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C4E47" w14:textId="77777777" w:rsidR="000B5B70" w:rsidRPr="000D688E" w:rsidRDefault="00930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it-IT"/>
        </w:rPr>
      </w:pPr>
      <w:r w:rsidRPr="000D688E">
        <w:rPr>
          <w:b/>
          <w:color w:val="000000"/>
          <w:lang w:val="it-IT"/>
        </w:rPr>
        <w:t xml:space="preserve">                                      </w:t>
      </w: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2E53EEC6" wp14:editId="64FBFB78">
            <wp:simplePos x="0" y="0"/>
            <wp:positionH relativeFrom="column">
              <wp:posOffset>-914399</wp:posOffset>
            </wp:positionH>
            <wp:positionV relativeFrom="paragraph">
              <wp:posOffset>-893013</wp:posOffset>
            </wp:positionV>
            <wp:extent cx="7560945" cy="1352550"/>
            <wp:effectExtent l="0" t="0" r="0" b="0"/>
            <wp:wrapNone/>
            <wp:docPr id="3" name="image3.png" descr="Leter me koke Keshilli i ministrave-1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eter me koke Keshilli i ministrave-1-0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F3DDAC" w14:textId="77777777" w:rsidR="000B5B70" w:rsidRPr="000D688E" w:rsidRDefault="000B5B70">
      <w:pPr>
        <w:jc w:val="center"/>
        <w:rPr>
          <w:b/>
          <w:lang w:val="it-IT"/>
        </w:rPr>
      </w:pPr>
    </w:p>
    <w:p w14:paraId="388BEE32" w14:textId="77777777" w:rsidR="000B5B70" w:rsidRPr="000D688E" w:rsidRDefault="000B5B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it-IT"/>
        </w:rPr>
      </w:pPr>
    </w:p>
    <w:p w14:paraId="6B3DBE6A" w14:textId="77777777" w:rsidR="000B5B70" w:rsidRPr="000D688E" w:rsidRDefault="000B5B70">
      <w:pPr>
        <w:jc w:val="center"/>
        <w:rPr>
          <w:b/>
          <w:lang w:val="it-IT"/>
        </w:rPr>
      </w:pPr>
    </w:p>
    <w:p w14:paraId="3ABEE8F0" w14:textId="77777777" w:rsidR="000B5B70" w:rsidRPr="000D688E" w:rsidRDefault="000B5B70">
      <w:pPr>
        <w:jc w:val="center"/>
        <w:rPr>
          <w:b/>
          <w:lang w:val="it-IT"/>
        </w:rPr>
      </w:pPr>
    </w:p>
    <w:p w14:paraId="48FAFF8D" w14:textId="77777777" w:rsidR="000B5B70" w:rsidRPr="009A6902" w:rsidRDefault="00930DBF">
      <w:pPr>
        <w:jc w:val="center"/>
        <w:rPr>
          <w:b/>
          <w:sz w:val="28"/>
          <w:szCs w:val="28"/>
          <w:lang w:val="it-IT"/>
        </w:rPr>
      </w:pPr>
      <w:r w:rsidRPr="009A6902">
        <w:rPr>
          <w:b/>
          <w:sz w:val="28"/>
          <w:szCs w:val="28"/>
          <w:lang w:val="it-IT"/>
        </w:rPr>
        <w:t xml:space="preserve">P R O J E K T V E N D I M </w:t>
      </w:r>
    </w:p>
    <w:p w14:paraId="602A9F2F" w14:textId="77777777" w:rsidR="000B5B70" w:rsidRPr="009A6902" w:rsidRDefault="000B5B70">
      <w:pPr>
        <w:jc w:val="center"/>
        <w:rPr>
          <w:b/>
          <w:sz w:val="28"/>
          <w:szCs w:val="28"/>
          <w:lang w:val="it-IT"/>
        </w:rPr>
      </w:pPr>
    </w:p>
    <w:p w14:paraId="5E29BB8B" w14:textId="77777777" w:rsidR="000B5B70" w:rsidRPr="009A6902" w:rsidRDefault="000B5B70">
      <w:pPr>
        <w:jc w:val="center"/>
        <w:rPr>
          <w:sz w:val="28"/>
          <w:szCs w:val="28"/>
          <w:lang w:val="it-IT"/>
        </w:rPr>
      </w:pPr>
    </w:p>
    <w:p w14:paraId="020CABCD" w14:textId="77777777" w:rsidR="000B5B70" w:rsidRPr="009A6902" w:rsidRDefault="00930DBF">
      <w:pPr>
        <w:jc w:val="center"/>
        <w:rPr>
          <w:b/>
          <w:sz w:val="28"/>
          <w:szCs w:val="28"/>
          <w:lang w:val="it-IT"/>
        </w:rPr>
      </w:pPr>
      <w:r w:rsidRPr="009A6902">
        <w:rPr>
          <w:b/>
          <w:sz w:val="28"/>
          <w:szCs w:val="28"/>
          <w:lang w:val="it-IT"/>
        </w:rPr>
        <w:t>Nr._______, datë __________</w:t>
      </w:r>
    </w:p>
    <w:p w14:paraId="3B2784F4" w14:textId="77777777" w:rsidR="000B5B70" w:rsidRPr="009A6902" w:rsidRDefault="000B5B70">
      <w:pPr>
        <w:jc w:val="center"/>
        <w:rPr>
          <w:b/>
          <w:sz w:val="28"/>
          <w:szCs w:val="28"/>
          <w:lang w:val="it-IT"/>
        </w:rPr>
      </w:pPr>
    </w:p>
    <w:p w14:paraId="7624684B" w14:textId="77777777" w:rsidR="000B5B70" w:rsidRPr="009A6902" w:rsidRDefault="000B5B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it-IT"/>
        </w:rPr>
      </w:pPr>
    </w:p>
    <w:p w14:paraId="6DC20C6A" w14:textId="77777777" w:rsidR="000B5B70" w:rsidRPr="005B1343" w:rsidRDefault="00930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it-IT"/>
        </w:rPr>
      </w:pPr>
      <w:r w:rsidRPr="005B1343">
        <w:rPr>
          <w:b/>
          <w:sz w:val="28"/>
          <w:szCs w:val="28"/>
          <w:lang w:val="it-IT"/>
        </w:rPr>
        <w:t>PËR</w:t>
      </w:r>
    </w:p>
    <w:p w14:paraId="4863326C" w14:textId="77777777" w:rsidR="000B5B70" w:rsidRPr="005B1343" w:rsidRDefault="000B5B70">
      <w:pPr>
        <w:rPr>
          <w:b/>
          <w:sz w:val="28"/>
          <w:szCs w:val="28"/>
          <w:lang w:val="it-IT"/>
        </w:rPr>
      </w:pPr>
    </w:p>
    <w:p w14:paraId="6C115854" w14:textId="5CFEB187" w:rsidR="009A6902" w:rsidRPr="005B1343" w:rsidRDefault="00930DBF" w:rsidP="009A6902">
      <w:pPr>
        <w:ind w:firstLine="284"/>
        <w:jc w:val="center"/>
        <w:rPr>
          <w:b/>
          <w:sz w:val="28"/>
          <w:szCs w:val="28"/>
          <w:u w:val="single"/>
          <w:lang w:val="it-IT"/>
        </w:rPr>
      </w:pPr>
      <w:r w:rsidRPr="005B1343">
        <w:rPr>
          <w:b/>
          <w:sz w:val="28"/>
          <w:szCs w:val="28"/>
          <w:u w:val="single"/>
          <w:lang w:val="it-IT"/>
        </w:rPr>
        <w:t xml:space="preserve">DISA </w:t>
      </w:r>
      <w:r w:rsidR="005B1343" w:rsidRPr="005B1343">
        <w:rPr>
          <w:b/>
          <w:sz w:val="28"/>
          <w:szCs w:val="28"/>
          <w:u w:val="single"/>
          <w:lang w:val="it-IT"/>
        </w:rPr>
        <w:t xml:space="preserve">SHTESA </w:t>
      </w:r>
      <w:r w:rsidR="00511C54">
        <w:rPr>
          <w:b/>
          <w:sz w:val="28"/>
          <w:szCs w:val="28"/>
          <w:u w:val="single"/>
          <w:lang w:val="it-IT"/>
        </w:rPr>
        <w:t xml:space="preserve">DHE </w:t>
      </w:r>
      <w:r w:rsidRPr="005B1343">
        <w:rPr>
          <w:b/>
          <w:sz w:val="28"/>
          <w:szCs w:val="28"/>
          <w:u w:val="single"/>
          <w:lang w:val="it-IT"/>
        </w:rPr>
        <w:t xml:space="preserve">NDRYSHIME </w:t>
      </w:r>
      <w:r w:rsidR="00EC39C9" w:rsidRPr="005B1343">
        <w:rPr>
          <w:b/>
          <w:sz w:val="28"/>
          <w:szCs w:val="28"/>
          <w:u w:val="single"/>
          <w:lang w:val="it-IT"/>
        </w:rPr>
        <w:t xml:space="preserve">NË VENDIMIN NR. 784, DATË 18.12.2024 TË KËSHILLIT TË MINISTRAVE, “PËR PËRCAKTIMIN E RREGULLAVE PËR ZHVILLIMIN E ZONAVE </w:t>
      </w:r>
      <w:r w:rsidR="009A6902" w:rsidRPr="005B1343">
        <w:rPr>
          <w:b/>
          <w:sz w:val="28"/>
          <w:szCs w:val="28"/>
          <w:u w:val="single"/>
          <w:lang w:val="it-IT"/>
        </w:rPr>
        <w:t>AEROPORTUALE”</w:t>
      </w:r>
    </w:p>
    <w:p w14:paraId="5280ADCA" w14:textId="77777777" w:rsidR="000B5B70" w:rsidRPr="005B1343" w:rsidRDefault="000B5B70">
      <w:pPr>
        <w:shd w:val="clear" w:color="auto" w:fill="FFFFFF"/>
        <w:jc w:val="both"/>
        <w:rPr>
          <w:sz w:val="28"/>
          <w:szCs w:val="28"/>
          <w:lang w:val="it-IT"/>
        </w:rPr>
      </w:pPr>
    </w:p>
    <w:p w14:paraId="3E1CA636" w14:textId="5195F26D" w:rsidR="000B5B70" w:rsidRPr="005B1343" w:rsidRDefault="009A6902" w:rsidP="009A6902">
      <w:pPr>
        <w:spacing w:line="276" w:lineRule="auto"/>
        <w:jc w:val="both"/>
        <w:rPr>
          <w:b/>
          <w:sz w:val="28"/>
          <w:szCs w:val="28"/>
          <w:lang w:val="it-IT"/>
        </w:rPr>
      </w:pPr>
      <w:r w:rsidRPr="005B1343">
        <w:rPr>
          <w:sz w:val="28"/>
          <w:szCs w:val="28"/>
          <w:lang w:val="it-IT"/>
        </w:rPr>
        <w:t>Në mbështetje të nenit 100 të Kushtetutës dhe të pikës 4, të nenit 28, të ligjit nr. 107/2014, “Për planifikimin dhe zhvillimin e territorit”, të ndryshuar, me propozimin e zëvendëskryeministrit dhe ministër i Infrastrukturës dhe Energjisë, Këshilli i Ministrave</w:t>
      </w:r>
    </w:p>
    <w:p w14:paraId="19FFB066" w14:textId="77777777" w:rsidR="009A6902" w:rsidRPr="005B1343" w:rsidRDefault="009A6902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it-IT"/>
        </w:rPr>
      </w:pPr>
    </w:p>
    <w:p w14:paraId="6C213198" w14:textId="008218D7" w:rsidR="000B5B70" w:rsidRPr="005B1343" w:rsidRDefault="00930DBF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it-IT"/>
        </w:rPr>
      </w:pPr>
      <w:r w:rsidRPr="005B1343">
        <w:rPr>
          <w:b/>
          <w:sz w:val="28"/>
          <w:szCs w:val="28"/>
          <w:lang w:val="it-IT"/>
        </w:rPr>
        <w:t>V E N D O S I:</w:t>
      </w:r>
    </w:p>
    <w:p w14:paraId="5078751A" w14:textId="77777777" w:rsidR="000B5B70" w:rsidRPr="005B1343" w:rsidRDefault="000B5B70">
      <w:pPr>
        <w:widowControl w:val="0"/>
        <w:shd w:val="clear" w:color="auto" w:fill="FFFFFF"/>
        <w:tabs>
          <w:tab w:val="left" w:pos="614"/>
        </w:tabs>
        <w:spacing w:line="276" w:lineRule="auto"/>
        <w:jc w:val="both"/>
        <w:rPr>
          <w:sz w:val="28"/>
          <w:szCs w:val="28"/>
          <w:lang w:val="it-IT"/>
        </w:rPr>
      </w:pPr>
    </w:p>
    <w:p w14:paraId="61971ABE" w14:textId="1663F754" w:rsidR="00FA2704" w:rsidRPr="005B1343" w:rsidRDefault="00566C21" w:rsidP="00566C21">
      <w:pPr>
        <w:shd w:val="clear" w:color="auto" w:fill="FFFFFF"/>
        <w:spacing w:line="276" w:lineRule="auto"/>
        <w:jc w:val="both"/>
        <w:rPr>
          <w:sz w:val="28"/>
          <w:szCs w:val="28"/>
          <w:lang w:val="it-IT"/>
        </w:rPr>
      </w:pPr>
      <w:r w:rsidRPr="005B1343">
        <w:rPr>
          <w:sz w:val="28"/>
          <w:szCs w:val="28"/>
          <w:lang w:val="it-IT"/>
        </w:rPr>
        <w:t xml:space="preserve">I. </w:t>
      </w:r>
      <w:r w:rsidR="009A6902" w:rsidRPr="005B1343">
        <w:rPr>
          <w:sz w:val="28"/>
          <w:szCs w:val="28"/>
          <w:lang w:val="it-IT"/>
        </w:rPr>
        <w:t xml:space="preserve">Në vendimin nr. 784, datë 18.12.2024, të Këshillit të Ministrave, “Për përcaktimin e rregullave për zhvillimin e zonave aeroportuale”, bëhen këto </w:t>
      </w:r>
      <w:r w:rsidR="007A0B07">
        <w:rPr>
          <w:sz w:val="28"/>
          <w:szCs w:val="28"/>
          <w:lang w:val="it-IT"/>
        </w:rPr>
        <w:t xml:space="preserve">shtesa dhe </w:t>
      </w:r>
      <w:r w:rsidR="009A6902" w:rsidRPr="005B1343">
        <w:rPr>
          <w:sz w:val="28"/>
          <w:szCs w:val="28"/>
          <w:lang w:val="it-IT"/>
        </w:rPr>
        <w:t>ndryshime:</w:t>
      </w:r>
      <w:r w:rsidR="00930DBF" w:rsidRPr="005B1343">
        <w:rPr>
          <w:sz w:val="28"/>
          <w:szCs w:val="28"/>
          <w:lang w:val="it-IT"/>
        </w:rPr>
        <w:t xml:space="preserve">  </w:t>
      </w:r>
    </w:p>
    <w:p w14:paraId="429D817F" w14:textId="77777777" w:rsidR="00566C21" w:rsidRPr="005B1343" w:rsidRDefault="00566C21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  <w:lang w:val="it-IT"/>
        </w:rPr>
      </w:pPr>
    </w:p>
    <w:p w14:paraId="311FAAE5" w14:textId="7967BB4D" w:rsidR="005B1343" w:rsidRPr="005B1343" w:rsidRDefault="005B1343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  <w:lang w:val="it-IT"/>
        </w:rPr>
      </w:pPr>
      <w:r w:rsidRPr="005B1343">
        <w:rPr>
          <w:sz w:val="28"/>
          <w:szCs w:val="28"/>
          <w:lang w:val="it-IT"/>
        </w:rPr>
        <w:t xml:space="preserve">1. </w:t>
      </w:r>
      <w:r w:rsidR="009A21E0" w:rsidRPr="005B1343">
        <w:rPr>
          <w:sz w:val="28"/>
          <w:szCs w:val="28"/>
          <w:lang w:val="it-IT"/>
        </w:rPr>
        <w:t xml:space="preserve">Pika </w:t>
      </w:r>
      <w:r w:rsidRPr="005B1343">
        <w:rPr>
          <w:sz w:val="28"/>
          <w:szCs w:val="28"/>
          <w:lang w:val="it-IT"/>
        </w:rPr>
        <w:t>2, ndryshon si m</w:t>
      </w:r>
      <w:r w:rsidR="004E13FF">
        <w:rPr>
          <w:sz w:val="28"/>
          <w:szCs w:val="28"/>
          <w:lang w:val="it-IT"/>
        </w:rPr>
        <w:t>ë</w:t>
      </w:r>
      <w:r w:rsidRPr="005B1343">
        <w:rPr>
          <w:sz w:val="28"/>
          <w:szCs w:val="28"/>
          <w:lang w:val="it-IT"/>
        </w:rPr>
        <w:t xml:space="preserve"> posht</w:t>
      </w:r>
      <w:r w:rsidR="004E13FF">
        <w:rPr>
          <w:sz w:val="28"/>
          <w:szCs w:val="28"/>
          <w:lang w:val="it-IT"/>
        </w:rPr>
        <w:t>ë</w:t>
      </w:r>
      <w:r w:rsidRPr="005B1343">
        <w:rPr>
          <w:sz w:val="28"/>
          <w:szCs w:val="28"/>
          <w:lang w:val="it-IT"/>
        </w:rPr>
        <w:t>:</w:t>
      </w:r>
    </w:p>
    <w:p w14:paraId="20248CFB" w14:textId="13D74E8D" w:rsidR="00FA1520" w:rsidRPr="005B1343" w:rsidRDefault="005B1343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  <w:lang w:val="it-IT"/>
        </w:rPr>
      </w:pPr>
      <w:r w:rsidRPr="005B1343">
        <w:rPr>
          <w:sz w:val="28"/>
          <w:szCs w:val="28"/>
          <w:lang w:val="it-IT"/>
        </w:rPr>
        <w:t>“</w:t>
      </w:r>
      <w:r w:rsidR="006A3140" w:rsidRPr="005B1343">
        <w:rPr>
          <w:sz w:val="28"/>
          <w:szCs w:val="28"/>
          <w:lang w:val="it-IT"/>
        </w:rPr>
        <w:t xml:space="preserve">2. </w:t>
      </w:r>
      <w:r w:rsidR="00FA1520" w:rsidRPr="005B1343">
        <w:rPr>
          <w:sz w:val="28"/>
          <w:szCs w:val="28"/>
          <w:lang w:val="it-IT"/>
        </w:rPr>
        <w:t>Zona e mbrojtur e aeroportit, n</w:t>
      </w:r>
      <w:r w:rsidR="009B74B6" w:rsidRPr="005B1343">
        <w:rPr>
          <w:sz w:val="28"/>
          <w:szCs w:val="28"/>
          <w:lang w:val="it-IT"/>
        </w:rPr>
        <w:t>ë</w:t>
      </w:r>
      <w:r w:rsidR="00FA1520" w:rsidRPr="005B1343">
        <w:rPr>
          <w:sz w:val="28"/>
          <w:szCs w:val="28"/>
          <w:lang w:val="it-IT"/>
        </w:rPr>
        <w:t xml:space="preserve"> kuptim t</w:t>
      </w:r>
      <w:r w:rsidR="009B74B6" w:rsidRPr="005B1343">
        <w:rPr>
          <w:sz w:val="28"/>
          <w:szCs w:val="28"/>
          <w:lang w:val="it-IT"/>
        </w:rPr>
        <w:t>ë</w:t>
      </w:r>
      <w:r w:rsidR="00FA1520" w:rsidRPr="005B1343">
        <w:rPr>
          <w:sz w:val="28"/>
          <w:szCs w:val="28"/>
          <w:lang w:val="it-IT"/>
        </w:rPr>
        <w:t xml:space="preserve"> k</w:t>
      </w:r>
      <w:r w:rsidR="009B74B6" w:rsidRPr="005B1343">
        <w:rPr>
          <w:sz w:val="28"/>
          <w:szCs w:val="28"/>
          <w:lang w:val="it-IT"/>
        </w:rPr>
        <w:t>ë</w:t>
      </w:r>
      <w:r w:rsidR="00FA1520" w:rsidRPr="005B1343">
        <w:rPr>
          <w:sz w:val="28"/>
          <w:szCs w:val="28"/>
          <w:lang w:val="it-IT"/>
        </w:rPr>
        <w:t>tij vendimi, n</w:t>
      </w:r>
      <w:r w:rsidR="009B74B6" w:rsidRPr="005B1343">
        <w:rPr>
          <w:sz w:val="28"/>
          <w:szCs w:val="28"/>
          <w:lang w:val="it-IT"/>
        </w:rPr>
        <w:t>ë</w:t>
      </w:r>
      <w:r w:rsidR="00FA1520" w:rsidRPr="005B1343">
        <w:rPr>
          <w:sz w:val="28"/>
          <w:szCs w:val="28"/>
          <w:lang w:val="it-IT"/>
        </w:rPr>
        <w:t>nkupton zon</w:t>
      </w:r>
      <w:r w:rsidR="00A532A3" w:rsidRPr="005B1343">
        <w:rPr>
          <w:sz w:val="28"/>
          <w:szCs w:val="28"/>
          <w:lang w:val="it-IT"/>
        </w:rPr>
        <w:t>at</w:t>
      </w:r>
      <w:r w:rsidR="00FA1520" w:rsidRPr="005B1343">
        <w:rPr>
          <w:sz w:val="28"/>
          <w:szCs w:val="28"/>
          <w:lang w:val="it-IT"/>
        </w:rPr>
        <w:t xml:space="preserve"> territoriale</w:t>
      </w:r>
      <w:r w:rsidR="00A532A3" w:rsidRPr="005B1343">
        <w:rPr>
          <w:sz w:val="28"/>
          <w:szCs w:val="28"/>
          <w:lang w:val="it-IT"/>
        </w:rPr>
        <w:t xml:space="preserve"> t</w:t>
      </w:r>
      <w:r w:rsidR="009B74B6" w:rsidRPr="005B1343">
        <w:rPr>
          <w:sz w:val="28"/>
          <w:szCs w:val="28"/>
          <w:lang w:val="it-IT"/>
        </w:rPr>
        <w:t>ë</w:t>
      </w:r>
      <w:r w:rsidR="00A532A3" w:rsidRPr="005B1343">
        <w:rPr>
          <w:sz w:val="28"/>
          <w:szCs w:val="28"/>
          <w:lang w:val="it-IT"/>
        </w:rPr>
        <w:t xml:space="preserve"> cilat shtrihen sipas rrezeve t</w:t>
      </w:r>
      <w:r w:rsidR="009B74B6" w:rsidRPr="005B1343">
        <w:rPr>
          <w:sz w:val="28"/>
          <w:szCs w:val="28"/>
          <w:lang w:val="it-IT"/>
        </w:rPr>
        <w:t>ë</w:t>
      </w:r>
      <w:r w:rsidR="00A532A3" w:rsidRPr="005B1343">
        <w:rPr>
          <w:sz w:val="28"/>
          <w:szCs w:val="28"/>
          <w:lang w:val="it-IT"/>
        </w:rPr>
        <w:t xml:space="preserve"> p</w:t>
      </w:r>
      <w:r w:rsidR="009B74B6" w:rsidRPr="005B1343">
        <w:rPr>
          <w:sz w:val="28"/>
          <w:szCs w:val="28"/>
          <w:lang w:val="it-IT"/>
        </w:rPr>
        <w:t>ë</w:t>
      </w:r>
      <w:r w:rsidR="00A532A3" w:rsidRPr="005B1343">
        <w:rPr>
          <w:sz w:val="28"/>
          <w:szCs w:val="28"/>
          <w:lang w:val="it-IT"/>
        </w:rPr>
        <w:t>rcaktuara n</w:t>
      </w:r>
      <w:r w:rsidR="009B74B6" w:rsidRPr="005B1343">
        <w:rPr>
          <w:sz w:val="28"/>
          <w:szCs w:val="28"/>
          <w:lang w:val="it-IT"/>
        </w:rPr>
        <w:t>ë</w:t>
      </w:r>
      <w:r w:rsidR="00A532A3" w:rsidRPr="005B1343">
        <w:rPr>
          <w:sz w:val="28"/>
          <w:szCs w:val="28"/>
          <w:lang w:val="it-IT"/>
        </w:rPr>
        <w:t xml:space="preserve"> k</w:t>
      </w:r>
      <w:r w:rsidR="009B74B6" w:rsidRPr="005B1343">
        <w:rPr>
          <w:sz w:val="28"/>
          <w:szCs w:val="28"/>
          <w:lang w:val="it-IT"/>
        </w:rPr>
        <w:t>ë</w:t>
      </w:r>
      <w:r w:rsidR="00A532A3" w:rsidRPr="005B1343">
        <w:rPr>
          <w:sz w:val="28"/>
          <w:szCs w:val="28"/>
          <w:lang w:val="it-IT"/>
        </w:rPr>
        <w:t>t</w:t>
      </w:r>
      <w:r w:rsidR="009B74B6" w:rsidRPr="005B1343">
        <w:rPr>
          <w:sz w:val="28"/>
          <w:szCs w:val="28"/>
          <w:lang w:val="it-IT"/>
        </w:rPr>
        <w:t>ë</w:t>
      </w:r>
      <w:r w:rsidR="00A532A3" w:rsidRPr="005B1343">
        <w:rPr>
          <w:sz w:val="28"/>
          <w:szCs w:val="28"/>
          <w:lang w:val="it-IT"/>
        </w:rPr>
        <w:t xml:space="preserve"> vendim, </w:t>
      </w:r>
      <w:r w:rsidR="00C409F3" w:rsidRPr="005B1343">
        <w:rPr>
          <w:sz w:val="28"/>
          <w:szCs w:val="28"/>
          <w:lang w:val="it-IT"/>
        </w:rPr>
        <w:t>n</w:t>
      </w:r>
      <w:r w:rsidR="009B74B6" w:rsidRPr="005B1343">
        <w:rPr>
          <w:sz w:val="28"/>
          <w:szCs w:val="28"/>
          <w:lang w:val="it-IT"/>
        </w:rPr>
        <w:t>ë</w:t>
      </w:r>
      <w:r w:rsidR="00C409F3" w:rsidRPr="005B1343">
        <w:rPr>
          <w:sz w:val="28"/>
          <w:szCs w:val="28"/>
          <w:lang w:val="it-IT"/>
        </w:rPr>
        <w:t xml:space="preserve"> </w:t>
      </w:r>
      <w:r w:rsidR="00A532A3" w:rsidRPr="005B1343">
        <w:rPr>
          <w:sz w:val="28"/>
          <w:szCs w:val="28"/>
          <w:lang w:val="it-IT"/>
        </w:rPr>
        <w:t>t</w:t>
      </w:r>
      <w:r w:rsidR="009B74B6" w:rsidRPr="005B1343">
        <w:rPr>
          <w:sz w:val="28"/>
          <w:szCs w:val="28"/>
          <w:lang w:val="it-IT"/>
        </w:rPr>
        <w:t>ë</w:t>
      </w:r>
      <w:r w:rsidR="00A532A3" w:rsidRPr="005B1343">
        <w:rPr>
          <w:sz w:val="28"/>
          <w:szCs w:val="28"/>
          <w:lang w:val="it-IT"/>
        </w:rPr>
        <w:t xml:space="preserve"> cilat </w:t>
      </w:r>
      <w:r w:rsidR="00C409F3" w:rsidRPr="005B1343">
        <w:rPr>
          <w:sz w:val="28"/>
          <w:szCs w:val="28"/>
          <w:lang w:val="it-IT"/>
        </w:rPr>
        <w:t>zbatohen rregulla t</w:t>
      </w:r>
      <w:r w:rsidR="009B74B6" w:rsidRPr="005B1343">
        <w:rPr>
          <w:sz w:val="28"/>
          <w:szCs w:val="28"/>
          <w:lang w:val="it-IT"/>
        </w:rPr>
        <w:t>ë</w:t>
      </w:r>
      <w:r w:rsidR="00C409F3" w:rsidRPr="005B1343">
        <w:rPr>
          <w:sz w:val="28"/>
          <w:szCs w:val="28"/>
          <w:lang w:val="it-IT"/>
        </w:rPr>
        <w:t xml:space="preserve"> posa</w:t>
      </w:r>
      <w:r w:rsidR="00673376" w:rsidRPr="005B1343">
        <w:rPr>
          <w:sz w:val="28"/>
          <w:szCs w:val="28"/>
          <w:lang w:val="it-IT"/>
        </w:rPr>
        <w:t>çme p</w:t>
      </w:r>
      <w:r w:rsidR="009B74B6" w:rsidRPr="005B1343">
        <w:rPr>
          <w:sz w:val="28"/>
          <w:szCs w:val="28"/>
          <w:lang w:val="it-IT"/>
        </w:rPr>
        <w:t>ë</w:t>
      </w:r>
      <w:r w:rsidR="00673376" w:rsidRPr="005B1343">
        <w:rPr>
          <w:sz w:val="28"/>
          <w:szCs w:val="28"/>
          <w:lang w:val="it-IT"/>
        </w:rPr>
        <w:t>r zhvillimin apo nd</w:t>
      </w:r>
      <w:r w:rsidR="009B74B6" w:rsidRPr="005B1343">
        <w:rPr>
          <w:sz w:val="28"/>
          <w:szCs w:val="28"/>
          <w:lang w:val="it-IT"/>
        </w:rPr>
        <w:t>ë</w:t>
      </w:r>
      <w:r w:rsidR="00673376" w:rsidRPr="005B1343">
        <w:rPr>
          <w:sz w:val="28"/>
          <w:szCs w:val="28"/>
          <w:lang w:val="it-IT"/>
        </w:rPr>
        <w:t>rtimin e objekteve.</w:t>
      </w:r>
      <w:r w:rsidRPr="005B1343">
        <w:rPr>
          <w:sz w:val="28"/>
          <w:szCs w:val="28"/>
          <w:lang w:val="it-IT"/>
        </w:rPr>
        <w:t>”.</w:t>
      </w:r>
    </w:p>
    <w:p w14:paraId="558D298D" w14:textId="77777777" w:rsidR="005B1343" w:rsidRPr="005B1343" w:rsidRDefault="005B1343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  <w:lang w:val="it-IT"/>
        </w:rPr>
      </w:pPr>
    </w:p>
    <w:p w14:paraId="21FAE8C8" w14:textId="7FD6C80A" w:rsidR="005B1343" w:rsidRPr="005B1343" w:rsidRDefault="005B1343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  <w:lang w:val="it-IT"/>
        </w:rPr>
      </w:pPr>
      <w:r w:rsidRPr="005B1343">
        <w:rPr>
          <w:sz w:val="28"/>
          <w:szCs w:val="28"/>
          <w:lang w:val="it-IT"/>
        </w:rPr>
        <w:t>2. Pas pik</w:t>
      </w:r>
      <w:r w:rsidR="004E13FF">
        <w:rPr>
          <w:sz w:val="28"/>
          <w:szCs w:val="28"/>
          <w:lang w:val="it-IT"/>
        </w:rPr>
        <w:t>ë</w:t>
      </w:r>
      <w:r w:rsidRPr="005B1343">
        <w:rPr>
          <w:sz w:val="28"/>
          <w:szCs w:val="28"/>
          <w:lang w:val="it-IT"/>
        </w:rPr>
        <w:t>s 2, shtohen pikat 2/1</w:t>
      </w:r>
      <w:r w:rsidR="008B4994">
        <w:rPr>
          <w:sz w:val="28"/>
          <w:szCs w:val="28"/>
          <w:lang w:val="it-IT"/>
        </w:rPr>
        <w:t xml:space="preserve">, </w:t>
      </w:r>
      <w:r w:rsidRPr="005B1343">
        <w:rPr>
          <w:sz w:val="28"/>
          <w:szCs w:val="28"/>
          <w:lang w:val="it-IT"/>
        </w:rPr>
        <w:t>2/2</w:t>
      </w:r>
      <w:r w:rsidR="008B4994">
        <w:rPr>
          <w:sz w:val="28"/>
          <w:szCs w:val="28"/>
          <w:lang w:val="it-IT"/>
        </w:rPr>
        <w:t xml:space="preserve"> dhe 2/3</w:t>
      </w:r>
      <w:r w:rsidRPr="005B1343">
        <w:rPr>
          <w:sz w:val="28"/>
          <w:szCs w:val="28"/>
          <w:lang w:val="it-IT"/>
        </w:rPr>
        <w:t xml:space="preserve"> si m</w:t>
      </w:r>
      <w:r w:rsidR="004E13FF">
        <w:rPr>
          <w:sz w:val="28"/>
          <w:szCs w:val="28"/>
          <w:lang w:val="it-IT"/>
        </w:rPr>
        <w:t>ë</w:t>
      </w:r>
      <w:r w:rsidRPr="005B1343">
        <w:rPr>
          <w:sz w:val="28"/>
          <w:szCs w:val="28"/>
          <w:lang w:val="it-IT"/>
        </w:rPr>
        <w:t xml:space="preserve"> posht</w:t>
      </w:r>
      <w:r w:rsidR="004E13FF">
        <w:rPr>
          <w:sz w:val="28"/>
          <w:szCs w:val="28"/>
          <w:lang w:val="it-IT"/>
        </w:rPr>
        <w:t>ë</w:t>
      </w:r>
      <w:r w:rsidRPr="005B1343">
        <w:rPr>
          <w:sz w:val="28"/>
          <w:szCs w:val="28"/>
          <w:lang w:val="it-IT"/>
        </w:rPr>
        <w:t>:</w:t>
      </w:r>
    </w:p>
    <w:p w14:paraId="3C410ED0" w14:textId="4C29AEEC" w:rsidR="00A979E2" w:rsidRDefault="005B1343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  <w:lang w:val="it-IT"/>
        </w:rPr>
      </w:pPr>
      <w:r w:rsidRPr="005B1343">
        <w:rPr>
          <w:sz w:val="28"/>
          <w:szCs w:val="28"/>
          <w:lang w:val="it-IT"/>
        </w:rPr>
        <w:t>“</w:t>
      </w:r>
      <w:r w:rsidR="006A3140" w:rsidRPr="005B1343">
        <w:rPr>
          <w:sz w:val="28"/>
          <w:szCs w:val="28"/>
          <w:lang w:val="it-IT"/>
        </w:rPr>
        <w:t xml:space="preserve">2/1. Zona “A” </w:t>
      </w:r>
      <w:r w:rsidR="00334ADC">
        <w:rPr>
          <w:sz w:val="28"/>
          <w:szCs w:val="28"/>
          <w:lang w:val="it-IT"/>
        </w:rPr>
        <w:t>ë</w:t>
      </w:r>
      <w:r w:rsidR="00266719">
        <w:rPr>
          <w:sz w:val="28"/>
          <w:szCs w:val="28"/>
          <w:lang w:val="it-IT"/>
        </w:rPr>
        <w:t>sht</w:t>
      </w:r>
      <w:r w:rsidR="00334ADC">
        <w:rPr>
          <w:sz w:val="28"/>
          <w:szCs w:val="28"/>
          <w:lang w:val="it-IT"/>
        </w:rPr>
        <w:t>ë</w:t>
      </w:r>
      <w:r w:rsidR="00266719">
        <w:rPr>
          <w:sz w:val="28"/>
          <w:szCs w:val="28"/>
          <w:lang w:val="it-IT"/>
        </w:rPr>
        <w:t xml:space="preserve"> zona e cila shtrihet n</w:t>
      </w:r>
      <w:r w:rsidR="00334ADC">
        <w:rPr>
          <w:sz w:val="28"/>
          <w:szCs w:val="28"/>
          <w:lang w:val="it-IT"/>
        </w:rPr>
        <w:t>ë</w:t>
      </w:r>
      <w:r w:rsidR="00266719">
        <w:rPr>
          <w:sz w:val="28"/>
          <w:szCs w:val="28"/>
          <w:lang w:val="it-IT"/>
        </w:rPr>
        <w:t xml:space="preserve"> nj</w:t>
      </w:r>
      <w:r w:rsidR="00334ADC">
        <w:rPr>
          <w:sz w:val="28"/>
          <w:szCs w:val="28"/>
          <w:lang w:val="it-IT"/>
        </w:rPr>
        <w:t>ë</w:t>
      </w:r>
      <w:r w:rsidR="00266719">
        <w:rPr>
          <w:sz w:val="28"/>
          <w:szCs w:val="28"/>
          <w:lang w:val="it-IT"/>
        </w:rPr>
        <w:t xml:space="preserve"> rreze prej </w:t>
      </w:r>
      <w:r w:rsidR="000C5660">
        <w:rPr>
          <w:sz w:val="28"/>
          <w:szCs w:val="28"/>
          <w:lang w:val="it-IT"/>
        </w:rPr>
        <w:t>2 (dy) kilometra nga pika e referimit t</w:t>
      </w:r>
      <w:r w:rsidR="00334ADC">
        <w:rPr>
          <w:sz w:val="28"/>
          <w:szCs w:val="28"/>
          <w:lang w:val="it-IT"/>
        </w:rPr>
        <w:t>ë</w:t>
      </w:r>
      <w:r w:rsidR="000C5660">
        <w:rPr>
          <w:sz w:val="28"/>
          <w:szCs w:val="28"/>
          <w:lang w:val="it-IT"/>
        </w:rPr>
        <w:t xml:space="preserve"> aeroportit.</w:t>
      </w:r>
    </w:p>
    <w:p w14:paraId="5DFC1DFD" w14:textId="58E855BD" w:rsidR="006A3140" w:rsidRPr="005B1343" w:rsidRDefault="00A979E2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2/</w:t>
      </w:r>
      <w:r w:rsidR="00266719">
        <w:rPr>
          <w:sz w:val="28"/>
          <w:szCs w:val="28"/>
          <w:lang w:val="it-IT"/>
        </w:rPr>
        <w:t xml:space="preserve">2 Zona “B” </w:t>
      </w:r>
      <w:r w:rsidR="009B74B6" w:rsidRPr="005B1343">
        <w:rPr>
          <w:sz w:val="28"/>
          <w:szCs w:val="28"/>
          <w:lang w:val="it-IT"/>
        </w:rPr>
        <w:t>ë</w:t>
      </w:r>
      <w:r w:rsidR="006A3140" w:rsidRPr="005B1343">
        <w:rPr>
          <w:sz w:val="28"/>
          <w:szCs w:val="28"/>
          <w:lang w:val="it-IT"/>
        </w:rPr>
        <w:t>sht</w:t>
      </w:r>
      <w:r w:rsidR="009B74B6" w:rsidRPr="005B1343">
        <w:rPr>
          <w:sz w:val="28"/>
          <w:szCs w:val="28"/>
          <w:lang w:val="it-IT"/>
        </w:rPr>
        <w:t>ë</w:t>
      </w:r>
      <w:r w:rsidR="006A3140" w:rsidRPr="005B1343">
        <w:rPr>
          <w:sz w:val="28"/>
          <w:szCs w:val="28"/>
          <w:lang w:val="it-IT"/>
        </w:rPr>
        <w:t xml:space="preserve"> zona e cila shtrihet n</w:t>
      </w:r>
      <w:r w:rsidR="009B74B6" w:rsidRPr="005B1343">
        <w:rPr>
          <w:sz w:val="28"/>
          <w:szCs w:val="28"/>
          <w:lang w:val="it-IT"/>
        </w:rPr>
        <w:t>ë</w:t>
      </w:r>
      <w:r w:rsidR="006A3140" w:rsidRPr="005B1343">
        <w:rPr>
          <w:sz w:val="28"/>
          <w:szCs w:val="28"/>
          <w:lang w:val="it-IT"/>
        </w:rPr>
        <w:t xml:space="preserve"> nj</w:t>
      </w:r>
      <w:r w:rsidR="009B74B6" w:rsidRPr="005B1343">
        <w:rPr>
          <w:sz w:val="28"/>
          <w:szCs w:val="28"/>
          <w:lang w:val="it-IT"/>
        </w:rPr>
        <w:t>ë</w:t>
      </w:r>
      <w:r w:rsidR="006A3140" w:rsidRPr="005B1343">
        <w:rPr>
          <w:sz w:val="28"/>
          <w:szCs w:val="28"/>
          <w:lang w:val="it-IT"/>
        </w:rPr>
        <w:t xml:space="preserve"> rreze prej </w:t>
      </w:r>
      <w:r w:rsidR="00875E29">
        <w:rPr>
          <w:sz w:val="28"/>
          <w:szCs w:val="28"/>
          <w:lang w:val="it-IT"/>
        </w:rPr>
        <w:t>2</w:t>
      </w:r>
      <w:r w:rsidR="006A3140" w:rsidRPr="005B1343">
        <w:rPr>
          <w:sz w:val="28"/>
          <w:szCs w:val="28"/>
          <w:lang w:val="it-IT"/>
        </w:rPr>
        <w:t xml:space="preserve"> </w:t>
      </w:r>
      <w:r w:rsidR="003768D9" w:rsidRPr="005B1343">
        <w:rPr>
          <w:sz w:val="28"/>
          <w:szCs w:val="28"/>
          <w:lang w:val="it-IT"/>
        </w:rPr>
        <w:t>(</w:t>
      </w:r>
      <w:r w:rsidR="004A39C5">
        <w:rPr>
          <w:sz w:val="28"/>
          <w:szCs w:val="28"/>
          <w:lang w:val="it-IT"/>
        </w:rPr>
        <w:t>dy</w:t>
      </w:r>
      <w:r w:rsidR="003768D9" w:rsidRPr="005B1343">
        <w:rPr>
          <w:sz w:val="28"/>
          <w:szCs w:val="28"/>
          <w:lang w:val="it-IT"/>
        </w:rPr>
        <w:t xml:space="preserve">) kilometra nga </w:t>
      </w:r>
      <w:r w:rsidR="004A39C5">
        <w:rPr>
          <w:sz w:val="28"/>
          <w:szCs w:val="28"/>
          <w:lang w:val="it-IT"/>
        </w:rPr>
        <w:t>p</w:t>
      </w:r>
      <w:r w:rsidR="00334ADC">
        <w:rPr>
          <w:sz w:val="28"/>
          <w:szCs w:val="28"/>
          <w:lang w:val="it-IT"/>
        </w:rPr>
        <w:t>ë</w:t>
      </w:r>
      <w:r w:rsidR="004A39C5">
        <w:rPr>
          <w:sz w:val="28"/>
          <w:szCs w:val="28"/>
          <w:lang w:val="it-IT"/>
        </w:rPr>
        <w:t>rfundimi i Zon</w:t>
      </w:r>
      <w:r w:rsidR="00334ADC">
        <w:rPr>
          <w:sz w:val="28"/>
          <w:szCs w:val="28"/>
          <w:lang w:val="it-IT"/>
        </w:rPr>
        <w:t>ë</w:t>
      </w:r>
      <w:r w:rsidR="004A39C5">
        <w:rPr>
          <w:sz w:val="28"/>
          <w:szCs w:val="28"/>
          <w:lang w:val="it-IT"/>
        </w:rPr>
        <w:t>s “A”.</w:t>
      </w:r>
    </w:p>
    <w:p w14:paraId="5145B08D" w14:textId="45B4AE65" w:rsidR="003768D9" w:rsidRPr="005B1343" w:rsidRDefault="003768D9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  <w:lang w:val="it-IT"/>
        </w:rPr>
      </w:pPr>
      <w:r w:rsidRPr="005B1343">
        <w:rPr>
          <w:sz w:val="28"/>
          <w:szCs w:val="28"/>
          <w:lang w:val="it-IT"/>
        </w:rPr>
        <w:t>2/</w:t>
      </w:r>
      <w:r w:rsidR="008B4994">
        <w:rPr>
          <w:sz w:val="28"/>
          <w:szCs w:val="28"/>
          <w:lang w:val="it-IT"/>
        </w:rPr>
        <w:t>3</w:t>
      </w:r>
      <w:r w:rsidRPr="005B1343">
        <w:rPr>
          <w:sz w:val="28"/>
          <w:szCs w:val="28"/>
          <w:lang w:val="it-IT"/>
        </w:rPr>
        <w:t>. Zona “</w:t>
      </w:r>
      <w:r w:rsidR="000C5660">
        <w:rPr>
          <w:sz w:val="28"/>
          <w:szCs w:val="28"/>
          <w:lang w:val="it-IT"/>
        </w:rPr>
        <w:t>C</w:t>
      </w:r>
      <w:r w:rsidRPr="005B1343">
        <w:rPr>
          <w:sz w:val="28"/>
          <w:szCs w:val="28"/>
          <w:lang w:val="it-IT"/>
        </w:rPr>
        <w:t xml:space="preserve">” </w:t>
      </w:r>
      <w:r w:rsidR="009B74B6" w:rsidRPr="005B1343">
        <w:rPr>
          <w:sz w:val="28"/>
          <w:szCs w:val="28"/>
          <w:lang w:val="it-IT"/>
        </w:rPr>
        <w:t>ë</w:t>
      </w:r>
      <w:r w:rsidRPr="005B1343">
        <w:rPr>
          <w:sz w:val="28"/>
          <w:szCs w:val="28"/>
          <w:lang w:val="it-IT"/>
        </w:rPr>
        <w:t>sht</w:t>
      </w:r>
      <w:r w:rsidR="009B74B6" w:rsidRPr="005B1343">
        <w:rPr>
          <w:sz w:val="28"/>
          <w:szCs w:val="28"/>
          <w:lang w:val="it-IT"/>
        </w:rPr>
        <w:t>ë</w:t>
      </w:r>
      <w:r w:rsidRPr="005B1343">
        <w:rPr>
          <w:sz w:val="28"/>
          <w:szCs w:val="28"/>
          <w:lang w:val="it-IT"/>
        </w:rPr>
        <w:t xml:space="preserve"> zona e cila shtrihet n</w:t>
      </w:r>
      <w:r w:rsidR="009B74B6" w:rsidRPr="005B1343">
        <w:rPr>
          <w:sz w:val="28"/>
          <w:szCs w:val="28"/>
          <w:lang w:val="it-IT"/>
        </w:rPr>
        <w:t>ë</w:t>
      </w:r>
      <w:r w:rsidRPr="005B1343">
        <w:rPr>
          <w:sz w:val="28"/>
          <w:szCs w:val="28"/>
          <w:lang w:val="it-IT"/>
        </w:rPr>
        <w:t xml:space="preserve"> nj</w:t>
      </w:r>
      <w:r w:rsidR="009B74B6" w:rsidRPr="005B1343">
        <w:rPr>
          <w:sz w:val="28"/>
          <w:szCs w:val="28"/>
          <w:lang w:val="it-IT"/>
        </w:rPr>
        <w:t>ë</w:t>
      </w:r>
      <w:r w:rsidRPr="005B1343">
        <w:rPr>
          <w:sz w:val="28"/>
          <w:szCs w:val="28"/>
          <w:lang w:val="it-IT"/>
        </w:rPr>
        <w:t xml:space="preserve"> rreze prej 11 (nj</w:t>
      </w:r>
      <w:r w:rsidR="009B74B6" w:rsidRPr="005B1343">
        <w:rPr>
          <w:sz w:val="28"/>
          <w:szCs w:val="28"/>
          <w:lang w:val="it-IT"/>
        </w:rPr>
        <w:t>ë</w:t>
      </w:r>
      <w:r w:rsidRPr="005B1343">
        <w:rPr>
          <w:sz w:val="28"/>
          <w:szCs w:val="28"/>
          <w:lang w:val="it-IT"/>
        </w:rPr>
        <w:t>mb</w:t>
      </w:r>
      <w:r w:rsidR="009B74B6" w:rsidRPr="005B1343">
        <w:rPr>
          <w:sz w:val="28"/>
          <w:szCs w:val="28"/>
          <w:lang w:val="it-IT"/>
        </w:rPr>
        <w:t>ë</w:t>
      </w:r>
      <w:r w:rsidRPr="005B1343">
        <w:rPr>
          <w:sz w:val="28"/>
          <w:szCs w:val="28"/>
          <w:lang w:val="it-IT"/>
        </w:rPr>
        <w:t>dhjet</w:t>
      </w:r>
      <w:r w:rsidR="009B74B6" w:rsidRPr="005B1343">
        <w:rPr>
          <w:sz w:val="28"/>
          <w:szCs w:val="28"/>
          <w:lang w:val="it-IT"/>
        </w:rPr>
        <w:t>ë</w:t>
      </w:r>
      <w:r w:rsidRPr="005B1343">
        <w:rPr>
          <w:sz w:val="28"/>
          <w:szCs w:val="28"/>
          <w:lang w:val="it-IT"/>
        </w:rPr>
        <w:t xml:space="preserve">) kilometra nga </w:t>
      </w:r>
      <w:r w:rsidR="00A81DFF" w:rsidRPr="005B1343">
        <w:rPr>
          <w:sz w:val="28"/>
          <w:szCs w:val="28"/>
          <w:lang w:val="it-IT"/>
        </w:rPr>
        <w:t>p</w:t>
      </w:r>
      <w:r w:rsidR="009B74B6" w:rsidRPr="005B1343">
        <w:rPr>
          <w:sz w:val="28"/>
          <w:szCs w:val="28"/>
          <w:lang w:val="it-IT"/>
        </w:rPr>
        <w:t>ë</w:t>
      </w:r>
      <w:r w:rsidR="00A81DFF" w:rsidRPr="005B1343">
        <w:rPr>
          <w:sz w:val="28"/>
          <w:szCs w:val="28"/>
          <w:lang w:val="it-IT"/>
        </w:rPr>
        <w:t>rfundimi i Zon</w:t>
      </w:r>
      <w:r w:rsidR="009B74B6" w:rsidRPr="005B1343">
        <w:rPr>
          <w:sz w:val="28"/>
          <w:szCs w:val="28"/>
          <w:lang w:val="it-IT"/>
        </w:rPr>
        <w:t>ë</w:t>
      </w:r>
      <w:r w:rsidR="00A81DFF" w:rsidRPr="005B1343">
        <w:rPr>
          <w:sz w:val="28"/>
          <w:szCs w:val="28"/>
          <w:lang w:val="it-IT"/>
        </w:rPr>
        <w:t xml:space="preserve">s </w:t>
      </w:r>
      <w:r w:rsidR="004E13FF">
        <w:rPr>
          <w:sz w:val="28"/>
          <w:szCs w:val="28"/>
          <w:lang w:val="it-IT"/>
        </w:rPr>
        <w:t>“</w:t>
      </w:r>
      <w:r w:rsidR="004A39C5">
        <w:rPr>
          <w:sz w:val="28"/>
          <w:szCs w:val="28"/>
          <w:lang w:val="it-IT"/>
        </w:rPr>
        <w:t>B</w:t>
      </w:r>
      <w:r w:rsidR="004E13FF">
        <w:rPr>
          <w:sz w:val="28"/>
          <w:szCs w:val="28"/>
          <w:lang w:val="it-IT"/>
        </w:rPr>
        <w:t>”</w:t>
      </w:r>
      <w:r w:rsidR="00A81DFF" w:rsidRPr="005B1343">
        <w:rPr>
          <w:sz w:val="28"/>
          <w:szCs w:val="28"/>
          <w:lang w:val="it-IT"/>
        </w:rPr>
        <w:t>.</w:t>
      </w:r>
      <w:r w:rsidR="005B1343" w:rsidRPr="005B1343">
        <w:rPr>
          <w:sz w:val="28"/>
          <w:szCs w:val="28"/>
          <w:lang w:val="it-IT"/>
        </w:rPr>
        <w:t>”</w:t>
      </w:r>
    </w:p>
    <w:p w14:paraId="5937D791" w14:textId="77777777" w:rsidR="005B1343" w:rsidRPr="005B1343" w:rsidRDefault="005B1343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  <w:lang w:val="it-IT"/>
        </w:rPr>
      </w:pPr>
    </w:p>
    <w:p w14:paraId="4CB8F8E5" w14:textId="77777777" w:rsidR="005B1343" w:rsidRPr="005B1343" w:rsidRDefault="005B1343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  <w:lang w:val="it-IT"/>
        </w:rPr>
      </w:pPr>
    </w:p>
    <w:p w14:paraId="50021A49" w14:textId="7943E75A" w:rsidR="005B1343" w:rsidRPr="005B1343" w:rsidRDefault="005B1343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  <w:lang w:val="it-IT"/>
        </w:rPr>
      </w:pPr>
      <w:r w:rsidRPr="005B1343">
        <w:rPr>
          <w:sz w:val="28"/>
          <w:szCs w:val="28"/>
          <w:lang w:val="it-IT"/>
        </w:rPr>
        <w:t>3. Pika 6, ndryshon si m</w:t>
      </w:r>
      <w:r w:rsidR="004E13FF">
        <w:rPr>
          <w:sz w:val="28"/>
          <w:szCs w:val="28"/>
          <w:lang w:val="it-IT"/>
        </w:rPr>
        <w:t>ë</w:t>
      </w:r>
      <w:r w:rsidRPr="005B1343">
        <w:rPr>
          <w:sz w:val="28"/>
          <w:szCs w:val="28"/>
          <w:lang w:val="it-IT"/>
        </w:rPr>
        <w:t xml:space="preserve"> posht</w:t>
      </w:r>
      <w:r w:rsidR="004E13FF">
        <w:rPr>
          <w:sz w:val="28"/>
          <w:szCs w:val="28"/>
          <w:lang w:val="it-IT"/>
        </w:rPr>
        <w:t>ë</w:t>
      </w:r>
      <w:r w:rsidRPr="005B1343">
        <w:rPr>
          <w:sz w:val="28"/>
          <w:szCs w:val="28"/>
          <w:lang w:val="it-IT"/>
        </w:rPr>
        <w:t>:</w:t>
      </w:r>
    </w:p>
    <w:p w14:paraId="7C3E40FA" w14:textId="6E15C793" w:rsidR="004A39C5" w:rsidRDefault="00AC3DCE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5B1343">
        <w:rPr>
          <w:sz w:val="28"/>
          <w:szCs w:val="28"/>
          <w:lang w:val="it-IT"/>
        </w:rPr>
        <w:t xml:space="preserve">6. </w:t>
      </w:r>
      <w:r w:rsidRPr="005B1343">
        <w:rPr>
          <w:sz w:val="28"/>
          <w:szCs w:val="28"/>
        </w:rPr>
        <w:t xml:space="preserve">Leja për zhvillim apo ndërtim në </w:t>
      </w:r>
      <w:r w:rsidR="008A250F" w:rsidRPr="005B1343">
        <w:rPr>
          <w:sz w:val="28"/>
          <w:szCs w:val="28"/>
        </w:rPr>
        <w:t>Zonën “A”</w:t>
      </w:r>
      <w:r w:rsidRPr="005B1343">
        <w:rPr>
          <w:sz w:val="28"/>
          <w:szCs w:val="28"/>
        </w:rPr>
        <w:t xml:space="preserve"> merret pranë Këshillit Kombëtar të Territorit dhe Ujit (në vijim “KKTU”)</w:t>
      </w:r>
      <w:r w:rsidR="002D5F2A">
        <w:rPr>
          <w:sz w:val="28"/>
          <w:szCs w:val="28"/>
        </w:rPr>
        <w:t xml:space="preserve">, </w:t>
      </w:r>
      <w:r w:rsidRPr="005B1343">
        <w:rPr>
          <w:sz w:val="28"/>
          <w:szCs w:val="28"/>
        </w:rPr>
        <w:t>sipas parashikimeve në vendimin nr. 408, datë 13.5.2015, të Këshillit të Ministrave, “Për miratimin e rregullores së zhvillimit të territorit”, të ndryshuar.</w:t>
      </w:r>
      <w:r w:rsidR="00557E15" w:rsidRPr="005B1343">
        <w:rPr>
          <w:sz w:val="28"/>
          <w:szCs w:val="28"/>
        </w:rPr>
        <w:t xml:space="preserve"> </w:t>
      </w:r>
    </w:p>
    <w:p w14:paraId="3D0D68D7" w14:textId="77777777" w:rsidR="004A39C5" w:rsidRDefault="004A39C5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14:paraId="7AA2E12E" w14:textId="3C818035" w:rsidR="006A3D05" w:rsidRDefault="004A39C5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Pas pik</w:t>
      </w:r>
      <w:r w:rsidR="00334ADC">
        <w:rPr>
          <w:sz w:val="28"/>
          <w:szCs w:val="28"/>
        </w:rPr>
        <w:t>ë</w:t>
      </w:r>
      <w:r>
        <w:rPr>
          <w:sz w:val="28"/>
          <w:szCs w:val="28"/>
        </w:rPr>
        <w:t xml:space="preserve">s </w:t>
      </w:r>
      <w:r w:rsidR="006A3D05">
        <w:rPr>
          <w:sz w:val="28"/>
          <w:szCs w:val="28"/>
        </w:rPr>
        <w:t>6, shtohen pikat 6/1 dhe 6/2 si m</w:t>
      </w:r>
      <w:r w:rsidR="00334ADC">
        <w:rPr>
          <w:sz w:val="28"/>
          <w:szCs w:val="28"/>
        </w:rPr>
        <w:t>ë</w:t>
      </w:r>
      <w:r w:rsidR="006A3D05">
        <w:rPr>
          <w:sz w:val="28"/>
          <w:szCs w:val="28"/>
        </w:rPr>
        <w:t xml:space="preserve"> posht</w:t>
      </w:r>
      <w:r w:rsidR="00334ADC">
        <w:rPr>
          <w:sz w:val="28"/>
          <w:szCs w:val="28"/>
        </w:rPr>
        <w:t>ë</w:t>
      </w:r>
      <w:r w:rsidR="006A3D05">
        <w:rPr>
          <w:sz w:val="28"/>
          <w:szCs w:val="28"/>
        </w:rPr>
        <w:t>:</w:t>
      </w:r>
    </w:p>
    <w:p w14:paraId="5A06BE30" w14:textId="70C371D6" w:rsidR="00A81DFF" w:rsidRPr="005B1343" w:rsidRDefault="00A808FE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6A3D05">
        <w:rPr>
          <w:sz w:val="28"/>
          <w:szCs w:val="28"/>
        </w:rPr>
        <w:t xml:space="preserve">6/1 </w:t>
      </w:r>
      <w:r w:rsidR="006A3D05" w:rsidRPr="005B1343">
        <w:rPr>
          <w:sz w:val="28"/>
          <w:szCs w:val="28"/>
        </w:rPr>
        <w:t>Leja për zhvillim apo ndërtim në Zonën “</w:t>
      </w:r>
      <w:r w:rsidR="006A3D05">
        <w:rPr>
          <w:sz w:val="28"/>
          <w:szCs w:val="28"/>
        </w:rPr>
        <w:t>B</w:t>
      </w:r>
      <w:r w:rsidR="006A3D05" w:rsidRPr="005B1343">
        <w:rPr>
          <w:sz w:val="28"/>
          <w:szCs w:val="28"/>
        </w:rPr>
        <w:t>” merret pranë Këshillit Kombëtar të Territorit dhe Ujit (në vijim “KKTU”)</w:t>
      </w:r>
      <w:r w:rsidR="002D5F2A">
        <w:rPr>
          <w:sz w:val="28"/>
          <w:szCs w:val="28"/>
        </w:rPr>
        <w:t xml:space="preserve">, </w:t>
      </w:r>
      <w:r w:rsidR="006A3D05" w:rsidRPr="005B1343">
        <w:rPr>
          <w:sz w:val="28"/>
          <w:szCs w:val="28"/>
        </w:rPr>
        <w:t>sipas parashikimeve në vendimin nr. 408, datë 13.5.2015, të Këshillit të Ministrave, “Për miratimin e rregullores së zhvillimit të territorit”, të ndryshuar</w:t>
      </w:r>
      <w:r w:rsidR="00D75AF6">
        <w:rPr>
          <w:sz w:val="28"/>
          <w:szCs w:val="28"/>
        </w:rPr>
        <w:t xml:space="preserve">, përveç </w:t>
      </w:r>
      <w:r w:rsidR="00144C16">
        <w:rPr>
          <w:sz w:val="28"/>
          <w:szCs w:val="28"/>
        </w:rPr>
        <w:t xml:space="preserve">rasteve dhe kërkesave për leje </w:t>
      </w:r>
      <w:r w:rsidR="00792F3E" w:rsidRPr="005B1343">
        <w:rPr>
          <w:sz w:val="28"/>
          <w:szCs w:val="28"/>
        </w:rPr>
        <w:t>p</w:t>
      </w:r>
      <w:r w:rsidR="009B74B6" w:rsidRPr="005B1343">
        <w:rPr>
          <w:sz w:val="28"/>
          <w:szCs w:val="28"/>
        </w:rPr>
        <w:t>ë</w:t>
      </w:r>
      <w:r w:rsidR="00792F3E" w:rsidRPr="005B1343">
        <w:rPr>
          <w:sz w:val="28"/>
          <w:szCs w:val="28"/>
        </w:rPr>
        <w:t xml:space="preserve">r objektet </w:t>
      </w:r>
      <w:r w:rsidR="005B1343">
        <w:rPr>
          <w:sz w:val="28"/>
          <w:szCs w:val="28"/>
        </w:rPr>
        <w:t>jo m</w:t>
      </w:r>
      <w:r w:rsidR="004E13FF">
        <w:rPr>
          <w:sz w:val="28"/>
          <w:szCs w:val="28"/>
        </w:rPr>
        <w:t>ë</w:t>
      </w:r>
      <w:r w:rsidR="005B1343">
        <w:rPr>
          <w:sz w:val="28"/>
          <w:szCs w:val="28"/>
        </w:rPr>
        <w:t xml:space="preserve"> shum</w:t>
      </w:r>
      <w:r w:rsidR="004E13FF">
        <w:rPr>
          <w:sz w:val="28"/>
          <w:szCs w:val="28"/>
        </w:rPr>
        <w:t>ë</w:t>
      </w:r>
      <w:r w:rsidR="005B1343">
        <w:rPr>
          <w:sz w:val="28"/>
          <w:szCs w:val="28"/>
        </w:rPr>
        <w:t xml:space="preserve"> se </w:t>
      </w:r>
      <w:r w:rsidR="008D524E">
        <w:rPr>
          <w:sz w:val="28"/>
          <w:szCs w:val="28"/>
        </w:rPr>
        <w:t>1</w:t>
      </w:r>
      <w:r w:rsidR="00071A4F">
        <w:rPr>
          <w:sz w:val="28"/>
          <w:szCs w:val="28"/>
        </w:rPr>
        <w:t>5</w:t>
      </w:r>
      <w:r w:rsidR="008D524E">
        <w:rPr>
          <w:sz w:val="28"/>
          <w:szCs w:val="28"/>
        </w:rPr>
        <w:t xml:space="preserve"> metra lartësi nga toka.</w:t>
      </w:r>
    </w:p>
    <w:p w14:paraId="6415BA50" w14:textId="77777777" w:rsidR="005B1343" w:rsidRPr="005B1343" w:rsidRDefault="005B1343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14:paraId="361B0E8D" w14:textId="5ACE57B2" w:rsidR="00792F3E" w:rsidRPr="005B1343" w:rsidRDefault="00792F3E" w:rsidP="00566C2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  <w:lang w:val="it-IT"/>
        </w:rPr>
      </w:pPr>
      <w:r w:rsidRPr="005B1343">
        <w:rPr>
          <w:sz w:val="28"/>
          <w:szCs w:val="28"/>
        </w:rPr>
        <w:t>6</w:t>
      </w:r>
      <w:r w:rsidR="00A61D22" w:rsidRPr="005B1343">
        <w:rPr>
          <w:sz w:val="28"/>
          <w:szCs w:val="28"/>
        </w:rPr>
        <w:t>/</w:t>
      </w:r>
      <w:r w:rsidR="00A808FE">
        <w:rPr>
          <w:sz w:val="28"/>
          <w:szCs w:val="28"/>
        </w:rPr>
        <w:t>2</w:t>
      </w:r>
      <w:r w:rsidR="00A61D22" w:rsidRPr="005B1343">
        <w:rPr>
          <w:sz w:val="28"/>
          <w:szCs w:val="28"/>
        </w:rPr>
        <w:t xml:space="preserve">. </w:t>
      </w:r>
      <w:r w:rsidR="00A97E06" w:rsidRPr="005B1343">
        <w:rPr>
          <w:sz w:val="28"/>
          <w:szCs w:val="28"/>
        </w:rPr>
        <w:t>N</w:t>
      </w:r>
      <w:r w:rsidR="009B74B6" w:rsidRPr="005B1343">
        <w:rPr>
          <w:sz w:val="28"/>
          <w:szCs w:val="28"/>
        </w:rPr>
        <w:t>ë</w:t>
      </w:r>
      <w:r w:rsidR="00A97E06" w:rsidRPr="005B1343">
        <w:rPr>
          <w:sz w:val="28"/>
          <w:szCs w:val="28"/>
        </w:rPr>
        <w:t xml:space="preserve"> Zon</w:t>
      </w:r>
      <w:r w:rsidR="009B74B6" w:rsidRPr="005B1343">
        <w:rPr>
          <w:sz w:val="28"/>
          <w:szCs w:val="28"/>
        </w:rPr>
        <w:t>ë</w:t>
      </w:r>
      <w:r w:rsidR="00A97E06" w:rsidRPr="005B1343">
        <w:rPr>
          <w:sz w:val="28"/>
          <w:szCs w:val="28"/>
        </w:rPr>
        <w:t>n “</w:t>
      </w:r>
      <w:r w:rsidR="00FD5F16">
        <w:rPr>
          <w:sz w:val="28"/>
          <w:szCs w:val="28"/>
        </w:rPr>
        <w:t>C</w:t>
      </w:r>
      <w:r w:rsidR="004E13FF">
        <w:rPr>
          <w:sz w:val="28"/>
          <w:szCs w:val="28"/>
        </w:rPr>
        <w:t>”</w:t>
      </w:r>
      <w:r w:rsidR="00A97E06" w:rsidRPr="005B1343">
        <w:rPr>
          <w:sz w:val="28"/>
          <w:szCs w:val="28"/>
        </w:rPr>
        <w:t>, p</w:t>
      </w:r>
      <w:r w:rsidR="009B74B6" w:rsidRPr="005B1343">
        <w:rPr>
          <w:sz w:val="28"/>
          <w:szCs w:val="28"/>
        </w:rPr>
        <w:t>ë</w:t>
      </w:r>
      <w:r w:rsidR="00A97E06" w:rsidRPr="005B1343">
        <w:rPr>
          <w:sz w:val="28"/>
          <w:szCs w:val="28"/>
        </w:rPr>
        <w:t>r objektet q</w:t>
      </w:r>
      <w:r w:rsidR="009B74B6" w:rsidRPr="005B1343">
        <w:rPr>
          <w:sz w:val="28"/>
          <w:szCs w:val="28"/>
        </w:rPr>
        <w:t>ë</w:t>
      </w:r>
      <w:r w:rsidR="00A97E06" w:rsidRPr="005B1343">
        <w:rPr>
          <w:sz w:val="28"/>
          <w:szCs w:val="28"/>
        </w:rPr>
        <w:t xml:space="preserve"> </w:t>
      </w:r>
      <w:r w:rsidR="002F5750" w:rsidRPr="005B1343">
        <w:rPr>
          <w:sz w:val="28"/>
          <w:szCs w:val="28"/>
        </w:rPr>
        <w:t>jan</w:t>
      </w:r>
      <w:r w:rsidR="009B74B6" w:rsidRPr="005B1343">
        <w:rPr>
          <w:sz w:val="28"/>
          <w:szCs w:val="28"/>
        </w:rPr>
        <w:t>ë</w:t>
      </w:r>
      <w:r w:rsidR="002F5750" w:rsidRPr="005B1343">
        <w:rPr>
          <w:sz w:val="28"/>
          <w:szCs w:val="28"/>
        </w:rPr>
        <w:t xml:space="preserve"> </w:t>
      </w:r>
      <w:r w:rsidR="008D524E">
        <w:rPr>
          <w:sz w:val="28"/>
          <w:szCs w:val="28"/>
        </w:rPr>
        <w:t>30 metra</w:t>
      </w:r>
      <w:r w:rsidR="00F150A1">
        <w:rPr>
          <w:sz w:val="28"/>
          <w:szCs w:val="28"/>
        </w:rPr>
        <w:t xml:space="preserve"> lartësi nga toka</w:t>
      </w:r>
      <w:r w:rsidR="002F5750" w:rsidRPr="005B1343">
        <w:rPr>
          <w:sz w:val="28"/>
          <w:szCs w:val="28"/>
        </w:rPr>
        <w:t xml:space="preserve"> ose m</w:t>
      </w:r>
      <w:r w:rsidR="009B74B6" w:rsidRPr="005B1343">
        <w:rPr>
          <w:sz w:val="28"/>
          <w:szCs w:val="28"/>
        </w:rPr>
        <w:t>ë</w:t>
      </w:r>
      <w:r w:rsidR="002F5750" w:rsidRPr="005B1343">
        <w:rPr>
          <w:sz w:val="28"/>
          <w:szCs w:val="28"/>
        </w:rPr>
        <w:t xml:space="preserve"> shum</w:t>
      </w:r>
      <w:r w:rsidR="009B74B6" w:rsidRPr="005B1343">
        <w:rPr>
          <w:sz w:val="28"/>
          <w:szCs w:val="28"/>
        </w:rPr>
        <w:t>ë</w:t>
      </w:r>
      <w:r w:rsidR="006247B9" w:rsidRPr="005B1343">
        <w:rPr>
          <w:sz w:val="28"/>
          <w:szCs w:val="28"/>
        </w:rPr>
        <w:t>, leja p</w:t>
      </w:r>
      <w:r w:rsidR="009B74B6" w:rsidRPr="005B1343">
        <w:rPr>
          <w:sz w:val="28"/>
          <w:szCs w:val="28"/>
        </w:rPr>
        <w:t>ë</w:t>
      </w:r>
      <w:r w:rsidR="006247B9" w:rsidRPr="005B1343">
        <w:rPr>
          <w:sz w:val="28"/>
          <w:szCs w:val="28"/>
        </w:rPr>
        <w:t>r zhvillim apo nd</w:t>
      </w:r>
      <w:r w:rsidR="009B74B6" w:rsidRPr="005B1343">
        <w:rPr>
          <w:sz w:val="28"/>
          <w:szCs w:val="28"/>
        </w:rPr>
        <w:t>ë</w:t>
      </w:r>
      <w:r w:rsidR="006247B9" w:rsidRPr="005B1343">
        <w:rPr>
          <w:sz w:val="28"/>
          <w:szCs w:val="28"/>
        </w:rPr>
        <w:t xml:space="preserve">rtim </w:t>
      </w:r>
      <w:r w:rsidR="00680A96" w:rsidRPr="005B1343">
        <w:rPr>
          <w:sz w:val="28"/>
          <w:szCs w:val="28"/>
        </w:rPr>
        <w:t>merret pranë Këshillit Kombëtar të Territorit dhe Ujit (në vijim “KKTU”), sipas parashikimeve në vendimin nr. 408, datë 13.5.2015, të Këshillit të Ministrave, “Për miratimin e rregullores së zhvillimit të territorit”, të ndryshuar.</w:t>
      </w:r>
      <w:r w:rsidR="005B1343" w:rsidRPr="005B1343">
        <w:rPr>
          <w:sz w:val="28"/>
          <w:szCs w:val="28"/>
        </w:rPr>
        <w:t>”</w:t>
      </w:r>
    </w:p>
    <w:p w14:paraId="04C6DD7F" w14:textId="77777777" w:rsidR="00566C21" w:rsidRPr="005B1343" w:rsidRDefault="00566C21" w:rsidP="00566C21">
      <w:pPr>
        <w:tabs>
          <w:tab w:val="left" w:pos="360"/>
          <w:tab w:val="left" w:pos="810"/>
        </w:tabs>
        <w:spacing w:line="276" w:lineRule="auto"/>
        <w:jc w:val="both"/>
        <w:rPr>
          <w:sz w:val="28"/>
          <w:szCs w:val="28"/>
          <w:lang w:val="it-IT"/>
        </w:rPr>
      </w:pPr>
    </w:p>
    <w:p w14:paraId="220EABD8" w14:textId="12F0E226" w:rsidR="00FB5D7C" w:rsidRDefault="005B1343" w:rsidP="00FB5D7C">
      <w:pPr>
        <w:tabs>
          <w:tab w:val="left" w:pos="360"/>
          <w:tab w:val="left" w:pos="810"/>
        </w:tabs>
        <w:spacing w:line="276" w:lineRule="auto"/>
        <w:jc w:val="both"/>
        <w:rPr>
          <w:sz w:val="28"/>
          <w:szCs w:val="28"/>
          <w:lang w:val="it-IT"/>
        </w:rPr>
      </w:pPr>
      <w:r w:rsidRPr="005B1343">
        <w:rPr>
          <w:sz w:val="28"/>
          <w:szCs w:val="28"/>
          <w:lang w:val="it-IT"/>
        </w:rPr>
        <w:t>5</w:t>
      </w:r>
      <w:r w:rsidR="00566C21" w:rsidRPr="005B1343">
        <w:rPr>
          <w:sz w:val="28"/>
          <w:szCs w:val="28"/>
          <w:lang w:val="it-IT"/>
        </w:rPr>
        <w:t xml:space="preserve">. </w:t>
      </w:r>
      <w:r w:rsidR="00FB5D7C">
        <w:rPr>
          <w:sz w:val="28"/>
          <w:szCs w:val="28"/>
          <w:lang w:val="it-IT"/>
        </w:rPr>
        <w:t>N</w:t>
      </w:r>
      <w:r w:rsidR="007F3BBD">
        <w:rPr>
          <w:sz w:val="28"/>
          <w:szCs w:val="28"/>
          <w:lang w:val="it-IT"/>
        </w:rPr>
        <w:t>ë</w:t>
      </w:r>
      <w:r w:rsidR="00FB5D7C">
        <w:rPr>
          <w:sz w:val="28"/>
          <w:szCs w:val="28"/>
          <w:lang w:val="it-IT"/>
        </w:rPr>
        <w:t xml:space="preserve"> pik</w:t>
      </w:r>
      <w:r w:rsidR="007F3BBD">
        <w:rPr>
          <w:sz w:val="28"/>
          <w:szCs w:val="28"/>
          <w:lang w:val="it-IT"/>
        </w:rPr>
        <w:t>ë</w:t>
      </w:r>
      <w:r w:rsidR="00FB5D7C">
        <w:rPr>
          <w:sz w:val="28"/>
          <w:szCs w:val="28"/>
          <w:lang w:val="it-IT"/>
        </w:rPr>
        <w:t>n 7, togfjal</w:t>
      </w:r>
      <w:r w:rsidR="007F3BBD">
        <w:rPr>
          <w:sz w:val="28"/>
          <w:szCs w:val="28"/>
          <w:lang w:val="it-IT"/>
        </w:rPr>
        <w:t>ë</w:t>
      </w:r>
      <w:r w:rsidR="00FB5D7C">
        <w:rPr>
          <w:sz w:val="28"/>
          <w:szCs w:val="28"/>
          <w:lang w:val="it-IT"/>
        </w:rPr>
        <w:t>shi “n</w:t>
      </w:r>
      <w:r w:rsidR="007F3BBD">
        <w:rPr>
          <w:sz w:val="28"/>
          <w:szCs w:val="28"/>
          <w:lang w:val="it-IT"/>
        </w:rPr>
        <w:t>ë</w:t>
      </w:r>
      <w:r w:rsidR="00FB5D7C">
        <w:rPr>
          <w:sz w:val="28"/>
          <w:szCs w:val="28"/>
          <w:lang w:val="it-IT"/>
        </w:rPr>
        <w:t xml:space="preserve"> zonat e mbrojtura t</w:t>
      </w:r>
      <w:r w:rsidR="007F3BBD">
        <w:rPr>
          <w:sz w:val="28"/>
          <w:szCs w:val="28"/>
          <w:lang w:val="it-IT"/>
        </w:rPr>
        <w:t>ë</w:t>
      </w:r>
      <w:r w:rsidR="00FB5D7C">
        <w:rPr>
          <w:sz w:val="28"/>
          <w:szCs w:val="28"/>
          <w:lang w:val="it-IT"/>
        </w:rPr>
        <w:t xml:space="preserve"> aeroportit”, ndryshohet me togfjal</w:t>
      </w:r>
      <w:r w:rsidR="007F3BBD">
        <w:rPr>
          <w:sz w:val="28"/>
          <w:szCs w:val="28"/>
          <w:lang w:val="it-IT"/>
        </w:rPr>
        <w:t>ë</w:t>
      </w:r>
      <w:r w:rsidR="00FB5D7C">
        <w:rPr>
          <w:sz w:val="28"/>
          <w:szCs w:val="28"/>
          <w:lang w:val="it-IT"/>
        </w:rPr>
        <w:t>shin “n</w:t>
      </w:r>
      <w:r w:rsidR="007F3BBD">
        <w:rPr>
          <w:sz w:val="28"/>
          <w:szCs w:val="28"/>
          <w:lang w:val="it-IT"/>
        </w:rPr>
        <w:t>ë</w:t>
      </w:r>
      <w:r w:rsidR="00FB5D7C">
        <w:rPr>
          <w:sz w:val="28"/>
          <w:szCs w:val="28"/>
          <w:lang w:val="it-IT"/>
        </w:rPr>
        <w:t xml:space="preserve"> Zonat “A” dhe “B”, t</w:t>
      </w:r>
      <w:r w:rsidR="007F3BBD">
        <w:rPr>
          <w:sz w:val="28"/>
          <w:szCs w:val="28"/>
          <w:lang w:val="it-IT"/>
        </w:rPr>
        <w:t>ë</w:t>
      </w:r>
      <w:r w:rsidR="00FB5D7C">
        <w:rPr>
          <w:sz w:val="28"/>
          <w:szCs w:val="28"/>
          <w:lang w:val="it-IT"/>
        </w:rPr>
        <w:t xml:space="preserve"> aeroportit”.</w:t>
      </w:r>
    </w:p>
    <w:p w14:paraId="543DCA0A" w14:textId="77777777" w:rsidR="00FB5D7C" w:rsidRDefault="00FB5D7C" w:rsidP="00FB5D7C">
      <w:pPr>
        <w:tabs>
          <w:tab w:val="left" w:pos="360"/>
          <w:tab w:val="left" w:pos="810"/>
        </w:tabs>
        <w:spacing w:line="276" w:lineRule="auto"/>
        <w:jc w:val="both"/>
        <w:rPr>
          <w:sz w:val="28"/>
          <w:szCs w:val="28"/>
          <w:lang w:val="it-IT"/>
        </w:rPr>
      </w:pPr>
    </w:p>
    <w:p w14:paraId="77E2CB7C" w14:textId="77777777" w:rsidR="00626672" w:rsidRPr="005B1343" w:rsidRDefault="00FB5D7C" w:rsidP="00626672">
      <w:pPr>
        <w:tabs>
          <w:tab w:val="left" w:pos="360"/>
          <w:tab w:val="left" w:pos="810"/>
        </w:tabs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6. </w:t>
      </w:r>
      <w:r w:rsidR="00626672" w:rsidRPr="005B1343">
        <w:rPr>
          <w:sz w:val="28"/>
          <w:szCs w:val="28"/>
          <w:lang w:val="it-IT"/>
        </w:rPr>
        <w:t>Pika 8 ndryshon si më poshtë:</w:t>
      </w:r>
    </w:p>
    <w:p w14:paraId="7796EAD7" w14:textId="47BD4F0B" w:rsidR="007F3BBD" w:rsidRDefault="00626672" w:rsidP="00FB5D7C">
      <w:pPr>
        <w:tabs>
          <w:tab w:val="left" w:pos="360"/>
          <w:tab w:val="left" w:pos="810"/>
        </w:tabs>
        <w:spacing w:line="276" w:lineRule="auto"/>
        <w:jc w:val="both"/>
        <w:rPr>
          <w:sz w:val="28"/>
          <w:szCs w:val="28"/>
          <w:lang w:val="it-IT"/>
        </w:rPr>
      </w:pPr>
      <w:r w:rsidRPr="00290710">
        <w:rPr>
          <w:sz w:val="28"/>
          <w:szCs w:val="28"/>
        </w:rPr>
        <w:t xml:space="preserve">“8. </w:t>
      </w:r>
      <w:r w:rsidR="00D75A1C">
        <w:rPr>
          <w:sz w:val="28"/>
          <w:szCs w:val="28"/>
        </w:rPr>
        <w:t>KKT</w:t>
      </w:r>
      <w:r w:rsidR="00576653">
        <w:rPr>
          <w:sz w:val="28"/>
          <w:szCs w:val="28"/>
        </w:rPr>
        <w:t>U</w:t>
      </w:r>
      <w:r w:rsidR="00D75A1C">
        <w:rPr>
          <w:sz w:val="28"/>
          <w:szCs w:val="28"/>
        </w:rPr>
        <w:t xml:space="preserve"> dhe nj</w:t>
      </w:r>
      <w:r w:rsidR="00235881">
        <w:rPr>
          <w:sz w:val="28"/>
          <w:szCs w:val="28"/>
        </w:rPr>
        <w:t>ë</w:t>
      </w:r>
      <w:r w:rsidR="00D75A1C">
        <w:rPr>
          <w:sz w:val="28"/>
          <w:szCs w:val="28"/>
        </w:rPr>
        <w:t>sit</w:t>
      </w:r>
      <w:r w:rsidR="00235881">
        <w:rPr>
          <w:sz w:val="28"/>
          <w:szCs w:val="28"/>
        </w:rPr>
        <w:t>ë</w:t>
      </w:r>
      <w:r w:rsidR="00D75A1C">
        <w:rPr>
          <w:sz w:val="28"/>
          <w:szCs w:val="28"/>
        </w:rPr>
        <w:t xml:space="preserve"> e vet</w:t>
      </w:r>
      <w:r w:rsidR="00235881">
        <w:rPr>
          <w:sz w:val="28"/>
          <w:szCs w:val="28"/>
        </w:rPr>
        <w:t>ë</w:t>
      </w:r>
      <w:r w:rsidR="00D75A1C">
        <w:rPr>
          <w:sz w:val="28"/>
          <w:szCs w:val="28"/>
        </w:rPr>
        <w:t>qeverisjes vendore, sipas rastit, p</w:t>
      </w:r>
      <w:r w:rsidR="00235881">
        <w:rPr>
          <w:sz w:val="28"/>
          <w:szCs w:val="28"/>
        </w:rPr>
        <w:t>ë</w:t>
      </w:r>
      <w:r w:rsidR="00D75A1C">
        <w:rPr>
          <w:sz w:val="28"/>
          <w:szCs w:val="28"/>
        </w:rPr>
        <w:t>r ç</w:t>
      </w:r>
      <w:r w:rsidRPr="00290710">
        <w:rPr>
          <w:sz w:val="28"/>
          <w:szCs w:val="28"/>
        </w:rPr>
        <w:t xml:space="preserve">do objekt apo strukturë </w:t>
      </w:r>
      <w:r w:rsidR="00D75A1C">
        <w:rPr>
          <w:sz w:val="28"/>
          <w:szCs w:val="28"/>
        </w:rPr>
        <w:t>të</w:t>
      </w:r>
      <w:r w:rsidRPr="00290710">
        <w:rPr>
          <w:sz w:val="28"/>
          <w:szCs w:val="28"/>
        </w:rPr>
        <w:t xml:space="preserve"> planifikuar për ndërtim apo instalim në zonat e </w:t>
      </w:r>
      <w:r>
        <w:rPr>
          <w:sz w:val="28"/>
          <w:szCs w:val="28"/>
        </w:rPr>
        <w:t>“A” dhe “B” të</w:t>
      </w:r>
      <w:r w:rsidRPr="00290710">
        <w:rPr>
          <w:sz w:val="28"/>
          <w:szCs w:val="28"/>
        </w:rPr>
        <w:t xml:space="preserve"> aeroportit</w:t>
      </w:r>
      <w:r w:rsidR="00576653">
        <w:rPr>
          <w:sz w:val="28"/>
          <w:szCs w:val="28"/>
        </w:rPr>
        <w:t>, p</w:t>
      </w:r>
      <w:r w:rsidR="00235881">
        <w:rPr>
          <w:sz w:val="28"/>
          <w:szCs w:val="28"/>
        </w:rPr>
        <w:t>ë</w:t>
      </w:r>
      <w:r w:rsidR="00576653">
        <w:rPr>
          <w:sz w:val="28"/>
          <w:szCs w:val="28"/>
        </w:rPr>
        <w:t>rpara dh</w:t>
      </w:r>
      <w:r w:rsidR="00235881">
        <w:rPr>
          <w:sz w:val="28"/>
          <w:szCs w:val="28"/>
        </w:rPr>
        <w:t>ë</w:t>
      </w:r>
      <w:r w:rsidR="00576653">
        <w:rPr>
          <w:sz w:val="28"/>
          <w:szCs w:val="28"/>
        </w:rPr>
        <w:t>nies s</w:t>
      </w:r>
      <w:r w:rsidR="00235881">
        <w:rPr>
          <w:sz w:val="28"/>
          <w:szCs w:val="28"/>
        </w:rPr>
        <w:t>ë</w:t>
      </w:r>
      <w:r w:rsidR="00576653">
        <w:rPr>
          <w:sz w:val="28"/>
          <w:szCs w:val="28"/>
        </w:rPr>
        <w:t xml:space="preserve"> lejes</w:t>
      </w:r>
      <w:r w:rsidRPr="00290710">
        <w:rPr>
          <w:sz w:val="28"/>
          <w:szCs w:val="28"/>
        </w:rPr>
        <w:t xml:space="preserve"> duhet që të marr</w:t>
      </w:r>
      <w:r w:rsidR="00D75A1C">
        <w:rPr>
          <w:sz w:val="28"/>
          <w:szCs w:val="28"/>
        </w:rPr>
        <w:t>in</w:t>
      </w:r>
      <w:r w:rsidRPr="00290710">
        <w:rPr>
          <w:sz w:val="28"/>
          <w:szCs w:val="28"/>
        </w:rPr>
        <w:t xml:space="preserve"> miratimin nga AAC-ja. </w:t>
      </w:r>
      <w:r w:rsidRPr="00290710">
        <w:rPr>
          <w:sz w:val="28"/>
          <w:szCs w:val="28"/>
          <w:lang w:val="it-IT"/>
        </w:rPr>
        <w:t>Miratimi i AAC-së, jepet vetëm për zhvillimin apo ndërtimin e objekteve që sjellin pengesa për operimet ajrore.”.</w:t>
      </w:r>
    </w:p>
    <w:p w14:paraId="1CFF1BE7" w14:textId="77777777" w:rsidR="00087963" w:rsidRDefault="00087963" w:rsidP="00FB5D7C">
      <w:pPr>
        <w:tabs>
          <w:tab w:val="left" w:pos="360"/>
          <w:tab w:val="left" w:pos="810"/>
        </w:tabs>
        <w:spacing w:line="276" w:lineRule="auto"/>
        <w:jc w:val="both"/>
        <w:rPr>
          <w:sz w:val="28"/>
          <w:szCs w:val="28"/>
          <w:lang w:val="it-IT"/>
        </w:rPr>
      </w:pPr>
    </w:p>
    <w:p w14:paraId="175AB758" w14:textId="41AA5312" w:rsidR="007F3BBD" w:rsidRDefault="00087963" w:rsidP="00FB5D7C">
      <w:pPr>
        <w:tabs>
          <w:tab w:val="left" w:pos="360"/>
          <w:tab w:val="left" w:pos="810"/>
        </w:tabs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7</w:t>
      </w:r>
      <w:r w:rsidR="007F3BBD">
        <w:rPr>
          <w:sz w:val="28"/>
          <w:szCs w:val="28"/>
          <w:lang w:val="it-IT"/>
        </w:rPr>
        <w:t>. Pas pikës 12, shtohet pika 12/1 me këtë përmbajtje:</w:t>
      </w:r>
    </w:p>
    <w:p w14:paraId="6CA9C004" w14:textId="5FCC7A35" w:rsidR="007F3BBD" w:rsidRPr="00290710" w:rsidRDefault="007F3BBD" w:rsidP="00FB5D7C">
      <w:pPr>
        <w:tabs>
          <w:tab w:val="left" w:pos="360"/>
          <w:tab w:val="left" w:pos="810"/>
        </w:tabs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“12/1. Hartat treguese për Zonat “A”, “B” dhe “C” të aeroportit, sipas këtij vendimi dhe për secilin aeroport që përfshihet nga ky vendim, janë sipas </w:t>
      </w:r>
      <w:r w:rsidR="00AA2985">
        <w:rPr>
          <w:sz w:val="28"/>
          <w:szCs w:val="28"/>
          <w:lang w:val="it-IT"/>
        </w:rPr>
        <w:t xml:space="preserve">shtojcës </w:t>
      </w:r>
      <w:r>
        <w:rPr>
          <w:sz w:val="28"/>
          <w:szCs w:val="28"/>
          <w:lang w:val="it-IT"/>
        </w:rPr>
        <w:t>bashkëlidhur këtij vendimi.</w:t>
      </w:r>
    </w:p>
    <w:p w14:paraId="5C1C377D" w14:textId="77777777" w:rsidR="00566C21" w:rsidRPr="005B1343" w:rsidRDefault="00566C21" w:rsidP="00566C21">
      <w:pPr>
        <w:tabs>
          <w:tab w:val="left" w:pos="360"/>
          <w:tab w:val="left" w:pos="810"/>
        </w:tabs>
        <w:spacing w:line="276" w:lineRule="auto"/>
        <w:jc w:val="both"/>
        <w:rPr>
          <w:sz w:val="28"/>
          <w:szCs w:val="28"/>
          <w:lang w:val="it-IT"/>
        </w:rPr>
      </w:pPr>
    </w:p>
    <w:p w14:paraId="79AFA2A4" w14:textId="57E0BA2C" w:rsidR="00566C21" w:rsidRPr="005B1343" w:rsidRDefault="00566C21" w:rsidP="00566C21">
      <w:pPr>
        <w:tabs>
          <w:tab w:val="left" w:pos="360"/>
          <w:tab w:val="left" w:pos="810"/>
        </w:tabs>
        <w:spacing w:line="276" w:lineRule="auto"/>
        <w:jc w:val="both"/>
        <w:rPr>
          <w:sz w:val="28"/>
          <w:szCs w:val="28"/>
          <w:lang w:val="it-IT"/>
        </w:rPr>
      </w:pPr>
      <w:r w:rsidRPr="005B1343">
        <w:rPr>
          <w:sz w:val="28"/>
          <w:szCs w:val="28"/>
          <w:lang w:val="it-IT"/>
        </w:rPr>
        <w:t>II. Parashikimet e bëra në këtë vendim i shtrijnë efektet që nga data 23.12.2024.</w:t>
      </w:r>
    </w:p>
    <w:p w14:paraId="033BAFAC" w14:textId="77777777" w:rsidR="00566C21" w:rsidRPr="005B1343" w:rsidRDefault="00566C21" w:rsidP="00566C21">
      <w:pPr>
        <w:tabs>
          <w:tab w:val="left" w:pos="360"/>
          <w:tab w:val="left" w:pos="810"/>
        </w:tabs>
        <w:spacing w:line="276" w:lineRule="auto"/>
        <w:jc w:val="both"/>
        <w:rPr>
          <w:sz w:val="28"/>
          <w:szCs w:val="28"/>
          <w:lang w:val="it-IT"/>
        </w:rPr>
      </w:pPr>
    </w:p>
    <w:p w14:paraId="7BE5E68D" w14:textId="28EC6E10" w:rsidR="00DE4CE0" w:rsidRPr="005B1343" w:rsidRDefault="00566C21" w:rsidP="00566C21">
      <w:pPr>
        <w:tabs>
          <w:tab w:val="left" w:pos="360"/>
          <w:tab w:val="left" w:pos="810"/>
        </w:tabs>
        <w:spacing w:line="276" w:lineRule="auto"/>
        <w:jc w:val="both"/>
        <w:rPr>
          <w:sz w:val="28"/>
          <w:szCs w:val="28"/>
          <w:lang w:val="it-IT"/>
        </w:rPr>
      </w:pPr>
      <w:r w:rsidRPr="005B1343">
        <w:rPr>
          <w:sz w:val="28"/>
          <w:szCs w:val="28"/>
          <w:lang w:val="it-IT"/>
        </w:rPr>
        <w:t xml:space="preserve">III. </w:t>
      </w:r>
      <w:r w:rsidR="00DE4CE0" w:rsidRPr="005B1343">
        <w:rPr>
          <w:sz w:val="28"/>
          <w:szCs w:val="28"/>
          <w:lang w:val="it-IT"/>
        </w:rPr>
        <w:t>Ngarkohen Ministria e Infrastrukturës dhe Energjisë, Këshilli Kombëtar i Territorit dhe Ujit, Agjencia e Zhvillimit të Territorit, Inspektorati Kombëtar i Mbrojtjes së Territorit, Agjencia Kombëtare e Planifikimit të Territorit, autoritetet vendore t</w:t>
      </w:r>
      <w:r w:rsidR="005B5E77" w:rsidRPr="005B1343">
        <w:rPr>
          <w:sz w:val="28"/>
          <w:szCs w:val="28"/>
          <w:lang w:val="it-IT"/>
        </w:rPr>
        <w:t>ë</w:t>
      </w:r>
      <w:r w:rsidR="00DE4CE0" w:rsidRPr="005B1343">
        <w:rPr>
          <w:sz w:val="28"/>
          <w:szCs w:val="28"/>
          <w:lang w:val="it-IT"/>
        </w:rPr>
        <w:t xml:space="preserve"> zhvillimit t</w:t>
      </w:r>
      <w:r w:rsidR="005B5E77" w:rsidRPr="005B1343">
        <w:rPr>
          <w:sz w:val="28"/>
          <w:szCs w:val="28"/>
          <w:lang w:val="it-IT"/>
        </w:rPr>
        <w:t>ë</w:t>
      </w:r>
      <w:r w:rsidR="00DE4CE0" w:rsidRPr="005B1343">
        <w:rPr>
          <w:sz w:val="28"/>
          <w:szCs w:val="28"/>
          <w:lang w:val="it-IT"/>
        </w:rPr>
        <w:t xml:space="preserve"> territorit dhe Autoriteti i Aviacionit Civil për zbatimin e këtij vendimi.</w:t>
      </w:r>
    </w:p>
    <w:p w14:paraId="2F55F8FD" w14:textId="77777777" w:rsidR="00DE4CE0" w:rsidRPr="005B1343" w:rsidRDefault="00DE4CE0" w:rsidP="00DD2F94">
      <w:pPr>
        <w:spacing w:after="100" w:afterAutospacing="1" w:line="256" w:lineRule="auto"/>
        <w:jc w:val="both"/>
        <w:rPr>
          <w:sz w:val="28"/>
          <w:szCs w:val="28"/>
          <w:lang w:val="it-IT"/>
        </w:rPr>
      </w:pPr>
    </w:p>
    <w:p w14:paraId="57510717" w14:textId="75E8B1A4" w:rsidR="00DD2F94" w:rsidRPr="005B1343" w:rsidRDefault="00DD2F94" w:rsidP="00DD2F94">
      <w:pPr>
        <w:spacing w:after="100" w:afterAutospacing="1" w:line="256" w:lineRule="auto"/>
        <w:jc w:val="both"/>
        <w:rPr>
          <w:sz w:val="28"/>
          <w:szCs w:val="28"/>
          <w:lang w:val="it-IT"/>
        </w:rPr>
      </w:pPr>
      <w:r w:rsidRPr="005B1343">
        <w:rPr>
          <w:sz w:val="28"/>
          <w:szCs w:val="28"/>
          <w:lang w:val="it-IT"/>
        </w:rPr>
        <w:t xml:space="preserve">Ky vendim hyn në fuqi </w:t>
      </w:r>
      <w:r w:rsidR="00566C21" w:rsidRPr="005B1343">
        <w:rPr>
          <w:sz w:val="28"/>
          <w:szCs w:val="28"/>
          <w:lang w:val="it-IT"/>
        </w:rPr>
        <w:t>pas botimit në Fletoren Zyrtare.</w:t>
      </w:r>
    </w:p>
    <w:p w14:paraId="0ED65A83" w14:textId="77777777" w:rsidR="00DD2F94" w:rsidRPr="005B1343" w:rsidRDefault="00DD2F94" w:rsidP="00DD2F94">
      <w:pPr>
        <w:pStyle w:val="ListParagraph"/>
        <w:rPr>
          <w:sz w:val="28"/>
          <w:szCs w:val="28"/>
          <w:lang w:val="it-IT"/>
        </w:rPr>
      </w:pPr>
    </w:p>
    <w:p w14:paraId="505B0484" w14:textId="77777777" w:rsidR="00DD2F94" w:rsidRPr="005B1343" w:rsidRDefault="00DD2F94" w:rsidP="00DD2F94">
      <w:pPr>
        <w:spacing w:after="100" w:afterAutospacing="1"/>
        <w:jc w:val="center"/>
        <w:rPr>
          <w:b/>
          <w:sz w:val="28"/>
          <w:szCs w:val="28"/>
        </w:rPr>
      </w:pPr>
      <w:r w:rsidRPr="005B1343">
        <w:rPr>
          <w:b/>
          <w:sz w:val="28"/>
          <w:szCs w:val="28"/>
        </w:rPr>
        <w:t>KRYETARI</w:t>
      </w:r>
    </w:p>
    <w:p w14:paraId="4EC92D3E" w14:textId="77777777" w:rsidR="00DD2F94" w:rsidRPr="005B1343" w:rsidRDefault="00DD2F94" w:rsidP="00DD2F94">
      <w:pPr>
        <w:spacing w:after="100" w:afterAutospacing="1"/>
        <w:jc w:val="center"/>
        <w:rPr>
          <w:b/>
          <w:sz w:val="28"/>
          <w:szCs w:val="28"/>
        </w:rPr>
      </w:pPr>
      <w:r w:rsidRPr="005B1343">
        <w:rPr>
          <w:b/>
          <w:sz w:val="28"/>
          <w:szCs w:val="28"/>
        </w:rPr>
        <w:t>EDI RAMA</w:t>
      </w:r>
    </w:p>
    <w:p w14:paraId="6EC1D55E" w14:textId="62686D6E" w:rsidR="00DD2F94" w:rsidRPr="00566C21" w:rsidRDefault="00DD2F94" w:rsidP="00566C21">
      <w:pPr>
        <w:shd w:val="clear" w:color="auto" w:fill="FFFFFF"/>
        <w:spacing w:line="276" w:lineRule="auto"/>
        <w:jc w:val="both"/>
        <w:rPr>
          <w:sz w:val="28"/>
          <w:szCs w:val="28"/>
          <w:lang w:val="it-IT"/>
        </w:rPr>
      </w:pPr>
    </w:p>
    <w:sectPr w:rsidR="00DD2F94" w:rsidRPr="00566C21">
      <w:footerReference w:type="default" r:id="rId8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42E6A" w14:textId="77777777" w:rsidR="00F62120" w:rsidRDefault="00F62120">
      <w:r>
        <w:separator/>
      </w:r>
    </w:p>
  </w:endnote>
  <w:endnote w:type="continuationSeparator" w:id="0">
    <w:p w14:paraId="4EC9D981" w14:textId="77777777" w:rsidR="00F62120" w:rsidRDefault="00F6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FF72" w14:textId="5CAE8A5E" w:rsidR="00F92D38" w:rsidRDefault="00F92D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7DF6">
      <w:rPr>
        <w:noProof/>
        <w:color w:val="000000"/>
      </w:rPr>
      <w:t>1</w:t>
    </w:r>
    <w:r>
      <w:rPr>
        <w:color w:val="000000"/>
      </w:rPr>
      <w:fldChar w:fldCharType="end"/>
    </w:r>
  </w:p>
  <w:p w14:paraId="6EB4A7E8" w14:textId="77777777" w:rsidR="00F92D38" w:rsidRDefault="00F92D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47E35" w14:textId="77777777" w:rsidR="00F62120" w:rsidRDefault="00F62120">
      <w:r>
        <w:separator/>
      </w:r>
    </w:p>
  </w:footnote>
  <w:footnote w:type="continuationSeparator" w:id="0">
    <w:p w14:paraId="64EB2C06" w14:textId="77777777" w:rsidR="00F62120" w:rsidRDefault="00F6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449"/>
    <w:multiLevelType w:val="hybridMultilevel"/>
    <w:tmpl w:val="8E828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71FC"/>
    <w:multiLevelType w:val="hybridMultilevel"/>
    <w:tmpl w:val="7D36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5208"/>
    <w:multiLevelType w:val="multilevel"/>
    <w:tmpl w:val="92228C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10A9"/>
    <w:multiLevelType w:val="hybridMultilevel"/>
    <w:tmpl w:val="E8D6E2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44207"/>
    <w:multiLevelType w:val="multilevel"/>
    <w:tmpl w:val="9D381CAC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D3351B"/>
    <w:multiLevelType w:val="multilevel"/>
    <w:tmpl w:val="167252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842BE"/>
    <w:multiLevelType w:val="hybridMultilevel"/>
    <w:tmpl w:val="AB2E8A48"/>
    <w:lvl w:ilvl="0" w:tplc="97A892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8E73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38049E9"/>
    <w:multiLevelType w:val="multilevel"/>
    <w:tmpl w:val="6D9433E8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30A9F"/>
    <w:multiLevelType w:val="hybridMultilevel"/>
    <w:tmpl w:val="D82ED6E6"/>
    <w:lvl w:ilvl="0" w:tplc="D2C20ECE">
      <w:start w:val="1"/>
      <w:numFmt w:val="lowerRoman"/>
      <w:lvlText w:val="%1."/>
      <w:lvlJc w:val="left"/>
      <w:pPr>
        <w:ind w:left="117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AC64F14"/>
    <w:multiLevelType w:val="multilevel"/>
    <w:tmpl w:val="0D421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A2A30"/>
    <w:multiLevelType w:val="multilevel"/>
    <w:tmpl w:val="4C90C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A6ACC"/>
    <w:multiLevelType w:val="hybridMultilevel"/>
    <w:tmpl w:val="B406E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D466D"/>
    <w:multiLevelType w:val="multilevel"/>
    <w:tmpl w:val="FBF20D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A016A3"/>
    <w:multiLevelType w:val="multilevel"/>
    <w:tmpl w:val="3910899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E06D2"/>
    <w:multiLevelType w:val="multilevel"/>
    <w:tmpl w:val="A61898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313A5"/>
    <w:multiLevelType w:val="hybridMultilevel"/>
    <w:tmpl w:val="F24AC0B6"/>
    <w:lvl w:ilvl="0" w:tplc="2F3E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86AE9"/>
    <w:multiLevelType w:val="multilevel"/>
    <w:tmpl w:val="67524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F475D"/>
    <w:multiLevelType w:val="hybridMultilevel"/>
    <w:tmpl w:val="5DB2CB08"/>
    <w:lvl w:ilvl="0" w:tplc="384E8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7239A"/>
    <w:multiLevelType w:val="multilevel"/>
    <w:tmpl w:val="0FA6B0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E19B8"/>
    <w:multiLevelType w:val="multilevel"/>
    <w:tmpl w:val="A1280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B396B"/>
    <w:multiLevelType w:val="multilevel"/>
    <w:tmpl w:val="EAC657CA"/>
    <w:lvl w:ilvl="0">
      <w:start w:val="1"/>
      <w:numFmt w:val="lowerRoman"/>
      <w:lvlText w:val="%1."/>
      <w:lvlJc w:val="righ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394E2843"/>
    <w:multiLevelType w:val="multilevel"/>
    <w:tmpl w:val="87288502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A475FA"/>
    <w:multiLevelType w:val="multilevel"/>
    <w:tmpl w:val="B6764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2B4829"/>
    <w:multiLevelType w:val="multilevel"/>
    <w:tmpl w:val="28583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D2B7F"/>
    <w:multiLevelType w:val="multilevel"/>
    <w:tmpl w:val="F438C092"/>
    <w:lvl w:ilvl="0">
      <w:start w:val="1"/>
      <w:numFmt w:val="decimal"/>
      <w:lvlText w:val="%1."/>
      <w:lvlJc w:val="left"/>
      <w:pPr>
        <w:ind w:left="64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45C7F"/>
    <w:multiLevelType w:val="multilevel"/>
    <w:tmpl w:val="59B62F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8EC3803"/>
    <w:multiLevelType w:val="multilevel"/>
    <w:tmpl w:val="F438C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B6BE2"/>
    <w:multiLevelType w:val="multilevel"/>
    <w:tmpl w:val="3452AD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4A10A2"/>
    <w:multiLevelType w:val="multilevel"/>
    <w:tmpl w:val="6FF81F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77CDA"/>
    <w:multiLevelType w:val="hybridMultilevel"/>
    <w:tmpl w:val="32F8A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79D7ACD"/>
    <w:multiLevelType w:val="hybridMultilevel"/>
    <w:tmpl w:val="A18E5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876B6"/>
    <w:multiLevelType w:val="hybridMultilevel"/>
    <w:tmpl w:val="0B12F0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4A0915"/>
    <w:multiLevelType w:val="multilevel"/>
    <w:tmpl w:val="24764C74"/>
    <w:lvl w:ilvl="0">
      <w:start w:val="1"/>
      <w:numFmt w:val="lowerRoman"/>
      <w:lvlText w:val="%1."/>
      <w:lvlJc w:val="righ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34" w15:restartNumberingAfterBreak="0">
    <w:nsid w:val="759C285D"/>
    <w:multiLevelType w:val="hybridMultilevel"/>
    <w:tmpl w:val="32F8A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617D1A"/>
    <w:multiLevelType w:val="multilevel"/>
    <w:tmpl w:val="336E6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32107">
    <w:abstractNumId w:val="2"/>
  </w:num>
  <w:num w:numId="2" w16cid:durableId="1264729149">
    <w:abstractNumId w:val="26"/>
  </w:num>
  <w:num w:numId="3" w16cid:durableId="2027176517">
    <w:abstractNumId w:val="21"/>
  </w:num>
  <w:num w:numId="4" w16cid:durableId="1078021178">
    <w:abstractNumId w:val="17"/>
  </w:num>
  <w:num w:numId="5" w16cid:durableId="169833993">
    <w:abstractNumId w:val="23"/>
  </w:num>
  <w:num w:numId="6" w16cid:durableId="1880897424">
    <w:abstractNumId w:val="35"/>
  </w:num>
  <w:num w:numId="7" w16cid:durableId="1579251021">
    <w:abstractNumId w:val="28"/>
  </w:num>
  <w:num w:numId="8" w16cid:durableId="1353187503">
    <w:abstractNumId w:val="22"/>
  </w:num>
  <w:num w:numId="9" w16cid:durableId="423887866">
    <w:abstractNumId w:val="10"/>
  </w:num>
  <w:num w:numId="10" w16cid:durableId="1004089798">
    <w:abstractNumId w:val="8"/>
  </w:num>
  <w:num w:numId="11" w16cid:durableId="888223324">
    <w:abstractNumId w:val="27"/>
  </w:num>
  <w:num w:numId="12" w16cid:durableId="1442533686">
    <w:abstractNumId w:val="4"/>
  </w:num>
  <w:num w:numId="13" w16cid:durableId="237640810">
    <w:abstractNumId w:val="13"/>
  </w:num>
  <w:num w:numId="14" w16cid:durableId="1786994420">
    <w:abstractNumId w:val="33"/>
  </w:num>
  <w:num w:numId="15" w16cid:durableId="1390572561">
    <w:abstractNumId w:val="19"/>
  </w:num>
  <w:num w:numId="16" w16cid:durableId="1700543305">
    <w:abstractNumId w:val="5"/>
  </w:num>
  <w:num w:numId="17" w16cid:durableId="1659919932">
    <w:abstractNumId w:val="11"/>
  </w:num>
  <w:num w:numId="18" w16cid:durableId="456218486">
    <w:abstractNumId w:val="24"/>
  </w:num>
  <w:num w:numId="19" w16cid:durableId="1854957246">
    <w:abstractNumId w:val="14"/>
  </w:num>
  <w:num w:numId="20" w16cid:durableId="1690327366">
    <w:abstractNumId w:val="20"/>
  </w:num>
  <w:num w:numId="21" w16cid:durableId="55907818">
    <w:abstractNumId w:val="15"/>
  </w:num>
  <w:num w:numId="22" w16cid:durableId="216555637">
    <w:abstractNumId w:val="29"/>
  </w:num>
  <w:num w:numId="23" w16cid:durableId="114175447">
    <w:abstractNumId w:val="31"/>
  </w:num>
  <w:num w:numId="24" w16cid:durableId="2019233254">
    <w:abstractNumId w:val="6"/>
  </w:num>
  <w:num w:numId="25" w16cid:durableId="1031421122">
    <w:abstractNumId w:val="25"/>
  </w:num>
  <w:num w:numId="26" w16cid:durableId="502086520">
    <w:abstractNumId w:val="9"/>
  </w:num>
  <w:num w:numId="27" w16cid:durableId="1365668231">
    <w:abstractNumId w:val="12"/>
  </w:num>
  <w:num w:numId="28" w16cid:durableId="1725711370">
    <w:abstractNumId w:val="32"/>
  </w:num>
  <w:num w:numId="29" w16cid:durableId="6757712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082468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4582657">
    <w:abstractNumId w:val="3"/>
  </w:num>
  <w:num w:numId="32" w16cid:durableId="779686322">
    <w:abstractNumId w:val="34"/>
  </w:num>
  <w:num w:numId="33" w16cid:durableId="671177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222270">
    <w:abstractNumId w:val="7"/>
  </w:num>
  <w:num w:numId="35" w16cid:durableId="1019696577">
    <w:abstractNumId w:val="18"/>
  </w:num>
  <w:num w:numId="36" w16cid:durableId="564145572">
    <w:abstractNumId w:val="16"/>
  </w:num>
  <w:num w:numId="37" w16cid:durableId="726807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70"/>
    <w:rsid w:val="00027A71"/>
    <w:rsid w:val="00041D2C"/>
    <w:rsid w:val="00044738"/>
    <w:rsid w:val="000515C4"/>
    <w:rsid w:val="00057078"/>
    <w:rsid w:val="00060676"/>
    <w:rsid w:val="00065A15"/>
    <w:rsid w:val="00071A4F"/>
    <w:rsid w:val="000841CE"/>
    <w:rsid w:val="00087963"/>
    <w:rsid w:val="000B5B70"/>
    <w:rsid w:val="000C5660"/>
    <w:rsid w:val="000D688E"/>
    <w:rsid w:val="000E7B8A"/>
    <w:rsid w:val="00105B48"/>
    <w:rsid w:val="00127566"/>
    <w:rsid w:val="00132A02"/>
    <w:rsid w:val="00144C16"/>
    <w:rsid w:val="00170268"/>
    <w:rsid w:val="00181850"/>
    <w:rsid w:val="00183833"/>
    <w:rsid w:val="001B3392"/>
    <w:rsid w:val="001D130C"/>
    <w:rsid w:val="00207BAE"/>
    <w:rsid w:val="00216EC2"/>
    <w:rsid w:val="00220473"/>
    <w:rsid w:val="00235881"/>
    <w:rsid w:val="00237CAB"/>
    <w:rsid w:val="00266719"/>
    <w:rsid w:val="00285FA6"/>
    <w:rsid w:val="00290710"/>
    <w:rsid w:val="002979FF"/>
    <w:rsid w:val="002A6F0B"/>
    <w:rsid w:val="002D5F2A"/>
    <w:rsid w:val="002F2C5C"/>
    <w:rsid w:val="002F5750"/>
    <w:rsid w:val="003321ED"/>
    <w:rsid w:val="00334ADC"/>
    <w:rsid w:val="003523B7"/>
    <w:rsid w:val="003768D9"/>
    <w:rsid w:val="003B0E53"/>
    <w:rsid w:val="003D1157"/>
    <w:rsid w:val="00411FBC"/>
    <w:rsid w:val="004132B6"/>
    <w:rsid w:val="00437638"/>
    <w:rsid w:val="00437AAA"/>
    <w:rsid w:val="00460827"/>
    <w:rsid w:val="00467629"/>
    <w:rsid w:val="004A39C5"/>
    <w:rsid w:val="004A6C9D"/>
    <w:rsid w:val="004D03B5"/>
    <w:rsid w:val="004E13FF"/>
    <w:rsid w:val="004F2D71"/>
    <w:rsid w:val="00511C54"/>
    <w:rsid w:val="0053502C"/>
    <w:rsid w:val="00557E15"/>
    <w:rsid w:val="00566C21"/>
    <w:rsid w:val="00576653"/>
    <w:rsid w:val="00593C14"/>
    <w:rsid w:val="005972F4"/>
    <w:rsid w:val="005B1343"/>
    <w:rsid w:val="005B5E77"/>
    <w:rsid w:val="005C08D4"/>
    <w:rsid w:val="00620F33"/>
    <w:rsid w:val="006247B9"/>
    <w:rsid w:val="00626672"/>
    <w:rsid w:val="00651736"/>
    <w:rsid w:val="00673376"/>
    <w:rsid w:val="00680A96"/>
    <w:rsid w:val="00691C4F"/>
    <w:rsid w:val="00697B34"/>
    <w:rsid w:val="006A3140"/>
    <w:rsid w:val="006A3D05"/>
    <w:rsid w:val="006C4DEF"/>
    <w:rsid w:val="006C7303"/>
    <w:rsid w:val="006E7054"/>
    <w:rsid w:val="00700E3E"/>
    <w:rsid w:val="007140F9"/>
    <w:rsid w:val="00717AFE"/>
    <w:rsid w:val="007341C7"/>
    <w:rsid w:val="00735688"/>
    <w:rsid w:val="00743982"/>
    <w:rsid w:val="00750AE1"/>
    <w:rsid w:val="00776BC6"/>
    <w:rsid w:val="00787A03"/>
    <w:rsid w:val="00792F3E"/>
    <w:rsid w:val="00794493"/>
    <w:rsid w:val="007A0B07"/>
    <w:rsid w:val="007B42B3"/>
    <w:rsid w:val="007F3BBD"/>
    <w:rsid w:val="008434BB"/>
    <w:rsid w:val="00875E29"/>
    <w:rsid w:val="00876D48"/>
    <w:rsid w:val="008A250F"/>
    <w:rsid w:val="008B012E"/>
    <w:rsid w:val="008B4994"/>
    <w:rsid w:val="008D524E"/>
    <w:rsid w:val="008E75DC"/>
    <w:rsid w:val="008F7BC1"/>
    <w:rsid w:val="00901294"/>
    <w:rsid w:val="00901A33"/>
    <w:rsid w:val="00930DBF"/>
    <w:rsid w:val="009A21E0"/>
    <w:rsid w:val="009A6902"/>
    <w:rsid w:val="009B04B8"/>
    <w:rsid w:val="009B664C"/>
    <w:rsid w:val="009B74B6"/>
    <w:rsid w:val="009C4765"/>
    <w:rsid w:val="009D33E1"/>
    <w:rsid w:val="00A050DB"/>
    <w:rsid w:val="00A44C7B"/>
    <w:rsid w:val="00A532A3"/>
    <w:rsid w:val="00A53995"/>
    <w:rsid w:val="00A61D22"/>
    <w:rsid w:val="00A808FE"/>
    <w:rsid w:val="00A81DFF"/>
    <w:rsid w:val="00A965CB"/>
    <w:rsid w:val="00A979E2"/>
    <w:rsid w:val="00A97E06"/>
    <w:rsid w:val="00AA2985"/>
    <w:rsid w:val="00AB31D1"/>
    <w:rsid w:val="00AC3DCE"/>
    <w:rsid w:val="00AF1BE1"/>
    <w:rsid w:val="00B01A34"/>
    <w:rsid w:val="00B079A9"/>
    <w:rsid w:val="00B619AB"/>
    <w:rsid w:val="00BE3037"/>
    <w:rsid w:val="00BF3F39"/>
    <w:rsid w:val="00BF6D79"/>
    <w:rsid w:val="00C31F00"/>
    <w:rsid w:val="00C409F3"/>
    <w:rsid w:val="00C62BA4"/>
    <w:rsid w:val="00C65584"/>
    <w:rsid w:val="00C82B93"/>
    <w:rsid w:val="00C90CD8"/>
    <w:rsid w:val="00CB473E"/>
    <w:rsid w:val="00CE181A"/>
    <w:rsid w:val="00CE51CE"/>
    <w:rsid w:val="00CF362F"/>
    <w:rsid w:val="00CF7B47"/>
    <w:rsid w:val="00CF7E1A"/>
    <w:rsid w:val="00D1492D"/>
    <w:rsid w:val="00D2284A"/>
    <w:rsid w:val="00D43C8E"/>
    <w:rsid w:val="00D43D78"/>
    <w:rsid w:val="00D75A1C"/>
    <w:rsid w:val="00D75AF6"/>
    <w:rsid w:val="00D95680"/>
    <w:rsid w:val="00DC2D59"/>
    <w:rsid w:val="00DC39BD"/>
    <w:rsid w:val="00DC59E0"/>
    <w:rsid w:val="00DD2F94"/>
    <w:rsid w:val="00DE4CE0"/>
    <w:rsid w:val="00DF22A3"/>
    <w:rsid w:val="00E111F3"/>
    <w:rsid w:val="00E35721"/>
    <w:rsid w:val="00E549AD"/>
    <w:rsid w:val="00E933B8"/>
    <w:rsid w:val="00EA20EE"/>
    <w:rsid w:val="00EB4D07"/>
    <w:rsid w:val="00EB7DF6"/>
    <w:rsid w:val="00EC2E8F"/>
    <w:rsid w:val="00EC39C9"/>
    <w:rsid w:val="00EE38F8"/>
    <w:rsid w:val="00F02C8C"/>
    <w:rsid w:val="00F150A1"/>
    <w:rsid w:val="00F3323E"/>
    <w:rsid w:val="00F52ED3"/>
    <w:rsid w:val="00F53343"/>
    <w:rsid w:val="00F609A0"/>
    <w:rsid w:val="00F62120"/>
    <w:rsid w:val="00F92D38"/>
    <w:rsid w:val="00F93A98"/>
    <w:rsid w:val="00F9514F"/>
    <w:rsid w:val="00FA1520"/>
    <w:rsid w:val="00FA2704"/>
    <w:rsid w:val="00FB5D7C"/>
    <w:rsid w:val="00F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55D4"/>
  <w15:docId w15:val="{661EA9C3-E545-B240-8E0A-633EEC9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32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1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037"/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B01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EC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2 Char"/>
    <w:link w:val="ListParagraph"/>
    <w:uiPriority w:val="99"/>
    <w:rsid w:val="00750AE1"/>
  </w:style>
  <w:style w:type="paragraph" w:customStyle="1" w:styleId="NoSpacing1">
    <w:name w:val="No Spacing1"/>
    <w:rsid w:val="00750AE1"/>
    <w:pPr>
      <w:suppressAutoHyphens/>
    </w:pPr>
    <w:rPr>
      <w:lang w:eastAsia="zh-CN"/>
    </w:rPr>
  </w:style>
  <w:style w:type="paragraph" w:customStyle="1" w:styleId="Default">
    <w:name w:val="Default"/>
    <w:rsid w:val="00220473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 Mançe</dc:creator>
  <cp:lastModifiedBy>Enea Rrapaj</cp:lastModifiedBy>
  <cp:revision>7</cp:revision>
  <cp:lastPrinted>2025-02-13T10:44:00Z</cp:lastPrinted>
  <dcterms:created xsi:type="dcterms:W3CDTF">2025-02-13T11:14:00Z</dcterms:created>
  <dcterms:modified xsi:type="dcterms:W3CDTF">2025-02-14T10:37:00Z</dcterms:modified>
</cp:coreProperties>
</file>