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E572F" w14:textId="77777777" w:rsidR="00C12103" w:rsidRPr="00180616" w:rsidRDefault="008C02E6" w:rsidP="00064EC6">
      <w:pPr>
        <w:pStyle w:val="Heading1"/>
        <w:jc w:val="center"/>
        <w:rPr>
          <w:rFonts w:ascii="Calibri" w:hAnsi="Calibri" w:cs="Calibri"/>
          <w:b/>
          <w:bCs/>
          <w:sz w:val="22"/>
          <w:szCs w:val="22"/>
          <w:lang w:val="sq-AL"/>
        </w:rPr>
      </w:pPr>
      <w:r w:rsidRPr="00180616">
        <w:rPr>
          <w:rFonts w:ascii="Calibri" w:hAnsi="Calibri" w:cs="Calibri"/>
          <w:b/>
          <w:bCs/>
          <w:sz w:val="22"/>
          <w:szCs w:val="22"/>
          <w:lang w:val="sq-AL"/>
        </w:rPr>
        <w:t>DOKUMENT P</w:t>
      </w:r>
      <w:r w:rsidR="002A4C83" w:rsidRPr="00180616">
        <w:rPr>
          <w:rFonts w:ascii="Calibri" w:hAnsi="Calibri" w:cs="Calibri"/>
          <w:b/>
          <w:bCs/>
          <w:sz w:val="22"/>
          <w:szCs w:val="22"/>
          <w:lang w:val="sq-AL"/>
        </w:rPr>
        <w:t>Ë</w:t>
      </w:r>
      <w:r w:rsidRPr="00180616">
        <w:rPr>
          <w:rFonts w:ascii="Calibri" w:hAnsi="Calibri" w:cs="Calibri"/>
          <w:b/>
          <w:bCs/>
          <w:sz w:val="22"/>
          <w:szCs w:val="22"/>
          <w:lang w:val="sq-AL"/>
        </w:rPr>
        <w:t xml:space="preserve">R DISKUTIM </w:t>
      </w:r>
    </w:p>
    <w:p w14:paraId="54159E42" w14:textId="434464C1" w:rsidR="008C02E6" w:rsidRPr="00180616" w:rsidRDefault="008C02E6" w:rsidP="00064EC6">
      <w:pPr>
        <w:pStyle w:val="Heading1"/>
        <w:jc w:val="center"/>
        <w:rPr>
          <w:rFonts w:ascii="Calibri" w:hAnsi="Calibri" w:cs="Calibri"/>
          <w:b/>
          <w:bCs/>
          <w:sz w:val="22"/>
          <w:szCs w:val="22"/>
          <w:lang w:val="sq-AL"/>
        </w:rPr>
      </w:pPr>
      <w:r w:rsidRPr="00180616">
        <w:rPr>
          <w:rFonts w:ascii="Calibri" w:hAnsi="Calibri" w:cs="Calibri"/>
          <w:b/>
          <w:bCs/>
          <w:sz w:val="22"/>
          <w:szCs w:val="22"/>
          <w:lang w:val="sq-AL"/>
        </w:rPr>
        <w:t>MBI NEVOJ</w:t>
      </w:r>
      <w:r w:rsidR="002A4C83" w:rsidRPr="00180616">
        <w:rPr>
          <w:rFonts w:ascii="Calibri" w:hAnsi="Calibri" w:cs="Calibri"/>
          <w:b/>
          <w:bCs/>
          <w:sz w:val="22"/>
          <w:szCs w:val="22"/>
          <w:lang w:val="sq-AL"/>
        </w:rPr>
        <w:t>Ë</w:t>
      </w:r>
      <w:r w:rsidRPr="00180616">
        <w:rPr>
          <w:rFonts w:ascii="Calibri" w:hAnsi="Calibri" w:cs="Calibri"/>
          <w:b/>
          <w:bCs/>
          <w:sz w:val="22"/>
          <w:szCs w:val="22"/>
          <w:lang w:val="sq-AL"/>
        </w:rPr>
        <w:t>N E HARTIMIT T</w:t>
      </w:r>
      <w:r w:rsidR="002A4C83" w:rsidRPr="00180616">
        <w:rPr>
          <w:rFonts w:ascii="Calibri" w:hAnsi="Calibri" w:cs="Calibri"/>
          <w:b/>
          <w:bCs/>
          <w:sz w:val="22"/>
          <w:szCs w:val="22"/>
          <w:lang w:val="sq-AL"/>
        </w:rPr>
        <w:t>Ë</w:t>
      </w:r>
      <w:r w:rsidRPr="00180616">
        <w:rPr>
          <w:rFonts w:ascii="Calibri" w:hAnsi="Calibri" w:cs="Calibri"/>
          <w:b/>
          <w:bCs/>
          <w:sz w:val="22"/>
          <w:szCs w:val="22"/>
          <w:lang w:val="sq-AL"/>
        </w:rPr>
        <w:t xml:space="preserve"> RREGULLORES S</w:t>
      </w:r>
      <w:r w:rsidR="002A4C83" w:rsidRPr="00180616">
        <w:rPr>
          <w:rFonts w:ascii="Calibri" w:hAnsi="Calibri" w:cs="Calibri"/>
          <w:b/>
          <w:bCs/>
          <w:sz w:val="22"/>
          <w:szCs w:val="22"/>
          <w:lang w:val="sq-AL"/>
        </w:rPr>
        <w:t>Ë</w:t>
      </w:r>
      <w:r w:rsidRPr="00180616">
        <w:rPr>
          <w:rFonts w:ascii="Calibri" w:hAnsi="Calibri" w:cs="Calibri"/>
          <w:b/>
          <w:bCs/>
          <w:sz w:val="22"/>
          <w:szCs w:val="22"/>
          <w:lang w:val="sq-AL"/>
        </w:rPr>
        <w:t xml:space="preserve"> BRENDSHME T</w:t>
      </w:r>
      <w:r w:rsidR="002A4C83" w:rsidRPr="00180616">
        <w:rPr>
          <w:rFonts w:ascii="Calibri" w:hAnsi="Calibri" w:cs="Calibri"/>
          <w:b/>
          <w:bCs/>
          <w:sz w:val="22"/>
          <w:szCs w:val="22"/>
          <w:lang w:val="sq-AL"/>
        </w:rPr>
        <w:t>Ë</w:t>
      </w:r>
      <w:r w:rsidRPr="00180616">
        <w:rPr>
          <w:rFonts w:ascii="Calibri" w:hAnsi="Calibri" w:cs="Calibri"/>
          <w:b/>
          <w:bCs/>
          <w:sz w:val="22"/>
          <w:szCs w:val="22"/>
          <w:lang w:val="sq-AL"/>
        </w:rPr>
        <w:t xml:space="preserve"> K</w:t>
      </w:r>
      <w:r w:rsidR="002A4C83" w:rsidRPr="00180616">
        <w:rPr>
          <w:rFonts w:ascii="Calibri" w:hAnsi="Calibri" w:cs="Calibri"/>
          <w:b/>
          <w:bCs/>
          <w:sz w:val="22"/>
          <w:szCs w:val="22"/>
          <w:lang w:val="sq-AL"/>
        </w:rPr>
        <w:t>Ë</w:t>
      </w:r>
      <w:r w:rsidRPr="00180616">
        <w:rPr>
          <w:rFonts w:ascii="Calibri" w:hAnsi="Calibri" w:cs="Calibri"/>
          <w:b/>
          <w:bCs/>
          <w:sz w:val="22"/>
          <w:szCs w:val="22"/>
          <w:lang w:val="sq-AL"/>
        </w:rPr>
        <w:t xml:space="preserve">SHILLIT KONSULTATIV DHE KOMISIONEVE </w:t>
      </w:r>
      <w:r w:rsidR="003079E4" w:rsidRPr="00180616">
        <w:rPr>
          <w:rFonts w:ascii="Calibri" w:hAnsi="Calibri" w:cs="Calibri"/>
          <w:b/>
          <w:bCs/>
          <w:sz w:val="22"/>
          <w:szCs w:val="22"/>
          <w:lang w:val="sq-AL"/>
        </w:rPr>
        <w:t xml:space="preserve">TË </w:t>
      </w:r>
      <w:r w:rsidR="006406D6" w:rsidRPr="00180616">
        <w:rPr>
          <w:rFonts w:ascii="Calibri" w:hAnsi="Calibri" w:cs="Calibri"/>
          <w:b/>
          <w:bCs/>
          <w:sz w:val="22"/>
          <w:szCs w:val="22"/>
          <w:lang w:val="sq-AL"/>
        </w:rPr>
        <w:t>K</w:t>
      </w:r>
      <w:r w:rsidR="002A4C83" w:rsidRPr="00180616">
        <w:rPr>
          <w:rFonts w:ascii="Calibri" w:hAnsi="Calibri" w:cs="Calibri"/>
          <w:b/>
          <w:bCs/>
          <w:sz w:val="22"/>
          <w:szCs w:val="22"/>
          <w:lang w:val="sq-AL"/>
        </w:rPr>
        <w:t>Ë</w:t>
      </w:r>
      <w:r w:rsidR="006406D6" w:rsidRPr="00180616">
        <w:rPr>
          <w:rFonts w:ascii="Calibri" w:hAnsi="Calibri" w:cs="Calibri"/>
          <w:b/>
          <w:bCs/>
          <w:sz w:val="22"/>
          <w:szCs w:val="22"/>
          <w:lang w:val="sq-AL"/>
        </w:rPr>
        <w:t xml:space="preserve">SHILLIMIT </w:t>
      </w:r>
      <w:r w:rsidRPr="00180616">
        <w:rPr>
          <w:rFonts w:ascii="Calibri" w:hAnsi="Calibri" w:cs="Calibri"/>
          <w:b/>
          <w:bCs/>
          <w:sz w:val="22"/>
          <w:szCs w:val="22"/>
          <w:lang w:val="sq-AL"/>
        </w:rPr>
        <w:t>AD HOC</w:t>
      </w:r>
      <w:r w:rsidRPr="00180616">
        <w:rPr>
          <w:rStyle w:val="FootnoteReference"/>
          <w:rFonts w:ascii="Calibri" w:hAnsi="Calibri" w:cs="Calibri"/>
          <w:b/>
          <w:bCs/>
          <w:sz w:val="22"/>
          <w:szCs w:val="22"/>
          <w:lang w:val="sq-AL"/>
        </w:rPr>
        <w:footnoteReference w:id="1"/>
      </w:r>
    </w:p>
    <w:p w14:paraId="5F9A6F2C" w14:textId="77777777" w:rsidR="000D5A3F" w:rsidRPr="00180616" w:rsidRDefault="000D5A3F" w:rsidP="000D5A3F">
      <w:pPr>
        <w:rPr>
          <w:lang w:val="sq-AL"/>
        </w:rPr>
      </w:pPr>
    </w:p>
    <w:p w14:paraId="72D3644B" w14:textId="5BB3F209" w:rsidR="006406D6" w:rsidRPr="00180616" w:rsidRDefault="006406D6" w:rsidP="005C5E48">
      <w:pPr>
        <w:pStyle w:val="Heading3"/>
        <w:numPr>
          <w:ilvl w:val="0"/>
          <w:numId w:val="4"/>
        </w:numPr>
        <w:jc w:val="both"/>
        <w:rPr>
          <w:rFonts w:ascii="Calibri" w:hAnsi="Calibri" w:cs="Calibri"/>
          <w:b/>
          <w:bCs/>
          <w:sz w:val="22"/>
          <w:szCs w:val="22"/>
          <w:lang w:val="sq-AL"/>
        </w:rPr>
      </w:pPr>
      <w:r w:rsidRPr="00180616">
        <w:rPr>
          <w:rFonts w:ascii="Calibri" w:hAnsi="Calibri" w:cs="Calibri"/>
          <w:b/>
          <w:bCs/>
          <w:sz w:val="22"/>
          <w:szCs w:val="22"/>
          <w:lang w:val="sq-AL"/>
        </w:rPr>
        <w:t>Kuadri ligjor p</w:t>
      </w:r>
      <w:r w:rsidR="002A4C83" w:rsidRPr="00180616">
        <w:rPr>
          <w:rFonts w:ascii="Calibri" w:hAnsi="Calibri" w:cs="Calibri"/>
          <w:b/>
          <w:bCs/>
          <w:sz w:val="22"/>
          <w:szCs w:val="22"/>
          <w:lang w:val="sq-AL"/>
        </w:rPr>
        <w:t>ë</w:t>
      </w:r>
      <w:r w:rsidRPr="00180616">
        <w:rPr>
          <w:rFonts w:ascii="Calibri" w:hAnsi="Calibri" w:cs="Calibri"/>
          <w:b/>
          <w:bCs/>
          <w:sz w:val="22"/>
          <w:szCs w:val="22"/>
          <w:lang w:val="sq-AL"/>
        </w:rPr>
        <w:t>r dialogun midis qeverisjes qendrore dhe vendore</w:t>
      </w:r>
    </w:p>
    <w:p w14:paraId="582A7E88" w14:textId="2B5479E2" w:rsidR="00897ABB" w:rsidRPr="00EB4534" w:rsidRDefault="006406D6" w:rsidP="005C5E48">
      <w:pPr>
        <w:jc w:val="both"/>
        <w:rPr>
          <w:rFonts w:ascii="Calibri" w:hAnsi="Calibri" w:cs="Calibri"/>
          <w:sz w:val="22"/>
          <w:szCs w:val="22"/>
          <w:lang w:val="sq-AL"/>
        </w:rPr>
      </w:pPr>
      <w:r w:rsidRPr="00180616">
        <w:rPr>
          <w:rFonts w:ascii="Calibri" w:hAnsi="Calibri" w:cs="Calibri"/>
          <w:sz w:val="22"/>
          <w:szCs w:val="22"/>
          <w:lang w:val="sq-AL"/>
        </w:rPr>
        <w:t>Ligji nr.139/2015 “P</w:t>
      </w:r>
      <w:r w:rsidR="002A4C83" w:rsidRPr="00180616">
        <w:rPr>
          <w:rFonts w:ascii="Calibri" w:hAnsi="Calibri" w:cs="Calibri"/>
          <w:sz w:val="22"/>
          <w:szCs w:val="22"/>
          <w:lang w:val="sq-AL"/>
        </w:rPr>
        <w:t>ë</w:t>
      </w:r>
      <w:r w:rsidRPr="00180616">
        <w:rPr>
          <w:rFonts w:ascii="Calibri" w:hAnsi="Calibri" w:cs="Calibri"/>
          <w:sz w:val="22"/>
          <w:szCs w:val="22"/>
          <w:lang w:val="sq-AL"/>
        </w:rPr>
        <w:t>r vet</w:t>
      </w:r>
      <w:r w:rsidR="002A4C83" w:rsidRPr="00180616">
        <w:rPr>
          <w:rFonts w:ascii="Calibri" w:hAnsi="Calibri" w:cs="Calibri"/>
          <w:sz w:val="22"/>
          <w:szCs w:val="22"/>
          <w:lang w:val="sq-AL"/>
        </w:rPr>
        <w:t>ë</w:t>
      </w:r>
      <w:r w:rsidRPr="00180616">
        <w:rPr>
          <w:rFonts w:ascii="Calibri" w:hAnsi="Calibri" w:cs="Calibri"/>
          <w:sz w:val="22"/>
          <w:szCs w:val="22"/>
          <w:lang w:val="sq-AL"/>
        </w:rPr>
        <w:t>qeverisjen vendore” p</w:t>
      </w:r>
      <w:r w:rsidR="002A4C83" w:rsidRPr="00180616">
        <w:rPr>
          <w:rFonts w:ascii="Calibri" w:hAnsi="Calibri" w:cs="Calibri"/>
          <w:sz w:val="22"/>
          <w:szCs w:val="22"/>
          <w:lang w:val="sq-AL"/>
        </w:rPr>
        <w:t>ë</w:t>
      </w:r>
      <w:r w:rsidRPr="00180616">
        <w:rPr>
          <w:rFonts w:ascii="Calibri" w:hAnsi="Calibri" w:cs="Calibri"/>
          <w:sz w:val="22"/>
          <w:szCs w:val="22"/>
          <w:lang w:val="sq-AL"/>
        </w:rPr>
        <w:t>rcakton q</w:t>
      </w:r>
      <w:r w:rsidR="002A4C83" w:rsidRPr="00180616">
        <w:rPr>
          <w:rFonts w:ascii="Calibri" w:hAnsi="Calibri" w:cs="Calibri"/>
          <w:sz w:val="22"/>
          <w:szCs w:val="22"/>
          <w:lang w:val="sq-AL"/>
        </w:rPr>
        <w:t>ë</w:t>
      </w:r>
      <w:r w:rsidRPr="00180616">
        <w:rPr>
          <w:rFonts w:ascii="Calibri" w:hAnsi="Calibri" w:cs="Calibri"/>
          <w:sz w:val="22"/>
          <w:szCs w:val="22"/>
          <w:lang w:val="sq-AL"/>
        </w:rPr>
        <w:t xml:space="preserve"> marr</w:t>
      </w:r>
      <w:r w:rsidR="005378EF" w:rsidRPr="00180616">
        <w:rPr>
          <w:rFonts w:ascii="Calibri" w:hAnsi="Calibri" w:cs="Calibri"/>
          <w:sz w:val="22"/>
          <w:szCs w:val="22"/>
          <w:lang w:val="sq-AL"/>
        </w:rPr>
        <w:t>ë</w:t>
      </w:r>
      <w:r w:rsidRPr="00180616">
        <w:rPr>
          <w:rFonts w:ascii="Calibri" w:hAnsi="Calibri" w:cs="Calibri"/>
          <w:sz w:val="22"/>
          <w:szCs w:val="22"/>
          <w:lang w:val="sq-AL"/>
        </w:rPr>
        <w:t>dh</w:t>
      </w:r>
      <w:r w:rsidR="002A4C83" w:rsidRPr="00180616">
        <w:rPr>
          <w:rFonts w:ascii="Calibri" w:hAnsi="Calibri" w:cs="Calibri"/>
          <w:sz w:val="22"/>
          <w:szCs w:val="22"/>
          <w:lang w:val="sq-AL"/>
        </w:rPr>
        <w:t>ë</w:t>
      </w:r>
      <w:r w:rsidRPr="00180616">
        <w:rPr>
          <w:rFonts w:ascii="Calibri" w:hAnsi="Calibri" w:cs="Calibri"/>
          <w:sz w:val="22"/>
          <w:szCs w:val="22"/>
          <w:lang w:val="sq-AL"/>
        </w:rPr>
        <w:t>nia midis pushtetit qendror dhe vendor bazohet n</w:t>
      </w:r>
      <w:r w:rsidR="002A4C83" w:rsidRPr="00180616">
        <w:rPr>
          <w:rFonts w:ascii="Calibri" w:hAnsi="Calibri" w:cs="Calibri"/>
          <w:sz w:val="22"/>
          <w:szCs w:val="22"/>
          <w:lang w:val="sq-AL"/>
        </w:rPr>
        <w:t>ë</w:t>
      </w:r>
      <w:r w:rsidRPr="00180616">
        <w:rPr>
          <w:rFonts w:ascii="Calibri" w:hAnsi="Calibri" w:cs="Calibri"/>
          <w:sz w:val="22"/>
          <w:szCs w:val="22"/>
          <w:lang w:val="sq-AL"/>
        </w:rPr>
        <w:t xml:space="preserve"> parimin e subsidiaritetit, konsultimit dhe bashk</w:t>
      </w:r>
      <w:r w:rsidR="002A4C83" w:rsidRPr="00180616">
        <w:rPr>
          <w:rFonts w:ascii="Calibri" w:hAnsi="Calibri" w:cs="Calibri"/>
          <w:sz w:val="22"/>
          <w:szCs w:val="22"/>
          <w:lang w:val="sq-AL"/>
        </w:rPr>
        <w:t>ë</w:t>
      </w:r>
      <w:r w:rsidRPr="00180616">
        <w:rPr>
          <w:rFonts w:ascii="Calibri" w:hAnsi="Calibri" w:cs="Calibri"/>
          <w:sz w:val="22"/>
          <w:szCs w:val="22"/>
          <w:lang w:val="sq-AL"/>
        </w:rPr>
        <w:t>punimit</w:t>
      </w:r>
      <w:r w:rsidR="004137FC" w:rsidRPr="00180616">
        <w:rPr>
          <w:rStyle w:val="FootnoteReference"/>
          <w:rFonts w:ascii="Calibri" w:hAnsi="Calibri" w:cs="Calibri"/>
          <w:sz w:val="22"/>
          <w:szCs w:val="22"/>
          <w:lang w:val="sq-AL"/>
        </w:rPr>
        <w:footnoteReference w:id="2"/>
      </w:r>
      <w:r w:rsidRPr="00180616">
        <w:rPr>
          <w:rFonts w:ascii="Calibri" w:hAnsi="Calibri" w:cs="Calibri"/>
          <w:sz w:val="22"/>
          <w:szCs w:val="22"/>
          <w:lang w:val="sq-AL"/>
        </w:rPr>
        <w:t>. K</w:t>
      </w:r>
      <w:r w:rsidR="002A4C83" w:rsidRPr="00180616">
        <w:rPr>
          <w:rFonts w:ascii="Calibri" w:hAnsi="Calibri" w:cs="Calibri"/>
          <w:sz w:val="22"/>
          <w:szCs w:val="22"/>
          <w:lang w:val="sq-AL"/>
        </w:rPr>
        <w:t>ë</w:t>
      </w:r>
      <w:r w:rsidRPr="00180616">
        <w:rPr>
          <w:rFonts w:ascii="Calibri" w:hAnsi="Calibri" w:cs="Calibri"/>
          <w:sz w:val="22"/>
          <w:szCs w:val="22"/>
          <w:lang w:val="sq-AL"/>
        </w:rPr>
        <w:t>shilli Konsultativ</w:t>
      </w:r>
      <w:r w:rsidR="00134A34" w:rsidRPr="00180616">
        <w:rPr>
          <w:rFonts w:ascii="Calibri" w:hAnsi="Calibri" w:cs="Calibri"/>
          <w:sz w:val="22"/>
          <w:szCs w:val="22"/>
          <w:lang w:val="sq-AL"/>
        </w:rPr>
        <w:t xml:space="preserve"> (n</w:t>
      </w:r>
      <w:r w:rsidR="00B37B98" w:rsidRPr="00180616">
        <w:rPr>
          <w:rFonts w:ascii="Calibri" w:hAnsi="Calibri" w:cs="Calibri"/>
          <w:sz w:val="22"/>
          <w:szCs w:val="22"/>
          <w:lang w:val="sq-AL"/>
        </w:rPr>
        <w:t>ë</w:t>
      </w:r>
      <w:r w:rsidR="00134A34" w:rsidRPr="00180616">
        <w:rPr>
          <w:rFonts w:ascii="Calibri" w:hAnsi="Calibri" w:cs="Calibri"/>
          <w:sz w:val="22"/>
          <w:szCs w:val="22"/>
          <w:lang w:val="sq-AL"/>
        </w:rPr>
        <w:t xml:space="preserve"> vijim K</w:t>
      </w:r>
      <w:r w:rsidR="00B37B98" w:rsidRPr="00180616">
        <w:rPr>
          <w:rFonts w:ascii="Calibri" w:hAnsi="Calibri" w:cs="Calibri"/>
          <w:sz w:val="22"/>
          <w:szCs w:val="22"/>
          <w:lang w:val="sq-AL"/>
        </w:rPr>
        <w:t>ë</w:t>
      </w:r>
      <w:r w:rsidR="00134A34" w:rsidRPr="00180616">
        <w:rPr>
          <w:rFonts w:ascii="Calibri" w:hAnsi="Calibri" w:cs="Calibri"/>
          <w:sz w:val="22"/>
          <w:szCs w:val="22"/>
          <w:lang w:val="sq-AL"/>
        </w:rPr>
        <w:t>shilli)</w:t>
      </w:r>
      <w:r w:rsidRPr="00180616">
        <w:rPr>
          <w:rFonts w:ascii="Calibri" w:hAnsi="Calibri" w:cs="Calibri"/>
          <w:sz w:val="22"/>
          <w:szCs w:val="22"/>
          <w:lang w:val="sq-AL"/>
        </w:rPr>
        <w:t xml:space="preserve"> </w:t>
      </w:r>
      <w:r w:rsidR="00897ABB" w:rsidRPr="00EB4534">
        <w:rPr>
          <w:rFonts w:ascii="Calibri" w:hAnsi="Calibri" w:cs="Calibri"/>
          <w:sz w:val="22"/>
          <w:szCs w:val="22"/>
          <w:lang w:val="sq-AL"/>
        </w:rPr>
        <w:t xml:space="preserve">është </w:t>
      </w:r>
      <w:r w:rsidR="00897ABB" w:rsidRPr="00EB4534">
        <w:rPr>
          <w:rFonts w:ascii="Calibri" w:hAnsi="Calibri" w:cs="Calibri"/>
          <w:b/>
          <w:bCs/>
          <w:sz w:val="22"/>
          <w:szCs w:val="22"/>
          <w:lang w:val="sq-AL"/>
        </w:rPr>
        <w:t>forumi kryesor</w:t>
      </w:r>
      <w:r w:rsidR="00897ABB" w:rsidRPr="00EB4534">
        <w:rPr>
          <w:rFonts w:ascii="Calibri" w:hAnsi="Calibri" w:cs="Calibri"/>
          <w:sz w:val="22"/>
          <w:szCs w:val="22"/>
          <w:lang w:val="sq-AL"/>
        </w:rPr>
        <w:t xml:space="preserve"> ku qeverisja qendrore konsultohet me njësitë e vetëqeverisjes vendore </w:t>
      </w:r>
      <w:r w:rsidR="00134A34" w:rsidRPr="00EB4534">
        <w:rPr>
          <w:rFonts w:ascii="Calibri" w:hAnsi="Calibri" w:cs="Calibri"/>
          <w:sz w:val="22"/>
          <w:szCs w:val="22"/>
          <w:lang w:val="sq-AL"/>
        </w:rPr>
        <w:t>(n</w:t>
      </w:r>
      <w:r w:rsidR="00B37B98" w:rsidRPr="00EB4534">
        <w:rPr>
          <w:rFonts w:ascii="Calibri" w:hAnsi="Calibri" w:cs="Calibri"/>
          <w:sz w:val="22"/>
          <w:szCs w:val="22"/>
          <w:lang w:val="sq-AL"/>
        </w:rPr>
        <w:t>ë</w:t>
      </w:r>
      <w:r w:rsidR="00134A34" w:rsidRPr="00EB4534">
        <w:rPr>
          <w:rFonts w:ascii="Calibri" w:hAnsi="Calibri" w:cs="Calibri"/>
          <w:sz w:val="22"/>
          <w:szCs w:val="22"/>
          <w:lang w:val="sq-AL"/>
        </w:rPr>
        <w:t xml:space="preserve"> vijim nj</w:t>
      </w:r>
      <w:r w:rsidR="00B37B98" w:rsidRPr="00EB4534">
        <w:rPr>
          <w:rFonts w:ascii="Calibri" w:hAnsi="Calibri" w:cs="Calibri"/>
          <w:sz w:val="22"/>
          <w:szCs w:val="22"/>
          <w:lang w:val="sq-AL"/>
        </w:rPr>
        <w:t>ë</w:t>
      </w:r>
      <w:r w:rsidR="00134A34" w:rsidRPr="00EB4534">
        <w:rPr>
          <w:rFonts w:ascii="Calibri" w:hAnsi="Calibri" w:cs="Calibri"/>
          <w:sz w:val="22"/>
          <w:szCs w:val="22"/>
          <w:lang w:val="sq-AL"/>
        </w:rPr>
        <w:t>sit</w:t>
      </w:r>
      <w:r w:rsidR="00B37B98" w:rsidRPr="00EB4534">
        <w:rPr>
          <w:rFonts w:ascii="Calibri" w:hAnsi="Calibri" w:cs="Calibri"/>
          <w:sz w:val="22"/>
          <w:szCs w:val="22"/>
          <w:lang w:val="sq-AL"/>
        </w:rPr>
        <w:t>ë</w:t>
      </w:r>
      <w:r w:rsidR="00134A34" w:rsidRPr="00EB4534">
        <w:rPr>
          <w:rFonts w:ascii="Calibri" w:hAnsi="Calibri" w:cs="Calibri"/>
          <w:sz w:val="22"/>
          <w:szCs w:val="22"/>
          <w:lang w:val="sq-AL"/>
        </w:rPr>
        <w:t xml:space="preserve"> vendore) </w:t>
      </w:r>
      <w:r w:rsidR="00897ABB" w:rsidRPr="00EB4534">
        <w:rPr>
          <w:rFonts w:ascii="Calibri" w:hAnsi="Calibri" w:cs="Calibri"/>
          <w:sz w:val="22"/>
          <w:szCs w:val="22"/>
          <w:lang w:val="sq-AL"/>
        </w:rPr>
        <w:t>për projektligjet, projektvendimet e Këshillit të Ministrave, projekt</w:t>
      </w:r>
      <w:r w:rsidR="00EB4534">
        <w:rPr>
          <w:rFonts w:ascii="Calibri" w:hAnsi="Calibri" w:cs="Calibri"/>
          <w:sz w:val="22"/>
          <w:szCs w:val="22"/>
          <w:lang w:val="sq-AL"/>
        </w:rPr>
        <w:t>-</w:t>
      </w:r>
      <w:r w:rsidR="00897ABB" w:rsidRPr="00EB4534">
        <w:rPr>
          <w:rFonts w:ascii="Calibri" w:hAnsi="Calibri" w:cs="Calibri"/>
          <w:sz w:val="22"/>
          <w:szCs w:val="22"/>
          <w:lang w:val="sq-AL"/>
        </w:rPr>
        <w:t>politikat dhe projekt</w:t>
      </w:r>
      <w:r w:rsidR="00EB4534">
        <w:rPr>
          <w:rFonts w:ascii="Calibri" w:hAnsi="Calibri" w:cs="Calibri"/>
          <w:sz w:val="22"/>
          <w:szCs w:val="22"/>
          <w:lang w:val="sq-AL"/>
        </w:rPr>
        <w:t>-</w:t>
      </w:r>
      <w:r w:rsidR="00897ABB" w:rsidRPr="00EB4534">
        <w:rPr>
          <w:rFonts w:ascii="Calibri" w:hAnsi="Calibri" w:cs="Calibri"/>
          <w:sz w:val="22"/>
          <w:szCs w:val="22"/>
          <w:lang w:val="sq-AL"/>
        </w:rPr>
        <w:t>strategjitë që rregullojnë ose kanë ndikim të drejtpërdrejtë në ushtrimin e të drejtave dhe detyrimeve të njësive të vetëqeverisjes vendore.</w:t>
      </w:r>
      <w:r w:rsidR="007C7A30" w:rsidRPr="00EB4534">
        <w:rPr>
          <w:rFonts w:ascii="Calibri" w:hAnsi="Calibri" w:cs="Calibri"/>
          <w:sz w:val="22"/>
          <w:szCs w:val="22"/>
          <w:lang w:val="sq-AL"/>
        </w:rPr>
        <w:t xml:space="preserve"> </w:t>
      </w:r>
    </w:p>
    <w:p w14:paraId="6EBFC32F" w14:textId="10AAAAC0" w:rsidR="003B5DBC" w:rsidRPr="00EB4534" w:rsidRDefault="003E4A41" w:rsidP="005C5E48">
      <w:pPr>
        <w:jc w:val="both"/>
        <w:rPr>
          <w:rFonts w:ascii="Calibri" w:hAnsi="Calibri" w:cs="Calibri"/>
          <w:sz w:val="22"/>
          <w:szCs w:val="22"/>
          <w:lang w:val="sq-AL"/>
        </w:rPr>
      </w:pPr>
      <w:r w:rsidRPr="00EB4534">
        <w:rPr>
          <w:rFonts w:ascii="Calibri" w:hAnsi="Calibri" w:cs="Calibri"/>
          <w:sz w:val="22"/>
          <w:szCs w:val="22"/>
          <w:lang w:val="sq-AL"/>
        </w:rPr>
        <w:t xml:space="preserve">Miratimi i ndryshimeve </w:t>
      </w:r>
      <w:r w:rsidR="003B5DBC" w:rsidRPr="00EB4534">
        <w:rPr>
          <w:rFonts w:ascii="Calibri" w:hAnsi="Calibri" w:cs="Calibri"/>
          <w:sz w:val="22"/>
          <w:szCs w:val="22"/>
          <w:lang w:val="sq-AL"/>
        </w:rPr>
        <w:t>n</w:t>
      </w:r>
      <w:r w:rsidR="002A4C83" w:rsidRPr="00EB4534">
        <w:rPr>
          <w:rFonts w:ascii="Calibri" w:hAnsi="Calibri" w:cs="Calibri"/>
          <w:sz w:val="22"/>
          <w:szCs w:val="22"/>
          <w:lang w:val="sq-AL"/>
        </w:rPr>
        <w:t>ë</w:t>
      </w:r>
      <w:r w:rsidR="003B5DBC" w:rsidRPr="00EB4534">
        <w:rPr>
          <w:rFonts w:ascii="Calibri" w:hAnsi="Calibri" w:cs="Calibri"/>
          <w:sz w:val="22"/>
          <w:szCs w:val="22"/>
          <w:lang w:val="sq-AL"/>
        </w:rPr>
        <w:t xml:space="preserve"> VKM </w:t>
      </w:r>
      <w:r w:rsidR="00A25542" w:rsidRPr="00EB4534">
        <w:rPr>
          <w:rFonts w:ascii="Calibri" w:hAnsi="Calibri" w:cs="Calibri"/>
          <w:sz w:val="22"/>
          <w:szCs w:val="22"/>
          <w:lang w:val="sq-AL"/>
        </w:rPr>
        <w:t>n</w:t>
      </w:r>
      <w:r w:rsidR="003B5DBC" w:rsidRPr="00EB4534">
        <w:rPr>
          <w:rFonts w:ascii="Calibri" w:hAnsi="Calibri" w:cs="Calibri"/>
          <w:sz w:val="22"/>
          <w:szCs w:val="22"/>
          <w:lang w:val="sq-AL"/>
        </w:rPr>
        <w:t>r. 244, datë 17.4.2024 “</w:t>
      </w:r>
      <w:r w:rsidRPr="00EB4534">
        <w:rPr>
          <w:rFonts w:ascii="Calibri" w:hAnsi="Calibri" w:cs="Calibri"/>
          <w:i/>
          <w:iCs/>
          <w:sz w:val="22"/>
          <w:szCs w:val="22"/>
          <w:lang w:val="sq-AL"/>
        </w:rPr>
        <w:t>Për mënyrën e organizimit e të funksionimit të Këshillit Konsultativ të qeverisjes qendrore me vetëqeverisjen vendore</w:t>
      </w:r>
      <w:r w:rsidR="003B5DBC" w:rsidRPr="00EB4534">
        <w:rPr>
          <w:rFonts w:ascii="Calibri" w:hAnsi="Calibri" w:cs="Calibri"/>
          <w:sz w:val="22"/>
          <w:szCs w:val="22"/>
          <w:lang w:val="sq-AL"/>
        </w:rPr>
        <w:t>”</w:t>
      </w:r>
      <w:r w:rsidRPr="00EB4534">
        <w:rPr>
          <w:rFonts w:ascii="Calibri" w:hAnsi="Calibri" w:cs="Calibri"/>
          <w:sz w:val="22"/>
          <w:szCs w:val="22"/>
          <w:lang w:val="sq-AL"/>
        </w:rPr>
        <w:t xml:space="preserve"> p</w:t>
      </w:r>
      <w:r w:rsidR="002A4C83" w:rsidRPr="00EB4534">
        <w:rPr>
          <w:rFonts w:ascii="Calibri" w:hAnsi="Calibri" w:cs="Calibri"/>
          <w:sz w:val="22"/>
          <w:szCs w:val="22"/>
          <w:lang w:val="sq-AL"/>
        </w:rPr>
        <w:t>ë</w:t>
      </w:r>
      <w:r w:rsidRPr="00EB4534">
        <w:rPr>
          <w:rFonts w:ascii="Calibri" w:hAnsi="Calibri" w:cs="Calibri"/>
          <w:sz w:val="22"/>
          <w:szCs w:val="22"/>
          <w:lang w:val="sq-AL"/>
        </w:rPr>
        <w:t>rb</w:t>
      </w:r>
      <w:r w:rsidR="002A4C83" w:rsidRPr="00EB4534">
        <w:rPr>
          <w:rFonts w:ascii="Calibri" w:hAnsi="Calibri" w:cs="Calibri"/>
          <w:sz w:val="22"/>
          <w:szCs w:val="22"/>
          <w:lang w:val="sq-AL"/>
        </w:rPr>
        <w:t>ë</w:t>
      </w:r>
      <w:r w:rsidRPr="00EB4534">
        <w:rPr>
          <w:rFonts w:ascii="Calibri" w:hAnsi="Calibri" w:cs="Calibri"/>
          <w:sz w:val="22"/>
          <w:szCs w:val="22"/>
          <w:lang w:val="sq-AL"/>
        </w:rPr>
        <w:t>n vet</w:t>
      </w:r>
      <w:r w:rsidR="002A4C83" w:rsidRPr="00EB4534">
        <w:rPr>
          <w:rFonts w:ascii="Calibri" w:hAnsi="Calibri" w:cs="Calibri"/>
          <w:sz w:val="22"/>
          <w:szCs w:val="22"/>
          <w:lang w:val="sq-AL"/>
        </w:rPr>
        <w:t>ë</w:t>
      </w:r>
      <w:r w:rsidRPr="00EB4534">
        <w:rPr>
          <w:rFonts w:ascii="Calibri" w:hAnsi="Calibri" w:cs="Calibri"/>
          <w:sz w:val="22"/>
          <w:szCs w:val="22"/>
          <w:lang w:val="sq-AL"/>
        </w:rPr>
        <w:t>m hapin e par</w:t>
      </w:r>
      <w:r w:rsidR="002A4C83" w:rsidRPr="00EB4534">
        <w:rPr>
          <w:rFonts w:ascii="Calibri" w:hAnsi="Calibri" w:cs="Calibri"/>
          <w:sz w:val="22"/>
          <w:szCs w:val="22"/>
          <w:lang w:val="sq-AL"/>
        </w:rPr>
        <w:t>ë</w:t>
      </w:r>
      <w:r w:rsidRPr="00EB4534">
        <w:rPr>
          <w:rFonts w:ascii="Calibri" w:hAnsi="Calibri" w:cs="Calibri"/>
          <w:sz w:val="22"/>
          <w:szCs w:val="22"/>
          <w:lang w:val="sq-AL"/>
        </w:rPr>
        <w:t xml:space="preserve"> n</w:t>
      </w:r>
      <w:r w:rsidR="002A4C83" w:rsidRPr="00EB4534">
        <w:rPr>
          <w:rFonts w:ascii="Calibri" w:hAnsi="Calibri" w:cs="Calibri"/>
          <w:sz w:val="22"/>
          <w:szCs w:val="22"/>
          <w:lang w:val="sq-AL"/>
        </w:rPr>
        <w:t>ë</w:t>
      </w:r>
      <w:r w:rsidRPr="00EB4534">
        <w:rPr>
          <w:rFonts w:ascii="Calibri" w:hAnsi="Calibri" w:cs="Calibri"/>
          <w:sz w:val="22"/>
          <w:szCs w:val="22"/>
          <w:lang w:val="sq-AL"/>
        </w:rPr>
        <w:t xml:space="preserve"> rrug</w:t>
      </w:r>
      <w:r w:rsidR="002A4C83" w:rsidRPr="00EB4534">
        <w:rPr>
          <w:rFonts w:ascii="Calibri" w:hAnsi="Calibri" w:cs="Calibri"/>
          <w:sz w:val="22"/>
          <w:szCs w:val="22"/>
          <w:lang w:val="sq-AL"/>
        </w:rPr>
        <w:t>ë</w:t>
      </w:r>
      <w:r w:rsidRPr="00EB4534">
        <w:rPr>
          <w:rFonts w:ascii="Calibri" w:hAnsi="Calibri" w:cs="Calibri"/>
          <w:sz w:val="22"/>
          <w:szCs w:val="22"/>
          <w:lang w:val="sq-AL"/>
        </w:rPr>
        <w:t>n drejt forcimit t</w:t>
      </w:r>
      <w:r w:rsidR="002A4C83" w:rsidRPr="00EB4534">
        <w:rPr>
          <w:rFonts w:ascii="Calibri" w:hAnsi="Calibri" w:cs="Calibri"/>
          <w:sz w:val="22"/>
          <w:szCs w:val="22"/>
          <w:lang w:val="sq-AL"/>
        </w:rPr>
        <w:t>ë</w:t>
      </w:r>
      <w:r w:rsidRPr="00EB4534">
        <w:rPr>
          <w:rFonts w:ascii="Calibri" w:hAnsi="Calibri" w:cs="Calibri"/>
          <w:sz w:val="22"/>
          <w:szCs w:val="22"/>
          <w:lang w:val="sq-AL"/>
        </w:rPr>
        <w:t xml:space="preserve"> bashk</w:t>
      </w:r>
      <w:r w:rsidR="002A4C83" w:rsidRPr="00EB4534">
        <w:rPr>
          <w:rFonts w:ascii="Calibri" w:hAnsi="Calibri" w:cs="Calibri"/>
          <w:sz w:val="22"/>
          <w:szCs w:val="22"/>
          <w:lang w:val="sq-AL"/>
        </w:rPr>
        <w:t>ë</w:t>
      </w:r>
      <w:r w:rsidRPr="00EB4534">
        <w:rPr>
          <w:rFonts w:ascii="Calibri" w:hAnsi="Calibri" w:cs="Calibri"/>
          <w:sz w:val="22"/>
          <w:szCs w:val="22"/>
          <w:lang w:val="sq-AL"/>
        </w:rPr>
        <w:t>punimit, rritjes s</w:t>
      </w:r>
      <w:r w:rsidR="002A4C83" w:rsidRPr="00EB4534">
        <w:rPr>
          <w:rFonts w:ascii="Calibri" w:hAnsi="Calibri" w:cs="Calibri"/>
          <w:sz w:val="22"/>
          <w:szCs w:val="22"/>
          <w:lang w:val="sq-AL"/>
        </w:rPr>
        <w:t>ë</w:t>
      </w:r>
      <w:r w:rsidRPr="00EB4534">
        <w:rPr>
          <w:rFonts w:ascii="Calibri" w:hAnsi="Calibri" w:cs="Calibri"/>
          <w:sz w:val="22"/>
          <w:szCs w:val="22"/>
          <w:lang w:val="sq-AL"/>
        </w:rPr>
        <w:t xml:space="preserve"> transparenc</w:t>
      </w:r>
      <w:r w:rsidR="002A4C83" w:rsidRPr="00EB4534">
        <w:rPr>
          <w:rFonts w:ascii="Calibri" w:hAnsi="Calibri" w:cs="Calibri"/>
          <w:sz w:val="22"/>
          <w:szCs w:val="22"/>
          <w:lang w:val="sq-AL"/>
        </w:rPr>
        <w:t>ë</w:t>
      </w:r>
      <w:r w:rsidRPr="00EB4534">
        <w:rPr>
          <w:rFonts w:ascii="Calibri" w:hAnsi="Calibri" w:cs="Calibri"/>
          <w:sz w:val="22"/>
          <w:szCs w:val="22"/>
          <w:lang w:val="sq-AL"/>
        </w:rPr>
        <w:t>s dhe efektivitetit t</w:t>
      </w:r>
      <w:r w:rsidR="002A4C83" w:rsidRPr="00EB4534">
        <w:rPr>
          <w:rFonts w:ascii="Calibri" w:hAnsi="Calibri" w:cs="Calibri"/>
          <w:sz w:val="22"/>
          <w:szCs w:val="22"/>
          <w:lang w:val="sq-AL"/>
        </w:rPr>
        <w:t>ë</w:t>
      </w:r>
      <w:r w:rsidRPr="00EB4534">
        <w:rPr>
          <w:rFonts w:ascii="Calibri" w:hAnsi="Calibri" w:cs="Calibri"/>
          <w:sz w:val="22"/>
          <w:szCs w:val="22"/>
          <w:lang w:val="sq-AL"/>
        </w:rPr>
        <w:t xml:space="preserve"> p</w:t>
      </w:r>
      <w:r w:rsidR="002A4C83" w:rsidRPr="00EB4534">
        <w:rPr>
          <w:rFonts w:ascii="Calibri" w:hAnsi="Calibri" w:cs="Calibri"/>
          <w:sz w:val="22"/>
          <w:szCs w:val="22"/>
          <w:lang w:val="sq-AL"/>
        </w:rPr>
        <w:t>ë</w:t>
      </w:r>
      <w:r w:rsidRPr="00EB4534">
        <w:rPr>
          <w:rFonts w:ascii="Calibri" w:hAnsi="Calibri" w:cs="Calibri"/>
          <w:sz w:val="22"/>
          <w:szCs w:val="22"/>
          <w:lang w:val="sq-AL"/>
        </w:rPr>
        <w:t>rfshirjes s</w:t>
      </w:r>
      <w:r w:rsidR="002A4C83" w:rsidRPr="00EB4534">
        <w:rPr>
          <w:rFonts w:ascii="Calibri" w:hAnsi="Calibri" w:cs="Calibri"/>
          <w:sz w:val="22"/>
          <w:szCs w:val="22"/>
          <w:lang w:val="sq-AL"/>
        </w:rPr>
        <w:t>ë</w:t>
      </w:r>
      <w:r w:rsidRPr="00EB4534">
        <w:rPr>
          <w:rFonts w:ascii="Calibri" w:hAnsi="Calibri" w:cs="Calibri"/>
          <w:sz w:val="22"/>
          <w:szCs w:val="22"/>
          <w:lang w:val="sq-AL"/>
        </w:rPr>
        <w:t xml:space="preserve"> </w:t>
      </w:r>
      <w:r w:rsidRPr="00180616">
        <w:rPr>
          <w:rFonts w:ascii="Calibri" w:hAnsi="Calibri" w:cs="Calibri"/>
          <w:sz w:val="22"/>
          <w:szCs w:val="22"/>
          <w:lang w:val="sq-AL"/>
        </w:rPr>
        <w:t>nj</w:t>
      </w:r>
      <w:r w:rsidR="002A4C83" w:rsidRPr="00180616">
        <w:rPr>
          <w:rFonts w:ascii="Calibri" w:hAnsi="Calibri" w:cs="Calibri"/>
          <w:sz w:val="22"/>
          <w:szCs w:val="22"/>
          <w:lang w:val="sq-AL"/>
        </w:rPr>
        <w:t>ë</w:t>
      </w:r>
      <w:r w:rsidRPr="00180616">
        <w:rPr>
          <w:rFonts w:ascii="Calibri" w:hAnsi="Calibri" w:cs="Calibri"/>
          <w:sz w:val="22"/>
          <w:szCs w:val="22"/>
          <w:lang w:val="sq-AL"/>
        </w:rPr>
        <w:t>sive vendore n</w:t>
      </w:r>
      <w:r w:rsidR="002A4C83" w:rsidRPr="00180616">
        <w:rPr>
          <w:rFonts w:ascii="Calibri" w:hAnsi="Calibri" w:cs="Calibri"/>
          <w:sz w:val="22"/>
          <w:szCs w:val="22"/>
          <w:lang w:val="sq-AL"/>
        </w:rPr>
        <w:t>ë</w:t>
      </w:r>
      <w:r w:rsidRPr="00180616">
        <w:rPr>
          <w:rFonts w:ascii="Calibri" w:hAnsi="Calibri" w:cs="Calibri"/>
          <w:sz w:val="22"/>
          <w:szCs w:val="22"/>
          <w:lang w:val="sq-AL"/>
        </w:rPr>
        <w:t xml:space="preserve"> hartimin e t</w:t>
      </w:r>
      <w:r w:rsidR="002A4C83" w:rsidRPr="00180616">
        <w:rPr>
          <w:rFonts w:ascii="Calibri" w:hAnsi="Calibri" w:cs="Calibri"/>
          <w:sz w:val="22"/>
          <w:szCs w:val="22"/>
          <w:lang w:val="sq-AL"/>
        </w:rPr>
        <w:t>ë</w:t>
      </w:r>
      <w:r w:rsidRPr="00180616">
        <w:rPr>
          <w:rFonts w:ascii="Calibri" w:hAnsi="Calibri" w:cs="Calibri"/>
          <w:sz w:val="22"/>
          <w:szCs w:val="22"/>
          <w:lang w:val="sq-AL"/>
        </w:rPr>
        <w:t xml:space="preserve"> gjitha akteve </w:t>
      </w:r>
      <w:r w:rsidR="00632E80" w:rsidRPr="00180616">
        <w:rPr>
          <w:rFonts w:ascii="Calibri" w:hAnsi="Calibri" w:cs="Calibri"/>
          <w:sz w:val="22"/>
          <w:szCs w:val="22"/>
          <w:lang w:val="sq-AL"/>
        </w:rPr>
        <w:t>q</w:t>
      </w:r>
      <w:r w:rsidR="005378EF" w:rsidRPr="00180616">
        <w:rPr>
          <w:rFonts w:ascii="Calibri" w:hAnsi="Calibri" w:cs="Calibri"/>
          <w:sz w:val="22"/>
          <w:szCs w:val="22"/>
          <w:lang w:val="sq-AL"/>
        </w:rPr>
        <w:t>ë</w:t>
      </w:r>
      <w:r w:rsidR="00632E80" w:rsidRPr="00180616">
        <w:rPr>
          <w:rFonts w:ascii="Calibri" w:hAnsi="Calibri" w:cs="Calibri"/>
          <w:sz w:val="22"/>
          <w:szCs w:val="22"/>
          <w:lang w:val="sq-AL"/>
        </w:rPr>
        <w:t xml:space="preserve"> </w:t>
      </w:r>
      <w:r w:rsidRPr="00EB4534">
        <w:rPr>
          <w:rFonts w:ascii="Calibri" w:hAnsi="Calibri" w:cs="Calibri"/>
          <w:sz w:val="22"/>
          <w:szCs w:val="22"/>
          <w:lang w:val="sq-AL"/>
        </w:rPr>
        <w:t>rregullojnë ose kanë ndikim të drejtpërdrejtë në t</w:t>
      </w:r>
      <w:r w:rsidR="002A4C83" w:rsidRPr="00EB4534">
        <w:rPr>
          <w:rFonts w:ascii="Calibri" w:hAnsi="Calibri" w:cs="Calibri"/>
          <w:sz w:val="22"/>
          <w:szCs w:val="22"/>
          <w:lang w:val="sq-AL"/>
        </w:rPr>
        <w:t>ë</w:t>
      </w:r>
      <w:r w:rsidRPr="00EB4534">
        <w:rPr>
          <w:rFonts w:ascii="Calibri" w:hAnsi="Calibri" w:cs="Calibri"/>
          <w:sz w:val="22"/>
          <w:szCs w:val="22"/>
          <w:lang w:val="sq-AL"/>
        </w:rPr>
        <w:t xml:space="preserve"> drejtat dhe detyrimet e tyre.</w:t>
      </w:r>
      <w:r w:rsidR="007C7A30" w:rsidRPr="00EB4534">
        <w:rPr>
          <w:rFonts w:ascii="Calibri" w:hAnsi="Calibri" w:cs="Calibri"/>
          <w:sz w:val="22"/>
          <w:szCs w:val="22"/>
          <w:lang w:val="sq-AL"/>
        </w:rPr>
        <w:t xml:space="preserve"> </w:t>
      </w:r>
    </w:p>
    <w:p w14:paraId="2BD2C758" w14:textId="58AC3150" w:rsidR="00632E80" w:rsidRPr="00180616" w:rsidRDefault="007C7A30" w:rsidP="005C5E48">
      <w:pPr>
        <w:jc w:val="both"/>
        <w:rPr>
          <w:rFonts w:ascii="Calibri" w:hAnsi="Calibri" w:cs="Calibri"/>
          <w:sz w:val="22"/>
          <w:szCs w:val="22"/>
          <w:lang w:val="sq-AL"/>
        </w:rPr>
      </w:pPr>
      <w:r w:rsidRPr="00180616">
        <w:rPr>
          <w:rFonts w:ascii="Calibri" w:hAnsi="Calibri" w:cs="Calibri"/>
          <w:sz w:val="22"/>
          <w:szCs w:val="22"/>
          <w:lang w:val="sq-AL"/>
        </w:rPr>
        <w:t>Nga pik</w:t>
      </w:r>
      <w:r w:rsidR="002A4C83" w:rsidRPr="00180616">
        <w:rPr>
          <w:rFonts w:ascii="Calibri" w:hAnsi="Calibri" w:cs="Calibri"/>
          <w:sz w:val="22"/>
          <w:szCs w:val="22"/>
          <w:lang w:val="sq-AL"/>
        </w:rPr>
        <w:t>ë</w:t>
      </w:r>
      <w:r w:rsidRPr="00180616">
        <w:rPr>
          <w:rFonts w:ascii="Calibri" w:hAnsi="Calibri" w:cs="Calibri"/>
          <w:sz w:val="22"/>
          <w:szCs w:val="22"/>
          <w:lang w:val="sq-AL"/>
        </w:rPr>
        <w:t xml:space="preserve">pamja strukturore dhe </w:t>
      </w:r>
      <w:r w:rsidR="00632E80" w:rsidRPr="00180616">
        <w:rPr>
          <w:rFonts w:ascii="Calibri" w:hAnsi="Calibri" w:cs="Calibri"/>
          <w:sz w:val="22"/>
          <w:szCs w:val="22"/>
          <w:lang w:val="sq-AL"/>
        </w:rPr>
        <w:t>procedural</w:t>
      </w:r>
      <w:r w:rsidR="00A11E02" w:rsidRPr="00180616">
        <w:rPr>
          <w:rFonts w:ascii="Calibri" w:hAnsi="Calibri" w:cs="Calibri"/>
          <w:sz w:val="22"/>
          <w:szCs w:val="22"/>
          <w:lang w:val="sq-AL"/>
        </w:rPr>
        <w:t>e</w:t>
      </w:r>
      <w:r w:rsidR="00632E80" w:rsidRPr="00180616">
        <w:rPr>
          <w:rFonts w:ascii="Calibri" w:hAnsi="Calibri" w:cs="Calibri"/>
          <w:sz w:val="22"/>
          <w:szCs w:val="22"/>
          <w:lang w:val="sq-AL"/>
        </w:rPr>
        <w:t>,</w:t>
      </w:r>
      <w:r w:rsidRPr="00180616">
        <w:rPr>
          <w:rFonts w:ascii="Calibri" w:hAnsi="Calibri" w:cs="Calibri"/>
          <w:sz w:val="22"/>
          <w:szCs w:val="22"/>
          <w:lang w:val="sq-AL"/>
        </w:rPr>
        <w:t xml:space="preserve"> s</w:t>
      </w:r>
      <w:r w:rsidR="003B5DBC" w:rsidRPr="00180616">
        <w:rPr>
          <w:rFonts w:ascii="Calibri" w:hAnsi="Calibri" w:cs="Calibri"/>
          <w:sz w:val="22"/>
          <w:szCs w:val="22"/>
          <w:lang w:val="sq-AL"/>
        </w:rPr>
        <w:t>fid</w:t>
      </w:r>
      <w:r w:rsidR="002A4C83" w:rsidRPr="00180616">
        <w:rPr>
          <w:rFonts w:ascii="Calibri" w:hAnsi="Calibri" w:cs="Calibri"/>
          <w:sz w:val="22"/>
          <w:szCs w:val="22"/>
          <w:lang w:val="sq-AL"/>
        </w:rPr>
        <w:t>ë</w:t>
      </w:r>
      <w:r w:rsidR="002D3A9C" w:rsidRPr="00180616">
        <w:rPr>
          <w:rFonts w:ascii="Calibri" w:hAnsi="Calibri" w:cs="Calibri"/>
          <w:sz w:val="22"/>
          <w:szCs w:val="22"/>
          <w:lang w:val="sq-AL"/>
        </w:rPr>
        <w:t xml:space="preserve"> mbete</w:t>
      </w:r>
      <w:r w:rsidR="00D66A00" w:rsidRPr="00180616">
        <w:rPr>
          <w:rFonts w:ascii="Calibri" w:hAnsi="Calibri" w:cs="Calibri"/>
          <w:sz w:val="22"/>
          <w:szCs w:val="22"/>
          <w:lang w:val="sq-AL"/>
        </w:rPr>
        <w:t>n</w:t>
      </w:r>
      <w:r w:rsidR="002D3A9C" w:rsidRPr="00180616">
        <w:rPr>
          <w:rFonts w:ascii="Calibri" w:hAnsi="Calibri" w:cs="Calibri"/>
          <w:sz w:val="22"/>
          <w:szCs w:val="22"/>
          <w:lang w:val="sq-AL"/>
        </w:rPr>
        <w:t xml:space="preserve"> ende</w:t>
      </w:r>
      <w:r w:rsidR="00632E80" w:rsidRPr="00180616">
        <w:rPr>
          <w:rFonts w:ascii="Calibri" w:hAnsi="Calibri" w:cs="Calibri"/>
          <w:sz w:val="22"/>
          <w:szCs w:val="22"/>
          <w:lang w:val="sq-AL"/>
        </w:rPr>
        <w:t>:</w:t>
      </w:r>
    </w:p>
    <w:p w14:paraId="7146CD55" w14:textId="18322052" w:rsidR="00632E80" w:rsidRPr="00180616" w:rsidRDefault="002D3A9C" w:rsidP="00632E80">
      <w:pPr>
        <w:pStyle w:val="ListParagraph"/>
        <w:numPr>
          <w:ilvl w:val="0"/>
          <w:numId w:val="7"/>
        </w:numPr>
        <w:jc w:val="both"/>
        <w:rPr>
          <w:rFonts w:ascii="Calibri" w:hAnsi="Calibri" w:cs="Calibri"/>
          <w:sz w:val="22"/>
          <w:szCs w:val="22"/>
          <w:lang w:val="sq-AL"/>
        </w:rPr>
      </w:pPr>
      <w:r w:rsidRPr="00180616">
        <w:rPr>
          <w:rFonts w:ascii="Calibri" w:hAnsi="Calibri" w:cs="Calibri"/>
          <w:b/>
          <w:bCs/>
          <w:sz w:val="22"/>
          <w:szCs w:val="22"/>
          <w:lang w:val="sq-AL"/>
        </w:rPr>
        <w:t>konsultimi dhe p</w:t>
      </w:r>
      <w:r w:rsidR="002A4C83" w:rsidRPr="00180616">
        <w:rPr>
          <w:rFonts w:ascii="Calibri" w:hAnsi="Calibri" w:cs="Calibri"/>
          <w:b/>
          <w:bCs/>
          <w:sz w:val="22"/>
          <w:szCs w:val="22"/>
          <w:lang w:val="sq-AL"/>
        </w:rPr>
        <w:t>ë</w:t>
      </w:r>
      <w:r w:rsidRPr="00180616">
        <w:rPr>
          <w:rFonts w:ascii="Calibri" w:hAnsi="Calibri" w:cs="Calibri"/>
          <w:b/>
          <w:bCs/>
          <w:sz w:val="22"/>
          <w:szCs w:val="22"/>
          <w:lang w:val="sq-AL"/>
        </w:rPr>
        <w:t>rfshirj</w:t>
      </w:r>
      <w:r w:rsidR="007C7A30" w:rsidRPr="00180616">
        <w:rPr>
          <w:rFonts w:ascii="Calibri" w:hAnsi="Calibri" w:cs="Calibri"/>
          <w:b/>
          <w:bCs/>
          <w:sz w:val="22"/>
          <w:szCs w:val="22"/>
          <w:lang w:val="sq-AL"/>
        </w:rPr>
        <w:t>a</w:t>
      </w:r>
      <w:r w:rsidR="007C7A30" w:rsidRPr="00180616">
        <w:rPr>
          <w:rFonts w:ascii="Calibri" w:hAnsi="Calibri" w:cs="Calibri"/>
          <w:sz w:val="22"/>
          <w:szCs w:val="22"/>
          <w:lang w:val="sq-AL"/>
        </w:rPr>
        <w:t xml:space="preserve"> e</w:t>
      </w:r>
      <w:r w:rsidRPr="00180616">
        <w:rPr>
          <w:rFonts w:ascii="Calibri" w:hAnsi="Calibri" w:cs="Calibri"/>
          <w:sz w:val="22"/>
          <w:szCs w:val="22"/>
          <w:lang w:val="sq-AL"/>
        </w:rPr>
        <w:t xml:space="preserve"> nj</w:t>
      </w:r>
      <w:r w:rsidR="002A4C83" w:rsidRPr="00180616">
        <w:rPr>
          <w:rFonts w:ascii="Calibri" w:hAnsi="Calibri" w:cs="Calibri"/>
          <w:sz w:val="22"/>
          <w:szCs w:val="22"/>
          <w:lang w:val="sq-AL"/>
        </w:rPr>
        <w:t>ë</w:t>
      </w:r>
      <w:r w:rsidRPr="00180616">
        <w:rPr>
          <w:rFonts w:ascii="Calibri" w:hAnsi="Calibri" w:cs="Calibri"/>
          <w:sz w:val="22"/>
          <w:szCs w:val="22"/>
          <w:lang w:val="sq-AL"/>
        </w:rPr>
        <w:t>sive t</w:t>
      </w:r>
      <w:r w:rsidR="002A4C83" w:rsidRPr="00180616">
        <w:rPr>
          <w:rFonts w:ascii="Calibri" w:hAnsi="Calibri" w:cs="Calibri"/>
          <w:sz w:val="22"/>
          <w:szCs w:val="22"/>
          <w:lang w:val="sq-AL"/>
        </w:rPr>
        <w:t>ë</w:t>
      </w:r>
      <w:r w:rsidRPr="00180616">
        <w:rPr>
          <w:rFonts w:ascii="Calibri" w:hAnsi="Calibri" w:cs="Calibri"/>
          <w:sz w:val="22"/>
          <w:szCs w:val="22"/>
          <w:lang w:val="sq-AL"/>
        </w:rPr>
        <w:t xml:space="preserve"> vet</w:t>
      </w:r>
      <w:r w:rsidR="002A4C83" w:rsidRPr="00180616">
        <w:rPr>
          <w:rFonts w:ascii="Calibri" w:hAnsi="Calibri" w:cs="Calibri"/>
          <w:sz w:val="22"/>
          <w:szCs w:val="22"/>
          <w:lang w:val="sq-AL"/>
        </w:rPr>
        <w:t>ë</w:t>
      </w:r>
      <w:r w:rsidRPr="00180616">
        <w:rPr>
          <w:rFonts w:ascii="Calibri" w:hAnsi="Calibri" w:cs="Calibri"/>
          <w:sz w:val="22"/>
          <w:szCs w:val="22"/>
          <w:lang w:val="sq-AL"/>
        </w:rPr>
        <w:t>qeverisjes vendore</w:t>
      </w:r>
      <w:r w:rsidR="003849B5" w:rsidRPr="00180616">
        <w:rPr>
          <w:rFonts w:ascii="Calibri" w:hAnsi="Calibri" w:cs="Calibri"/>
          <w:sz w:val="22"/>
          <w:szCs w:val="22"/>
          <w:lang w:val="sq-AL"/>
        </w:rPr>
        <w:t xml:space="preserve"> (n</w:t>
      </w:r>
      <w:r w:rsidR="005378EF" w:rsidRPr="00180616">
        <w:rPr>
          <w:rFonts w:ascii="Calibri" w:hAnsi="Calibri" w:cs="Calibri"/>
          <w:sz w:val="22"/>
          <w:szCs w:val="22"/>
          <w:lang w:val="sq-AL"/>
        </w:rPr>
        <w:t>ë</w:t>
      </w:r>
      <w:r w:rsidR="003849B5" w:rsidRPr="00180616">
        <w:rPr>
          <w:rFonts w:ascii="Calibri" w:hAnsi="Calibri" w:cs="Calibri"/>
          <w:sz w:val="22"/>
          <w:szCs w:val="22"/>
          <w:lang w:val="sq-AL"/>
        </w:rPr>
        <w:t>p</w:t>
      </w:r>
      <w:r w:rsidR="005378EF" w:rsidRPr="00180616">
        <w:rPr>
          <w:rFonts w:ascii="Calibri" w:hAnsi="Calibri" w:cs="Calibri"/>
          <w:sz w:val="22"/>
          <w:szCs w:val="22"/>
          <w:lang w:val="sq-AL"/>
        </w:rPr>
        <w:t>ë</w:t>
      </w:r>
      <w:r w:rsidR="003849B5" w:rsidRPr="00180616">
        <w:rPr>
          <w:rFonts w:ascii="Calibri" w:hAnsi="Calibri" w:cs="Calibri"/>
          <w:sz w:val="22"/>
          <w:szCs w:val="22"/>
          <w:lang w:val="sq-AL"/>
        </w:rPr>
        <w:t>rmjet shoqatave</w:t>
      </w:r>
      <w:r w:rsidR="00C12103" w:rsidRPr="00180616">
        <w:rPr>
          <w:rFonts w:ascii="Calibri" w:hAnsi="Calibri" w:cs="Calibri"/>
          <w:sz w:val="22"/>
          <w:szCs w:val="22"/>
          <w:lang w:val="sq-AL"/>
        </w:rPr>
        <w:t xml:space="preserve"> t</w:t>
      </w:r>
      <w:r w:rsidR="00134A34" w:rsidRPr="00180616">
        <w:rPr>
          <w:rFonts w:ascii="Calibri" w:hAnsi="Calibri" w:cs="Calibri"/>
          <w:sz w:val="22"/>
          <w:szCs w:val="22"/>
          <w:lang w:val="sq-AL"/>
        </w:rPr>
        <w:t>ë</w:t>
      </w:r>
      <w:r w:rsidR="00C12103" w:rsidRPr="00180616">
        <w:rPr>
          <w:rFonts w:ascii="Calibri" w:hAnsi="Calibri" w:cs="Calibri"/>
          <w:sz w:val="22"/>
          <w:szCs w:val="22"/>
          <w:lang w:val="sq-AL"/>
        </w:rPr>
        <w:t xml:space="preserve"> tyre</w:t>
      </w:r>
      <w:r w:rsidR="003849B5" w:rsidRPr="00180616">
        <w:rPr>
          <w:rFonts w:ascii="Calibri" w:hAnsi="Calibri" w:cs="Calibri"/>
          <w:sz w:val="22"/>
          <w:szCs w:val="22"/>
          <w:lang w:val="sq-AL"/>
        </w:rPr>
        <w:t>)</w:t>
      </w:r>
      <w:r w:rsidRPr="00180616">
        <w:rPr>
          <w:rFonts w:ascii="Calibri" w:hAnsi="Calibri" w:cs="Calibri"/>
          <w:sz w:val="22"/>
          <w:szCs w:val="22"/>
          <w:lang w:val="sq-AL"/>
        </w:rPr>
        <w:t xml:space="preserve"> q</w:t>
      </w:r>
      <w:r w:rsidR="002A4C83" w:rsidRPr="00180616">
        <w:rPr>
          <w:rFonts w:ascii="Calibri" w:hAnsi="Calibri" w:cs="Calibri"/>
          <w:sz w:val="22"/>
          <w:szCs w:val="22"/>
          <w:lang w:val="sq-AL"/>
        </w:rPr>
        <w:t>ë</w:t>
      </w:r>
      <w:r w:rsidRPr="00180616">
        <w:rPr>
          <w:rFonts w:ascii="Calibri" w:hAnsi="Calibri" w:cs="Calibri"/>
          <w:sz w:val="22"/>
          <w:szCs w:val="22"/>
          <w:lang w:val="sq-AL"/>
        </w:rPr>
        <w:t xml:space="preserve"> n</w:t>
      </w:r>
      <w:r w:rsidR="002A4C83" w:rsidRPr="00180616">
        <w:rPr>
          <w:rFonts w:ascii="Calibri" w:hAnsi="Calibri" w:cs="Calibri"/>
          <w:sz w:val="22"/>
          <w:szCs w:val="22"/>
          <w:lang w:val="sq-AL"/>
        </w:rPr>
        <w:t>ë</w:t>
      </w:r>
      <w:r w:rsidRPr="00180616">
        <w:rPr>
          <w:rFonts w:ascii="Calibri" w:hAnsi="Calibri" w:cs="Calibri"/>
          <w:sz w:val="22"/>
          <w:szCs w:val="22"/>
          <w:lang w:val="sq-AL"/>
        </w:rPr>
        <w:t xml:space="preserve"> fazat e para t</w:t>
      </w:r>
      <w:r w:rsidR="002A4C83" w:rsidRPr="00180616">
        <w:rPr>
          <w:rFonts w:ascii="Calibri" w:hAnsi="Calibri" w:cs="Calibri"/>
          <w:sz w:val="22"/>
          <w:szCs w:val="22"/>
          <w:lang w:val="sq-AL"/>
        </w:rPr>
        <w:t>ë</w:t>
      </w:r>
      <w:r w:rsidRPr="00180616">
        <w:rPr>
          <w:rFonts w:ascii="Calibri" w:hAnsi="Calibri" w:cs="Calibri"/>
          <w:sz w:val="22"/>
          <w:szCs w:val="22"/>
          <w:lang w:val="sq-AL"/>
        </w:rPr>
        <w:t xml:space="preserve"> hartimit t</w:t>
      </w:r>
      <w:r w:rsidR="002A4C83" w:rsidRPr="00180616">
        <w:rPr>
          <w:rFonts w:ascii="Calibri" w:hAnsi="Calibri" w:cs="Calibri"/>
          <w:sz w:val="22"/>
          <w:szCs w:val="22"/>
          <w:lang w:val="sq-AL"/>
        </w:rPr>
        <w:t>ë</w:t>
      </w:r>
      <w:r w:rsidRPr="00180616">
        <w:rPr>
          <w:rFonts w:ascii="Calibri" w:hAnsi="Calibri" w:cs="Calibri"/>
          <w:sz w:val="22"/>
          <w:szCs w:val="22"/>
          <w:lang w:val="sq-AL"/>
        </w:rPr>
        <w:t xml:space="preserve"> </w:t>
      </w:r>
      <w:r w:rsidR="00EB4534" w:rsidRPr="00180616">
        <w:rPr>
          <w:rFonts w:ascii="Calibri" w:hAnsi="Calibri" w:cs="Calibri"/>
          <w:sz w:val="22"/>
          <w:szCs w:val="22"/>
          <w:lang w:val="sq-AL"/>
        </w:rPr>
        <w:t>projekt-</w:t>
      </w:r>
      <w:r w:rsidRPr="00180616">
        <w:rPr>
          <w:rFonts w:ascii="Calibri" w:hAnsi="Calibri" w:cs="Calibri"/>
          <w:sz w:val="22"/>
          <w:szCs w:val="22"/>
          <w:lang w:val="sq-AL"/>
        </w:rPr>
        <w:t>akteve ligjore</w:t>
      </w:r>
      <w:r w:rsidR="00D13D0F" w:rsidRPr="00180616">
        <w:rPr>
          <w:rFonts w:ascii="Calibri" w:hAnsi="Calibri" w:cs="Calibri"/>
          <w:sz w:val="22"/>
          <w:szCs w:val="22"/>
          <w:lang w:val="sq-AL"/>
        </w:rPr>
        <w:t>;</w:t>
      </w:r>
      <w:r w:rsidRPr="00180616">
        <w:rPr>
          <w:rFonts w:ascii="Calibri" w:hAnsi="Calibri" w:cs="Calibri"/>
          <w:sz w:val="22"/>
          <w:szCs w:val="22"/>
          <w:lang w:val="sq-AL"/>
        </w:rPr>
        <w:t xml:space="preserve"> </w:t>
      </w:r>
    </w:p>
    <w:p w14:paraId="66AFC929" w14:textId="7F1AE16B" w:rsidR="00632E80" w:rsidRPr="00D468DE" w:rsidRDefault="002D3A9C" w:rsidP="00632E80">
      <w:pPr>
        <w:pStyle w:val="ListParagraph"/>
        <w:numPr>
          <w:ilvl w:val="0"/>
          <w:numId w:val="7"/>
        </w:numPr>
        <w:jc w:val="both"/>
        <w:rPr>
          <w:rFonts w:ascii="Calibri" w:hAnsi="Calibri" w:cs="Calibri"/>
          <w:color w:val="FF0000"/>
          <w:sz w:val="22"/>
          <w:szCs w:val="22"/>
          <w:lang w:val="sq-AL"/>
        </w:rPr>
      </w:pPr>
      <w:r w:rsidRPr="00180616">
        <w:rPr>
          <w:rFonts w:ascii="Calibri" w:hAnsi="Calibri" w:cs="Calibri"/>
          <w:b/>
          <w:bCs/>
          <w:sz w:val="22"/>
          <w:szCs w:val="22"/>
          <w:lang w:val="sq-AL"/>
        </w:rPr>
        <w:t>harmonizimi</w:t>
      </w:r>
      <w:r w:rsidR="00632E80" w:rsidRPr="00180616">
        <w:rPr>
          <w:rFonts w:ascii="Calibri" w:hAnsi="Calibri" w:cs="Calibri"/>
          <w:b/>
          <w:bCs/>
          <w:sz w:val="22"/>
          <w:szCs w:val="22"/>
          <w:lang w:val="sq-AL"/>
        </w:rPr>
        <w:t>/konsolidimi</w:t>
      </w:r>
      <w:r w:rsidRPr="00180616">
        <w:rPr>
          <w:rFonts w:ascii="Calibri" w:hAnsi="Calibri" w:cs="Calibri"/>
          <w:sz w:val="22"/>
          <w:szCs w:val="22"/>
          <w:lang w:val="sq-AL"/>
        </w:rPr>
        <w:t xml:space="preserve"> </w:t>
      </w:r>
      <w:r w:rsidRPr="00B751EC">
        <w:rPr>
          <w:rFonts w:ascii="Calibri" w:hAnsi="Calibri" w:cs="Calibri"/>
          <w:sz w:val="22"/>
          <w:szCs w:val="22"/>
          <w:lang w:val="sq-AL"/>
        </w:rPr>
        <w:t>i q</w:t>
      </w:r>
      <w:r w:rsidR="002A4C83" w:rsidRPr="00B751EC">
        <w:rPr>
          <w:rFonts w:ascii="Calibri" w:hAnsi="Calibri" w:cs="Calibri"/>
          <w:sz w:val="22"/>
          <w:szCs w:val="22"/>
          <w:lang w:val="sq-AL"/>
        </w:rPr>
        <w:t>ë</w:t>
      </w:r>
      <w:r w:rsidRPr="00B751EC">
        <w:rPr>
          <w:rFonts w:ascii="Calibri" w:hAnsi="Calibri" w:cs="Calibri"/>
          <w:sz w:val="22"/>
          <w:szCs w:val="22"/>
          <w:lang w:val="sq-AL"/>
        </w:rPr>
        <w:t xml:space="preserve">ndrimeve </w:t>
      </w:r>
      <w:r w:rsidR="00D66A00" w:rsidRPr="00B751EC">
        <w:rPr>
          <w:rFonts w:ascii="Calibri" w:hAnsi="Calibri" w:cs="Calibri"/>
          <w:sz w:val="22"/>
          <w:szCs w:val="22"/>
          <w:lang w:val="sq-AL"/>
        </w:rPr>
        <w:t>nga</w:t>
      </w:r>
      <w:r w:rsidR="00D468DE" w:rsidRPr="00B751EC">
        <w:rPr>
          <w:rFonts w:ascii="Calibri" w:hAnsi="Calibri" w:cs="Calibri"/>
          <w:sz w:val="22"/>
          <w:szCs w:val="22"/>
          <w:lang w:val="sq-AL"/>
        </w:rPr>
        <w:t xml:space="preserve"> ana e</w:t>
      </w:r>
      <w:r w:rsidR="00632E80" w:rsidRPr="00B751EC">
        <w:rPr>
          <w:rFonts w:ascii="Calibri" w:hAnsi="Calibri" w:cs="Calibri"/>
          <w:sz w:val="22"/>
          <w:szCs w:val="22"/>
          <w:lang w:val="sq-AL"/>
        </w:rPr>
        <w:t xml:space="preserve"> nj</w:t>
      </w:r>
      <w:r w:rsidR="000F426B" w:rsidRPr="00B751EC">
        <w:rPr>
          <w:rFonts w:ascii="Calibri" w:hAnsi="Calibri" w:cs="Calibri"/>
          <w:sz w:val="22"/>
          <w:szCs w:val="22"/>
          <w:lang w:val="sq-AL"/>
        </w:rPr>
        <w:t>ë</w:t>
      </w:r>
      <w:r w:rsidR="00632E80" w:rsidRPr="00B751EC">
        <w:rPr>
          <w:rFonts w:ascii="Calibri" w:hAnsi="Calibri" w:cs="Calibri"/>
          <w:sz w:val="22"/>
          <w:szCs w:val="22"/>
          <w:lang w:val="sq-AL"/>
        </w:rPr>
        <w:t>si</w:t>
      </w:r>
      <w:r w:rsidR="00D468DE" w:rsidRPr="00B751EC">
        <w:rPr>
          <w:rFonts w:ascii="Calibri" w:hAnsi="Calibri" w:cs="Calibri"/>
          <w:sz w:val="22"/>
          <w:szCs w:val="22"/>
          <w:lang w:val="sq-AL"/>
        </w:rPr>
        <w:t>ve</w:t>
      </w:r>
      <w:r w:rsidR="00632E80" w:rsidRPr="00B751EC">
        <w:rPr>
          <w:rFonts w:ascii="Calibri" w:hAnsi="Calibri" w:cs="Calibri"/>
          <w:sz w:val="22"/>
          <w:szCs w:val="22"/>
          <w:lang w:val="sq-AL"/>
        </w:rPr>
        <w:t xml:space="preserve"> </w:t>
      </w:r>
      <w:r w:rsidR="00C12103" w:rsidRPr="00B751EC">
        <w:rPr>
          <w:rFonts w:ascii="Calibri" w:hAnsi="Calibri" w:cs="Calibri"/>
          <w:sz w:val="22"/>
          <w:szCs w:val="22"/>
          <w:lang w:val="sq-AL"/>
        </w:rPr>
        <w:t xml:space="preserve">vendore </w:t>
      </w:r>
      <w:r w:rsidR="00632E80" w:rsidRPr="00B751EC">
        <w:rPr>
          <w:rFonts w:ascii="Calibri" w:hAnsi="Calibri" w:cs="Calibri"/>
          <w:sz w:val="22"/>
          <w:szCs w:val="22"/>
          <w:lang w:val="sq-AL"/>
        </w:rPr>
        <w:t>me q</w:t>
      </w:r>
      <w:r w:rsidR="000F426B" w:rsidRPr="00B751EC">
        <w:rPr>
          <w:rFonts w:ascii="Calibri" w:hAnsi="Calibri" w:cs="Calibri"/>
          <w:sz w:val="22"/>
          <w:szCs w:val="22"/>
          <w:lang w:val="sq-AL"/>
        </w:rPr>
        <w:t>ë</w:t>
      </w:r>
      <w:r w:rsidR="00632E80" w:rsidRPr="00B751EC">
        <w:rPr>
          <w:rFonts w:ascii="Calibri" w:hAnsi="Calibri" w:cs="Calibri"/>
          <w:sz w:val="22"/>
          <w:szCs w:val="22"/>
          <w:lang w:val="sq-AL"/>
        </w:rPr>
        <w:t xml:space="preserve">llim </w:t>
      </w:r>
      <w:r w:rsidR="009D782D" w:rsidRPr="00B751EC">
        <w:rPr>
          <w:rFonts w:ascii="Calibri" w:hAnsi="Calibri" w:cs="Calibri"/>
          <w:sz w:val="22"/>
          <w:szCs w:val="22"/>
          <w:lang w:val="sq-AL"/>
        </w:rPr>
        <w:t>përfaqësimin e</w:t>
      </w:r>
      <w:r w:rsidR="00632E80" w:rsidRPr="00B751EC">
        <w:rPr>
          <w:rFonts w:ascii="Calibri" w:hAnsi="Calibri" w:cs="Calibri"/>
          <w:sz w:val="22"/>
          <w:szCs w:val="22"/>
          <w:lang w:val="sq-AL"/>
        </w:rPr>
        <w:t xml:space="preserve"> interesave t</w:t>
      </w:r>
      <w:r w:rsidR="000F426B" w:rsidRPr="00B751EC">
        <w:rPr>
          <w:rFonts w:ascii="Calibri" w:hAnsi="Calibri" w:cs="Calibri"/>
          <w:sz w:val="22"/>
          <w:szCs w:val="22"/>
          <w:lang w:val="sq-AL"/>
        </w:rPr>
        <w:t>ë</w:t>
      </w:r>
      <w:r w:rsidR="00632E80" w:rsidRPr="00B751EC">
        <w:rPr>
          <w:rFonts w:ascii="Calibri" w:hAnsi="Calibri" w:cs="Calibri"/>
          <w:sz w:val="22"/>
          <w:szCs w:val="22"/>
          <w:lang w:val="sq-AL"/>
        </w:rPr>
        <w:t xml:space="preserve"> </w:t>
      </w:r>
      <w:r w:rsidR="00C12103" w:rsidRPr="00B751EC">
        <w:rPr>
          <w:rFonts w:ascii="Calibri" w:hAnsi="Calibri" w:cs="Calibri"/>
          <w:sz w:val="22"/>
          <w:szCs w:val="22"/>
          <w:lang w:val="sq-AL"/>
        </w:rPr>
        <w:t>p</w:t>
      </w:r>
      <w:r w:rsidR="00134A34" w:rsidRPr="00B751EC">
        <w:rPr>
          <w:rFonts w:ascii="Calibri" w:hAnsi="Calibri" w:cs="Calibri"/>
          <w:sz w:val="22"/>
          <w:szCs w:val="22"/>
          <w:lang w:val="sq-AL"/>
        </w:rPr>
        <w:t>ë</w:t>
      </w:r>
      <w:r w:rsidR="00C12103" w:rsidRPr="00B751EC">
        <w:rPr>
          <w:rFonts w:ascii="Calibri" w:hAnsi="Calibri" w:cs="Calibri"/>
          <w:sz w:val="22"/>
          <w:szCs w:val="22"/>
          <w:lang w:val="sq-AL"/>
        </w:rPr>
        <w:t>rbashk</w:t>
      </w:r>
      <w:r w:rsidR="00134A34" w:rsidRPr="00B751EC">
        <w:rPr>
          <w:rFonts w:ascii="Calibri" w:hAnsi="Calibri" w:cs="Calibri"/>
          <w:sz w:val="22"/>
          <w:szCs w:val="22"/>
          <w:lang w:val="sq-AL"/>
        </w:rPr>
        <w:t>ë</w:t>
      </w:r>
      <w:r w:rsidR="00C12103" w:rsidRPr="00B751EC">
        <w:rPr>
          <w:rFonts w:ascii="Calibri" w:hAnsi="Calibri" w:cs="Calibri"/>
          <w:sz w:val="22"/>
          <w:szCs w:val="22"/>
          <w:lang w:val="sq-AL"/>
        </w:rPr>
        <w:t xml:space="preserve">ta </w:t>
      </w:r>
      <w:r w:rsidR="00EB4534" w:rsidRPr="00B751EC">
        <w:rPr>
          <w:rFonts w:ascii="Calibri" w:hAnsi="Calibri" w:cs="Calibri"/>
          <w:sz w:val="22"/>
          <w:szCs w:val="22"/>
          <w:lang w:val="sq-AL"/>
        </w:rPr>
        <w:t xml:space="preserve">vendore </w:t>
      </w:r>
      <w:r w:rsidR="00632E80" w:rsidRPr="00B751EC">
        <w:rPr>
          <w:rFonts w:ascii="Calibri" w:hAnsi="Calibri" w:cs="Calibri"/>
          <w:sz w:val="22"/>
          <w:szCs w:val="22"/>
          <w:lang w:val="sq-AL"/>
        </w:rPr>
        <w:t>dhe jo vet</w:t>
      </w:r>
      <w:r w:rsidR="000F426B" w:rsidRPr="00B751EC">
        <w:rPr>
          <w:rFonts w:ascii="Calibri" w:hAnsi="Calibri" w:cs="Calibri"/>
          <w:sz w:val="22"/>
          <w:szCs w:val="22"/>
          <w:lang w:val="sq-AL"/>
        </w:rPr>
        <w:t>ë</w:t>
      </w:r>
      <w:r w:rsidR="00632E80" w:rsidRPr="00B751EC">
        <w:rPr>
          <w:rFonts w:ascii="Calibri" w:hAnsi="Calibri" w:cs="Calibri"/>
          <w:sz w:val="22"/>
          <w:szCs w:val="22"/>
          <w:lang w:val="sq-AL"/>
        </w:rPr>
        <w:t>m nj</w:t>
      </w:r>
      <w:r w:rsidR="000F426B" w:rsidRPr="00B751EC">
        <w:rPr>
          <w:rFonts w:ascii="Calibri" w:hAnsi="Calibri" w:cs="Calibri"/>
          <w:sz w:val="22"/>
          <w:szCs w:val="22"/>
          <w:lang w:val="sq-AL"/>
        </w:rPr>
        <w:t>ë</w:t>
      </w:r>
      <w:r w:rsidR="00632E80" w:rsidRPr="00B751EC">
        <w:rPr>
          <w:rFonts w:ascii="Calibri" w:hAnsi="Calibri" w:cs="Calibri"/>
          <w:sz w:val="22"/>
          <w:szCs w:val="22"/>
          <w:lang w:val="sq-AL"/>
        </w:rPr>
        <w:t xml:space="preserve"> apo disave prej tyre</w:t>
      </w:r>
      <w:r w:rsidR="000C071F" w:rsidRPr="00B751EC">
        <w:rPr>
          <w:rFonts w:ascii="Calibri" w:hAnsi="Calibri" w:cs="Calibri"/>
          <w:sz w:val="22"/>
          <w:szCs w:val="22"/>
          <w:lang w:val="sq-AL"/>
        </w:rPr>
        <w:t>, p</w:t>
      </w:r>
      <w:r w:rsidR="00B27CDB" w:rsidRPr="00B751EC">
        <w:rPr>
          <w:rFonts w:ascii="Calibri" w:hAnsi="Calibri" w:cs="Calibri"/>
          <w:sz w:val="22"/>
          <w:szCs w:val="22"/>
          <w:lang w:val="sq-AL"/>
        </w:rPr>
        <w:t>ë</w:t>
      </w:r>
      <w:r w:rsidR="000C071F" w:rsidRPr="00B751EC">
        <w:rPr>
          <w:rFonts w:ascii="Calibri" w:hAnsi="Calibri" w:cs="Calibri"/>
          <w:sz w:val="22"/>
          <w:szCs w:val="22"/>
          <w:lang w:val="sq-AL"/>
        </w:rPr>
        <w:t>rfshir</w:t>
      </w:r>
      <w:r w:rsidR="00B27CDB" w:rsidRPr="00B751EC">
        <w:rPr>
          <w:rFonts w:ascii="Calibri" w:hAnsi="Calibri" w:cs="Calibri"/>
          <w:sz w:val="22"/>
          <w:szCs w:val="22"/>
          <w:lang w:val="sq-AL"/>
        </w:rPr>
        <w:t>ë</w:t>
      </w:r>
      <w:r w:rsidR="000C071F" w:rsidRPr="00B751EC">
        <w:rPr>
          <w:rFonts w:ascii="Calibri" w:hAnsi="Calibri" w:cs="Calibri"/>
          <w:sz w:val="22"/>
          <w:szCs w:val="22"/>
          <w:lang w:val="sq-AL"/>
        </w:rPr>
        <w:t xml:space="preserve"> n</w:t>
      </w:r>
      <w:r w:rsidR="00B27CDB" w:rsidRPr="00B751EC">
        <w:rPr>
          <w:rFonts w:ascii="Calibri" w:hAnsi="Calibri" w:cs="Calibri"/>
          <w:sz w:val="22"/>
          <w:szCs w:val="22"/>
          <w:lang w:val="sq-AL"/>
        </w:rPr>
        <w:t>ë</w:t>
      </w:r>
      <w:r w:rsidR="000C071F" w:rsidRPr="00B751EC">
        <w:rPr>
          <w:rFonts w:ascii="Calibri" w:hAnsi="Calibri" w:cs="Calibri"/>
          <w:sz w:val="22"/>
          <w:szCs w:val="22"/>
          <w:lang w:val="sq-AL"/>
        </w:rPr>
        <w:t>p</w:t>
      </w:r>
      <w:r w:rsidR="00B27CDB" w:rsidRPr="00B751EC">
        <w:rPr>
          <w:rFonts w:ascii="Calibri" w:hAnsi="Calibri" w:cs="Calibri"/>
          <w:sz w:val="22"/>
          <w:szCs w:val="22"/>
          <w:lang w:val="sq-AL"/>
        </w:rPr>
        <w:t>ë</w:t>
      </w:r>
      <w:r w:rsidR="000C071F" w:rsidRPr="00B751EC">
        <w:rPr>
          <w:rFonts w:ascii="Calibri" w:hAnsi="Calibri" w:cs="Calibri"/>
          <w:sz w:val="22"/>
          <w:szCs w:val="22"/>
          <w:lang w:val="sq-AL"/>
        </w:rPr>
        <w:t>rmjet p</w:t>
      </w:r>
      <w:r w:rsidR="00B27CDB" w:rsidRPr="00B751EC">
        <w:rPr>
          <w:rFonts w:ascii="Calibri" w:hAnsi="Calibri" w:cs="Calibri"/>
          <w:sz w:val="22"/>
          <w:szCs w:val="22"/>
          <w:lang w:val="sq-AL"/>
        </w:rPr>
        <w:t>ë</w:t>
      </w:r>
      <w:r w:rsidR="000C071F" w:rsidRPr="00B751EC">
        <w:rPr>
          <w:rFonts w:ascii="Calibri" w:hAnsi="Calibri" w:cs="Calibri"/>
          <w:sz w:val="22"/>
          <w:szCs w:val="22"/>
          <w:lang w:val="sq-AL"/>
        </w:rPr>
        <w:t>rgatitjes s</w:t>
      </w:r>
      <w:r w:rsidR="00B27CDB" w:rsidRPr="00B751EC">
        <w:rPr>
          <w:rFonts w:ascii="Calibri" w:hAnsi="Calibri" w:cs="Calibri"/>
          <w:sz w:val="22"/>
          <w:szCs w:val="22"/>
          <w:lang w:val="sq-AL"/>
        </w:rPr>
        <w:t>ë</w:t>
      </w:r>
      <w:r w:rsidR="000C071F" w:rsidRPr="00B751EC">
        <w:rPr>
          <w:rFonts w:ascii="Calibri" w:hAnsi="Calibri" w:cs="Calibri"/>
          <w:sz w:val="22"/>
          <w:szCs w:val="22"/>
          <w:lang w:val="sq-AL"/>
        </w:rPr>
        <w:t xml:space="preserve"> propozimeve t</w:t>
      </w:r>
      <w:r w:rsidR="00B27CDB" w:rsidRPr="00B751EC">
        <w:rPr>
          <w:rFonts w:ascii="Calibri" w:hAnsi="Calibri" w:cs="Calibri"/>
          <w:sz w:val="22"/>
          <w:szCs w:val="22"/>
          <w:lang w:val="sq-AL"/>
        </w:rPr>
        <w:t>ë</w:t>
      </w:r>
      <w:r w:rsidR="000C071F" w:rsidRPr="00B751EC">
        <w:rPr>
          <w:rFonts w:ascii="Calibri" w:hAnsi="Calibri" w:cs="Calibri"/>
          <w:sz w:val="22"/>
          <w:szCs w:val="22"/>
          <w:lang w:val="sq-AL"/>
        </w:rPr>
        <w:t xml:space="preserve"> konsoliduara mbi iniciativa ligjore specifike</w:t>
      </w:r>
      <w:r w:rsidR="000C071F">
        <w:rPr>
          <w:rFonts w:ascii="Calibri" w:hAnsi="Calibri" w:cs="Calibri"/>
          <w:color w:val="FF0000"/>
          <w:sz w:val="22"/>
          <w:szCs w:val="22"/>
          <w:lang w:val="sq-AL"/>
        </w:rPr>
        <w:t>.</w:t>
      </w:r>
    </w:p>
    <w:p w14:paraId="3C800773" w14:textId="64768935" w:rsidR="002D3A9C" w:rsidRPr="00180616" w:rsidRDefault="002D3A9C" w:rsidP="00632E80">
      <w:pPr>
        <w:pStyle w:val="ListParagraph"/>
        <w:numPr>
          <w:ilvl w:val="0"/>
          <w:numId w:val="7"/>
        </w:numPr>
        <w:jc w:val="both"/>
        <w:rPr>
          <w:rFonts w:ascii="Calibri" w:hAnsi="Calibri" w:cs="Calibri"/>
          <w:sz w:val="22"/>
          <w:szCs w:val="22"/>
          <w:lang w:val="sq-AL"/>
        </w:rPr>
      </w:pPr>
      <w:r w:rsidRPr="00180616">
        <w:rPr>
          <w:rFonts w:ascii="Calibri" w:hAnsi="Calibri" w:cs="Calibri"/>
          <w:b/>
          <w:bCs/>
          <w:sz w:val="22"/>
          <w:szCs w:val="22"/>
          <w:lang w:val="sq-AL"/>
        </w:rPr>
        <w:t>p</w:t>
      </w:r>
      <w:r w:rsidR="002A4C83" w:rsidRPr="00180616">
        <w:rPr>
          <w:rFonts w:ascii="Calibri" w:hAnsi="Calibri" w:cs="Calibri"/>
          <w:b/>
          <w:bCs/>
          <w:sz w:val="22"/>
          <w:szCs w:val="22"/>
          <w:lang w:val="sq-AL"/>
        </w:rPr>
        <w:t>ë</w:t>
      </w:r>
      <w:r w:rsidRPr="00180616">
        <w:rPr>
          <w:rFonts w:ascii="Calibri" w:hAnsi="Calibri" w:cs="Calibri"/>
          <w:b/>
          <w:bCs/>
          <w:sz w:val="22"/>
          <w:szCs w:val="22"/>
          <w:lang w:val="sq-AL"/>
        </w:rPr>
        <w:t>rdorimi i kapaciteteve</w:t>
      </w:r>
      <w:r w:rsidRPr="00180616">
        <w:rPr>
          <w:rFonts w:ascii="Calibri" w:hAnsi="Calibri" w:cs="Calibri"/>
          <w:sz w:val="22"/>
          <w:szCs w:val="22"/>
          <w:lang w:val="sq-AL"/>
        </w:rPr>
        <w:t xml:space="preserve"> n</w:t>
      </w:r>
      <w:r w:rsidR="002A4C83" w:rsidRPr="00180616">
        <w:rPr>
          <w:rFonts w:ascii="Calibri" w:hAnsi="Calibri" w:cs="Calibri"/>
          <w:sz w:val="22"/>
          <w:szCs w:val="22"/>
          <w:lang w:val="sq-AL"/>
        </w:rPr>
        <w:t>ë</w:t>
      </w:r>
      <w:r w:rsidRPr="00180616">
        <w:rPr>
          <w:rFonts w:ascii="Calibri" w:hAnsi="Calibri" w:cs="Calibri"/>
          <w:sz w:val="22"/>
          <w:szCs w:val="22"/>
          <w:lang w:val="sq-AL"/>
        </w:rPr>
        <w:t xml:space="preserve"> m</w:t>
      </w:r>
      <w:r w:rsidR="002A4C83" w:rsidRPr="00180616">
        <w:rPr>
          <w:rFonts w:ascii="Calibri" w:hAnsi="Calibri" w:cs="Calibri"/>
          <w:sz w:val="22"/>
          <w:szCs w:val="22"/>
          <w:lang w:val="sq-AL"/>
        </w:rPr>
        <w:t>ë</w:t>
      </w:r>
      <w:r w:rsidRPr="00180616">
        <w:rPr>
          <w:rFonts w:ascii="Calibri" w:hAnsi="Calibri" w:cs="Calibri"/>
          <w:sz w:val="22"/>
          <w:szCs w:val="22"/>
          <w:lang w:val="sq-AL"/>
        </w:rPr>
        <w:t>nyr</w:t>
      </w:r>
      <w:r w:rsidR="002A4C83" w:rsidRPr="00180616">
        <w:rPr>
          <w:rFonts w:ascii="Calibri" w:hAnsi="Calibri" w:cs="Calibri"/>
          <w:sz w:val="22"/>
          <w:szCs w:val="22"/>
          <w:lang w:val="sq-AL"/>
        </w:rPr>
        <w:t>ë</w:t>
      </w:r>
      <w:r w:rsidRPr="00180616">
        <w:rPr>
          <w:rFonts w:ascii="Calibri" w:hAnsi="Calibri" w:cs="Calibri"/>
          <w:sz w:val="22"/>
          <w:szCs w:val="22"/>
          <w:lang w:val="sq-AL"/>
        </w:rPr>
        <w:t>n dhe form</w:t>
      </w:r>
      <w:r w:rsidR="002A4C83" w:rsidRPr="00180616">
        <w:rPr>
          <w:rFonts w:ascii="Calibri" w:hAnsi="Calibri" w:cs="Calibri"/>
          <w:sz w:val="22"/>
          <w:szCs w:val="22"/>
          <w:lang w:val="sq-AL"/>
        </w:rPr>
        <w:t>ë</w:t>
      </w:r>
      <w:r w:rsidRPr="00180616">
        <w:rPr>
          <w:rFonts w:ascii="Calibri" w:hAnsi="Calibri" w:cs="Calibri"/>
          <w:sz w:val="22"/>
          <w:szCs w:val="22"/>
          <w:lang w:val="sq-AL"/>
        </w:rPr>
        <w:t>n e duhur</w:t>
      </w:r>
      <w:r w:rsidR="00632E80" w:rsidRPr="00180616">
        <w:rPr>
          <w:rFonts w:ascii="Calibri" w:hAnsi="Calibri" w:cs="Calibri"/>
          <w:sz w:val="22"/>
          <w:szCs w:val="22"/>
          <w:lang w:val="sq-AL"/>
        </w:rPr>
        <w:t>, duke shfryt</w:t>
      </w:r>
      <w:r w:rsidR="000F426B" w:rsidRPr="00180616">
        <w:rPr>
          <w:rFonts w:ascii="Calibri" w:hAnsi="Calibri" w:cs="Calibri"/>
          <w:sz w:val="22"/>
          <w:szCs w:val="22"/>
          <w:lang w:val="sq-AL"/>
        </w:rPr>
        <w:t>ë</w:t>
      </w:r>
      <w:r w:rsidR="00632E80" w:rsidRPr="00180616">
        <w:rPr>
          <w:rFonts w:ascii="Calibri" w:hAnsi="Calibri" w:cs="Calibri"/>
          <w:sz w:val="22"/>
          <w:szCs w:val="22"/>
          <w:lang w:val="sq-AL"/>
        </w:rPr>
        <w:t>zuar burimet njer</w:t>
      </w:r>
      <w:r w:rsidR="004D7AB1" w:rsidRPr="00180616">
        <w:rPr>
          <w:rFonts w:ascii="Calibri" w:hAnsi="Calibri" w:cs="Calibri"/>
          <w:sz w:val="22"/>
          <w:szCs w:val="22"/>
          <w:lang w:val="sq-AL"/>
        </w:rPr>
        <w:t>ë</w:t>
      </w:r>
      <w:r w:rsidR="00632E80" w:rsidRPr="00180616">
        <w:rPr>
          <w:rFonts w:ascii="Calibri" w:hAnsi="Calibri" w:cs="Calibri"/>
          <w:sz w:val="22"/>
          <w:szCs w:val="22"/>
          <w:lang w:val="sq-AL"/>
        </w:rPr>
        <w:t>zore</w:t>
      </w:r>
      <w:r w:rsidR="00D13D0F" w:rsidRPr="00180616">
        <w:rPr>
          <w:rFonts w:ascii="Calibri" w:hAnsi="Calibri" w:cs="Calibri"/>
          <w:sz w:val="22"/>
          <w:szCs w:val="22"/>
          <w:lang w:val="sq-AL"/>
        </w:rPr>
        <w:t xml:space="preserve"> t</w:t>
      </w:r>
      <w:r w:rsidR="004D7AB1" w:rsidRPr="00180616">
        <w:rPr>
          <w:rFonts w:ascii="Calibri" w:hAnsi="Calibri" w:cs="Calibri"/>
          <w:sz w:val="22"/>
          <w:szCs w:val="22"/>
          <w:lang w:val="sq-AL"/>
        </w:rPr>
        <w:t>ë</w:t>
      </w:r>
      <w:r w:rsidR="00D13D0F" w:rsidRPr="00180616">
        <w:rPr>
          <w:rFonts w:ascii="Calibri" w:hAnsi="Calibri" w:cs="Calibri"/>
          <w:sz w:val="22"/>
          <w:szCs w:val="22"/>
          <w:lang w:val="sq-AL"/>
        </w:rPr>
        <w:t xml:space="preserve"> specializuara</w:t>
      </w:r>
      <w:r w:rsidR="00632E80" w:rsidRPr="00180616">
        <w:rPr>
          <w:rFonts w:ascii="Calibri" w:hAnsi="Calibri" w:cs="Calibri"/>
          <w:sz w:val="22"/>
          <w:szCs w:val="22"/>
          <w:lang w:val="sq-AL"/>
        </w:rPr>
        <w:t xml:space="preserve"> q</w:t>
      </w:r>
      <w:r w:rsidR="005378EF" w:rsidRPr="00180616">
        <w:rPr>
          <w:rFonts w:ascii="Calibri" w:hAnsi="Calibri" w:cs="Calibri"/>
          <w:sz w:val="22"/>
          <w:szCs w:val="22"/>
          <w:lang w:val="sq-AL"/>
        </w:rPr>
        <w:t>ë</w:t>
      </w:r>
      <w:r w:rsidR="00632E80" w:rsidRPr="00180616">
        <w:rPr>
          <w:rFonts w:ascii="Calibri" w:hAnsi="Calibri" w:cs="Calibri"/>
          <w:sz w:val="22"/>
          <w:szCs w:val="22"/>
          <w:lang w:val="sq-AL"/>
        </w:rPr>
        <w:t xml:space="preserve"> ekzistojn</w:t>
      </w:r>
      <w:r w:rsidR="000F426B" w:rsidRPr="00180616">
        <w:rPr>
          <w:rFonts w:ascii="Calibri" w:hAnsi="Calibri" w:cs="Calibri"/>
          <w:sz w:val="22"/>
          <w:szCs w:val="22"/>
          <w:lang w:val="sq-AL"/>
        </w:rPr>
        <w:t>ë</w:t>
      </w:r>
      <w:r w:rsidR="00632E80" w:rsidRPr="00180616">
        <w:rPr>
          <w:rFonts w:ascii="Calibri" w:hAnsi="Calibri" w:cs="Calibri"/>
          <w:sz w:val="22"/>
          <w:szCs w:val="22"/>
          <w:lang w:val="sq-AL"/>
        </w:rPr>
        <w:t xml:space="preserve"> n</w:t>
      </w:r>
      <w:r w:rsidR="000F426B" w:rsidRPr="00180616">
        <w:rPr>
          <w:rFonts w:ascii="Calibri" w:hAnsi="Calibri" w:cs="Calibri"/>
          <w:sz w:val="22"/>
          <w:szCs w:val="22"/>
          <w:lang w:val="sq-AL"/>
        </w:rPr>
        <w:t>ë</w:t>
      </w:r>
      <w:r w:rsidR="00632E80" w:rsidRPr="00180616">
        <w:rPr>
          <w:rFonts w:ascii="Calibri" w:hAnsi="Calibri" w:cs="Calibri"/>
          <w:sz w:val="22"/>
          <w:szCs w:val="22"/>
          <w:lang w:val="sq-AL"/>
        </w:rPr>
        <w:t xml:space="preserve"> m</w:t>
      </w:r>
      <w:r w:rsidR="000F426B" w:rsidRPr="00180616">
        <w:rPr>
          <w:rFonts w:ascii="Calibri" w:hAnsi="Calibri" w:cs="Calibri"/>
          <w:sz w:val="22"/>
          <w:szCs w:val="22"/>
          <w:lang w:val="sq-AL"/>
        </w:rPr>
        <w:t>ë</w:t>
      </w:r>
      <w:r w:rsidR="00632E80" w:rsidRPr="00180616">
        <w:rPr>
          <w:rFonts w:ascii="Calibri" w:hAnsi="Calibri" w:cs="Calibri"/>
          <w:sz w:val="22"/>
          <w:szCs w:val="22"/>
          <w:lang w:val="sq-AL"/>
        </w:rPr>
        <w:t>nyr</w:t>
      </w:r>
      <w:r w:rsidR="000F426B" w:rsidRPr="00180616">
        <w:rPr>
          <w:rFonts w:ascii="Calibri" w:hAnsi="Calibri" w:cs="Calibri"/>
          <w:sz w:val="22"/>
          <w:szCs w:val="22"/>
          <w:lang w:val="sq-AL"/>
        </w:rPr>
        <w:t>ë</w:t>
      </w:r>
      <w:r w:rsidR="00632E80" w:rsidRPr="00180616">
        <w:rPr>
          <w:rFonts w:ascii="Calibri" w:hAnsi="Calibri" w:cs="Calibri"/>
          <w:sz w:val="22"/>
          <w:szCs w:val="22"/>
          <w:lang w:val="sq-AL"/>
        </w:rPr>
        <w:t xml:space="preserve"> efektive n</w:t>
      </w:r>
      <w:r w:rsidR="000F426B" w:rsidRPr="00180616">
        <w:rPr>
          <w:rFonts w:ascii="Calibri" w:hAnsi="Calibri" w:cs="Calibri"/>
          <w:sz w:val="22"/>
          <w:szCs w:val="22"/>
          <w:lang w:val="sq-AL"/>
        </w:rPr>
        <w:t>ë</w:t>
      </w:r>
      <w:r w:rsidR="00632E80" w:rsidRPr="00180616">
        <w:rPr>
          <w:rFonts w:ascii="Calibri" w:hAnsi="Calibri" w:cs="Calibri"/>
          <w:sz w:val="22"/>
          <w:szCs w:val="22"/>
          <w:lang w:val="sq-AL"/>
        </w:rPr>
        <w:t xml:space="preserve"> t</w:t>
      </w:r>
      <w:r w:rsidR="000F426B" w:rsidRPr="00180616">
        <w:rPr>
          <w:rFonts w:ascii="Calibri" w:hAnsi="Calibri" w:cs="Calibri"/>
          <w:sz w:val="22"/>
          <w:szCs w:val="22"/>
          <w:lang w:val="sq-AL"/>
        </w:rPr>
        <w:t>ë</w:t>
      </w:r>
      <w:r w:rsidR="00632E80" w:rsidRPr="00180616">
        <w:rPr>
          <w:rFonts w:ascii="Calibri" w:hAnsi="Calibri" w:cs="Calibri"/>
          <w:sz w:val="22"/>
          <w:szCs w:val="22"/>
          <w:lang w:val="sq-AL"/>
        </w:rPr>
        <w:t xml:space="preserve"> mir</w:t>
      </w:r>
      <w:r w:rsidR="000F426B" w:rsidRPr="00180616">
        <w:rPr>
          <w:rFonts w:ascii="Calibri" w:hAnsi="Calibri" w:cs="Calibri"/>
          <w:sz w:val="22"/>
          <w:szCs w:val="22"/>
          <w:lang w:val="sq-AL"/>
        </w:rPr>
        <w:t>ë</w:t>
      </w:r>
      <w:r w:rsidR="00632E80" w:rsidRPr="00180616">
        <w:rPr>
          <w:rFonts w:ascii="Calibri" w:hAnsi="Calibri" w:cs="Calibri"/>
          <w:sz w:val="22"/>
          <w:szCs w:val="22"/>
          <w:lang w:val="sq-AL"/>
        </w:rPr>
        <w:t>n e t</w:t>
      </w:r>
      <w:r w:rsidR="000F426B" w:rsidRPr="00180616">
        <w:rPr>
          <w:rFonts w:ascii="Calibri" w:hAnsi="Calibri" w:cs="Calibri"/>
          <w:sz w:val="22"/>
          <w:szCs w:val="22"/>
          <w:lang w:val="sq-AL"/>
        </w:rPr>
        <w:t>ë</w:t>
      </w:r>
      <w:r w:rsidR="00632E80" w:rsidRPr="00180616">
        <w:rPr>
          <w:rFonts w:ascii="Calibri" w:hAnsi="Calibri" w:cs="Calibri"/>
          <w:sz w:val="22"/>
          <w:szCs w:val="22"/>
          <w:lang w:val="sq-AL"/>
        </w:rPr>
        <w:t xml:space="preserve"> gjith</w:t>
      </w:r>
      <w:r w:rsidR="000F426B" w:rsidRPr="00180616">
        <w:rPr>
          <w:rFonts w:ascii="Calibri" w:hAnsi="Calibri" w:cs="Calibri"/>
          <w:sz w:val="22"/>
          <w:szCs w:val="22"/>
          <w:lang w:val="sq-AL"/>
        </w:rPr>
        <w:t>ë</w:t>
      </w:r>
      <w:r w:rsidR="00632E80" w:rsidRPr="00180616">
        <w:rPr>
          <w:rFonts w:ascii="Calibri" w:hAnsi="Calibri" w:cs="Calibri"/>
          <w:sz w:val="22"/>
          <w:szCs w:val="22"/>
          <w:lang w:val="sq-AL"/>
        </w:rPr>
        <w:t xml:space="preserve"> nj</w:t>
      </w:r>
      <w:r w:rsidR="000F426B" w:rsidRPr="00180616">
        <w:rPr>
          <w:rFonts w:ascii="Calibri" w:hAnsi="Calibri" w:cs="Calibri"/>
          <w:sz w:val="22"/>
          <w:szCs w:val="22"/>
          <w:lang w:val="sq-AL"/>
        </w:rPr>
        <w:t>ë</w:t>
      </w:r>
      <w:r w:rsidR="00632E80" w:rsidRPr="00180616">
        <w:rPr>
          <w:rFonts w:ascii="Calibri" w:hAnsi="Calibri" w:cs="Calibri"/>
          <w:sz w:val="22"/>
          <w:szCs w:val="22"/>
          <w:lang w:val="sq-AL"/>
        </w:rPr>
        <w:t>sive;</w:t>
      </w:r>
      <w:r w:rsidRPr="00180616">
        <w:rPr>
          <w:rFonts w:ascii="Calibri" w:hAnsi="Calibri" w:cs="Calibri"/>
          <w:sz w:val="22"/>
          <w:szCs w:val="22"/>
          <w:lang w:val="sq-AL"/>
        </w:rPr>
        <w:t xml:space="preserve"> </w:t>
      </w:r>
      <w:r w:rsidR="00632E80" w:rsidRPr="00180616">
        <w:rPr>
          <w:rFonts w:ascii="Calibri" w:hAnsi="Calibri" w:cs="Calibri"/>
          <w:sz w:val="22"/>
          <w:szCs w:val="22"/>
          <w:lang w:val="sq-AL"/>
        </w:rPr>
        <w:t>dhe</w:t>
      </w:r>
    </w:p>
    <w:p w14:paraId="2DCBECD1" w14:textId="68F01AAF" w:rsidR="00632E80" w:rsidRPr="00180616" w:rsidRDefault="00632E80" w:rsidP="00632E80">
      <w:pPr>
        <w:pStyle w:val="ListParagraph"/>
        <w:numPr>
          <w:ilvl w:val="0"/>
          <w:numId w:val="7"/>
        </w:numPr>
        <w:jc w:val="both"/>
        <w:rPr>
          <w:rFonts w:ascii="Calibri" w:hAnsi="Calibri" w:cs="Calibri"/>
          <w:sz w:val="22"/>
          <w:szCs w:val="22"/>
          <w:lang w:val="sq-AL"/>
        </w:rPr>
      </w:pPr>
      <w:r w:rsidRPr="00180616">
        <w:rPr>
          <w:rFonts w:ascii="Calibri" w:hAnsi="Calibri" w:cs="Calibri"/>
          <w:b/>
          <w:bCs/>
          <w:sz w:val="22"/>
          <w:szCs w:val="22"/>
          <w:lang w:val="sq-AL"/>
        </w:rPr>
        <w:t>krijimi i kushteve</w:t>
      </w:r>
      <w:r w:rsidRPr="00180616">
        <w:rPr>
          <w:rFonts w:ascii="Calibri" w:hAnsi="Calibri" w:cs="Calibri"/>
          <w:sz w:val="22"/>
          <w:szCs w:val="22"/>
          <w:lang w:val="sq-AL"/>
        </w:rPr>
        <w:t xml:space="preserve"> p</w:t>
      </w:r>
      <w:r w:rsidR="000F426B" w:rsidRPr="00180616">
        <w:rPr>
          <w:rFonts w:ascii="Calibri" w:hAnsi="Calibri" w:cs="Calibri"/>
          <w:sz w:val="22"/>
          <w:szCs w:val="22"/>
          <w:lang w:val="sq-AL"/>
        </w:rPr>
        <w:t>ë</w:t>
      </w:r>
      <w:r w:rsidRPr="00180616">
        <w:rPr>
          <w:rFonts w:ascii="Calibri" w:hAnsi="Calibri" w:cs="Calibri"/>
          <w:sz w:val="22"/>
          <w:szCs w:val="22"/>
          <w:lang w:val="sq-AL"/>
        </w:rPr>
        <w:t>r hartimin e propozim</w:t>
      </w:r>
      <w:r w:rsidR="00C12103" w:rsidRPr="00180616">
        <w:rPr>
          <w:rFonts w:ascii="Calibri" w:hAnsi="Calibri" w:cs="Calibri"/>
          <w:sz w:val="22"/>
          <w:szCs w:val="22"/>
          <w:lang w:val="sq-AL"/>
        </w:rPr>
        <w:t>eve</w:t>
      </w:r>
      <w:r w:rsidRPr="00180616">
        <w:rPr>
          <w:rFonts w:ascii="Calibri" w:hAnsi="Calibri" w:cs="Calibri"/>
          <w:sz w:val="22"/>
          <w:szCs w:val="22"/>
          <w:lang w:val="sq-AL"/>
        </w:rPr>
        <w:t xml:space="preserve"> </w:t>
      </w:r>
      <w:r w:rsidRPr="00180616">
        <w:rPr>
          <w:rFonts w:ascii="Calibri" w:hAnsi="Calibri" w:cs="Calibri"/>
          <w:i/>
          <w:iCs/>
          <w:sz w:val="22"/>
          <w:szCs w:val="22"/>
          <w:lang w:val="sq-AL"/>
        </w:rPr>
        <w:t>proaktive</w:t>
      </w:r>
      <w:r w:rsidRPr="00180616">
        <w:rPr>
          <w:rFonts w:ascii="Calibri" w:hAnsi="Calibri" w:cs="Calibri"/>
          <w:sz w:val="22"/>
          <w:szCs w:val="22"/>
          <w:lang w:val="sq-AL"/>
        </w:rPr>
        <w:t xml:space="preserve"> dhe </w:t>
      </w:r>
      <w:r w:rsidR="004D7AB1" w:rsidRPr="00180616">
        <w:rPr>
          <w:rFonts w:ascii="Calibri" w:hAnsi="Calibri" w:cs="Calibri"/>
          <w:sz w:val="22"/>
          <w:szCs w:val="22"/>
          <w:lang w:val="sq-AL"/>
        </w:rPr>
        <w:t>t</w:t>
      </w:r>
      <w:r w:rsidR="00134A34" w:rsidRPr="00180616">
        <w:rPr>
          <w:rFonts w:ascii="Calibri" w:hAnsi="Calibri" w:cs="Calibri"/>
          <w:sz w:val="22"/>
          <w:szCs w:val="22"/>
          <w:lang w:val="sq-AL"/>
        </w:rPr>
        <w:t>ë</w:t>
      </w:r>
      <w:r w:rsidR="00C12103" w:rsidRPr="00180616">
        <w:rPr>
          <w:rFonts w:ascii="Calibri" w:hAnsi="Calibri" w:cs="Calibri"/>
          <w:sz w:val="22"/>
          <w:szCs w:val="22"/>
          <w:lang w:val="sq-AL"/>
        </w:rPr>
        <w:t xml:space="preserve"> konsoliduara</w:t>
      </w:r>
      <w:r w:rsidRPr="00180616">
        <w:rPr>
          <w:rFonts w:ascii="Calibri" w:hAnsi="Calibri" w:cs="Calibri"/>
          <w:sz w:val="22"/>
          <w:szCs w:val="22"/>
          <w:lang w:val="sq-AL"/>
        </w:rPr>
        <w:t xml:space="preserve"> nga ana e nj</w:t>
      </w:r>
      <w:r w:rsidR="000F426B" w:rsidRPr="00180616">
        <w:rPr>
          <w:rFonts w:ascii="Calibri" w:hAnsi="Calibri" w:cs="Calibri"/>
          <w:sz w:val="22"/>
          <w:szCs w:val="22"/>
          <w:lang w:val="sq-AL"/>
        </w:rPr>
        <w:t>ë</w:t>
      </w:r>
      <w:r w:rsidRPr="00180616">
        <w:rPr>
          <w:rFonts w:ascii="Calibri" w:hAnsi="Calibri" w:cs="Calibri"/>
          <w:sz w:val="22"/>
          <w:szCs w:val="22"/>
          <w:lang w:val="sq-AL"/>
        </w:rPr>
        <w:t>sive</w:t>
      </w:r>
      <w:r w:rsidR="00C12103" w:rsidRPr="00180616">
        <w:rPr>
          <w:rFonts w:ascii="Calibri" w:hAnsi="Calibri" w:cs="Calibri"/>
          <w:sz w:val="22"/>
          <w:szCs w:val="22"/>
          <w:lang w:val="sq-AL"/>
        </w:rPr>
        <w:t xml:space="preserve"> vendore</w:t>
      </w:r>
      <w:r w:rsidRPr="00180616">
        <w:rPr>
          <w:rFonts w:ascii="Calibri" w:hAnsi="Calibri" w:cs="Calibri"/>
          <w:sz w:val="22"/>
          <w:szCs w:val="22"/>
          <w:lang w:val="sq-AL"/>
        </w:rPr>
        <w:t>, q</w:t>
      </w:r>
      <w:r w:rsidR="000F426B" w:rsidRPr="00180616">
        <w:rPr>
          <w:rFonts w:ascii="Calibri" w:hAnsi="Calibri" w:cs="Calibri"/>
          <w:sz w:val="22"/>
          <w:szCs w:val="22"/>
          <w:lang w:val="sq-AL"/>
        </w:rPr>
        <w:t>ë</w:t>
      </w:r>
      <w:r w:rsidRPr="00180616">
        <w:rPr>
          <w:rFonts w:ascii="Calibri" w:hAnsi="Calibri" w:cs="Calibri"/>
          <w:sz w:val="22"/>
          <w:szCs w:val="22"/>
          <w:lang w:val="sq-AL"/>
        </w:rPr>
        <w:t xml:space="preserve"> t</w:t>
      </w:r>
      <w:r w:rsidR="000F426B" w:rsidRPr="00180616">
        <w:rPr>
          <w:rFonts w:ascii="Calibri" w:hAnsi="Calibri" w:cs="Calibri"/>
          <w:sz w:val="22"/>
          <w:szCs w:val="22"/>
          <w:lang w:val="sq-AL"/>
        </w:rPr>
        <w:t>ë</w:t>
      </w:r>
      <w:r w:rsidRPr="00180616">
        <w:rPr>
          <w:rFonts w:ascii="Calibri" w:hAnsi="Calibri" w:cs="Calibri"/>
          <w:sz w:val="22"/>
          <w:szCs w:val="22"/>
          <w:lang w:val="sq-AL"/>
        </w:rPr>
        <w:t xml:space="preserve"> mund t</w:t>
      </w:r>
      <w:r w:rsidR="000F426B" w:rsidRPr="00180616">
        <w:rPr>
          <w:rFonts w:ascii="Calibri" w:hAnsi="Calibri" w:cs="Calibri"/>
          <w:sz w:val="22"/>
          <w:szCs w:val="22"/>
          <w:lang w:val="sq-AL"/>
        </w:rPr>
        <w:t>ë</w:t>
      </w:r>
      <w:r w:rsidRPr="00180616">
        <w:rPr>
          <w:rFonts w:ascii="Calibri" w:hAnsi="Calibri" w:cs="Calibri"/>
          <w:sz w:val="22"/>
          <w:szCs w:val="22"/>
          <w:lang w:val="sq-AL"/>
        </w:rPr>
        <w:t xml:space="preserve"> merre</w:t>
      </w:r>
      <w:r w:rsidR="00C12103" w:rsidRPr="00180616">
        <w:rPr>
          <w:rFonts w:ascii="Calibri" w:hAnsi="Calibri" w:cs="Calibri"/>
          <w:sz w:val="22"/>
          <w:szCs w:val="22"/>
          <w:lang w:val="sq-AL"/>
        </w:rPr>
        <w:t>n p</w:t>
      </w:r>
      <w:r w:rsidR="00134A34" w:rsidRPr="00180616">
        <w:rPr>
          <w:rFonts w:ascii="Calibri" w:hAnsi="Calibri" w:cs="Calibri"/>
          <w:sz w:val="22"/>
          <w:szCs w:val="22"/>
          <w:lang w:val="sq-AL"/>
        </w:rPr>
        <w:t>ë</w:t>
      </w:r>
      <w:r w:rsidR="00C12103" w:rsidRPr="00180616">
        <w:rPr>
          <w:rFonts w:ascii="Calibri" w:hAnsi="Calibri" w:cs="Calibri"/>
          <w:sz w:val="22"/>
          <w:szCs w:val="22"/>
          <w:lang w:val="sq-AL"/>
        </w:rPr>
        <w:t>r diskutim dhe veprim</w:t>
      </w:r>
      <w:r w:rsidRPr="00180616">
        <w:rPr>
          <w:rFonts w:ascii="Calibri" w:hAnsi="Calibri" w:cs="Calibri"/>
          <w:sz w:val="22"/>
          <w:szCs w:val="22"/>
          <w:lang w:val="sq-AL"/>
        </w:rPr>
        <w:t xml:space="preserve"> nga ministrit</w:t>
      </w:r>
      <w:r w:rsidR="000F426B" w:rsidRPr="00180616">
        <w:rPr>
          <w:rFonts w:ascii="Calibri" w:hAnsi="Calibri" w:cs="Calibri"/>
          <w:sz w:val="22"/>
          <w:szCs w:val="22"/>
          <w:lang w:val="sq-AL"/>
        </w:rPr>
        <w:t>ë</w:t>
      </w:r>
      <w:r w:rsidRPr="00180616">
        <w:rPr>
          <w:rFonts w:ascii="Calibri" w:hAnsi="Calibri" w:cs="Calibri"/>
          <w:sz w:val="22"/>
          <w:szCs w:val="22"/>
          <w:lang w:val="sq-AL"/>
        </w:rPr>
        <w:t xml:space="preserve"> e linj</w:t>
      </w:r>
      <w:r w:rsidR="000F426B" w:rsidRPr="00180616">
        <w:rPr>
          <w:rFonts w:ascii="Calibri" w:hAnsi="Calibri" w:cs="Calibri"/>
          <w:sz w:val="22"/>
          <w:szCs w:val="22"/>
          <w:lang w:val="sq-AL"/>
        </w:rPr>
        <w:t>ë</w:t>
      </w:r>
      <w:r w:rsidRPr="00180616">
        <w:rPr>
          <w:rFonts w:ascii="Calibri" w:hAnsi="Calibri" w:cs="Calibri"/>
          <w:sz w:val="22"/>
          <w:szCs w:val="22"/>
          <w:lang w:val="sq-AL"/>
        </w:rPr>
        <w:t xml:space="preserve">s. </w:t>
      </w:r>
    </w:p>
    <w:p w14:paraId="25C04E59" w14:textId="4C59F3D2" w:rsidR="006406D6" w:rsidRPr="00EB4534" w:rsidRDefault="00452318" w:rsidP="005C5E48">
      <w:pPr>
        <w:jc w:val="both"/>
        <w:rPr>
          <w:rFonts w:ascii="Calibri" w:hAnsi="Calibri" w:cs="Calibri"/>
          <w:sz w:val="22"/>
          <w:szCs w:val="22"/>
          <w:lang w:val="sq-AL"/>
        </w:rPr>
      </w:pPr>
      <w:r w:rsidRPr="00180616">
        <w:rPr>
          <w:rFonts w:ascii="Calibri" w:hAnsi="Calibri" w:cs="Calibri"/>
          <w:sz w:val="22"/>
          <w:szCs w:val="22"/>
          <w:lang w:val="sq-AL"/>
        </w:rPr>
        <w:t>VKM nr.244/2024 parashikon se</w:t>
      </w:r>
      <w:r w:rsidRPr="00EB4534">
        <w:rPr>
          <w:rFonts w:ascii="Calibri" w:hAnsi="Calibri" w:cs="Calibri"/>
          <w:sz w:val="22"/>
          <w:szCs w:val="22"/>
          <w:lang w:val="sq-AL"/>
        </w:rPr>
        <w:t xml:space="preserve"> Këshilli Konsultativ duhet t</w:t>
      </w:r>
      <w:r w:rsidR="002A4C83" w:rsidRPr="00EB4534">
        <w:rPr>
          <w:rFonts w:ascii="Calibri" w:hAnsi="Calibri" w:cs="Calibri"/>
          <w:sz w:val="22"/>
          <w:szCs w:val="22"/>
          <w:lang w:val="sq-AL"/>
        </w:rPr>
        <w:t>ë</w:t>
      </w:r>
      <w:r w:rsidRPr="00EB4534">
        <w:rPr>
          <w:rFonts w:ascii="Calibri" w:hAnsi="Calibri" w:cs="Calibri"/>
          <w:sz w:val="22"/>
          <w:szCs w:val="22"/>
          <w:lang w:val="sq-AL"/>
        </w:rPr>
        <w:t xml:space="preserve"> miratoj</w:t>
      </w:r>
      <w:r w:rsidR="006142D4" w:rsidRPr="00EB4534">
        <w:rPr>
          <w:rFonts w:ascii="Calibri" w:hAnsi="Calibri" w:cs="Calibri"/>
          <w:sz w:val="22"/>
          <w:szCs w:val="22"/>
          <w:lang w:val="sq-AL"/>
        </w:rPr>
        <w:t>ë</w:t>
      </w:r>
      <w:r w:rsidRPr="00EB4534">
        <w:rPr>
          <w:rFonts w:ascii="Calibri" w:hAnsi="Calibri" w:cs="Calibri"/>
          <w:sz w:val="22"/>
          <w:szCs w:val="22"/>
          <w:lang w:val="sq-AL"/>
        </w:rPr>
        <w:t xml:space="preserve"> </w:t>
      </w:r>
      <w:r w:rsidRPr="00EB4534">
        <w:rPr>
          <w:rFonts w:ascii="Calibri" w:hAnsi="Calibri" w:cs="Calibri"/>
          <w:b/>
          <w:bCs/>
          <w:sz w:val="22"/>
          <w:szCs w:val="22"/>
          <w:lang w:val="sq-AL"/>
        </w:rPr>
        <w:t>rregulloren e brendshme</w:t>
      </w:r>
      <w:r w:rsidRPr="00EB4534">
        <w:rPr>
          <w:rFonts w:ascii="Calibri" w:hAnsi="Calibri" w:cs="Calibri"/>
          <w:sz w:val="22"/>
          <w:szCs w:val="22"/>
          <w:lang w:val="sq-AL"/>
        </w:rPr>
        <w:t xml:space="preserve"> të organizimit dhe funksionimit (pika 34). M</w:t>
      </w:r>
      <w:r w:rsidR="002A4C83" w:rsidRPr="00EB4534">
        <w:rPr>
          <w:rFonts w:ascii="Calibri" w:hAnsi="Calibri" w:cs="Calibri"/>
          <w:sz w:val="22"/>
          <w:szCs w:val="22"/>
          <w:lang w:val="sq-AL"/>
        </w:rPr>
        <w:t>ë</w:t>
      </w:r>
      <w:r w:rsidRPr="00EB4534">
        <w:rPr>
          <w:rFonts w:ascii="Calibri" w:hAnsi="Calibri" w:cs="Calibri"/>
          <w:sz w:val="22"/>
          <w:szCs w:val="22"/>
          <w:lang w:val="sq-AL"/>
        </w:rPr>
        <w:t xml:space="preserve"> tej, nga pik</w:t>
      </w:r>
      <w:r w:rsidR="002A4C83" w:rsidRPr="00EB4534">
        <w:rPr>
          <w:rFonts w:ascii="Calibri" w:hAnsi="Calibri" w:cs="Calibri"/>
          <w:sz w:val="22"/>
          <w:szCs w:val="22"/>
          <w:lang w:val="sq-AL"/>
        </w:rPr>
        <w:t>ë</w:t>
      </w:r>
      <w:r w:rsidRPr="00EB4534">
        <w:rPr>
          <w:rFonts w:ascii="Calibri" w:hAnsi="Calibri" w:cs="Calibri"/>
          <w:sz w:val="22"/>
          <w:szCs w:val="22"/>
          <w:lang w:val="sq-AL"/>
        </w:rPr>
        <w:t>pamja e organizimit t</w:t>
      </w:r>
      <w:r w:rsidR="002A4C83" w:rsidRPr="00EB4534">
        <w:rPr>
          <w:rFonts w:ascii="Calibri" w:hAnsi="Calibri" w:cs="Calibri"/>
          <w:sz w:val="22"/>
          <w:szCs w:val="22"/>
          <w:lang w:val="sq-AL"/>
        </w:rPr>
        <w:t>ë</w:t>
      </w:r>
      <w:r w:rsidRPr="00EB4534">
        <w:rPr>
          <w:rFonts w:ascii="Calibri" w:hAnsi="Calibri" w:cs="Calibri"/>
          <w:sz w:val="22"/>
          <w:szCs w:val="22"/>
          <w:lang w:val="sq-AL"/>
        </w:rPr>
        <w:t xml:space="preserve"> brendsh</w:t>
      </w:r>
      <w:r w:rsidR="002A4C83" w:rsidRPr="00EB4534">
        <w:rPr>
          <w:rFonts w:ascii="Calibri" w:hAnsi="Calibri" w:cs="Calibri"/>
          <w:sz w:val="22"/>
          <w:szCs w:val="22"/>
          <w:lang w:val="sq-AL"/>
        </w:rPr>
        <w:t>ë</w:t>
      </w:r>
      <w:r w:rsidRPr="00EB4534">
        <w:rPr>
          <w:rFonts w:ascii="Calibri" w:hAnsi="Calibri" w:cs="Calibri"/>
          <w:sz w:val="22"/>
          <w:szCs w:val="22"/>
          <w:lang w:val="sq-AL"/>
        </w:rPr>
        <w:t>m</w:t>
      </w:r>
      <w:r w:rsidR="00785AC4" w:rsidRPr="00EB4534">
        <w:rPr>
          <w:rFonts w:ascii="Calibri" w:hAnsi="Calibri" w:cs="Calibri"/>
          <w:sz w:val="22"/>
          <w:szCs w:val="22"/>
          <w:lang w:val="sq-AL"/>
        </w:rPr>
        <w:t>, n</w:t>
      </w:r>
      <w:r w:rsidR="002A4C83" w:rsidRPr="00EB4534">
        <w:rPr>
          <w:rFonts w:ascii="Calibri" w:hAnsi="Calibri" w:cs="Calibri"/>
          <w:sz w:val="22"/>
          <w:szCs w:val="22"/>
          <w:lang w:val="sq-AL"/>
        </w:rPr>
        <w:t>ë</w:t>
      </w:r>
      <w:r w:rsidR="00785AC4" w:rsidRPr="00EB4534">
        <w:rPr>
          <w:rFonts w:ascii="Calibri" w:hAnsi="Calibri" w:cs="Calibri"/>
          <w:sz w:val="22"/>
          <w:szCs w:val="22"/>
          <w:lang w:val="sq-AL"/>
        </w:rPr>
        <w:t xml:space="preserve"> pik</w:t>
      </w:r>
      <w:r w:rsidR="002A4C83" w:rsidRPr="00EB4534">
        <w:rPr>
          <w:rFonts w:ascii="Calibri" w:hAnsi="Calibri" w:cs="Calibri"/>
          <w:sz w:val="22"/>
          <w:szCs w:val="22"/>
          <w:lang w:val="sq-AL"/>
        </w:rPr>
        <w:t>ë</w:t>
      </w:r>
      <w:r w:rsidR="00785AC4" w:rsidRPr="00EB4534">
        <w:rPr>
          <w:rFonts w:ascii="Calibri" w:hAnsi="Calibri" w:cs="Calibri"/>
          <w:sz w:val="22"/>
          <w:szCs w:val="22"/>
          <w:lang w:val="sq-AL"/>
        </w:rPr>
        <w:t>n 28 parashikohet se mund t</w:t>
      </w:r>
      <w:r w:rsidR="002A4C83" w:rsidRPr="00EB4534">
        <w:rPr>
          <w:rFonts w:ascii="Calibri" w:hAnsi="Calibri" w:cs="Calibri"/>
          <w:sz w:val="22"/>
          <w:szCs w:val="22"/>
          <w:lang w:val="sq-AL"/>
        </w:rPr>
        <w:t>ë</w:t>
      </w:r>
      <w:r w:rsidR="00785AC4" w:rsidRPr="00EB4534">
        <w:rPr>
          <w:rFonts w:ascii="Calibri" w:hAnsi="Calibri" w:cs="Calibri"/>
          <w:sz w:val="22"/>
          <w:szCs w:val="22"/>
          <w:lang w:val="sq-AL"/>
        </w:rPr>
        <w:t xml:space="preserve"> krijohen </w:t>
      </w:r>
      <w:r w:rsidR="00785AC4" w:rsidRPr="00EB4534">
        <w:rPr>
          <w:rFonts w:ascii="Calibri" w:hAnsi="Calibri" w:cs="Calibri"/>
          <w:b/>
          <w:bCs/>
          <w:sz w:val="22"/>
          <w:szCs w:val="22"/>
          <w:lang w:val="sq-AL"/>
        </w:rPr>
        <w:t>komisione këshillimi</w:t>
      </w:r>
      <w:r w:rsidR="00134A34" w:rsidRPr="00EB4534">
        <w:rPr>
          <w:rFonts w:ascii="Calibri" w:hAnsi="Calibri" w:cs="Calibri"/>
          <w:b/>
          <w:bCs/>
          <w:sz w:val="22"/>
          <w:szCs w:val="22"/>
          <w:lang w:val="sq-AL"/>
        </w:rPr>
        <w:t xml:space="preserve"> </w:t>
      </w:r>
      <w:r w:rsidR="00785AC4" w:rsidRPr="00EB4534">
        <w:rPr>
          <w:rFonts w:ascii="Calibri" w:hAnsi="Calibri" w:cs="Calibri"/>
          <w:b/>
          <w:bCs/>
          <w:sz w:val="22"/>
          <w:szCs w:val="22"/>
          <w:lang w:val="sq-AL"/>
        </w:rPr>
        <w:t xml:space="preserve">si struktura </w:t>
      </w:r>
      <w:r w:rsidR="00785AC4" w:rsidRPr="00EB4534">
        <w:rPr>
          <w:rFonts w:ascii="Calibri" w:hAnsi="Calibri" w:cs="Calibri"/>
          <w:b/>
          <w:bCs/>
          <w:i/>
          <w:iCs/>
          <w:sz w:val="22"/>
          <w:szCs w:val="22"/>
          <w:lang w:val="sq-AL"/>
        </w:rPr>
        <w:t>ad hoc</w:t>
      </w:r>
      <w:r w:rsidR="00785AC4" w:rsidRPr="00EB4534">
        <w:rPr>
          <w:rFonts w:ascii="Calibri" w:hAnsi="Calibri" w:cs="Calibri"/>
          <w:sz w:val="22"/>
          <w:szCs w:val="22"/>
          <w:lang w:val="sq-AL"/>
        </w:rPr>
        <w:t xml:space="preserve"> </w:t>
      </w:r>
      <w:r w:rsidR="00D13D0F" w:rsidRPr="00EB4534">
        <w:rPr>
          <w:rFonts w:ascii="Calibri" w:hAnsi="Calibri" w:cs="Calibri"/>
          <w:sz w:val="22"/>
          <w:szCs w:val="22"/>
          <w:lang w:val="sq-AL"/>
        </w:rPr>
        <w:t>(në vijim Komision Ad Hoc)</w:t>
      </w:r>
      <w:r w:rsidR="00D13D0F" w:rsidRPr="00EB4534">
        <w:rPr>
          <w:rFonts w:ascii="Calibri" w:hAnsi="Calibri" w:cs="Calibri"/>
          <w:b/>
          <w:bCs/>
          <w:sz w:val="22"/>
          <w:szCs w:val="22"/>
          <w:lang w:val="sq-AL"/>
        </w:rPr>
        <w:t xml:space="preserve">, </w:t>
      </w:r>
      <w:r w:rsidR="00785AC4" w:rsidRPr="00EB4534">
        <w:rPr>
          <w:rFonts w:ascii="Calibri" w:hAnsi="Calibri" w:cs="Calibri"/>
          <w:sz w:val="22"/>
          <w:szCs w:val="22"/>
          <w:lang w:val="sq-AL"/>
        </w:rPr>
        <w:t>për të mbuluar fusha dhe sektorë specifikë që lidhen me funksionet e vetëqeverisjes vendore.</w:t>
      </w:r>
    </w:p>
    <w:p w14:paraId="66870E56" w14:textId="20E6C204" w:rsidR="007B3132" w:rsidRPr="00180616" w:rsidRDefault="007B3132" w:rsidP="005C5E48">
      <w:pPr>
        <w:pStyle w:val="Heading3"/>
        <w:numPr>
          <w:ilvl w:val="0"/>
          <w:numId w:val="4"/>
        </w:numPr>
        <w:jc w:val="both"/>
        <w:rPr>
          <w:rFonts w:ascii="Calibri" w:hAnsi="Calibri" w:cs="Calibri"/>
          <w:b/>
          <w:bCs/>
          <w:sz w:val="22"/>
          <w:szCs w:val="22"/>
          <w:lang w:val="sq-AL"/>
        </w:rPr>
      </w:pPr>
      <w:r w:rsidRPr="00180616">
        <w:rPr>
          <w:rFonts w:ascii="Calibri" w:hAnsi="Calibri" w:cs="Calibri"/>
          <w:b/>
          <w:bCs/>
          <w:sz w:val="22"/>
          <w:szCs w:val="22"/>
          <w:lang w:val="sq-AL"/>
        </w:rPr>
        <w:lastRenderedPageBreak/>
        <w:t>Parimet dhe praktikat evropiane p</w:t>
      </w:r>
      <w:r w:rsidR="00A70CBD" w:rsidRPr="00180616">
        <w:rPr>
          <w:rFonts w:ascii="Calibri" w:hAnsi="Calibri" w:cs="Calibri"/>
          <w:b/>
          <w:bCs/>
          <w:sz w:val="22"/>
          <w:szCs w:val="22"/>
          <w:lang w:val="sq-AL"/>
        </w:rPr>
        <w:t>ë</w:t>
      </w:r>
      <w:r w:rsidRPr="00180616">
        <w:rPr>
          <w:rFonts w:ascii="Calibri" w:hAnsi="Calibri" w:cs="Calibri"/>
          <w:b/>
          <w:bCs/>
          <w:sz w:val="22"/>
          <w:szCs w:val="22"/>
          <w:lang w:val="sq-AL"/>
        </w:rPr>
        <w:t>r dialogun midis qeverisjes qendrore dhe vendore</w:t>
      </w:r>
    </w:p>
    <w:p w14:paraId="69504652" w14:textId="696D0C2F" w:rsidR="00DB64B2" w:rsidRPr="00180616" w:rsidRDefault="00991933" w:rsidP="005C5E48">
      <w:pPr>
        <w:jc w:val="both"/>
        <w:rPr>
          <w:rFonts w:ascii="Calibri" w:hAnsi="Calibri" w:cs="Calibri"/>
          <w:sz w:val="22"/>
          <w:szCs w:val="22"/>
          <w:lang w:val="sq-AL"/>
        </w:rPr>
      </w:pPr>
      <w:r w:rsidRPr="00180616">
        <w:rPr>
          <w:rFonts w:ascii="Calibri" w:hAnsi="Calibri" w:cs="Calibri"/>
          <w:sz w:val="22"/>
          <w:szCs w:val="22"/>
          <w:lang w:val="sq-AL"/>
        </w:rPr>
        <w:t>Neni 6.4 i Kart</w:t>
      </w:r>
      <w:r w:rsidR="00A70CBD" w:rsidRPr="00180616">
        <w:rPr>
          <w:rFonts w:ascii="Calibri" w:hAnsi="Calibri" w:cs="Calibri"/>
          <w:sz w:val="22"/>
          <w:szCs w:val="22"/>
          <w:lang w:val="sq-AL"/>
        </w:rPr>
        <w:t>ë</w:t>
      </w:r>
      <w:r w:rsidRPr="00180616">
        <w:rPr>
          <w:rFonts w:ascii="Calibri" w:hAnsi="Calibri" w:cs="Calibri"/>
          <w:sz w:val="22"/>
          <w:szCs w:val="22"/>
          <w:lang w:val="sq-AL"/>
        </w:rPr>
        <w:t>s Evropiane t</w:t>
      </w:r>
      <w:r w:rsidR="00A70CBD" w:rsidRPr="00180616">
        <w:rPr>
          <w:rFonts w:ascii="Calibri" w:hAnsi="Calibri" w:cs="Calibri"/>
          <w:sz w:val="22"/>
          <w:szCs w:val="22"/>
          <w:lang w:val="sq-AL"/>
        </w:rPr>
        <w:t>ë</w:t>
      </w:r>
      <w:r w:rsidRPr="00180616">
        <w:rPr>
          <w:rFonts w:ascii="Calibri" w:hAnsi="Calibri" w:cs="Calibri"/>
          <w:sz w:val="22"/>
          <w:szCs w:val="22"/>
          <w:lang w:val="sq-AL"/>
        </w:rPr>
        <w:t xml:space="preserve"> Vet</w:t>
      </w:r>
      <w:r w:rsidR="00A70CBD" w:rsidRPr="00180616">
        <w:rPr>
          <w:rFonts w:ascii="Calibri" w:hAnsi="Calibri" w:cs="Calibri"/>
          <w:sz w:val="22"/>
          <w:szCs w:val="22"/>
          <w:lang w:val="sq-AL"/>
        </w:rPr>
        <w:t>ë</w:t>
      </w:r>
      <w:r w:rsidRPr="00180616">
        <w:rPr>
          <w:rFonts w:ascii="Calibri" w:hAnsi="Calibri" w:cs="Calibri"/>
          <w:sz w:val="22"/>
          <w:szCs w:val="22"/>
          <w:lang w:val="sq-AL"/>
        </w:rPr>
        <w:t>qeverisjes Vendore parashikon se “</w:t>
      </w:r>
      <w:r w:rsidRPr="00180616">
        <w:rPr>
          <w:rFonts w:ascii="Calibri" w:hAnsi="Calibri" w:cs="Calibri"/>
          <w:i/>
          <w:iCs/>
          <w:sz w:val="22"/>
          <w:szCs w:val="22"/>
          <w:lang w:val="sq-AL"/>
        </w:rPr>
        <w:t>autoritet lokale duhet t</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 konsultohen, p</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r aq sa </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sht</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 e mundur, n</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 koh</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 dhe n</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 m</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nyr</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n e duhur n</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 planifikimin dhe vendimmarrjen p</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r t</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 gjitha ç</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shtjet q</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 lidhen n</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 m</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nyr</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 t</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 drejtp</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rdrejt</w:t>
      </w:r>
      <w:r w:rsidR="00A70CBD" w:rsidRPr="00180616">
        <w:rPr>
          <w:rFonts w:ascii="Calibri" w:hAnsi="Calibri" w:cs="Calibri"/>
          <w:i/>
          <w:iCs/>
          <w:sz w:val="22"/>
          <w:szCs w:val="22"/>
          <w:lang w:val="sq-AL"/>
        </w:rPr>
        <w:t>ë</w:t>
      </w:r>
      <w:r w:rsidRPr="00180616">
        <w:rPr>
          <w:rFonts w:ascii="Calibri" w:hAnsi="Calibri" w:cs="Calibri"/>
          <w:i/>
          <w:iCs/>
          <w:sz w:val="22"/>
          <w:szCs w:val="22"/>
          <w:lang w:val="sq-AL"/>
        </w:rPr>
        <w:t xml:space="preserve"> me </w:t>
      </w:r>
      <w:r w:rsidR="002A5E61" w:rsidRPr="00180616">
        <w:rPr>
          <w:rFonts w:ascii="Calibri" w:hAnsi="Calibri" w:cs="Calibri"/>
          <w:i/>
          <w:iCs/>
          <w:sz w:val="22"/>
          <w:szCs w:val="22"/>
          <w:lang w:val="sq-AL"/>
        </w:rPr>
        <w:t>to</w:t>
      </w:r>
      <w:r w:rsidRPr="00180616">
        <w:rPr>
          <w:rFonts w:ascii="Calibri" w:hAnsi="Calibri" w:cs="Calibri"/>
          <w:sz w:val="22"/>
          <w:szCs w:val="22"/>
          <w:lang w:val="sq-AL"/>
        </w:rPr>
        <w:t>”</w:t>
      </w:r>
      <w:r w:rsidR="00882855" w:rsidRPr="00180616">
        <w:rPr>
          <w:rFonts w:ascii="Calibri" w:hAnsi="Calibri" w:cs="Calibri"/>
          <w:sz w:val="22"/>
          <w:szCs w:val="22"/>
          <w:lang w:val="sq-AL"/>
        </w:rPr>
        <w:t>.</w:t>
      </w:r>
      <w:r w:rsidR="00DB64B2" w:rsidRPr="00180616">
        <w:rPr>
          <w:rFonts w:ascii="Calibri" w:hAnsi="Calibri" w:cs="Calibri"/>
          <w:sz w:val="22"/>
          <w:szCs w:val="22"/>
          <w:lang w:val="sq-AL"/>
        </w:rPr>
        <w:t xml:space="preserve"> Termat “m</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nyra e duhur” dhe “n</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 xml:space="preserve"> koh</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 synojn</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 xml:space="preserve"> t</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 xml:space="preserve"> garantojn</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 xml:space="preserve"> p</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rfshirje dometh</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n</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se, duke iu dh</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n</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 xml:space="preserve"> mund</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 xml:space="preserve">si reale dhe efektive </w:t>
      </w:r>
      <w:r w:rsidR="002A5E61" w:rsidRPr="00180616">
        <w:rPr>
          <w:rFonts w:ascii="Calibri" w:hAnsi="Calibri" w:cs="Calibri"/>
          <w:sz w:val="22"/>
          <w:szCs w:val="22"/>
          <w:lang w:val="sq-AL"/>
        </w:rPr>
        <w:t>nj</w:t>
      </w:r>
      <w:r w:rsidR="00134A34" w:rsidRPr="00180616">
        <w:rPr>
          <w:rFonts w:ascii="Calibri" w:hAnsi="Calibri" w:cs="Calibri"/>
          <w:sz w:val="22"/>
          <w:szCs w:val="22"/>
          <w:lang w:val="sq-AL"/>
        </w:rPr>
        <w:t>ë</w:t>
      </w:r>
      <w:r w:rsidR="002A5E61" w:rsidRPr="00180616">
        <w:rPr>
          <w:rFonts w:ascii="Calibri" w:hAnsi="Calibri" w:cs="Calibri"/>
          <w:sz w:val="22"/>
          <w:szCs w:val="22"/>
          <w:lang w:val="sq-AL"/>
        </w:rPr>
        <w:t xml:space="preserve">sive vendore </w:t>
      </w:r>
      <w:r w:rsidR="00DB64B2" w:rsidRPr="00180616">
        <w:rPr>
          <w:rFonts w:ascii="Calibri" w:hAnsi="Calibri" w:cs="Calibri"/>
          <w:sz w:val="22"/>
          <w:szCs w:val="22"/>
          <w:lang w:val="sq-AL"/>
        </w:rPr>
        <w:t>p</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r t</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 xml:space="preserve"> formuluar dhe artikuluar k</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ndv</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shtrimet/q</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ndrimet e tyre, duke influencuar vendimet p</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rpara se ato t</w:t>
      </w:r>
      <w:r w:rsidR="00A70CBD" w:rsidRPr="00180616">
        <w:rPr>
          <w:rFonts w:ascii="Calibri" w:hAnsi="Calibri" w:cs="Calibri"/>
          <w:sz w:val="22"/>
          <w:szCs w:val="22"/>
          <w:lang w:val="sq-AL"/>
        </w:rPr>
        <w:t>ë</w:t>
      </w:r>
      <w:r w:rsidR="00DB64B2" w:rsidRPr="00180616">
        <w:rPr>
          <w:rFonts w:ascii="Calibri" w:hAnsi="Calibri" w:cs="Calibri"/>
          <w:sz w:val="22"/>
          <w:szCs w:val="22"/>
          <w:lang w:val="sq-AL"/>
        </w:rPr>
        <w:t xml:space="preserve"> miratohen. </w:t>
      </w:r>
    </w:p>
    <w:p w14:paraId="2BAECE44" w14:textId="1A128ECF" w:rsidR="00A25542" w:rsidRPr="00180616" w:rsidRDefault="00A25542" w:rsidP="005C5E48">
      <w:pPr>
        <w:jc w:val="both"/>
        <w:rPr>
          <w:rFonts w:ascii="Calibri" w:hAnsi="Calibri" w:cs="Calibri"/>
          <w:sz w:val="22"/>
          <w:szCs w:val="22"/>
          <w:lang w:val="sq-AL"/>
        </w:rPr>
      </w:pPr>
      <w:r w:rsidRPr="00180616">
        <w:rPr>
          <w:rFonts w:ascii="Calibri" w:hAnsi="Calibri" w:cs="Calibri"/>
          <w:sz w:val="22"/>
          <w:szCs w:val="22"/>
          <w:lang w:val="sq-AL"/>
        </w:rPr>
        <w:t>Referuar parimeve t</w:t>
      </w:r>
      <w:r w:rsidR="003849B5" w:rsidRPr="00180616">
        <w:rPr>
          <w:rFonts w:ascii="Calibri" w:hAnsi="Calibri" w:cs="Calibri"/>
          <w:sz w:val="22"/>
          <w:szCs w:val="22"/>
          <w:lang w:val="sq-AL"/>
        </w:rPr>
        <w:t>ë</w:t>
      </w:r>
      <w:r w:rsidR="00640D11" w:rsidRPr="00180616">
        <w:rPr>
          <w:rFonts w:ascii="Calibri" w:hAnsi="Calibri" w:cs="Calibri"/>
          <w:sz w:val="22"/>
          <w:szCs w:val="22"/>
          <w:lang w:val="sq-AL"/>
        </w:rPr>
        <w:t xml:space="preserve"> Kongresit t</w:t>
      </w:r>
      <w:r w:rsidR="00134A34" w:rsidRPr="00180616">
        <w:rPr>
          <w:rFonts w:ascii="Calibri" w:hAnsi="Calibri" w:cs="Calibri"/>
          <w:sz w:val="22"/>
          <w:szCs w:val="22"/>
          <w:lang w:val="sq-AL"/>
        </w:rPr>
        <w:t>ë</w:t>
      </w:r>
      <w:r w:rsidR="00640D11" w:rsidRPr="00180616">
        <w:rPr>
          <w:rFonts w:ascii="Calibri" w:hAnsi="Calibri" w:cs="Calibri"/>
          <w:sz w:val="22"/>
          <w:szCs w:val="22"/>
          <w:lang w:val="sq-AL"/>
        </w:rPr>
        <w:t xml:space="preserve"> Autoriteteve Lokale dhe Rajonale t</w:t>
      </w:r>
      <w:r w:rsidR="00134A34" w:rsidRPr="00180616">
        <w:rPr>
          <w:rFonts w:ascii="Calibri" w:hAnsi="Calibri" w:cs="Calibri"/>
          <w:sz w:val="22"/>
          <w:szCs w:val="22"/>
          <w:lang w:val="sq-AL"/>
        </w:rPr>
        <w:t>ë</w:t>
      </w:r>
      <w:r w:rsidRPr="00180616">
        <w:rPr>
          <w:rFonts w:ascii="Calibri" w:hAnsi="Calibri" w:cs="Calibri"/>
          <w:sz w:val="22"/>
          <w:szCs w:val="22"/>
          <w:lang w:val="sq-AL"/>
        </w:rPr>
        <w:t xml:space="preserve"> K</w:t>
      </w:r>
      <w:r w:rsidR="003849B5" w:rsidRPr="00180616">
        <w:rPr>
          <w:rFonts w:ascii="Calibri" w:hAnsi="Calibri" w:cs="Calibri"/>
          <w:sz w:val="22"/>
          <w:szCs w:val="22"/>
          <w:lang w:val="sq-AL"/>
        </w:rPr>
        <w:t>ë</w:t>
      </w:r>
      <w:r w:rsidRPr="00180616">
        <w:rPr>
          <w:rFonts w:ascii="Calibri" w:hAnsi="Calibri" w:cs="Calibri"/>
          <w:sz w:val="22"/>
          <w:szCs w:val="22"/>
          <w:lang w:val="sq-AL"/>
        </w:rPr>
        <w:t>shillit t</w:t>
      </w:r>
      <w:r w:rsidR="003849B5" w:rsidRPr="00180616">
        <w:rPr>
          <w:rFonts w:ascii="Calibri" w:hAnsi="Calibri" w:cs="Calibri"/>
          <w:sz w:val="22"/>
          <w:szCs w:val="22"/>
          <w:lang w:val="sq-AL"/>
        </w:rPr>
        <w:t>ë</w:t>
      </w:r>
      <w:r w:rsidRPr="00180616">
        <w:rPr>
          <w:rFonts w:ascii="Calibri" w:hAnsi="Calibri" w:cs="Calibri"/>
          <w:sz w:val="22"/>
          <w:szCs w:val="22"/>
          <w:lang w:val="sq-AL"/>
        </w:rPr>
        <w:t xml:space="preserve"> Evrop</w:t>
      </w:r>
      <w:r w:rsidR="003849B5" w:rsidRPr="00180616">
        <w:rPr>
          <w:rFonts w:ascii="Calibri" w:hAnsi="Calibri" w:cs="Calibri"/>
          <w:sz w:val="22"/>
          <w:szCs w:val="22"/>
          <w:lang w:val="sq-AL"/>
        </w:rPr>
        <w:t>ë</w:t>
      </w:r>
      <w:r w:rsidRPr="00180616">
        <w:rPr>
          <w:rFonts w:ascii="Calibri" w:hAnsi="Calibri" w:cs="Calibri"/>
          <w:sz w:val="22"/>
          <w:szCs w:val="22"/>
          <w:lang w:val="sq-AL"/>
        </w:rPr>
        <w:t xml:space="preserve">s, e drejta e konsultimit </w:t>
      </w:r>
      <w:r w:rsidR="00D66A00" w:rsidRPr="00180616">
        <w:rPr>
          <w:rFonts w:ascii="Calibri" w:hAnsi="Calibri" w:cs="Calibri"/>
          <w:sz w:val="22"/>
          <w:szCs w:val="22"/>
          <w:lang w:val="sq-AL"/>
        </w:rPr>
        <w:t>me</w:t>
      </w:r>
      <w:r w:rsidRPr="00180616">
        <w:rPr>
          <w:rFonts w:ascii="Calibri" w:hAnsi="Calibri" w:cs="Calibri"/>
          <w:sz w:val="22"/>
          <w:szCs w:val="22"/>
          <w:lang w:val="sq-AL"/>
        </w:rPr>
        <w:t xml:space="preserve"> autorite</w:t>
      </w:r>
      <w:r w:rsidR="00D66A00" w:rsidRPr="00180616">
        <w:rPr>
          <w:rFonts w:ascii="Calibri" w:hAnsi="Calibri" w:cs="Calibri"/>
          <w:sz w:val="22"/>
          <w:szCs w:val="22"/>
          <w:lang w:val="sq-AL"/>
        </w:rPr>
        <w:t>tet</w:t>
      </w:r>
      <w:r w:rsidRPr="00180616">
        <w:rPr>
          <w:rFonts w:ascii="Calibri" w:hAnsi="Calibri" w:cs="Calibri"/>
          <w:sz w:val="22"/>
          <w:szCs w:val="22"/>
          <w:lang w:val="sq-AL"/>
        </w:rPr>
        <w:t xml:space="preserve"> vendore </w:t>
      </w:r>
      <w:r w:rsidR="003849B5" w:rsidRPr="00180616">
        <w:rPr>
          <w:rFonts w:ascii="Calibri" w:hAnsi="Calibri" w:cs="Calibri"/>
          <w:sz w:val="22"/>
          <w:szCs w:val="22"/>
          <w:lang w:val="sq-AL"/>
        </w:rPr>
        <w:t>ë</w:t>
      </w:r>
      <w:r w:rsidRPr="00180616">
        <w:rPr>
          <w:rFonts w:ascii="Calibri" w:hAnsi="Calibri" w:cs="Calibri"/>
          <w:sz w:val="22"/>
          <w:szCs w:val="22"/>
          <w:lang w:val="sq-AL"/>
        </w:rPr>
        <w:t>sht</w:t>
      </w:r>
      <w:r w:rsidR="003849B5" w:rsidRPr="00180616">
        <w:rPr>
          <w:rFonts w:ascii="Calibri" w:hAnsi="Calibri" w:cs="Calibri"/>
          <w:sz w:val="22"/>
          <w:szCs w:val="22"/>
          <w:lang w:val="sq-AL"/>
        </w:rPr>
        <w:t>ë</w:t>
      </w:r>
      <w:r w:rsidRPr="00180616">
        <w:rPr>
          <w:rFonts w:ascii="Calibri" w:hAnsi="Calibri" w:cs="Calibri"/>
          <w:sz w:val="22"/>
          <w:szCs w:val="22"/>
          <w:lang w:val="sq-AL"/>
        </w:rPr>
        <w:t xml:space="preserve"> thelb</w:t>
      </w:r>
      <w:r w:rsidR="003849B5" w:rsidRPr="00180616">
        <w:rPr>
          <w:rFonts w:ascii="Calibri" w:hAnsi="Calibri" w:cs="Calibri"/>
          <w:sz w:val="22"/>
          <w:szCs w:val="22"/>
          <w:lang w:val="sq-AL"/>
        </w:rPr>
        <w:t>ë</w:t>
      </w:r>
      <w:r w:rsidRPr="00180616">
        <w:rPr>
          <w:rFonts w:ascii="Calibri" w:hAnsi="Calibri" w:cs="Calibri"/>
          <w:sz w:val="22"/>
          <w:szCs w:val="22"/>
          <w:lang w:val="sq-AL"/>
        </w:rPr>
        <w:t>sore p</w:t>
      </w:r>
      <w:r w:rsidR="003849B5" w:rsidRPr="00180616">
        <w:rPr>
          <w:rFonts w:ascii="Calibri" w:hAnsi="Calibri" w:cs="Calibri"/>
          <w:sz w:val="22"/>
          <w:szCs w:val="22"/>
          <w:lang w:val="sq-AL"/>
        </w:rPr>
        <w:t>ë</w:t>
      </w:r>
      <w:r w:rsidRPr="00180616">
        <w:rPr>
          <w:rFonts w:ascii="Calibri" w:hAnsi="Calibri" w:cs="Calibri"/>
          <w:sz w:val="22"/>
          <w:szCs w:val="22"/>
          <w:lang w:val="sq-AL"/>
        </w:rPr>
        <w:t>r promovimin e mir</w:t>
      </w:r>
      <w:r w:rsidR="003849B5" w:rsidRPr="00180616">
        <w:rPr>
          <w:rFonts w:ascii="Calibri" w:hAnsi="Calibri" w:cs="Calibri"/>
          <w:sz w:val="22"/>
          <w:szCs w:val="22"/>
          <w:lang w:val="sq-AL"/>
        </w:rPr>
        <w:t>ë</w:t>
      </w:r>
      <w:r w:rsidRPr="00180616">
        <w:rPr>
          <w:rFonts w:ascii="Calibri" w:hAnsi="Calibri" w:cs="Calibri"/>
          <w:sz w:val="22"/>
          <w:szCs w:val="22"/>
          <w:lang w:val="sq-AL"/>
        </w:rPr>
        <w:t>qeverisjes, politik</w:t>
      </w:r>
      <w:r w:rsidR="00EB4534">
        <w:rPr>
          <w:rFonts w:ascii="Calibri" w:hAnsi="Calibri" w:cs="Calibri"/>
          <w:sz w:val="22"/>
          <w:szCs w:val="22"/>
          <w:lang w:val="sq-AL"/>
        </w:rPr>
        <w:t>ë</w:t>
      </w:r>
      <w:r w:rsidRPr="00180616">
        <w:rPr>
          <w:rFonts w:ascii="Calibri" w:hAnsi="Calibri" w:cs="Calibri"/>
          <w:sz w:val="22"/>
          <w:szCs w:val="22"/>
          <w:lang w:val="sq-AL"/>
        </w:rPr>
        <w:t>b</w:t>
      </w:r>
      <w:r w:rsidR="003849B5" w:rsidRPr="00180616">
        <w:rPr>
          <w:rFonts w:ascii="Calibri" w:hAnsi="Calibri" w:cs="Calibri"/>
          <w:sz w:val="22"/>
          <w:szCs w:val="22"/>
          <w:lang w:val="sq-AL"/>
        </w:rPr>
        <w:t>ë</w:t>
      </w:r>
      <w:r w:rsidRPr="00180616">
        <w:rPr>
          <w:rFonts w:ascii="Calibri" w:hAnsi="Calibri" w:cs="Calibri"/>
          <w:sz w:val="22"/>
          <w:szCs w:val="22"/>
          <w:lang w:val="sq-AL"/>
        </w:rPr>
        <w:t xml:space="preserve">rjes </w:t>
      </w:r>
      <w:r w:rsidR="00D66A00" w:rsidRPr="00180616">
        <w:rPr>
          <w:rFonts w:ascii="Calibri" w:hAnsi="Calibri" w:cs="Calibri"/>
          <w:sz w:val="22"/>
          <w:szCs w:val="22"/>
          <w:lang w:val="sq-AL"/>
        </w:rPr>
        <w:t>efektive</w:t>
      </w:r>
      <w:r w:rsidRPr="00180616">
        <w:rPr>
          <w:rFonts w:ascii="Calibri" w:hAnsi="Calibri" w:cs="Calibri"/>
          <w:sz w:val="22"/>
          <w:szCs w:val="22"/>
          <w:lang w:val="sq-AL"/>
        </w:rPr>
        <w:t xml:space="preserve"> dhe dh</w:t>
      </w:r>
      <w:r w:rsidR="003849B5" w:rsidRPr="00180616">
        <w:rPr>
          <w:rFonts w:ascii="Calibri" w:hAnsi="Calibri" w:cs="Calibri"/>
          <w:sz w:val="22"/>
          <w:szCs w:val="22"/>
          <w:lang w:val="sq-AL"/>
        </w:rPr>
        <w:t>ë</w:t>
      </w:r>
      <w:r w:rsidRPr="00180616">
        <w:rPr>
          <w:rFonts w:ascii="Calibri" w:hAnsi="Calibri" w:cs="Calibri"/>
          <w:sz w:val="22"/>
          <w:szCs w:val="22"/>
          <w:lang w:val="sq-AL"/>
        </w:rPr>
        <w:t>nies s</w:t>
      </w:r>
      <w:r w:rsidR="003849B5" w:rsidRPr="00180616">
        <w:rPr>
          <w:rFonts w:ascii="Calibri" w:hAnsi="Calibri" w:cs="Calibri"/>
          <w:sz w:val="22"/>
          <w:szCs w:val="22"/>
          <w:lang w:val="sq-AL"/>
        </w:rPr>
        <w:t>ë</w:t>
      </w:r>
      <w:r w:rsidRPr="00180616">
        <w:rPr>
          <w:rFonts w:ascii="Calibri" w:hAnsi="Calibri" w:cs="Calibri"/>
          <w:sz w:val="22"/>
          <w:szCs w:val="22"/>
          <w:lang w:val="sq-AL"/>
        </w:rPr>
        <w:t xml:space="preserve"> sh</w:t>
      </w:r>
      <w:r w:rsidR="003849B5" w:rsidRPr="00180616">
        <w:rPr>
          <w:rFonts w:ascii="Calibri" w:hAnsi="Calibri" w:cs="Calibri"/>
          <w:sz w:val="22"/>
          <w:szCs w:val="22"/>
          <w:lang w:val="sq-AL"/>
        </w:rPr>
        <w:t>ë</w:t>
      </w:r>
      <w:r w:rsidRPr="00180616">
        <w:rPr>
          <w:rFonts w:ascii="Calibri" w:hAnsi="Calibri" w:cs="Calibri"/>
          <w:sz w:val="22"/>
          <w:szCs w:val="22"/>
          <w:lang w:val="sq-AL"/>
        </w:rPr>
        <w:t>rbimeve n</w:t>
      </w:r>
      <w:r w:rsidR="003849B5" w:rsidRPr="00180616">
        <w:rPr>
          <w:rFonts w:ascii="Calibri" w:hAnsi="Calibri" w:cs="Calibri"/>
          <w:sz w:val="22"/>
          <w:szCs w:val="22"/>
          <w:lang w:val="sq-AL"/>
        </w:rPr>
        <w:t>ë</w:t>
      </w:r>
      <w:r w:rsidRPr="00180616">
        <w:rPr>
          <w:rFonts w:ascii="Calibri" w:hAnsi="Calibri" w:cs="Calibri"/>
          <w:sz w:val="22"/>
          <w:szCs w:val="22"/>
          <w:lang w:val="sq-AL"/>
        </w:rPr>
        <w:t xml:space="preserve"> m</w:t>
      </w:r>
      <w:r w:rsidR="003849B5" w:rsidRPr="00180616">
        <w:rPr>
          <w:rFonts w:ascii="Calibri" w:hAnsi="Calibri" w:cs="Calibri"/>
          <w:sz w:val="22"/>
          <w:szCs w:val="22"/>
          <w:lang w:val="sq-AL"/>
        </w:rPr>
        <w:t>ë</w:t>
      </w:r>
      <w:r w:rsidRPr="00180616">
        <w:rPr>
          <w:rFonts w:ascii="Calibri" w:hAnsi="Calibri" w:cs="Calibri"/>
          <w:sz w:val="22"/>
          <w:szCs w:val="22"/>
          <w:lang w:val="sq-AL"/>
        </w:rPr>
        <w:t>nyr</w:t>
      </w:r>
      <w:r w:rsidR="003849B5" w:rsidRPr="00180616">
        <w:rPr>
          <w:rFonts w:ascii="Calibri" w:hAnsi="Calibri" w:cs="Calibri"/>
          <w:sz w:val="22"/>
          <w:szCs w:val="22"/>
          <w:lang w:val="sq-AL"/>
        </w:rPr>
        <w:t>ë</w:t>
      </w:r>
      <w:r w:rsidRPr="00180616">
        <w:rPr>
          <w:rFonts w:ascii="Calibri" w:hAnsi="Calibri" w:cs="Calibri"/>
          <w:sz w:val="22"/>
          <w:szCs w:val="22"/>
          <w:lang w:val="sq-AL"/>
        </w:rPr>
        <w:t xml:space="preserve"> ef</w:t>
      </w:r>
      <w:r w:rsidR="00D66A00" w:rsidRPr="00180616">
        <w:rPr>
          <w:rFonts w:ascii="Calibri" w:hAnsi="Calibri" w:cs="Calibri"/>
          <w:sz w:val="22"/>
          <w:szCs w:val="22"/>
          <w:lang w:val="sq-AL"/>
        </w:rPr>
        <w:t>fiçente</w:t>
      </w:r>
      <w:r w:rsidRPr="00180616">
        <w:rPr>
          <w:rFonts w:ascii="Calibri" w:hAnsi="Calibri" w:cs="Calibri"/>
          <w:sz w:val="22"/>
          <w:szCs w:val="22"/>
          <w:lang w:val="sq-AL"/>
        </w:rPr>
        <w:t>.</w:t>
      </w:r>
      <w:r w:rsidR="00640D11" w:rsidRPr="00180616">
        <w:rPr>
          <w:rFonts w:ascii="Calibri" w:hAnsi="Calibri" w:cs="Calibri"/>
          <w:sz w:val="22"/>
          <w:szCs w:val="22"/>
          <w:lang w:val="sq-AL"/>
        </w:rPr>
        <w:t xml:space="preserve"> </w:t>
      </w:r>
    </w:p>
    <w:p w14:paraId="15FD6B71" w14:textId="77777777" w:rsidR="00CA2CB8" w:rsidRPr="00180616" w:rsidRDefault="003849B5" w:rsidP="008521AF">
      <w:pPr>
        <w:keepNext/>
        <w:jc w:val="both"/>
        <w:rPr>
          <w:rFonts w:ascii="Calibri" w:hAnsi="Calibri" w:cs="Calibri"/>
          <w:sz w:val="22"/>
          <w:szCs w:val="22"/>
          <w:lang w:val="sq-AL"/>
        </w:rPr>
      </w:pPr>
      <w:r w:rsidRPr="00180616">
        <w:rPr>
          <w:rFonts w:ascii="Calibri" w:hAnsi="Calibri" w:cs="Calibri"/>
          <w:sz w:val="22"/>
          <w:szCs w:val="22"/>
          <w:lang w:val="sq-AL"/>
        </w:rPr>
        <w:t>Referuar qasjes krahasimore në të gjitha vendet e BE-së, njësitë e vetëqeverisjes vendore marrin pjesë rregullisht në dialogun politikbërës nëpërmjet shoqatave përkatëse</w:t>
      </w:r>
      <w:r w:rsidR="002A5E61" w:rsidRPr="00180616">
        <w:rPr>
          <w:rFonts w:ascii="Calibri" w:hAnsi="Calibri" w:cs="Calibri"/>
          <w:sz w:val="22"/>
          <w:szCs w:val="22"/>
          <w:lang w:val="sq-AL"/>
        </w:rPr>
        <w:t xml:space="preserve">, </w:t>
      </w:r>
      <w:r w:rsidR="007772C6" w:rsidRPr="00180616">
        <w:rPr>
          <w:rFonts w:ascii="Calibri" w:hAnsi="Calibri" w:cs="Calibri"/>
          <w:sz w:val="22"/>
          <w:szCs w:val="22"/>
          <w:lang w:val="sq-AL"/>
        </w:rPr>
        <w:t>t</w:t>
      </w:r>
      <w:r w:rsidR="00B37B98" w:rsidRPr="00180616">
        <w:rPr>
          <w:rFonts w:ascii="Calibri" w:hAnsi="Calibri" w:cs="Calibri"/>
          <w:sz w:val="22"/>
          <w:szCs w:val="22"/>
          <w:lang w:val="sq-AL"/>
        </w:rPr>
        <w:t>ë</w:t>
      </w:r>
      <w:r w:rsidR="007772C6" w:rsidRPr="00180616">
        <w:rPr>
          <w:rFonts w:ascii="Calibri" w:hAnsi="Calibri" w:cs="Calibri"/>
          <w:sz w:val="22"/>
          <w:szCs w:val="22"/>
          <w:lang w:val="sq-AL"/>
        </w:rPr>
        <w:t xml:space="preserve"> cilat kan</w:t>
      </w:r>
      <w:r w:rsidR="00B37B98" w:rsidRPr="00180616">
        <w:rPr>
          <w:rFonts w:ascii="Calibri" w:hAnsi="Calibri" w:cs="Calibri"/>
          <w:sz w:val="22"/>
          <w:szCs w:val="22"/>
          <w:lang w:val="sq-AL"/>
        </w:rPr>
        <w:t>ë</w:t>
      </w:r>
      <w:r w:rsidR="007772C6" w:rsidRPr="00180616">
        <w:rPr>
          <w:rFonts w:ascii="Calibri" w:hAnsi="Calibri" w:cs="Calibri"/>
          <w:sz w:val="22"/>
          <w:szCs w:val="22"/>
          <w:lang w:val="sq-AL"/>
        </w:rPr>
        <w:t xml:space="preserve"> rolin e tyre institucional n</w:t>
      </w:r>
      <w:r w:rsidR="00B37B98" w:rsidRPr="00180616">
        <w:rPr>
          <w:rFonts w:ascii="Calibri" w:hAnsi="Calibri" w:cs="Calibri"/>
          <w:sz w:val="22"/>
          <w:szCs w:val="22"/>
          <w:lang w:val="sq-AL"/>
        </w:rPr>
        <w:t>ë</w:t>
      </w:r>
      <w:r w:rsidR="007772C6" w:rsidRPr="00180616">
        <w:rPr>
          <w:rFonts w:ascii="Calibri" w:hAnsi="Calibri" w:cs="Calibri"/>
          <w:sz w:val="22"/>
          <w:szCs w:val="22"/>
          <w:lang w:val="sq-AL"/>
        </w:rPr>
        <w:t xml:space="preserve"> procesin e hartimit t</w:t>
      </w:r>
      <w:r w:rsidR="00B37B98" w:rsidRPr="00180616">
        <w:rPr>
          <w:rFonts w:ascii="Calibri" w:hAnsi="Calibri" w:cs="Calibri"/>
          <w:sz w:val="22"/>
          <w:szCs w:val="22"/>
          <w:lang w:val="sq-AL"/>
        </w:rPr>
        <w:t>ë</w:t>
      </w:r>
      <w:r w:rsidR="007772C6" w:rsidRPr="00180616">
        <w:rPr>
          <w:rFonts w:ascii="Calibri" w:hAnsi="Calibri" w:cs="Calibri"/>
          <w:sz w:val="22"/>
          <w:szCs w:val="22"/>
          <w:lang w:val="sq-AL"/>
        </w:rPr>
        <w:t xml:space="preserve"> politikave publike q</w:t>
      </w:r>
      <w:r w:rsidR="00B37B98" w:rsidRPr="00180616">
        <w:rPr>
          <w:rFonts w:ascii="Calibri" w:hAnsi="Calibri" w:cs="Calibri"/>
          <w:sz w:val="22"/>
          <w:szCs w:val="22"/>
          <w:lang w:val="sq-AL"/>
        </w:rPr>
        <w:t>ë</w:t>
      </w:r>
      <w:r w:rsidR="007772C6" w:rsidRPr="00180616">
        <w:rPr>
          <w:rFonts w:ascii="Calibri" w:hAnsi="Calibri" w:cs="Calibri"/>
          <w:sz w:val="22"/>
          <w:szCs w:val="22"/>
          <w:lang w:val="sq-AL"/>
        </w:rPr>
        <w:t xml:space="preserve"> prekin qeverisjen vendore, si p</w:t>
      </w:r>
      <w:r w:rsidR="00B37B98" w:rsidRPr="00180616">
        <w:rPr>
          <w:rFonts w:ascii="Calibri" w:hAnsi="Calibri" w:cs="Calibri"/>
          <w:sz w:val="22"/>
          <w:szCs w:val="22"/>
          <w:lang w:val="sq-AL"/>
        </w:rPr>
        <w:t>ë</w:t>
      </w:r>
      <w:r w:rsidR="007772C6" w:rsidRPr="00180616">
        <w:rPr>
          <w:rFonts w:ascii="Calibri" w:hAnsi="Calibri" w:cs="Calibri"/>
          <w:sz w:val="22"/>
          <w:szCs w:val="22"/>
          <w:lang w:val="sq-AL"/>
        </w:rPr>
        <w:t>rfaq</w:t>
      </w:r>
      <w:r w:rsidR="00B37B98" w:rsidRPr="00180616">
        <w:rPr>
          <w:rFonts w:ascii="Calibri" w:hAnsi="Calibri" w:cs="Calibri"/>
          <w:sz w:val="22"/>
          <w:szCs w:val="22"/>
          <w:lang w:val="sq-AL"/>
        </w:rPr>
        <w:t>ë</w:t>
      </w:r>
      <w:r w:rsidR="007772C6" w:rsidRPr="00180616">
        <w:rPr>
          <w:rFonts w:ascii="Calibri" w:hAnsi="Calibri" w:cs="Calibri"/>
          <w:sz w:val="22"/>
          <w:szCs w:val="22"/>
          <w:lang w:val="sq-AL"/>
        </w:rPr>
        <w:t>suese e interesave t</w:t>
      </w:r>
      <w:r w:rsidR="00B37B98" w:rsidRPr="00180616">
        <w:rPr>
          <w:rFonts w:ascii="Calibri" w:hAnsi="Calibri" w:cs="Calibri"/>
          <w:sz w:val="22"/>
          <w:szCs w:val="22"/>
          <w:lang w:val="sq-AL"/>
        </w:rPr>
        <w:t>ë</w:t>
      </w:r>
      <w:r w:rsidR="007772C6" w:rsidRPr="00180616">
        <w:rPr>
          <w:rFonts w:ascii="Calibri" w:hAnsi="Calibri" w:cs="Calibri"/>
          <w:sz w:val="22"/>
          <w:szCs w:val="22"/>
          <w:lang w:val="sq-AL"/>
        </w:rPr>
        <w:t xml:space="preserve"> p</w:t>
      </w:r>
      <w:r w:rsidR="00B37B98" w:rsidRPr="00180616">
        <w:rPr>
          <w:rFonts w:ascii="Calibri" w:hAnsi="Calibri" w:cs="Calibri"/>
          <w:sz w:val="22"/>
          <w:szCs w:val="22"/>
          <w:lang w:val="sq-AL"/>
        </w:rPr>
        <w:t>ë</w:t>
      </w:r>
      <w:r w:rsidR="007772C6" w:rsidRPr="00180616">
        <w:rPr>
          <w:rFonts w:ascii="Calibri" w:hAnsi="Calibri" w:cs="Calibri"/>
          <w:sz w:val="22"/>
          <w:szCs w:val="22"/>
          <w:lang w:val="sq-AL"/>
        </w:rPr>
        <w:t>rbashk</w:t>
      </w:r>
      <w:r w:rsidR="00B37B98" w:rsidRPr="00180616">
        <w:rPr>
          <w:rFonts w:ascii="Calibri" w:hAnsi="Calibri" w:cs="Calibri"/>
          <w:sz w:val="22"/>
          <w:szCs w:val="22"/>
          <w:lang w:val="sq-AL"/>
        </w:rPr>
        <w:t>ë</w:t>
      </w:r>
      <w:r w:rsidR="007772C6" w:rsidRPr="00180616">
        <w:rPr>
          <w:rFonts w:ascii="Calibri" w:hAnsi="Calibri" w:cs="Calibri"/>
          <w:sz w:val="22"/>
          <w:szCs w:val="22"/>
          <w:lang w:val="sq-AL"/>
        </w:rPr>
        <w:t>ta t</w:t>
      </w:r>
      <w:r w:rsidR="00B37B98" w:rsidRPr="00180616">
        <w:rPr>
          <w:rFonts w:ascii="Calibri" w:hAnsi="Calibri" w:cs="Calibri"/>
          <w:sz w:val="22"/>
          <w:szCs w:val="22"/>
          <w:lang w:val="sq-AL"/>
        </w:rPr>
        <w:t>ë</w:t>
      </w:r>
      <w:r w:rsidR="007772C6" w:rsidRPr="00180616">
        <w:rPr>
          <w:rFonts w:ascii="Calibri" w:hAnsi="Calibri" w:cs="Calibri"/>
          <w:sz w:val="22"/>
          <w:szCs w:val="22"/>
          <w:lang w:val="sq-AL"/>
        </w:rPr>
        <w:t xml:space="preserve"> nj</w:t>
      </w:r>
      <w:r w:rsidR="00B37B98" w:rsidRPr="00180616">
        <w:rPr>
          <w:rFonts w:ascii="Calibri" w:hAnsi="Calibri" w:cs="Calibri"/>
          <w:sz w:val="22"/>
          <w:szCs w:val="22"/>
          <w:lang w:val="sq-AL"/>
        </w:rPr>
        <w:t>ë</w:t>
      </w:r>
      <w:r w:rsidR="007772C6" w:rsidRPr="00180616">
        <w:rPr>
          <w:rFonts w:ascii="Calibri" w:hAnsi="Calibri" w:cs="Calibri"/>
          <w:sz w:val="22"/>
          <w:szCs w:val="22"/>
          <w:lang w:val="sq-AL"/>
        </w:rPr>
        <w:t xml:space="preserve">sive vendore. </w:t>
      </w:r>
    </w:p>
    <w:p w14:paraId="5A901918" w14:textId="7B54759B" w:rsidR="00640D11" w:rsidRPr="00180616" w:rsidRDefault="00EB4534" w:rsidP="008521AF">
      <w:pPr>
        <w:keepNext/>
        <w:jc w:val="both"/>
        <w:rPr>
          <w:lang w:val="sq-AL"/>
        </w:rPr>
      </w:pPr>
      <w:r w:rsidRPr="00EB4534">
        <w:rPr>
          <w:noProof/>
        </w:rPr>
        <w:drawing>
          <wp:inline distT="0" distB="0" distL="0" distR="0" wp14:anchorId="7DE214CF" wp14:editId="0063EB02">
            <wp:extent cx="5943600" cy="2552700"/>
            <wp:effectExtent l="0" t="0" r="0" b="0"/>
            <wp:docPr id="749101568"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01568" name="Picture 1" descr="A diagram of a diagram&#10;&#10;AI-generated content may be incorrect."/>
                    <pic:cNvPicPr/>
                  </pic:nvPicPr>
                  <pic:blipFill>
                    <a:blip r:embed="rId8"/>
                    <a:stretch>
                      <a:fillRect/>
                    </a:stretch>
                  </pic:blipFill>
                  <pic:spPr>
                    <a:xfrm>
                      <a:off x="0" y="0"/>
                      <a:ext cx="5943600" cy="2552700"/>
                    </a:xfrm>
                    <a:prstGeom prst="rect">
                      <a:avLst/>
                    </a:prstGeom>
                  </pic:spPr>
                </pic:pic>
              </a:graphicData>
            </a:graphic>
          </wp:inline>
        </w:drawing>
      </w:r>
    </w:p>
    <w:p w14:paraId="2EEA5E89" w14:textId="00F8FD50" w:rsidR="00DB64B2" w:rsidRPr="00180616" w:rsidRDefault="00640D11" w:rsidP="008521AF">
      <w:pPr>
        <w:pStyle w:val="Caption"/>
        <w:jc w:val="both"/>
        <w:rPr>
          <w:rFonts w:ascii="Calibri" w:hAnsi="Calibri" w:cs="Calibri"/>
          <w:sz w:val="22"/>
          <w:szCs w:val="22"/>
          <w:lang w:val="sq-AL"/>
        </w:rPr>
      </w:pPr>
      <w:r w:rsidRPr="00180616">
        <w:rPr>
          <w:lang w:val="sq-AL"/>
        </w:rPr>
        <w:t>Parimet Evropiane mbi t</w:t>
      </w:r>
      <w:r w:rsidR="00134A34" w:rsidRPr="00180616">
        <w:rPr>
          <w:lang w:val="sq-AL"/>
        </w:rPr>
        <w:t>ë</w:t>
      </w:r>
      <w:r w:rsidRPr="00180616">
        <w:rPr>
          <w:lang w:val="sq-AL"/>
        </w:rPr>
        <w:t xml:space="preserve"> drejt</w:t>
      </w:r>
      <w:r w:rsidR="00134A34" w:rsidRPr="00180616">
        <w:rPr>
          <w:lang w:val="sq-AL"/>
        </w:rPr>
        <w:t>ë</w:t>
      </w:r>
      <w:r w:rsidRPr="00180616">
        <w:rPr>
          <w:lang w:val="sq-AL"/>
        </w:rPr>
        <w:t>n e autoriteteve lokale p</w:t>
      </w:r>
      <w:r w:rsidR="00134A34" w:rsidRPr="00180616">
        <w:rPr>
          <w:lang w:val="sq-AL"/>
        </w:rPr>
        <w:t>ë</w:t>
      </w:r>
      <w:r w:rsidRPr="00180616">
        <w:rPr>
          <w:lang w:val="sq-AL"/>
        </w:rPr>
        <w:t xml:space="preserve">r tu konsultuar </w:t>
      </w:r>
    </w:p>
    <w:p w14:paraId="1D2DA52F" w14:textId="783BC0E3" w:rsidR="00640D11" w:rsidRPr="00180616" w:rsidRDefault="00640D11" w:rsidP="005C5E48">
      <w:pPr>
        <w:jc w:val="both"/>
        <w:rPr>
          <w:rFonts w:ascii="Calibri" w:hAnsi="Calibri" w:cs="Calibri"/>
          <w:b/>
          <w:bCs/>
          <w:sz w:val="22"/>
          <w:szCs w:val="22"/>
          <w:lang w:val="sq-AL"/>
        </w:rPr>
      </w:pPr>
      <w:r w:rsidRPr="00180616">
        <w:rPr>
          <w:rFonts w:ascii="Calibri" w:hAnsi="Calibri" w:cs="Calibri"/>
          <w:sz w:val="22"/>
          <w:szCs w:val="22"/>
          <w:lang w:val="sq-AL"/>
        </w:rPr>
        <w:t xml:space="preserve">Gjithashtu, </w:t>
      </w:r>
      <w:r w:rsidRPr="00180616">
        <w:rPr>
          <w:rFonts w:ascii="Calibri" w:hAnsi="Calibri" w:cs="Calibri"/>
          <w:i/>
          <w:iCs/>
          <w:sz w:val="22"/>
          <w:szCs w:val="22"/>
          <w:lang w:val="sq-AL"/>
        </w:rPr>
        <w:t>Parimi i Partneritetit</w:t>
      </w:r>
      <w:r w:rsidRPr="00180616">
        <w:rPr>
          <w:rFonts w:ascii="Calibri" w:hAnsi="Calibri" w:cs="Calibri"/>
          <w:sz w:val="22"/>
          <w:szCs w:val="22"/>
          <w:lang w:val="sq-AL"/>
        </w:rPr>
        <w:t xml:space="preserve"> është koncept bazë i Politikës së Kohezionit dhe programeve të tjera strukturore të investimeve t</w:t>
      </w:r>
      <w:r w:rsidR="008521AF" w:rsidRPr="00180616">
        <w:rPr>
          <w:rFonts w:ascii="Calibri" w:hAnsi="Calibri" w:cs="Calibri"/>
          <w:sz w:val="22"/>
          <w:szCs w:val="22"/>
          <w:lang w:val="sq-AL"/>
        </w:rPr>
        <w:t>ë</w:t>
      </w:r>
      <w:r w:rsidRPr="00180616">
        <w:rPr>
          <w:rFonts w:ascii="Calibri" w:hAnsi="Calibri" w:cs="Calibri"/>
          <w:sz w:val="22"/>
          <w:szCs w:val="22"/>
          <w:lang w:val="sq-AL"/>
        </w:rPr>
        <w:t xml:space="preserve"> BE-s</w:t>
      </w:r>
      <w:r w:rsidR="00134A34" w:rsidRPr="00180616">
        <w:rPr>
          <w:rFonts w:ascii="Calibri" w:hAnsi="Calibri" w:cs="Calibri"/>
          <w:sz w:val="22"/>
          <w:szCs w:val="22"/>
          <w:lang w:val="sq-AL"/>
        </w:rPr>
        <w:t>ë</w:t>
      </w:r>
      <w:r w:rsidRPr="00180616">
        <w:rPr>
          <w:rFonts w:ascii="Calibri" w:hAnsi="Calibri" w:cs="Calibri"/>
          <w:sz w:val="22"/>
          <w:szCs w:val="22"/>
          <w:lang w:val="sq-AL"/>
        </w:rPr>
        <w:t xml:space="preserve"> dhe për rrjedhojë është thelbësor për përmbushjen e detyrimeve </w:t>
      </w:r>
      <w:r w:rsidR="00354FC8" w:rsidRPr="00180616">
        <w:rPr>
          <w:rFonts w:ascii="Calibri" w:hAnsi="Calibri" w:cs="Calibri"/>
          <w:sz w:val="22"/>
          <w:szCs w:val="22"/>
          <w:lang w:val="sq-AL"/>
        </w:rPr>
        <w:t xml:space="preserve">të Shqipërisë </w:t>
      </w:r>
      <w:r w:rsidRPr="00180616">
        <w:rPr>
          <w:rFonts w:ascii="Calibri" w:hAnsi="Calibri" w:cs="Calibri"/>
          <w:sz w:val="22"/>
          <w:szCs w:val="22"/>
          <w:lang w:val="sq-AL"/>
        </w:rPr>
        <w:t xml:space="preserve">për Kapitullin 22 (Politikat Rajonale dhe Koordinimi i Instrumentave Strukturor). </w:t>
      </w:r>
      <w:r w:rsidRPr="00180616">
        <w:rPr>
          <w:rFonts w:ascii="Calibri" w:hAnsi="Calibri" w:cs="Calibri"/>
          <w:b/>
          <w:bCs/>
          <w:sz w:val="22"/>
          <w:szCs w:val="22"/>
          <w:lang w:val="sq-AL"/>
        </w:rPr>
        <w:t>Në</w:t>
      </w:r>
      <w:r w:rsidRPr="00180616">
        <w:rPr>
          <w:rFonts w:ascii="Calibri" w:hAnsi="Calibri" w:cs="Calibri"/>
          <w:sz w:val="22"/>
          <w:szCs w:val="22"/>
          <w:lang w:val="sq-AL"/>
        </w:rPr>
        <w:t xml:space="preserve"> </w:t>
      </w:r>
      <w:r w:rsidRPr="00180616">
        <w:rPr>
          <w:rFonts w:ascii="Calibri" w:hAnsi="Calibri" w:cs="Calibri"/>
          <w:b/>
          <w:bCs/>
          <w:sz w:val="22"/>
          <w:szCs w:val="22"/>
          <w:lang w:val="sq-AL"/>
        </w:rPr>
        <w:t xml:space="preserve">themel të </w:t>
      </w:r>
      <w:r w:rsidR="00354FC8" w:rsidRPr="00180616">
        <w:rPr>
          <w:rFonts w:ascii="Calibri" w:hAnsi="Calibri" w:cs="Calibri"/>
          <w:b/>
          <w:bCs/>
          <w:sz w:val="22"/>
          <w:szCs w:val="22"/>
          <w:lang w:val="sq-AL"/>
        </w:rPr>
        <w:t>tij</w:t>
      </w:r>
      <w:r w:rsidRPr="00180616">
        <w:rPr>
          <w:rFonts w:ascii="Calibri" w:hAnsi="Calibri" w:cs="Calibri"/>
          <w:b/>
          <w:bCs/>
          <w:sz w:val="22"/>
          <w:szCs w:val="22"/>
          <w:lang w:val="sq-AL"/>
        </w:rPr>
        <w:t xml:space="preserve"> qëndron ekzistenca dhe zbatimi i një kuadri ligjor që siguron gjith</w:t>
      </w:r>
      <w:r w:rsidR="008521AF" w:rsidRPr="00180616">
        <w:rPr>
          <w:rFonts w:ascii="Calibri" w:hAnsi="Calibri" w:cs="Calibri"/>
          <w:b/>
          <w:bCs/>
          <w:sz w:val="22"/>
          <w:szCs w:val="22"/>
          <w:lang w:val="sq-AL"/>
        </w:rPr>
        <w:t>ë</w:t>
      </w:r>
      <w:r w:rsidRPr="00180616">
        <w:rPr>
          <w:rFonts w:ascii="Calibri" w:hAnsi="Calibri" w:cs="Calibri"/>
          <w:b/>
          <w:bCs/>
          <w:sz w:val="22"/>
          <w:szCs w:val="22"/>
          <w:lang w:val="sq-AL"/>
        </w:rPr>
        <w:t>përfshirjen dhe bashkëpunimin e aktorëve në nivele të ndryshme të qeverisjes nëpërmjet programeve</w:t>
      </w:r>
      <w:r w:rsidR="00EB4534">
        <w:rPr>
          <w:rFonts w:ascii="Calibri" w:hAnsi="Calibri" w:cs="Calibri"/>
          <w:b/>
          <w:bCs/>
          <w:sz w:val="22"/>
          <w:szCs w:val="22"/>
          <w:lang w:val="sq-AL"/>
        </w:rPr>
        <w:t xml:space="preserve"> ciklike</w:t>
      </w:r>
      <w:r w:rsidRPr="00180616">
        <w:rPr>
          <w:rFonts w:ascii="Calibri" w:hAnsi="Calibri" w:cs="Calibri"/>
          <w:b/>
          <w:bCs/>
          <w:sz w:val="22"/>
          <w:szCs w:val="22"/>
          <w:lang w:val="sq-AL"/>
        </w:rPr>
        <w:t xml:space="preserve">. </w:t>
      </w:r>
      <w:r w:rsidR="00EB4534">
        <w:rPr>
          <w:rFonts w:ascii="Calibri" w:hAnsi="Calibri" w:cs="Calibri"/>
          <w:b/>
          <w:bCs/>
          <w:sz w:val="22"/>
          <w:szCs w:val="22"/>
          <w:lang w:val="sq-AL"/>
        </w:rPr>
        <w:t>Gjithashtu, p</w:t>
      </w:r>
      <w:r w:rsidRPr="00180616">
        <w:rPr>
          <w:rFonts w:ascii="Calibri" w:hAnsi="Calibri" w:cs="Calibri"/>
          <w:b/>
          <w:bCs/>
          <w:sz w:val="22"/>
          <w:szCs w:val="22"/>
          <w:lang w:val="sq-AL"/>
        </w:rPr>
        <w:t>rogresi në dialogun midis qeverisjes vendore dhe qendrore është një aspekt për të cilën Komisioni Evropian monitoron vendin, për efekt të Raport Progresit Vjetor.</w:t>
      </w:r>
    </w:p>
    <w:p w14:paraId="38C9E551" w14:textId="77777777" w:rsidR="007C71C7" w:rsidRPr="00180616" w:rsidRDefault="007C71C7" w:rsidP="005C5E48">
      <w:pPr>
        <w:jc w:val="both"/>
        <w:rPr>
          <w:rFonts w:ascii="Calibri" w:hAnsi="Calibri" w:cs="Calibri"/>
          <w:sz w:val="22"/>
          <w:szCs w:val="22"/>
          <w:lang w:val="sq-AL"/>
        </w:rPr>
      </w:pPr>
    </w:p>
    <w:p w14:paraId="181DE45C" w14:textId="77777777" w:rsidR="00354FC8" w:rsidRPr="00180616" w:rsidRDefault="00354FC8" w:rsidP="005C5E48">
      <w:pPr>
        <w:jc w:val="both"/>
        <w:rPr>
          <w:rFonts w:ascii="Calibri" w:hAnsi="Calibri" w:cs="Calibri"/>
          <w:sz w:val="22"/>
          <w:szCs w:val="22"/>
          <w:lang w:val="sq-AL"/>
        </w:rPr>
      </w:pPr>
    </w:p>
    <w:p w14:paraId="3D36B6B2" w14:textId="03D1DCF4" w:rsidR="00064EC6" w:rsidRPr="00180616" w:rsidRDefault="00246B04" w:rsidP="00064EC6">
      <w:pPr>
        <w:pStyle w:val="Heading3"/>
        <w:numPr>
          <w:ilvl w:val="0"/>
          <w:numId w:val="4"/>
        </w:numPr>
        <w:jc w:val="both"/>
        <w:rPr>
          <w:rFonts w:ascii="Calibri" w:hAnsi="Calibri" w:cs="Calibri"/>
          <w:b/>
          <w:bCs/>
          <w:sz w:val="22"/>
          <w:szCs w:val="22"/>
          <w:lang w:val="sq-AL"/>
        </w:rPr>
      </w:pPr>
      <w:r w:rsidRPr="00180616">
        <w:rPr>
          <w:rFonts w:ascii="Calibri" w:hAnsi="Calibri" w:cs="Calibri"/>
          <w:b/>
          <w:bCs/>
          <w:sz w:val="22"/>
          <w:szCs w:val="22"/>
          <w:lang w:val="sq-AL"/>
        </w:rPr>
        <w:t xml:space="preserve">Komisioni/et Ad Hoc </w:t>
      </w:r>
    </w:p>
    <w:p w14:paraId="25163EF4" w14:textId="21A1800E" w:rsidR="00246B04" w:rsidRPr="00180616" w:rsidRDefault="0002421C" w:rsidP="0002421C">
      <w:pPr>
        <w:jc w:val="both"/>
        <w:rPr>
          <w:rFonts w:ascii="Calibri" w:hAnsi="Calibri" w:cs="Calibri"/>
          <w:sz w:val="22"/>
          <w:szCs w:val="22"/>
          <w:lang w:val="sq-AL"/>
        </w:rPr>
      </w:pPr>
      <w:r w:rsidRPr="00180616">
        <w:rPr>
          <w:rFonts w:ascii="Calibri" w:hAnsi="Calibri" w:cs="Calibri"/>
          <w:b/>
          <w:bCs/>
          <w:sz w:val="22"/>
          <w:szCs w:val="22"/>
          <w:lang w:val="sq-AL"/>
        </w:rPr>
        <w:t>Numri i Komisioneve</w:t>
      </w:r>
      <w:r w:rsidRPr="00180616">
        <w:rPr>
          <w:rFonts w:ascii="Calibri" w:hAnsi="Calibri" w:cs="Calibri"/>
          <w:sz w:val="22"/>
          <w:szCs w:val="22"/>
          <w:lang w:val="sq-AL"/>
        </w:rPr>
        <w:t xml:space="preserve">, </w:t>
      </w:r>
      <w:r w:rsidRPr="00180616">
        <w:rPr>
          <w:rFonts w:ascii="Calibri" w:hAnsi="Calibri" w:cs="Calibri"/>
          <w:b/>
          <w:bCs/>
          <w:sz w:val="22"/>
          <w:szCs w:val="22"/>
          <w:lang w:val="sq-AL"/>
        </w:rPr>
        <w:t>em</w:t>
      </w:r>
      <w:r w:rsidR="00E051D6" w:rsidRPr="00180616">
        <w:rPr>
          <w:rFonts w:ascii="Calibri" w:hAnsi="Calibri" w:cs="Calibri"/>
          <w:b/>
          <w:bCs/>
          <w:sz w:val="22"/>
          <w:szCs w:val="22"/>
          <w:lang w:val="sq-AL"/>
        </w:rPr>
        <w:t>ë</w:t>
      </w:r>
      <w:r w:rsidRPr="00180616">
        <w:rPr>
          <w:rFonts w:ascii="Calibri" w:hAnsi="Calibri" w:cs="Calibri"/>
          <w:b/>
          <w:bCs/>
          <w:sz w:val="22"/>
          <w:szCs w:val="22"/>
          <w:lang w:val="sq-AL"/>
        </w:rPr>
        <w:t>rtesa</w:t>
      </w:r>
      <w:r w:rsidRPr="00180616">
        <w:rPr>
          <w:rFonts w:ascii="Calibri" w:hAnsi="Calibri" w:cs="Calibri"/>
          <w:sz w:val="22"/>
          <w:szCs w:val="22"/>
          <w:lang w:val="sq-AL"/>
        </w:rPr>
        <w:t xml:space="preserve"> dhe </w:t>
      </w:r>
      <w:r w:rsidRPr="00180616">
        <w:rPr>
          <w:rFonts w:ascii="Calibri" w:hAnsi="Calibri" w:cs="Calibri"/>
          <w:b/>
          <w:bCs/>
          <w:sz w:val="22"/>
          <w:szCs w:val="22"/>
          <w:lang w:val="sq-AL"/>
        </w:rPr>
        <w:t>objekti i pun</w:t>
      </w:r>
      <w:r w:rsidR="00E051D6" w:rsidRPr="00180616">
        <w:rPr>
          <w:rFonts w:ascii="Calibri" w:hAnsi="Calibri" w:cs="Calibri"/>
          <w:b/>
          <w:bCs/>
          <w:sz w:val="22"/>
          <w:szCs w:val="22"/>
          <w:lang w:val="sq-AL"/>
        </w:rPr>
        <w:t>ë</w:t>
      </w:r>
      <w:r w:rsidRPr="00180616">
        <w:rPr>
          <w:rFonts w:ascii="Calibri" w:hAnsi="Calibri" w:cs="Calibri"/>
          <w:b/>
          <w:bCs/>
          <w:sz w:val="22"/>
          <w:szCs w:val="22"/>
          <w:lang w:val="sq-AL"/>
        </w:rPr>
        <w:t>s</w:t>
      </w:r>
      <w:r w:rsidRPr="00180616">
        <w:rPr>
          <w:rFonts w:ascii="Calibri" w:hAnsi="Calibri" w:cs="Calibri"/>
          <w:sz w:val="22"/>
          <w:szCs w:val="22"/>
          <w:lang w:val="sq-AL"/>
        </w:rPr>
        <w:t xml:space="preserve"> s</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tyre </w:t>
      </w:r>
      <w:r w:rsidR="00E051D6" w:rsidRPr="00180616">
        <w:rPr>
          <w:rFonts w:ascii="Calibri" w:hAnsi="Calibri" w:cs="Calibri"/>
          <w:sz w:val="22"/>
          <w:szCs w:val="22"/>
          <w:lang w:val="sq-AL"/>
        </w:rPr>
        <w:t>ë</w:t>
      </w:r>
      <w:r w:rsidRPr="00180616">
        <w:rPr>
          <w:rFonts w:ascii="Calibri" w:hAnsi="Calibri" w:cs="Calibri"/>
          <w:sz w:val="22"/>
          <w:szCs w:val="22"/>
          <w:lang w:val="sq-AL"/>
        </w:rPr>
        <w:t>sht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diskrecion i K</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shillit. </w:t>
      </w:r>
    </w:p>
    <w:p w14:paraId="78AB68D9" w14:textId="5CBC1E91" w:rsidR="00F324D5" w:rsidRPr="00180616" w:rsidRDefault="00467019" w:rsidP="0002421C">
      <w:pPr>
        <w:jc w:val="both"/>
        <w:rPr>
          <w:rFonts w:ascii="Calibri" w:hAnsi="Calibri" w:cs="Calibri"/>
          <w:sz w:val="22"/>
          <w:szCs w:val="22"/>
          <w:lang w:val="sq-AL"/>
        </w:rPr>
      </w:pPr>
      <w:r w:rsidRPr="00180616">
        <w:rPr>
          <w:rFonts w:ascii="Calibri" w:hAnsi="Calibri" w:cs="Calibri"/>
          <w:sz w:val="22"/>
          <w:szCs w:val="22"/>
          <w:lang w:val="sq-AL"/>
        </w:rPr>
        <w:t>Bazuar 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praktikat e ndjekura 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vende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ndryshme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BE-s</w:t>
      </w:r>
      <w:r w:rsidR="00E051D6" w:rsidRPr="00180616">
        <w:rPr>
          <w:rFonts w:ascii="Calibri" w:hAnsi="Calibri" w:cs="Calibri"/>
          <w:sz w:val="22"/>
          <w:szCs w:val="22"/>
          <w:lang w:val="sq-AL"/>
        </w:rPr>
        <w:t>ë</w:t>
      </w:r>
      <w:r w:rsidR="00F324D5" w:rsidRPr="00180616">
        <w:rPr>
          <w:rFonts w:ascii="Calibri" w:hAnsi="Calibri" w:cs="Calibri"/>
          <w:sz w:val="22"/>
          <w:szCs w:val="22"/>
          <w:lang w:val="sq-AL"/>
        </w:rPr>
        <w:t xml:space="preserve"> (Itali, Poloni dhe Finland</w:t>
      </w:r>
      <w:r w:rsidR="00E051D6" w:rsidRPr="00180616">
        <w:rPr>
          <w:rFonts w:ascii="Calibri" w:hAnsi="Calibri" w:cs="Calibri"/>
          <w:sz w:val="22"/>
          <w:szCs w:val="22"/>
          <w:lang w:val="sq-AL"/>
        </w:rPr>
        <w:t>ë</w:t>
      </w:r>
      <w:r w:rsidR="00F324D5" w:rsidRPr="00180616">
        <w:rPr>
          <w:rFonts w:ascii="Calibri" w:hAnsi="Calibri" w:cs="Calibri"/>
          <w:sz w:val="22"/>
          <w:szCs w:val="22"/>
          <w:lang w:val="sq-AL"/>
        </w:rPr>
        <w:t>)</w:t>
      </w:r>
      <w:r w:rsidRPr="00180616">
        <w:rPr>
          <w:rFonts w:ascii="Calibri" w:hAnsi="Calibri" w:cs="Calibri"/>
          <w:sz w:val="22"/>
          <w:szCs w:val="22"/>
          <w:lang w:val="sq-AL"/>
        </w:rPr>
        <w:t>,</w:t>
      </w:r>
      <w:r w:rsidR="00F324D5" w:rsidRPr="00180616">
        <w:rPr>
          <w:rFonts w:ascii="Calibri" w:hAnsi="Calibri" w:cs="Calibri"/>
          <w:sz w:val="22"/>
          <w:szCs w:val="22"/>
          <w:lang w:val="sq-AL"/>
        </w:rPr>
        <w:t xml:space="preserve"> komisionet jan</w:t>
      </w:r>
      <w:r w:rsidR="00E051D6" w:rsidRPr="00180616">
        <w:rPr>
          <w:rFonts w:ascii="Calibri" w:hAnsi="Calibri" w:cs="Calibri"/>
          <w:sz w:val="22"/>
          <w:szCs w:val="22"/>
          <w:lang w:val="sq-AL"/>
        </w:rPr>
        <w:t>ë</w:t>
      </w:r>
      <w:r w:rsidR="00F324D5" w:rsidRPr="00180616">
        <w:rPr>
          <w:rFonts w:ascii="Calibri" w:hAnsi="Calibri" w:cs="Calibri"/>
          <w:sz w:val="22"/>
          <w:szCs w:val="22"/>
          <w:lang w:val="sq-AL"/>
        </w:rPr>
        <w:t xml:space="preserve"> </w:t>
      </w:r>
      <w:r w:rsidR="00F324D5" w:rsidRPr="00180616">
        <w:rPr>
          <w:rFonts w:ascii="Calibri" w:hAnsi="Calibri" w:cs="Calibri"/>
          <w:b/>
          <w:bCs/>
          <w:sz w:val="22"/>
          <w:szCs w:val="22"/>
          <w:lang w:val="sq-AL"/>
        </w:rPr>
        <w:t>p</w:t>
      </w:r>
      <w:r w:rsidR="00E051D6" w:rsidRPr="00180616">
        <w:rPr>
          <w:rFonts w:ascii="Calibri" w:hAnsi="Calibri" w:cs="Calibri"/>
          <w:b/>
          <w:bCs/>
          <w:sz w:val="22"/>
          <w:szCs w:val="22"/>
          <w:lang w:val="sq-AL"/>
        </w:rPr>
        <w:t>ë</w:t>
      </w:r>
      <w:r w:rsidR="00F324D5" w:rsidRPr="00180616">
        <w:rPr>
          <w:rFonts w:ascii="Calibri" w:hAnsi="Calibri" w:cs="Calibri"/>
          <w:b/>
          <w:bCs/>
          <w:sz w:val="22"/>
          <w:szCs w:val="22"/>
          <w:lang w:val="sq-AL"/>
        </w:rPr>
        <w:t>rgjegj</w:t>
      </w:r>
      <w:r w:rsidR="00E051D6" w:rsidRPr="00180616">
        <w:rPr>
          <w:rFonts w:ascii="Calibri" w:hAnsi="Calibri" w:cs="Calibri"/>
          <w:b/>
          <w:bCs/>
          <w:sz w:val="22"/>
          <w:szCs w:val="22"/>
          <w:lang w:val="sq-AL"/>
        </w:rPr>
        <w:t>ë</w:t>
      </w:r>
      <w:r w:rsidR="00F324D5" w:rsidRPr="00180616">
        <w:rPr>
          <w:rFonts w:ascii="Calibri" w:hAnsi="Calibri" w:cs="Calibri"/>
          <w:b/>
          <w:bCs/>
          <w:sz w:val="22"/>
          <w:szCs w:val="22"/>
          <w:lang w:val="sq-AL"/>
        </w:rPr>
        <w:t xml:space="preserve">se </w:t>
      </w:r>
      <w:r w:rsidR="00F324D5" w:rsidRPr="00180616">
        <w:rPr>
          <w:rFonts w:ascii="Calibri" w:hAnsi="Calibri" w:cs="Calibri"/>
          <w:sz w:val="22"/>
          <w:szCs w:val="22"/>
          <w:lang w:val="sq-AL"/>
        </w:rPr>
        <w:t>p</w:t>
      </w:r>
      <w:r w:rsidR="00E051D6" w:rsidRPr="00180616">
        <w:rPr>
          <w:rFonts w:ascii="Calibri" w:hAnsi="Calibri" w:cs="Calibri"/>
          <w:sz w:val="22"/>
          <w:szCs w:val="22"/>
          <w:lang w:val="sq-AL"/>
        </w:rPr>
        <w:t>ë</w:t>
      </w:r>
      <w:r w:rsidR="00F324D5" w:rsidRPr="00180616">
        <w:rPr>
          <w:rFonts w:ascii="Calibri" w:hAnsi="Calibri" w:cs="Calibri"/>
          <w:sz w:val="22"/>
          <w:szCs w:val="22"/>
          <w:lang w:val="sq-AL"/>
        </w:rPr>
        <w:t>r kryerjen e k</w:t>
      </w:r>
      <w:r w:rsidR="00E051D6" w:rsidRPr="00180616">
        <w:rPr>
          <w:rFonts w:ascii="Calibri" w:hAnsi="Calibri" w:cs="Calibri"/>
          <w:sz w:val="22"/>
          <w:szCs w:val="22"/>
          <w:lang w:val="sq-AL"/>
        </w:rPr>
        <w:t>ë</w:t>
      </w:r>
      <w:r w:rsidR="00F324D5" w:rsidRPr="00180616">
        <w:rPr>
          <w:rFonts w:ascii="Calibri" w:hAnsi="Calibri" w:cs="Calibri"/>
          <w:sz w:val="22"/>
          <w:szCs w:val="22"/>
          <w:lang w:val="sq-AL"/>
        </w:rPr>
        <w:t>tyre veprimeve:</w:t>
      </w:r>
    </w:p>
    <w:p w14:paraId="5E6074C0" w14:textId="5263B754" w:rsidR="00467019" w:rsidRPr="00180616" w:rsidRDefault="00F324D5" w:rsidP="00F324D5">
      <w:pPr>
        <w:pStyle w:val="ListParagraph"/>
        <w:numPr>
          <w:ilvl w:val="0"/>
          <w:numId w:val="6"/>
        </w:numPr>
        <w:jc w:val="both"/>
        <w:rPr>
          <w:rFonts w:ascii="Calibri" w:hAnsi="Calibri" w:cs="Calibri"/>
          <w:sz w:val="22"/>
          <w:szCs w:val="22"/>
          <w:lang w:val="sq-AL"/>
        </w:rPr>
      </w:pPr>
      <w:r w:rsidRPr="00180616">
        <w:rPr>
          <w:rFonts w:ascii="Calibri" w:hAnsi="Calibri" w:cs="Calibri"/>
          <w:sz w:val="22"/>
          <w:szCs w:val="22"/>
          <w:lang w:val="sq-AL"/>
        </w:rPr>
        <w:t>Analiz</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dhe diskutim i problemeve q</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lidhen me politikat </w:t>
      </w:r>
      <w:r w:rsidR="003C6393" w:rsidRPr="00180616">
        <w:rPr>
          <w:rFonts w:ascii="Calibri" w:hAnsi="Calibri" w:cs="Calibri"/>
          <w:sz w:val="22"/>
          <w:szCs w:val="22"/>
          <w:lang w:val="sq-AL"/>
        </w:rPr>
        <w:t>publike q</w:t>
      </w:r>
      <w:r w:rsidR="00134A34" w:rsidRPr="00180616">
        <w:rPr>
          <w:rFonts w:ascii="Calibri" w:hAnsi="Calibri" w:cs="Calibri"/>
          <w:sz w:val="22"/>
          <w:szCs w:val="22"/>
          <w:lang w:val="sq-AL"/>
        </w:rPr>
        <w:t>ë</w:t>
      </w:r>
      <w:r w:rsidR="003C6393" w:rsidRPr="00180616">
        <w:rPr>
          <w:rFonts w:ascii="Calibri" w:hAnsi="Calibri" w:cs="Calibri"/>
          <w:sz w:val="22"/>
          <w:szCs w:val="22"/>
          <w:lang w:val="sq-AL"/>
        </w:rPr>
        <w:t xml:space="preserve"> prekin qeverisjen vendore</w:t>
      </w:r>
      <w:r w:rsidRPr="00180616">
        <w:rPr>
          <w:rFonts w:ascii="Calibri" w:hAnsi="Calibri" w:cs="Calibri"/>
          <w:sz w:val="22"/>
          <w:szCs w:val="22"/>
          <w:lang w:val="sq-AL"/>
        </w:rPr>
        <w:t xml:space="preserve"> 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t</w:t>
      </w:r>
      <w:r w:rsidR="00E051D6" w:rsidRPr="00180616">
        <w:rPr>
          <w:rFonts w:ascii="Calibri" w:hAnsi="Calibri" w:cs="Calibri"/>
          <w:sz w:val="22"/>
          <w:szCs w:val="22"/>
          <w:lang w:val="sq-AL"/>
        </w:rPr>
        <w:t>ë</w:t>
      </w:r>
      <w:r w:rsidRPr="00180616">
        <w:rPr>
          <w:rFonts w:ascii="Calibri" w:hAnsi="Calibri" w:cs="Calibri"/>
          <w:sz w:val="22"/>
          <w:szCs w:val="22"/>
          <w:lang w:val="sq-AL"/>
        </w:rPr>
        <w:t>r</w:t>
      </w:r>
      <w:r w:rsidR="00E051D6" w:rsidRPr="00180616">
        <w:rPr>
          <w:rFonts w:ascii="Calibri" w:hAnsi="Calibri" w:cs="Calibri"/>
          <w:sz w:val="22"/>
          <w:szCs w:val="22"/>
          <w:lang w:val="sq-AL"/>
        </w:rPr>
        <w:t>ë</w:t>
      </w:r>
      <w:r w:rsidRPr="00180616">
        <w:rPr>
          <w:rFonts w:ascii="Calibri" w:hAnsi="Calibri" w:cs="Calibri"/>
          <w:sz w:val="22"/>
          <w:szCs w:val="22"/>
          <w:lang w:val="sq-AL"/>
        </w:rPr>
        <w:t>si (financat vendore</w:t>
      </w:r>
      <w:r w:rsidR="00DE645E" w:rsidRPr="00180616">
        <w:rPr>
          <w:rFonts w:ascii="Calibri" w:hAnsi="Calibri" w:cs="Calibri"/>
          <w:sz w:val="22"/>
          <w:szCs w:val="22"/>
          <w:lang w:val="sq-AL"/>
        </w:rPr>
        <w:t>,</w:t>
      </w:r>
      <w:r w:rsidRPr="00180616">
        <w:rPr>
          <w:rFonts w:ascii="Calibri" w:hAnsi="Calibri" w:cs="Calibri"/>
          <w:sz w:val="22"/>
          <w:szCs w:val="22"/>
          <w:lang w:val="sq-AL"/>
        </w:rPr>
        <w:t xml:space="preserve"> por edhe funksionet e tyre apo ato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deleguara);</w:t>
      </w:r>
    </w:p>
    <w:p w14:paraId="12836D85" w14:textId="2A3F1852" w:rsidR="00F324D5" w:rsidRPr="00180616" w:rsidRDefault="00F324D5" w:rsidP="00F324D5">
      <w:pPr>
        <w:pStyle w:val="ListParagraph"/>
        <w:numPr>
          <w:ilvl w:val="0"/>
          <w:numId w:val="6"/>
        </w:numPr>
        <w:jc w:val="both"/>
        <w:rPr>
          <w:rFonts w:ascii="Calibri" w:hAnsi="Calibri" w:cs="Calibri"/>
          <w:sz w:val="22"/>
          <w:szCs w:val="22"/>
          <w:lang w:val="sq-AL"/>
        </w:rPr>
      </w:pPr>
      <w:r w:rsidRPr="00180616">
        <w:rPr>
          <w:rFonts w:ascii="Calibri" w:hAnsi="Calibri" w:cs="Calibri"/>
          <w:sz w:val="22"/>
          <w:szCs w:val="22"/>
          <w:lang w:val="sq-AL"/>
        </w:rPr>
        <w:t>Bashk</w:t>
      </w:r>
      <w:r w:rsidR="00E051D6" w:rsidRPr="00180616">
        <w:rPr>
          <w:rFonts w:ascii="Calibri" w:hAnsi="Calibri" w:cs="Calibri"/>
          <w:sz w:val="22"/>
          <w:szCs w:val="22"/>
          <w:lang w:val="sq-AL"/>
        </w:rPr>
        <w:t>ë</w:t>
      </w:r>
      <w:r w:rsidR="003C6393" w:rsidRPr="00180616">
        <w:rPr>
          <w:rFonts w:ascii="Calibri" w:hAnsi="Calibri" w:cs="Calibri"/>
          <w:sz w:val="22"/>
          <w:szCs w:val="22"/>
          <w:lang w:val="sq-AL"/>
        </w:rPr>
        <w:t>-</w:t>
      </w:r>
      <w:r w:rsidRPr="00180616">
        <w:rPr>
          <w:rFonts w:ascii="Calibri" w:hAnsi="Calibri" w:cs="Calibri"/>
          <w:sz w:val="22"/>
          <w:szCs w:val="22"/>
          <w:lang w:val="sq-AL"/>
        </w:rPr>
        <w:t>hartimi i draft akteve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ndryshme</w:t>
      </w:r>
      <w:r w:rsidR="003C6393" w:rsidRPr="00180616">
        <w:rPr>
          <w:rFonts w:ascii="Calibri" w:hAnsi="Calibri" w:cs="Calibri"/>
          <w:sz w:val="22"/>
          <w:szCs w:val="22"/>
          <w:lang w:val="sq-AL"/>
        </w:rPr>
        <w:t xml:space="preserve"> n</w:t>
      </w:r>
      <w:r w:rsidR="00134A34" w:rsidRPr="00180616">
        <w:rPr>
          <w:rFonts w:ascii="Calibri" w:hAnsi="Calibri" w:cs="Calibri"/>
          <w:sz w:val="22"/>
          <w:szCs w:val="22"/>
          <w:lang w:val="sq-AL"/>
        </w:rPr>
        <w:t>ë</w:t>
      </w:r>
      <w:r w:rsidR="003C6393" w:rsidRPr="00180616">
        <w:rPr>
          <w:rFonts w:ascii="Calibri" w:hAnsi="Calibri" w:cs="Calibri"/>
          <w:sz w:val="22"/>
          <w:szCs w:val="22"/>
          <w:lang w:val="sq-AL"/>
        </w:rPr>
        <w:t xml:space="preserve"> funksion t</w:t>
      </w:r>
      <w:r w:rsidR="00134A34" w:rsidRPr="00180616">
        <w:rPr>
          <w:rFonts w:ascii="Calibri" w:hAnsi="Calibri" w:cs="Calibri"/>
          <w:sz w:val="22"/>
          <w:szCs w:val="22"/>
          <w:lang w:val="sq-AL"/>
        </w:rPr>
        <w:t>ë</w:t>
      </w:r>
      <w:r w:rsidR="003C6393" w:rsidRPr="00180616">
        <w:rPr>
          <w:rFonts w:ascii="Calibri" w:hAnsi="Calibri" w:cs="Calibri"/>
          <w:sz w:val="22"/>
          <w:szCs w:val="22"/>
          <w:lang w:val="sq-AL"/>
        </w:rPr>
        <w:t xml:space="preserve"> p</w:t>
      </w:r>
      <w:r w:rsidR="00134A34" w:rsidRPr="00180616">
        <w:rPr>
          <w:rFonts w:ascii="Calibri" w:hAnsi="Calibri" w:cs="Calibri"/>
          <w:sz w:val="22"/>
          <w:szCs w:val="22"/>
          <w:lang w:val="sq-AL"/>
        </w:rPr>
        <w:t>ë</w:t>
      </w:r>
      <w:r w:rsidR="003C6393" w:rsidRPr="00180616">
        <w:rPr>
          <w:rFonts w:ascii="Calibri" w:hAnsi="Calibri" w:cs="Calibri"/>
          <w:sz w:val="22"/>
          <w:szCs w:val="22"/>
          <w:lang w:val="sq-AL"/>
        </w:rPr>
        <w:t>rmir</w:t>
      </w:r>
      <w:r w:rsidR="00134A34" w:rsidRPr="00180616">
        <w:rPr>
          <w:rFonts w:ascii="Calibri" w:hAnsi="Calibri" w:cs="Calibri"/>
          <w:sz w:val="22"/>
          <w:szCs w:val="22"/>
          <w:lang w:val="sq-AL"/>
        </w:rPr>
        <w:t>ë</w:t>
      </w:r>
      <w:r w:rsidR="003C6393" w:rsidRPr="00180616">
        <w:rPr>
          <w:rFonts w:ascii="Calibri" w:hAnsi="Calibri" w:cs="Calibri"/>
          <w:sz w:val="22"/>
          <w:szCs w:val="22"/>
          <w:lang w:val="sq-AL"/>
        </w:rPr>
        <w:t>simit t</w:t>
      </w:r>
      <w:r w:rsidR="00134A34" w:rsidRPr="00180616">
        <w:rPr>
          <w:rFonts w:ascii="Calibri" w:hAnsi="Calibri" w:cs="Calibri"/>
          <w:sz w:val="22"/>
          <w:szCs w:val="22"/>
          <w:lang w:val="sq-AL"/>
        </w:rPr>
        <w:t>ë</w:t>
      </w:r>
      <w:r w:rsidR="003C6393" w:rsidRPr="00180616">
        <w:rPr>
          <w:rFonts w:ascii="Calibri" w:hAnsi="Calibri" w:cs="Calibri"/>
          <w:sz w:val="22"/>
          <w:szCs w:val="22"/>
          <w:lang w:val="sq-AL"/>
        </w:rPr>
        <w:t xml:space="preserve"> sh</w:t>
      </w:r>
      <w:r w:rsidR="00134A34" w:rsidRPr="00180616">
        <w:rPr>
          <w:rFonts w:ascii="Calibri" w:hAnsi="Calibri" w:cs="Calibri"/>
          <w:sz w:val="22"/>
          <w:szCs w:val="22"/>
          <w:lang w:val="sq-AL"/>
        </w:rPr>
        <w:t>ë</w:t>
      </w:r>
      <w:r w:rsidR="003C6393" w:rsidRPr="00180616">
        <w:rPr>
          <w:rFonts w:ascii="Calibri" w:hAnsi="Calibri" w:cs="Calibri"/>
          <w:sz w:val="22"/>
          <w:szCs w:val="22"/>
          <w:lang w:val="sq-AL"/>
        </w:rPr>
        <w:t>rbimeve publike</w:t>
      </w:r>
      <w:r w:rsidRPr="00180616">
        <w:rPr>
          <w:rFonts w:ascii="Calibri" w:hAnsi="Calibri" w:cs="Calibri"/>
          <w:sz w:val="22"/>
          <w:szCs w:val="22"/>
          <w:lang w:val="sq-AL"/>
        </w:rPr>
        <w:t>;</w:t>
      </w:r>
    </w:p>
    <w:p w14:paraId="392ABF14" w14:textId="4054F045" w:rsidR="00F324D5" w:rsidRPr="00180616" w:rsidRDefault="00F324D5" w:rsidP="00F324D5">
      <w:pPr>
        <w:pStyle w:val="ListParagraph"/>
        <w:numPr>
          <w:ilvl w:val="0"/>
          <w:numId w:val="6"/>
        </w:numPr>
        <w:jc w:val="both"/>
        <w:rPr>
          <w:rFonts w:ascii="Calibri" w:hAnsi="Calibri" w:cs="Calibri"/>
          <w:sz w:val="22"/>
          <w:szCs w:val="22"/>
          <w:lang w:val="sq-AL"/>
        </w:rPr>
      </w:pPr>
      <w:r w:rsidRPr="00180616">
        <w:rPr>
          <w:rFonts w:ascii="Calibri" w:hAnsi="Calibri" w:cs="Calibri"/>
          <w:sz w:val="22"/>
          <w:szCs w:val="22"/>
          <w:lang w:val="sq-AL"/>
        </w:rPr>
        <w:t>Dh</w:t>
      </w:r>
      <w:r w:rsidR="00E051D6" w:rsidRPr="00180616">
        <w:rPr>
          <w:rFonts w:ascii="Calibri" w:hAnsi="Calibri" w:cs="Calibri"/>
          <w:sz w:val="22"/>
          <w:szCs w:val="22"/>
          <w:lang w:val="sq-AL"/>
        </w:rPr>
        <w:t>ë</w:t>
      </w:r>
      <w:r w:rsidRPr="00180616">
        <w:rPr>
          <w:rFonts w:ascii="Calibri" w:hAnsi="Calibri" w:cs="Calibri"/>
          <w:sz w:val="22"/>
          <w:szCs w:val="22"/>
          <w:lang w:val="sq-AL"/>
        </w:rPr>
        <w:t>nia e asistenc</w:t>
      </w:r>
      <w:r w:rsidR="00E051D6" w:rsidRPr="00180616">
        <w:rPr>
          <w:rFonts w:ascii="Calibri" w:hAnsi="Calibri" w:cs="Calibri"/>
          <w:sz w:val="22"/>
          <w:szCs w:val="22"/>
          <w:lang w:val="sq-AL"/>
        </w:rPr>
        <w:t>ë</w:t>
      </w:r>
      <w:r w:rsidRPr="00180616">
        <w:rPr>
          <w:rFonts w:ascii="Calibri" w:hAnsi="Calibri" w:cs="Calibri"/>
          <w:sz w:val="22"/>
          <w:szCs w:val="22"/>
          <w:lang w:val="sq-AL"/>
        </w:rPr>
        <w:t>s teknike p</w:t>
      </w:r>
      <w:r w:rsidR="00E051D6" w:rsidRPr="00180616">
        <w:rPr>
          <w:rFonts w:ascii="Calibri" w:hAnsi="Calibri" w:cs="Calibri"/>
          <w:sz w:val="22"/>
          <w:szCs w:val="22"/>
          <w:lang w:val="sq-AL"/>
        </w:rPr>
        <w:t>ë</w:t>
      </w:r>
      <w:r w:rsidRPr="00180616">
        <w:rPr>
          <w:rFonts w:ascii="Calibri" w:hAnsi="Calibri" w:cs="Calibri"/>
          <w:sz w:val="22"/>
          <w:szCs w:val="22"/>
          <w:lang w:val="sq-AL"/>
        </w:rPr>
        <w:t>r zhvillimin e politikave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ndryshme zhvillimore;</w:t>
      </w:r>
    </w:p>
    <w:p w14:paraId="563C7CD3" w14:textId="5B178C39" w:rsidR="00F324D5" w:rsidRPr="00180616" w:rsidRDefault="003C6393" w:rsidP="00F324D5">
      <w:pPr>
        <w:pStyle w:val="ListParagraph"/>
        <w:numPr>
          <w:ilvl w:val="0"/>
          <w:numId w:val="6"/>
        </w:numPr>
        <w:jc w:val="both"/>
        <w:rPr>
          <w:rFonts w:ascii="Calibri" w:hAnsi="Calibri" w:cs="Calibri"/>
          <w:sz w:val="22"/>
          <w:szCs w:val="22"/>
          <w:lang w:val="sq-AL"/>
        </w:rPr>
      </w:pPr>
      <w:r w:rsidRPr="00180616">
        <w:rPr>
          <w:rFonts w:ascii="Calibri" w:hAnsi="Calibri" w:cs="Calibri"/>
          <w:sz w:val="22"/>
          <w:szCs w:val="22"/>
          <w:lang w:val="sq-AL"/>
        </w:rPr>
        <w:t>Promovimi i</w:t>
      </w:r>
      <w:r w:rsidR="00F324D5" w:rsidRPr="00180616">
        <w:rPr>
          <w:rFonts w:ascii="Calibri" w:hAnsi="Calibri" w:cs="Calibri"/>
          <w:sz w:val="22"/>
          <w:szCs w:val="22"/>
          <w:lang w:val="sq-AL"/>
        </w:rPr>
        <w:t xml:space="preserve"> konsensusit</w:t>
      </w:r>
      <w:r w:rsidRPr="00180616">
        <w:rPr>
          <w:rFonts w:ascii="Calibri" w:hAnsi="Calibri" w:cs="Calibri"/>
          <w:sz w:val="22"/>
          <w:szCs w:val="22"/>
          <w:lang w:val="sq-AL"/>
        </w:rPr>
        <w:t xml:space="preserve"> mbi politikat dhe sh</w:t>
      </w:r>
      <w:r w:rsidR="00134A34" w:rsidRPr="00180616">
        <w:rPr>
          <w:rFonts w:ascii="Calibri" w:hAnsi="Calibri" w:cs="Calibri"/>
          <w:sz w:val="22"/>
          <w:szCs w:val="22"/>
          <w:lang w:val="sq-AL"/>
        </w:rPr>
        <w:t>ë</w:t>
      </w:r>
      <w:r w:rsidRPr="00180616">
        <w:rPr>
          <w:rFonts w:ascii="Calibri" w:hAnsi="Calibri" w:cs="Calibri"/>
          <w:sz w:val="22"/>
          <w:szCs w:val="22"/>
          <w:lang w:val="sq-AL"/>
        </w:rPr>
        <w:t xml:space="preserve">rbimet publike </w:t>
      </w:r>
      <w:r w:rsidR="00F324D5" w:rsidRPr="00180616">
        <w:rPr>
          <w:rFonts w:ascii="Calibri" w:hAnsi="Calibri" w:cs="Calibri"/>
          <w:sz w:val="22"/>
          <w:szCs w:val="22"/>
          <w:lang w:val="sq-AL"/>
        </w:rPr>
        <w:t>q</w:t>
      </w:r>
      <w:r w:rsidR="00E051D6" w:rsidRPr="00180616">
        <w:rPr>
          <w:rFonts w:ascii="Calibri" w:hAnsi="Calibri" w:cs="Calibri"/>
          <w:sz w:val="22"/>
          <w:szCs w:val="22"/>
          <w:lang w:val="sq-AL"/>
        </w:rPr>
        <w:t>ë</w:t>
      </w:r>
      <w:r w:rsidR="00F324D5" w:rsidRPr="00180616">
        <w:rPr>
          <w:rFonts w:ascii="Calibri" w:hAnsi="Calibri" w:cs="Calibri"/>
          <w:sz w:val="22"/>
          <w:szCs w:val="22"/>
          <w:lang w:val="sq-AL"/>
        </w:rPr>
        <w:t xml:space="preserve"> lidhen me pushtetin vendor;</w:t>
      </w:r>
    </w:p>
    <w:p w14:paraId="74FF89F3" w14:textId="47BDC749" w:rsidR="00F324D5" w:rsidRPr="00180616" w:rsidRDefault="00F324D5" w:rsidP="00F324D5">
      <w:pPr>
        <w:pStyle w:val="ListParagraph"/>
        <w:numPr>
          <w:ilvl w:val="0"/>
          <w:numId w:val="6"/>
        </w:numPr>
        <w:jc w:val="both"/>
        <w:rPr>
          <w:rFonts w:ascii="Calibri" w:hAnsi="Calibri" w:cs="Calibri"/>
          <w:sz w:val="22"/>
          <w:szCs w:val="22"/>
          <w:lang w:val="sq-AL"/>
        </w:rPr>
      </w:pPr>
      <w:r w:rsidRPr="00180616">
        <w:rPr>
          <w:rFonts w:ascii="Calibri" w:hAnsi="Calibri" w:cs="Calibri"/>
          <w:sz w:val="22"/>
          <w:szCs w:val="22"/>
          <w:lang w:val="sq-AL"/>
        </w:rPr>
        <w:t>Dh</w:t>
      </w:r>
      <w:r w:rsidR="00E051D6" w:rsidRPr="00180616">
        <w:rPr>
          <w:rFonts w:ascii="Calibri" w:hAnsi="Calibri" w:cs="Calibri"/>
          <w:sz w:val="22"/>
          <w:szCs w:val="22"/>
          <w:lang w:val="sq-AL"/>
        </w:rPr>
        <w:t>ë</w:t>
      </w:r>
      <w:r w:rsidRPr="00180616">
        <w:rPr>
          <w:rFonts w:ascii="Calibri" w:hAnsi="Calibri" w:cs="Calibri"/>
          <w:sz w:val="22"/>
          <w:szCs w:val="22"/>
          <w:lang w:val="sq-AL"/>
        </w:rPr>
        <w:t>nia e opinioneve p</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r propozime ligjore dhe prezantimi </w:t>
      </w:r>
      <w:r w:rsidRPr="00193D05">
        <w:rPr>
          <w:rFonts w:ascii="Calibri" w:hAnsi="Calibri" w:cs="Calibri"/>
          <w:sz w:val="22"/>
          <w:szCs w:val="22"/>
          <w:lang w:val="sq-AL"/>
        </w:rPr>
        <w:t>i q</w:t>
      </w:r>
      <w:r w:rsidR="00E051D6" w:rsidRPr="00193D05">
        <w:rPr>
          <w:rFonts w:ascii="Calibri" w:hAnsi="Calibri" w:cs="Calibri"/>
          <w:sz w:val="22"/>
          <w:szCs w:val="22"/>
          <w:lang w:val="sq-AL"/>
        </w:rPr>
        <w:t>ë</w:t>
      </w:r>
      <w:r w:rsidRPr="00193D05">
        <w:rPr>
          <w:rFonts w:ascii="Calibri" w:hAnsi="Calibri" w:cs="Calibri"/>
          <w:sz w:val="22"/>
          <w:szCs w:val="22"/>
          <w:lang w:val="sq-AL"/>
        </w:rPr>
        <w:t>ndrimit</w:t>
      </w:r>
      <w:r w:rsidR="00D468DE" w:rsidRPr="00193D05">
        <w:rPr>
          <w:rFonts w:ascii="Calibri" w:hAnsi="Calibri" w:cs="Calibri"/>
          <w:sz w:val="22"/>
          <w:szCs w:val="22"/>
          <w:lang w:val="sq-AL"/>
        </w:rPr>
        <w:t xml:space="preserve"> të përbashkët</w:t>
      </w:r>
      <w:r w:rsidRPr="00193D05">
        <w:rPr>
          <w:rFonts w:ascii="Calibri" w:hAnsi="Calibri" w:cs="Calibri"/>
          <w:sz w:val="22"/>
          <w:szCs w:val="22"/>
          <w:lang w:val="sq-AL"/>
        </w:rPr>
        <w:t xml:space="preserve"> </w:t>
      </w:r>
      <w:r w:rsidR="003C6393" w:rsidRPr="00180616">
        <w:rPr>
          <w:rFonts w:ascii="Calibri" w:hAnsi="Calibri" w:cs="Calibri"/>
          <w:sz w:val="22"/>
          <w:szCs w:val="22"/>
          <w:lang w:val="sq-AL"/>
        </w:rPr>
        <w:t>t</w:t>
      </w:r>
      <w:r w:rsidR="00134A34" w:rsidRPr="00180616">
        <w:rPr>
          <w:rFonts w:ascii="Calibri" w:hAnsi="Calibri" w:cs="Calibri"/>
          <w:sz w:val="22"/>
          <w:szCs w:val="22"/>
          <w:lang w:val="sq-AL"/>
        </w:rPr>
        <w:t>ë</w:t>
      </w:r>
      <w:r w:rsidR="003C6393" w:rsidRPr="00180616">
        <w:rPr>
          <w:rFonts w:ascii="Calibri" w:hAnsi="Calibri" w:cs="Calibri"/>
          <w:sz w:val="22"/>
          <w:szCs w:val="22"/>
          <w:lang w:val="sq-AL"/>
        </w:rPr>
        <w:t xml:space="preserve"> nj</w:t>
      </w:r>
      <w:r w:rsidR="00134A34" w:rsidRPr="00180616">
        <w:rPr>
          <w:rFonts w:ascii="Calibri" w:hAnsi="Calibri" w:cs="Calibri"/>
          <w:sz w:val="22"/>
          <w:szCs w:val="22"/>
          <w:lang w:val="sq-AL"/>
        </w:rPr>
        <w:t>ë</w:t>
      </w:r>
      <w:r w:rsidR="003C6393" w:rsidRPr="00180616">
        <w:rPr>
          <w:rFonts w:ascii="Calibri" w:hAnsi="Calibri" w:cs="Calibri"/>
          <w:sz w:val="22"/>
          <w:szCs w:val="22"/>
          <w:lang w:val="sq-AL"/>
        </w:rPr>
        <w:t>sive vendore</w:t>
      </w:r>
      <w:r w:rsidRPr="00180616">
        <w:rPr>
          <w:rFonts w:ascii="Calibri" w:hAnsi="Calibri" w:cs="Calibri"/>
          <w:sz w:val="22"/>
          <w:szCs w:val="22"/>
          <w:lang w:val="sq-AL"/>
        </w:rPr>
        <w:t>;</w:t>
      </w:r>
    </w:p>
    <w:p w14:paraId="0F96F545" w14:textId="773931F7" w:rsidR="00467019" w:rsidRPr="00180616" w:rsidRDefault="00F324D5" w:rsidP="00467019">
      <w:pPr>
        <w:pStyle w:val="ListParagraph"/>
        <w:numPr>
          <w:ilvl w:val="0"/>
          <w:numId w:val="6"/>
        </w:numPr>
        <w:jc w:val="both"/>
        <w:rPr>
          <w:rFonts w:ascii="Calibri" w:hAnsi="Calibri" w:cs="Calibri"/>
          <w:sz w:val="22"/>
          <w:szCs w:val="22"/>
          <w:lang w:val="sq-AL"/>
        </w:rPr>
      </w:pPr>
      <w:r w:rsidRPr="00180616">
        <w:rPr>
          <w:rFonts w:ascii="Calibri" w:hAnsi="Calibri" w:cs="Calibri"/>
          <w:sz w:val="22"/>
          <w:szCs w:val="22"/>
          <w:lang w:val="sq-AL"/>
        </w:rPr>
        <w:t>Organizimi i d</w:t>
      </w:r>
      <w:r w:rsidR="00E051D6" w:rsidRPr="00180616">
        <w:rPr>
          <w:rFonts w:ascii="Calibri" w:hAnsi="Calibri" w:cs="Calibri"/>
          <w:sz w:val="22"/>
          <w:szCs w:val="22"/>
          <w:lang w:val="sq-AL"/>
        </w:rPr>
        <w:t>ë</w:t>
      </w:r>
      <w:r w:rsidRPr="00180616">
        <w:rPr>
          <w:rFonts w:ascii="Calibri" w:hAnsi="Calibri" w:cs="Calibri"/>
          <w:sz w:val="22"/>
          <w:szCs w:val="22"/>
          <w:lang w:val="sq-AL"/>
        </w:rPr>
        <w:t>gjesave mbi ç</w:t>
      </w:r>
      <w:r w:rsidR="00E051D6" w:rsidRPr="00180616">
        <w:rPr>
          <w:rFonts w:ascii="Calibri" w:hAnsi="Calibri" w:cs="Calibri"/>
          <w:sz w:val="22"/>
          <w:szCs w:val="22"/>
          <w:lang w:val="sq-AL"/>
        </w:rPr>
        <w:t>ë</w:t>
      </w:r>
      <w:r w:rsidRPr="00180616">
        <w:rPr>
          <w:rFonts w:ascii="Calibri" w:hAnsi="Calibri" w:cs="Calibri"/>
          <w:sz w:val="22"/>
          <w:szCs w:val="22"/>
          <w:lang w:val="sq-AL"/>
        </w:rPr>
        <w:t>shtje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ndryshme q</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prekin pushtetin vendor</w:t>
      </w:r>
      <w:r w:rsidR="003C6393" w:rsidRPr="00180616">
        <w:rPr>
          <w:rFonts w:ascii="Calibri" w:hAnsi="Calibri" w:cs="Calibri"/>
          <w:sz w:val="22"/>
          <w:szCs w:val="22"/>
          <w:lang w:val="sq-AL"/>
        </w:rPr>
        <w:t xml:space="preserve"> dhe qendror</w:t>
      </w:r>
      <w:r w:rsidRPr="00180616">
        <w:rPr>
          <w:rFonts w:ascii="Calibri" w:hAnsi="Calibri" w:cs="Calibri"/>
          <w:sz w:val="22"/>
          <w:szCs w:val="22"/>
          <w:lang w:val="sq-AL"/>
        </w:rPr>
        <w:t xml:space="preserve">. </w:t>
      </w:r>
    </w:p>
    <w:p w14:paraId="16FB9E5E" w14:textId="7B9B9C68" w:rsidR="00467019" w:rsidRPr="00180616" w:rsidRDefault="00AE304B" w:rsidP="0002421C">
      <w:pPr>
        <w:jc w:val="both"/>
        <w:rPr>
          <w:rFonts w:ascii="Calibri" w:hAnsi="Calibri" w:cs="Calibri"/>
          <w:sz w:val="22"/>
          <w:szCs w:val="22"/>
          <w:lang w:val="sq-AL"/>
        </w:rPr>
      </w:pPr>
      <w:r w:rsidRPr="00180616">
        <w:rPr>
          <w:rFonts w:ascii="Calibri" w:hAnsi="Calibri" w:cs="Calibri"/>
          <w:b/>
          <w:bCs/>
          <w:sz w:val="22"/>
          <w:szCs w:val="22"/>
          <w:lang w:val="sq-AL"/>
        </w:rPr>
        <w:t>P</w:t>
      </w:r>
      <w:r w:rsidR="00E051D6" w:rsidRPr="00180616">
        <w:rPr>
          <w:rFonts w:ascii="Calibri" w:hAnsi="Calibri" w:cs="Calibri"/>
          <w:b/>
          <w:bCs/>
          <w:sz w:val="22"/>
          <w:szCs w:val="22"/>
          <w:lang w:val="sq-AL"/>
        </w:rPr>
        <w:t>ë</w:t>
      </w:r>
      <w:r w:rsidRPr="00180616">
        <w:rPr>
          <w:rFonts w:ascii="Calibri" w:hAnsi="Calibri" w:cs="Calibri"/>
          <w:b/>
          <w:bCs/>
          <w:sz w:val="22"/>
          <w:szCs w:val="22"/>
          <w:lang w:val="sq-AL"/>
        </w:rPr>
        <w:t>rb</w:t>
      </w:r>
      <w:r w:rsidR="00E051D6" w:rsidRPr="00180616">
        <w:rPr>
          <w:rFonts w:ascii="Calibri" w:hAnsi="Calibri" w:cs="Calibri"/>
          <w:b/>
          <w:bCs/>
          <w:sz w:val="22"/>
          <w:szCs w:val="22"/>
          <w:lang w:val="sq-AL"/>
        </w:rPr>
        <w:t>ë</w:t>
      </w:r>
      <w:r w:rsidRPr="00180616">
        <w:rPr>
          <w:rFonts w:ascii="Calibri" w:hAnsi="Calibri" w:cs="Calibri"/>
          <w:b/>
          <w:bCs/>
          <w:sz w:val="22"/>
          <w:szCs w:val="22"/>
          <w:lang w:val="sq-AL"/>
        </w:rPr>
        <w:t>rja</w:t>
      </w:r>
      <w:r w:rsidRPr="00180616">
        <w:rPr>
          <w:rFonts w:ascii="Calibri" w:hAnsi="Calibri" w:cs="Calibri"/>
          <w:sz w:val="22"/>
          <w:szCs w:val="22"/>
          <w:lang w:val="sq-AL"/>
        </w:rPr>
        <w:t xml:space="preserve">: </w:t>
      </w:r>
      <w:r w:rsidR="00FE62EB" w:rsidRPr="00180616">
        <w:rPr>
          <w:rFonts w:ascii="Calibri" w:hAnsi="Calibri" w:cs="Calibri"/>
          <w:sz w:val="22"/>
          <w:szCs w:val="22"/>
          <w:lang w:val="sq-AL"/>
        </w:rPr>
        <w:t>N</w:t>
      </w:r>
      <w:r w:rsidR="00134A34" w:rsidRPr="00180616">
        <w:rPr>
          <w:rFonts w:ascii="Calibri" w:hAnsi="Calibri" w:cs="Calibri"/>
          <w:sz w:val="22"/>
          <w:szCs w:val="22"/>
          <w:lang w:val="sq-AL"/>
        </w:rPr>
        <w:t>ë</w:t>
      </w:r>
      <w:r w:rsidR="00FE62EB" w:rsidRPr="00180616">
        <w:rPr>
          <w:rFonts w:ascii="Calibri" w:hAnsi="Calibri" w:cs="Calibri"/>
          <w:sz w:val="22"/>
          <w:szCs w:val="22"/>
          <w:lang w:val="sq-AL"/>
        </w:rPr>
        <w:t xml:space="preserve"> zbatim t</w:t>
      </w:r>
      <w:r w:rsidR="00134A34" w:rsidRPr="00180616">
        <w:rPr>
          <w:rFonts w:ascii="Calibri" w:hAnsi="Calibri" w:cs="Calibri"/>
          <w:sz w:val="22"/>
          <w:szCs w:val="22"/>
          <w:lang w:val="sq-AL"/>
        </w:rPr>
        <w:t>ë</w:t>
      </w:r>
      <w:r w:rsidR="00FE62EB" w:rsidRPr="00180616">
        <w:rPr>
          <w:rFonts w:ascii="Calibri" w:hAnsi="Calibri" w:cs="Calibri"/>
          <w:sz w:val="22"/>
          <w:szCs w:val="22"/>
          <w:lang w:val="sq-AL"/>
        </w:rPr>
        <w:t xml:space="preserve"> parimeve dhe praktikave t</w:t>
      </w:r>
      <w:r w:rsidR="00134A34" w:rsidRPr="00180616">
        <w:rPr>
          <w:rFonts w:ascii="Calibri" w:hAnsi="Calibri" w:cs="Calibri"/>
          <w:sz w:val="22"/>
          <w:szCs w:val="22"/>
          <w:lang w:val="sq-AL"/>
        </w:rPr>
        <w:t>ë</w:t>
      </w:r>
      <w:r w:rsidR="00FE62EB" w:rsidRPr="00180616">
        <w:rPr>
          <w:rFonts w:ascii="Calibri" w:hAnsi="Calibri" w:cs="Calibri"/>
          <w:sz w:val="22"/>
          <w:szCs w:val="22"/>
          <w:lang w:val="sq-AL"/>
        </w:rPr>
        <w:t xml:space="preserve"> mira evropiane, p</w:t>
      </w:r>
      <w:r w:rsidR="00E051D6" w:rsidRPr="00180616">
        <w:rPr>
          <w:rFonts w:ascii="Calibri" w:hAnsi="Calibri" w:cs="Calibri"/>
          <w:sz w:val="22"/>
          <w:szCs w:val="22"/>
          <w:lang w:val="sq-AL"/>
        </w:rPr>
        <w:t>ë</w:t>
      </w:r>
      <w:r w:rsidRPr="00180616">
        <w:rPr>
          <w:rFonts w:ascii="Calibri" w:hAnsi="Calibri" w:cs="Calibri"/>
          <w:sz w:val="22"/>
          <w:szCs w:val="22"/>
          <w:lang w:val="sq-AL"/>
        </w:rPr>
        <w:t>rb</w:t>
      </w:r>
      <w:r w:rsidR="00E051D6" w:rsidRPr="00180616">
        <w:rPr>
          <w:rFonts w:ascii="Calibri" w:hAnsi="Calibri" w:cs="Calibri"/>
          <w:sz w:val="22"/>
          <w:szCs w:val="22"/>
          <w:lang w:val="sq-AL"/>
        </w:rPr>
        <w:t>ë</w:t>
      </w:r>
      <w:r w:rsidRPr="00180616">
        <w:rPr>
          <w:rFonts w:ascii="Calibri" w:hAnsi="Calibri" w:cs="Calibri"/>
          <w:sz w:val="22"/>
          <w:szCs w:val="22"/>
          <w:lang w:val="sq-AL"/>
        </w:rPr>
        <w:t>rja e Komisioneve</w:t>
      </w:r>
      <w:r w:rsidR="00FE62EB" w:rsidRPr="00180616">
        <w:rPr>
          <w:rFonts w:ascii="Calibri" w:hAnsi="Calibri" w:cs="Calibri"/>
          <w:sz w:val="22"/>
          <w:szCs w:val="22"/>
          <w:lang w:val="sq-AL"/>
        </w:rPr>
        <w:t xml:space="preserve"> </w:t>
      </w:r>
      <w:r w:rsidRPr="00180616">
        <w:rPr>
          <w:rFonts w:ascii="Calibri" w:hAnsi="Calibri" w:cs="Calibri"/>
          <w:sz w:val="22"/>
          <w:szCs w:val="22"/>
          <w:lang w:val="sq-AL"/>
        </w:rPr>
        <w:t>propozohet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reflektoj</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p</w:t>
      </w:r>
      <w:r w:rsidR="00E051D6" w:rsidRPr="00180616">
        <w:rPr>
          <w:rFonts w:ascii="Calibri" w:hAnsi="Calibri" w:cs="Calibri"/>
          <w:sz w:val="22"/>
          <w:szCs w:val="22"/>
          <w:lang w:val="sq-AL"/>
        </w:rPr>
        <w:t>ë</w:t>
      </w:r>
      <w:r w:rsidRPr="00180616">
        <w:rPr>
          <w:rFonts w:ascii="Calibri" w:hAnsi="Calibri" w:cs="Calibri"/>
          <w:sz w:val="22"/>
          <w:szCs w:val="22"/>
          <w:lang w:val="sq-AL"/>
        </w:rPr>
        <w:t>rb</w:t>
      </w:r>
      <w:r w:rsidR="00E051D6" w:rsidRPr="00180616">
        <w:rPr>
          <w:rFonts w:ascii="Calibri" w:hAnsi="Calibri" w:cs="Calibri"/>
          <w:sz w:val="22"/>
          <w:szCs w:val="22"/>
          <w:lang w:val="sq-AL"/>
        </w:rPr>
        <w:t>ë</w:t>
      </w:r>
      <w:r w:rsidRPr="00180616">
        <w:rPr>
          <w:rFonts w:ascii="Calibri" w:hAnsi="Calibri" w:cs="Calibri"/>
          <w:sz w:val="22"/>
          <w:szCs w:val="22"/>
          <w:lang w:val="sq-AL"/>
        </w:rPr>
        <w:t>rjen e K</w:t>
      </w:r>
      <w:r w:rsidR="00E051D6" w:rsidRPr="00180616">
        <w:rPr>
          <w:rFonts w:ascii="Calibri" w:hAnsi="Calibri" w:cs="Calibri"/>
          <w:sz w:val="22"/>
          <w:szCs w:val="22"/>
          <w:lang w:val="sq-AL"/>
        </w:rPr>
        <w:t>ë</w:t>
      </w:r>
      <w:r w:rsidRPr="00180616">
        <w:rPr>
          <w:rFonts w:ascii="Calibri" w:hAnsi="Calibri" w:cs="Calibri"/>
          <w:sz w:val="22"/>
          <w:szCs w:val="22"/>
          <w:lang w:val="sq-AL"/>
        </w:rPr>
        <w:t>shillit</w:t>
      </w:r>
      <w:r w:rsidR="00FE62EB" w:rsidRPr="00180616">
        <w:rPr>
          <w:rFonts w:ascii="Calibri" w:hAnsi="Calibri" w:cs="Calibri"/>
          <w:sz w:val="22"/>
          <w:szCs w:val="22"/>
          <w:lang w:val="sq-AL"/>
        </w:rPr>
        <w:t xml:space="preserve"> Konsultativ</w:t>
      </w:r>
      <w:r w:rsidRPr="00180616">
        <w:rPr>
          <w:rFonts w:ascii="Calibri" w:hAnsi="Calibri" w:cs="Calibri"/>
          <w:sz w:val="22"/>
          <w:szCs w:val="22"/>
          <w:lang w:val="sq-AL"/>
        </w:rPr>
        <w:t xml:space="preserve"> duke siguruar k</w:t>
      </w:r>
      <w:r w:rsidR="00E051D6" w:rsidRPr="00180616">
        <w:rPr>
          <w:rFonts w:ascii="Calibri" w:hAnsi="Calibri" w:cs="Calibri"/>
          <w:sz w:val="22"/>
          <w:szCs w:val="22"/>
          <w:lang w:val="sq-AL"/>
        </w:rPr>
        <w:t>ë</w:t>
      </w:r>
      <w:r w:rsidRPr="00180616">
        <w:rPr>
          <w:rFonts w:ascii="Calibri" w:hAnsi="Calibri" w:cs="Calibri"/>
          <w:sz w:val="22"/>
          <w:szCs w:val="22"/>
          <w:lang w:val="sq-AL"/>
        </w:rPr>
        <w:t>shtu paritet dhe balanc</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an</w:t>
      </w:r>
      <w:r w:rsidR="00E051D6" w:rsidRPr="00180616">
        <w:rPr>
          <w:rFonts w:ascii="Calibri" w:hAnsi="Calibri" w:cs="Calibri"/>
          <w:sz w:val="22"/>
          <w:szCs w:val="22"/>
          <w:lang w:val="sq-AL"/>
        </w:rPr>
        <w:t>ë</w:t>
      </w:r>
      <w:r w:rsidRPr="00180616">
        <w:rPr>
          <w:rFonts w:ascii="Calibri" w:hAnsi="Calibri" w:cs="Calibri"/>
          <w:sz w:val="22"/>
          <w:szCs w:val="22"/>
          <w:lang w:val="sq-AL"/>
        </w:rPr>
        <w:t>tar</w:t>
      </w:r>
      <w:r w:rsidR="00E051D6" w:rsidRPr="00180616">
        <w:rPr>
          <w:rFonts w:ascii="Calibri" w:hAnsi="Calibri" w:cs="Calibri"/>
          <w:sz w:val="22"/>
          <w:szCs w:val="22"/>
          <w:lang w:val="sq-AL"/>
        </w:rPr>
        <w:t>ë</w:t>
      </w:r>
      <w:r w:rsidRPr="00180616">
        <w:rPr>
          <w:rFonts w:ascii="Calibri" w:hAnsi="Calibri" w:cs="Calibri"/>
          <w:sz w:val="22"/>
          <w:szCs w:val="22"/>
          <w:lang w:val="sq-AL"/>
        </w:rPr>
        <w:t>si</w:t>
      </w:r>
      <w:r w:rsidR="00FE62EB" w:rsidRPr="00180616">
        <w:rPr>
          <w:rFonts w:ascii="Calibri" w:hAnsi="Calibri" w:cs="Calibri"/>
          <w:sz w:val="22"/>
          <w:szCs w:val="22"/>
          <w:lang w:val="sq-AL"/>
        </w:rPr>
        <w:t>, midis nivelit qendror dhe vendor t</w:t>
      </w:r>
      <w:r w:rsidR="00134A34" w:rsidRPr="00180616">
        <w:rPr>
          <w:rFonts w:ascii="Calibri" w:hAnsi="Calibri" w:cs="Calibri"/>
          <w:sz w:val="22"/>
          <w:szCs w:val="22"/>
          <w:lang w:val="sq-AL"/>
        </w:rPr>
        <w:t>ë</w:t>
      </w:r>
      <w:r w:rsidR="00FE62EB" w:rsidRPr="00180616">
        <w:rPr>
          <w:rFonts w:ascii="Calibri" w:hAnsi="Calibri" w:cs="Calibri"/>
          <w:sz w:val="22"/>
          <w:szCs w:val="22"/>
          <w:lang w:val="sq-AL"/>
        </w:rPr>
        <w:t xml:space="preserve"> qeverisjes. </w:t>
      </w:r>
    </w:p>
    <w:p w14:paraId="148B14AD" w14:textId="215933B1" w:rsidR="00AE304B" w:rsidRPr="00180616" w:rsidRDefault="00AE304B" w:rsidP="0002421C">
      <w:pPr>
        <w:jc w:val="both"/>
        <w:rPr>
          <w:rFonts w:ascii="Calibri" w:hAnsi="Calibri" w:cs="Calibri"/>
          <w:sz w:val="22"/>
          <w:szCs w:val="22"/>
          <w:lang w:val="sq-AL"/>
        </w:rPr>
      </w:pPr>
      <w:r w:rsidRPr="00180616">
        <w:rPr>
          <w:rFonts w:ascii="Calibri" w:hAnsi="Calibri" w:cs="Calibri"/>
          <w:b/>
          <w:bCs/>
          <w:sz w:val="22"/>
          <w:szCs w:val="22"/>
          <w:lang w:val="sq-AL"/>
        </w:rPr>
        <w:t>Kryesimi:</w:t>
      </w:r>
      <w:r w:rsidRPr="00180616">
        <w:rPr>
          <w:rFonts w:ascii="Calibri" w:hAnsi="Calibri" w:cs="Calibri"/>
          <w:sz w:val="22"/>
          <w:szCs w:val="22"/>
          <w:lang w:val="sq-AL"/>
        </w:rPr>
        <w:t xml:space="preserve"> </w:t>
      </w:r>
      <w:r w:rsidR="000C071F" w:rsidRPr="00193D05">
        <w:rPr>
          <w:rFonts w:ascii="Calibri" w:hAnsi="Calibri" w:cs="Calibri"/>
          <w:sz w:val="22"/>
          <w:szCs w:val="22"/>
          <w:lang w:val="sq-AL"/>
        </w:rPr>
        <w:t>Modeli i bashkëkryetarëve të Këshillit mund t</w:t>
      </w:r>
      <w:r w:rsidR="00B27CDB" w:rsidRPr="00193D05">
        <w:rPr>
          <w:rFonts w:ascii="Calibri" w:hAnsi="Calibri" w:cs="Calibri"/>
          <w:sz w:val="22"/>
          <w:szCs w:val="22"/>
          <w:lang w:val="sq-AL"/>
        </w:rPr>
        <w:t>ë</w:t>
      </w:r>
      <w:r w:rsidR="000C071F" w:rsidRPr="00193D05">
        <w:rPr>
          <w:rFonts w:ascii="Calibri" w:hAnsi="Calibri" w:cs="Calibri"/>
          <w:sz w:val="22"/>
          <w:szCs w:val="22"/>
          <w:lang w:val="sq-AL"/>
        </w:rPr>
        <w:t xml:space="preserve"> p</w:t>
      </w:r>
      <w:r w:rsidR="00B27CDB" w:rsidRPr="00193D05">
        <w:rPr>
          <w:rFonts w:ascii="Calibri" w:hAnsi="Calibri" w:cs="Calibri"/>
          <w:sz w:val="22"/>
          <w:szCs w:val="22"/>
          <w:lang w:val="sq-AL"/>
        </w:rPr>
        <w:t>ë</w:t>
      </w:r>
      <w:r w:rsidR="000C071F" w:rsidRPr="00193D05">
        <w:rPr>
          <w:rFonts w:ascii="Calibri" w:hAnsi="Calibri" w:cs="Calibri"/>
          <w:sz w:val="22"/>
          <w:szCs w:val="22"/>
          <w:lang w:val="sq-AL"/>
        </w:rPr>
        <w:t>rdoret edhe për Komisionin/et Ad Hoc, ose mund t</w:t>
      </w:r>
      <w:r w:rsidR="00B27CDB" w:rsidRPr="00193D05">
        <w:rPr>
          <w:rFonts w:ascii="Calibri" w:hAnsi="Calibri" w:cs="Calibri"/>
          <w:sz w:val="22"/>
          <w:szCs w:val="22"/>
          <w:lang w:val="sq-AL"/>
        </w:rPr>
        <w:t>ë</w:t>
      </w:r>
      <w:r w:rsidR="000C071F" w:rsidRPr="00193D05">
        <w:rPr>
          <w:rFonts w:ascii="Calibri" w:hAnsi="Calibri" w:cs="Calibri"/>
          <w:sz w:val="22"/>
          <w:szCs w:val="22"/>
          <w:lang w:val="sq-AL"/>
        </w:rPr>
        <w:t xml:space="preserve"> konsiderohet nj</w:t>
      </w:r>
      <w:r w:rsidR="00B27CDB" w:rsidRPr="00193D05">
        <w:rPr>
          <w:rFonts w:ascii="Calibri" w:hAnsi="Calibri" w:cs="Calibri"/>
          <w:sz w:val="22"/>
          <w:szCs w:val="22"/>
          <w:lang w:val="sq-AL"/>
        </w:rPr>
        <w:t>ë</w:t>
      </w:r>
      <w:r w:rsidR="000C071F" w:rsidRPr="00193D05">
        <w:rPr>
          <w:rFonts w:ascii="Calibri" w:hAnsi="Calibri" w:cs="Calibri"/>
          <w:sz w:val="22"/>
          <w:szCs w:val="22"/>
          <w:lang w:val="sq-AL"/>
        </w:rPr>
        <w:t xml:space="preserve"> mekaniz</w:t>
      </w:r>
      <w:r w:rsidR="00B27CDB" w:rsidRPr="00193D05">
        <w:rPr>
          <w:rFonts w:ascii="Calibri" w:hAnsi="Calibri" w:cs="Calibri"/>
          <w:sz w:val="22"/>
          <w:szCs w:val="22"/>
          <w:lang w:val="sq-AL"/>
        </w:rPr>
        <w:t>ë</w:t>
      </w:r>
      <w:r w:rsidR="000C071F" w:rsidRPr="00193D05">
        <w:rPr>
          <w:rFonts w:ascii="Calibri" w:hAnsi="Calibri" w:cs="Calibri"/>
          <w:sz w:val="22"/>
          <w:szCs w:val="22"/>
          <w:lang w:val="sq-AL"/>
        </w:rPr>
        <w:t>m me rotacion, i cili</w:t>
      </w:r>
      <w:r w:rsidR="00D468DE" w:rsidRPr="00193D05">
        <w:rPr>
          <w:rFonts w:ascii="Calibri" w:hAnsi="Calibri" w:cs="Calibri"/>
          <w:sz w:val="22"/>
          <w:szCs w:val="22"/>
          <w:lang w:val="sq-AL"/>
        </w:rPr>
        <w:t xml:space="preserve"> ndryshon çdo 6 muaj, duke u alternuar përkatësisht si kryetar një herë përfaqësues nga qeverisja qendrore dhe një herë vendore</w:t>
      </w:r>
      <w:r w:rsidR="00D468DE">
        <w:rPr>
          <w:rFonts w:ascii="Calibri" w:hAnsi="Calibri" w:cs="Calibri"/>
          <w:sz w:val="22"/>
          <w:szCs w:val="22"/>
          <w:lang w:val="sq-AL"/>
        </w:rPr>
        <w:t>. Kryetarët</w:t>
      </w:r>
      <w:r w:rsidR="00017EBF" w:rsidRPr="00180616">
        <w:rPr>
          <w:rFonts w:ascii="Calibri" w:hAnsi="Calibri" w:cs="Calibri"/>
          <w:sz w:val="22"/>
          <w:szCs w:val="22"/>
          <w:lang w:val="sq-AL"/>
        </w:rPr>
        <w:t xml:space="preserve"> administrojn</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 xml:space="preserve"> mbar</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vajtjen e pun</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s dhe veprimtarin</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 xml:space="preserve"> e Komisionit n</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 xml:space="preserve"> t</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r</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si, duke p</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rfshir</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 xml:space="preserve"> hartimin e planit t</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 xml:space="preserve"> pun</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s, apo edhe p</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 xml:space="preserve">rgatitjen e raporteve. </w:t>
      </w:r>
      <w:r w:rsidRPr="00180616">
        <w:rPr>
          <w:rFonts w:ascii="Calibri" w:hAnsi="Calibri" w:cs="Calibri"/>
          <w:sz w:val="22"/>
          <w:szCs w:val="22"/>
          <w:lang w:val="sq-AL"/>
        </w:rPr>
        <w:t>AMVV, 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cil</w:t>
      </w:r>
      <w:r w:rsidR="00E051D6" w:rsidRPr="00180616">
        <w:rPr>
          <w:rFonts w:ascii="Calibri" w:hAnsi="Calibri" w:cs="Calibri"/>
          <w:sz w:val="22"/>
          <w:szCs w:val="22"/>
          <w:lang w:val="sq-AL"/>
        </w:rPr>
        <w:t>ë</w:t>
      </w:r>
      <w:r w:rsidRPr="00180616">
        <w:rPr>
          <w:rFonts w:ascii="Calibri" w:hAnsi="Calibri" w:cs="Calibri"/>
          <w:sz w:val="22"/>
          <w:szCs w:val="22"/>
          <w:lang w:val="sq-AL"/>
        </w:rPr>
        <w:t>sin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e Sekretariatit Teknik </w:t>
      </w:r>
      <w:r w:rsidR="00017EBF" w:rsidRPr="00180616">
        <w:rPr>
          <w:rFonts w:ascii="Calibri" w:hAnsi="Calibri" w:cs="Calibri"/>
          <w:sz w:val="22"/>
          <w:szCs w:val="22"/>
          <w:lang w:val="sq-AL"/>
        </w:rPr>
        <w:t>mb</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shtet pun</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n e bashk</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kryetar</w:t>
      </w:r>
      <w:r w:rsidR="00E051D6" w:rsidRPr="00180616">
        <w:rPr>
          <w:rFonts w:ascii="Calibri" w:hAnsi="Calibri" w:cs="Calibri"/>
          <w:sz w:val="22"/>
          <w:szCs w:val="22"/>
          <w:lang w:val="sq-AL"/>
        </w:rPr>
        <w:t>ë</w:t>
      </w:r>
      <w:r w:rsidR="00017EBF" w:rsidRPr="00180616">
        <w:rPr>
          <w:rFonts w:ascii="Calibri" w:hAnsi="Calibri" w:cs="Calibri"/>
          <w:sz w:val="22"/>
          <w:szCs w:val="22"/>
          <w:lang w:val="sq-AL"/>
        </w:rPr>
        <w:t>ve</w:t>
      </w:r>
      <w:r w:rsidR="00FE62EB" w:rsidRPr="00180616">
        <w:rPr>
          <w:rFonts w:ascii="Calibri" w:hAnsi="Calibri" w:cs="Calibri"/>
          <w:sz w:val="22"/>
          <w:szCs w:val="22"/>
          <w:lang w:val="sq-AL"/>
        </w:rPr>
        <w:t xml:space="preserve"> dhe t</w:t>
      </w:r>
      <w:r w:rsidR="00134A34" w:rsidRPr="00180616">
        <w:rPr>
          <w:rFonts w:ascii="Calibri" w:hAnsi="Calibri" w:cs="Calibri"/>
          <w:sz w:val="22"/>
          <w:szCs w:val="22"/>
          <w:lang w:val="sq-AL"/>
        </w:rPr>
        <w:t>ë</w:t>
      </w:r>
      <w:r w:rsidR="00FE62EB" w:rsidRPr="00180616">
        <w:rPr>
          <w:rFonts w:ascii="Calibri" w:hAnsi="Calibri" w:cs="Calibri"/>
          <w:sz w:val="22"/>
          <w:szCs w:val="22"/>
          <w:lang w:val="sq-AL"/>
        </w:rPr>
        <w:t xml:space="preserve"> Komisionit/eve</w:t>
      </w:r>
      <w:r w:rsidR="00017EBF" w:rsidRPr="00180616">
        <w:rPr>
          <w:rFonts w:ascii="Calibri" w:hAnsi="Calibri" w:cs="Calibri"/>
          <w:sz w:val="22"/>
          <w:szCs w:val="22"/>
          <w:lang w:val="sq-AL"/>
        </w:rPr>
        <w:t xml:space="preserve">. </w:t>
      </w:r>
    </w:p>
    <w:p w14:paraId="0BA6247B" w14:textId="13372B6A" w:rsidR="00017EBF" w:rsidRPr="00180616" w:rsidRDefault="00017EBF" w:rsidP="0002421C">
      <w:pPr>
        <w:jc w:val="both"/>
        <w:rPr>
          <w:rFonts w:ascii="Calibri" w:hAnsi="Calibri" w:cs="Calibri"/>
          <w:sz w:val="22"/>
          <w:szCs w:val="22"/>
          <w:lang w:val="sq-AL"/>
        </w:rPr>
      </w:pPr>
      <w:r w:rsidRPr="00180616">
        <w:rPr>
          <w:rFonts w:ascii="Calibri" w:hAnsi="Calibri" w:cs="Calibri"/>
          <w:b/>
          <w:bCs/>
          <w:sz w:val="22"/>
          <w:szCs w:val="22"/>
          <w:lang w:val="sq-AL"/>
        </w:rPr>
        <w:t>Rregullorja dhe procedurat:</w:t>
      </w:r>
      <w:r w:rsidRPr="00180616">
        <w:rPr>
          <w:rFonts w:ascii="Calibri" w:hAnsi="Calibri" w:cs="Calibri"/>
          <w:sz w:val="22"/>
          <w:szCs w:val="22"/>
          <w:lang w:val="sq-AL"/>
        </w:rPr>
        <w:t xml:space="preserve"> Konsultimi 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Komisionin/et Ad Hoc duhet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zhvillohen q</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fazat e hershme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projektaktit dhe p</w:t>
      </w:r>
      <w:r w:rsidR="00E051D6" w:rsidRPr="00180616">
        <w:rPr>
          <w:rFonts w:ascii="Calibri" w:hAnsi="Calibri" w:cs="Calibri"/>
          <w:sz w:val="22"/>
          <w:szCs w:val="22"/>
          <w:lang w:val="sq-AL"/>
        </w:rPr>
        <w:t>ë</w:t>
      </w:r>
      <w:r w:rsidRPr="00180616">
        <w:rPr>
          <w:rFonts w:ascii="Calibri" w:hAnsi="Calibri" w:cs="Calibri"/>
          <w:sz w:val="22"/>
          <w:szCs w:val="22"/>
          <w:lang w:val="sq-AL"/>
        </w:rPr>
        <w:t>rpara paraqitjes se q</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ndrimit formal </w:t>
      </w:r>
      <w:r w:rsidR="00B302FF" w:rsidRPr="00180616">
        <w:rPr>
          <w:rFonts w:ascii="Calibri" w:hAnsi="Calibri" w:cs="Calibri"/>
          <w:sz w:val="22"/>
          <w:szCs w:val="22"/>
          <w:lang w:val="sq-AL"/>
        </w:rPr>
        <w:t>t</w:t>
      </w:r>
      <w:r w:rsidR="00134A34" w:rsidRPr="00180616">
        <w:rPr>
          <w:rFonts w:ascii="Calibri" w:hAnsi="Calibri" w:cs="Calibri"/>
          <w:sz w:val="22"/>
          <w:szCs w:val="22"/>
          <w:lang w:val="sq-AL"/>
        </w:rPr>
        <w:t>ë</w:t>
      </w:r>
      <w:r w:rsidR="00B302FF" w:rsidRPr="00180616">
        <w:rPr>
          <w:rFonts w:ascii="Calibri" w:hAnsi="Calibri" w:cs="Calibri"/>
          <w:sz w:val="22"/>
          <w:szCs w:val="22"/>
          <w:lang w:val="sq-AL"/>
        </w:rPr>
        <w:t xml:space="preserve"> ministri</w:t>
      </w:r>
      <w:r w:rsidR="007772C6" w:rsidRPr="00180616">
        <w:rPr>
          <w:rFonts w:ascii="Calibri" w:hAnsi="Calibri" w:cs="Calibri"/>
          <w:sz w:val="22"/>
          <w:szCs w:val="22"/>
          <w:lang w:val="sq-AL"/>
        </w:rPr>
        <w:t>s</w:t>
      </w:r>
      <w:r w:rsidR="00B37B98" w:rsidRPr="00180616">
        <w:rPr>
          <w:rFonts w:ascii="Calibri" w:hAnsi="Calibri" w:cs="Calibri"/>
          <w:sz w:val="22"/>
          <w:szCs w:val="22"/>
          <w:lang w:val="sq-AL"/>
        </w:rPr>
        <w:t>ë</w:t>
      </w:r>
      <w:r w:rsidR="00B302FF" w:rsidRPr="00180616">
        <w:rPr>
          <w:rFonts w:ascii="Calibri" w:hAnsi="Calibri" w:cs="Calibri"/>
          <w:sz w:val="22"/>
          <w:szCs w:val="22"/>
          <w:lang w:val="sq-AL"/>
        </w:rPr>
        <w:t xml:space="preserve"> apo institucionit propozues </w:t>
      </w:r>
      <w:r w:rsidRPr="00180616">
        <w:rPr>
          <w:rFonts w:ascii="Calibri" w:hAnsi="Calibri" w:cs="Calibri"/>
          <w:sz w:val="22"/>
          <w:szCs w:val="22"/>
          <w:lang w:val="sq-AL"/>
        </w:rPr>
        <w:t>p</w:t>
      </w:r>
      <w:r w:rsidR="00E051D6" w:rsidRPr="00180616">
        <w:rPr>
          <w:rFonts w:ascii="Calibri" w:hAnsi="Calibri" w:cs="Calibri"/>
          <w:sz w:val="22"/>
          <w:szCs w:val="22"/>
          <w:lang w:val="sq-AL"/>
        </w:rPr>
        <w:t>ë</w:t>
      </w:r>
      <w:r w:rsidRPr="00180616">
        <w:rPr>
          <w:rFonts w:ascii="Calibri" w:hAnsi="Calibri" w:cs="Calibri"/>
          <w:sz w:val="22"/>
          <w:szCs w:val="22"/>
          <w:lang w:val="sq-AL"/>
        </w:rPr>
        <w:t>rpara K</w:t>
      </w:r>
      <w:r w:rsidR="00E051D6" w:rsidRPr="00180616">
        <w:rPr>
          <w:rFonts w:ascii="Calibri" w:hAnsi="Calibri" w:cs="Calibri"/>
          <w:sz w:val="22"/>
          <w:szCs w:val="22"/>
          <w:lang w:val="sq-AL"/>
        </w:rPr>
        <w:t>ë</w:t>
      </w:r>
      <w:r w:rsidRPr="00180616">
        <w:rPr>
          <w:rFonts w:ascii="Calibri" w:hAnsi="Calibri" w:cs="Calibri"/>
          <w:sz w:val="22"/>
          <w:szCs w:val="22"/>
          <w:lang w:val="sq-AL"/>
        </w:rPr>
        <w:t>shillit. 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k</w:t>
      </w:r>
      <w:r w:rsidR="00E051D6" w:rsidRPr="00180616">
        <w:rPr>
          <w:rFonts w:ascii="Calibri" w:hAnsi="Calibri" w:cs="Calibri"/>
          <w:sz w:val="22"/>
          <w:szCs w:val="22"/>
          <w:lang w:val="sq-AL"/>
        </w:rPr>
        <w:t>ë</w:t>
      </w:r>
      <w:r w:rsidRPr="00180616">
        <w:rPr>
          <w:rFonts w:ascii="Calibri" w:hAnsi="Calibri" w:cs="Calibri"/>
          <w:sz w:val="22"/>
          <w:szCs w:val="22"/>
          <w:lang w:val="sq-AL"/>
        </w:rPr>
        <w:t>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m</w:t>
      </w:r>
      <w:r w:rsidR="00E051D6" w:rsidRPr="00180616">
        <w:rPr>
          <w:rFonts w:ascii="Calibri" w:hAnsi="Calibri" w:cs="Calibri"/>
          <w:sz w:val="22"/>
          <w:szCs w:val="22"/>
          <w:lang w:val="sq-AL"/>
        </w:rPr>
        <w:t>ë</w:t>
      </w:r>
      <w:r w:rsidRPr="00180616">
        <w:rPr>
          <w:rFonts w:ascii="Calibri" w:hAnsi="Calibri" w:cs="Calibri"/>
          <w:sz w:val="22"/>
          <w:szCs w:val="22"/>
          <w:lang w:val="sq-AL"/>
        </w:rPr>
        <w:t>nyr</w:t>
      </w:r>
      <w:r w:rsidR="00E051D6" w:rsidRPr="00180616">
        <w:rPr>
          <w:rFonts w:ascii="Calibri" w:hAnsi="Calibri" w:cs="Calibri"/>
          <w:sz w:val="22"/>
          <w:szCs w:val="22"/>
          <w:lang w:val="sq-AL"/>
        </w:rPr>
        <w:t>ë</w:t>
      </w:r>
      <w:r w:rsidRPr="00180616">
        <w:rPr>
          <w:rFonts w:ascii="Calibri" w:hAnsi="Calibri" w:cs="Calibri"/>
          <w:sz w:val="22"/>
          <w:szCs w:val="22"/>
          <w:lang w:val="sq-AL"/>
        </w:rPr>
        <w:t>, an</w:t>
      </w:r>
      <w:r w:rsidR="00E051D6" w:rsidRPr="00180616">
        <w:rPr>
          <w:rFonts w:ascii="Calibri" w:hAnsi="Calibri" w:cs="Calibri"/>
          <w:sz w:val="22"/>
          <w:szCs w:val="22"/>
          <w:lang w:val="sq-AL"/>
        </w:rPr>
        <w:t>ë</w:t>
      </w:r>
      <w:r w:rsidRPr="00180616">
        <w:rPr>
          <w:rFonts w:ascii="Calibri" w:hAnsi="Calibri" w:cs="Calibri"/>
          <w:sz w:val="22"/>
          <w:szCs w:val="22"/>
          <w:lang w:val="sq-AL"/>
        </w:rPr>
        <w:t>tar</w:t>
      </w:r>
      <w:r w:rsidR="00E051D6" w:rsidRPr="00180616">
        <w:rPr>
          <w:rFonts w:ascii="Calibri" w:hAnsi="Calibri" w:cs="Calibri"/>
          <w:sz w:val="22"/>
          <w:szCs w:val="22"/>
          <w:lang w:val="sq-AL"/>
        </w:rPr>
        <w:t>ë</w:t>
      </w:r>
      <w:r w:rsidRPr="00180616">
        <w:rPr>
          <w:rFonts w:ascii="Calibri" w:hAnsi="Calibri" w:cs="Calibri"/>
          <w:sz w:val="22"/>
          <w:szCs w:val="22"/>
          <w:lang w:val="sq-AL"/>
        </w:rPr>
        <w:t>t</w:t>
      </w:r>
      <w:r w:rsidR="00B302FF" w:rsidRPr="00180616">
        <w:rPr>
          <w:rFonts w:ascii="Calibri" w:hAnsi="Calibri" w:cs="Calibri"/>
          <w:sz w:val="22"/>
          <w:szCs w:val="22"/>
          <w:lang w:val="sq-AL"/>
        </w:rPr>
        <w:t xml:space="preserve"> vendor</w:t>
      </w:r>
      <w:r w:rsidR="007772C6" w:rsidRPr="00180616">
        <w:rPr>
          <w:rFonts w:ascii="Calibri" w:hAnsi="Calibri" w:cs="Calibri"/>
          <w:sz w:val="22"/>
          <w:szCs w:val="22"/>
          <w:lang w:val="sq-AL"/>
        </w:rPr>
        <w:t>ë</w:t>
      </w:r>
      <w:r w:rsidR="00B302FF" w:rsidRPr="00180616">
        <w:rPr>
          <w:rFonts w:ascii="Calibri" w:hAnsi="Calibri" w:cs="Calibri"/>
          <w:sz w:val="22"/>
          <w:szCs w:val="22"/>
          <w:lang w:val="sq-AL"/>
        </w:rPr>
        <w:t xml:space="preserve"> t</w:t>
      </w:r>
      <w:r w:rsidR="00134A34" w:rsidRPr="00180616">
        <w:rPr>
          <w:rFonts w:ascii="Calibri" w:hAnsi="Calibri" w:cs="Calibri"/>
          <w:sz w:val="22"/>
          <w:szCs w:val="22"/>
          <w:lang w:val="sq-AL"/>
        </w:rPr>
        <w:t>ë</w:t>
      </w:r>
      <w:r w:rsidR="00B302FF" w:rsidRPr="00180616">
        <w:rPr>
          <w:rFonts w:ascii="Calibri" w:hAnsi="Calibri" w:cs="Calibri"/>
          <w:sz w:val="22"/>
          <w:szCs w:val="22"/>
          <w:lang w:val="sq-AL"/>
        </w:rPr>
        <w:t xml:space="preserve"> Komisionit/eve </w:t>
      </w:r>
      <w:r w:rsidRPr="00180616">
        <w:rPr>
          <w:rFonts w:ascii="Calibri" w:hAnsi="Calibri" w:cs="Calibri"/>
          <w:sz w:val="22"/>
          <w:szCs w:val="22"/>
          <w:lang w:val="sq-AL"/>
        </w:rPr>
        <w:t>kan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mund</w:t>
      </w:r>
      <w:r w:rsidR="00E051D6" w:rsidRPr="00180616">
        <w:rPr>
          <w:rFonts w:ascii="Calibri" w:hAnsi="Calibri" w:cs="Calibri"/>
          <w:sz w:val="22"/>
          <w:szCs w:val="22"/>
          <w:lang w:val="sq-AL"/>
        </w:rPr>
        <w:t>ë</w:t>
      </w:r>
      <w:r w:rsidRPr="00180616">
        <w:rPr>
          <w:rFonts w:ascii="Calibri" w:hAnsi="Calibri" w:cs="Calibri"/>
          <w:sz w:val="22"/>
          <w:szCs w:val="22"/>
          <w:lang w:val="sq-AL"/>
        </w:rPr>
        <w:t>sin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form</w:t>
      </w:r>
      <w:r w:rsidR="00134A34" w:rsidRPr="00180616">
        <w:rPr>
          <w:rFonts w:ascii="Calibri" w:hAnsi="Calibri" w:cs="Calibri"/>
          <w:sz w:val="22"/>
          <w:szCs w:val="22"/>
          <w:lang w:val="sq-AL"/>
        </w:rPr>
        <w:t>ë</w:t>
      </w:r>
      <w:r w:rsidR="00B302FF" w:rsidRPr="00180616">
        <w:rPr>
          <w:rFonts w:ascii="Calibri" w:hAnsi="Calibri" w:cs="Calibri"/>
          <w:sz w:val="22"/>
          <w:szCs w:val="22"/>
          <w:lang w:val="sq-AL"/>
        </w:rPr>
        <w:t>sojn</w:t>
      </w:r>
      <w:r w:rsidR="00134A34" w:rsidRPr="00180616">
        <w:rPr>
          <w:rFonts w:ascii="Calibri" w:hAnsi="Calibri" w:cs="Calibri"/>
          <w:sz w:val="22"/>
          <w:szCs w:val="22"/>
          <w:lang w:val="sq-AL"/>
        </w:rPr>
        <w:t>ë</w:t>
      </w:r>
      <w:r w:rsidR="00B302FF" w:rsidRPr="00180616">
        <w:rPr>
          <w:rFonts w:ascii="Calibri" w:hAnsi="Calibri" w:cs="Calibri"/>
          <w:sz w:val="22"/>
          <w:szCs w:val="22"/>
          <w:lang w:val="sq-AL"/>
        </w:rPr>
        <w:t xml:space="preserve"> </w:t>
      </w:r>
      <w:r w:rsidRPr="00180616">
        <w:rPr>
          <w:rFonts w:ascii="Calibri" w:hAnsi="Calibri" w:cs="Calibri"/>
          <w:sz w:val="22"/>
          <w:szCs w:val="22"/>
          <w:lang w:val="sq-AL"/>
        </w:rPr>
        <w:t>dhe artikulojn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pik</w:t>
      </w:r>
      <w:r w:rsidR="00E051D6" w:rsidRPr="00180616">
        <w:rPr>
          <w:rFonts w:ascii="Calibri" w:hAnsi="Calibri" w:cs="Calibri"/>
          <w:sz w:val="22"/>
          <w:szCs w:val="22"/>
          <w:lang w:val="sq-AL"/>
        </w:rPr>
        <w:t>ë</w:t>
      </w:r>
      <w:r w:rsidRPr="00180616">
        <w:rPr>
          <w:rFonts w:ascii="Calibri" w:hAnsi="Calibri" w:cs="Calibri"/>
          <w:sz w:val="22"/>
          <w:szCs w:val="22"/>
          <w:lang w:val="sq-AL"/>
        </w:rPr>
        <w:t>pamjet/k</w:t>
      </w:r>
      <w:r w:rsidR="00E051D6" w:rsidRPr="00180616">
        <w:rPr>
          <w:rFonts w:ascii="Calibri" w:hAnsi="Calibri" w:cs="Calibri"/>
          <w:sz w:val="22"/>
          <w:szCs w:val="22"/>
          <w:lang w:val="sq-AL"/>
        </w:rPr>
        <w:t>ë</w:t>
      </w:r>
      <w:r w:rsidRPr="00180616">
        <w:rPr>
          <w:rFonts w:ascii="Calibri" w:hAnsi="Calibri" w:cs="Calibri"/>
          <w:sz w:val="22"/>
          <w:szCs w:val="22"/>
          <w:lang w:val="sq-AL"/>
        </w:rPr>
        <w:t>ndv</w:t>
      </w:r>
      <w:r w:rsidR="00E051D6" w:rsidRPr="00180616">
        <w:rPr>
          <w:rFonts w:ascii="Calibri" w:hAnsi="Calibri" w:cs="Calibri"/>
          <w:sz w:val="22"/>
          <w:szCs w:val="22"/>
          <w:lang w:val="sq-AL"/>
        </w:rPr>
        <w:t>ë</w:t>
      </w:r>
      <w:r w:rsidRPr="00180616">
        <w:rPr>
          <w:rFonts w:ascii="Calibri" w:hAnsi="Calibri" w:cs="Calibri"/>
          <w:sz w:val="22"/>
          <w:szCs w:val="22"/>
          <w:lang w:val="sq-AL"/>
        </w:rPr>
        <w:t>shtrimet e tyre duke influencuar 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vendimmarrje. Idealisht, ministrit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e linj</w:t>
      </w:r>
      <w:r w:rsidR="00E051D6" w:rsidRPr="00180616">
        <w:rPr>
          <w:rFonts w:ascii="Calibri" w:hAnsi="Calibri" w:cs="Calibri"/>
          <w:sz w:val="22"/>
          <w:szCs w:val="22"/>
          <w:lang w:val="sq-AL"/>
        </w:rPr>
        <w:t>ë</w:t>
      </w:r>
      <w:r w:rsidRPr="00180616">
        <w:rPr>
          <w:rFonts w:ascii="Calibri" w:hAnsi="Calibri" w:cs="Calibri"/>
          <w:sz w:val="22"/>
          <w:szCs w:val="22"/>
          <w:lang w:val="sq-AL"/>
        </w:rPr>
        <w:t>s duhet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mund</w:t>
      </w:r>
      <w:r w:rsidR="00E051D6" w:rsidRPr="00180616">
        <w:rPr>
          <w:rFonts w:ascii="Calibri" w:hAnsi="Calibri" w:cs="Calibri"/>
          <w:sz w:val="22"/>
          <w:szCs w:val="22"/>
          <w:lang w:val="sq-AL"/>
        </w:rPr>
        <w:t>ë</w:t>
      </w:r>
      <w:r w:rsidRPr="00180616">
        <w:rPr>
          <w:rFonts w:ascii="Calibri" w:hAnsi="Calibri" w:cs="Calibri"/>
          <w:sz w:val="22"/>
          <w:szCs w:val="22"/>
          <w:lang w:val="sq-AL"/>
        </w:rPr>
        <w:t>sojn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pjes</w:t>
      </w:r>
      <w:r w:rsidR="00E051D6" w:rsidRPr="00180616">
        <w:rPr>
          <w:rFonts w:ascii="Calibri" w:hAnsi="Calibri" w:cs="Calibri"/>
          <w:sz w:val="22"/>
          <w:szCs w:val="22"/>
          <w:lang w:val="sq-AL"/>
        </w:rPr>
        <w:t>ë</w:t>
      </w:r>
      <w:r w:rsidRPr="00180616">
        <w:rPr>
          <w:rFonts w:ascii="Calibri" w:hAnsi="Calibri" w:cs="Calibri"/>
          <w:sz w:val="22"/>
          <w:szCs w:val="22"/>
          <w:lang w:val="sq-AL"/>
        </w:rPr>
        <w:t>marrjen e p</w:t>
      </w:r>
      <w:r w:rsidR="00E051D6" w:rsidRPr="00180616">
        <w:rPr>
          <w:rFonts w:ascii="Calibri" w:hAnsi="Calibri" w:cs="Calibri"/>
          <w:sz w:val="22"/>
          <w:szCs w:val="22"/>
          <w:lang w:val="sq-AL"/>
        </w:rPr>
        <w:t>ë</w:t>
      </w:r>
      <w:r w:rsidRPr="00180616">
        <w:rPr>
          <w:rFonts w:ascii="Calibri" w:hAnsi="Calibri" w:cs="Calibri"/>
          <w:sz w:val="22"/>
          <w:szCs w:val="22"/>
          <w:lang w:val="sq-AL"/>
        </w:rPr>
        <w:t>rfaq</w:t>
      </w:r>
      <w:r w:rsidR="00E051D6" w:rsidRPr="00180616">
        <w:rPr>
          <w:rFonts w:ascii="Calibri" w:hAnsi="Calibri" w:cs="Calibri"/>
          <w:sz w:val="22"/>
          <w:szCs w:val="22"/>
          <w:lang w:val="sq-AL"/>
        </w:rPr>
        <w:t>ë</w:t>
      </w:r>
      <w:r w:rsidRPr="00180616">
        <w:rPr>
          <w:rFonts w:ascii="Calibri" w:hAnsi="Calibri" w:cs="Calibri"/>
          <w:sz w:val="22"/>
          <w:szCs w:val="22"/>
          <w:lang w:val="sq-AL"/>
        </w:rPr>
        <w:t>sueve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pushtetit vendor q</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n</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krye t</w:t>
      </w:r>
      <w:r w:rsidR="00E051D6" w:rsidRPr="00180616">
        <w:rPr>
          <w:rFonts w:ascii="Calibri" w:hAnsi="Calibri" w:cs="Calibri"/>
          <w:sz w:val="22"/>
          <w:szCs w:val="22"/>
          <w:lang w:val="sq-AL"/>
        </w:rPr>
        <w:t>ë</w:t>
      </w:r>
      <w:r w:rsidRPr="00180616">
        <w:rPr>
          <w:rFonts w:ascii="Calibri" w:hAnsi="Calibri" w:cs="Calibri"/>
          <w:sz w:val="22"/>
          <w:szCs w:val="22"/>
          <w:lang w:val="sq-AL"/>
        </w:rPr>
        <w:t xml:space="preserve"> her</w:t>
      </w:r>
      <w:r w:rsidR="00E051D6" w:rsidRPr="00180616">
        <w:rPr>
          <w:rFonts w:ascii="Calibri" w:hAnsi="Calibri" w:cs="Calibri"/>
          <w:sz w:val="22"/>
          <w:szCs w:val="22"/>
          <w:lang w:val="sq-AL"/>
        </w:rPr>
        <w:t>ë</w:t>
      </w:r>
      <w:r w:rsidRPr="00180616">
        <w:rPr>
          <w:rFonts w:ascii="Calibri" w:hAnsi="Calibri" w:cs="Calibri"/>
          <w:sz w:val="22"/>
          <w:szCs w:val="22"/>
          <w:lang w:val="sq-AL"/>
        </w:rPr>
        <w:t>s</w:t>
      </w:r>
      <w:r w:rsidR="00B302FF" w:rsidRPr="00180616">
        <w:rPr>
          <w:rFonts w:ascii="Calibri" w:hAnsi="Calibri" w:cs="Calibri"/>
          <w:sz w:val="22"/>
          <w:szCs w:val="22"/>
          <w:lang w:val="sq-AL"/>
        </w:rPr>
        <w:t xml:space="preserve"> n</w:t>
      </w:r>
      <w:r w:rsidR="00134A34" w:rsidRPr="00180616">
        <w:rPr>
          <w:rFonts w:ascii="Calibri" w:hAnsi="Calibri" w:cs="Calibri"/>
          <w:sz w:val="22"/>
          <w:szCs w:val="22"/>
          <w:lang w:val="sq-AL"/>
        </w:rPr>
        <w:t>ë</w:t>
      </w:r>
      <w:r w:rsidR="00B302FF" w:rsidRPr="00180616">
        <w:rPr>
          <w:rFonts w:ascii="Calibri" w:hAnsi="Calibri" w:cs="Calibri"/>
          <w:sz w:val="22"/>
          <w:szCs w:val="22"/>
          <w:lang w:val="sq-AL"/>
        </w:rPr>
        <w:t xml:space="preserve"> grupet e pun</w:t>
      </w:r>
      <w:r w:rsidR="00134A34" w:rsidRPr="00180616">
        <w:rPr>
          <w:rFonts w:ascii="Calibri" w:hAnsi="Calibri" w:cs="Calibri"/>
          <w:sz w:val="22"/>
          <w:szCs w:val="22"/>
          <w:lang w:val="sq-AL"/>
        </w:rPr>
        <w:t>ë</w:t>
      </w:r>
      <w:r w:rsidR="00B302FF" w:rsidRPr="00180616">
        <w:rPr>
          <w:rFonts w:ascii="Calibri" w:hAnsi="Calibri" w:cs="Calibri"/>
          <w:sz w:val="22"/>
          <w:szCs w:val="22"/>
          <w:lang w:val="sq-AL"/>
        </w:rPr>
        <w:t>s p</w:t>
      </w:r>
      <w:r w:rsidR="00134A34" w:rsidRPr="00180616">
        <w:rPr>
          <w:rFonts w:ascii="Calibri" w:hAnsi="Calibri" w:cs="Calibri"/>
          <w:sz w:val="22"/>
          <w:szCs w:val="22"/>
          <w:lang w:val="sq-AL"/>
        </w:rPr>
        <w:t>ë</w:t>
      </w:r>
      <w:r w:rsidR="00B302FF" w:rsidRPr="00180616">
        <w:rPr>
          <w:rFonts w:ascii="Calibri" w:hAnsi="Calibri" w:cs="Calibri"/>
          <w:sz w:val="22"/>
          <w:szCs w:val="22"/>
          <w:lang w:val="sq-AL"/>
        </w:rPr>
        <w:t>r hartimin e projekt-akteve q</w:t>
      </w:r>
      <w:r w:rsidR="00134A34" w:rsidRPr="00180616">
        <w:rPr>
          <w:rFonts w:ascii="Calibri" w:hAnsi="Calibri" w:cs="Calibri"/>
          <w:sz w:val="22"/>
          <w:szCs w:val="22"/>
          <w:lang w:val="sq-AL"/>
        </w:rPr>
        <w:t>ë</w:t>
      </w:r>
      <w:r w:rsidR="00B302FF" w:rsidRPr="00180616">
        <w:rPr>
          <w:rFonts w:ascii="Calibri" w:hAnsi="Calibri" w:cs="Calibri"/>
          <w:sz w:val="22"/>
          <w:szCs w:val="22"/>
          <w:lang w:val="sq-AL"/>
        </w:rPr>
        <w:t xml:space="preserve"> prekin qeverisjen vendore</w:t>
      </w:r>
      <w:r w:rsidR="00B33D34" w:rsidRPr="00180616">
        <w:rPr>
          <w:rFonts w:ascii="Calibri" w:hAnsi="Calibri" w:cs="Calibri"/>
          <w:sz w:val="22"/>
          <w:szCs w:val="22"/>
          <w:lang w:val="sq-AL"/>
        </w:rPr>
        <w:t xml:space="preserve"> (pra edhe p</w:t>
      </w:r>
      <w:r w:rsidR="00E051D6" w:rsidRPr="00180616">
        <w:rPr>
          <w:rFonts w:ascii="Calibri" w:hAnsi="Calibri" w:cs="Calibri"/>
          <w:sz w:val="22"/>
          <w:szCs w:val="22"/>
          <w:lang w:val="sq-AL"/>
        </w:rPr>
        <w:t>ë</w:t>
      </w:r>
      <w:r w:rsidR="00B33D34" w:rsidRPr="00180616">
        <w:rPr>
          <w:rFonts w:ascii="Calibri" w:hAnsi="Calibri" w:cs="Calibri"/>
          <w:sz w:val="22"/>
          <w:szCs w:val="22"/>
          <w:lang w:val="sq-AL"/>
        </w:rPr>
        <w:t>rpara prezantimit n</w:t>
      </w:r>
      <w:r w:rsidR="00E051D6" w:rsidRPr="00180616">
        <w:rPr>
          <w:rFonts w:ascii="Calibri" w:hAnsi="Calibri" w:cs="Calibri"/>
          <w:sz w:val="22"/>
          <w:szCs w:val="22"/>
          <w:lang w:val="sq-AL"/>
        </w:rPr>
        <w:t>ë</w:t>
      </w:r>
      <w:r w:rsidR="00B33D34" w:rsidRPr="00180616">
        <w:rPr>
          <w:rFonts w:ascii="Calibri" w:hAnsi="Calibri" w:cs="Calibri"/>
          <w:sz w:val="22"/>
          <w:szCs w:val="22"/>
          <w:lang w:val="sq-AL"/>
        </w:rPr>
        <w:t xml:space="preserve"> Komisionin Ad Hoc). </w:t>
      </w:r>
      <w:r w:rsidR="00231063" w:rsidRPr="00180616">
        <w:rPr>
          <w:rFonts w:ascii="Calibri" w:hAnsi="Calibri" w:cs="Calibri"/>
          <w:sz w:val="22"/>
          <w:szCs w:val="22"/>
          <w:lang w:val="sq-AL"/>
        </w:rPr>
        <w:t>Ngjashm</w:t>
      </w:r>
      <w:r w:rsidR="00A70CBD" w:rsidRPr="00180616">
        <w:rPr>
          <w:rFonts w:ascii="Calibri" w:hAnsi="Calibri" w:cs="Calibri"/>
          <w:sz w:val="22"/>
          <w:szCs w:val="22"/>
          <w:lang w:val="sq-AL"/>
        </w:rPr>
        <w:t>ë</w:t>
      </w:r>
      <w:r w:rsidR="00231063" w:rsidRPr="00180616">
        <w:rPr>
          <w:rFonts w:ascii="Calibri" w:hAnsi="Calibri" w:cs="Calibri"/>
          <w:sz w:val="22"/>
          <w:szCs w:val="22"/>
          <w:lang w:val="sq-AL"/>
        </w:rPr>
        <w:t>risht me modalitet e pun</w:t>
      </w:r>
      <w:r w:rsidR="00A70CBD" w:rsidRPr="00180616">
        <w:rPr>
          <w:rFonts w:ascii="Calibri" w:hAnsi="Calibri" w:cs="Calibri"/>
          <w:sz w:val="22"/>
          <w:szCs w:val="22"/>
          <w:lang w:val="sq-AL"/>
        </w:rPr>
        <w:t>ë</w:t>
      </w:r>
      <w:r w:rsidR="00231063" w:rsidRPr="00180616">
        <w:rPr>
          <w:rFonts w:ascii="Calibri" w:hAnsi="Calibri" w:cs="Calibri"/>
          <w:sz w:val="22"/>
          <w:szCs w:val="22"/>
          <w:lang w:val="sq-AL"/>
        </w:rPr>
        <w:t>s s</w:t>
      </w:r>
      <w:r w:rsidR="00A70CBD" w:rsidRPr="00180616">
        <w:rPr>
          <w:rFonts w:ascii="Calibri" w:hAnsi="Calibri" w:cs="Calibri"/>
          <w:sz w:val="22"/>
          <w:szCs w:val="22"/>
          <w:lang w:val="sq-AL"/>
        </w:rPr>
        <w:t>ë</w:t>
      </w:r>
      <w:r w:rsidR="00231063" w:rsidRPr="00180616">
        <w:rPr>
          <w:rFonts w:ascii="Calibri" w:hAnsi="Calibri" w:cs="Calibri"/>
          <w:sz w:val="22"/>
          <w:szCs w:val="22"/>
          <w:lang w:val="sq-AL"/>
        </w:rPr>
        <w:t xml:space="preserve"> K</w:t>
      </w:r>
      <w:r w:rsidR="00A70CBD" w:rsidRPr="00180616">
        <w:rPr>
          <w:rFonts w:ascii="Calibri" w:hAnsi="Calibri" w:cs="Calibri"/>
          <w:sz w:val="22"/>
          <w:szCs w:val="22"/>
          <w:lang w:val="sq-AL"/>
        </w:rPr>
        <w:t>ë</w:t>
      </w:r>
      <w:r w:rsidR="00231063" w:rsidRPr="00180616">
        <w:rPr>
          <w:rFonts w:ascii="Calibri" w:hAnsi="Calibri" w:cs="Calibri"/>
          <w:sz w:val="22"/>
          <w:szCs w:val="22"/>
          <w:lang w:val="sq-AL"/>
        </w:rPr>
        <w:t>shillit edhe takimet e Komisionit/eve mund t</w:t>
      </w:r>
      <w:r w:rsidR="00A70CBD" w:rsidRPr="00180616">
        <w:rPr>
          <w:rFonts w:ascii="Calibri" w:hAnsi="Calibri" w:cs="Calibri"/>
          <w:sz w:val="22"/>
          <w:szCs w:val="22"/>
          <w:lang w:val="sq-AL"/>
        </w:rPr>
        <w:t>ë</w:t>
      </w:r>
      <w:r w:rsidR="00231063" w:rsidRPr="00180616">
        <w:rPr>
          <w:rFonts w:ascii="Calibri" w:hAnsi="Calibri" w:cs="Calibri"/>
          <w:sz w:val="22"/>
          <w:szCs w:val="22"/>
          <w:lang w:val="sq-AL"/>
        </w:rPr>
        <w:t xml:space="preserve"> b</w:t>
      </w:r>
      <w:r w:rsidR="00A70CBD" w:rsidRPr="00180616">
        <w:rPr>
          <w:rFonts w:ascii="Calibri" w:hAnsi="Calibri" w:cs="Calibri"/>
          <w:sz w:val="22"/>
          <w:szCs w:val="22"/>
          <w:lang w:val="sq-AL"/>
        </w:rPr>
        <w:t>ë</w:t>
      </w:r>
      <w:r w:rsidR="00231063" w:rsidRPr="00180616">
        <w:rPr>
          <w:rFonts w:ascii="Calibri" w:hAnsi="Calibri" w:cs="Calibri"/>
          <w:sz w:val="22"/>
          <w:szCs w:val="22"/>
          <w:lang w:val="sq-AL"/>
        </w:rPr>
        <w:t>hen online dhe/ose me prezenc</w:t>
      </w:r>
      <w:r w:rsidR="00A70CBD" w:rsidRPr="00180616">
        <w:rPr>
          <w:rFonts w:ascii="Calibri" w:hAnsi="Calibri" w:cs="Calibri"/>
          <w:sz w:val="22"/>
          <w:szCs w:val="22"/>
          <w:lang w:val="sq-AL"/>
        </w:rPr>
        <w:t>ë</w:t>
      </w:r>
      <w:r w:rsidR="00231063" w:rsidRPr="00180616">
        <w:rPr>
          <w:rFonts w:ascii="Calibri" w:hAnsi="Calibri" w:cs="Calibri"/>
          <w:sz w:val="22"/>
          <w:szCs w:val="22"/>
          <w:lang w:val="sq-AL"/>
        </w:rPr>
        <w:t xml:space="preserve"> fizike.</w:t>
      </w:r>
      <w:r w:rsidR="00477AFA" w:rsidRPr="00180616">
        <w:rPr>
          <w:rFonts w:ascii="Calibri" w:hAnsi="Calibri" w:cs="Calibri"/>
          <w:sz w:val="22"/>
          <w:szCs w:val="22"/>
          <w:lang w:val="sq-AL"/>
        </w:rPr>
        <w:t xml:space="preserve"> Komisioni/et duhet t</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operojn</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n</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m</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nyr</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transparente dhe t</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gjith</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an</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tar</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t duhet t</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ken</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akses n</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dokumentacion. </w:t>
      </w:r>
      <w:r w:rsidR="00D25AE8" w:rsidRPr="00180616">
        <w:rPr>
          <w:rFonts w:ascii="Calibri" w:hAnsi="Calibri" w:cs="Calibri"/>
          <w:sz w:val="22"/>
          <w:szCs w:val="22"/>
          <w:lang w:val="sq-AL"/>
        </w:rPr>
        <w:t>Pal</w:t>
      </w:r>
      <w:r w:rsidR="00134A34" w:rsidRPr="00180616">
        <w:rPr>
          <w:rFonts w:ascii="Calibri" w:hAnsi="Calibri" w:cs="Calibri"/>
          <w:sz w:val="22"/>
          <w:szCs w:val="22"/>
          <w:lang w:val="sq-AL"/>
        </w:rPr>
        <w:t>ë</w:t>
      </w:r>
      <w:r w:rsidR="00D25AE8" w:rsidRPr="00180616">
        <w:rPr>
          <w:rFonts w:ascii="Calibri" w:hAnsi="Calibri" w:cs="Calibri"/>
          <w:sz w:val="22"/>
          <w:szCs w:val="22"/>
          <w:lang w:val="sq-AL"/>
        </w:rPr>
        <w:t>t pjes</w:t>
      </w:r>
      <w:r w:rsidR="00134A34" w:rsidRPr="00180616">
        <w:rPr>
          <w:rFonts w:ascii="Calibri" w:hAnsi="Calibri" w:cs="Calibri"/>
          <w:sz w:val="22"/>
          <w:szCs w:val="22"/>
          <w:lang w:val="sq-AL"/>
        </w:rPr>
        <w:t>ë</w:t>
      </w:r>
      <w:r w:rsidR="00D25AE8" w:rsidRPr="00180616">
        <w:rPr>
          <w:rFonts w:ascii="Calibri" w:hAnsi="Calibri" w:cs="Calibri"/>
          <w:sz w:val="22"/>
          <w:szCs w:val="22"/>
          <w:lang w:val="sq-AL"/>
        </w:rPr>
        <w:t>marr</w:t>
      </w:r>
      <w:r w:rsidR="00134A34" w:rsidRPr="00180616">
        <w:rPr>
          <w:rFonts w:ascii="Calibri" w:hAnsi="Calibri" w:cs="Calibri"/>
          <w:sz w:val="22"/>
          <w:szCs w:val="22"/>
          <w:lang w:val="sq-AL"/>
        </w:rPr>
        <w:t>ë</w:t>
      </w:r>
      <w:r w:rsidR="00D25AE8" w:rsidRPr="00180616">
        <w:rPr>
          <w:rFonts w:ascii="Calibri" w:hAnsi="Calibri" w:cs="Calibri"/>
          <w:sz w:val="22"/>
          <w:szCs w:val="22"/>
          <w:lang w:val="sq-AL"/>
        </w:rPr>
        <w:t>se n</w:t>
      </w:r>
      <w:r w:rsidR="00134A34" w:rsidRPr="00180616">
        <w:rPr>
          <w:rFonts w:ascii="Calibri" w:hAnsi="Calibri" w:cs="Calibri"/>
          <w:sz w:val="22"/>
          <w:szCs w:val="22"/>
          <w:lang w:val="sq-AL"/>
        </w:rPr>
        <w:t>ë</w:t>
      </w:r>
      <w:r w:rsidR="00D25AE8" w:rsidRPr="00180616">
        <w:rPr>
          <w:rFonts w:ascii="Calibri" w:hAnsi="Calibri" w:cs="Calibri"/>
          <w:sz w:val="22"/>
          <w:szCs w:val="22"/>
          <w:lang w:val="sq-AL"/>
        </w:rPr>
        <w:t xml:space="preserve"> komisionin/et ad hoc p</w:t>
      </w:r>
      <w:r w:rsidR="00134A34" w:rsidRPr="00180616">
        <w:rPr>
          <w:rFonts w:ascii="Calibri" w:hAnsi="Calibri" w:cs="Calibri"/>
          <w:sz w:val="22"/>
          <w:szCs w:val="22"/>
          <w:lang w:val="sq-AL"/>
        </w:rPr>
        <w:t>ë</w:t>
      </w:r>
      <w:r w:rsidR="00D25AE8" w:rsidRPr="00180616">
        <w:rPr>
          <w:rFonts w:ascii="Calibri" w:hAnsi="Calibri" w:cs="Calibri"/>
          <w:sz w:val="22"/>
          <w:szCs w:val="22"/>
          <w:lang w:val="sq-AL"/>
        </w:rPr>
        <w:t>rpilojn</w:t>
      </w:r>
      <w:r w:rsidR="00134A34" w:rsidRPr="00180616">
        <w:rPr>
          <w:rFonts w:ascii="Calibri" w:hAnsi="Calibri" w:cs="Calibri"/>
          <w:sz w:val="22"/>
          <w:szCs w:val="22"/>
          <w:lang w:val="sq-AL"/>
        </w:rPr>
        <w:t>ë</w:t>
      </w:r>
      <w:r w:rsidR="00D25AE8" w:rsidRPr="00180616">
        <w:rPr>
          <w:rFonts w:ascii="Calibri" w:hAnsi="Calibri" w:cs="Calibri"/>
          <w:sz w:val="22"/>
          <w:szCs w:val="22"/>
          <w:lang w:val="sq-AL"/>
        </w:rPr>
        <w:t xml:space="preserve"> nj</w:t>
      </w:r>
      <w:r w:rsidR="00134A34" w:rsidRPr="00180616">
        <w:rPr>
          <w:rFonts w:ascii="Calibri" w:hAnsi="Calibri" w:cs="Calibri"/>
          <w:sz w:val="22"/>
          <w:szCs w:val="22"/>
          <w:lang w:val="sq-AL"/>
        </w:rPr>
        <w:t>ë</w:t>
      </w:r>
      <w:r w:rsidR="00D25AE8" w:rsidRPr="00180616">
        <w:rPr>
          <w:rFonts w:ascii="Calibri" w:hAnsi="Calibri" w:cs="Calibri"/>
          <w:sz w:val="22"/>
          <w:szCs w:val="22"/>
          <w:lang w:val="sq-AL"/>
        </w:rPr>
        <w:t xml:space="preserve"> raport/opinion mbi projekt-aktin apo </w:t>
      </w:r>
      <w:r w:rsidR="00D26C75" w:rsidRPr="00180616">
        <w:rPr>
          <w:rFonts w:ascii="Calibri" w:hAnsi="Calibri" w:cs="Calibri"/>
          <w:sz w:val="22"/>
          <w:szCs w:val="22"/>
          <w:lang w:val="sq-AL"/>
        </w:rPr>
        <w:t>ç</w:t>
      </w:r>
      <w:r w:rsidR="00134A34" w:rsidRPr="00180616">
        <w:rPr>
          <w:rFonts w:ascii="Calibri" w:hAnsi="Calibri" w:cs="Calibri"/>
          <w:sz w:val="22"/>
          <w:szCs w:val="22"/>
          <w:lang w:val="sq-AL"/>
        </w:rPr>
        <w:t>ë</w:t>
      </w:r>
      <w:r w:rsidR="00D25AE8" w:rsidRPr="00180616">
        <w:rPr>
          <w:rFonts w:ascii="Calibri" w:hAnsi="Calibri" w:cs="Calibri"/>
          <w:sz w:val="22"/>
          <w:szCs w:val="22"/>
          <w:lang w:val="sq-AL"/>
        </w:rPr>
        <w:t>shtjen</w:t>
      </w:r>
      <w:r w:rsidR="007772C6" w:rsidRPr="00180616">
        <w:rPr>
          <w:rFonts w:ascii="Calibri" w:hAnsi="Calibri" w:cs="Calibri"/>
          <w:sz w:val="22"/>
          <w:szCs w:val="22"/>
          <w:lang w:val="sq-AL"/>
        </w:rPr>
        <w:t xml:space="preserve"> specifike</w:t>
      </w:r>
      <w:r w:rsidR="00D25AE8" w:rsidRPr="00180616">
        <w:rPr>
          <w:rFonts w:ascii="Calibri" w:hAnsi="Calibri" w:cs="Calibri"/>
          <w:sz w:val="22"/>
          <w:szCs w:val="22"/>
          <w:lang w:val="sq-AL"/>
        </w:rPr>
        <w:t xml:space="preserve"> n</w:t>
      </w:r>
      <w:r w:rsidR="00134A34" w:rsidRPr="00180616">
        <w:rPr>
          <w:rFonts w:ascii="Calibri" w:hAnsi="Calibri" w:cs="Calibri"/>
          <w:sz w:val="22"/>
          <w:szCs w:val="22"/>
          <w:lang w:val="sq-AL"/>
        </w:rPr>
        <w:t>ë</w:t>
      </w:r>
      <w:r w:rsidR="00D25AE8" w:rsidRPr="00180616">
        <w:rPr>
          <w:rFonts w:ascii="Calibri" w:hAnsi="Calibri" w:cs="Calibri"/>
          <w:sz w:val="22"/>
          <w:szCs w:val="22"/>
          <w:lang w:val="sq-AL"/>
        </w:rPr>
        <w:t xml:space="preserve"> diskutim n</w:t>
      </w:r>
      <w:r w:rsidR="00134A34" w:rsidRPr="00180616">
        <w:rPr>
          <w:rFonts w:ascii="Calibri" w:hAnsi="Calibri" w:cs="Calibri"/>
          <w:sz w:val="22"/>
          <w:szCs w:val="22"/>
          <w:lang w:val="sq-AL"/>
        </w:rPr>
        <w:t>ë</w:t>
      </w:r>
      <w:r w:rsidR="00D25AE8" w:rsidRPr="00180616">
        <w:rPr>
          <w:rFonts w:ascii="Calibri" w:hAnsi="Calibri" w:cs="Calibri"/>
          <w:sz w:val="22"/>
          <w:szCs w:val="22"/>
          <w:lang w:val="sq-AL"/>
        </w:rPr>
        <w:t xml:space="preserve"> komision. </w:t>
      </w:r>
      <w:r w:rsidR="00477AFA" w:rsidRPr="00180616">
        <w:rPr>
          <w:rFonts w:ascii="Calibri" w:hAnsi="Calibri" w:cs="Calibri"/>
          <w:sz w:val="22"/>
          <w:szCs w:val="22"/>
          <w:lang w:val="sq-AL"/>
        </w:rPr>
        <w:t>Raporti</w:t>
      </w:r>
      <w:r w:rsidR="00D25AE8" w:rsidRPr="00180616">
        <w:rPr>
          <w:rFonts w:ascii="Calibri" w:hAnsi="Calibri" w:cs="Calibri"/>
          <w:sz w:val="22"/>
          <w:szCs w:val="22"/>
          <w:lang w:val="sq-AL"/>
        </w:rPr>
        <w:t>/Opinioni</w:t>
      </w:r>
      <w:r w:rsidR="00477AFA" w:rsidRPr="00180616">
        <w:rPr>
          <w:rFonts w:ascii="Calibri" w:hAnsi="Calibri" w:cs="Calibri"/>
          <w:sz w:val="22"/>
          <w:szCs w:val="22"/>
          <w:lang w:val="sq-AL"/>
        </w:rPr>
        <w:t xml:space="preserve"> q</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do t’i prezantohet K</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shillit duhet t</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pasqyroj</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diskutimet dhe dakort</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sin</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/mosdakort</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sin</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n</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m</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nyr</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q</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mbledhja plenare t</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ket</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panoram</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t</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qart</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p</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rpara se t</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 shprehet p</w:t>
      </w:r>
      <w:r w:rsidR="00A70CBD" w:rsidRPr="00180616">
        <w:rPr>
          <w:rFonts w:ascii="Calibri" w:hAnsi="Calibri" w:cs="Calibri"/>
          <w:sz w:val="22"/>
          <w:szCs w:val="22"/>
          <w:lang w:val="sq-AL"/>
        </w:rPr>
        <w:t>ë</w:t>
      </w:r>
      <w:r w:rsidR="00477AFA" w:rsidRPr="00180616">
        <w:rPr>
          <w:rFonts w:ascii="Calibri" w:hAnsi="Calibri" w:cs="Calibri"/>
          <w:sz w:val="22"/>
          <w:szCs w:val="22"/>
          <w:lang w:val="sq-AL"/>
        </w:rPr>
        <w:t xml:space="preserve">rfundimisht mbi draft aktin. </w:t>
      </w:r>
    </w:p>
    <w:p w14:paraId="22015B3C" w14:textId="7D3E1500" w:rsidR="00467019" w:rsidRPr="00180616" w:rsidRDefault="005C7184" w:rsidP="0002421C">
      <w:pPr>
        <w:jc w:val="both"/>
        <w:rPr>
          <w:rFonts w:ascii="Calibri" w:hAnsi="Calibri"/>
          <w:sz w:val="22"/>
          <w:szCs w:val="22"/>
          <w:lang w:val="sq-AL"/>
        </w:rPr>
      </w:pPr>
      <w:r w:rsidRPr="00180616">
        <w:rPr>
          <w:rFonts w:ascii="Calibri" w:hAnsi="Calibri"/>
          <w:b/>
          <w:bCs/>
          <w:sz w:val="22"/>
          <w:szCs w:val="22"/>
          <w:lang w:val="sq-AL"/>
        </w:rPr>
        <w:lastRenderedPageBreak/>
        <w:t>Qasje progresive e ndar</w:t>
      </w:r>
      <w:r w:rsidR="00A70CBD" w:rsidRPr="00180616">
        <w:rPr>
          <w:rFonts w:ascii="Calibri" w:hAnsi="Calibri"/>
          <w:b/>
          <w:bCs/>
          <w:sz w:val="22"/>
          <w:szCs w:val="22"/>
          <w:lang w:val="sq-AL"/>
        </w:rPr>
        <w:t>ë</w:t>
      </w:r>
      <w:r w:rsidRPr="00180616">
        <w:rPr>
          <w:rFonts w:ascii="Calibri" w:hAnsi="Calibri"/>
          <w:b/>
          <w:bCs/>
          <w:sz w:val="22"/>
          <w:szCs w:val="22"/>
          <w:lang w:val="sq-AL"/>
        </w:rPr>
        <w:t xml:space="preserve"> n</w:t>
      </w:r>
      <w:r w:rsidR="00A70CBD" w:rsidRPr="00180616">
        <w:rPr>
          <w:rFonts w:ascii="Calibri" w:hAnsi="Calibri"/>
          <w:b/>
          <w:bCs/>
          <w:sz w:val="22"/>
          <w:szCs w:val="22"/>
          <w:lang w:val="sq-AL"/>
        </w:rPr>
        <w:t>ë</w:t>
      </w:r>
      <w:r w:rsidRPr="00180616">
        <w:rPr>
          <w:rFonts w:ascii="Calibri" w:hAnsi="Calibri"/>
          <w:b/>
          <w:bCs/>
          <w:sz w:val="22"/>
          <w:szCs w:val="22"/>
          <w:lang w:val="sq-AL"/>
        </w:rPr>
        <w:t xml:space="preserve"> faza</w:t>
      </w:r>
      <w:r w:rsidRPr="00180616">
        <w:rPr>
          <w:rFonts w:ascii="Calibri" w:hAnsi="Calibri"/>
          <w:sz w:val="22"/>
          <w:szCs w:val="22"/>
          <w:lang w:val="sq-AL"/>
        </w:rPr>
        <w:t>: Krijimi i Komisionit/eve Ad Hoc duhet t</w:t>
      </w:r>
      <w:r w:rsidR="00A70CBD" w:rsidRPr="00180616">
        <w:rPr>
          <w:rFonts w:ascii="Calibri" w:hAnsi="Calibri"/>
          <w:sz w:val="22"/>
          <w:szCs w:val="22"/>
          <w:lang w:val="sq-AL"/>
        </w:rPr>
        <w:t>ë</w:t>
      </w:r>
      <w:r w:rsidRPr="00180616">
        <w:rPr>
          <w:rFonts w:ascii="Calibri" w:hAnsi="Calibri"/>
          <w:sz w:val="22"/>
          <w:szCs w:val="22"/>
          <w:lang w:val="sq-AL"/>
        </w:rPr>
        <w:t xml:space="preserve"> kaloj</w:t>
      </w:r>
      <w:r w:rsidR="006142D4" w:rsidRPr="00180616">
        <w:rPr>
          <w:rFonts w:ascii="Calibri" w:hAnsi="Calibri"/>
          <w:sz w:val="22"/>
          <w:szCs w:val="22"/>
          <w:lang w:val="sq-AL"/>
        </w:rPr>
        <w:t>ë</w:t>
      </w:r>
      <w:r w:rsidRPr="00180616">
        <w:rPr>
          <w:rFonts w:ascii="Calibri" w:hAnsi="Calibri"/>
          <w:sz w:val="22"/>
          <w:szCs w:val="22"/>
          <w:lang w:val="sq-AL"/>
        </w:rPr>
        <w:t xml:space="preserve"> n</w:t>
      </w:r>
      <w:r w:rsidR="00A70CBD" w:rsidRPr="00180616">
        <w:rPr>
          <w:rFonts w:ascii="Calibri" w:hAnsi="Calibri"/>
          <w:sz w:val="22"/>
          <w:szCs w:val="22"/>
          <w:lang w:val="sq-AL"/>
        </w:rPr>
        <w:t>ë</w:t>
      </w:r>
      <w:r w:rsidRPr="00180616">
        <w:rPr>
          <w:rFonts w:ascii="Calibri" w:hAnsi="Calibri"/>
          <w:sz w:val="22"/>
          <w:szCs w:val="22"/>
          <w:lang w:val="sq-AL"/>
        </w:rPr>
        <w:t xml:space="preserve"> nj</w:t>
      </w:r>
      <w:r w:rsidR="00A70CBD" w:rsidRPr="00180616">
        <w:rPr>
          <w:rFonts w:ascii="Calibri" w:hAnsi="Calibri"/>
          <w:sz w:val="22"/>
          <w:szCs w:val="22"/>
          <w:lang w:val="sq-AL"/>
        </w:rPr>
        <w:t>ë</w:t>
      </w:r>
      <w:r w:rsidRPr="00180616">
        <w:rPr>
          <w:rFonts w:ascii="Calibri" w:hAnsi="Calibri"/>
          <w:sz w:val="22"/>
          <w:szCs w:val="22"/>
          <w:lang w:val="sq-AL"/>
        </w:rPr>
        <w:t xml:space="preserve"> proces gradual. Viti 2025 mund t</w:t>
      </w:r>
      <w:r w:rsidR="00A70CBD" w:rsidRPr="00180616">
        <w:rPr>
          <w:rFonts w:ascii="Calibri" w:hAnsi="Calibri"/>
          <w:sz w:val="22"/>
          <w:szCs w:val="22"/>
          <w:lang w:val="sq-AL"/>
        </w:rPr>
        <w:t>ë</w:t>
      </w:r>
      <w:r w:rsidRPr="00180616">
        <w:rPr>
          <w:rFonts w:ascii="Calibri" w:hAnsi="Calibri"/>
          <w:sz w:val="22"/>
          <w:szCs w:val="22"/>
          <w:lang w:val="sq-AL"/>
        </w:rPr>
        <w:t xml:space="preserve"> sh</w:t>
      </w:r>
      <w:r w:rsidR="00A70CBD" w:rsidRPr="00180616">
        <w:rPr>
          <w:rFonts w:ascii="Calibri" w:hAnsi="Calibri"/>
          <w:sz w:val="22"/>
          <w:szCs w:val="22"/>
          <w:lang w:val="sq-AL"/>
        </w:rPr>
        <w:t>ë</w:t>
      </w:r>
      <w:r w:rsidRPr="00180616">
        <w:rPr>
          <w:rFonts w:ascii="Calibri" w:hAnsi="Calibri"/>
          <w:sz w:val="22"/>
          <w:szCs w:val="22"/>
          <w:lang w:val="sq-AL"/>
        </w:rPr>
        <w:t>rbej</w:t>
      </w:r>
      <w:r w:rsidR="00281CC5">
        <w:rPr>
          <w:rFonts w:ascii="Calibri" w:hAnsi="Calibri"/>
          <w:sz w:val="22"/>
          <w:szCs w:val="22"/>
          <w:lang w:val="sq-AL"/>
        </w:rPr>
        <w:t>ë</w:t>
      </w:r>
      <w:r w:rsidRPr="00180616">
        <w:rPr>
          <w:rFonts w:ascii="Calibri" w:hAnsi="Calibri"/>
          <w:sz w:val="22"/>
          <w:szCs w:val="22"/>
          <w:lang w:val="sq-AL"/>
        </w:rPr>
        <w:t xml:space="preserve"> si vit pilot p</w:t>
      </w:r>
      <w:r w:rsidR="00A70CBD" w:rsidRPr="00180616">
        <w:rPr>
          <w:rFonts w:ascii="Calibri" w:hAnsi="Calibri"/>
          <w:sz w:val="22"/>
          <w:szCs w:val="22"/>
          <w:lang w:val="sq-AL"/>
        </w:rPr>
        <w:t>ë</w:t>
      </w:r>
      <w:r w:rsidRPr="00180616">
        <w:rPr>
          <w:rFonts w:ascii="Calibri" w:hAnsi="Calibri"/>
          <w:sz w:val="22"/>
          <w:szCs w:val="22"/>
          <w:lang w:val="sq-AL"/>
        </w:rPr>
        <w:t>r t</w:t>
      </w:r>
      <w:r w:rsidR="00A70CBD" w:rsidRPr="00180616">
        <w:rPr>
          <w:rFonts w:ascii="Calibri" w:hAnsi="Calibri"/>
          <w:sz w:val="22"/>
          <w:szCs w:val="22"/>
          <w:lang w:val="sq-AL"/>
        </w:rPr>
        <w:t>ë</w:t>
      </w:r>
      <w:r w:rsidRPr="00180616">
        <w:rPr>
          <w:rFonts w:ascii="Calibri" w:hAnsi="Calibri"/>
          <w:sz w:val="22"/>
          <w:szCs w:val="22"/>
          <w:lang w:val="sq-AL"/>
        </w:rPr>
        <w:t xml:space="preserve"> kuptuar ecurin</w:t>
      </w:r>
      <w:r w:rsidR="00A70CBD" w:rsidRPr="00180616">
        <w:rPr>
          <w:rFonts w:ascii="Calibri" w:hAnsi="Calibri"/>
          <w:sz w:val="22"/>
          <w:szCs w:val="22"/>
          <w:lang w:val="sq-AL"/>
        </w:rPr>
        <w:t>ë</w:t>
      </w:r>
      <w:r w:rsidRPr="00180616">
        <w:rPr>
          <w:rFonts w:ascii="Calibri" w:hAnsi="Calibri"/>
          <w:sz w:val="22"/>
          <w:szCs w:val="22"/>
          <w:lang w:val="sq-AL"/>
        </w:rPr>
        <w:t xml:space="preserve"> e Komisioneve. K</w:t>
      </w:r>
      <w:r w:rsidR="00A70CBD" w:rsidRPr="00180616">
        <w:rPr>
          <w:rFonts w:ascii="Calibri" w:hAnsi="Calibri"/>
          <w:sz w:val="22"/>
          <w:szCs w:val="22"/>
          <w:lang w:val="sq-AL"/>
        </w:rPr>
        <w:t>ë</w:t>
      </w:r>
      <w:r w:rsidRPr="00180616">
        <w:rPr>
          <w:rFonts w:ascii="Calibri" w:hAnsi="Calibri"/>
          <w:sz w:val="22"/>
          <w:szCs w:val="22"/>
          <w:lang w:val="sq-AL"/>
        </w:rPr>
        <w:t>shilli mund t</w:t>
      </w:r>
      <w:r w:rsidR="00A70CBD" w:rsidRPr="00180616">
        <w:rPr>
          <w:rFonts w:ascii="Calibri" w:hAnsi="Calibri"/>
          <w:sz w:val="22"/>
          <w:szCs w:val="22"/>
          <w:lang w:val="sq-AL"/>
        </w:rPr>
        <w:t>ë</w:t>
      </w:r>
      <w:r w:rsidRPr="00180616">
        <w:rPr>
          <w:rFonts w:ascii="Calibri" w:hAnsi="Calibri"/>
          <w:sz w:val="22"/>
          <w:szCs w:val="22"/>
          <w:lang w:val="sq-AL"/>
        </w:rPr>
        <w:t xml:space="preserve"> miratoj</w:t>
      </w:r>
      <w:r w:rsidR="006142D4" w:rsidRPr="00180616">
        <w:rPr>
          <w:rFonts w:ascii="Calibri" w:hAnsi="Calibri"/>
          <w:sz w:val="22"/>
          <w:szCs w:val="22"/>
          <w:lang w:val="sq-AL"/>
        </w:rPr>
        <w:t>ë</w:t>
      </w:r>
      <w:r w:rsidRPr="00180616">
        <w:rPr>
          <w:rFonts w:ascii="Calibri" w:hAnsi="Calibri"/>
          <w:sz w:val="22"/>
          <w:szCs w:val="22"/>
          <w:lang w:val="sq-AL"/>
        </w:rPr>
        <w:t xml:space="preserve"> nj</w:t>
      </w:r>
      <w:r w:rsidR="00A70CBD" w:rsidRPr="00180616">
        <w:rPr>
          <w:rFonts w:ascii="Calibri" w:hAnsi="Calibri"/>
          <w:sz w:val="22"/>
          <w:szCs w:val="22"/>
          <w:lang w:val="sq-AL"/>
        </w:rPr>
        <w:t>ë</w:t>
      </w:r>
      <w:r w:rsidRPr="00180616">
        <w:rPr>
          <w:rFonts w:ascii="Calibri" w:hAnsi="Calibri"/>
          <w:sz w:val="22"/>
          <w:szCs w:val="22"/>
          <w:lang w:val="sq-AL"/>
        </w:rPr>
        <w:t xml:space="preserve"> plan pune p</w:t>
      </w:r>
      <w:r w:rsidR="00A70CBD" w:rsidRPr="00180616">
        <w:rPr>
          <w:rFonts w:ascii="Calibri" w:hAnsi="Calibri"/>
          <w:sz w:val="22"/>
          <w:szCs w:val="22"/>
          <w:lang w:val="sq-AL"/>
        </w:rPr>
        <w:t>ë</w:t>
      </w:r>
      <w:r w:rsidRPr="00180616">
        <w:rPr>
          <w:rFonts w:ascii="Calibri" w:hAnsi="Calibri"/>
          <w:sz w:val="22"/>
          <w:szCs w:val="22"/>
          <w:lang w:val="sq-AL"/>
        </w:rPr>
        <w:t>r Komisionet q</w:t>
      </w:r>
      <w:r w:rsidR="00A70CBD" w:rsidRPr="00180616">
        <w:rPr>
          <w:rFonts w:ascii="Calibri" w:hAnsi="Calibri"/>
          <w:sz w:val="22"/>
          <w:szCs w:val="22"/>
          <w:lang w:val="sq-AL"/>
        </w:rPr>
        <w:t>ë</w:t>
      </w:r>
      <w:r w:rsidRPr="00180616">
        <w:rPr>
          <w:rFonts w:ascii="Calibri" w:hAnsi="Calibri"/>
          <w:sz w:val="22"/>
          <w:szCs w:val="22"/>
          <w:lang w:val="sq-AL"/>
        </w:rPr>
        <w:t xml:space="preserve"> n</w:t>
      </w:r>
      <w:r w:rsidR="00A70CBD" w:rsidRPr="00180616">
        <w:rPr>
          <w:rFonts w:ascii="Calibri" w:hAnsi="Calibri"/>
          <w:sz w:val="22"/>
          <w:szCs w:val="22"/>
          <w:lang w:val="sq-AL"/>
        </w:rPr>
        <w:t>ë</w:t>
      </w:r>
      <w:r w:rsidRPr="00180616">
        <w:rPr>
          <w:rFonts w:ascii="Calibri" w:hAnsi="Calibri"/>
          <w:sz w:val="22"/>
          <w:szCs w:val="22"/>
          <w:lang w:val="sq-AL"/>
        </w:rPr>
        <w:t>nkupton edhe veprimtari proaktive n</w:t>
      </w:r>
      <w:r w:rsidR="00A70CBD" w:rsidRPr="00180616">
        <w:rPr>
          <w:rFonts w:ascii="Calibri" w:hAnsi="Calibri"/>
          <w:sz w:val="22"/>
          <w:szCs w:val="22"/>
          <w:lang w:val="sq-AL"/>
        </w:rPr>
        <w:t>ë</w:t>
      </w:r>
      <w:r w:rsidRPr="00180616">
        <w:rPr>
          <w:rFonts w:ascii="Calibri" w:hAnsi="Calibri"/>
          <w:sz w:val="22"/>
          <w:szCs w:val="22"/>
          <w:lang w:val="sq-AL"/>
        </w:rPr>
        <w:t>p</w:t>
      </w:r>
      <w:r w:rsidR="00A70CBD" w:rsidRPr="00180616">
        <w:rPr>
          <w:rFonts w:ascii="Calibri" w:hAnsi="Calibri"/>
          <w:sz w:val="22"/>
          <w:szCs w:val="22"/>
          <w:lang w:val="sq-AL"/>
        </w:rPr>
        <w:t>ë</w:t>
      </w:r>
      <w:r w:rsidRPr="00180616">
        <w:rPr>
          <w:rFonts w:ascii="Calibri" w:hAnsi="Calibri"/>
          <w:sz w:val="22"/>
          <w:szCs w:val="22"/>
          <w:lang w:val="sq-AL"/>
        </w:rPr>
        <w:t>rmjet identifikimit t</w:t>
      </w:r>
      <w:r w:rsidR="00A70CBD" w:rsidRPr="00180616">
        <w:rPr>
          <w:rFonts w:ascii="Calibri" w:hAnsi="Calibri"/>
          <w:sz w:val="22"/>
          <w:szCs w:val="22"/>
          <w:lang w:val="sq-AL"/>
        </w:rPr>
        <w:t>ë</w:t>
      </w:r>
      <w:r w:rsidRPr="00180616">
        <w:rPr>
          <w:rFonts w:ascii="Calibri" w:hAnsi="Calibri"/>
          <w:sz w:val="22"/>
          <w:szCs w:val="22"/>
          <w:lang w:val="sq-AL"/>
        </w:rPr>
        <w:t xml:space="preserve"> nevoj</w:t>
      </w:r>
      <w:r w:rsidR="00A70CBD" w:rsidRPr="00180616">
        <w:rPr>
          <w:rFonts w:ascii="Calibri" w:hAnsi="Calibri"/>
          <w:sz w:val="22"/>
          <w:szCs w:val="22"/>
          <w:lang w:val="sq-AL"/>
        </w:rPr>
        <w:t>ë</w:t>
      </w:r>
      <w:r w:rsidRPr="00180616">
        <w:rPr>
          <w:rFonts w:ascii="Calibri" w:hAnsi="Calibri"/>
          <w:sz w:val="22"/>
          <w:szCs w:val="22"/>
          <w:lang w:val="sq-AL"/>
        </w:rPr>
        <w:t>s p</w:t>
      </w:r>
      <w:r w:rsidR="00A70CBD" w:rsidRPr="00180616">
        <w:rPr>
          <w:rFonts w:ascii="Calibri" w:hAnsi="Calibri"/>
          <w:sz w:val="22"/>
          <w:szCs w:val="22"/>
          <w:lang w:val="sq-AL"/>
        </w:rPr>
        <w:t>ë</w:t>
      </w:r>
      <w:r w:rsidRPr="00180616">
        <w:rPr>
          <w:rFonts w:ascii="Calibri" w:hAnsi="Calibri"/>
          <w:sz w:val="22"/>
          <w:szCs w:val="22"/>
          <w:lang w:val="sq-AL"/>
        </w:rPr>
        <w:t>r nd</w:t>
      </w:r>
      <w:r w:rsidR="00A70CBD" w:rsidRPr="00180616">
        <w:rPr>
          <w:rFonts w:ascii="Calibri" w:hAnsi="Calibri"/>
          <w:sz w:val="22"/>
          <w:szCs w:val="22"/>
          <w:lang w:val="sq-AL"/>
        </w:rPr>
        <w:t>ë</w:t>
      </w:r>
      <w:r w:rsidRPr="00180616">
        <w:rPr>
          <w:rFonts w:ascii="Calibri" w:hAnsi="Calibri"/>
          <w:sz w:val="22"/>
          <w:szCs w:val="22"/>
          <w:lang w:val="sq-AL"/>
        </w:rPr>
        <w:t>rhyrje ligjore dhe paraqitjen e propozimeve ministrive t</w:t>
      </w:r>
      <w:r w:rsidR="00A70CBD" w:rsidRPr="00180616">
        <w:rPr>
          <w:rFonts w:ascii="Calibri" w:hAnsi="Calibri"/>
          <w:sz w:val="22"/>
          <w:szCs w:val="22"/>
          <w:lang w:val="sq-AL"/>
        </w:rPr>
        <w:t>ë</w:t>
      </w:r>
      <w:r w:rsidRPr="00180616">
        <w:rPr>
          <w:rFonts w:ascii="Calibri" w:hAnsi="Calibri"/>
          <w:sz w:val="22"/>
          <w:szCs w:val="22"/>
          <w:lang w:val="sq-AL"/>
        </w:rPr>
        <w:t xml:space="preserve"> linj</w:t>
      </w:r>
      <w:r w:rsidR="00A70CBD" w:rsidRPr="00180616">
        <w:rPr>
          <w:rFonts w:ascii="Calibri" w:hAnsi="Calibri"/>
          <w:sz w:val="22"/>
          <w:szCs w:val="22"/>
          <w:lang w:val="sq-AL"/>
        </w:rPr>
        <w:t>ë</w:t>
      </w:r>
      <w:r w:rsidRPr="00180616">
        <w:rPr>
          <w:rFonts w:ascii="Calibri" w:hAnsi="Calibri"/>
          <w:sz w:val="22"/>
          <w:szCs w:val="22"/>
          <w:lang w:val="sq-AL"/>
        </w:rPr>
        <w:t>s.  Komisioni/et mund t</w:t>
      </w:r>
      <w:r w:rsidR="00A70CBD" w:rsidRPr="00180616">
        <w:rPr>
          <w:rFonts w:ascii="Calibri" w:hAnsi="Calibri"/>
          <w:sz w:val="22"/>
          <w:szCs w:val="22"/>
          <w:lang w:val="sq-AL"/>
        </w:rPr>
        <w:t>ë</w:t>
      </w:r>
      <w:r w:rsidRPr="00180616">
        <w:rPr>
          <w:rFonts w:ascii="Calibri" w:hAnsi="Calibri"/>
          <w:sz w:val="22"/>
          <w:szCs w:val="22"/>
          <w:lang w:val="sq-AL"/>
        </w:rPr>
        <w:t xml:space="preserve"> p</w:t>
      </w:r>
      <w:r w:rsidR="00A70CBD" w:rsidRPr="00180616">
        <w:rPr>
          <w:rFonts w:ascii="Calibri" w:hAnsi="Calibri"/>
          <w:sz w:val="22"/>
          <w:szCs w:val="22"/>
          <w:lang w:val="sq-AL"/>
        </w:rPr>
        <w:t>ë</w:t>
      </w:r>
      <w:r w:rsidRPr="00180616">
        <w:rPr>
          <w:rFonts w:ascii="Calibri" w:hAnsi="Calibri"/>
          <w:sz w:val="22"/>
          <w:szCs w:val="22"/>
          <w:lang w:val="sq-AL"/>
        </w:rPr>
        <w:t>rzgjedhin, pas nj</w:t>
      </w:r>
      <w:r w:rsidR="00A70CBD" w:rsidRPr="00180616">
        <w:rPr>
          <w:rFonts w:ascii="Calibri" w:hAnsi="Calibri"/>
          <w:sz w:val="22"/>
          <w:szCs w:val="22"/>
          <w:lang w:val="sq-AL"/>
        </w:rPr>
        <w:t>ë</w:t>
      </w:r>
      <w:r w:rsidRPr="00180616">
        <w:rPr>
          <w:rFonts w:ascii="Calibri" w:hAnsi="Calibri"/>
          <w:sz w:val="22"/>
          <w:szCs w:val="22"/>
          <w:lang w:val="sq-AL"/>
        </w:rPr>
        <w:t xml:space="preserve"> analize t</w:t>
      </w:r>
      <w:r w:rsidR="00A70CBD" w:rsidRPr="00180616">
        <w:rPr>
          <w:rFonts w:ascii="Calibri" w:hAnsi="Calibri"/>
          <w:sz w:val="22"/>
          <w:szCs w:val="22"/>
          <w:lang w:val="sq-AL"/>
        </w:rPr>
        <w:t>ë</w:t>
      </w:r>
      <w:r w:rsidRPr="00180616">
        <w:rPr>
          <w:rFonts w:ascii="Calibri" w:hAnsi="Calibri"/>
          <w:sz w:val="22"/>
          <w:szCs w:val="22"/>
          <w:lang w:val="sq-AL"/>
        </w:rPr>
        <w:t>r</w:t>
      </w:r>
      <w:r w:rsidR="00A70CBD" w:rsidRPr="00180616">
        <w:rPr>
          <w:rFonts w:ascii="Calibri" w:hAnsi="Calibri"/>
          <w:sz w:val="22"/>
          <w:szCs w:val="22"/>
          <w:lang w:val="sq-AL"/>
        </w:rPr>
        <w:t>ë</w:t>
      </w:r>
      <w:r w:rsidRPr="00180616">
        <w:rPr>
          <w:rFonts w:ascii="Calibri" w:hAnsi="Calibri"/>
          <w:sz w:val="22"/>
          <w:szCs w:val="22"/>
          <w:lang w:val="sq-AL"/>
        </w:rPr>
        <w:t>sore t</w:t>
      </w:r>
      <w:r w:rsidR="00A70CBD" w:rsidRPr="00180616">
        <w:rPr>
          <w:rFonts w:ascii="Calibri" w:hAnsi="Calibri"/>
          <w:sz w:val="22"/>
          <w:szCs w:val="22"/>
          <w:lang w:val="sq-AL"/>
        </w:rPr>
        <w:t>ë</w:t>
      </w:r>
      <w:r w:rsidRPr="00180616">
        <w:rPr>
          <w:rFonts w:ascii="Calibri" w:hAnsi="Calibri"/>
          <w:sz w:val="22"/>
          <w:szCs w:val="22"/>
          <w:lang w:val="sq-AL"/>
        </w:rPr>
        <w:t xml:space="preserve"> Planit t</w:t>
      </w:r>
      <w:r w:rsidR="00A70CBD" w:rsidRPr="00180616">
        <w:rPr>
          <w:rFonts w:ascii="Calibri" w:hAnsi="Calibri"/>
          <w:sz w:val="22"/>
          <w:szCs w:val="22"/>
          <w:lang w:val="sq-AL"/>
        </w:rPr>
        <w:t>ë</w:t>
      </w:r>
      <w:r w:rsidRPr="00180616">
        <w:rPr>
          <w:rFonts w:ascii="Calibri" w:hAnsi="Calibri"/>
          <w:sz w:val="22"/>
          <w:szCs w:val="22"/>
          <w:lang w:val="sq-AL"/>
        </w:rPr>
        <w:t xml:space="preserve"> P</w:t>
      </w:r>
      <w:r w:rsidR="00A70CBD" w:rsidRPr="00180616">
        <w:rPr>
          <w:rFonts w:ascii="Calibri" w:hAnsi="Calibri"/>
          <w:sz w:val="22"/>
          <w:szCs w:val="22"/>
          <w:lang w:val="sq-AL"/>
        </w:rPr>
        <w:t>ë</w:t>
      </w:r>
      <w:r w:rsidRPr="00180616">
        <w:rPr>
          <w:rFonts w:ascii="Calibri" w:hAnsi="Calibri"/>
          <w:sz w:val="22"/>
          <w:szCs w:val="22"/>
          <w:lang w:val="sq-AL"/>
        </w:rPr>
        <w:t>rgjithsh</w:t>
      </w:r>
      <w:r w:rsidR="00A70CBD" w:rsidRPr="00180616">
        <w:rPr>
          <w:rFonts w:ascii="Calibri" w:hAnsi="Calibri"/>
          <w:sz w:val="22"/>
          <w:szCs w:val="22"/>
          <w:lang w:val="sq-AL"/>
        </w:rPr>
        <w:t>ë</w:t>
      </w:r>
      <w:r w:rsidRPr="00180616">
        <w:rPr>
          <w:rFonts w:ascii="Calibri" w:hAnsi="Calibri"/>
          <w:sz w:val="22"/>
          <w:szCs w:val="22"/>
          <w:lang w:val="sq-AL"/>
        </w:rPr>
        <w:t>m Analitik p</w:t>
      </w:r>
      <w:r w:rsidR="00A70CBD" w:rsidRPr="00180616">
        <w:rPr>
          <w:rFonts w:ascii="Calibri" w:hAnsi="Calibri"/>
          <w:sz w:val="22"/>
          <w:szCs w:val="22"/>
          <w:lang w:val="sq-AL"/>
        </w:rPr>
        <w:t>ë</w:t>
      </w:r>
      <w:r w:rsidRPr="00180616">
        <w:rPr>
          <w:rFonts w:ascii="Calibri" w:hAnsi="Calibri"/>
          <w:sz w:val="22"/>
          <w:szCs w:val="22"/>
          <w:lang w:val="sq-AL"/>
        </w:rPr>
        <w:t xml:space="preserve">r 2025 dhe </w:t>
      </w:r>
      <w:r w:rsidR="00D25AE8" w:rsidRPr="00180616">
        <w:rPr>
          <w:rFonts w:ascii="Calibri" w:hAnsi="Calibri"/>
          <w:sz w:val="22"/>
          <w:szCs w:val="22"/>
          <w:lang w:val="sq-AL"/>
        </w:rPr>
        <w:t>Planit Komb</w:t>
      </w:r>
      <w:r w:rsidR="00134A34" w:rsidRPr="00180616">
        <w:rPr>
          <w:rFonts w:ascii="Calibri" w:hAnsi="Calibri"/>
          <w:sz w:val="22"/>
          <w:szCs w:val="22"/>
          <w:lang w:val="sq-AL"/>
        </w:rPr>
        <w:t>ë</w:t>
      </w:r>
      <w:r w:rsidR="00D25AE8" w:rsidRPr="00180616">
        <w:rPr>
          <w:rFonts w:ascii="Calibri" w:hAnsi="Calibri"/>
          <w:sz w:val="22"/>
          <w:szCs w:val="22"/>
          <w:lang w:val="sq-AL"/>
        </w:rPr>
        <w:t>tar p</w:t>
      </w:r>
      <w:r w:rsidR="00134A34" w:rsidRPr="00180616">
        <w:rPr>
          <w:rFonts w:ascii="Calibri" w:hAnsi="Calibri"/>
          <w:sz w:val="22"/>
          <w:szCs w:val="22"/>
          <w:lang w:val="sq-AL"/>
        </w:rPr>
        <w:t>ë</w:t>
      </w:r>
      <w:r w:rsidR="00D25AE8" w:rsidRPr="00180616">
        <w:rPr>
          <w:rFonts w:ascii="Calibri" w:hAnsi="Calibri"/>
          <w:sz w:val="22"/>
          <w:szCs w:val="22"/>
          <w:lang w:val="sq-AL"/>
        </w:rPr>
        <w:t>r Integrimin Evropian (</w:t>
      </w:r>
      <w:r w:rsidRPr="00180616">
        <w:rPr>
          <w:rFonts w:ascii="Calibri" w:hAnsi="Calibri"/>
          <w:sz w:val="22"/>
          <w:szCs w:val="22"/>
          <w:lang w:val="sq-AL"/>
        </w:rPr>
        <w:t>PKIE</w:t>
      </w:r>
      <w:r w:rsidR="00D25AE8" w:rsidRPr="00180616">
        <w:rPr>
          <w:rFonts w:ascii="Calibri" w:hAnsi="Calibri"/>
          <w:sz w:val="22"/>
          <w:szCs w:val="22"/>
          <w:lang w:val="sq-AL"/>
        </w:rPr>
        <w:t>)</w:t>
      </w:r>
      <w:r w:rsidRPr="00180616">
        <w:rPr>
          <w:rFonts w:ascii="Calibri" w:hAnsi="Calibri"/>
          <w:sz w:val="22"/>
          <w:szCs w:val="22"/>
          <w:lang w:val="sq-AL"/>
        </w:rPr>
        <w:t>, inciativ</w:t>
      </w:r>
      <w:r w:rsidR="00A70CBD" w:rsidRPr="00180616">
        <w:rPr>
          <w:rFonts w:ascii="Calibri" w:hAnsi="Calibri"/>
          <w:sz w:val="22"/>
          <w:szCs w:val="22"/>
          <w:lang w:val="sq-AL"/>
        </w:rPr>
        <w:t>ë</w:t>
      </w:r>
      <w:r w:rsidRPr="00180616">
        <w:rPr>
          <w:rFonts w:ascii="Calibri" w:hAnsi="Calibri"/>
          <w:sz w:val="22"/>
          <w:szCs w:val="22"/>
          <w:lang w:val="sq-AL"/>
        </w:rPr>
        <w:t>n ligjore q</w:t>
      </w:r>
      <w:r w:rsidR="00A70CBD" w:rsidRPr="00180616">
        <w:rPr>
          <w:rFonts w:ascii="Calibri" w:hAnsi="Calibri"/>
          <w:sz w:val="22"/>
          <w:szCs w:val="22"/>
          <w:lang w:val="sq-AL"/>
        </w:rPr>
        <w:t>ë</w:t>
      </w:r>
      <w:r w:rsidRPr="00180616">
        <w:rPr>
          <w:rFonts w:ascii="Calibri" w:hAnsi="Calibri"/>
          <w:sz w:val="22"/>
          <w:szCs w:val="22"/>
          <w:lang w:val="sq-AL"/>
        </w:rPr>
        <w:t xml:space="preserve"> duan t</w:t>
      </w:r>
      <w:r w:rsidR="00A70CBD" w:rsidRPr="00180616">
        <w:rPr>
          <w:rFonts w:ascii="Calibri" w:hAnsi="Calibri"/>
          <w:sz w:val="22"/>
          <w:szCs w:val="22"/>
          <w:lang w:val="sq-AL"/>
        </w:rPr>
        <w:t>ë</w:t>
      </w:r>
      <w:r w:rsidRPr="00180616">
        <w:rPr>
          <w:rFonts w:ascii="Calibri" w:hAnsi="Calibri"/>
          <w:sz w:val="22"/>
          <w:szCs w:val="22"/>
          <w:lang w:val="sq-AL"/>
        </w:rPr>
        <w:t xml:space="preserve"> p</w:t>
      </w:r>
      <w:r w:rsidR="00A70CBD" w:rsidRPr="00180616">
        <w:rPr>
          <w:rFonts w:ascii="Calibri" w:hAnsi="Calibri"/>
          <w:sz w:val="22"/>
          <w:szCs w:val="22"/>
          <w:lang w:val="sq-AL"/>
        </w:rPr>
        <w:t>ë</w:t>
      </w:r>
      <w:r w:rsidRPr="00180616">
        <w:rPr>
          <w:rFonts w:ascii="Calibri" w:hAnsi="Calibri"/>
          <w:sz w:val="22"/>
          <w:szCs w:val="22"/>
          <w:lang w:val="sq-AL"/>
        </w:rPr>
        <w:t>rfshih</w:t>
      </w:r>
      <w:r w:rsidR="009D497F" w:rsidRPr="00180616">
        <w:rPr>
          <w:rFonts w:ascii="Calibri" w:hAnsi="Calibri"/>
          <w:sz w:val="22"/>
          <w:szCs w:val="22"/>
          <w:lang w:val="sq-AL"/>
        </w:rPr>
        <w:t>e</w:t>
      </w:r>
      <w:r w:rsidRPr="00180616">
        <w:rPr>
          <w:rFonts w:ascii="Calibri" w:hAnsi="Calibri"/>
          <w:sz w:val="22"/>
          <w:szCs w:val="22"/>
          <w:lang w:val="sq-AL"/>
        </w:rPr>
        <w:t>n dhe konsultohen q</w:t>
      </w:r>
      <w:r w:rsidR="00A70CBD" w:rsidRPr="00180616">
        <w:rPr>
          <w:rFonts w:ascii="Calibri" w:hAnsi="Calibri"/>
          <w:sz w:val="22"/>
          <w:szCs w:val="22"/>
          <w:lang w:val="sq-AL"/>
        </w:rPr>
        <w:t>ë</w:t>
      </w:r>
      <w:r w:rsidRPr="00180616">
        <w:rPr>
          <w:rFonts w:ascii="Calibri" w:hAnsi="Calibri"/>
          <w:sz w:val="22"/>
          <w:szCs w:val="22"/>
          <w:lang w:val="sq-AL"/>
        </w:rPr>
        <w:t xml:space="preserve"> n</w:t>
      </w:r>
      <w:r w:rsidR="00A70CBD" w:rsidRPr="00180616">
        <w:rPr>
          <w:rFonts w:ascii="Calibri" w:hAnsi="Calibri"/>
          <w:sz w:val="22"/>
          <w:szCs w:val="22"/>
          <w:lang w:val="sq-AL"/>
        </w:rPr>
        <w:t>ë</w:t>
      </w:r>
      <w:r w:rsidRPr="00180616">
        <w:rPr>
          <w:rFonts w:ascii="Calibri" w:hAnsi="Calibri"/>
          <w:sz w:val="22"/>
          <w:szCs w:val="22"/>
          <w:lang w:val="sq-AL"/>
        </w:rPr>
        <w:t xml:space="preserve"> fillim t</w:t>
      </w:r>
      <w:r w:rsidR="00A70CBD" w:rsidRPr="00180616">
        <w:rPr>
          <w:rFonts w:ascii="Calibri" w:hAnsi="Calibri"/>
          <w:sz w:val="22"/>
          <w:szCs w:val="22"/>
          <w:lang w:val="sq-AL"/>
        </w:rPr>
        <w:t>ë</w:t>
      </w:r>
      <w:r w:rsidRPr="00180616">
        <w:rPr>
          <w:rFonts w:ascii="Calibri" w:hAnsi="Calibri"/>
          <w:sz w:val="22"/>
          <w:szCs w:val="22"/>
          <w:lang w:val="sq-AL"/>
        </w:rPr>
        <w:t xml:space="preserve"> procesit t</w:t>
      </w:r>
      <w:r w:rsidR="00A70CBD" w:rsidRPr="00180616">
        <w:rPr>
          <w:rFonts w:ascii="Calibri" w:hAnsi="Calibri"/>
          <w:sz w:val="22"/>
          <w:szCs w:val="22"/>
          <w:lang w:val="sq-AL"/>
        </w:rPr>
        <w:t>ë</w:t>
      </w:r>
      <w:r w:rsidRPr="00180616">
        <w:rPr>
          <w:rFonts w:ascii="Calibri" w:hAnsi="Calibri"/>
          <w:sz w:val="22"/>
          <w:szCs w:val="22"/>
          <w:lang w:val="sq-AL"/>
        </w:rPr>
        <w:t xml:space="preserve"> hartimit t</w:t>
      </w:r>
      <w:r w:rsidR="00A70CBD" w:rsidRPr="00180616">
        <w:rPr>
          <w:rFonts w:ascii="Calibri" w:hAnsi="Calibri"/>
          <w:sz w:val="22"/>
          <w:szCs w:val="22"/>
          <w:lang w:val="sq-AL"/>
        </w:rPr>
        <w:t>ë</w:t>
      </w:r>
      <w:r w:rsidRPr="00180616">
        <w:rPr>
          <w:rFonts w:ascii="Calibri" w:hAnsi="Calibri"/>
          <w:sz w:val="22"/>
          <w:szCs w:val="22"/>
          <w:lang w:val="sq-AL"/>
        </w:rPr>
        <w:t xml:space="preserve"> aktit. </w:t>
      </w:r>
    </w:p>
    <w:p w14:paraId="5021C24A" w14:textId="59AFCF32" w:rsidR="001449B7" w:rsidRPr="00180616" w:rsidRDefault="006C200C" w:rsidP="00064EC6">
      <w:pPr>
        <w:pStyle w:val="Heading3"/>
        <w:numPr>
          <w:ilvl w:val="0"/>
          <w:numId w:val="4"/>
        </w:numPr>
        <w:jc w:val="both"/>
        <w:rPr>
          <w:rFonts w:ascii="Calibri" w:hAnsi="Calibri" w:cs="Calibri"/>
          <w:b/>
          <w:bCs/>
          <w:sz w:val="22"/>
          <w:szCs w:val="22"/>
          <w:lang w:val="sq-AL"/>
        </w:rPr>
      </w:pPr>
      <w:r w:rsidRPr="00180616">
        <w:rPr>
          <w:rFonts w:ascii="Calibri" w:hAnsi="Calibri" w:cs="Calibri"/>
          <w:b/>
          <w:bCs/>
          <w:sz w:val="22"/>
          <w:szCs w:val="22"/>
          <w:lang w:val="sq-AL"/>
        </w:rPr>
        <w:t>Plani Veprimit p</w:t>
      </w:r>
      <w:r w:rsidR="00246B04" w:rsidRPr="00180616">
        <w:rPr>
          <w:rFonts w:ascii="Calibri" w:hAnsi="Calibri" w:cs="Calibri"/>
          <w:b/>
          <w:bCs/>
          <w:sz w:val="22"/>
          <w:szCs w:val="22"/>
          <w:lang w:val="sq-AL"/>
        </w:rPr>
        <w:t>ë</w:t>
      </w:r>
      <w:r w:rsidRPr="00180616">
        <w:rPr>
          <w:rFonts w:ascii="Calibri" w:hAnsi="Calibri" w:cs="Calibri"/>
          <w:b/>
          <w:bCs/>
          <w:sz w:val="22"/>
          <w:szCs w:val="22"/>
          <w:lang w:val="sq-AL"/>
        </w:rPr>
        <w:t>r hartimin e Rregullores s</w:t>
      </w:r>
      <w:r w:rsidR="00246B04" w:rsidRPr="00180616">
        <w:rPr>
          <w:rFonts w:ascii="Calibri" w:hAnsi="Calibri" w:cs="Calibri"/>
          <w:b/>
          <w:bCs/>
          <w:sz w:val="22"/>
          <w:szCs w:val="22"/>
          <w:lang w:val="sq-AL"/>
        </w:rPr>
        <w:t>ë</w:t>
      </w:r>
      <w:r w:rsidRPr="00180616">
        <w:rPr>
          <w:rFonts w:ascii="Calibri" w:hAnsi="Calibri" w:cs="Calibri"/>
          <w:b/>
          <w:bCs/>
          <w:sz w:val="22"/>
          <w:szCs w:val="22"/>
          <w:lang w:val="sq-AL"/>
        </w:rPr>
        <w:t xml:space="preserve"> Brendshme dhe krijimin e Komisioneve Ad Hoc</w:t>
      </w:r>
    </w:p>
    <w:p w14:paraId="42525786" w14:textId="2763BAEE" w:rsidR="005C5E48" w:rsidRPr="00180616" w:rsidRDefault="008521AF" w:rsidP="00134A34">
      <w:pPr>
        <w:spacing w:after="120" w:line="276" w:lineRule="auto"/>
        <w:jc w:val="both"/>
        <w:rPr>
          <w:rFonts w:ascii="Calibri" w:eastAsia="Times New Roman" w:hAnsi="Calibri" w:cs="Calibri"/>
          <w:kern w:val="0"/>
          <w:sz w:val="22"/>
          <w:szCs w:val="22"/>
          <w:lang w:val="sq-AL"/>
          <w14:ligatures w14:val="none"/>
        </w:rPr>
      </w:pPr>
      <w:r w:rsidRPr="00180616">
        <w:rPr>
          <w:rFonts w:ascii="Calibri" w:eastAsia="Times New Roman" w:hAnsi="Calibri" w:cs="Calibri"/>
          <w:b/>
          <w:bCs/>
          <w:kern w:val="0"/>
          <w:sz w:val="22"/>
          <w:szCs w:val="22"/>
          <w:lang w:val="sq-AL"/>
          <w14:ligatures w14:val="none"/>
        </w:rPr>
        <w:t>I.</w:t>
      </w:r>
      <w:r w:rsidRPr="00180616">
        <w:rPr>
          <w:rFonts w:ascii="Calibri" w:eastAsia="Times New Roman" w:hAnsi="Calibri" w:cs="Calibri"/>
          <w:kern w:val="0"/>
          <w:sz w:val="22"/>
          <w:szCs w:val="22"/>
          <w:lang w:val="sq-AL"/>
          <w14:ligatures w14:val="none"/>
        </w:rPr>
        <w:t xml:space="preserve"> </w:t>
      </w:r>
      <w:r w:rsidR="005C5E48" w:rsidRPr="00180616">
        <w:rPr>
          <w:rFonts w:ascii="Calibri" w:eastAsia="Times New Roman" w:hAnsi="Calibri" w:cs="Calibri"/>
          <w:b/>
          <w:bCs/>
          <w:kern w:val="0"/>
          <w:sz w:val="22"/>
          <w:szCs w:val="22"/>
          <w:lang w:val="sq-AL"/>
          <w14:ligatures w14:val="none"/>
        </w:rPr>
        <w:t>V</w:t>
      </w:r>
      <w:r w:rsidR="001449B7" w:rsidRPr="00180616">
        <w:rPr>
          <w:rFonts w:ascii="Calibri" w:eastAsia="Times New Roman" w:hAnsi="Calibri" w:cs="Calibri"/>
          <w:b/>
          <w:bCs/>
          <w:kern w:val="0"/>
          <w:sz w:val="22"/>
          <w:szCs w:val="22"/>
          <w:lang w:val="sq-AL"/>
          <w14:ligatures w14:val="none"/>
        </w:rPr>
        <w:t>endim p</w:t>
      </w:r>
      <w:r w:rsidR="00246B04" w:rsidRPr="00180616">
        <w:rPr>
          <w:rFonts w:ascii="Calibri" w:eastAsia="Times New Roman" w:hAnsi="Calibri" w:cs="Calibri"/>
          <w:b/>
          <w:bCs/>
          <w:kern w:val="0"/>
          <w:sz w:val="22"/>
          <w:szCs w:val="22"/>
          <w:lang w:val="sq-AL"/>
          <w14:ligatures w14:val="none"/>
        </w:rPr>
        <w:t>ë</w:t>
      </w:r>
      <w:r w:rsidR="001449B7" w:rsidRPr="00180616">
        <w:rPr>
          <w:rFonts w:ascii="Calibri" w:eastAsia="Times New Roman" w:hAnsi="Calibri" w:cs="Calibri"/>
          <w:b/>
          <w:bCs/>
          <w:kern w:val="0"/>
          <w:sz w:val="22"/>
          <w:szCs w:val="22"/>
          <w:lang w:val="sq-AL"/>
          <w14:ligatures w14:val="none"/>
        </w:rPr>
        <w:t>r krijimin e grupit t</w:t>
      </w:r>
      <w:r w:rsidR="00246B04" w:rsidRPr="00180616">
        <w:rPr>
          <w:rFonts w:ascii="Calibri" w:eastAsia="Times New Roman" w:hAnsi="Calibri" w:cs="Calibri"/>
          <w:b/>
          <w:bCs/>
          <w:kern w:val="0"/>
          <w:sz w:val="22"/>
          <w:szCs w:val="22"/>
          <w:lang w:val="sq-AL"/>
          <w14:ligatures w14:val="none"/>
        </w:rPr>
        <w:t>ë</w:t>
      </w:r>
      <w:r w:rsidR="001449B7" w:rsidRPr="00180616">
        <w:rPr>
          <w:rFonts w:ascii="Calibri" w:eastAsia="Times New Roman" w:hAnsi="Calibri" w:cs="Calibri"/>
          <w:b/>
          <w:bCs/>
          <w:kern w:val="0"/>
          <w:sz w:val="22"/>
          <w:szCs w:val="22"/>
          <w:lang w:val="sq-AL"/>
          <w14:ligatures w14:val="none"/>
        </w:rPr>
        <w:t xml:space="preserve"> pun</w:t>
      </w:r>
      <w:r w:rsidR="00246B04" w:rsidRPr="00180616">
        <w:rPr>
          <w:rFonts w:ascii="Calibri" w:eastAsia="Times New Roman" w:hAnsi="Calibri" w:cs="Calibri"/>
          <w:b/>
          <w:bCs/>
          <w:kern w:val="0"/>
          <w:sz w:val="22"/>
          <w:szCs w:val="22"/>
          <w:lang w:val="sq-AL"/>
          <w14:ligatures w14:val="none"/>
        </w:rPr>
        <w:t>ë</w:t>
      </w:r>
      <w:r w:rsidR="001449B7" w:rsidRPr="00180616">
        <w:rPr>
          <w:rFonts w:ascii="Calibri" w:eastAsia="Times New Roman" w:hAnsi="Calibri" w:cs="Calibri"/>
          <w:b/>
          <w:bCs/>
          <w:kern w:val="0"/>
          <w:sz w:val="22"/>
          <w:szCs w:val="22"/>
          <w:lang w:val="sq-AL"/>
          <w14:ligatures w14:val="none"/>
        </w:rPr>
        <w:t>s t</w:t>
      </w:r>
      <w:r w:rsidR="00246B04" w:rsidRPr="00180616">
        <w:rPr>
          <w:rFonts w:ascii="Calibri" w:eastAsia="Times New Roman" w:hAnsi="Calibri" w:cs="Calibri"/>
          <w:b/>
          <w:bCs/>
          <w:kern w:val="0"/>
          <w:sz w:val="22"/>
          <w:szCs w:val="22"/>
          <w:lang w:val="sq-AL"/>
          <w14:ligatures w14:val="none"/>
        </w:rPr>
        <w:t>ë</w:t>
      </w:r>
      <w:r w:rsidR="001449B7" w:rsidRPr="00180616">
        <w:rPr>
          <w:rFonts w:ascii="Calibri" w:eastAsia="Times New Roman" w:hAnsi="Calibri" w:cs="Calibri"/>
          <w:b/>
          <w:bCs/>
          <w:kern w:val="0"/>
          <w:sz w:val="22"/>
          <w:szCs w:val="22"/>
          <w:lang w:val="sq-AL"/>
          <w14:ligatures w14:val="none"/>
        </w:rPr>
        <w:t xml:space="preserve"> K</w:t>
      </w:r>
      <w:r w:rsidR="00246B04" w:rsidRPr="00180616">
        <w:rPr>
          <w:rFonts w:ascii="Calibri" w:eastAsia="Times New Roman" w:hAnsi="Calibri" w:cs="Calibri"/>
          <w:b/>
          <w:bCs/>
          <w:kern w:val="0"/>
          <w:sz w:val="22"/>
          <w:szCs w:val="22"/>
          <w:lang w:val="sq-AL"/>
          <w14:ligatures w14:val="none"/>
        </w:rPr>
        <w:t>ë</w:t>
      </w:r>
      <w:r w:rsidR="001449B7" w:rsidRPr="00180616">
        <w:rPr>
          <w:rFonts w:ascii="Calibri" w:eastAsia="Times New Roman" w:hAnsi="Calibri" w:cs="Calibri"/>
          <w:b/>
          <w:bCs/>
          <w:kern w:val="0"/>
          <w:sz w:val="22"/>
          <w:szCs w:val="22"/>
          <w:lang w:val="sq-AL"/>
          <w14:ligatures w14:val="none"/>
        </w:rPr>
        <w:t>shillit</w:t>
      </w:r>
      <w:r w:rsidR="00A92EAD" w:rsidRPr="00180616">
        <w:rPr>
          <w:rFonts w:ascii="Calibri" w:eastAsia="Times New Roman" w:hAnsi="Calibri" w:cs="Calibri"/>
          <w:b/>
          <w:bCs/>
          <w:kern w:val="0"/>
          <w:sz w:val="22"/>
          <w:szCs w:val="22"/>
          <w:lang w:val="sq-AL"/>
          <w14:ligatures w14:val="none"/>
        </w:rPr>
        <w:t xml:space="preserve"> p</w:t>
      </w:r>
      <w:r w:rsidR="00F6469B" w:rsidRPr="00180616">
        <w:rPr>
          <w:rFonts w:ascii="Calibri" w:eastAsia="Times New Roman" w:hAnsi="Calibri" w:cs="Calibri"/>
          <w:b/>
          <w:bCs/>
          <w:kern w:val="0"/>
          <w:sz w:val="22"/>
          <w:szCs w:val="22"/>
          <w:lang w:val="sq-AL"/>
          <w14:ligatures w14:val="none"/>
        </w:rPr>
        <w:t>ë</w:t>
      </w:r>
      <w:r w:rsidR="00A92EAD" w:rsidRPr="00180616">
        <w:rPr>
          <w:rFonts w:ascii="Calibri" w:eastAsia="Times New Roman" w:hAnsi="Calibri" w:cs="Calibri"/>
          <w:b/>
          <w:bCs/>
          <w:kern w:val="0"/>
          <w:sz w:val="22"/>
          <w:szCs w:val="22"/>
          <w:lang w:val="sq-AL"/>
          <w14:ligatures w14:val="none"/>
        </w:rPr>
        <w:t>r p</w:t>
      </w:r>
      <w:r w:rsidR="00F6469B" w:rsidRPr="00180616">
        <w:rPr>
          <w:rFonts w:ascii="Calibri" w:eastAsia="Times New Roman" w:hAnsi="Calibri" w:cs="Calibri"/>
          <w:b/>
          <w:bCs/>
          <w:kern w:val="0"/>
          <w:sz w:val="22"/>
          <w:szCs w:val="22"/>
          <w:lang w:val="sq-AL"/>
          <w14:ligatures w14:val="none"/>
        </w:rPr>
        <w:t>ë</w:t>
      </w:r>
      <w:r w:rsidR="00A92EAD" w:rsidRPr="00180616">
        <w:rPr>
          <w:rFonts w:ascii="Calibri" w:eastAsia="Times New Roman" w:hAnsi="Calibri" w:cs="Calibri"/>
          <w:b/>
          <w:bCs/>
          <w:kern w:val="0"/>
          <w:sz w:val="22"/>
          <w:szCs w:val="22"/>
          <w:lang w:val="sq-AL"/>
          <w14:ligatures w14:val="none"/>
        </w:rPr>
        <w:t>rgatitjen e Rregullores s</w:t>
      </w:r>
      <w:r w:rsidR="00F6469B" w:rsidRPr="00180616">
        <w:rPr>
          <w:rFonts w:ascii="Calibri" w:eastAsia="Times New Roman" w:hAnsi="Calibri" w:cs="Calibri"/>
          <w:b/>
          <w:bCs/>
          <w:kern w:val="0"/>
          <w:sz w:val="22"/>
          <w:szCs w:val="22"/>
          <w:lang w:val="sq-AL"/>
          <w14:ligatures w14:val="none"/>
        </w:rPr>
        <w:t>ë</w:t>
      </w:r>
      <w:r w:rsidR="00A92EAD" w:rsidRPr="00180616">
        <w:rPr>
          <w:rFonts w:ascii="Calibri" w:eastAsia="Times New Roman" w:hAnsi="Calibri" w:cs="Calibri"/>
          <w:b/>
          <w:bCs/>
          <w:kern w:val="0"/>
          <w:sz w:val="22"/>
          <w:szCs w:val="22"/>
          <w:lang w:val="sq-AL"/>
          <w14:ligatures w14:val="none"/>
        </w:rPr>
        <w:t xml:space="preserve"> Brendshme dhe krijimit t</w:t>
      </w:r>
      <w:r w:rsidR="00F6469B" w:rsidRPr="00180616">
        <w:rPr>
          <w:rFonts w:ascii="Calibri" w:eastAsia="Times New Roman" w:hAnsi="Calibri" w:cs="Calibri"/>
          <w:b/>
          <w:bCs/>
          <w:kern w:val="0"/>
          <w:sz w:val="22"/>
          <w:szCs w:val="22"/>
          <w:lang w:val="sq-AL"/>
          <w14:ligatures w14:val="none"/>
        </w:rPr>
        <w:t>ë</w:t>
      </w:r>
      <w:r w:rsidR="00A92EAD" w:rsidRPr="00180616">
        <w:rPr>
          <w:rFonts w:ascii="Calibri" w:eastAsia="Times New Roman" w:hAnsi="Calibri" w:cs="Calibri"/>
          <w:b/>
          <w:bCs/>
          <w:kern w:val="0"/>
          <w:sz w:val="22"/>
          <w:szCs w:val="22"/>
          <w:lang w:val="sq-AL"/>
          <w14:ligatures w14:val="none"/>
        </w:rPr>
        <w:t xml:space="preserve"> Komisioneve Ad Hoc</w:t>
      </w:r>
      <w:r w:rsidR="005C5E48" w:rsidRPr="00180616">
        <w:rPr>
          <w:rFonts w:ascii="Calibri" w:eastAsia="Times New Roman" w:hAnsi="Calibri" w:cs="Calibri"/>
          <w:b/>
          <w:bCs/>
          <w:kern w:val="0"/>
          <w:sz w:val="22"/>
          <w:szCs w:val="22"/>
          <w:lang w:val="sq-AL"/>
          <w14:ligatures w14:val="none"/>
        </w:rPr>
        <w:t>.</w:t>
      </w:r>
      <w:r w:rsidR="005C5E48" w:rsidRPr="00180616">
        <w:rPr>
          <w:rFonts w:ascii="Calibri" w:eastAsia="Times New Roman" w:hAnsi="Calibri" w:cs="Calibri"/>
          <w:kern w:val="0"/>
          <w:sz w:val="22"/>
          <w:szCs w:val="22"/>
          <w:lang w:val="sq-AL"/>
          <w14:ligatures w14:val="none"/>
        </w:rPr>
        <w:t xml:space="preserve"> Propozohet q</w:t>
      </w:r>
      <w:r w:rsidR="00246B04" w:rsidRPr="00180616">
        <w:rPr>
          <w:rFonts w:ascii="Calibri" w:eastAsia="Times New Roman" w:hAnsi="Calibri" w:cs="Calibri"/>
          <w:kern w:val="0"/>
          <w:sz w:val="22"/>
          <w:szCs w:val="22"/>
          <w:lang w:val="sq-AL"/>
          <w14:ligatures w14:val="none"/>
        </w:rPr>
        <w:t>ë</w:t>
      </w:r>
      <w:r w:rsidR="005C5E48" w:rsidRPr="00180616">
        <w:rPr>
          <w:rFonts w:ascii="Calibri" w:eastAsia="Times New Roman" w:hAnsi="Calibri" w:cs="Calibri"/>
          <w:kern w:val="0"/>
          <w:sz w:val="22"/>
          <w:szCs w:val="22"/>
          <w:lang w:val="sq-AL"/>
          <w14:ligatures w14:val="none"/>
        </w:rPr>
        <w:t xml:space="preserve"> grupi </w:t>
      </w:r>
      <w:r w:rsidR="004E69E4" w:rsidRPr="00180616">
        <w:rPr>
          <w:rFonts w:ascii="Calibri" w:eastAsia="Times New Roman" w:hAnsi="Calibri" w:cs="Calibri"/>
          <w:kern w:val="0"/>
          <w:sz w:val="22"/>
          <w:szCs w:val="22"/>
          <w:lang w:val="sq-AL"/>
          <w14:ligatures w14:val="none"/>
        </w:rPr>
        <w:t>i</w:t>
      </w:r>
      <w:r w:rsidR="005C5E48" w:rsidRPr="00180616">
        <w:rPr>
          <w:rFonts w:ascii="Calibri" w:eastAsia="Times New Roman" w:hAnsi="Calibri" w:cs="Calibri"/>
          <w:kern w:val="0"/>
          <w:sz w:val="22"/>
          <w:szCs w:val="22"/>
          <w:lang w:val="sq-AL"/>
          <w14:ligatures w14:val="none"/>
        </w:rPr>
        <w:t xml:space="preserve"> pun</w:t>
      </w:r>
      <w:r w:rsidR="00246B04" w:rsidRPr="00180616">
        <w:rPr>
          <w:rFonts w:ascii="Calibri" w:eastAsia="Times New Roman" w:hAnsi="Calibri" w:cs="Calibri"/>
          <w:kern w:val="0"/>
          <w:sz w:val="22"/>
          <w:szCs w:val="22"/>
          <w:lang w:val="sq-AL"/>
          <w14:ligatures w14:val="none"/>
        </w:rPr>
        <w:t>ë</w:t>
      </w:r>
      <w:r w:rsidR="005C5E48" w:rsidRPr="00180616">
        <w:rPr>
          <w:rFonts w:ascii="Calibri" w:eastAsia="Times New Roman" w:hAnsi="Calibri" w:cs="Calibri"/>
          <w:kern w:val="0"/>
          <w:sz w:val="22"/>
          <w:szCs w:val="22"/>
          <w:lang w:val="sq-AL"/>
          <w14:ligatures w14:val="none"/>
        </w:rPr>
        <w:t>s t</w:t>
      </w:r>
      <w:r w:rsidR="00246B04" w:rsidRPr="00180616">
        <w:rPr>
          <w:rFonts w:ascii="Calibri" w:eastAsia="Times New Roman" w:hAnsi="Calibri" w:cs="Calibri"/>
          <w:kern w:val="0"/>
          <w:sz w:val="22"/>
          <w:szCs w:val="22"/>
          <w:lang w:val="sq-AL"/>
          <w14:ligatures w14:val="none"/>
        </w:rPr>
        <w:t>ë</w:t>
      </w:r>
      <w:r w:rsidR="005C5E48" w:rsidRPr="00180616">
        <w:rPr>
          <w:rFonts w:ascii="Calibri" w:eastAsia="Times New Roman" w:hAnsi="Calibri" w:cs="Calibri"/>
          <w:kern w:val="0"/>
          <w:sz w:val="22"/>
          <w:szCs w:val="22"/>
          <w:lang w:val="sq-AL"/>
          <w14:ligatures w14:val="none"/>
        </w:rPr>
        <w:t xml:space="preserve"> ket</w:t>
      </w:r>
      <w:r w:rsidR="00246B04" w:rsidRPr="00180616">
        <w:rPr>
          <w:rFonts w:ascii="Calibri" w:eastAsia="Times New Roman" w:hAnsi="Calibri" w:cs="Calibri"/>
          <w:kern w:val="0"/>
          <w:sz w:val="22"/>
          <w:szCs w:val="22"/>
          <w:lang w:val="sq-AL"/>
          <w14:ligatures w14:val="none"/>
        </w:rPr>
        <w:t>ë</w:t>
      </w:r>
      <w:r w:rsidR="001449B7" w:rsidRPr="00180616">
        <w:rPr>
          <w:rFonts w:ascii="Calibri" w:eastAsia="Times New Roman" w:hAnsi="Calibri" w:cs="Calibri"/>
          <w:kern w:val="0"/>
          <w:sz w:val="22"/>
          <w:szCs w:val="22"/>
          <w:lang w:val="sq-AL"/>
          <w14:ligatures w14:val="none"/>
        </w:rPr>
        <w:t xml:space="preserve"> </w:t>
      </w:r>
      <w:r w:rsidR="00A92EAD" w:rsidRPr="00180616">
        <w:rPr>
          <w:rFonts w:ascii="Calibri" w:eastAsia="Times New Roman" w:hAnsi="Calibri" w:cs="Calibri"/>
          <w:kern w:val="0"/>
          <w:sz w:val="22"/>
          <w:szCs w:val="22"/>
          <w:lang w:val="sq-AL"/>
          <w14:ligatures w14:val="none"/>
        </w:rPr>
        <w:t>6</w:t>
      </w:r>
      <w:r w:rsidR="00437447" w:rsidRPr="00180616">
        <w:rPr>
          <w:rFonts w:ascii="Calibri" w:eastAsia="Times New Roman" w:hAnsi="Calibri" w:cs="Calibri"/>
          <w:kern w:val="0"/>
          <w:sz w:val="22"/>
          <w:szCs w:val="22"/>
          <w:lang w:val="sq-AL"/>
          <w14:ligatures w14:val="none"/>
        </w:rPr>
        <w:t xml:space="preserve"> an</w:t>
      </w:r>
      <w:r w:rsidR="00246B04" w:rsidRPr="00180616">
        <w:rPr>
          <w:rFonts w:ascii="Calibri" w:eastAsia="Times New Roman" w:hAnsi="Calibri" w:cs="Calibri"/>
          <w:kern w:val="0"/>
          <w:sz w:val="22"/>
          <w:szCs w:val="22"/>
          <w:lang w:val="sq-AL"/>
          <w14:ligatures w14:val="none"/>
        </w:rPr>
        <w:t>ë</w:t>
      </w:r>
      <w:r w:rsidR="00437447" w:rsidRPr="00180616">
        <w:rPr>
          <w:rFonts w:ascii="Calibri" w:eastAsia="Times New Roman" w:hAnsi="Calibri" w:cs="Calibri"/>
          <w:kern w:val="0"/>
          <w:sz w:val="22"/>
          <w:szCs w:val="22"/>
          <w:lang w:val="sq-AL"/>
          <w14:ligatures w14:val="none"/>
        </w:rPr>
        <w:t>tar</w:t>
      </w:r>
      <w:r w:rsidR="006142D4" w:rsidRPr="00180616">
        <w:rPr>
          <w:rFonts w:ascii="Calibri" w:eastAsia="Times New Roman" w:hAnsi="Calibri" w:cs="Calibri"/>
          <w:kern w:val="0"/>
          <w:sz w:val="22"/>
          <w:szCs w:val="22"/>
          <w:lang w:val="sq-AL"/>
          <w14:ligatures w14:val="none"/>
        </w:rPr>
        <w:t>ë</w:t>
      </w:r>
      <w:r w:rsidR="002D2320" w:rsidRPr="00180616">
        <w:rPr>
          <w:rFonts w:ascii="Calibri" w:eastAsia="Times New Roman" w:hAnsi="Calibri" w:cs="Calibri"/>
          <w:kern w:val="0"/>
          <w:sz w:val="22"/>
          <w:szCs w:val="22"/>
          <w:lang w:val="sq-AL"/>
          <w14:ligatures w14:val="none"/>
        </w:rPr>
        <w:t>:</w:t>
      </w:r>
      <w:r w:rsidR="00437447" w:rsidRPr="00180616">
        <w:rPr>
          <w:rFonts w:ascii="Calibri" w:eastAsia="Times New Roman" w:hAnsi="Calibri" w:cs="Calibri"/>
          <w:kern w:val="0"/>
          <w:sz w:val="22"/>
          <w:szCs w:val="22"/>
          <w:lang w:val="sq-AL"/>
          <w14:ligatures w14:val="none"/>
        </w:rPr>
        <w:t xml:space="preserve"> dy nga qeverisja vendore</w:t>
      </w:r>
      <w:r w:rsidR="00A92EAD" w:rsidRPr="00180616">
        <w:rPr>
          <w:rFonts w:ascii="Calibri" w:eastAsia="Times New Roman" w:hAnsi="Calibri" w:cs="Calibri"/>
          <w:kern w:val="0"/>
          <w:sz w:val="22"/>
          <w:szCs w:val="22"/>
          <w:lang w:val="sq-AL"/>
          <w14:ligatures w14:val="none"/>
        </w:rPr>
        <w:t xml:space="preserve"> t</w:t>
      </w:r>
      <w:r w:rsidR="00F6469B" w:rsidRPr="00180616">
        <w:rPr>
          <w:rFonts w:ascii="Calibri" w:eastAsia="Times New Roman" w:hAnsi="Calibri" w:cs="Calibri"/>
          <w:kern w:val="0"/>
          <w:sz w:val="22"/>
          <w:szCs w:val="22"/>
          <w:lang w:val="sq-AL"/>
          <w14:ligatures w14:val="none"/>
        </w:rPr>
        <w:t>ë</w:t>
      </w:r>
      <w:r w:rsidR="00A92EAD" w:rsidRPr="00180616">
        <w:rPr>
          <w:rFonts w:ascii="Calibri" w:eastAsia="Times New Roman" w:hAnsi="Calibri" w:cs="Calibri"/>
          <w:kern w:val="0"/>
          <w:sz w:val="22"/>
          <w:szCs w:val="22"/>
          <w:lang w:val="sq-AL"/>
          <w14:ligatures w14:val="none"/>
        </w:rPr>
        <w:t xml:space="preserve"> caktuar nga shoqata q</w:t>
      </w:r>
      <w:r w:rsidR="00F6469B" w:rsidRPr="00180616">
        <w:rPr>
          <w:rFonts w:ascii="Calibri" w:eastAsia="Times New Roman" w:hAnsi="Calibri" w:cs="Calibri"/>
          <w:kern w:val="0"/>
          <w:sz w:val="22"/>
          <w:szCs w:val="22"/>
          <w:lang w:val="sq-AL"/>
          <w14:ligatures w14:val="none"/>
        </w:rPr>
        <w:t>ë</w:t>
      </w:r>
      <w:r w:rsidR="00A92EAD" w:rsidRPr="00180616">
        <w:rPr>
          <w:rFonts w:ascii="Calibri" w:eastAsia="Times New Roman" w:hAnsi="Calibri" w:cs="Calibri"/>
          <w:kern w:val="0"/>
          <w:sz w:val="22"/>
          <w:szCs w:val="22"/>
          <w:lang w:val="sq-AL"/>
          <w14:ligatures w14:val="none"/>
        </w:rPr>
        <w:t xml:space="preserve"> p</w:t>
      </w:r>
      <w:r w:rsidR="00F6469B" w:rsidRPr="00180616">
        <w:rPr>
          <w:rFonts w:ascii="Calibri" w:eastAsia="Times New Roman" w:hAnsi="Calibri" w:cs="Calibri"/>
          <w:kern w:val="0"/>
          <w:sz w:val="22"/>
          <w:szCs w:val="22"/>
          <w:lang w:val="sq-AL"/>
          <w14:ligatures w14:val="none"/>
        </w:rPr>
        <w:t>ë</w:t>
      </w:r>
      <w:r w:rsidR="00A92EAD" w:rsidRPr="00180616">
        <w:rPr>
          <w:rFonts w:ascii="Calibri" w:eastAsia="Times New Roman" w:hAnsi="Calibri" w:cs="Calibri"/>
          <w:kern w:val="0"/>
          <w:sz w:val="22"/>
          <w:szCs w:val="22"/>
          <w:lang w:val="sq-AL"/>
          <w14:ligatures w14:val="none"/>
        </w:rPr>
        <w:t>rfaq</w:t>
      </w:r>
      <w:r w:rsidR="00F6469B" w:rsidRPr="00180616">
        <w:rPr>
          <w:rFonts w:ascii="Calibri" w:eastAsia="Times New Roman" w:hAnsi="Calibri" w:cs="Calibri"/>
          <w:kern w:val="0"/>
          <w:sz w:val="22"/>
          <w:szCs w:val="22"/>
          <w:lang w:val="sq-AL"/>
          <w14:ligatures w14:val="none"/>
        </w:rPr>
        <w:t>ë</w:t>
      </w:r>
      <w:r w:rsidR="00A92EAD" w:rsidRPr="00180616">
        <w:rPr>
          <w:rFonts w:ascii="Calibri" w:eastAsia="Times New Roman" w:hAnsi="Calibri" w:cs="Calibri"/>
          <w:kern w:val="0"/>
          <w:sz w:val="22"/>
          <w:szCs w:val="22"/>
          <w:lang w:val="sq-AL"/>
          <w14:ligatures w14:val="none"/>
        </w:rPr>
        <w:t>son bashkit</w:t>
      </w:r>
      <w:r w:rsidR="00F6469B" w:rsidRPr="00180616">
        <w:rPr>
          <w:rFonts w:ascii="Calibri" w:eastAsia="Times New Roman" w:hAnsi="Calibri" w:cs="Calibri"/>
          <w:kern w:val="0"/>
          <w:sz w:val="22"/>
          <w:szCs w:val="22"/>
          <w:lang w:val="sq-AL"/>
          <w14:ligatures w14:val="none"/>
        </w:rPr>
        <w:t>ë</w:t>
      </w:r>
      <w:r w:rsidR="00437447" w:rsidRPr="00180616">
        <w:rPr>
          <w:rFonts w:ascii="Calibri" w:eastAsia="Times New Roman" w:hAnsi="Calibri" w:cs="Calibri"/>
          <w:kern w:val="0"/>
          <w:sz w:val="22"/>
          <w:szCs w:val="22"/>
          <w:lang w:val="sq-AL"/>
          <w14:ligatures w14:val="none"/>
        </w:rPr>
        <w:t>,</w:t>
      </w:r>
      <w:r w:rsidR="00A92EAD" w:rsidRPr="00180616">
        <w:rPr>
          <w:rFonts w:ascii="Calibri" w:eastAsia="Times New Roman" w:hAnsi="Calibri" w:cs="Calibri"/>
          <w:kern w:val="0"/>
          <w:sz w:val="22"/>
          <w:szCs w:val="22"/>
          <w:lang w:val="sq-AL"/>
          <w14:ligatures w14:val="none"/>
        </w:rPr>
        <w:t xml:space="preserve"> 1 p</w:t>
      </w:r>
      <w:r w:rsidR="00F6469B" w:rsidRPr="00180616">
        <w:rPr>
          <w:rFonts w:ascii="Calibri" w:eastAsia="Times New Roman" w:hAnsi="Calibri" w:cs="Calibri"/>
          <w:kern w:val="0"/>
          <w:sz w:val="22"/>
          <w:szCs w:val="22"/>
          <w:lang w:val="sq-AL"/>
          <w14:ligatures w14:val="none"/>
        </w:rPr>
        <w:t>ë</w:t>
      </w:r>
      <w:r w:rsidR="00A92EAD" w:rsidRPr="00180616">
        <w:rPr>
          <w:rFonts w:ascii="Calibri" w:eastAsia="Times New Roman" w:hAnsi="Calibri" w:cs="Calibri"/>
          <w:kern w:val="0"/>
          <w:sz w:val="22"/>
          <w:szCs w:val="22"/>
          <w:lang w:val="sq-AL"/>
          <w14:ligatures w14:val="none"/>
        </w:rPr>
        <w:t>rfaq</w:t>
      </w:r>
      <w:r w:rsidR="00F6469B" w:rsidRPr="00180616">
        <w:rPr>
          <w:rFonts w:ascii="Calibri" w:eastAsia="Times New Roman" w:hAnsi="Calibri" w:cs="Calibri"/>
          <w:kern w:val="0"/>
          <w:sz w:val="22"/>
          <w:szCs w:val="22"/>
          <w:lang w:val="sq-AL"/>
          <w14:ligatures w14:val="none"/>
        </w:rPr>
        <w:t>ë</w:t>
      </w:r>
      <w:r w:rsidR="00A92EAD" w:rsidRPr="00180616">
        <w:rPr>
          <w:rFonts w:ascii="Calibri" w:eastAsia="Times New Roman" w:hAnsi="Calibri" w:cs="Calibri"/>
          <w:kern w:val="0"/>
          <w:sz w:val="22"/>
          <w:szCs w:val="22"/>
          <w:lang w:val="sq-AL"/>
          <w14:ligatures w14:val="none"/>
        </w:rPr>
        <w:t>sues nga shoqata e k</w:t>
      </w:r>
      <w:r w:rsidR="00F6469B" w:rsidRPr="00180616">
        <w:rPr>
          <w:rFonts w:ascii="Calibri" w:eastAsia="Times New Roman" w:hAnsi="Calibri" w:cs="Calibri"/>
          <w:kern w:val="0"/>
          <w:sz w:val="22"/>
          <w:szCs w:val="22"/>
          <w:lang w:val="sq-AL"/>
          <w14:ligatures w14:val="none"/>
        </w:rPr>
        <w:t>ë</w:t>
      </w:r>
      <w:r w:rsidR="00A92EAD" w:rsidRPr="00180616">
        <w:rPr>
          <w:rFonts w:ascii="Calibri" w:eastAsia="Times New Roman" w:hAnsi="Calibri" w:cs="Calibri"/>
          <w:kern w:val="0"/>
          <w:sz w:val="22"/>
          <w:szCs w:val="22"/>
          <w:lang w:val="sq-AL"/>
          <w14:ligatures w14:val="none"/>
        </w:rPr>
        <w:t xml:space="preserve">shillave </w:t>
      </w:r>
      <w:r w:rsidR="00281CC5">
        <w:rPr>
          <w:rFonts w:ascii="Calibri" w:eastAsia="Times New Roman" w:hAnsi="Calibri" w:cs="Calibri"/>
          <w:kern w:val="0"/>
          <w:sz w:val="22"/>
          <w:szCs w:val="22"/>
          <w:lang w:val="sq-AL"/>
          <w14:ligatures w14:val="none"/>
        </w:rPr>
        <w:t>të qarqeve</w:t>
      </w:r>
      <w:r w:rsidR="00A92EAD" w:rsidRPr="00180616">
        <w:rPr>
          <w:rFonts w:ascii="Calibri" w:eastAsia="Times New Roman" w:hAnsi="Calibri" w:cs="Calibri"/>
          <w:kern w:val="0"/>
          <w:sz w:val="22"/>
          <w:szCs w:val="22"/>
          <w:lang w:val="sq-AL"/>
          <w14:ligatures w14:val="none"/>
        </w:rPr>
        <w:t>,</w:t>
      </w:r>
      <w:r w:rsidR="00437447" w:rsidRPr="00180616">
        <w:rPr>
          <w:rFonts w:ascii="Calibri" w:eastAsia="Times New Roman" w:hAnsi="Calibri" w:cs="Calibri"/>
          <w:kern w:val="0"/>
          <w:sz w:val="22"/>
          <w:szCs w:val="22"/>
          <w:lang w:val="sq-AL"/>
          <w14:ligatures w14:val="none"/>
        </w:rPr>
        <w:t xml:space="preserve"> 2 nga qeverisja qendrore, dhe 1</w:t>
      </w:r>
      <w:r w:rsidR="00A92EAD" w:rsidRPr="00180616">
        <w:rPr>
          <w:rFonts w:ascii="Calibri" w:eastAsia="Times New Roman" w:hAnsi="Calibri" w:cs="Calibri"/>
          <w:kern w:val="0"/>
          <w:sz w:val="22"/>
          <w:szCs w:val="22"/>
          <w:lang w:val="sq-AL"/>
          <w14:ligatures w14:val="none"/>
        </w:rPr>
        <w:t xml:space="preserve"> nga</w:t>
      </w:r>
      <w:r w:rsidR="00437447" w:rsidRPr="00180616">
        <w:rPr>
          <w:rFonts w:ascii="Calibri" w:eastAsia="Times New Roman" w:hAnsi="Calibri" w:cs="Calibri"/>
          <w:kern w:val="0"/>
          <w:sz w:val="22"/>
          <w:szCs w:val="22"/>
          <w:lang w:val="sq-AL"/>
          <w14:ligatures w14:val="none"/>
        </w:rPr>
        <w:t xml:space="preserve"> AMVV.</w:t>
      </w:r>
      <w:r w:rsidR="00A92EAD" w:rsidRPr="00180616">
        <w:rPr>
          <w:rFonts w:ascii="Calibri" w:eastAsia="Times New Roman" w:hAnsi="Calibri" w:cs="Calibri"/>
          <w:kern w:val="0"/>
          <w:sz w:val="22"/>
          <w:szCs w:val="22"/>
          <w:lang w:val="sq-AL"/>
          <w14:ligatures w14:val="none"/>
        </w:rPr>
        <w:t xml:space="preserve"> K</w:t>
      </w:r>
      <w:r w:rsidR="00F6469B" w:rsidRPr="00180616">
        <w:rPr>
          <w:rFonts w:ascii="Calibri" w:eastAsia="Times New Roman" w:hAnsi="Calibri" w:cs="Calibri"/>
          <w:kern w:val="0"/>
          <w:sz w:val="22"/>
          <w:szCs w:val="22"/>
          <w:lang w:val="sq-AL"/>
          <w14:ligatures w14:val="none"/>
        </w:rPr>
        <w:t>ë</w:t>
      </w:r>
      <w:r w:rsidR="00A92EAD" w:rsidRPr="00180616">
        <w:rPr>
          <w:rFonts w:ascii="Calibri" w:eastAsia="Times New Roman" w:hAnsi="Calibri" w:cs="Calibri"/>
          <w:kern w:val="0"/>
          <w:sz w:val="22"/>
          <w:szCs w:val="22"/>
          <w:lang w:val="sq-AL"/>
          <w14:ligatures w14:val="none"/>
        </w:rPr>
        <w:t>shilli cakton edhe kryetarin e grupit t</w:t>
      </w:r>
      <w:r w:rsidR="00F6469B" w:rsidRPr="00180616">
        <w:rPr>
          <w:rFonts w:ascii="Calibri" w:eastAsia="Times New Roman" w:hAnsi="Calibri" w:cs="Calibri"/>
          <w:kern w:val="0"/>
          <w:sz w:val="22"/>
          <w:szCs w:val="22"/>
          <w:lang w:val="sq-AL"/>
          <w14:ligatures w14:val="none"/>
        </w:rPr>
        <w:t>ë</w:t>
      </w:r>
      <w:r w:rsidR="00A92EAD" w:rsidRPr="00180616">
        <w:rPr>
          <w:rFonts w:ascii="Calibri" w:eastAsia="Times New Roman" w:hAnsi="Calibri" w:cs="Calibri"/>
          <w:kern w:val="0"/>
          <w:sz w:val="22"/>
          <w:szCs w:val="22"/>
          <w:lang w:val="sq-AL"/>
          <w14:ligatures w14:val="none"/>
        </w:rPr>
        <w:t xml:space="preserve"> pun</w:t>
      </w:r>
      <w:r w:rsidR="00F6469B" w:rsidRPr="00180616">
        <w:rPr>
          <w:rFonts w:ascii="Calibri" w:eastAsia="Times New Roman" w:hAnsi="Calibri" w:cs="Calibri"/>
          <w:kern w:val="0"/>
          <w:sz w:val="22"/>
          <w:szCs w:val="22"/>
          <w:lang w:val="sq-AL"/>
          <w14:ligatures w14:val="none"/>
        </w:rPr>
        <w:t>ë</w:t>
      </w:r>
      <w:r w:rsidR="00A92EAD" w:rsidRPr="00180616">
        <w:rPr>
          <w:rFonts w:ascii="Calibri" w:eastAsia="Times New Roman" w:hAnsi="Calibri" w:cs="Calibri"/>
          <w:kern w:val="0"/>
          <w:sz w:val="22"/>
          <w:szCs w:val="22"/>
          <w:lang w:val="sq-AL"/>
          <w14:ligatures w14:val="none"/>
        </w:rPr>
        <w:t>s.</w:t>
      </w:r>
    </w:p>
    <w:p w14:paraId="363ACFA4" w14:textId="78F845A9" w:rsidR="00A92EAD" w:rsidRPr="00180616" w:rsidRDefault="005C5E48" w:rsidP="005C5E48">
      <w:pPr>
        <w:spacing w:after="120" w:line="276" w:lineRule="auto"/>
        <w:jc w:val="both"/>
        <w:rPr>
          <w:rFonts w:ascii="Calibri" w:eastAsia="Times New Roman" w:hAnsi="Calibri" w:cs="Calibri"/>
          <w:kern w:val="0"/>
          <w:sz w:val="22"/>
          <w:szCs w:val="22"/>
          <w:lang w:val="sq-AL"/>
          <w14:ligatures w14:val="none"/>
        </w:rPr>
      </w:pPr>
      <w:r w:rsidRPr="00180616">
        <w:rPr>
          <w:rFonts w:ascii="Calibri" w:eastAsia="Times New Roman" w:hAnsi="Calibri" w:cs="Calibri"/>
          <w:kern w:val="0"/>
          <w:sz w:val="22"/>
          <w:szCs w:val="22"/>
          <w:lang w:val="sq-AL"/>
          <w14:ligatures w14:val="none"/>
        </w:rPr>
        <w:t>Vendimi p</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rcakton afatin</w:t>
      </w:r>
      <w:r w:rsidR="008521AF" w:rsidRPr="00180616">
        <w:rPr>
          <w:rFonts w:ascii="Calibri" w:eastAsia="Times New Roman" w:hAnsi="Calibri" w:cs="Calibri"/>
          <w:kern w:val="0"/>
          <w:sz w:val="22"/>
          <w:szCs w:val="22"/>
          <w:lang w:val="sq-AL"/>
          <w14:ligatures w14:val="none"/>
        </w:rPr>
        <w:t xml:space="preserve"> </w:t>
      </w:r>
      <w:r w:rsidR="00A97206" w:rsidRPr="00180616">
        <w:rPr>
          <w:rFonts w:ascii="Calibri" w:eastAsia="Times New Roman" w:hAnsi="Calibri" w:cs="Calibri"/>
          <w:kern w:val="0"/>
          <w:sz w:val="22"/>
          <w:szCs w:val="22"/>
          <w:lang w:val="sq-AL"/>
          <w14:ligatures w14:val="none"/>
        </w:rPr>
        <w:t>b</w:t>
      </w:r>
      <w:r w:rsidR="00D25AE8" w:rsidRPr="00180616">
        <w:rPr>
          <w:rFonts w:ascii="Calibri" w:eastAsia="Times New Roman" w:hAnsi="Calibri" w:cs="Calibri"/>
          <w:kern w:val="0"/>
          <w:sz w:val="22"/>
          <w:szCs w:val="22"/>
          <w:lang w:val="sq-AL"/>
          <w14:ligatures w14:val="none"/>
        </w:rPr>
        <w:t>renda</w:t>
      </w:r>
      <w:r w:rsidRPr="00180616">
        <w:rPr>
          <w:rFonts w:ascii="Calibri" w:eastAsia="Times New Roman" w:hAnsi="Calibri" w:cs="Calibri"/>
          <w:kern w:val="0"/>
          <w:sz w:val="22"/>
          <w:szCs w:val="22"/>
          <w:lang w:val="sq-AL"/>
          <w14:ligatures w14:val="none"/>
        </w:rPr>
        <w:t xml:space="preserve"> t</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 xml:space="preserve"> cilit grupi i pun</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s harton draft Rregulloren dhe propozimin</w:t>
      </w:r>
      <w:r w:rsidR="009B43DA" w:rsidRPr="00180616">
        <w:rPr>
          <w:rFonts w:ascii="Calibri" w:eastAsia="Times New Roman" w:hAnsi="Calibri" w:cs="Calibri"/>
          <w:kern w:val="0"/>
          <w:sz w:val="22"/>
          <w:szCs w:val="22"/>
          <w:lang w:val="sq-AL"/>
          <w14:ligatures w14:val="none"/>
        </w:rPr>
        <w:t xml:space="preserve"> p</w:t>
      </w:r>
      <w:r w:rsidR="008521AF" w:rsidRPr="00180616">
        <w:rPr>
          <w:rFonts w:ascii="Calibri" w:eastAsia="Times New Roman" w:hAnsi="Calibri" w:cs="Calibri"/>
          <w:kern w:val="0"/>
          <w:sz w:val="22"/>
          <w:szCs w:val="22"/>
          <w:lang w:val="sq-AL"/>
          <w14:ligatures w14:val="none"/>
        </w:rPr>
        <w:t>ë</w:t>
      </w:r>
      <w:r w:rsidR="009B43DA" w:rsidRPr="00180616">
        <w:rPr>
          <w:rFonts w:ascii="Calibri" w:eastAsia="Times New Roman" w:hAnsi="Calibri" w:cs="Calibri"/>
          <w:kern w:val="0"/>
          <w:sz w:val="22"/>
          <w:szCs w:val="22"/>
          <w:lang w:val="sq-AL"/>
          <w14:ligatures w14:val="none"/>
        </w:rPr>
        <w:t>r p</w:t>
      </w:r>
      <w:r w:rsidR="008521AF" w:rsidRPr="00180616">
        <w:rPr>
          <w:rFonts w:ascii="Calibri" w:eastAsia="Times New Roman" w:hAnsi="Calibri" w:cs="Calibri"/>
          <w:kern w:val="0"/>
          <w:sz w:val="22"/>
          <w:szCs w:val="22"/>
          <w:lang w:val="sq-AL"/>
          <w14:ligatures w14:val="none"/>
        </w:rPr>
        <w:t>ë</w:t>
      </w:r>
      <w:r w:rsidR="009B43DA" w:rsidRPr="00180616">
        <w:rPr>
          <w:rFonts w:ascii="Calibri" w:eastAsia="Times New Roman" w:hAnsi="Calibri" w:cs="Calibri"/>
          <w:kern w:val="0"/>
          <w:sz w:val="22"/>
          <w:szCs w:val="22"/>
          <w:lang w:val="sq-AL"/>
          <w14:ligatures w14:val="none"/>
        </w:rPr>
        <w:t>rb</w:t>
      </w:r>
      <w:r w:rsidR="008521AF" w:rsidRPr="00180616">
        <w:rPr>
          <w:rFonts w:ascii="Calibri" w:eastAsia="Times New Roman" w:hAnsi="Calibri" w:cs="Calibri"/>
          <w:kern w:val="0"/>
          <w:sz w:val="22"/>
          <w:szCs w:val="22"/>
          <w:lang w:val="sq-AL"/>
          <w14:ligatures w14:val="none"/>
        </w:rPr>
        <w:t>ë</w:t>
      </w:r>
      <w:r w:rsidR="009B43DA" w:rsidRPr="00180616">
        <w:rPr>
          <w:rFonts w:ascii="Calibri" w:eastAsia="Times New Roman" w:hAnsi="Calibri" w:cs="Calibri"/>
          <w:kern w:val="0"/>
          <w:sz w:val="22"/>
          <w:szCs w:val="22"/>
          <w:lang w:val="sq-AL"/>
          <w14:ligatures w14:val="none"/>
        </w:rPr>
        <w:t>rjen, afatin dhe objektin</w:t>
      </w:r>
      <w:r w:rsidRPr="00180616">
        <w:rPr>
          <w:rFonts w:ascii="Calibri" w:eastAsia="Times New Roman" w:hAnsi="Calibri" w:cs="Calibri"/>
          <w:kern w:val="0"/>
          <w:sz w:val="22"/>
          <w:szCs w:val="22"/>
          <w:lang w:val="sq-AL"/>
          <w14:ligatures w14:val="none"/>
        </w:rPr>
        <w:t xml:space="preserve"> </w:t>
      </w:r>
      <w:r w:rsidR="008521AF" w:rsidRPr="00180616">
        <w:rPr>
          <w:rFonts w:ascii="Calibri" w:eastAsia="Times New Roman" w:hAnsi="Calibri" w:cs="Calibri"/>
          <w:kern w:val="0"/>
          <w:sz w:val="22"/>
          <w:szCs w:val="22"/>
          <w:lang w:val="sq-AL"/>
          <w14:ligatures w14:val="none"/>
        </w:rPr>
        <w:t>e</w:t>
      </w:r>
      <w:r w:rsidRPr="00180616">
        <w:rPr>
          <w:rFonts w:ascii="Calibri" w:eastAsia="Times New Roman" w:hAnsi="Calibri" w:cs="Calibri"/>
          <w:kern w:val="0"/>
          <w:sz w:val="22"/>
          <w:szCs w:val="22"/>
          <w:lang w:val="sq-AL"/>
          <w14:ligatures w14:val="none"/>
        </w:rPr>
        <w:t xml:space="preserve"> Komisione</w:t>
      </w:r>
      <w:r w:rsidR="008521AF" w:rsidRPr="00180616">
        <w:rPr>
          <w:rFonts w:ascii="Calibri" w:eastAsia="Times New Roman" w:hAnsi="Calibri" w:cs="Calibri"/>
          <w:kern w:val="0"/>
          <w:sz w:val="22"/>
          <w:szCs w:val="22"/>
          <w:lang w:val="sq-AL"/>
          <w14:ligatures w14:val="none"/>
        </w:rPr>
        <w:t>ve</w:t>
      </w:r>
      <w:r w:rsidRPr="00180616">
        <w:rPr>
          <w:rFonts w:ascii="Calibri" w:eastAsia="Times New Roman" w:hAnsi="Calibri" w:cs="Calibri"/>
          <w:kern w:val="0"/>
          <w:sz w:val="22"/>
          <w:szCs w:val="22"/>
          <w:lang w:val="sq-AL"/>
          <w14:ligatures w14:val="none"/>
        </w:rPr>
        <w:t xml:space="preserve"> Ad Hoc.</w:t>
      </w:r>
    </w:p>
    <w:p w14:paraId="5BE24FAE" w14:textId="193F6A2B" w:rsidR="00697EFF" w:rsidRPr="00180616" w:rsidRDefault="005C5E48" w:rsidP="005C5E48">
      <w:pPr>
        <w:spacing w:after="120" w:line="276" w:lineRule="auto"/>
        <w:jc w:val="both"/>
        <w:rPr>
          <w:rFonts w:ascii="Calibri" w:eastAsia="Times New Roman" w:hAnsi="Calibri" w:cs="Calibri"/>
          <w:kern w:val="0"/>
          <w:sz w:val="22"/>
          <w:szCs w:val="22"/>
          <w:lang w:val="sq-AL"/>
          <w14:ligatures w14:val="none"/>
        </w:rPr>
      </w:pPr>
      <w:r w:rsidRPr="00180616">
        <w:rPr>
          <w:rFonts w:ascii="Calibri" w:eastAsia="Times New Roman" w:hAnsi="Calibri" w:cs="Calibri"/>
          <w:b/>
          <w:bCs/>
          <w:kern w:val="0"/>
          <w:sz w:val="22"/>
          <w:szCs w:val="22"/>
          <w:lang w:val="sq-AL"/>
          <w14:ligatures w14:val="none"/>
        </w:rPr>
        <w:t>II.</w:t>
      </w:r>
      <w:r w:rsidRPr="00180616">
        <w:rPr>
          <w:rFonts w:ascii="Calibri" w:eastAsia="Times New Roman" w:hAnsi="Calibri" w:cs="Calibri"/>
          <w:kern w:val="0"/>
          <w:sz w:val="22"/>
          <w:szCs w:val="22"/>
          <w:lang w:val="sq-AL"/>
          <w14:ligatures w14:val="none"/>
        </w:rPr>
        <w:t xml:space="preserve"> </w:t>
      </w:r>
      <w:r w:rsidR="00697EFF" w:rsidRPr="00180616">
        <w:rPr>
          <w:rFonts w:ascii="Calibri" w:eastAsia="Times New Roman" w:hAnsi="Calibri" w:cs="Calibri"/>
          <w:b/>
          <w:bCs/>
          <w:kern w:val="0"/>
          <w:sz w:val="22"/>
          <w:szCs w:val="22"/>
          <w:lang w:val="sq-AL"/>
          <w14:ligatures w14:val="none"/>
        </w:rPr>
        <w:t>Takime t</w:t>
      </w:r>
      <w:r w:rsidR="00F6469B" w:rsidRPr="00180616">
        <w:rPr>
          <w:rFonts w:ascii="Calibri" w:eastAsia="Times New Roman" w:hAnsi="Calibri" w:cs="Calibri"/>
          <w:b/>
          <w:bCs/>
          <w:kern w:val="0"/>
          <w:sz w:val="22"/>
          <w:szCs w:val="22"/>
          <w:lang w:val="sq-AL"/>
          <w14:ligatures w14:val="none"/>
        </w:rPr>
        <w:t>ë</w:t>
      </w:r>
      <w:r w:rsidR="00697EFF" w:rsidRPr="00180616">
        <w:rPr>
          <w:rFonts w:ascii="Calibri" w:eastAsia="Times New Roman" w:hAnsi="Calibri" w:cs="Calibri"/>
          <w:b/>
          <w:bCs/>
          <w:kern w:val="0"/>
          <w:sz w:val="22"/>
          <w:szCs w:val="22"/>
          <w:lang w:val="sq-AL"/>
          <w14:ligatures w14:val="none"/>
        </w:rPr>
        <w:t xml:space="preserve"> rregullta dhe asistenc</w:t>
      </w:r>
      <w:r w:rsidR="00F6469B" w:rsidRPr="00180616">
        <w:rPr>
          <w:rFonts w:ascii="Calibri" w:eastAsia="Times New Roman" w:hAnsi="Calibri" w:cs="Calibri"/>
          <w:b/>
          <w:bCs/>
          <w:kern w:val="0"/>
          <w:sz w:val="22"/>
          <w:szCs w:val="22"/>
          <w:lang w:val="sq-AL"/>
          <w14:ligatures w14:val="none"/>
        </w:rPr>
        <w:t>ë</w:t>
      </w:r>
      <w:r w:rsidR="00697EFF" w:rsidRPr="00180616">
        <w:rPr>
          <w:rFonts w:ascii="Calibri" w:eastAsia="Times New Roman" w:hAnsi="Calibri" w:cs="Calibri"/>
          <w:b/>
          <w:bCs/>
          <w:kern w:val="0"/>
          <w:sz w:val="22"/>
          <w:szCs w:val="22"/>
          <w:lang w:val="sq-AL"/>
          <w14:ligatures w14:val="none"/>
        </w:rPr>
        <w:t xml:space="preserve"> nga ekspert</w:t>
      </w:r>
      <w:r w:rsidR="00F6469B" w:rsidRPr="00180616">
        <w:rPr>
          <w:rFonts w:ascii="Calibri" w:eastAsia="Times New Roman" w:hAnsi="Calibri" w:cs="Calibri"/>
          <w:b/>
          <w:bCs/>
          <w:kern w:val="0"/>
          <w:sz w:val="22"/>
          <w:szCs w:val="22"/>
          <w:lang w:val="sq-AL"/>
          <w14:ligatures w14:val="none"/>
        </w:rPr>
        <w:t>ë</w:t>
      </w:r>
      <w:r w:rsidR="00697EFF" w:rsidRPr="00180616">
        <w:rPr>
          <w:rFonts w:ascii="Calibri" w:eastAsia="Times New Roman" w:hAnsi="Calibri" w:cs="Calibri"/>
          <w:kern w:val="0"/>
          <w:sz w:val="22"/>
          <w:szCs w:val="22"/>
          <w:lang w:val="sq-AL"/>
          <w14:ligatures w14:val="none"/>
        </w:rPr>
        <w:t xml:space="preserve">: </w:t>
      </w:r>
      <w:r w:rsidRPr="00180616">
        <w:rPr>
          <w:rFonts w:ascii="Calibri" w:eastAsia="Times New Roman" w:hAnsi="Calibri" w:cs="Calibri"/>
          <w:kern w:val="0"/>
          <w:sz w:val="22"/>
          <w:szCs w:val="22"/>
          <w:lang w:val="sq-AL"/>
          <w14:ligatures w14:val="none"/>
        </w:rPr>
        <w:t>Grupi i pun</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 xml:space="preserve">s takohet rregullisht </w:t>
      </w:r>
      <w:r w:rsidR="00697EFF" w:rsidRPr="00180616">
        <w:rPr>
          <w:rFonts w:ascii="Calibri" w:eastAsia="Times New Roman" w:hAnsi="Calibri" w:cs="Calibri"/>
          <w:kern w:val="0"/>
          <w:sz w:val="22"/>
          <w:szCs w:val="22"/>
          <w:lang w:val="sq-AL"/>
          <w14:ligatures w14:val="none"/>
        </w:rPr>
        <w:t>brenda afatit t</w:t>
      </w:r>
      <w:r w:rsidR="00F6469B" w:rsidRPr="00180616">
        <w:rPr>
          <w:rFonts w:ascii="Calibri" w:eastAsia="Times New Roman" w:hAnsi="Calibri" w:cs="Calibri"/>
          <w:kern w:val="0"/>
          <w:sz w:val="22"/>
          <w:szCs w:val="22"/>
          <w:lang w:val="sq-AL"/>
          <w14:ligatures w14:val="none"/>
        </w:rPr>
        <w:t>ë</w:t>
      </w:r>
      <w:r w:rsidR="00697EFF" w:rsidRPr="00180616">
        <w:rPr>
          <w:rFonts w:ascii="Calibri" w:eastAsia="Times New Roman" w:hAnsi="Calibri" w:cs="Calibri"/>
          <w:kern w:val="0"/>
          <w:sz w:val="22"/>
          <w:szCs w:val="22"/>
          <w:lang w:val="sq-AL"/>
          <w14:ligatures w14:val="none"/>
        </w:rPr>
        <w:t xml:space="preserve"> caktuar n</w:t>
      </w:r>
      <w:r w:rsidR="00F6469B" w:rsidRPr="00180616">
        <w:rPr>
          <w:rFonts w:ascii="Calibri" w:eastAsia="Times New Roman" w:hAnsi="Calibri" w:cs="Calibri"/>
          <w:kern w:val="0"/>
          <w:sz w:val="22"/>
          <w:szCs w:val="22"/>
          <w:lang w:val="sq-AL"/>
          <w14:ligatures w14:val="none"/>
        </w:rPr>
        <w:t>ë</w:t>
      </w:r>
      <w:r w:rsidR="00697EFF" w:rsidRPr="00180616">
        <w:rPr>
          <w:rFonts w:ascii="Calibri" w:eastAsia="Times New Roman" w:hAnsi="Calibri" w:cs="Calibri"/>
          <w:kern w:val="0"/>
          <w:sz w:val="22"/>
          <w:szCs w:val="22"/>
          <w:lang w:val="sq-AL"/>
          <w14:ligatures w14:val="none"/>
        </w:rPr>
        <w:t xml:space="preserve"> vendimin e K</w:t>
      </w:r>
      <w:r w:rsidR="00F6469B" w:rsidRPr="00180616">
        <w:rPr>
          <w:rFonts w:ascii="Calibri" w:eastAsia="Times New Roman" w:hAnsi="Calibri" w:cs="Calibri"/>
          <w:kern w:val="0"/>
          <w:sz w:val="22"/>
          <w:szCs w:val="22"/>
          <w:lang w:val="sq-AL"/>
          <w14:ligatures w14:val="none"/>
        </w:rPr>
        <w:t>ë</w:t>
      </w:r>
      <w:r w:rsidR="00697EFF" w:rsidRPr="00180616">
        <w:rPr>
          <w:rFonts w:ascii="Calibri" w:eastAsia="Times New Roman" w:hAnsi="Calibri" w:cs="Calibri"/>
          <w:kern w:val="0"/>
          <w:sz w:val="22"/>
          <w:szCs w:val="22"/>
          <w:lang w:val="sq-AL"/>
          <w14:ligatures w14:val="none"/>
        </w:rPr>
        <w:t>shillit. Grupi i pun</w:t>
      </w:r>
      <w:r w:rsidR="00F6469B" w:rsidRPr="00180616">
        <w:rPr>
          <w:rFonts w:ascii="Calibri" w:eastAsia="Times New Roman" w:hAnsi="Calibri" w:cs="Calibri"/>
          <w:kern w:val="0"/>
          <w:sz w:val="22"/>
          <w:szCs w:val="22"/>
          <w:lang w:val="sq-AL"/>
          <w14:ligatures w14:val="none"/>
        </w:rPr>
        <w:t>ë</w:t>
      </w:r>
      <w:r w:rsidR="00697EFF" w:rsidRPr="00180616">
        <w:rPr>
          <w:rFonts w:ascii="Calibri" w:eastAsia="Times New Roman" w:hAnsi="Calibri" w:cs="Calibri"/>
          <w:kern w:val="0"/>
          <w:sz w:val="22"/>
          <w:szCs w:val="22"/>
          <w:lang w:val="sq-AL"/>
          <w14:ligatures w14:val="none"/>
        </w:rPr>
        <w:t>s, gjat</w:t>
      </w:r>
      <w:r w:rsidR="00F6469B" w:rsidRPr="00180616">
        <w:rPr>
          <w:rFonts w:ascii="Calibri" w:eastAsia="Times New Roman" w:hAnsi="Calibri" w:cs="Calibri"/>
          <w:kern w:val="0"/>
          <w:sz w:val="22"/>
          <w:szCs w:val="22"/>
          <w:lang w:val="sq-AL"/>
          <w14:ligatures w14:val="none"/>
        </w:rPr>
        <w:t>ë</w:t>
      </w:r>
      <w:r w:rsidR="00697EFF" w:rsidRPr="00180616">
        <w:rPr>
          <w:rFonts w:ascii="Calibri" w:eastAsia="Times New Roman" w:hAnsi="Calibri" w:cs="Calibri"/>
          <w:kern w:val="0"/>
          <w:sz w:val="22"/>
          <w:szCs w:val="22"/>
          <w:lang w:val="sq-AL"/>
          <w14:ligatures w14:val="none"/>
        </w:rPr>
        <w:t xml:space="preserve"> periudh</w:t>
      </w:r>
      <w:r w:rsidR="00F6469B" w:rsidRPr="00180616">
        <w:rPr>
          <w:rFonts w:ascii="Calibri" w:eastAsia="Times New Roman" w:hAnsi="Calibri" w:cs="Calibri"/>
          <w:kern w:val="0"/>
          <w:sz w:val="22"/>
          <w:szCs w:val="22"/>
          <w:lang w:val="sq-AL"/>
          <w14:ligatures w14:val="none"/>
        </w:rPr>
        <w:t>ë</w:t>
      </w:r>
      <w:r w:rsidR="00697EFF" w:rsidRPr="00180616">
        <w:rPr>
          <w:rFonts w:ascii="Calibri" w:eastAsia="Times New Roman" w:hAnsi="Calibri" w:cs="Calibri"/>
          <w:kern w:val="0"/>
          <w:sz w:val="22"/>
          <w:szCs w:val="22"/>
          <w:lang w:val="sq-AL"/>
          <w14:ligatures w14:val="none"/>
        </w:rPr>
        <w:t>s fillestare, do t</w:t>
      </w:r>
      <w:r w:rsidR="00F6469B"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 xml:space="preserve"> asistohe</w:t>
      </w:r>
      <w:r w:rsidR="009B43DA" w:rsidRPr="00180616">
        <w:rPr>
          <w:rFonts w:ascii="Calibri" w:eastAsia="Times New Roman" w:hAnsi="Calibri" w:cs="Calibri"/>
          <w:kern w:val="0"/>
          <w:sz w:val="22"/>
          <w:szCs w:val="22"/>
          <w:lang w:val="sq-AL"/>
          <w14:ligatures w14:val="none"/>
        </w:rPr>
        <w:t>t</w:t>
      </w:r>
      <w:r w:rsidRPr="00180616">
        <w:rPr>
          <w:rFonts w:ascii="Calibri" w:eastAsia="Times New Roman" w:hAnsi="Calibri" w:cs="Calibri"/>
          <w:kern w:val="0"/>
          <w:sz w:val="22"/>
          <w:szCs w:val="22"/>
          <w:lang w:val="sq-AL"/>
          <w14:ligatures w14:val="none"/>
        </w:rPr>
        <w:t xml:space="preserve"> nga</w:t>
      </w:r>
      <w:r w:rsidR="004E69E4" w:rsidRPr="00180616">
        <w:rPr>
          <w:rFonts w:ascii="Calibri" w:eastAsia="Times New Roman" w:hAnsi="Calibri" w:cs="Calibri"/>
          <w:kern w:val="0"/>
          <w:sz w:val="22"/>
          <w:szCs w:val="22"/>
          <w:lang w:val="sq-AL"/>
          <w14:ligatures w14:val="none"/>
        </w:rPr>
        <w:t xml:space="preserve"> </w:t>
      </w:r>
      <w:r w:rsidR="009B43DA" w:rsidRPr="00180616">
        <w:rPr>
          <w:rFonts w:ascii="Calibri" w:eastAsia="Times New Roman" w:hAnsi="Calibri" w:cs="Calibri"/>
          <w:kern w:val="0"/>
          <w:sz w:val="22"/>
          <w:szCs w:val="22"/>
          <w:lang w:val="sq-AL"/>
          <w14:ligatures w14:val="none"/>
        </w:rPr>
        <w:t>ekspert</w:t>
      </w:r>
      <w:r w:rsidR="008521AF" w:rsidRPr="00180616">
        <w:rPr>
          <w:rFonts w:ascii="Calibri" w:eastAsia="Times New Roman" w:hAnsi="Calibri" w:cs="Calibri"/>
          <w:kern w:val="0"/>
          <w:sz w:val="22"/>
          <w:szCs w:val="22"/>
          <w:lang w:val="sq-AL"/>
          <w14:ligatures w14:val="none"/>
        </w:rPr>
        <w:t>ë</w:t>
      </w:r>
      <w:r w:rsidR="00697EFF" w:rsidRPr="00180616">
        <w:rPr>
          <w:rFonts w:ascii="Calibri" w:eastAsia="Times New Roman" w:hAnsi="Calibri" w:cs="Calibri"/>
          <w:kern w:val="0"/>
          <w:sz w:val="22"/>
          <w:szCs w:val="22"/>
          <w:lang w:val="sq-AL"/>
          <w14:ligatures w14:val="none"/>
        </w:rPr>
        <w:t xml:space="preserve"> t</w:t>
      </w:r>
      <w:r w:rsidR="00F6469B" w:rsidRPr="00180616">
        <w:rPr>
          <w:rFonts w:ascii="Calibri" w:eastAsia="Times New Roman" w:hAnsi="Calibri" w:cs="Calibri"/>
          <w:kern w:val="0"/>
          <w:sz w:val="22"/>
          <w:szCs w:val="22"/>
          <w:lang w:val="sq-AL"/>
          <w14:ligatures w14:val="none"/>
        </w:rPr>
        <w:t>ë</w:t>
      </w:r>
      <w:r w:rsidR="00697EFF" w:rsidRPr="00180616">
        <w:rPr>
          <w:rFonts w:ascii="Calibri" w:eastAsia="Times New Roman" w:hAnsi="Calibri" w:cs="Calibri"/>
          <w:kern w:val="0"/>
          <w:sz w:val="22"/>
          <w:szCs w:val="22"/>
          <w:lang w:val="sq-AL"/>
          <w14:ligatures w14:val="none"/>
        </w:rPr>
        <w:t xml:space="preserve"> jasht</w:t>
      </w:r>
      <w:r w:rsidR="00F6469B" w:rsidRPr="00180616">
        <w:rPr>
          <w:rFonts w:ascii="Calibri" w:eastAsia="Times New Roman" w:hAnsi="Calibri" w:cs="Calibri"/>
          <w:kern w:val="0"/>
          <w:sz w:val="22"/>
          <w:szCs w:val="22"/>
          <w:lang w:val="sq-AL"/>
          <w14:ligatures w14:val="none"/>
        </w:rPr>
        <w:t>ë</w:t>
      </w:r>
      <w:r w:rsidR="00697EFF" w:rsidRPr="00180616">
        <w:rPr>
          <w:rFonts w:ascii="Calibri" w:eastAsia="Times New Roman" w:hAnsi="Calibri" w:cs="Calibri"/>
          <w:kern w:val="0"/>
          <w:sz w:val="22"/>
          <w:szCs w:val="22"/>
          <w:lang w:val="sq-AL"/>
          <w14:ligatures w14:val="none"/>
        </w:rPr>
        <w:t>m.</w:t>
      </w:r>
    </w:p>
    <w:p w14:paraId="3EEC4972" w14:textId="5C4B66AA" w:rsidR="002C77F5" w:rsidRPr="00180616" w:rsidRDefault="005C5E48" w:rsidP="005C5E48">
      <w:pPr>
        <w:spacing w:after="120" w:line="276" w:lineRule="auto"/>
        <w:jc w:val="both"/>
        <w:rPr>
          <w:rFonts w:ascii="Calibri" w:eastAsia="Times New Roman" w:hAnsi="Calibri" w:cs="Calibri"/>
          <w:kern w:val="0"/>
          <w:sz w:val="22"/>
          <w:szCs w:val="22"/>
          <w:lang w:val="sq-AL"/>
          <w14:ligatures w14:val="none"/>
        </w:rPr>
      </w:pPr>
      <w:r w:rsidRPr="00180616">
        <w:rPr>
          <w:rFonts w:ascii="Calibri" w:eastAsia="Times New Roman" w:hAnsi="Calibri" w:cs="Calibri"/>
          <w:b/>
          <w:bCs/>
          <w:kern w:val="0"/>
          <w:sz w:val="22"/>
          <w:szCs w:val="22"/>
          <w:lang w:val="sq-AL"/>
          <w14:ligatures w14:val="none"/>
        </w:rPr>
        <w:t xml:space="preserve">III. </w:t>
      </w:r>
      <w:r w:rsidR="00281CC5" w:rsidRPr="00180616">
        <w:rPr>
          <w:rFonts w:ascii="Calibri" w:eastAsia="Times New Roman" w:hAnsi="Calibri" w:cs="Calibri"/>
          <w:b/>
          <w:bCs/>
          <w:kern w:val="0"/>
          <w:sz w:val="22"/>
          <w:szCs w:val="22"/>
          <w:lang w:val="sq-AL"/>
          <w14:ligatures w14:val="none"/>
        </w:rPr>
        <w:t>Konsultim i gjerë:</w:t>
      </w:r>
      <w:r w:rsidR="00281CC5">
        <w:rPr>
          <w:rFonts w:ascii="Calibri" w:eastAsia="Times New Roman" w:hAnsi="Calibri" w:cs="Calibri"/>
          <w:kern w:val="0"/>
          <w:sz w:val="22"/>
          <w:szCs w:val="22"/>
          <w:lang w:val="sq-AL"/>
          <w14:ligatures w14:val="none"/>
        </w:rPr>
        <w:t xml:space="preserve"> </w:t>
      </w:r>
      <w:r w:rsidRPr="00180616">
        <w:rPr>
          <w:rFonts w:ascii="Calibri" w:eastAsia="Times New Roman" w:hAnsi="Calibri" w:cs="Calibri"/>
          <w:kern w:val="0"/>
          <w:sz w:val="22"/>
          <w:szCs w:val="22"/>
          <w:lang w:val="sq-AL"/>
          <w14:ligatures w14:val="none"/>
        </w:rPr>
        <w:t>Draft rregullorja</w:t>
      </w:r>
      <w:r w:rsidR="0003606B" w:rsidRPr="00180616">
        <w:rPr>
          <w:rFonts w:ascii="Calibri" w:eastAsia="Times New Roman" w:hAnsi="Calibri" w:cs="Calibri"/>
          <w:kern w:val="0"/>
          <w:sz w:val="22"/>
          <w:szCs w:val="22"/>
          <w:lang w:val="sq-AL"/>
          <w14:ligatures w14:val="none"/>
        </w:rPr>
        <w:t xml:space="preserve"> dhe </w:t>
      </w:r>
      <w:r w:rsidR="009B43DA" w:rsidRPr="00180616">
        <w:rPr>
          <w:rFonts w:ascii="Calibri" w:eastAsia="Times New Roman" w:hAnsi="Calibri" w:cs="Calibri"/>
          <w:kern w:val="0"/>
          <w:sz w:val="22"/>
          <w:szCs w:val="22"/>
          <w:lang w:val="sq-AL"/>
          <w14:ligatures w14:val="none"/>
        </w:rPr>
        <w:t>propozimi p</w:t>
      </w:r>
      <w:r w:rsidR="008521AF" w:rsidRPr="00180616">
        <w:rPr>
          <w:rFonts w:ascii="Calibri" w:eastAsia="Times New Roman" w:hAnsi="Calibri" w:cs="Calibri"/>
          <w:kern w:val="0"/>
          <w:sz w:val="22"/>
          <w:szCs w:val="22"/>
          <w:lang w:val="sq-AL"/>
          <w14:ligatures w14:val="none"/>
        </w:rPr>
        <w:t>ë</w:t>
      </w:r>
      <w:r w:rsidR="009B43DA" w:rsidRPr="00180616">
        <w:rPr>
          <w:rFonts w:ascii="Calibri" w:eastAsia="Times New Roman" w:hAnsi="Calibri" w:cs="Calibri"/>
          <w:kern w:val="0"/>
          <w:sz w:val="22"/>
          <w:szCs w:val="22"/>
          <w:lang w:val="sq-AL"/>
          <w14:ligatures w14:val="none"/>
        </w:rPr>
        <w:t>r Komisionet Ad Hoc</w:t>
      </w:r>
      <w:r w:rsidRPr="00180616">
        <w:rPr>
          <w:rFonts w:ascii="Calibri" w:eastAsia="Times New Roman" w:hAnsi="Calibri" w:cs="Calibri"/>
          <w:kern w:val="0"/>
          <w:sz w:val="22"/>
          <w:szCs w:val="22"/>
          <w:lang w:val="sq-AL"/>
          <w14:ligatures w14:val="none"/>
        </w:rPr>
        <w:t xml:space="preserve"> </w:t>
      </w:r>
      <w:r w:rsidR="002D2320" w:rsidRPr="00180616">
        <w:rPr>
          <w:rFonts w:ascii="Calibri" w:eastAsia="Times New Roman" w:hAnsi="Calibri" w:cs="Calibri"/>
          <w:kern w:val="0"/>
          <w:sz w:val="22"/>
          <w:szCs w:val="22"/>
          <w:lang w:val="sq-AL"/>
          <w14:ligatures w14:val="none"/>
        </w:rPr>
        <w:t>t</w:t>
      </w:r>
      <w:r w:rsidR="006142D4" w:rsidRPr="00180616">
        <w:rPr>
          <w:rFonts w:ascii="Calibri" w:eastAsia="Times New Roman" w:hAnsi="Calibri" w:cs="Calibri"/>
          <w:kern w:val="0"/>
          <w:sz w:val="22"/>
          <w:szCs w:val="22"/>
          <w:lang w:val="sq-AL"/>
          <w14:ligatures w14:val="none"/>
        </w:rPr>
        <w:t>ë</w:t>
      </w:r>
      <w:r w:rsidR="002D2320" w:rsidRPr="00180616">
        <w:rPr>
          <w:rFonts w:ascii="Calibri" w:eastAsia="Times New Roman" w:hAnsi="Calibri" w:cs="Calibri"/>
          <w:kern w:val="0"/>
          <w:sz w:val="22"/>
          <w:szCs w:val="22"/>
          <w:lang w:val="sq-AL"/>
          <w14:ligatures w14:val="none"/>
        </w:rPr>
        <w:t xml:space="preserve"> </w:t>
      </w:r>
      <w:r w:rsidRPr="00180616">
        <w:rPr>
          <w:rFonts w:ascii="Calibri" w:eastAsia="Times New Roman" w:hAnsi="Calibri" w:cs="Calibri"/>
          <w:kern w:val="0"/>
          <w:sz w:val="22"/>
          <w:szCs w:val="22"/>
          <w:lang w:val="sq-AL"/>
          <w14:ligatures w14:val="none"/>
        </w:rPr>
        <w:t>p</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rgatitur nga grupi i pun</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 xml:space="preserve">s, </w:t>
      </w:r>
      <w:r w:rsidR="0003606B" w:rsidRPr="00180616">
        <w:rPr>
          <w:rFonts w:ascii="Calibri" w:eastAsia="Times New Roman" w:hAnsi="Calibri" w:cs="Calibri"/>
          <w:kern w:val="0"/>
          <w:sz w:val="22"/>
          <w:szCs w:val="22"/>
          <w:lang w:val="sq-AL"/>
          <w14:ligatures w14:val="none"/>
        </w:rPr>
        <w:t>do t’i nënshtrohen konsultimit të gjerë dhe gjith</w:t>
      </w:r>
      <w:r w:rsidR="00F6469B" w:rsidRPr="00180616">
        <w:rPr>
          <w:rFonts w:ascii="Calibri" w:eastAsia="Times New Roman" w:hAnsi="Calibri" w:cs="Calibri"/>
          <w:kern w:val="0"/>
          <w:sz w:val="22"/>
          <w:szCs w:val="22"/>
          <w:lang w:val="sq-AL"/>
          <w14:ligatures w14:val="none"/>
        </w:rPr>
        <w:t>ë</w:t>
      </w:r>
      <w:r w:rsidR="0003606B" w:rsidRPr="00180616">
        <w:rPr>
          <w:rFonts w:ascii="Calibri" w:eastAsia="Times New Roman" w:hAnsi="Calibri" w:cs="Calibri"/>
          <w:kern w:val="0"/>
          <w:sz w:val="22"/>
          <w:szCs w:val="22"/>
          <w:lang w:val="sq-AL"/>
          <w14:ligatures w14:val="none"/>
        </w:rPr>
        <w:t>p</w:t>
      </w:r>
      <w:r w:rsidR="00F6469B" w:rsidRPr="00180616">
        <w:rPr>
          <w:rFonts w:ascii="Calibri" w:eastAsia="Times New Roman" w:hAnsi="Calibri" w:cs="Calibri"/>
          <w:kern w:val="0"/>
          <w:sz w:val="22"/>
          <w:szCs w:val="22"/>
          <w:lang w:val="sq-AL"/>
          <w14:ligatures w14:val="none"/>
        </w:rPr>
        <w:t>ë</w:t>
      </w:r>
      <w:r w:rsidR="0003606B" w:rsidRPr="00180616">
        <w:rPr>
          <w:rFonts w:ascii="Calibri" w:eastAsia="Times New Roman" w:hAnsi="Calibri" w:cs="Calibri"/>
          <w:kern w:val="0"/>
          <w:sz w:val="22"/>
          <w:szCs w:val="22"/>
          <w:lang w:val="sq-AL"/>
          <w14:ligatures w14:val="none"/>
        </w:rPr>
        <w:t>rfshir</w:t>
      </w:r>
      <w:r w:rsidR="00F6469B" w:rsidRPr="00180616">
        <w:rPr>
          <w:rFonts w:ascii="Calibri" w:eastAsia="Times New Roman" w:hAnsi="Calibri" w:cs="Calibri"/>
          <w:kern w:val="0"/>
          <w:sz w:val="22"/>
          <w:szCs w:val="22"/>
          <w:lang w:val="sq-AL"/>
          <w14:ligatures w14:val="none"/>
        </w:rPr>
        <w:t>ë</w:t>
      </w:r>
      <w:r w:rsidR="0003606B" w:rsidRPr="00180616">
        <w:rPr>
          <w:rFonts w:ascii="Calibri" w:eastAsia="Times New Roman" w:hAnsi="Calibri" w:cs="Calibri"/>
          <w:kern w:val="0"/>
          <w:sz w:val="22"/>
          <w:szCs w:val="22"/>
          <w:lang w:val="sq-AL"/>
          <w14:ligatures w14:val="none"/>
        </w:rPr>
        <w:t>s, me shkrim, me të gjitha nj</w:t>
      </w:r>
      <w:r w:rsidR="00F6469B" w:rsidRPr="00180616">
        <w:rPr>
          <w:rFonts w:ascii="Calibri" w:eastAsia="Times New Roman" w:hAnsi="Calibri" w:cs="Calibri"/>
          <w:kern w:val="0"/>
          <w:sz w:val="22"/>
          <w:szCs w:val="22"/>
          <w:lang w:val="sq-AL"/>
          <w14:ligatures w14:val="none"/>
        </w:rPr>
        <w:t>ë</w:t>
      </w:r>
      <w:r w:rsidR="0003606B" w:rsidRPr="00180616">
        <w:rPr>
          <w:rFonts w:ascii="Calibri" w:eastAsia="Times New Roman" w:hAnsi="Calibri" w:cs="Calibri"/>
          <w:kern w:val="0"/>
          <w:sz w:val="22"/>
          <w:szCs w:val="22"/>
          <w:lang w:val="sq-AL"/>
          <w14:ligatures w14:val="none"/>
        </w:rPr>
        <w:t>sit</w:t>
      </w:r>
      <w:r w:rsidR="00F6469B" w:rsidRPr="00180616">
        <w:rPr>
          <w:rFonts w:ascii="Calibri" w:eastAsia="Times New Roman" w:hAnsi="Calibri" w:cs="Calibri"/>
          <w:kern w:val="0"/>
          <w:sz w:val="22"/>
          <w:szCs w:val="22"/>
          <w:lang w:val="sq-AL"/>
          <w14:ligatures w14:val="none"/>
        </w:rPr>
        <w:t>ë</w:t>
      </w:r>
      <w:r w:rsidR="0003606B" w:rsidRPr="00180616">
        <w:rPr>
          <w:rFonts w:ascii="Calibri" w:eastAsia="Times New Roman" w:hAnsi="Calibri" w:cs="Calibri"/>
          <w:kern w:val="0"/>
          <w:sz w:val="22"/>
          <w:szCs w:val="22"/>
          <w:lang w:val="sq-AL"/>
          <w14:ligatures w14:val="none"/>
        </w:rPr>
        <w:t xml:space="preserve"> vendore p</w:t>
      </w:r>
      <w:r w:rsidR="00F6469B" w:rsidRPr="00180616">
        <w:rPr>
          <w:rFonts w:ascii="Calibri" w:eastAsia="Times New Roman" w:hAnsi="Calibri" w:cs="Calibri"/>
          <w:kern w:val="0"/>
          <w:sz w:val="22"/>
          <w:szCs w:val="22"/>
          <w:lang w:val="sq-AL"/>
          <w14:ligatures w14:val="none"/>
        </w:rPr>
        <w:t>ë</w:t>
      </w:r>
      <w:r w:rsidR="0003606B" w:rsidRPr="00180616">
        <w:rPr>
          <w:rFonts w:ascii="Calibri" w:eastAsia="Times New Roman" w:hAnsi="Calibri" w:cs="Calibri"/>
          <w:kern w:val="0"/>
          <w:sz w:val="22"/>
          <w:szCs w:val="22"/>
          <w:lang w:val="sq-AL"/>
          <w14:ligatures w14:val="none"/>
        </w:rPr>
        <w:t>rpara se t</w:t>
      </w:r>
      <w:r w:rsidR="00F6469B" w:rsidRPr="00180616">
        <w:rPr>
          <w:rFonts w:ascii="Calibri" w:eastAsia="Times New Roman" w:hAnsi="Calibri" w:cs="Calibri"/>
          <w:kern w:val="0"/>
          <w:sz w:val="22"/>
          <w:szCs w:val="22"/>
          <w:lang w:val="sq-AL"/>
          <w14:ligatures w14:val="none"/>
        </w:rPr>
        <w:t>ë</w:t>
      </w:r>
      <w:r w:rsidR="0003606B" w:rsidRPr="00180616">
        <w:rPr>
          <w:rFonts w:ascii="Calibri" w:eastAsia="Times New Roman" w:hAnsi="Calibri" w:cs="Calibri"/>
          <w:kern w:val="0"/>
          <w:sz w:val="22"/>
          <w:szCs w:val="22"/>
          <w:lang w:val="sq-AL"/>
          <w14:ligatures w14:val="none"/>
        </w:rPr>
        <w:t xml:space="preserve"> </w:t>
      </w:r>
      <w:r w:rsidRPr="00180616">
        <w:rPr>
          <w:rFonts w:ascii="Calibri" w:eastAsia="Times New Roman" w:hAnsi="Calibri" w:cs="Calibri"/>
          <w:kern w:val="0"/>
          <w:sz w:val="22"/>
          <w:szCs w:val="22"/>
          <w:lang w:val="sq-AL"/>
          <w14:ligatures w14:val="none"/>
        </w:rPr>
        <w:t>prezantohe</w:t>
      </w:r>
      <w:r w:rsidR="0003606B" w:rsidRPr="00180616">
        <w:rPr>
          <w:rFonts w:ascii="Calibri" w:eastAsia="Times New Roman" w:hAnsi="Calibri" w:cs="Calibri"/>
          <w:kern w:val="0"/>
          <w:sz w:val="22"/>
          <w:szCs w:val="22"/>
          <w:lang w:val="sq-AL"/>
          <w14:ligatures w14:val="none"/>
        </w:rPr>
        <w:t>t n</w:t>
      </w:r>
      <w:r w:rsidR="00F6469B" w:rsidRPr="00180616">
        <w:rPr>
          <w:rFonts w:ascii="Calibri" w:eastAsia="Times New Roman" w:hAnsi="Calibri" w:cs="Calibri"/>
          <w:kern w:val="0"/>
          <w:sz w:val="22"/>
          <w:szCs w:val="22"/>
          <w:lang w:val="sq-AL"/>
          <w14:ligatures w14:val="none"/>
        </w:rPr>
        <w:t>ë</w:t>
      </w:r>
      <w:r w:rsidR="0003606B" w:rsidRPr="00180616">
        <w:rPr>
          <w:rFonts w:ascii="Calibri" w:eastAsia="Times New Roman" w:hAnsi="Calibri" w:cs="Calibri"/>
          <w:kern w:val="0"/>
          <w:sz w:val="22"/>
          <w:szCs w:val="22"/>
          <w:lang w:val="sq-AL"/>
          <w14:ligatures w14:val="none"/>
        </w:rPr>
        <w:t xml:space="preserve"> K</w:t>
      </w:r>
      <w:r w:rsidR="00F6469B" w:rsidRPr="00180616">
        <w:rPr>
          <w:rFonts w:ascii="Calibri" w:eastAsia="Times New Roman" w:hAnsi="Calibri" w:cs="Calibri"/>
          <w:kern w:val="0"/>
          <w:sz w:val="22"/>
          <w:szCs w:val="22"/>
          <w:lang w:val="sq-AL"/>
          <w14:ligatures w14:val="none"/>
        </w:rPr>
        <w:t>ë</w:t>
      </w:r>
      <w:r w:rsidR="0003606B" w:rsidRPr="00180616">
        <w:rPr>
          <w:rFonts w:ascii="Calibri" w:eastAsia="Times New Roman" w:hAnsi="Calibri" w:cs="Calibri"/>
          <w:kern w:val="0"/>
          <w:sz w:val="22"/>
          <w:szCs w:val="22"/>
          <w:lang w:val="sq-AL"/>
          <w14:ligatures w14:val="none"/>
        </w:rPr>
        <w:t>shill dhe do t</w:t>
      </w:r>
      <w:r w:rsidR="00F6469B" w:rsidRPr="00180616">
        <w:rPr>
          <w:rFonts w:ascii="Calibri" w:eastAsia="Times New Roman" w:hAnsi="Calibri" w:cs="Calibri"/>
          <w:kern w:val="0"/>
          <w:sz w:val="22"/>
          <w:szCs w:val="22"/>
          <w:lang w:val="sq-AL"/>
          <w14:ligatures w14:val="none"/>
        </w:rPr>
        <w:t>ë</w:t>
      </w:r>
      <w:r w:rsidR="0003606B" w:rsidRPr="00180616">
        <w:rPr>
          <w:rFonts w:ascii="Calibri" w:eastAsia="Times New Roman" w:hAnsi="Calibri" w:cs="Calibri"/>
          <w:kern w:val="0"/>
          <w:sz w:val="22"/>
          <w:szCs w:val="22"/>
          <w:lang w:val="sq-AL"/>
          <w14:ligatures w14:val="none"/>
        </w:rPr>
        <w:t xml:space="preserve"> prezantohet dhe diskutohet</w:t>
      </w:r>
      <w:r w:rsidRPr="00180616">
        <w:rPr>
          <w:rFonts w:ascii="Calibri" w:eastAsia="Times New Roman" w:hAnsi="Calibri" w:cs="Calibri"/>
          <w:kern w:val="0"/>
          <w:sz w:val="22"/>
          <w:szCs w:val="22"/>
          <w:lang w:val="sq-AL"/>
          <w14:ligatures w14:val="none"/>
        </w:rPr>
        <w:t xml:space="preserve"> n</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 xml:space="preserve"> mbledhjen e K</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shillit.</w:t>
      </w:r>
    </w:p>
    <w:p w14:paraId="540633C4" w14:textId="7E325037" w:rsidR="005C5E48" w:rsidRPr="00180616" w:rsidRDefault="005C5E48" w:rsidP="005C5E48">
      <w:pPr>
        <w:spacing w:after="120" w:line="276" w:lineRule="auto"/>
        <w:jc w:val="both"/>
        <w:rPr>
          <w:rFonts w:ascii="Calibri" w:eastAsia="Times New Roman" w:hAnsi="Calibri" w:cs="Calibri"/>
          <w:kern w:val="0"/>
          <w:sz w:val="22"/>
          <w:szCs w:val="22"/>
          <w:lang w:val="sq-AL"/>
          <w14:ligatures w14:val="none"/>
        </w:rPr>
      </w:pPr>
      <w:r w:rsidRPr="00180616">
        <w:rPr>
          <w:rFonts w:ascii="Calibri" w:eastAsia="Times New Roman" w:hAnsi="Calibri" w:cs="Calibri"/>
          <w:b/>
          <w:bCs/>
          <w:kern w:val="0"/>
          <w:sz w:val="22"/>
          <w:szCs w:val="22"/>
          <w:lang w:val="sq-AL"/>
          <w14:ligatures w14:val="none"/>
        </w:rPr>
        <w:t xml:space="preserve">IV. </w:t>
      </w:r>
      <w:r w:rsidR="00281CC5" w:rsidRPr="00180616">
        <w:rPr>
          <w:rFonts w:ascii="Calibri" w:eastAsia="Times New Roman" w:hAnsi="Calibri" w:cs="Calibri"/>
          <w:b/>
          <w:bCs/>
          <w:kern w:val="0"/>
          <w:sz w:val="22"/>
          <w:szCs w:val="22"/>
          <w:lang w:val="sq-AL"/>
          <w14:ligatures w14:val="none"/>
        </w:rPr>
        <w:t>Miratim n</w:t>
      </w:r>
      <w:r w:rsidR="00F3560B">
        <w:rPr>
          <w:rFonts w:ascii="Calibri" w:eastAsia="Times New Roman" w:hAnsi="Calibri" w:cs="Calibri"/>
          <w:b/>
          <w:bCs/>
          <w:kern w:val="0"/>
          <w:sz w:val="22"/>
          <w:szCs w:val="22"/>
          <w:lang w:val="sq-AL"/>
          <w14:ligatures w14:val="none"/>
        </w:rPr>
        <w:t>ë</w:t>
      </w:r>
      <w:r w:rsidR="00281CC5" w:rsidRPr="00180616">
        <w:rPr>
          <w:rFonts w:ascii="Calibri" w:eastAsia="Times New Roman" w:hAnsi="Calibri" w:cs="Calibri"/>
          <w:b/>
          <w:bCs/>
          <w:kern w:val="0"/>
          <w:sz w:val="22"/>
          <w:szCs w:val="22"/>
          <w:lang w:val="sq-AL"/>
          <w14:ligatures w14:val="none"/>
        </w:rPr>
        <w:t xml:space="preserve"> K</w:t>
      </w:r>
      <w:r w:rsidR="00F3560B">
        <w:rPr>
          <w:rFonts w:ascii="Calibri" w:eastAsia="Times New Roman" w:hAnsi="Calibri" w:cs="Calibri"/>
          <w:b/>
          <w:bCs/>
          <w:kern w:val="0"/>
          <w:sz w:val="22"/>
          <w:szCs w:val="22"/>
          <w:lang w:val="sq-AL"/>
          <w14:ligatures w14:val="none"/>
        </w:rPr>
        <w:t>ë</w:t>
      </w:r>
      <w:r w:rsidR="00281CC5" w:rsidRPr="00180616">
        <w:rPr>
          <w:rFonts w:ascii="Calibri" w:eastAsia="Times New Roman" w:hAnsi="Calibri" w:cs="Calibri"/>
          <w:b/>
          <w:bCs/>
          <w:kern w:val="0"/>
          <w:sz w:val="22"/>
          <w:szCs w:val="22"/>
          <w:lang w:val="sq-AL"/>
          <w14:ligatures w14:val="none"/>
        </w:rPr>
        <w:t>shill:</w:t>
      </w:r>
      <w:r w:rsidR="00281CC5">
        <w:rPr>
          <w:rFonts w:ascii="Calibri" w:eastAsia="Times New Roman" w:hAnsi="Calibri" w:cs="Calibri"/>
          <w:kern w:val="0"/>
          <w:sz w:val="22"/>
          <w:szCs w:val="22"/>
          <w:lang w:val="sq-AL"/>
          <w14:ligatures w14:val="none"/>
        </w:rPr>
        <w:t xml:space="preserve"> </w:t>
      </w:r>
      <w:r w:rsidRPr="00180616">
        <w:rPr>
          <w:rFonts w:ascii="Calibri" w:eastAsia="Times New Roman" w:hAnsi="Calibri" w:cs="Calibri"/>
          <w:kern w:val="0"/>
          <w:sz w:val="22"/>
          <w:szCs w:val="22"/>
          <w:lang w:val="sq-AL"/>
          <w14:ligatures w14:val="none"/>
        </w:rPr>
        <w:t>Pas p</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rmbylljes s</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 xml:space="preserve"> procesit t</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 xml:space="preserve"> konsultimit, K</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 xml:space="preserve">shilli </w:t>
      </w:r>
      <w:r w:rsidR="00F6469B" w:rsidRPr="00180616">
        <w:rPr>
          <w:rFonts w:ascii="Calibri" w:eastAsia="Times New Roman" w:hAnsi="Calibri" w:cs="Calibri"/>
          <w:kern w:val="0"/>
          <w:sz w:val="22"/>
          <w:szCs w:val="22"/>
          <w:lang w:val="sq-AL"/>
          <w14:ligatures w14:val="none"/>
        </w:rPr>
        <w:t xml:space="preserve">diskuton dhe </w:t>
      </w:r>
      <w:r w:rsidRPr="00180616">
        <w:rPr>
          <w:rFonts w:ascii="Calibri" w:eastAsia="Times New Roman" w:hAnsi="Calibri" w:cs="Calibri"/>
          <w:kern w:val="0"/>
          <w:sz w:val="22"/>
          <w:szCs w:val="22"/>
          <w:lang w:val="sq-AL"/>
          <w14:ligatures w14:val="none"/>
        </w:rPr>
        <w:t>miraton Rregulloren dhe krijimin e Komisioneve A</w:t>
      </w:r>
      <w:r w:rsidR="009B43DA" w:rsidRPr="00180616">
        <w:rPr>
          <w:rFonts w:ascii="Calibri" w:eastAsia="Times New Roman" w:hAnsi="Calibri" w:cs="Calibri"/>
          <w:kern w:val="0"/>
          <w:sz w:val="22"/>
          <w:szCs w:val="22"/>
          <w:lang w:val="sq-AL"/>
          <w14:ligatures w14:val="none"/>
        </w:rPr>
        <w:t>d</w:t>
      </w:r>
      <w:r w:rsidRPr="00180616">
        <w:rPr>
          <w:rFonts w:ascii="Calibri" w:eastAsia="Times New Roman" w:hAnsi="Calibri" w:cs="Calibri"/>
          <w:kern w:val="0"/>
          <w:sz w:val="22"/>
          <w:szCs w:val="22"/>
          <w:lang w:val="sq-AL"/>
          <w14:ligatures w14:val="none"/>
        </w:rPr>
        <w:t xml:space="preserve"> Hoc</w:t>
      </w:r>
      <w:r w:rsidR="009B43DA" w:rsidRPr="00180616">
        <w:rPr>
          <w:rFonts w:ascii="Calibri" w:eastAsia="Times New Roman" w:hAnsi="Calibri" w:cs="Calibri"/>
          <w:kern w:val="0"/>
          <w:sz w:val="22"/>
          <w:szCs w:val="22"/>
          <w:lang w:val="sq-AL"/>
          <w14:ligatures w14:val="none"/>
        </w:rPr>
        <w:t>, sipas modaliteteve t</w:t>
      </w:r>
      <w:r w:rsidR="008521AF" w:rsidRPr="00180616">
        <w:rPr>
          <w:rFonts w:ascii="Calibri" w:eastAsia="Times New Roman" w:hAnsi="Calibri" w:cs="Calibri"/>
          <w:kern w:val="0"/>
          <w:sz w:val="22"/>
          <w:szCs w:val="22"/>
          <w:lang w:val="sq-AL"/>
          <w14:ligatures w14:val="none"/>
        </w:rPr>
        <w:t>ë</w:t>
      </w:r>
      <w:r w:rsidR="009B43DA" w:rsidRPr="00180616">
        <w:rPr>
          <w:rFonts w:ascii="Calibri" w:eastAsia="Times New Roman" w:hAnsi="Calibri" w:cs="Calibri"/>
          <w:kern w:val="0"/>
          <w:sz w:val="22"/>
          <w:szCs w:val="22"/>
          <w:lang w:val="sq-AL"/>
          <w14:ligatures w14:val="none"/>
        </w:rPr>
        <w:t xml:space="preserve"> dakort</w:t>
      </w:r>
      <w:r w:rsidR="008521AF" w:rsidRPr="00180616">
        <w:rPr>
          <w:rFonts w:ascii="Calibri" w:eastAsia="Times New Roman" w:hAnsi="Calibri" w:cs="Calibri"/>
          <w:kern w:val="0"/>
          <w:sz w:val="22"/>
          <w:szCs w:val="22"/>
          <w:lang w:val="sq-AL"/>
          <w14:ligatures w14:val="none"/>
        </w:rPr>
        <w:t>ë</w:t>
      </w:r>
      <w:r w:rsidR="009B43DA" w:rsidRPr="00180616">
        <w:rPr>
          <w:rFonts w:ascii="Calibri" w:eastAsia="Times New Roman" w:hAnsi="Calibri" w:cs="Calibri"/>
          <w:kern w:val="0"/>
          <w:sz w:val="22"/>
          <w:szCs w:val="22"/>
          <w:lang w:val="sq-AL"/>
          <w14:ligatures w14:val="none"/>
        </w:rPr>
        <w:t>suara</w:t>
      </w:r>
      <w:r w:rsidRPr="00180616">
        <w:rPr>
          <w:rFonts w:ascii="Calibri" w:eastAsia="Times New Roman" w:hAnsi="Calibri" w:cs="Calibri"/>
          <w:kern w:val="0"/>
          <w:sz w:val="22"/>
          <w:szCs w:val="22"/>
          <w:lang w:val="sq-AL"/>
          <w14:ligatures w14:val="none"/>
        </w:rPr>
        <w:t>.</w:t>
      </w:r>
    </w:p>
    <w:p w14:paraId="5694FF6E" w14:textId="237CA890" w:rsidR="00F6469B" w:rsidRPr="00180616" w:rsidRDefault="005C5E48" w:rsidP="00F6469B">
      <w:pPr>
        <w:spacing w:after="120" w:line="276" w:lineRule="auto"/>
        <w:jc w:val="both"/>
        <w:rPr>
          <w:rFonts w:ascii="Calibri" w:eastAsia="Times New Roman" w:hAnsi="Calibri" w:cs="Calibri"/>
          <w:kern w:val="0"/>
          <w:sz w:val="22"/>
          <w:szCs w:val="22"/>
          <w:lang w:val="sq-AL"/>
          <w14:ligatures w14:val="none"/>
        </w:rPr>
      </w:pPr>
      <w:r w:rsidRPr="00180616">
        <w:rPr>
          <w:rFonts w:ascii="Calibri" w:eastAsia="Times New Roman" w:hAnsi="Calibri" w:cs="Calibri"/>
          <w:b/>
          <w:bCs/>
          <w:kern w:val="0"/>
          <w:sz w:val="22"/>
          <w:szCs w:val="22"/>
          <w:lang w:val="sq-AL"/>
          <w14:ligatures w14:val="none"/>
        </w:rPr>
        <w:t xml:space="preserve">V. </w:t>
      </w:r>
      <w:r w:rsidR="00281CC5" w:rsidRPr="00180616">
        <w:rPr>
          <w:rFonts w:ascii="Calibri" w:eastAsia="Times New Roman" w:hAnsi="Calibri" w:cs="Calibri"/>
          <w:b/>
          <w:bCs/>
          <w:kern w:val="0"/>
          <w:sz w:val="22"/>
          <w:szCs w:val="22"/>
          <w:lang w:val="sq-AL"/>
          <w14:ligatures w14:val="none"/>
        </w:rPr>
        <w:t>Veprimtaria e Komisioneve Ad Hoc</w:t>
      </w:r>
      <w:r w:rsidR="00281CC5">
        <w:rPr>
          <w:rFonts w:ascii="Calibri" w:eastAsia="Times New Roman" w:hAnsi="Calibri" w:cs="Calibri"/>
          <w:kern w:val="0"/>
          <w:sz w:val="22"/>
          <w:szCs w:val="22"/>
          <w:lang w:val="sq-AL"/>
          <w14:ligatures w14:val="none"/>
        </w:rPr>
        <w:t xml:space="preserve">: </w:t>
      </w:r>
      <w:r w:rsidRPr="00180616">
        <w:rPr>
          <w:rFonts w:ascii="Calibri" w:eastAsia="Times New Roman" w:hAnsi="Calibri" w:cs="Calibri"/>
          <w:kern w:val="0"/>
          <w:sz w:val="22"/>
          <w:szCs w:val="22"/>
          <w:lang w:val="sq-AL"/>
          <w14:ligatures w14:val="none"/>
        </w:rPr>
        <w:t>Komisionet Ad Hoc zhvillojn</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 xml:space="preserve"> aktivitet</w:t>
      </w:r>
      <w:r w:rsidR="002D2320" w:rsidRPr="00180616">
        <w:rPr>
          <w:rFonts w:ascii="Calibri" w:eastAsia="Times New Roman" w:hAnsi="Calibri" w:cs="Calibri"/>
          <w:kern w:val="0"/>
          <w:sz w:val="22"/>
          <w:szCs w:val="22"/>
          <w:lang w:val="sq-AL"/>
          <w14:ligatures w14:val="none"/>
        </w:rPr>
        <w:t>e</w:t>
      </w:r>
      <w:r w:rsidRPr="00180616">
        <w:rPr>
          <w:rFonts w:ascii="Calibri" w:eastAsia="Times New Roman" w:hAnsi="Calibri" w:cs="Calibri"/>
          <w:kern w:val="0"/>
          <w:sz w:val="22"/>
          <w:szCs w:val="22"/>
          <w:lang w:val="sq-AL"/>
          <w14:ligatures w14:val="none"/>
        </w:rPr>
        <w:t xml:space="preserve"> n</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 xml:space="preserve"> p</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rputhje me objektin e pun</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s s</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 xml:space="preserve"> p</w:t>
      </w:r>
      <w:r w:rsidR="00246B04" w:rsidRPr="00180616">
        <w:rPr>
          <w:rFonts w:ascii="Calibri" w:eastAsia="Times New Roman" w:hAnsi="Calibri" w:cs="Calibri"/>
          <w:kern w:val="0"/>
          <w:sz w:val="22"/>
          <w:szCs w:val="22"/>
          <w:lang w:val="sq-AL"/>
          <w14:ligatures w14:val="none"/>
        </w:rPr>
        <w:t>ë</w:t>
      </w:r>
      <w:r w:rsidRPr="00180616">
        <w:rPr>
          <w:rFonts w:ascii="Calibri" w:eastAsia="Times New Roman" w:hAnsi="Calibri" w:cs="Calibri"/>
          <w:kern w:val="0"/>
          <w:sz w:val="22"/>
          <w:szCs w:val="22"/>
          <w:lang w:val="sq-AL"/>
          <w14:ligatures w14:val="none"/>
        </w:rPr>
        <w:t>rcaktuar</w:t>
      </w:r>
      <w:r w:rsidR="006B666A" w:rsidRPr="00180616">
        <w:rPr>
          <w:rFonts w:ascii="Calibri" w:eastAsia="Times New Roman" w:hAnsi="Calibri" w:cs="Calibri"/>
          <w:kern w:val="0"/>
          <w:sz w:val="22"/>
          <w:szCs w:val="22"/>
          <w:lang w:val="sq-AL"/>
          <w14:ligatures w14:val="none"/>
        </w:rPr>
        <w:t xml:space="preserve">. </w:t>
      </w:r>
      <w:r w:rsidR="00A97206" w:rsidRPr="00180616">
        <w:rPr>
          <w:rFonts w:ascii="Calibri" w:eastAsia="Times New Roman" w:hAnsi="Calibri" w:cs="Calibri"/>
          <w:kern w:val="0"/>
          <w:sz w:val="22"/>
          <w:szCs w:val="22"/>
          <w:lang w:val="sq-AL"/>
          <w14:ligatures w14:val="none"/>
        </w:rPr>
        <w:t>Çdo 6 muaj</w:t>
      </w:r>
      <w:r w:rsidR="006B666A" w:rsidRPr="00180616">
        <w:rPr>
          <w:rFonts w:ascii="Calibri" w:eastAsia="Times New Roman" w:hAnsi="Calibri" w:cs="Calibri"/>
          <w:kern w:val="0"/>
          <w:sz w:val="22"/>
          <w:szCs w:val="22"/>
          <w:lang w:val="sq-AL"/>
          <w14:ligatures w14:val="none"/>
        </w:rPr>
        <w:t>, Komisionet hartojn</w:t>
      </w:r>
      <w:r w:rsidR="00246B04" w:rsidRPr="00180616">
        <w:rPr>
          <w:rFonts w:ascii="Calibri" w:eastAsia="Times New Roman" w:hAnsi="Calibri" w:cs="Calibri"/>
          <w:kern w:val="0"/>
          <w:sz w:val="22"/>
          <w:szCs w:val="22"/>
          <w:lang w:val="sq-AL"/>
          <w14:ligatures w14:val="none"/>
        </w:rPr>
        <w:t>ë</w:t>
      </w:r>
      <w:r w:rsidR="006B666A" w:rsidRPr="00180616">
        <w:rPr>
          <w:rFonts w:ascii="Calibri" w:eastAsia="Times New Roman" w:hAnsi="Calibri" w:cs="Calibri"/>
          <w:kern w:val="0"/>
          <w:sz w:val="22"/>
          <w:szCs w:val="22"/>
          <w:lang w:val="sq-AL"/>
          <w14:ligatures w14:val="none"/>
        </w:rPr>
        <w:t xml:space="preserve"> raport mbi aktivitetin e tyre dhe e prezantojn</w:t>
      </w:r>
      <w:r w:rsidR="00246B04" w:rsidRPr="00180616">
        <w:rPr>
          <w:rFonts w:ascii="Calibri" w:eastAsia="Times New Roman" w:hAnsi="Calibri" w:cs="Calibri"/>
          <w:kern w:val="0"/>
          <w:sz w:val="22"/>
          <w:szCs w:val="22"/>
          <w:lang w:val="sq-AL"/>
          <w14:ligatures w14:val="none"/>
        </w:rPr>
        <w:t>ë</w:t>
      </w:r>
      <w:r w:rsidR="006B666A" w:rsidRPr="00180616">
        <w:rPr>
          <w:rFonts w:ascii="Calibri" w:eastAsia="Times New Roman" w:hAnsi="Calibri" w:cs="Calibri"/>
          <w:kern w:val="0"/>
          <w:sz w:val="22"/>
          <w:szCs w:val="22"/>
          <w:lang w:val="sq-AL"/>
          <w14:ligatures w14:val="none"/>
        </w:rPr>
        <w:t xml:space="preserve"> n</w:t>
      </w:r>
      <w:r w:rsidR="00246B04" w:rsidRPr="00180616">
        <w:rPr>
          <w:rFonts w:ascii="Calibri" w:eastAsia="Times New Roman" w:hAnsi="Calibri" w:cs="Calibri"/>
          <w:kern w:val="0"/>
          <w:sz w:val="22"/>
          <w:szCs w:val="22"/>
          <w:lang w:val="sq-AL"/>
          <w14:ligatures w14:val="none"/>
        </w:rPr>
        <w:t>ë</w:t>
      </w:r>
      <w:r w:rsidR="006B666A" w:rsidRPr="00180616">
        <w:rPr>
          <w:rFonts w:ascii="Calibri" w:eastAsia="Times New Roman" w:hAnsi="Calibri" w:cs="Calibri"/>
          <w:kern w:val="0"/>
          <w:sz w:val="22"/>
          <w:szCs w:val="22"/>
          <w:lang w:val="sq-AL"/>
          <w14:ligatures w14:val="none"/>
        </w:rPr>
        <w:t xml:space="preserve"> K</w:t>
      </w:r>
      <w:r w:rsidR="00246B04" w:rsidRPr="00180616">
        <w:rPr>
          <w:rFonts w:ascii="Calibri" w:eastAsia="Times New Roman" w:hAnsi="Calibri" w:cs="Calibri"/>
          <w:kern w:val="0"/>
          <w:sz w:val="22"/>
          <w:szCs w:val="22"/>
          <w:lang w:val="sq-AL"/>
          <w14:ligatures w14:val="none"/>
        </w:rPr>
        <w:t>ë</w:t>
      </w:r>
      <w:r w:rsidR="006B666A" w:rsidRPr="00180616">
        <w:rPr>
          <w:rFonts w:ascii="Calibri" w:eastAsia="Times New Roman" w:hAnsi="Calibri" w:cs="Calibri"/>
          <w:kern w:val="0"/>
          <w:sz w:val="22"/>
          <w:szCs w:val="22"/>
          <w:lang w:val="sq-AL"/>
          <w14:ligatures w14:val="none"/>
        </w:rPr>
        <w:t xml:space="preserve">shill. </w:t>
      </w:r>
      <w:r w:rsidR="00F6469B" w:rsidRPr="00180616">
        <w:rPr>
          <w:rFonts w:ascii="Calibri" w:eastAsia="Times New Roman" w:hAnsi="Calibri" w:cs="Calibri"/>
          <w:kern w:val="0"/>
          <w:sz w:val="22"/>
          <w:szCs w:val="22"/>
          <w:lang w:val="sq-AL"/>
          <w14:ligatures w14:val="none"/>
        </w:rPr>
        <w:t xml:space="preserve">Qëndrimet dhe opinionet/pozicionet e pushtetit vendor duhet të hartohen me shkrim. </w:t>
      </w:r>
      <w:r w:rsidRPr="00180616">
        <w:rPr>
          <w:rFonts w:ascii="Calibri" w:eastAsia="Times New Roman" w:hAnsi="Calibri" w:cs="Calibri"/>
          <w:kern w:val="0"/>
          <w:sz w:val="22"/>
          <w:szCs w:val="22"/>
          <w:lang w:val="sq-AL"/>
          <w14:ligatures w14:val="none"/>
        </w:rPr>
        <w:t xml:space="preserve"> </w:t>
      </w:r>
      <w:r w:rsidR="00437447" w:rsidRPr="00180616">
        <w:rPr>
          <w:rFonts w:ascii="Calibri" w:eastAsia="Times New Roman" w:hAnsi="Calibri" w:cs="Calibri"/>
          <w:kern w:val="0"/>
          <w:sz w:val="22"/>
          <w:szCs w:val="22"/>
          <w:lang w:val="sq-AL"/>
          <w14:ligatures w14:val="none"/>
        </w:rPr>
        <w:t xml:space="preserve"> </w:t>
      </w:r>
    </w:p>
    <w:p w14:paraId="442DCEE0" w14:textId="45233E70" w:rsidR="00477AFA" w:rsidRPr="00180616" w:rsidRDefault="000155A8" w:rsidP="005C5E48">
      <w:pPr>
        <w:spacing w:after="120" w:line="276" w:lineRule="auto"/>
        <w:jc w:val="both"/>
        <w:rPr>
          <w:rFonts w:ascii="Calibri" w:eastAsia="Times New Roman" w:hAnsi="Calibri" w:cs="Calibri"/>
          <w:b/>
          <w:bCs/>
          <w:kern w:val="0"/>
          <w:sz w:val="22"/>
          <w:szCs w:val="22"/>
          <w:lang w:val="sq-AL"/>
          <w14:ligatures w14:val="none"/>
        </w:rPr>
      </w:pPr>
      <w:r w:rsidRPr="00180616">
        <w:rPr>
          <w:noProof/>
        </w:rPr>
        <w:lastRenderedPageBreak/>
        <w:drawing>
          <wp:inline distT="0" distB="0" distL="0" distR="0" wp14:anchorId="741F1CE9" wp14:editId="5B57744F">
            <wp:extent cx="5130460" cy="2488928"/>
            <wp:effectExtent l="38100" t="0" r="32385" b="0"/>
            <wp:docPr id="1" name="Diagram 1">
              <a:extLst xmlns:a="http://schemas.openxmlformats.org/drawingml/2006/main">
                <a:ext uri="{FF2B5EF4-FFF2-40B4-BE49-F238E27FC236}">
                  <a16:creationId xmlns:a16="http://schemas.microsoft.com/office/drawing/2014/main" id="{0922A172-F87F-37A8-9F5D-6F5315D8CE9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F744F94" w14:textId="77777777" w:rsidR="0025109D" w:rsidRPr="00180616" w:rsidRDefault="0025109D" w:rsidP="005C5E48">
      <w:pPr>
        <w:spacing w:after="120" w:line="276" w:lineRule="auto"/>
        <w:jc w:val="both"/>
        <w:rPr>
          <w:rFonts w:ascii="Calibri" w:eastAsia="Times New Roman" w:hAnsi="Calibri" w:cs="Calibri"/>
          <w:b/>
          <w:bCs/>
          <w:kern w:val="0"/>
          <w:sz w:val="22"/>
          <w:szCs w:val="22"/>
          <w:lang w:val="sq-AL"/>
          <w14:ligatures w14:val="none"/>
        </w:rPr>
      </w:pPr>
    </w:p>
    <w:sectPr w:rsidR="0025109D" w:rsidRPr="0018061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A0B74" w14:textId="77777777" w:rsidR="00777358" w:rsidRDefault="00777358" w:rsidP="002B2987">
      <w:pPr>
        <w:spacing w:after="0" w:line="240" w:lineRule="auto"/>
      </w:pPr>
      <w:r>
        <w:separator/>
      </w:r>
    </w:p>
  </w:endnote>
  <w:endnote w:type="continuationSeparator" w:id="0">
    <w:p w14:paraId="617180DB" w14:textId="77777777" w:rsidR="00777358" w:rsidRDefault="00777358" w:rsidP="002B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837114"/>
      <w:docPartObj>
        <w:docPartGallery w:val="Page Numbers (Bottom of Page)"/>
        <w:docPartUnique/>
      </w:docPartObj>
    </w:sdtPr>
    <w:sdtEndPr>
      <w:rPr>
        <w:noProof/>
      </w:rPr>
    </w:sdtEndPr>
    <w:sdtContent>
      <w:p w14:paraId="2EBF73DF" w14:textId="3F54370F" w:rsidR="00991933" w:rsidRDefault="00991933">
        <w:pPr>
          <w:pStyle w:val="Footer"/>
          <w:jc w:val="center"/>
        </w:pPr>
        <w:r>
          <w:fldChar w:fldCharType="begin"/>
        </w:r>
        <w:r>
          <w:instrText xml:space="preserve"> PAGE   \* MERGEFORMAT </w:instrText>
        </w:r>
        <w:r>
          <w:fldChar w:fldCharType="separate"/>
        </w:r>
        <w:r w:rsidR="00AA5C03">
          <w:rPr>
            <w:noProof/>
          </w:rPr>
          <w:t>4</w:t>
        </w:r>
        <w:r>
          <w:rPr>
            <w:noProof/>
          </w:rPr>
          <w:fldChar w:fldCharType="end"/>
        </w:r>
      </w:p>
    </w:sdtContent>
  </w:sdt>
  <w:p w14:paraId="324F72BD" w14:textId="77777777" w:rsidR="00991933" w:rsidRDefault="00991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2E4C7" w14:textId="77777777" w:rsidR="00777358" w:rsidRDefault="00777358" w:rsidP="002B2987">
      <w:pPr>
        <w:spacing w:after="0" w:line="240" w:lineRule="auto"/>
      </w:pPr>
      <w:r>
        <w:separator/>
      </w:r>
    </w:p>
  </w:footnote>
  <w:footnote w:type="continuationSeparator" w:id="0">
    <w:p w14:paraId="4FC7EA8A" w14:textId="77777777" w:rsidR="00777358" w:rsidRDefault="00777358" w:rsidP="002B2987">
      <w:pPr>
        <w:spacing w:after="0" w:line="240" w:lineRule="auto"/>
      </w:pPr>
      <w:r>
        <w:continuationSeparator/>
      </w:r>
    </w:p>
  </w:footnote>
  <w:footnote w:id="1">
    <w:p w14:paraId="18ABC7EC" w14:textId="4A082359" w:rsidR="008C02E6" w:rsidRDefault="008C02E6">
      <w:pPr>
        <w:pStyle w:val="FootnoteText"/>
      </w:pPr>
      <w:r>
        <w:rPr>
          <w:rStyle w:val="FootnoteReference"/>
        </w:rPr>
        <w:footnoteRef/>
      </w:r>
      <w:r>
        <w:t xml:space="preserve"> </w:t>
      </w:r>
      <w:r w:rsidR="006406D6">
        <w:t xml:space="preserve">Ky </w:t>
      </w:r>
      <w:proofErr w:type="spellStart"/>
      <w:r w:rsidR="006406D6">
        <w:t>dokument</w:t>
      </w:r>
      <w:proofErr w:type="spellEnd"/>
      <w:r w:rsidR="006406D6">
        <w:t xml:space="preserve"> </w:t>
      </w:r>
      <w:proofErr w:type="spellStart"/>
      <w:r w:rsidR="00A70CBD">
        <w:t>ë</w:t>
      </w:r>
      <w:r w:rsidR="006406D6">
        <w:t>sht</w:t>
      </w:r>
      <w:r w:rsidR="00A70CBD">
        <w:t>ë</w:t>
      </w:r>
      <w:proofErr w:type="spellEnd"/>
      <w:r w:rsidR="006406D6">
        <w:t xml:space="preserve"> </w:t>
      </w:r>
      <w:proofErr w:type="spellStart"/>
      <w:r w:rsidR="006406D6">
        <w:t>hartuar</w:t>
      </w:r>
      <w:proofErr w:type="spellEnd"/>
      <w:r w:rsidR="006406D6">
        <w:t xml:space="preserve"> me </w:t>
      </w:r>
      <w:proofErr w:type="spellStart"/>
      <w:r w:rsidR="006406D6">
        <w:t>asistenc</w:t>
      </w:r>
      <w:r w:rsidR="00A70CBD">
        <w:t>ë</w:t>
      </w:r>
      <w:r w:rsidR="006406D6">
        <w:t>n</w:t>
      </w:r>
      <w:proofErr w:type="spellEnd"/>
      <w:r w:rsidR="006406D6">
        <w:t xml:space="preserve"> e </w:t>
      </w:r>
      <w:proofErr w:type="spellStart"/>
      <w:r w:rsidR="006406D6">
        <w:t>projektit</w:t>
      </w:r>
      <w:proofErr w:type="spellEnd"/>
      <w:r w:rsidR="006406D6">
        <w:t xml:space="preserve"> EU4GoodGovernance, </w:t>
      </w:r>
      <w:proofErr w:type="spellStart"/>
      <w:r w:rsidR="006406D6">
        <w:t>projekt</w:t>
      </w:r>
      <w:proofErr w:type="spellEnd"/>
      <w:r w:rsidR="006406D6">
        <w:t xml:space="preserve"> </w:t>
      </w:r>
      <w:proofErr w:type="spellStart"/>
      <w:r w:rsidR="006406D6">
        <w:t>i</w:t>
      </w:r>
      <w:proofErr w:type="spellEnd"/>
      <w:r w:rsidR="006406D6">
        <w:t xml:space="preserve"> </w:t>
      </w:r>
      <w:proofErr w:type="spellStart"/>
      <w:r w:rsidR="006406D6">
        <w:t>financuar</w:t>
      </w:r>
      <w:proofErr w:type="spellEnd"/>
      <w:r w:rsidR="006406D6">
        <w:t xml:space="preserve"> </w:t>
      </w:r>
      <w:proofErr w:type="spellStart"/>
      <w:r w:rsidR="006406D6">
        <w:t>nga</w:t>
      </w:r>
      <w:proofErr w:type="spellEnd"/>
      <w:r w:rsidR="006406D6">
        <w:t xml:space="preserve"> BE.</w:t>
      </w:r>
    </w:p>
  </w:footnote>
  <w:footnote w:id="2">
    <w:p w14:paraId="5EFD7480" w14:textId="7FD12DC8" w:rsidR="004137FC" w:rsidRPr="002D74EB" w:rsidRDefault="004137FC">
      <w:pPr>
        <w:pStyle w:val="FootnoteText"/>
        <w:rPr>
          <w:lang w:val="sv-SE"/>
        </w:rPr>
      </w:pPr>
      <w:r>
        <w:rPr>
          <w:rStyle w:val="FootnoteReference"/>
        </w:rPr>
        <w:footnoteRef/>
      </w:r>
      <w:r w:rsidRPr="002D74EB">
        <w:rPr>
          <w:lang w:val="sv-SE"/>
        </w:rPr>
        <w:t xml:space="preserve"> Neni 10 i Ligjit nr.139/2015, i ndryshuar “Për vetëqeverisjen vendore”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7305"/>
      <w:gridCol w:w="2149"/>
    </w:tblGrid>
    <w:tr w:rsidR="00877FBE" w14:paraId="67E19EE3" w14:textId="77777777" w:rsidTr="00002E14">
      <w:trPr>
        <w:trHeight w:val="540"/>
      </w:trPr>
      <w:tc>
        <w:tcPr>
          <w:tcW w:w="1418" w:type="dxa"/>
        </w:tcPr>
        <w:p w14:paraId="05A6DD69" w14:textId="77777777" w:rsidR="00877FBE" w:rsidRDefault="00877FBE" w:rsidP="00877FBE">
          <w:pPr>
            <w:pStyle w:val="Title"/>
            <w:spacing w:after="0" w:line="280" w:lineRule="atLeast"/>
            <w:rPr>
              <w:sz w:val="22"/>
              <w:szCs w:val="22"/>
            </w:rPr>
          </w:pPr>
          <w:r w:rsidRPr="00436D10">
            <w:rPr>
              <w:noProof/>
              <w:szCs w:val="16"/>
            </w:rPr>
            <w:drawing>
              <wp:anchor distT="0" distB="0" distL="114300" distR="114300" simplePos="0" relativeHeight="251659264" behindDoc="0" locked="0" layoutInCell="1" allowOverlap="1" wp14:anchorId="786D4180" wp14:editId="1276B3BA">
                <wp:simplePos x="0" y="0"/>
                <wp:positionH relativeFrom="column">
                  <wp:posOffset>-4445</wp:posOffset>
                </wp:positionH>
                <wp:positionV relativeFrom="paragraph">
                  <wp:posOffset>3810</wp:posOffset>
                </wp:positionV>
                <wp:extent cx="657860" cy="450273"/>
                <wp:effectExtent l="19050" t="0" r="8890" b="0"/>
                <wp:wrapNone/>
                <wp:docPr id="523889363" name="Picture 12"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1503" name="Picture 12" descr="A blue flag with yellow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860" cy="450215"/>
                        </a:xfrm>
                        <a:prstGeom prst="rect">
                          <a:avLst/>
                        </a:prstGeom>
                      </pic:spPr>
                    </pic:pic>
                  </a:graphicData>
                </a:graphic>
              </wp:anchor>
            </w:drawing>
          </w:r>
        </w:p>
      </w:tc>
      <w:tc>
        <w:tcPr>
          <w:tcW w:w="7938" w:type="dxa"/>
        </w:tcPr>
        <w:p w14:paraId="303F4786" w14:textId="33F1257A" w:rsidR="00877FBE" w:rsidRPr="00BA7FEA" w:rsidRDefault="0083291C" w:rsidP="00877FBE">
          <w:pPr>
            <w:jc w:val="center"/>
            <w:rPr>
              <w:rFonts w:cs="Arial"/>
              <w:sz w:val="18"/>
              <w:szCs w:val="18"/>
            </w:rPr>
          </w:pPr>
          <w:r w:rsidRPr="00833AA1">
            <w:rPr>
              <w:noProof/>
              <w:lang w:val="en-US"/>
            </w:rPr>
            <w:drawing>
              <wp:anchor distT="0" distB="0" distL="114300" distR="114300" simplePos="0" relativeHeight="251661312" behindDoc="0" locked="0" layoutInCell="1" allowOverlap="1" wp14:anchorId="24881D85" wp14:editId="16A96A4A">
                <wp:simplePos x="0" y="0"/>
                <wp:positionH relativeFrom="margin">
                  <wp:posOffset>1816100</wp:posOffset>
                </wp:positionH>
                <wp:positionV relativeFrom="margin">
                  <wp:posOffset>-153035</wp:posOffset>
                </wp:positionV>
                <wp:extent cx="1209675" cy="603250"/>
                <wp:effectExtent l="0" t="0" r="0" b="0"/>
                <wp:wrapNone/>
                <wp:docPr id="565331398" name="Picture 565331398"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red logo&#10;&#10;Description automatically generated"/>
                        <pic:cNvPicPr/>
                      </pic:nvPicPr>
                      <pic:blipFill rotWithShape="1">
                        <a:blip r:embed="rId2" cstate="print">
                          <a:extLst>
                            <a:ext uri="{28A0092B-C50C-407E-A947-70E740481C1C}">
                              <a14:useLocalDpi xmlns:a14="http://schemas.microsoft.com/office/drawing/2010/main" val="0"/>
                            </a:ext>
                          </a:extLst>
                        </a:blip>
                        <a:srcRect t="20015" b="29972"/>
                        <a:stretch/>
                      </pic:blipFill>
                      <pic:spPr bwMode="auto">
                        <a:xfrm>
                          <a:off x="0" y="0"/>
                          <a:ext cx="1209675" cy="603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418" w:type="dxa"/>
        </w:tcPr>
        <w:p w14:paraId="06A7A13F" w14:textId="77777777" w:rsidR="00877FBE" w:rsidRPr="008D68F1" w:rsidRDefault="00877FBE" w:rsidP="00877FBE">
          <w:pPr>
            <w:pStyle w:val="Title"/>
            <w:spacing w:after="0" w:line="200" w:lineRule="atLeast"/>
            <w:rPr>
              <w:b/>
              <w:bCs/>
              <w:i/>
              <w:iCs/>
              <w:sz w:val="18"/>
              <w:szCs w:val="18"/>
            </w:rPr>
          </w:pPr>
          <w:r>
            <w:rPr>
              <w:b/>
              <w:bCs/>
              <w:i/>
              <w:iCs/>
              <w:noProof/>
              <w:sz w:val="18"/>
              <w:szCs w:val="18"/>
            </w:rPr>
            <w:drawing>
              <wp:inline distT="0" distB="0" distL="0" distR="0" wp14:anchorId="6ED9B385" wp14:editId="30C8E410">
                <wp:extent cx="1227455" cy="219456"/>
                <wp:effectExtent l="0" t="0" r="0" b="9525"/>
                <wp:docPr id="178822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3764" cy="220584"/>
                        </a:xfrm>
                        <a:prstGeom prst="rect">
                          <a:avLst/>
                        </a:prstGeom>
                        <a:noFill/>
                      </pic:spPr>
                    </pic:pic>
                  </a:graphicData>
                </a:graphic>
              </wp:inline>
            </w:drawing>
          </w:r>
        </w:p>
      </w:tc>
    </w:tr>
  </w:tbl>
  <w:p w14:paraId="559962B9" w14:textId="5882FB57" w:rsidR="00877FBE" w:rsidRPr="005D3499" w:rsidRDefault="00877FBE" w:rsidP="00877FBE">
    <w:pPr>
      <w:pStyle w:val="Header"/>
    </w:pPr>
  </w:p>
  <w:p w14:paraId="6D0A2336" w14:textId="77777777" w:rsidR="00877FBE" w:rsidRDefault="00877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780F"/>
    <w:multiLevelType w:val="hybridMultilevel"/>
    <w:tmpl w:val="2F46E3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AAC6E0D"/>
    <w:multiLevelType w:val="hybridMultilevel"/>
    <w:tmpl w:val="60480B42"/>
    <w:lvl w:ilvl="0" w:tplc="3904AC26">
      <w:start w:val="1"/>
      <w:numFmt w:val="bullet"/>
      <w:lvlText w:val="•"/>
      <w:lvlJc w:val="left"/>
      <w:pPr>
        <w:tabs>
          <w:tab w:val="num" w:pos="720"/>
        </w:tabs>
        <w:ind w:left="720" w:hanging="360"/>
      </w:pPr>
      <w:rPr>
        <w:rFonts w:ascii="Arial" w:hAnsi="Arial" w:hint="default"/>
      </w:rPr>
    </w:lvl>
    <w:lvl w:ilvl="1" w:tplc="AEF43C70" w:tentative="1">
      <w:start w:val="1"/>
      <w:numFmt w:val="bullet"/>
      <w:lvlText w:val="•"/>
      <w:lvlJc w:val="left"/>
      <w:pPr>
        <w:tabs>
          <w:tab w:val="num" w:pos="1440"/>
        </w:tabs>
        <w:ind w:left="1440" w:hanging="360"/>
      </w:pPr>
      <w:rPr>
        <w:rFonts w:ascii="Arial" w:hAnsi="Arial" w:hint="default"/>
      </w:rPr>
    </w:lvl>
    <w:lvl w:ilvl="2" w:tplc="228CB8E6" w:tentative="1">
      <w:start w:val="1"/>
      <w:numFmt w:val="bullet"/>
      <w:lvlText w:val="•"/>
      <w:lvlJc w:val="left"/>
      <w:pPr>
        <w:tabs>
          <w:tab w:val="num" w:pos="2160"/>
        </w:tabs>
        <w:ind w:left="2160" w:hanging="360"/>
      </w:pPr>
      <w:rPr>
        <w:rFonts w:ascii="Arial" w:hAnsi="Arial" w:hint="default"/>
      </w:rPr>
    </w:lvl>
    <w:lvl w:ilvl="3" w:tplc="D9F66446" w:tentative="1">
      <w:start w:val="1"/>
      <w:numFmt w:val="bullet"/>
      <w:lvlText w:val="•"/>
      <w:lvlJc w:val="left"/>
      <w:pPr>
        <w:tabs>
          <w:tab w:val="num" w:pos="2880"/>
        </w:tabs>
        <w:ind w:left="2880" w:hanging="360"/>
      </w:pPr>
      <w:rPr>
        <w:rFonts w:ascii="Arial" w:hAnsi="Arial" w:hint="default"/>
      </w:rPr>
    </w:lvl>
    <w:lvl w:ilvl="4" w:tplc="5346059C" w:tentative="1">
      <w:start w:val="1"/>
      <w:numFmt w:val="bullet"/>
      <w:lvlText w:val="•"/>
      <w:lvlJc w:val="left"/>
      <w:pPr>
        <w:tabs>
          <w:tab w:val="num" w:pos="3600"/>
        </w:tabs>
        <w:ind w:left="3600" w:hanging="360"/>
      </w:pPr>
      <w:rPr>
        <w:rFonts w:ascii="Arial" w:hAnsi="Arial" w:hint="default"/>
      </w:rPr>
    </w:lvl>
    <w:lvl w:ilvl="5" w:tplc="70EA3BB2" w:tentative="1">
      <w:start w:val="1"/>
      <w:numFmt w:val="bullet"/>
      <w:lvlText w:val="•"/>
      <w:lvlJc w:val="left"/>
      <w:pPr>
        <w:tabs>
          <w:tab w:val="num" w:pos="4320"/>
        </w:tabs>
        <w:ind w:left="4320" w:hanging="360"/>
      </w:pPr>
      <w:rPr>
        <w:rFonts w:ascii="Arial" w:hAnsi="Arial" w:hint="default"/>
      </w:rPr>
    </w:lvl>
    <w:lvl w:ilvl="6" w:tplc="70DE6D1E" w:tentative="1">
      <w:start w:val="1"/>
      <w:numFmt w:val="bullet"/>
      <w:lvlText w:val="•"/>
      <w:lvlJc w:val="left"/>
      <w:pPr>
        <w:tabs>
          <w:tab w:val="num" w:pos="5040"/>
        </w:tabs>
        <w:ind w:left="5040" w:hanging="360"/>
      </w:pPr>
      <w:rPr>
        <w:rFonts w:ascii="Arial" w:hAnsi="Arial" w:hint="default"/>
      </w:rPr>
    </w:lvl>
    <w:lvl w:ilvl="7" w:tplc="9F20FB02" w:tentative="1">
      <w:start w:val="1"/>
      <w:numFmt w:val="bullet"/>
      <w:lvlText w:val="•"/>
      <w:lvlJc w:val="left"/>
      <w:pPr>
        <w:tabs>
          <w:tab w:val="num" w:pos="5760"/>
        </w:tabs>
        <w:ind w:left="5760" w:hanging="360"/>
      </w:pPr>
      <w:rPr>
        <w:rFonts w:ascii="Arial" w:hAnsi="Arial" w:hint="default"/>
      </w:rPr>
    </w:lvl>
    <w:lvl w:ilvl="8" w:tplc="274E4B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C1437A"/>
    <w:multiLevelType w:val="hybridMultilevel"/>
    <w:tmpl w:val="780024F0"/>
    <w:lvl w:ilvl="0" w:tplc="C98ECD2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33386"/>
    <w:multiLevelType w:val="hybridMultilevel"/>
    <w:tmpl w:val="1B46C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B2814"/>
    <w:multiLevelType w:val="hybridMultilevel"/>
    <w:tmpl w:val="A97A5448"/>
    <w:lvl w:ilvl="0" w:tplc="BD9A6D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C4E7A"/>
    <w:multiLevelType w:val="multilevel"/>
    <w:tmpl w:val="1E2CD19C"/>
    <w:lvl w:ilvl="0">
      <w:start w:val="1"/>
      <w:numFmt w:val="decimal"/>
      <w:lvlText w:val="%1."/>
      <w:lvlJc w:val="left"/>
      <w:pPr>
        <w:tabs>
          <w:tab w:val="num" w:pos="540"/>
        </w:tabs>
        <w:ind w:left="540" w:hanging="360"/>
      </w:pPr>
      <w:rPr>
        <w:b/>
        <w:bCs/>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8133407"/>
    <w:multiLevelType w:val="hybridMultilevel"/>
    <w:tmpl w:val="350A2FC2"/>
    <w:lvl w:ilvl="0" w:tplc="2CF04054">
      <w:start w:val="1"/>
      <w:numFmt w:val="bullet"/>
      <w:lvlText w:val=""/>
      <w:lvlJc w:val="left"/>
      <w:pPr>
        <w:ind w:left="720" w:hanging="360"/>
      </w:pPr>
      <w:rPr>
        <w:rFonts w:ascii="Wingdings" w:eastAsia="Times New Roman" w:hAnsi="Wingdings"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551B6"/>
    <w:multiLevelType w:val="hybridMultilevel"/>
    <w:tmpl w:val="D672694C"/>
    <w:lvl w:ilvl="0" w:tplc="E572FC32">
      <w:start w:val="1"/>
      <w:numFmt w:val="bullet"/>
      <w:lvlText w:val="•"/>
      <w:lvlJc w:val="left"/>
      <w:pPr>
        <w:tabs>
          <w:tab w:val="num" w:pos="720"/>
        </w:tabs>
        <w:ind w:left="720" w:hanging="360"/>
      </w:pPr>
      <w:rPr>
        <w:rFonts w:ascii="Arial" w:hAnsi="Arial" w:hint="default"/>
      </w:rPr>
    </w:lvl>
    <w:lvl w:ilvl="1" w:tplc="C6F43C4E" w:tentative="1">
      <w:start w:val="1"/>
      <w:numFmt w:val="bullet"/>
      <w:lvlText w:val="•"/>
      <w:lvlJc w:val="left"/>
      <w:pPr>
        <w:tabs>
          <w:tab w:val="num" w:pos="1440"/>
        </w:tabs>
        <w:ind w:left="1440" w:hanging="360"/>
      </w:pPr>
      <w:rPr>
        <w:rFonts w:ascii="Arial" w:hAnsi="Arial" w:hint="default"/>
      </w:rPr>
    </w:lvl>
    <w:lvl w:ilvl="2" w:tplc="D174CDB0" w:tentative="1">
      <w:start w:val="1"/>
      <w:numFmt w:val="bullet"/>
      <w:lvlText w:val="•"/>
      <w:lvlJc w:val="left"/>
      <w:pPr>
        <w:tabs>
          <w:tab w:val="num" w:pos="2160"/>
        </w:tabs>
        <w:ind w:left="2160" w:hanging="360"/>
      </w:pPr>
      <w:rPr>
        <w:rFonts w:ascii="Arial" w:hAnsi="Arial" w:hint="default"/>
      </w:rPr>
    </w:lvl>
    <w:lvl w:ilvl="3" w:tplc="5498D90C" w:tentative="1">
      <w:start w:val="1"/>
      <w:numFmt w:val="bullet"/>
      <w:lvlText w:val="•"/>
      <w:lvlJc w:val="left"/>
      <w:pPr>
        <w:tabs>
          <w:tab w:val="num" w:pos="2880"/>
        </w:tabs>
        <w:ind w:left="2880" w:hanging="360"/>
      </w:pPr>
      <w:rPr>
        <w:rFonts w:ascii="Arial" w:hAnsi="Arial" w:hint="default"/>
      </w:rPr>
    </w:lvl>
    <w:lvl w:ilvl="4" w:tplc="227EA960" w:tentative="1">
      <w:start w:val="1"/>
      <w:numFmt w:val="bullet"/>
      <w:lvlText w:val="•"/>
      <w:lvlJc w:val="left"/>
      <w:pPr>
        <w:tabs>
          <w:tab w:val="num" w:pos="3600"/>
        </w:tabs>
        <w:ind w:left="3600" w:hanging="360"/>
      </w:pPr>
      <w:rPr>
        <w:rFonts w:ascii="Arial" w:hAnsi="Arial" w:hint="default"/>
      </w:rPr>
    </w:lvl>
    <w:lvl w:ilvl="5" w:tplc="736A2C58" w:tentative="1">
      <w:start w:val="1"/>
      <w:numFmt w:val="bullet"/>
      <w:lvlText w:val="•"/>
      <w:lvlJc w:val="left"/>
      <w:pPr>
        <w:tabs>
          <w:tab w:val="num" w:pos="4320"/>
        </w:tabs>
        <w:ind w:left="4320" w:hanging="360"/>
      </w:pPr>
      <w:rPr>
        <w:rFonts w:ascii="Arial" w:hAnsi="Arial" w:hint="default"/>
      </w:rPr>
    </w:lvl>
    <w:lvl w:ilvl="6" w:tplc="A3486AA6" w:tentative="1">
      <w:start w:val="1"/>
      <w:numFmt w:val="bullet"/>
      <w:lvlText w:val="•"/>
      <w:lvlJc w:val="left"/>
      <w:pPr>
        <w:tabs>
          <w:tab w:val="num" w:pos="5040"/>
        </w:tabs>
        <w:ind w:left="5040" w:hanging="360"/>
      </w:pPr>
      <w:rPr>
        <w:rFonts w:ascii="Arial" w:hAnsi="Arial" w:hint="default"/>
      </w:rPr>
    </w:lvl>
    <w:lvl w:ilvl="7" w:tplc="BAD6390E" w:tentative="1">
      <w:start w:val="1"/>
      <w:numFmt w:val="bullet"/>
      <w:lvlText w:val="•"/>
      <w:lvlJc w:val="left"/>
      <w:pPr>
        <w:tabs>
          <w:tab w:val="num" w:pos="5760"/>
        </w:tabs>
        <w:ind w:left="5760" w:hanging="360"/>
      </w:pPr>
      <w:rPr>
        <w:rFonts w:ascii="Arial" w:hAnsi="Arial" w:hint="default"/>
      </w:rPr>
    </w:lvl>
    <w:lvl w:ilvl="8" w:tplc="34E0D6A2" w:tentative="1">
      <w:start w:val="1"/>
      <w:numFmt w:val="bullet"/>
      <w:lvlText w:val="•"/>
      <w:lvlJc w:val="left"/>
      <w:pPr>
        <w:tabs>
          <w:tab w:val="num" w:pos="6480"/>
        </w:tabs>
        <w:ind w:left="6480" w:hanging="360"/>
      </w:pPr>
      <w:rPr>
        <w:rFonts w:ascii="Arial" w:hAnsi="Arial" w:hint="default"/>
      </w:rPr>
    </w:lvl>
  </w:abstractNum>
  <w:num w:numId="1" w16cid:durableId="755054142">
    <w:abstractNumId w:val="7"/>
  </w:num>
  <w:num w:numId="2" w16cid:durableId="2027249767">
    <w:abstractNumId w:val="1"/>
  </w:num>
  <w:num w:numId="3" w16cid:durableId="1136264042">
    <w:abstractNumId w:val="5"/>
  </w:num>
  <w:num w:numId="4" w16cid:durableId="1557161164">
    <w:abstractNumId w:val="3"/>
  </w:num>
  <w:num w:numId="5" w16cid:durableId="171770300">
    <w:abstractNumId w:val="6"/>
  </w:num>
  <w:num w:numId="6" w16cid:durableId="1724712163">
    <w:abstractNumId w:val="0"/>
  </w:num>
  <w:num w:numId="7" w16cid:durableId="85880891">
    <w:abstractNumId w:val="4"/>
  </w:num>
  <w:num w:numId="8" w16cid:durableId="1541628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D"/>
    <w:rsid w:val="00002E14"/>
    <w:rsid w:val="000155A8"/>
    <w:rsid w:val="00017EBF"/>
    <w:rsid w:val="00020D79"/>
    <w:rsid w:val="0002421C"/>
    <w:rsid w:val="0003606B"/>
    <w:rsid w:val="000641EF"/>
    <w:rsid w:val="00064EC6"/>
    <w:rsid w:val="00066D3C"/>
    <w:rsid w:val="00072EEB"/>
    <w:rsid w:val="00094FC5"/>
    <w:rsid w:val="000C071F"/>
    <w:rsid w:val="000D2237"/>
    <w:rsid w:val="000D5A3F"/>
    <w:rsid w:val="000E6C89"/>
    <w:rsid w:val="000F3ED9"/>
    <w:rsid w:val="000F426B"/>
    <w:rsid w:val="00101B32"/>
    <w:rsid w:val="00104E50"/>
    <w:rsid w:val="001319C5"/>
    <w:rsid w:val="00134A34"/>
    <w:rsid w:val="00142E81"/>
    <w:rsid w:val="001449B7"/>
    <w:rsid w:val="00180616"/>
    <w:rsid w:val="00193D05"/>
    <w:rsid w:val="001B44A5"/>
    <w:rsid w:val="001E6FC7"/>
    <w:rsid w:val="00231063"/>
    <w:rsid w:val="00246B04"/>
    <w:rsid w:val="0025109D"/>
    <w:rsid w:val="002524CB"/>
    <w:rsid w:val="00281CC5"/>
    <w:rsid w:val="00282687"/>
    <w:rsid w:val="002A4C83"/>
    <w:rsid w:val="002A5E61"/>
    <w:rsid w:val="002B2987"/>
    <w:rsid w:val="002C35B9"/>
    <w:rsid w:val="002C77F5"/>
    <w:rsid w:val="002D2320"/>
    <w:rsid w:val="002D3A9C"/>
    <w:rsid w:val="002D63C9"/>
    <w:rsid w:val="002D74EB"/>
    <w:rsid w:val="002E35FD"/>
    <w:rsid w:val="0030092D"/>
    <w:rsid w:val="003079E4"/>
    <w:rsid w:val="003122EE"/>
    <w:rsid w:val="00331E57"/>
    <w:rsid w:val="0034403E"/>
    <w:rsid w:val="00346A21"/>
    <w:rsid w:val="00347355"/>
    <w:rsid w:val="00354FC8"/>
    <w:rsid w:val="00363124"/>
    <w:rsid w:val="003849B5"/>
    <w:rsid w:val="003955B0"/>
    <w:rsid w:val="003B5DBC"/>
    <w:rsid w:val="003C6393"/>
    <w:rsid w:val="003E4A41"/>
    <w:rsid w:val="004137FC"/>
    <w:rsid w:val="00420744"/>
    <w:rsid w:val="004334CC"/>
    <w:rsid w:val="00437447"/>
    <w:rsid w:val="00452318"/>
    <w:rsid w:val="00467019"/>
    <w:rsid w:val="00477AFA"/>
    <w:rsid w:val="0048506C"/>
    <w:rsid w:val="004B6FFB"/>
    <w:rsid w:val="004D6D00"/>
    <w:rsid w:val="004D7AB1"/>
    <w:rsid w:val="004E69E4"/>
    <w:rsid w:val="004F5C5C"/>
    <w:rsid w:val="005354B0"/>
    <w:rsid w:val="005378EF"/>
    <w:rsid w:val="0058022F"/>
    <w:rsid w:val="005C5E48"/>
    <w:rsid w:val="005C6AF1"/>
    <w:rsid w:val="005C7184"/>
    <w:rsid w:val="005D24E5"/>
    <w:rsid w:val="005E0023"/>
    <w:rsid w:val="005E5955"/>
    <w:rsid w:val="006142D4"/>
    <w:rsid w:val="006305ED"/>
    <w:rsid w:val="00632E80"/>
    <w:rsid w:val="006406D6"/>
    <w:rsid w:val="00640D11"/>
    <w:rsid w:val="00660953"/>
    <w:rsid w:val="00670FEE"/>
    <w:rsid w:val="0067192C"/>
    <w:rsid w:val="00697EFF"/>
    <w:rsid w:val="006A264D"/>
    <w:rsid w:val="006B666A"/>
    <w:rsid w:val="006C200C"/>
    <w:rsid w:val="006D4533"/>
    <w:rsid w:val="006E3F8F"/>
    <w:rsid w:val="00745171"/>
    <w:rsid w:val="007772C6"/>
    <w:rsid w:val="00777358"/>
    <w:rsid w:val="00785AC4"/>
    <w:rsid w:val="00786C7B"/>
    <w:rsid w:val="007B3132"/>
    <w:rsid w:val="007C71C7"/>
    <w:rsid w:val="007C7A30"/>
    <w:rsid w:val="007D0110"/>
    <w:rsid w:val="007E115A"/>
    <w:rsid w:val="007F7DE5"/>
    <w:rsid w:val="0083291C"/>
    <w:rsid w:val="008521AF"/>
    <w:rsid w:val="008535AB"/>
    <w:rsid w:val="00874553"/>
    <w:rsid w:val="0087728B"/>
    <w:rsid w:val="00877FBE"/>
    <w:rsid w:val="00882855"/>
    <w:rsid w:val="008967C5"/>
    <w:rsid w:val="00897ABB"/>
    <w:rsid w:val="008C02E6"/>
    <w:rsid w:val="008D7A63"/>
    <w:rsid w:val="008F6B25"/>
    <w:rsid w:val="00906CCD"/>
    <w:rsid w:val="009224C7"/>
    <w:rsid w:val="00947578"/>
    <w:rsid w:val="00951006"/>
    <w:rsid w:val="0095533F"/>
    <w:rsid w:val="0097138E"/>
    <w:rsid w:val="00974D4C"/>
    <w:rsid w:val="00991933"/>
    <w:rsid w:val="00992809"/>
    <w:rsid w:val="0099347E"/>
    <w:rsid w:val="00994C72"/>
    <w:rsid w:val="009B43DA"/>
    <w:rsid w:val="009D497F"/>
    <w:rsid w:val="009D782D"/>
    <w:rsid w:val="009E4F5A"/>
    <w:rsid w:val="00A11E02"/>
    <w:rsid w:val="00A15F61"/>
    <w:rsid w:val="00A25542"/>
    <w:rsid w:val="00A40606"/>
    <w:rsid w:val="00A44855"/>
    <w:rsid w:val="00A57974"/>
    <w:rsid w:val="00A57DAD"/>
    <w:rsid w:val="00A70CBD"/>
    <w:rsid w:val="00A92EAD"/>
    <w:rsid w:val="00A938B9"/>
    <w:rsid w:val="00A97206"/>
    <w:rsid w:val="00AA5C03"/>
    <w:rsid w:val="00AB4681"/>
    <w:rsid w:val="00AE304B"/>
    <w:rsid w:val="00AF76DF"/>
    <w:rsid w:val="00B0538D"/>
    <w:rsid w:val="00B27CDB"/>
    <w:rsid w:val="00B302FF"/>
    <w:rsid w:val="00B33D34"/>
    <w:rsid w:val="00B37B98"/>
    <w:rsid w:val="00B73BE8"/>
    <w:rsid w:val="00B751EC"/>
    <w:rsid w:val="00BC61D2"/>
    <w:rsid w:val="00C12103"/>
    <w:rsid w:val="00C2263F"/>
    <w:rsid w:val="00C65388"/>
    <w:rsid w:val="00CA2CB8"/>
    <w:rsid w:val="00CA4A50"/>
    <w:rsid w:val="00CC1B59"/>
    <w:rsid w:val="00D13D0F"/>
    <w:rsid w:val="00D25AE8"/>
    <w:rsid w:val="00D26C75"/>
    <w:rsid w:val="00D468DE"/>
    <w:rsid w:val="00D515C2"/>
    <w:rsid w:val="00D64BB7"/>
    <w:rsid w:val="00D66A00"/>
    <w:rsid w:val="00D75A20"/>
    <w:rsid w:val="00DB64B2"/>
    <w:rsid w:val="00DE645E"/>
    <w:rsid w:val="00DF6B64"/>
    <w:rsid w:val="00DF7966"/>
    <w:rsid w:val="00E051D6"/>
    <w:rsid w:val="00E85325"/>
    <w:rsid w:val="00E86ACF"/>
    <w:rsid w:val="00EA4AB6"/>
    <w:rsid w:val="00EB4534"/>
    <w:rsid w:val="00ED20A1"/>
    <w:rsid w:val="00F324D5"/>
    <w:rsid w:val="00F3560B"/>
    <w:rsid w:val="00F5260C"/>
    <w:rsid w:val="00F60E8C"/>
    <w:rsid w:val="00F6469B"/>
    <w:rsid w:val="00FA19F9"/>
    <w:rsid w:val="00FA3E26"/>
    <w:rsid w:val="00FA6A50"/>
    <w:rsid w:val="00FB25E2"/>
    <w:rsid w:val="00FC4C1D"/>
    <w:rsid w:val="00FD526F"/>
    <w:rsid w:val="00FE62EB"/>
    <w:rsid w:val="00FF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D2E06"/>
  <w15:chartTrackingRefBased/>
  <w15:docId w15:val="{DBA82058-CBF8-4FA8-B355-02BA6F85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1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1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F1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1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1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F1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A3D"/>
    <w:rPr>
      <w:rFonts w:eastAsiaTheme="majorEastAsia" w:cstheme="majorBidi"/>
      <w:color w:val="272727" w:themeColor="text1" w:themeTint="D8"/>
    </w:rPr>
  </w:style>
  <w:style w:type="paragraph" w:styleId="Title">
    <w:name w:val="Title"/>
    <w:basedOn w:val="Normal"/>
    <w:next w:val="Normal"/>
    <w:link w:val="TitleChar"/>
    <w:qFormat/>
    <w:rsid w:val="00FF1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F1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A3D"/>
    <w:pPr>
      <w:spacing w:before="160"/>
      <w:jc w:val="center"/>
    </w:pPr>
    <w:rPr>
      <w:i/>
      <w:iCs/>
      <w:color w:val="404040" w:themeColor="text1" w:themeTint="BF"/>
    </w:rPr>
  </w:style>
  <w:style w:type="character" w:customStyle="1" w:styleId="QuoteChar">
    <w:name w:val="Quote Char"/>
    <w:basedOn w:val="DefaultParagraphFont"/>
    <w:link w:val="Quote"/>
    <w:uiPriority w:val="29"/>
    <w:rsid w:val="00FF1A3D"/>
    <w:rPr>
      <w:i/>
      <w:iCs/>
      <w:color w:val="404040" w:themeColor="text1" w:themeTint="BF"/>
    </w:rPr>
  </w:style>
  <w:style w:type="paragraph" w:styleId="ListParagraph">
    <w:name w:val="List Paragraph"/>
    <w:basedOn w:val="Normal"/>
    <w:uiPriority w:val="34"/>
    <w:qFormat/>
    <w:rsid w:val="00FF1A3D"/>
    <w:pPr>
      <w:ind w:left="720"/>
      <w:contextualSpacing/>
    </w:pPr>
  </w:style>
  <w:style w:type="character" w:styleId="IntenseEmphasis">
    <w:name w:val="Intense Emphasis"/>
    <w:basedOn w:val="DefaultParagraphFont"/>
    <w:uiPriority w:val="21"/>
    <w:qFormat/>
    <w:rsid w:val="00FF1A3D"/>
    <w:rPr>
      <w:i/>
      <w:iCs/>
      <w:color w:val="0F4761" w:themeColor="accent1" w:themeShade="BF"/>
    </w:rPr>
  </w:style>
  <w:style w:type="paragraph" w:styleId="IntenseQuote">
    <w:name w:val="Intense Quote"/>
    <w:basedOn w:val="Normal"/>
    <w:next w:val="Normal"/>
    <w:link w:val="IntenseQuoteChar"/>
    <w:uiPriority w:val="30"/>
    <w:qFormat/>
    <w:rsid w:val="00FF1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A3D"/>
    <w:rPr>
      <w:i/>
      <w:iCs/>
      <w:color w:val="0F4761" w:themeColor="accent1" w:themeShade="BF"/>
    </w:rPr>
  </w:style>
  <w:style w:type="character" w:styleId="IntenseReference">
    <w:name w:val="Intense Reference"/>
    <w:basedOn w:val="DefaultParagraphFont"/>
    <w:uiPriority w:val="32"/>
    <w:qFormat/>
    <w:rsid w:val="00FF1A3D"/>
    <w:rPr>
      <w:b/>
      <w:bCs/>
      <w:smallCaps/>
      <w:color w:val="0F4761" w:themeColor="accent1" w:themeShade="BF"/>
      <w:spacing w:val="5"/>
    </w:rPr>
  </w:style>
  <w:style w:type="paragraph" w:styleId="NormalWeb">
    <w:name w:val="Normal (Web)"/>
    <w:basedOn w:val="Normal"/>
    <w:uiPriority w:val="99"/>
    <w:unhideWhenUsed/>
    <w:rsid w:val="00FF1A3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F1A3D"/>
    <w:rPr>
      <w:b/>
      <w:bCs/>
    </w:rPr>
  </w:style>
  <w:style w:type="character" w:styleId="Emphasis">
    <w:name w:val="Emphasis"/>
    <w:basedOn w:val="DefaultParagraphFont"/>
    <w:uiPriority w:val="20"/>
    <w:qFormat/>
    <w:rsid w:val="00FF1A3D"/>
    <w:rPr>
      <w:i/>
      <w:iCs/>
    </w:rPr>
  </w:style>
  <w:style w:type="paragraph" w:styleId="Caption">
    <w:name w:val="caption"/>
    <w:basedOn w:val="Normal"/>
    <w:next w:val="Normal"/>
    <w:uiPriority w:val="35"/>
    <w:unhideWhenUsed/>
    <w:qFormat/>
    <w:rsid w:val="00951006"/>
    <w:pPr>
      <w:spacing w:after="200" w:line="240" w:lineRule="auto"/>
    </w:pPr>
    <w:rPr>
      <w:i/>
      <w:iCs/>
      <w:color w:val="0E2841" w:themeColor="text2"/>
      <w:sz w:val="18"/>
      <w:szCs w:val="18"/>
    </w:rPr>
  </w:style>
  <w:style w:type="paragraph" w:styleId="FootnoteText">
    <w:name w:val="footnote text"/>
    <w:aliases w:val=" Car,Char Char,Footnote Text Char1 Char,Footnote Text Char Char Char,Footnote Text Char1 Char Char Char,Footnote Text Char Char Char Char Char,Footnote Text Char1 Char Char Char Char Char,Footnote Char Char Char Char Char Char,Fußnote"/>
    <w:basedOn w:val="Normal"/>
    <w:link w:val="FootnoteTextChar"/>
    <w:uiPriority w:val="99"/>
    <w:unhideWhenUsed/>
    <w:qFormat/>
    <w:rsid w:val="002B2987"/>
    <w:pPr>
      <w:spacing w:after="0" w:line="240" w:lineRule="auto"/>
    </w:pPr>
    <w:rPr>
      <w:sz w:val="20"/>
      <w:szCs w:val="20"/>
    </w:rPr>
  </w:style>
  <w:style w:type="character" w:customStyle="1" w:styleId="FootnoteTextChar">
    <w:name w:val="Footnote Text Char"/>
    <w:aliases w:val=" Car Char,Char Char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2B2987"/>
    <w:rPr>
      <w:sz w:val="20"/>
      <w:szCs w:val="20"/>
    </w:rPr>
  </w:style>
  <w:style w:type="character" w:styleId="FootnoteReference">
    <w:name w:val="footnote reference"/>
    <w:basedOn w:val="DefaultParagraphFont"/>
    <w:uiPriority w:val="99"/>
    <w:semiHidden/>
    <w:unhideWhenUsed/>
    <w:rsid w:val="002B2987"/>
    <w:rPr>
      <w:vertAlign w:val="superscript"/>
    </w:rPr>
  </w:style>
  <w:style w:type="paragraph" w:styleId="Header">
    <w:name w:val="header"/>
    <w:basedOn w:val="Normal"/>
    <w:link w:val="HeaderChar"/>
    <w:uiPriority w:val="99"/>
    <w:unhideWhenUsed/>
    <w:rsid w:val="00991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33"/>
  </w:style>
  <w:style w:type="paragraph" w:styleId="Footer">
    <w:name w:val="footer"/>
    <w:basedOn w:val="Normal"/>
    <w:link w:val="FooterChar"/>
    <w:uiPriority w:val="99"/>
    <w:unhideWhenUsed/>
    <w:rsid w:val="00991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33"/>
  </w:style>
  <w:style w:type="paragraph" w:styleId="Revision">
    <w:name w:val="Revision"/>
    <w:hidden/>
    <w:uiPriority w:val="99"/>
    <w:semiHidden/>
    <w:rsid w:val="00C12103"/>
    <w:pPr>
      <w:spacing w:after="0" w:line="240" w:lineRule="auto"/>
    </w:pPr>
  </w:style>
  <w:style w:type="character" w:styleId="CommentReference">
    <w:name w:val="annotation reference"/>
    <w:basedOn w:val="DefaultParagraphFont"/>
    <w:uiPriority w:val="99"/>
    <w:semiHidden/>
    <w:unhideWhenUsed/>
    <w:rsid w:val="00134A34"/>
    <w:rPr>
      <w:sz w:val="16"/>
      <w:szCs w:val="16"/>
    </w:rPr>
  </w:style>
  <w:style w:type="paragraph" w:styleId="CommentText">
    <w:name w:val="annotation text"/>
    <w:basedOn w:val="Normal"/>
    <w:link w:val="CommentTextChar"/>
    <w:uiPriority w:val="99"/>
    <w:unhideWhenUsed/>
    <w:rsid w:val="00134A34"/>
    <w:pPr>
      <w:spacing w:line="240" w:lineRule="auto"/>
    </w:pPr>
    <w:rPr>
      <w:sz w:val="20"/>
      <w:szCs w:val="20"/>
    </w:rPr>
  </w:style>
  <w:style w:type="character" w:customStyle="1" w:styleId="CommentTextChar">
    <w:name w:val="Comment Text Char"/>
    <w:basedOn w:val="DefaultParagraphFont"/>
    <w:link w:val="CommentText"/>
    <w:uiPriority w:val="99"/>
    <w:rsid w:val="00134A34"/>
    <w:rPr>
      <w:sz w:val="20"/>
      <w:szCs w:val="20"/>
    </w:rPr>
  </w:style>
  <w:style w:type="paragraph" w:styleId="CommentSubject">
    <w:name w:val="annotation subject"/>
    <w:basedOn w:val="CommentText"/>
    <w:next w:val="CommentText"/>
    <w:link w:val="CommentSubjectChar"/>
    <w:uiPriority w:val="99"/>
    <w:semiHidden/>
    <w:unhideWhenUsed/>
    <w:rsid w:val="00134A34"/>
    <w:rPr>
      <w:b/>
      <w:bCs/>
    </w:rPr>
  </w:style>
  <w:style w:type="character" w:customStyle="1" w:styleId="CommentSubjectChar">
    <w:name w:val="Comment Subject Char"/>
    <w:basedOn w:val="CommentTextChar"/>
    <w:link w:val="CommentSubject"/>
    <w:uiPriority w:val="99"/>
    <w:semiHidden/>
    <w:rsid w:val="00134A34"/>
    <w:rPr>
      <w:b/>
      <w:bCs/>
      <w:sz w:val="20"/>
      <w:szCs w:val="20"/>
    </w:rPr>
  </w:style>
  <w:style w:type="table" w:styleId="TableGrid">
    <w:name w:val="Table Grid"/>
    <w:basedOn w:val="TableNormal"/>
    <w:uiPriority w:val="59"/>
    <w:rsid w:val="00877FBE"/>
    <w:pPr>
      <w:spacing w:after="0" w:line="240" w:lineRule="auto"/>
    </w:pPr>
    <w:rPr>
      <w:rFonts w:ascii="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4918">
      <w:bodyDiv w:val="1"/>
      <w:marLeft w:val="0"/>
      <w:marRight w:val="0"/>
      <w:marTop w:val="0"/>
      <w:marBottom w:val="0"/>
      <w:divBdr>
        <w:top w:val="none" w:sz="0" w:space="0" w:color="auto"/>
        <w:left w:val="none" w:sz="0" w:space="0" w:color="auto"/>
        <w:bottom w:val="none" w:sz="0" w:space="0" w:color="auto"/>
        <w:right w:val="none" w:sz="0" w:space="0" w:color="auto"/>
      </w:divBdr>
    </w:div>
    <w:div w:id="102770068">
      <w:bodyDiv w:val="1"/>
      <w:marLeft w:val="0"/>
      <w:marRight w:val="0"/>
      <w:marTop w:val="0"/>
      <w:marBottom w:val="0"/>
      <w:divBdr>
        <w:top w:val="none" w:sz="0" w:space="0" w:color="auto"/>
        <w:left w:val="none" w:sz="0" w:space="0" w:color="auto"/>
        <w:bottom w:val="none" w:sz="0" w:space="0" w:color="auto"/>
        <w:right w:val="none" w:sz="0" w:space="0" w:color="auto"/>
      </w:divBdr>
    </w:div>
    <w:div w:id="161971368">
      <w:bodyDiv w:val="1"/>
      <w:marLeft w:val="0"/>
      <w:marRight w:val="0"/>
      <w:marTop w:val="0"/>
      <w:marBottom w:val="0"/>
      <w:divBdr>
        <w:top w:val="none" w:sz="0" w:space="0" w:color="auto"/>
        <w:left w:val="none" w:sz="0" w:space="0" w:color="auto"/>
        <w:bottom w:val="none" w:sz="0" w:space="0" w:color="auto"/>
        <w:right w:val="none" w:sz="0" w:space="0" w:color="auto"/>
      </w:divBdr>
      <w:divsChild>
        <w:div w:id="1111824576">
          <w:marLeft w:val="360"/>
          <w:marRight w:val="0"/>
          <w:marTop w:val="200"/>
          <w:marBottom w:val="0"/>
          <w:divBdr>
            <w:top w:val="none" w:sz="0" w:space="0" w:color="auto"/>
            <w:left w:val="none" w:sz="0" w:space="0" w:color="auto"/>
            <w:bottom w:val="none" w:sz="0" w:space="0" w:color="auto"/>
            <w:right w:val="none" w:sz="0" w:space="0" w:color="auto"/>
          </w:divBdr>
        </w:div>
      </w:divsChild>
    </w:div>
    <w:div w:id="182741873">
      <w:bodyDiv w:val="1"/>
      <w:marLeft w:val="0"/>
      <w:marRight w:val="0"/>
      <w:marTop w:val="0"/>
      <w:marBottom w:val="0"/>
      <w:divBdr>
        <w:top w:val="none" w:sz="0" w:space="0" w:color="auto"/>
        <w:left w:val="none" w:sz="0" w:space="0" w:color="auto"/>
        <w:bottom w:val="none" w:sz="0" w:space="0" w:color="auto"/>
        <w:right w:val="none" w:sz="0" w:space="0" w:color="auto"/>
      </w:divBdr>
      <w:divsChild>
        <w:div w:id="334848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899123">
      <w:bodyDiv w:val="1"/>
      <w:marLeft w:val="0"/>
      <w:marRight w:val="0"/>
      <w:marTop w:val="0"/>
      <w:marBottom w:val="0"/>
      <w:divBdr>
        <w:top w:val="none" w:sz="0" w:space="0" w:color="auto"/>
        <w:left w:val="none" w:sz="0" w:space="0" w:color="auto"/>
        <w:bottom w:val="none" w:sz="0" w:space="0" w:color="auto"/>
        <w:right w:val="none" w:sz="0" w:space="0" w:color="auto"/>
      </w:divBdr>
      <w:divsChild>
        <w:div w:id="1580945135">
          <w:marLeft w:val="360"/>
          <w:marRight w:val="0"/>
          <w:marTop w:val="200"/>
          <w:marBottom w:val="0"/>
          <w:divBdr>
            <w:top w:val="none" w:sz="0" w:space="0" w:color="auto"/>
            <w:left w:val="none" w:sz="0" w:space="0" w:color="auto"/>
            <w:bottom w:val="none" w:sz="0" w:space="0" w:color="auto"/>
            <w:right w:val="none" w:sz="0" w:space="0" w:color="auto"/>
          </w:divBdr>
        </w:div>
        <w:div w:id="1677882806">
          <w:marLeft w:val="360"/>
          <w:marRight w:val="0"/>
          <w:marTop w:val="200"/>
          <w:marBottom w:val="0"/>
          <w:divBdr>
            <w:top w:val="none" w:sz="0" w:space="0" w:color="auto"/>
            <w:left w:val="none" w:sz="0" w:space="0" w:color="auto"/>
            <w:bottom w:val="none" w:sz="0" w:space="0" w:color="auto"/>
            <w:right w:val="none" w:sz="0" w:space="0" w:color="auto"/>
          </w:divBdr>
        </w:div>
        <w:div w:id="1979217894">
          <w:marLeft w:val="360"/>
          <w:marRight w:val="0"/>
          <w:marTop w:val="200"/>
          <w:marBottom w:val="0"/>
          <w:divBdr>
            <w:top w:val="none" w:sz="0" w:space="0" w:color="auto"/>
            <w:left w:val="none" w:sz="0" w:space="0" w:color="auto"/>
            <w:bottom w:val="none" w:sz="0" w:space="0" w:color="auto"/>
            <w:right w:val="none" w:sz="0" w:space="0" w:color="auto"/>
          </w:divBdr>
        </w:div>
        <w:div w:id="1721057669">
          <w:marLeft w:val="360"/>
          <w:marRight w:val="0"/>
          <w:marTop w:val="200"/>
          <w:marBottom w:val="0"/>
          <w:divBdr>
            <w:top w:val="none" w:sz="0" w:space="0" w:color="auto"/>
            <w:left w:val="none" w:sz="0" w:space="0" w:color="auto"/>
            <w:bottom w:val="none" w:sz="0" w:space="0" w:color="auto"/>
            <w:right w:val="none" w:sz="0" w:space="0" w:color="auto"/>
          </w:divBdr>
        </w:div>
        <w:div w:id="1792898375">
          <w:marLeft w:val="360"/>
          <w:marRight w:val="0"/>
          <w:marTop w:val="200"/>
          <w:marBottom w:val="0"/>
          <w:divBdr>
            <w:top w:val="none" w:sz="0" w:space="0" w:color="auto"/>
            <w:left w:val="none" w:sz="0" w:space="0" w:color="auto"/>
            <w:bottom w:val="none" w:sz="0" w:space="0" w:color="auto"/>
            <w:right w:val="none" w:sz="0" w:space="0" w:color="auto"/>
          </w:divBdr>
        </w:div>
        <w:div w:id="179852864">
          <w:marLeft w:val="360"/>
          <w:marRight w:val="0"/>
          <w:marTop w:val="200"/>
          <w:marBottom w:val="0"/>
          <w:divBdr>
            <w:top w:val="none" w:sz="0" w:space="0" w:color="auto"/>
            <w:left w:val="none" w:sz="0" w:space="0" w:color="auto"/>
            <w:bottom w:val="none" w:sz="0" w:space="0" w:color="auto"/>
            <w:right w:val="none" w:sz="0" w:space="0" w:color="auto"/>
          </w:divBdr>
        </w:div>
        <w:div w:id="2146774343">
          <w:marLeft w:val="360"/>
          <w:marRight w:val="0"/>
          <w:marTop w:val="200"/>
          <w:marBottom w:val="0"/>
          <w:divBdr>
            <w:top w:val="none" w:sz="0" w:space="0" w:color="auto"/>
            <w:left w:val="none" w:sz="0" w:space="0" w:color="auto"/>
            <w:bottom w:val="none" w:sz="0" w:space="0" w:color="auto"/>
            <w:right w:val="none" w:sz="0" w:space="0" w:color="auto"/>
          </w:divBdr>
        </w:div>
      </w:divsChild>
    </w:div>
    <w:div w:id="762645387">
      <w:bodyDiv w:val="1"/>
      <w:marLeft w:val="0"/>
      <w:marRight w:val="0"/>
      <w:marTop w:val="0"/>
      <w:marBottom w:val="0"/>
      <w:divBdr>
        <w:top w:val="none" w:sz="0" w:space="0" w:color="auto"/>
        <w:left w:val="none" w:sz="0" w:space="0" w:color="auto"/>
        <w:bottom w:val="none" w:sz="0" w:space="0" w:color="auto"/>
        <w:right w:val="none" w:sz="0" w:space="0" w:color="auto"/>
      </w:divBdr>
    </w:div>
    <w:div w:id="788815763">
      <w:bodyDiv w:val="1"/>
      <w:marLeft w:val="0"/>
      <w:marRight w:val="0"/>
      <w:marTop w:val="0"/>
      <w:marBottom w:val="0"/>
      <w:divBdr>
        <w:top w:val="none" w:sz="0" w:space="0" w:color="auto"/>
        <w:left w:val="none" w:sz="0" w:space="0" w:color="auto"/>
        <w:bottom w:val="none" w:sz="0" w:space="0" w:color="auto"/>
        <w:right w:val="none" w:sz="0" w:space="0" w:color="auto"/>
      </w:divBdr>
    </w:div>
    <w:div w:id="1043291326">
      <w:bodyDiv w:val="1"/>
      <w:marLeft w:val="0"/>
      <w:marRight w:val="0"/>
      <w:marTop w:val="0"/>
      <w:marBottom w:val="0"/>
      <w:divBdr>
        <w:top w:val="none" w:sz="0" w:space="0" w:color="auto"/>
        <w:left w:val="none" w:sz="0" w:space="0" w:color="auto"/>
        <w:bottom w:val="none" w:sz="0" w:space="0" w:color="auto"/>
        <w:right w:val="none" w:sz="0" w:space="0" w:color="auto"/>
      </w:divBdr>
    </w:div>
    <w:div w:id="1281064751">
      <w:bodyDiv w:val="1"/>
      <w:marLeft w:val="0"/>
      <w:marRight w:val="0"/>
      <w:marTop w:val="0"/>
      <w:marBottom w:val="0"/>
      <w:divBdr>
        <w:top w:val="none" w:sz="0" w:space="0" w:color="auto"/>
        <w:left w:val="none" w:sz="0" w:space="0" w:color="auto"/>
        <w:bottom w:val="none" w:sz="0" w:space="0" w:color="auto"/>
        <w:right w:val="none" w:sz="0" w:space="0" w:color="auto"/>
      </w:divBdr>
    </w:div>
    <w:div w:id="1556090606">
      <w:bodyDiv w:val="1"/>
      <w:marLeft w:val="0"/>
      <w:marRight w:val="0"/>
      <w:marTop w:val="0"/>
      <w:marBottom w:val="0"/>
      <w:divBdr>
        <w:top w:val="none" w:sz="0" w:space="0" w:color="auto"/>
        <w:left w:val="none" w:sz="0" w:space="0" w:color="auto"/>
        <w:bottom w:val="none" w:sz="0" w:space="0" w:color="auto"/>
        <w:right w:val="none" w:sz="0" w:space="0" w:color="auto"/>
      </w:divBdr>
    </w:div>
    <w:div w:id="1659072122">
      <w:bodyDiv w:val="1"/>
      <w:marLeft w:val="0"/>
      <w:marRight w:val="0"/>
      <w:marTop w:val="0"/>
      <w:marBottom w:val="0"/>
      <w:divBdr>
        <w:top w:val="none" w:sz="0" w:space="0" w:color="auto"/>
        <w:left w:val="none" w:sz="0" w:space="0" w:color="auto"/>
        <w:bottom w:val="none" w:sz="0" w:space="0" w:color="auto"/>
        <w:right w:val="none" w:sz="0" w:space="0" w:color="auto"/>
      </w:divBdr>
      <w:divsChild>
        <w:div w:id="1065568140">
          <w:marLeft w:val="0"/>
          <w:marRight w:val="0"/>
          <w:marTop w:val="0"/>
          <w:marBottom w:val="0"/>
          <w:divBdr>
            <w:top w:val="none" w:sz="0" w:space="0" w:color="auto"/>
            <w:left w:val="none" w:sz="0" w:space="0" w:color="auto"/>
            <w:bottom w:val="none" w:sz="0" w:space="0" w:color="auto"/>
            <w:right w:val="none" w:sz="0" w:space="0" w:color="auto"/>
          </w:divBdr>
          <w:divsChild>
            <w:div w:id="1718236849">
              <w:marLeft w:val="0"/>
              <w:marRight w:val="0"/>
              <w:marTop w:val="0"/>
              <w:marBottom w:val="0"/>
              <w:divBdr>
                <w:top w:val="none" w:sz="0" w:space="0" w:color="auto"/>
                <w:left w:val="none" w:sz="0" w:space="0" w:color="auto"/>
                <w:bottom w:val="none" w:sz="0" w:space="0" w:color="auto"/>
                <w:right w:val="none" w:sz="0" w:space="0" w:color="auto"/>
              </w:divBdr>
              <w:divsChild>
                <w:div w:id="1037782574">
                  <w:marLeft w:val="0"/>
                  <w:marRight w:val="0"/>
                  <w:marTop w:val="0"/>
                  <w:marBottom w:val="0"/>
                  <w:divBdr>
                    <w:top w:val="none" w:sz="0" w:space="0" w:color="auto"/>
                    <w:left w:val="none" w:sz="0" w:space="0" w:color="auto"/>
                    <w:bottom w:val="none" w:sz="0" w:space="0" w:color="auto"/>
                    <w:right w:val="none" w:sz="0" w:space="0" w:color="auto"/>
                  </w:divBdr>
                  <w:divsChild>
                    <w:div w:id="15621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06054">
      <w:bodyDiv w:val="1"/>
      <w:marLeft w:val="0"/>
      <w:marRight w:val="0"/>
      <w:marTop w:val="0"/>
      <w:marBottom w:val="0"/>
      <w:divBdr>
        <w:top w:val="none" w:sz="0" w:space="0" w:color="auto"/>
        <w:left w:val="none" w:sz="0" w:space="0" w:color="auto"/>
        <w:bottom w:val="none" w:sz="0" w:space="0" w:color="auto"/>
        <w:right w:val="none" w:sz="0" w:space="0" w:color="auto"/>
      </w:divBdr>
      <w:divsChild>
        <w:div w:id="1411466287">
          <w:marLeft w:val="0"/>
          <w:marRight w:val="0"/>
          <w:marTop w:val="0"/>
          <w:marBottom w:val="0"/>
          <w:divBdr>
            <w:top w:val="none" w:sz="0" w:space="0" w:color="auto"/>
            <w:left w:val="none" w:sz="0" w:space="0" w:color="auto"/>
            <w:bottom w:val="none" w:sz="0" w:space="0" w:color="auto"/>
            <w:right w:val="none" w:sz="0" w:space="0" w:color="auto"/>
          </w:divBdr>
          <w:divsChild>
            <w:div w:id="1344670413">
              <w:marLeft w:val="0"/>
              <w:marRight w:val="0"/>
              <w:marTop w:val="0"/>
              <w:marBottom w:val="0"/>
              <w:divBdr>
                <w:top w:val="none" w:sz="0" w:space="0" w:color="auto"/>
                <w:left w:val="none" w:sz="0" w:space="0" w:color="auto"/>
                <w:bottom w:val="none" w:sz="0" w:space="0" w:color="auto"/>
                <w:right w:val="none" w:sz="0" w:space="0" w:color="auto"/>
              </w:divBdr>
              <w:divsChild>
                <w:div w:id="691419626">
                  <w:marLeft w:val="0"/>
                  <w:marRight w:val="0"/>
                  <w:marTop w:val="0"/>
                  <w:marBottom w:val="0"/>
                  <w:divBdr>
                    <w:top w:val="none" w:sz="0" w:space="0" w:color="auto"/>
                    <w:left w:val="none" w:sz="0" w:space="0" w:color="auto"/>
                    <w:bottom w:val="none" w:sz="0" w:space="0" w:color="auto"/>
                    <w:right w:val="none" w:sz="0" w:space="0" w:color="auto"/>
                  </w:divBdr>
                  <w:divsChild>
                    <w:div w:id="844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6534">
      <w:bodyDiv w:val="1"/>
      <w:marLeft w:val="0"/>
      <w:marRight w:val="0"/>
      <w:marTop w:val="0"/>
      <w:marBottom w:val="0"/>
      <w:divBdr>
        <w:top w:val="none" w:sz="0" w:space="0" w:color="auto"/>
        <w:left w:val="none" w:sz="0" w:space="0" w:color="auto"/>
        <w:bottom w:val="none" w:sz="0" w:space="0" w:color="auto"/>
        <w:right w:val="none" w:sz="0" w:space="0" w:color="auto"/>
      </w:divBdr>
    </w:div>
    <w:div w:id="19824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854239-73AC-4613-9ADF-252797C4596A}" type="doc">
      <dgm:prSet loTypeId="urn:microsoft.com/office/officeart/2005/8/layout/vList2" loCatId="list" qsTypeId="urn:microsoft.com/office/officeart/2005/8/quickstyle/simple1" qsCatId="simple" csTypeId="urn:microsoft.com/office/officeart/2005/8/colors/colorful1" csCatId="colorful" phldr="1"/>
      <dgm:spPr/>
      <dgm:t>
        <a:bodyPr/>
        <a:lstStyle/>
        <a:p>
          <a:endParaRPr lang="en-US"/>
        </a:p>
      </dgm:t>
    </dgm:pt>
    <dgm:pt modelId="{E88699BC-B76F-4A68-BC1A-296B1EB3E992}">
      <dgm:prSet/>
      <dgm:spPr/>
      <dgm:t>
        <a:bodyPr/>
        <a:lstStyle/>
        <a:p>
          <a:r>
            <a:rPr lang="en-US" dirty="0"/>
            <a:t>I. Krijimi </a:t>
          </a:r>
          <a:r>
            <a:rPr lang="en-US" dirty="0" err="1"/>
            <a:t>i</a:t>
          </a:r>
          <a:r>
            <a:rPr lang="en-US" dirty="0"/>
            <a:t> </a:t>
          </a:r>
          <a:r>
            <a:rPr lang="en-US" dirty="0" err="1"/>
            <a:t>grupit</a:t>
          </a:r>
          <a:r>
            <a:rPr lang="en-US" dirty="0"/>
            <a:t> </a:t>
          </a:r>
          <a:r>
            <a:rPr lang="en-US" dirty="0" err="1"/>
            <a:t>të</a:t>
          </a:r>
          <a:r>
            <a:rPr lang="en-US" dirty="0"/>
            <a:t> </a:t>
          </a:r>
          <a:r>
            <a:rPr lang="en-US" dirty="0" err="1"/>
            <a:t>punës</a:t>
          </a:r>
          <a:r>
            <a:rPr lang="en-US" dirty="0"/>
            <a:t> </a:t>
          </a:r>
          <a:r>
            <a:rPr lang="en-US" dirty="0" err="1"/>
            <a:t>të</a:t>
          </a:r>
          <a:r>
            <a:rPr lang="en-US" dirty="0"/>
            <a:t> </a:t>
          </a:r>
          <a:r>
            <a:rPr lang="en-US" dirty="0" err="1"/>
            <a:t>Këshillit</a:t>
          </a:r>
          <a:r>
            <a:rPr lang="en-US" dirty="0"/>
            <a:t> (</a:t>
          </a:r>
          <a:r>
            <a:rPr lang="en-US" dirty="0" err="1"/>
            <a:t>përbërja</a:t>
          </a:r>
          <a:r>
            <a:rPr lang="en-US" dirty="0"/>
            <a:t>, </a:t>
          </a:r>
          <a:r>
            <a:rPr lang="en-US" dirty="0" err="1"/>
            <a:t>afati</a:t>
          </a:r>
          <a:r>
            <a:rPr lang="en-US" dirty="0"/>
            <a:t>). </a:t>
          </a:r>
        </a:p>
      </dgm:t>
    </dgm:pt>
    <dgm:pt modelId="{ED4FE530-40F7-4390-A148-DA9F0DEBA317}" type="parTrans" cxnId="{CE0C23A9-A389-48BE-8BE2-D8E1374CC5CE}">
      <dgm:prSet/>
      <dgm:spPr/>
      <dgm:t>
        <a:bodyPr/>
        <a:lstStyle/>
        <a:p>
          <a:endParaRPr lang="en-US"/>
        </a:p>
      </dgm:t>
    </dgm:pt>
    <dgm:pt modelId="{B8C431E0-6CEA-4DC2-BB8B-E908627D31E3}" type="sibTrans" cxnId="{CE0C23A9-A389-48BE-8BE2-D8E1374CC5CE}">
      <dgm:prSet/>
      <dgm:spPr/>
      <dgm:t>
        <a:bodyPr/>
        <a:lstStyle/>
        <a:p>
          <a:endParaRPr lang="en-US"/>
        </a:p>
      </dgm:t>
    </dgm:pt>
    <dgm:pt modelId="{32CF72F1-7BB4-4344-B8D8-7F917ED297E7}">
      <dgm:prSet/>
      <dgm:spPr/>
      <dgm:t>
        <a:bodyPr/>
        <a:lstStyle/>
        <a:p>
          <a:r>
            <a:rPr lang="en-US" dirty="0"/>
            <a:t>II. </a:t>
          </a:r>
          <a:r>
            <a:rPr lang="en-US" dirty="0" err="1"/>
            <a:t>Grupi</a:t>
          </a:r>
          <a:r>
            <a:rPr lang="en-US" dirty="0"/>
            <a:t> </a:t>
          </a:r>
          <a:r>
            <a:rPr lang="en-US" dirty="0" err="1"/>
            <a:t>i</a:t>
          </a:r>
          <a:r>
            <a:rPr lang="en-US" dirty="0"/>
            <a:t> </a:t>
          </a:r>
          <a:r>
            <a:rPr lang="en-US" dirty="0" err="1"/>
            <a:t>punës</a:t>
          </a:r>
          <a:r>
            <a:rPr lang="en-US" dirty="0"/>
            <a:t> përgatit draft-rregulloren dhe organizimin e Komisioneve Ad Hoc.</a:t>
          </a:r>
        </a:p>
      </dgm:t>
    </dgm:pt>
    <dgm:pt modelId="{A7190B56-165C-4FD1-AF86-C323B6C9BD01}" type="parTrans" cxnId="{52A84399-48ED-46AB-96FF-D7F6E12F9481}">
      <dgm:prSet/>
      <dgm:spPr/>
      <dgm:t>
        <a:bodyPr/>
        <a:lstStyle/>
        <a:p>
          <a:endParaRPr lang="en-US"/>
        </a:p>
      </dgm:t>
    </dgm:pt>
    <dgm:pt modelId="{164D9D22-FE11-4C31-B991-03CC037A9709}" type="sibTrans" cxnId="{52A84399-48ED-46AB-96FF-D7F6E12F9481}">
      <dgm:prSet/>
      <dgm:spPr/>
      <dgm:t>
        <a:bodyPr/>
        <a:lstStyle/>
        <a:p>
          <a:endParaRPr lang="en-US"/>
        </a:p>
      </dgm:t>
    </dgm:pt>
    <dgm:pt modelId="{34E0754C-1AE7-4CE9-9B01-0D4CCAB78F4C}">
      <dgm:prSet/>
      <dgm:spPr/>
      <dgm:t>
        <a:bodyPr/>
        <a:lstStyle/>
        <a:p>
          <a:pPr algn="just"/>
          <a:r>
            <a:rPr lang="en-US"/>
            <a:t>III. Draft rregullorja dhe organizimi i Komisioneve Ad Hoc prezantohet, diskutohet, konsultohet me bashkitë dhe në mbledhjen KK. </a:t>
          </a:r>
        </a:p>
      </dgm:t>
    </dgm:pt>
    <dgm:pt modelId="{6AD25BA8-8F00-4016-B3BC-5974FA6DA513}" type="parTrans" cxnId="{086DD8CD-F587-4170-AA49-53100794525A}">
      <dgm:prSet/>
      <dgm:spPr/>
      <dgm:t>
        <a:bodyPr/>
        <a:lstStyle/>
        <a:p>
          <a:endParaRPr lang="en-US"/>
        </a:p>
      </dgm:t>
    </dgm:pt>
    <dgm:pt modelId="{F051B776-6588-4EEE-A3B9-B6D81B0EDD16}" type="sibTrans" cxnId="{086DD8CD-F587-4170-AA49-53100794525A}">
      <dgm:prSet/>
      <dgm:spPr/>
      <dgm:t>
        <a:bodyPr/>
        <a:lstStyle/>
        <a:p>
          <a:endParaRPr lang="en-US"/>
        </a:p>
      </dgm:t>
    </dgm:pt>
    <dgm:pt modelId="{E0D6A763-B026-4A91-82FB-AD6C04B1B900}">
      <dgm:prSet/>
      <dgm:spPr/>
      <dgm:t>
        <a:bodyPr/>
        <a:lstStyle/>
        <a:p>
          <a:r>
            <a:rPr lang="en-US"/>
            <a:t>IV. Këshilli miraton Rregulloren dhe krijimin e Komisioneve Ad Hoc.</a:t>
          </a:r>
        </a:p>
      </dgm:t>
    </dgm:pt>
    <dgm:pt modelId="{C45AFABC-0596-4FD2-8C4D-483F53D5EDAD}" type="parTrans" cxnId="{8CE4B105-3ABA-4636-91FB-64808FBB6BD0}">
      <dgm:prSet/>
      <dgm:spPr/>
      <dgm:t>
        <a:bodyPr/>
        <a:lstStyle/>
        <a:p>
          <a:endParaRPr lang="en-US"/>
        </a:p>
      </dgm:t>
    </dgm:pt>
    <dgm:pt modelId="{A0345E22-6372-42D3-BD5B-08466C08776A}" type="sibTrans" cxnId="{8CE4B105-3ABA-4636-91FB-64808FBB6BD0}">
      <dgm:prSet/>
      <dgm:spPr/>
      <dgm:t>
        <a:bodyPr/>
        <a:lstStyle/>
        <a:p>
          <a:endParaRPr lang="en-US"/>
        </a:p>
      </dgm:t>
    </dgm:pt>
    <dgm:pt modelId="{206D3F46-3FD9-43F8-B59C-FB3AC0463D15}">
      <dgm:prSet/>
      <dgm:spPr/>
      <dgm:t>
        <a:bodyPr/>
        <a:lstStyle/>
        <a:p>
          <a:pPr algn="just"/>
          <a:r>
            <a:rPr lang="en-US"/>
            <a:t>V. Komisionet Ad Hoc zhvillojnë aktivitet/ Raport për aktivitetin e tyre dhe prezantojnë në Këshill. </a:t>
          </a:r>
        </a:p>
      </dgm:t>
    </dgm:pt>
    <dgm:pt modelId="{67BE330F-1DAA-41EB-BBAC-A46162963ADC}" type="parTrans" cxnId="{E5AB4DB7-8F6D-48EE-87F3-6A468D4BA858}">
      <dgm:prSet/>
      <dgm:spPr/>
      <dgm:t>
        <a:bodyPr/>
        <a:lstStyle/>
        <a:p>
          <a:endParaRPr lang="en-US"/>
        </a:p>
      </dgm:t>
    </dgm:pt>
    <dgm:pt modelId="{FA6E313E-0023-4CB7-95B1-DBD6D28CC2CA}" type="sibTrans" cxnId="{E5AB4DB7-8F6D-48EE-87F3-6A468D4BA858}">
      <dgm:prSet/>
      <dgm:spPr/>
      <dgm:t>
        <a:bodyPr/>
        <a:lstStyle/>
        <a:p>
          <a:endParaRPr lang="en-US"/>
        </a:p>
      </dgm:t>
    </dgm:pt>
    <dgm:pt modelId="{112EE875-8A72-4381-A5AD-8A8FD36DE132}" type="pres">
      <dgm:prSet presAssocID="{D1854239-73AC-4613-9ADF-252797C4596A}" presName="linear" presStyleCnt="0">
        <dgm:presLayoutVars>
          <dgm:animLvl val="lvl"/>
          <dgm:resizeHandles val="exact"/>
        </dgm:presLayoutVars>
      </dgm:prSet>
      <dgm:spPr/>
    </dgm:pt>
    <dgm:pt modelId="{A143FF5A-3923-49BE-8B43-12965F6539D8}" type="pres">
      <dgm:prSet presAssocID="{E88699BC-B76F-4A68-BC1A-296B1EB3E992}" presName="parentText" presStyleLbl="node1" presStyleIdx="0" presStyleCnt="5">
        <dgm:presLayoutVars>
          <dgm:chMax val="0"/>
          <dgm:bulletEnabled val="1"/>
        </dgm:presLayoutVars>
      </dgm:prSet>
      <dgm:spPr/>
    </dgm:pt>
    <dgm:pt modelId="{D23619F7-70CB-4B73-91FF-B3DFCEDC3AEF}" type="pres">
      <dgm:prSet presAssocID="{B8C431E0-6CEA-4DC2-BB8B-E908627D31E3}" presName="spacer" presStyleCnt="0"/>
      <dgm:spPr/>
    </dgm:pt>
    <dgm:pt modelId="{A42C9B6B-B26F-4D76-9910-688A08B3C87C}" type="pres">
      <dgm:prSet presAssocID="{32CF72F1-7BB4-4344-B8D8-7F917ED297E7}" presName="parentText" presStyleLbl="node1" presStyleIdx="1" presStyleCnt="5">
        <dgm:presLayoutVars>
          <dgm:chMax val="0"/>
          <dgm:bulletEnabled val="1"/>
        </dgm:presLayoutVars>
      </dgm:prSet>
      <dgm:spPr/>
    </dgm:pt>
    <dgm:pt modelId="{28CB4DB9-2979-45B6-817D-8920EA85AEC3}" type="pres">
      <dgm:prSet presAssocID="{164D9D22-FE11-4C31-B991-03CC037A9709}" presName="spacer" presStyleCnt="0"/>
      <dgm:spPr/>
    </dgm:pt>
    <dgm:pt modelId="{42853BE2-BD58-4A25-B472-54F553C17E6D}" type="pres">
      <dgm:prSet presAssocID="{34E0754C-1AE7-4CE9-9B01-0D4CCAB78F4C}" presName="parentText" presStyleLbl="node1" presStyleIdx="2" presStyleCnt="5" custLinFactNeighborX="-371" custLinFactNeighborY="-40088">
        <dgm:presLayoutVars>
          <dgm:chMax val="0"/>
          <dgm:bulletEnabled val="1"/>
        </dgm:presLayoutVars>
      </dgm:prSet>
      <dgm:spPr/>
    </dgm:pt>
    <dgm:pt modelId="{602D4437-F72A-4548-ADFE-0072A48E6346}" type="pres">
      <dgm:prSet presAssocID="{F051B776-6588-4EEE-A3B9-B6D81B0EDD16}" presName="spacer" presStyleCnt="0"/>
      <dgm:spPr/>
    </dgm:pt>
    <dgm:pt modelId="{3632B021-7AC4-4A2A-BFA8-48AD6E9E572D}" type="pres">
      <dgm:prSet presAssocID="{E0D6A763-B026-4A91-82FB-AD6C04B1B900}" presName="parentText" presStyleLbl="node1" presStyleIdx="3" presStyleCnt="5">
        <dgm:presLayoutVars>
          <dgm:chMax val="0"/>
          <dgm:bulletEnabled val="1"/>
        </dgm:presLayoutVars>
      </dgm:prSet>
      <dgm:spPr/>
    </dgm:pt>
    <dgm:pt modelId="{C5B994F7-CBE2-4125-AB0C-C0F436C7ED11}" type="pres">
      <dgm:prSet presAssocID="{A0345E22-6372-42D3-BD5B-08466C08776A}" presName="spacer" presStyleCnt="0"/>
      <dgm:spPr/>
    </dgm:pt>
    <dgm:pt modelId="{DE693FD8-133F-47D3-A688-5DEDDB392154}" type="pres">
      <dgm:prSet presAssocID="{206D3F46-3FD9-43F8-B59C-FB3AC0463D15}" presName="parentText" presStyleLbl="node1" presStyleIdx="4" presStyleCnt="5">
        <dgm:presLayoutVars>
          <dgm:chMax val="0"/>
          <dgm:bulletEnabled val="1"/>
        </dgm:presLayoutVars>
      </dgm:prSet>
      <dgm:spPr/>
    </dgm:pt>
  </dgm:ptLst>
  <dgm:cxnLst>
    <dgm:cxn modelId="{8CE4B105-3ABA-4636-91FB-64808FBB6BD0}" srcId="{D1854239-73AC-4613-9ADF-252797C4596A}" destId="{E0D6A763-B026-4A91-82FB-AD6C04B1B900}" srcOrd="3" destOrd="0" parTransId="{C45AFABC-0596-4FD2-8C4D-483F53D5EDAD}" sibTransId="{A0345E22-6372-42D3-BD5B-08466C08776A}"/>
    <dgm:cxn modelId="{1534194A-51F2-4340-A15B-AF80122559E4}" type="presOf" srcId="{206D3F46-3FD9-43F8-B59C-FB3AC0463D15}" destId="{DE693FD8-133F-47D3-A688-5DEDDB392154}" srcOrd="0" destOrd="0" presId="urn:microsoft.com/office/officeart/2005/8/layout/vList2"/>
    <dgm:cxn modelId="{BC3B6B71-A8C7-405A-BC23-6221B69CAEA5}" type="presOf" srcId="{E0D6A763-B026-4A91-82FB-AD6C04B1B900}" destId="{3632B021-7AC4-4A2A-BFA8-48AD6E9E572D}" srcOrd="0" destOrd="0" presId="urn:microsoft.com/office/officeart/2005/8/layout/vList2"/>
    <dgm:cxn modelId="{27763854-BE78-46EE-9B97-D161C39C3128}" type="presOf" srcId="{32CF72F1-7BB4-4344-B8D8-7F917ED297E7}" destId="{A42C9B6B-B26F-4D76-9910-688A08B3C87C}" srcOrd="0" destOrd="0" presId="urn:microsoft.com/office/officeart/2005/8/layout/vList2"/>
    <dgm:cxn modelId="{52A84399-48ED-46AB-96FF-D7F6E12F9481}" srcId="{D1854239-73AC-4613-9ADF-252797C4596A}" destId="{32CF72F1-7BB4-4344-B8D8-7F917ED297E7}" srcOrd="1" destOrd="0" parTransId="{A7190B56-165C-4FD1-AF86-C323B6C9BD01}" sibTransId="{164D9D22-FE11-4C31-B991-03CC037A9709}"/>
    <dgm:cxn modelId="{D47B329F-0E27-46E0-A5DA-8EB30675C83D}" type="presOf" srcId="{E88699BC-B76F-4A68-BC1A-296B1EB3E992}" destId="{A143FF5A-3923-49BE-8B43-12965F6539D8}" srcOrd="0" destOrd="0" presId="urn:microsoft.com/office/officeart/2005/8/layout/vList2"/>
    <dgm:cxn modelId="{CE0C23A9-A389-48BE-8BE2-D8E1374CC5CE}" srcId="{D1854239-73AC-4613-9ADF-252797C4596A}" destId="{E88699BC-B76F-4A68-BC1A-296B1EB3E992}" srcOrd="0" destOrd="0" parTransId="{ED4FE530-40F7-4390-A148-DA9F0DEBA317}" sibTransId="{B8C431E0-6CEA-4DC2-BB8B-E908627D31E3}"/>
    <dgm:cxn modelId="{E5AB4DB7-8F6D-48EE-87F3-6A468D4BA858}" srcId="{D1854239-73AC-4613-9ADF-252797C4596A}" destId="{206D3F46-3FD9-43F8-B59C-FB3AC0463D15}" srcOrd="4" destOrd="0" parTransId="{67BE330F-1DAA-41EB-BBAC-A46162963ADC}" sibTransId="{FA6E313E-0023-4CB7-95B1-DBD6D28CC2CA}"/>
    <dgm:cxn modelId="{086DD8CD-F587-4170-AA49-53100794525A}" srcId="{D1854239-73AC-4613-9ADF-252797C4596A}" destId="{34E0754C-1AE7-4CE9-9B01-0D4CCAB78F4C}" srcOrd="2" destOrd="0" parTransId="{6AD25BA8-8F00-4016-B3BC-5974FA6DA513}" sibTransId="{F051B776-6588-4EEE-A3B9-B6D81B0EDD16}"/>
    <dgm:cxn modelId="{46C91FEB-DB8A-4A3A-91AB-DA36FCB7E517}" type="presOf" srcId="{34E0754C-1AE7-4CE9-9B01-0D4CCAB78F4C}" destId="{42853BE2-BD58-4A25-B472-54F553C17E6D}" srcOrd="0" destOrd="0" presId="urn:microsoft.com/office/officeart/2005/8/layout/vList2"/>
    <dgm:cxn modelId="{45EA45EC-A44B-41B4-AF5F-9FB645F81647}" type="presOf" srcId="{D1854239-73AC-4613-9ADF-252797C4596A}" destId="{112EE875-8A72-4381-A5AD-8A8FD36DE132}" srcOrd="0" destOrd="0" presId="urn:microsoft.com/office/officeart/2005/8/layout/vList2"/>
    <dgm:cxn modelId="{B757D0CE-C700-4BDE-9A92-916D222E4D6C}" type="presParOf" srcId="{112EE875-8A72-4381-A5AD-8A8FD36DE132}" destId="{A143FF5A-3923-49BE-8B43-12965F6539D8}" srcOrd="0" destOrd="0" presId="urn:microsoft.com/office/officeart/2005/8/layout/vList2"/>
    <dgm:cxn modelId="{C99EEF6B-D663-4BE2-8D30-CFD206D200CA}" type="presParOf" srcId="{112EE875-8A72-4381-A5AD-8A8FD36DE132}" destId="{D23619F7-70CB-4B73-91FF-B3DFCEDC3AEF}" srcOrd="1" destOrd="0" presId="urn:microsoft.com/office/officeart/2005/8/layout/vList2"/>
    <dgm:cxn modelId="{177027F7-208B-440F-8B4C-B59565FD310D}" type="presParOf" srcId="{112EE875-8A72-4381-A5AD-8A8FD36DE132}" destId="{A42C9B6B-B26F-4D76-9910-688A08B3C87C}" srcOrd="2" destOrd="0" presId="urn:microsoft.com/office/officeart/2005/8/layout/vList2"/>
    <dgm:cxn modelId="{557B84F4-7D0F-4A69-A170-36B87B5294B8}" type="presParOf" srcId="{112EE875-8A72-4381-A5AD-8A8FD36DE132}" destId="{28CB4DB9-2979-45B6-817D-8920EA85AEC3}" srcOrd="3" destOrd="0" presId="urn:microsoft.com/office/officeart/2005/8/layout/vList2"/>
    <dgm:cxn modelId="{8344169E-FF78-44A8-B08B-8D6929BF9F43}" type="presParOf" srcId="{112EE875-8A72-4381-A5AD-8A8FD36DE132}" destId="{42853BE2-BD58-4A25-B472-54F553C17E6D}" srcOrd="4" destOrd="0" presId="urn:microsoft.com/office/officeart/2005/8/layout/vList2"/>
    <dgm:cxn modelId="{49F03EF3-14F5-4842-A094-A54790344E1C}" type="presParOf" srcId="{112EE875-8A72-4381-A5AD-8A8FD36DE132}" destId="{602D4437-F72A-4548-ADFE-0072A48E6346}" srcOrd="5" destOrd="0" presId="urn:microsoft.com/office/officeart/2005/8/layout/vList2"/>
    <dgm:cxn modelId="{17329079-0264-4470-B3A2-5DE14F155A40}" type="presParOf" srcId="{112EE875-8A72-4381-A5AD-8A8FD36DE132}" destId="{3632B021-7AC4-4A2A-BFA8-48AD6E9E572D}" srcOrd="6" destOrd="0" presId="urn:microsoft.com/office/officeart/2005/8/layout/vList2"/>
    <dgm:cxn modelId="{FC095EF3-90E2-4302-8BF1-64A74DCF6064}" type="presParOf" srcId="{112EE875-8A72-4381-A5AD-8A8FD36DE132}" destId="{C5B994F7-CBE2-4125-AB0C-C0F436C7ED11}" srcOrd="7" destOrd="0" presId="urn:microsoft.com/office/officeart/2005/8/layout/vList2"/>
    <dgm:cxn modelId="{BABEBC43-4312-456F-BF7F-D4A03072DE34}" type="presParOf" srcId="{112EE875-8A72-4381-A5AD-8A8FD36DE132}" destId="{DE693FD8-133F-47D3-A688-5DEDDB392154}" srcOrd="8"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43FF5A-3923-49BE-8B43-12965F6539D8}">
      <dsp:nvSpPr>
        <dsp:cNvPr id="0" name=""/>
        <dsp:cNvSpPr/>
      </dsp:nvSpPr>
      <dsp:spPr>
        <a:xfrm>
          <a:off x="0" y="83132"/>
          <a:ext cx="5130460" cy="439188"/>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dirty="0"/>
            <a:t>I. Krijimi </a:t>
          </a:r>
          <a:r>
            <a:rPr lang="en-US" sz="1100" kern="1200" dirty="0" err="1"/>
            <a:t>i</a:t>
          </a:r>
          <a:r>
            <a:rPr lang="en-US" sz="1100" kern="1200" dirty="0"/>
            <a:t> </a:t>
          </a:r>
          <a:r>
            <a:rPr lang="en-US" sz="1100" kern="1200" dirty="0" err="1"/>
            <a:t>grupit</a:t>
          </a:r>
          <a:r>
            <a:rPr lang="en-US" sz="1100" kern="1200" dirty="0"/>
            <a:t> </a:t>
          </a:r>
          <a:r>
            <a:rPr lang="en-US" sz="1100" kern="1200" dirty="0" err="1"/>
            <a:t>të</a:t>
          </a:r>
          <a:r>
            <a:rPr lang="en-US" sz="1100" kern="1200" dirty="0"/>
            <a:t> </a:t>
          </a:r>
          <a:r>
            <a:rPr lang="en-US" sz="1100" kern="1200" dirty="0" err="1"/>
            <a:t>punës</a:t>
          </a:r>
          <a:r>
            <a:rPr lang="en-US" sz="1100" kern="1200" dirty="0"/>
            <a:t> </a:t>
          </a:r>
          <a:r>
            <a:rPr lang="en-US" sz="1100" kern="1200" dirty="0" err="1"/>
            <a:t>të</a:t>
          </a:r>
          <a:r>
            <a:rPr lang="en-US" sz="1100" kern="1200" dirty="0"/>
            <a:t> </a:t>
          </a:r>
          <a:r>
            <a:rPr lang="en-US" sz="1100" kern="1200" dirty="0" err="1"/>
            <a:t>Këshillit</a:t>
          </a:r>
          <a:r>
            <a:rPr lang="en-US" sz="1100" kern="1200" dirty="0"/>
            <a:t> (</a:t>
          </a:r>
          <a:r>
            <a:rPr lang="en-US" sz="1100" kern="1200" dirty="0" err="1"/>
            <a:t>përbërja</a:t>
          </a:r>
          <a:r>
            <a:rPr lang="en-US" sz="1100" kern="1200" dirty="0"/>
            <a:t>, </a:t>
          </a:r>
          <a:r>
            <a:rPr lang="en-US" sz="1100" kern="1200" dirty="0" err="1"/>
            <a:t>afati</a:t>
          </a:r>
          <a:r>
            <a:rPr lang="en-US" sz="1100" kern="1200" dirty="0"/>
            <a:t>). </a:t>
          </a:r>
        </a:p>
      </dsp:txBody>
      <dsp:txXfrm>
        <a:off x="21439" y="104571"/>
        <a:ext cx="5087582" cy="396310"/>
      </dsp:txXfrm>
    </dsp:sp>
    <dsp:sp modelId="{A42C9B6B-B26F-4D76-9910-688A08B3C87C}">
      <dsp:nvSpPr>
        <dsp:cNvPr id="0" name=""/>
        <dsp:cNvSpPr/>
      </dsp:nvSpPr>
      <dsp:spPr>
        <a:xfrm>
          <a:off x="0" y="554000"/>
          <a:ext cx="5130460" cy="439188"/>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dirty="0"/>
            <a:t>II. </a:t>
          </a:r>
          <a:r>
            <a:rPr lang="en-US" sz="1100" kern="1200" dirty="0" err="1"/>
            <a:t>Grupi</a:t>
          </a:r>
          <a:r>
            <a:rPr lang="en-US" sz="1100" kern="1200" dirty="0"/>
            <a:t> </a:t>
          </a:r>
          <a:r>
            <a:rPr lang="en-US" sz="1100" kern="1200" dirty="0" err="1"/>
            <a:t>i</a:t>
          </a:r>
          <a:r>
            <a:rPr lang="en-US" sz="1100" kern="1200" dirty="0"/>
            <a:t> </a:t>
          </a:r>
          <a:r>
            <a:rPr lang="en-US" sz="1100" kern="1200" dirty="0" err="1"/>
            <a:t>punës</a:t>
          </a:r>
          <a:r>
            <a:rPr lang="en-US" sz="1100" kern="1200" dirty="0"/>
            <a:t> përgatit draft-rregulloren dhe organizimin e Komisioneve Ad Hoc.</a:t>
          </a:r>
        </a:p>
      </dsp:txBody>
      <dsp:txXfrm>
        <a:off x="21439" y="575439"/>
        <a:ext cx="5087582" cy="396310"/>
      </dsp:txXfrm>
    </dsp:sp>
    <dsp:sp modelId="{42853BE2-BD58-4A25-B472-54F553C17E6D}">
      <dsp:nvSpPr>
        <dsp:cNvPr id="0" name=""/>
        <dsp:cNvSpPr/>
      </dsp:nvSpPr>
      <dsp:spPr>
        <a:xfrm>
          <a:off x="0" y="1012169"/>
          <a:ext cx="5130460" cy="43918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US" sz="1100" kern="1200"/>
            <a:t>III. Draft rregullorja dhe organizimi i Komisioneve Ad Hoc prezantohet, diskutohet, konsultohet me bashkitë dhe në mbledhjen KK. </a:t>
          </a:r>
        </a:p>
      </dsp:txBody>
      <dsp:txXfrm>
        <a:off x="21439" y="1033608"/>
        <a:ext cx="5087582" cy="396310"/>
      </dsp:txXfrm>
    </dsp:sp>
    <dsp:sp modelId="{3632B021-7AC4-4A2A-BFA8-48AD6E9E572D}">
      <dsp:nvSpPr>
        <dsp:cNvPr id="0" name=""/>
        <dsp:cNvSpPr/>
      </dsp:nvSpPr>
      <dsp:spPr>
        <a:xfrm>
          <a:off x="0" y="1495738"/>
          <a:ext cx="5130460" cy="439188"/>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a:t>IV. Këshilli miraton Rregulloren dhe krijimin e Komisioneve Ad Hoc.</a:t>
          </a:r>
        </a:p>
      </dsp:txBody>
      <dsp:txXfrm>
        <a:off x="21439" y="1517177"/>
        <a:ext cx="5087582" cy="396310"/>
      </dsp:txXfrm>
    </dsp:sp>
    <dsp:sp modelId="{DE693FD8-133F-47D3-A688-5DEDDB392154}">
      <dsp:nvSpPr>
        <dsp:cNvPr id="0" name=""/>
        <dsp:cNvSpPr/>
      </dsp:nvSpPr>
      <dsp:spPr>
        <a:xfrm>
          <a:off x="0" y="1966607"/>
          <a:ext cx="5130460" cy="439188"/>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US" sz="1100" kern="1200"/>
            <a:t>V. Komisionet Ad Hoc zhvillojnë aktivitet/ Raport për aktivitetin e tyre dhe prezantojnë në Këshill. </a:t>
          </a:r>
        </a:p>
      </dsp:txBody>
      <dsp:txXfrm>
        <a:off x="21439" y="1988046"/>
        <a:ext cx="5087582" cy="39631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4BD7-B90D-4888-8843-6574AC1E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kibelanasufi@gmail.com</cp:lastModifiedBy>
  <cp:revision>6</cp:revision>
  <dcterms:created xsi:type="dcterms:W3CDTF">2025-02-14T15:49:00Z</dcterms:created>
  <dcterms:modified xsi:type="dcterms:W3CDTF">2025-02-17T10:35:00Z</dcterms:modified>
</cp:coreProperties>
</file>