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443A8" w14:textId="77777777" w:rsidR="00942A1F" w:rsidRPr="00503D18" w:rsidRDefault="00680B02" w:rsidP="00942A1F">
      <w:pPr>
        <w:pStyle w:val="Char2"/>
        <w:spacing w:before="160" w:after="0" w:line="560" w:lineRule="atLeast"/>
        <w:contextualSpacing/>
        <w:jc w:val="center"/>
        <w:textDirection w:val="btLr"/>
        <w:rPr>
          <w:noProof/>
        </w:rPr>
      </w:pPr>
      <w:r w:rsidRPr="00503D18">
        <w:rPr>
          <w:noProof/>
        </w:rPr>
        <w:drawing>
          <wp:inline distT="0" distB="0" distL="0" distR="0" wp14:anchorId="1998C324" wp14:editId="1482FF4B">
            <wp:extent cx="2608593" cy="1240360"/>
            <wp:effectExtent l="0" t="0" r="127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403" cy="1261667"/>
                    </a:xfrm>
                    <a:prstGeom prst="rect">
                      <a:avLst/>
                    </a:prstGeom>
                    <a:noFill/>
                    <a:ln>
                      <a:noFill/>
                    </a:ln>
                  </pic:spPr>
                </pic:pic>
              </a:graphicData>
            </a:graphic>
          </wp:inline>
        </w:drawing>
      </w:r>
    </w:p>
    <w:p w14:paraId="7CB44F55" w14:textId="77777777" w:rsidR="00680B02" w:rsidRPr="00503D18" w:rsidRDefault="00680B02" w:rsidP="00942A1F">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rPr>
      </w:pPr>
    </w:p>
    <w:p w14:paraId="2C545EC6" w14:textId="77777777" w:rsidR="00942A1F" w:rsidRPr="00503D18" w:rsidRDefault="00942A1F" w:rsidP="00942A1F">
      <w:pPr>
        <w:pStyle w:val="Char2"/>
        <w:spacing w:before="160" w:after="0" w:line="560" w:lineRule="atLeast"/>
        <w:contextualSpacing/>
        <w:jc w:val="center"/>
        <w:textDirection w:val="btLr"/>
        <w:rPr>
          <w:rFonts w:ascii="Gill Sans MT" w:eastAsiaTheme="majorEastAsia" w:hAnsi="Gill Sans MT" w:cstheme="majorBidi"/>
          <w:caps/>
          <w:noProof/>
          <w:kern w:val="24"/>
          <w:sz w:val="100"/>
          <w:szCs w:val="100"/>
        </w:rPr>
      </w:pPr>
    </w:p>
    <w:p w14:paraId="3BC4A52D" w14:textId="77777777" w:rsidR="008D2ABC" w:rsidRPr="00503D18" w:rsidRDefault="008D2ABC" w:rsidP="008D2ABC">
      <w:pPr>
        <w:pStyle w:val="Char2"/>
        <w:spacing w:before="160" w:after="0" w:line="560" w:lineRule="atLeast"/>
        <w:contextualSpacing/>
        <w:jc w:val="center"/>
        <w:textDirection w:val="btLr"/>
        <w:rPr>
          <w:rFonts w:ascii="Gill Sans MT" w:eastAsiaTheme="majorEastAsia" w:hAnsi="Gill Sans MT" w:cstheme="majorBidi"/>
          <w:b/>
          <w:caps/>
          <w:noProof/>
          <w:kern w:val="24"/>
          <w:sz w:val="100"/>
          <w:szCs w:val="100"/>
        </w:rPr>
      </w:pPr>
      <w:r w:rsidRPr="00503D18">
        <w:rPr>
          <w:rFonts w:ascii="Gill Sans MT" w:eastAsiaTheme="majorEastAsia" w:hAnsi="Gill Sans MT" w:cstheme="majorBidi"/>
          <w:caps/>
          <w:noProof/>
          <w:kern w:val="24"/>
          <w:sz w:val="100"/>
          <w:szCs w:val="100"/>
        </w:rPr>
        <w:t>PLANI I INTEGRITETIT</w:t>
      </w:r>
    </w:p>
    <w:p w14:paraId="0201819F" w14:textId="77777777" w:rsidR="008D2ABC" w:rsidRPr="00503D18" w:rsidRDefault="008D2ABC" w:rsidP="008D2ABC">
      <w:pPr>
        <w:jc w:val="both"/>
        <w:rPr>
          <w:rFonts w:ascii="Times New Roman" w:hAnsi="Times New Roman" w:cs="Times New Roman"/>
          <w:b/>
          <w:bCs/>
          <w:sz w:val="24"/>
          <w:szCs w:val="24"/>
          <w:lang w:val="sq-AL"/>
        </w:rPr>
      </w:pPr>
    </w:p>
    <w:p w14:paraId="0ED6752D" w14:textId="77777777" w:rsidR="008D2ABC" w:rsidRPr="00503D18" w:rsidRDefault="008D2ABC" w:rsidP="008D2ABC">
      <w:pPr>
        <w:spacing w:after="0" w:line="240" w:lineRule="auto"/>
        <w:jc w:val="center"/>
        <w:rPr>
          <w:rFonts w:ascii="Malgun Gothic" w:eastAsia="Malgun Gothic" w:hAnsi="Malgun Gothic" w:cs="Malgun Gothic"/>
          <w:b/>
          <w:bCs/>
          <w:sz w:val="52"/>
          <w:lang w:val="sq-AL"/>
        </w:rPr>
      </w:pPr>
    </w:p>
    <w:p w14:paraId="5459EC9B" w14:textId="77777777" w:rsidR="008D2ABC" w:rsidRPr="00503D18" w:rsidRDefault="008D2ABC" w:rsidP="008D2ABC">
      <w:pPr>
        <w:jc w:val="both"/>
        <w:rPr>
          <w:rFonts w:ascii="Times New Roman" w:hAnsi="Times New Roman" w:cs="Times New Roman"/>
          <w:b/>
          <w:bCs/>
          <w:sz w:val="24"/>
          <w:szCs w:val="24"/>
          <w:lang w:val="sq-AL"/>
        </w:rPr>
      </w:pPr>
    </w:p>
    <w:p w14:paraId="18D6DC10" w14:textId="77777777" w:rsidR="008D2ABC" w:rsidRPr="00503D18" w:rsidRDefault="008D2ABC" w:rsidP="008D2ABC">
      <w:pPr>
        <w:jc w:val="both"/>
        <w:rPr>
          <w:rFonts w:ascii="Times New Roman" w:hAnsi="Times New Roman" w:cs="Times New Roman"/>
          <w:b/>
          <w:bCs/>
          <w:sz w:val="24"/>
          <w:szCs w:val="24"/>
          <w:lang w:val="sq-AL"/>
        </w:rPr>
      </w:pPr>
    </w:p>
    <w:p w14:paraId="05C51EEB" w14:textId="5893525A" w:rsidR="008D2ABC" w:rsidRPr="00503D18" w:rsidRDefault="00680B02" w:rsidP="008D2ABC">
      <w:pPr>
        <w:jc w:val="center"/>
        <w:rPr>
          <w:rFonts w:ascii="Malgun Gothic" w:eastAsia="Malgun Gothic" w:hAnsi="Malgun Gothic" w:cs="Malgun Gothic"/>
          <w:b/>
          <w:bCs/>
          <w:sz w:val="52"/>
          <w:lang w:val="sq-AL"/>
        </w:rPr>
      </w:pPr>
      <w:r w:rsidRPr="00503D18">
        <w:rPr>
          <w:rFonts w:ascii="Malgun Gothic" w:eastAsia="Malgun Gothic" w:hAnsi="Malgun Gothic" w:cs="Malgun Gothic"/>
          <w:b/>
          <w:bCs/>
          <w:sz w:val="52"/>
          <w:lang w:val="sq-AL"/>
        </w:rPr>
        <w:t>202</w:t>
      </w:r>
      <w:r w:rsidR="00BA62CD" w:rsidRPr="00503D18">
        <w:rPr>
          <w:rFonts w:ascii="Malgun Gothic" w:eastAsia="Malgun Gothic" w:hAnsi="Malgun Gothic" w:cs="Malgun Gothic"/>
          <w:b/>
          <w:bCs/>
          <w:sz w:val="52"/>
          <w:lang w:val="sq-AL"/>
        </w:rPr>
        <w:t>2</w:t>
      </w:r>
      <w:r w:rsidRPr="00503D18">
        <w:rPr>
          <w:rFonts w:ascii="Malgun Gothic" w:eastAsia="Malgun Gothic" w:hAnsi="Malgun Gothic" w:cs="Malgun Gothic"/>
          <w:b/>
          <w:bCs/>
          <w:sz w:val="52"/>
          <w:lang w:val="sq-AL"/>
        </w:rPr>
        <w:t>-2025</w:t>
      </w:r>
    </w:p>
    <w:p w14:paraId="763FCD52" w14:textId="77777777" w:rsidR="008D2ABC" w:rsidRPr="00503D18" w:rsidRDefault="008D2ABC" w:rsidP="008D2ABC">
      <w:pPr>
        <w:jc w:val="both"/>
        <w:rPr>
          <w:rFonts w:ascii="Times New Roman" w:hAnsi="Times New Roman" w:cs="Times New Roman"/>
          <w:b/>
          <w:bCs/>
          <w:sz w:val="24"/>
          <w:szCs w:val="24"/>
          <w:lang w:val="sq-AL"/>
        </w:rPr>
      </w:pPr>
    </w:p>
    <w:p w14:paraId="08B4CC96" w14:textId="77777777" w:rsidR="008D2ABC" w:rsidRPr="00503D18" w:rsidRDefault="008D2ABC" w:rsidP="008D2ABC">
      <w:pPr>
        <w:jc w:val="both"/>
        <w:rPr>
          <w:rFonts w:ascii="Times New Roman" w:hAnsi="Times New Roman" w:cs="Times New Roman"/>
          <w:b/>
          <w:bCs/>
          <w:sz w:val="24"/>
          <w:szCs w:val="24"/>
          <w:lang w:val="sq-AL"/>
        </w:rPr>
      </w:pPr>
    </w:p>
    <w:p w14:paraId="1B194B78" w14:textId="77777777" w:rsidR="008D2ABC" w:rsidRPr="00503D18" w:rsidRDefault="008D2ABC" w:rsidP="008D2ABC">
      <w:pPr>
        <w:jc w:val="both"/>
        <w:rPr>
          <w:rFonts w:ascii="Times New Roman" w:hAnsi="Times New Roman" w:cs="Times New Roman"/>
          <w:b/>
          <w:bCs/>
          <w:sz w:val="24"/>
          <w:szCs w:val="24"/>
          <w:lang w:val="sq-AL"/>
        </w:rPr>
      </w:pPr>
    </w:p>
    <w:p w14:paraId="3470FE2E" w14:textId="77777777" w:rsidR="008D2ABC" w:rsidRPr="00503D18" w:rsidRDefault="008D2ABC" w:rsidP="008D2ABC">
      <w:pPr>
        <w:jc w:val="both"/>
        <w:rPr>
          <w:rFonts w:ascii="Times New Roman" w:hAnsi="Times New Roman" w:cs="Times New Roman"/>
          <w:b/>
          <w:bCs/>
          <w:sz w:val="24"/>
          <w:szCs w:val="24"/>
          <w:lang w:val="sq-AL"/>
        </w:rPr>
      </w:pPr>
    </w:p>
    <w:p w14:paraId="6DD3FE67" w14:textId="77777777" w:rsidR="008D2ABC" w:rsidRPr="00503D18" w:rsidRDefault="008D2ABC" w:rsidP="001A38FB">
      <w:pPr>
        <w:jc w:val="center"/>
        <w:rPr>
          <w:rFonts w:ascii="Times New Roman" w:hAnsi="Times New Roman" w:cs="Times New Roman"/>
          <w:b/>
          <w:bCs/>
          <w:sz w:val="24"/>
          <w:szCs w:val="24"/>
          <w:lang w:val="sq-AL"/>
        </w:rPr>
      </w:pPr>
      <w:r w:rsidRPr="00503D18">
        <w:rPr>
          <w:rFonts w:ascii="Times New Roman" w:hAnsi="Times New Roman" w:cs="Times New Roman"/>
          <w:b/>
          <w:bCs/>
          <w:sz w:val="24"/>
          <w:szCs w:val="24"/>
          <w:lang w:val="sq-AL"/>
        </w:rPr>
        <w:t>Miratuar me Vendim të Këshillit Bashkiak nr....... Datë ...</w:t>
      </w:r>
      <w:r w:rsidR="00680B02" w:rsidRPr="00503D18">
        <w:rPr>
          <w:rFonts w:ascii="Times New Roman" w:hAnsi="Times New Roman" w:cs="Times New Roman"/>
          <w:b/>
          <w:bCs/>
          <w:sz w:val="24"/>
          <w:szCs w:val="24"/>
          <w:lang w:val="sq-AL"/>
        </w:rPr>
        <w:t>......2022</w:t>
      </w:r>
    </w:p>
    <w:p w14:paraId="78D3B17F" w14:textId="77777777" w:rsidR="00DF4FCD" w:rsidRPr="00503D18" w:rsidRDefault="00DF4FCD" w:rsidP="008D2ABC">
      <w:pPr>
        <w:spacing w:after="0" w:line="240" w:lineRule="auto"/>
        <w:rPr>
          <w:rFonts w:ascii="Gill Sans MT" w:eastAsia="Times New Roman" w:hAnsi="Gill Sans MT" w:cs="Times New Roman"/>
          <w:b/>
          <w:sz w:val="24"/>
          <w:szCs w:val="24"/>
        </w:rPr>
      </w:pPr>
    </w:p>
    <w:p w14:paraId="6C4D4D8B" w14:textId="77777777" w:rsidR="00DF4FCD" w:rsidRPr="00503D18" w:rsidRDefault="00DF4FCD" w:rsidP="008D2ABC">
      <w:pPr>
        <w:spacing w:after="0" w:line="240" w:lineRule="auto"/>
        <w:rPr>
          <w:rFonts w:ascii="Gill Sans MT" w:eastAsia="Times New Roman" w:hAnsi="Gill Sans MT" w:cs="Times New Roman"/>
          <w:b/>
          <w:sz w:val="24"/>
          <w:szCs w:val="24"/>
        </w:rPr>
      </w:pPr>
    </w:p>
    <w:p w14:paraId="6CA4C9CD" w14:textId="77777777" w:rsidR="00DF4FCD" w:rsidRPr="00503D18" w:rsidRDefault="00DF4FCD" w:rsidP="008D2ABC">
      <w:pPr>
        <w:spacing w:after="0" w:line="240" w:lineRule="auto"/>
        <w:rPr>
          <w:rFonts w:ascii="Gill Sans MT" w:eastAsia="Times New Roman" w:hAnsi="Gill Sans MT" w:cs="Times New Roman"/>
          <w:b/>
          <w:sz w:val="24"/>
          <w:szCs w:val="24"/>
        </w:rPr>
      </w:pPr>
    </w:p>
    <w:p w14:paraId="08DEA481" w14:textId="77777777" w:rsidR="00B3424B" w:rsidRPr="00503D18" w:rsidRDefault="00B3424B" w:rsidP="00B3424B">
      <w:pPr>
        <w:pStyle w:val="Header"/>
      </w:pPr>
      <w:bookmarkStart w:id="0" w:name="_Hlk78533200"/>
      <w:bookmarkEnd w:id="0"/>
      <w:r w:rsidRPr="00503D18">
        <w:rPr>
          <w:noProof/>
        </w:rPr>
        <w:lastRenderedPageBreak/>
        <w:drawing>
          <wp:inline distT="0" distB="0" distL="0" distR="0" wp14:anchorId="0088911B" wp14:editId="12335669">
            <wp:extent cx="2238375" cy="919588"/>
            <wp:effectExtent l="0" t="0" r="0" b="0"/>
            <wp:docPr id="13" name="Picture 13" descr="I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 logo"/>
                    <pic:cNvPicPr>
                      <a:picLocks noChangeAspect="1" noChangeArrowheads="1"/>
                    </pic:cNvPicPr>
                  </pic:nvPicPr>
                  <pic:blipFill>
                    <a:blip r:embed="rId9" cstate="print">
                      <a:extLst>
                        <a:ext uri="{28A0092B-C50C-407E-A947-70E740481C1C}">
                          <a14:useLocalDpi xmlns:a14="http://schemas.microsoft.com/office/drawing/2010/main" val="0"/>
                        </a:ext>
                      </a:extLst>
                    </a:blip>
                    <a:srcRect t="17062" b="25360"/>
                    <a:stretch>
                      <a:fillRect/>
                    </a:stretch>
                  </pic:blipFill>
                  <pic:spPr bwMode="auto">
                    <a:xfrm>
                      <a:off x="0" y="0"/>
                      <a:ext cx="2249546" cy="924178"/>
                    </a:xfrm>
                    <a:prstGeom prst="rect">
                      <a:avLst/>
                    </a:prstGeom>
                    <a:noFill/>
                    <a:ln>
                      <a:noFill/>
                    </a:ln>
                  </pic:spPr>
                </pic:pic>
              </a:graphicData>
            </a:graphic>
          </wp:inline>
        </w:drawing>
      </w:r>
      <w:r w:rsidRPr="00503D18">
        <w:rPr>
          <w:noProof/>
        </w:rPr>
        <w:t xml:space="preserve">                                                     </w:t>
      </w:r>
      <w:r w:rsidRPr="00503D18">
        <w:rPr>
          <w:noProof/>
        </w:rPr>
        <w:drawing>
          <wp:inline distT="0" distB="0" distL="0" distR="0" wp14:anchorId="5686A3F4" wp14:editId="064CBA9F">
            <wp:extent cx="1733204" cy="756458"/>
            <wp:effectExtent l="0" t="0" r="63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33204" cy="756458"/>
                    </a:xfrm>
                    <a:prstGeom prst="rect">
                      <a:avLst/>
                    </a:prstGeom>
                  </pic:spPr>
                </pic:pic>
              </a:graphicData>
            </a:graphic>
          </wp:inline>
        </w:drawing>
      </w:r>
    </w:p>
    <w:p w14:paraId="6059930C" w14:textId="77777777" w:rsidR="00B3424B" w:rsidRPr="00503D18" w:rsidRDefault="00B3424B" w:rsidP="008D2ABC">
      <w:pPr>
        <w:spacing w:after="0" w:line="240" w:lineRule="auto"/>
        <w:rPr>
          <w:rFonts w:ascii="Gill Sans MT" w:eastAsia="Times New Roman" w:hAnsi="Gill Sans MT" w:cs="Times New Roman"/>
          <w:b/>
          <w:sz w:val="24"/>
          <w:szCs w:val="24"/>
        </w:rPr>
      </w:pPr>
    </w:p>
    <w:p w14:paraId="676B1750" w14:textId="77777777" w:rsidR="00DF16C7" w:rsidRPr="00503D18" w:rsidRDefault="00DF16C7" w:rsidP="008D2ABC">
      <w:pPr>
        <w:spacing w:after="0" w:line="240" w:lineRule="auto"/>
        <w:rPr>
          <w:rFonts w:ascii="Gill Sans MT" w:eastAsia="Times New Roman" w:hAnsi="Gill Sans MT" w:cs="Times New Roman"/>
          <w:b/>
          <w:sz w:val="24"/>
          <w:szCs w:val="24"/>
        </w:rPr>
      </w:pPr>
    </w:p>
    <w:p w14:paraId="126A3DBE" w14:textId="77777777" w:rsidR="00F069FE" w:rsidRPr="00503D18" w:rsidRDefault="00F069FE" w:rsidP="008D2ABC">
      <w:pPr>
        <w:spacing w:after="0" w:line="240" w:lineRule="auto"/>
        <w:rPr>
          <w:rFonts w:ascii="Gill Sans MT" w:eastAsia="Times New Roman" w:hAnsi="Gill Sans MT" w:cs="Times New Roman"/>
          <w:b/>
          <w:sz w:val="24"/>
          <w:szCs w:val="24"/>
        </w:rPr>
      </w:pPr>
    </w:p>
    <w:p w14:paraId="10CF6829" w14:textId="77777777" w:rsidR="008D2ABC" w:rsidRPr="00503D18" w:rsidRDefault="008D2ABC" w:rsidP="008D2ABC">
      <w:pPr>
        <w:spacing w:after="0" w:line="240" w:lineRule="auto"/>
        <w:rPr>
          <w:rFonts w:ascii="Times New Roman" w:eastAsia="Times New Roman" w:hAnsi="Times New Roman" w:cs="Times New Roman"/>
          <w:b/>
          <w:sz w:val="24"/>
          <w:szCs w:val="24"/>
        </w:rPr>
      </w:pPr>
      <w:r w:rsidRPr="00503D18">
        <w:rPr>
          <w:rFonts w:ascii="Times New Roman" w:eastAsia="Times New Roman" w:hAnsi="Times New Roman" w:cs="Times New Roman"/>
          <w:b/>
          <w:sz w:val="24"/>
          <w:szCs w:val="24"/>
        </w:rPr>
        <w:t>Grupi i Punës për hartimin e Planit të Integritetit në Bashkin</w:t>
      </w:r>
      <w:r w:rsidR="00A3317F" w:rsidRPr="00503D18">
        <w:rPr>
          <w:rFonts w:ascii="Times New Roman" w:eastAsia="Times New Roman" w:hAnsi="Times New Roman" w:cs="Times New Roman"/>
          <w:b/>
          <w:sz w:val="24"/>
          <w:szCs w:val="24"/>
        </w:rPr>
        <w:t>ë</w:t>
      </w:r>
      <w:r w:rsidR="00680B02" w:rsidRPr="00503D18">
        <w:rPr>
          <w:rFonts w:ascii="Times New Roman" w:eastAsia="Times New Roman" w:hAnsi="Times New Roman" w:cs="Times New Roman"/>
          <w:b/>
          <w:sz w:val="24"/>
          <w:szCs w:val="24"/>
        </w:rPr>
        <w:t xml:space="preserve"> e Kukësit</w:t>
      </w:r>
      <w:r w:rsidR="00AF2A67" w:rsidRPr="00503D18">
        <w:rPr>
          <w:rFonts w:ascii="Times New Roman" w:eastAsia="Times New Roman" w:hAnsi="Times New Roman" w:cs="Times New Roman"/>
          <w:b/>
          <w:sz w:val="24"/>
          <w:szCs w:val="24"/>
        </w:rPr>
        <w:t>:</w:t>
      </w:r>
    </w:p>
    <w:p w14:paraId="7FDBA0F7" w14:textId="77777777" w:rsidR="008D2ABC" w:rsidRPr="00503D18" w:rsidRDefault="008D2ABC" w:rsidP="008D2ABC">
      <w:pPr>
        <w:spacing w:after="0" w:line="240" w:lineRule="auto"/>
        <w:rPr>
          <w:rFonts w:ascii="Times New Roman" w:eastAsia="Times New Roman" w:hAnsi="Times New Roman" w:cs="Times New Roman"/>
          <w:sz w:val="24"/>
          <w:szCs w:val="24"/>
        </w:rPr>
      </w:pPr>
    </w:p>
    <w:p w14:paraId="27BB2D27" w14:textId="6842A6BC" w:rsidR="00DF16C7" w:rsidRPr="00503D18" w:rsidRDefault="00680B02" w:rsidP="008D2ABC">
      <w:pPr>
        <w:spacing w:after="0" w:line="240" w:lineRule="auto"/>
        <w:jc w:val="both"/>
        <w:outlineLvl w:val="0"/>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 xml:space="preserve">Majlinda Onuzi, </w:t>
      </w:r>
      <w:r w:rsidR="00892551" w:rsidRPr="00503D18">
        <w:rPr>
          <w:rFonts w:ascii="Times New Roman" w:eastAsia="Times New Roman" w:hAnsi="Times New Roman" w:cs="Times New Roman"/>
          <w:sz w:val="24"/>
          <w:szCs w:val="24"/>
          <w:lang w:val="it-IT"/>
        </w:rPr>
        <w:t>Zëv</w:t>
      </w:r>
      <w:r w:rsidR="003D5788" w:rsidRPr="00503D18">
        <w:rPr>
          <w:rFonts w:ascii="Times New Roman" w:eastAsia="Times New Roman" w:hAnsi="Times New Roman" w:cs="Times New Roman"/>
          <w:sz w:val="24"/>
          <w:szCs w:val="24"/>
          <w:lang w:val="it-IT"/>
        </w:rPr>
        <w:t>e</w:t>
      </w:r>
      <w:r w:rsidR="00892551" w:rsidRPr="00503D18">
        <w:rPr>
          <w:rFonts w:ascii="Times New Roman" w:eastAsia="Times New Roman" w:hAnsi="Times New Roman" w:cs="Times New Roman"/>
          <w:sz w:val="24"/>
          <w:szCs w:val="24"/>
          <w:lang w:val="it-IT"/>
        </w:rPr>
        <w:t xml:space="preserve">ndëskryetare, </w:t>
      </w:r>
      <w:r w:rsidRPr="00503D18">
        <w:rPr>
          <w:rFonts w:ascii="Times New Roman" w:eastAsia="Times New Roman" w:hAnsi="Times New Roman" w:cs="Times New Roman"/>
          <w:sz w:val="24"/>
          <w:szCs w:val="24"/>
          <w:lang w:val="it-IT"/>
        </w:rPr>
        <w:t>Koordinatore e Grupit të Punës</w:t>
      </w:r>
    </w:p>
    <w:p w14:paraId="52BFE9BD" w14:textId="77777777" w:rsidR="00680B02" w:rsidRPr="00503D18" w:rsidRDefault="00680B02" w:rsidP="008D2ABC">
      <w:pPr>
        <w:spacing w:after="0" w:line="240" w:lineRule="auto"/>
        <w:jc w:val="both"/>
        <w:outlineLvl w:val="0"/>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Valdete Sinaj</w:t>
      </w:r>
      <w:r w:rsidR="007A7B98" w:rsidRPr="00503D18">
        <w:rPr>
          <w:rFonts w:ascii="Times New Roman" w:eastAsia="Times New Roman" w:hAnsi="Times New Roman" w:cs="Times New Roman"/>
          <w:sz w:val="24"/>
          <w:szCs w:val="24"/>
          <w:lang w:val="it-IT"/>
        </w:rPr>
        <w:t>, anëtar</w:t>
      </w:r>
    </w:p>
    <w:p w14:paraId="2776D6D2"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Dëfrim Korbi, anëtar</w:t>
      </w:r>
    </w:p>
    <w:p w14:paraId="151C03FE"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Maliq Ymeraj, anëtar</w:t>
      </w:r>
    </w:p>
    <w:p w14:paraId="6ED1E89C"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Andrit Shehu, anëtar</w:t>
      </w:r>
    </w:p>
    <w:p w14:paraId="05D59180"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Selman Spahiu, anëtar</w:t>
      </w:r>
    </w:p>
    <w:p w14:paraId="6D3B9378"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Halil Aliaj, anëtar</w:t>
      </w:r>
    </w:p>
    <w:p w14:paraId="219556BC" w14:textId="77777777"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Gladiola Ismailaj, anëtar</w:t>
      </w:r>
    </w:p>
    <w:p w14:paraId="792D32C0" w14:textId="7FCF1813" w:rsidR="007A7B98" w:rsidRPr="00503D18" w:rsidRDefault="007A7B98" w:rsidP="008D2ABC">
      <w:pPr>
        <w:spacing w:after="0" w:line="240" w:lineRule="auto"/>
        <w:jc w:val="both"/>
        <w:outlineLvl w:val="0"/>
        <w:rPr>
          <w:rFonts w:ascii="Times New Roman" w:eastAsia="Times New Roman" w:hAnsi="Times New Roman" w:cs="Times New Roman"/>
          <w:sz w:val="24"/>
          <w:szCs w:val="24"/>
        </w:rPr>
      </w:pPr>
      <w:r w:rsidRPr="00503D18">
        <w:rPr>
          <w:rFonts w:ascii="Times New Roman" w:eastAsia="Times New Roman" w:hAnsi="Times New Roman" w:cs="Times New Roman"/>
          <w:sz w:val="24"/>
          <w:szCs w:val="24"/>
        </w:rPr>
        <w:t>Feruziola Spahiu, anëtar</w:t>
      </w:r>
    </w:p>
    <w:p w14:paraId="5600E264" w14:textId="77777777" w:rsidR="008D2ABC" w:rsidRPr="00503D18" w:rsidRDefault="008D2ABC" w:rsidP="008D2ABC">
      <w:pPr>
        <w:spacing w:after="0" w:line="240" w:lineRule="auto"/>
        <w:rPr>
          <w:rFonts w:ascii="Times New Roman" w:eastAsia="Times New Roman" w:hAnsi="Times New Roman" w:cs="Times New Roman"/>
          <w:sz w:val="24"/>
          <w:szCs w:val="24"/>
        </w:rPr>
      </w:pPr>
    </w:p>
    <w:p w14:paraId="7AF9ECDE" w14:textId="77777777" w:rsidR="00AF2A67" w:rsidRPr="00503D18" w:rsidRDefault="00AF2A67" w:rsidP="008D2ABC">
      <w:pPr>
        <w:spacing w:after="0" w:line="240" w:lineRule="auto"/>
        <w:rPr>
          <w:rFonts w:ascii="Times New Roman" w:eastAsia="Times New Roman" w:hAnsi="Times New Roman" w:cs="Times New Roman"/>
          <w:b/>
          <w:sz w:val="24"/>
          <w:szCs w:val="24"/>
        </w:rPr>
      </w:pPr>
    </w:p>
    <w:p w14:paraId="6100F8FB" w14:textId="77777777" w:rsidR="00AF2A67" w:rsidRPr="00503D18" w:rsidRDefault="00AF2A67" w:rsidP="008D2ABC">
      <w:pPr>
        <w:spacing w:after="0" w:line="240" w:lineRule="auto"/>
        <w:rPr>
          <w:rFonts w:ascii="Times New Roman" w:eastAsia="Times New Roman" w:hAnsi="Times New Roman" w:cs="Times New Roman"/>
          <w:b/>
          <w:sz w:val="24"/>
          <w:szCs w:val="24"/>
        </w:rPr>
      </w:pPr>
    </w:p>
    <w:p w14:paraId="7D5CAA98" w14:textId="77777777" w:rsidR="008D2ABC" w:rsidRPr="00503D18" w:rsidRDefault="008D2ABC" w:rsidP="008D2ABC">
      <w:pPr>
        <w:spacing w:after="0" w:line="240" w:lineRule="auto"/>
        <w:rPr>
          <w:rFonts w:ascii="Times New Roman" w:eastAsia="Times New Roman" w:hAnsi="Times New Roman" w:cs="Times New Roman"/>
          <w:b/>
          <w:sz w:val="24"/>
          <w:szCs w:val="24"/>
        </w:rPr>
      </w:pPr>
      <w:r w:rsidRPr="00503D18">
        <w:rPr>
          <w:rFonts w:ascii="Times New Roman" w:eastAsia="Times New Roman" w:hAnsi="Times New Roman" w:cs="Times New Roman"/>
          <w:b/>
          <w:sz w:val="24"/>
          <w:szCs w:val="24"/>
        </w:rPr>
        <w:t>Grupi i Punës, IDM:</w:t>
      </w:r>
    </w:p>
    <w:p w14:paraId="67097B42" w14:textId="77777777" w:rsidR="008D2ABC" w:rsidRPr="00503D18" w:rsidRDefault="008D2ABC" w:rsidP="008D2ABC">
      <w:pPr>
        <w:spacing w:after="0" w:line="240" w:lineRule="auto"/>
        <w:rPr>
          <w:rFonts w:ascii="Times New Roman" w:eastAsia="Times New Roman" w:hAnsi="Times New Roman" w:cs="Times New Roman"/>
          <w:sz w:val="24"/>
          <w:szCs w:val="24"/>
        </w:rPr>
      </w:pPr>
    </w:p>
    <w:p w14:paraId="71CA7E7F" w14:textId="77777777" w:rsidR="008D2ABC" w:rsidRPr="00503D18" w:rsidRDefault="008D2ABC" w:rsidP="008D2ABC">
      <w:pPr>
        <w:spacing w:after="0" w:line="240" w:lineRule="auto"/>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 xml:space="preserve">Dr. </w:t>
      </w:r>
      <w:r w:rsidR="00680B02" w:rsidRPr="00503D18">
        <w:rPr>
          <w:rFonts w:ascii="Times New Roman" w:eastAsia="Times New Roman" w:hAnsi="Times New Roman" w:cs="Times New Roman"/>
          <w:sz w:val="24"/>
          <w:szCs w:val="24"/>
          <w:lang w:val="it-IT"/>
        </w:rPr>
        <w:t>Nysjola Dhoga</w:t>
      </w:r>
      <w:r w:rsidRPr="00503D18">
        <w:rPr>
          <w:rFonts w:ascii="Times New Roman" w:eastAsia="Times New Roman" w:hAnsi="Times New Roman" w:cs="Times New Roman"/>
          <w:sz w:val="24"/>
          <w:szCs w:val="24"/>
          <w:lang w:val="it-IT"/>
        </w:rPr>
        <w:t xml:space="preserve">, Eksperte për Etikën dhe Integritetin </w:t>
      </w:r>
    </w:p>
    <w:p w14:paraId="0063C115" w14:textId="3BF146BB" w:rsidR="00AF2A67" w:rsidRPr="00503D18" w:rsidRDefault="008D2ABC" w:rsidP="008D2ABC">
      <w:pPr>
        <w:spacing w:after="0" w:line="240" w:lineRule="auto"/>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Ledia Canga, Ekspert</w:t>
      </w:r>
      <w:r w:rsidR="00C528C7" w:rsidRPr="00503D18">
        <w:rPr>
          <w:rFonts w:ascii="Times New Roman" w:eastAsia="Times New Roman" w:hAnsi="Times New Roman" w:cs="Times New Roman"/>
          <w:sz w:val="24"/>
          <w:szCs w:val="24"/>
          <w:lang w:val="it-IT"/>
        </w:rPr>
        <w:t>e</w:t>
      </w:r>
      <w:r w:rsidRPr="00503D18">
        <w:rPr>
          <w:rFonts w:ascii="Times New Roman" w:eastAsia="Times New Roman" w:hAnsi="Times New Roman" w:cs="Times New Roman"/>
          <w:sz w:val="24"/>
          <w:szCs w:val="24"/>
          <w:lang w:val="it-IT"/>
        </w:rPr>
        <w:t xml:space="preserve"> </w:t>
      </w:r>
      <w:r w:rsidR="00C528C7" w:rsidRPr="00503D18">
        <w:rPr>
          <w:rFonts w:ascii="Times New Roman" w:eastAsia="Times New Roman" w:hAnsi="Times New Roman" w:cs="Times New Roman"/>
          <w:sz w:val="24"/>
          <w:szCs w:val="24"/>
          <w:lang w:val="it-IT"/>
        </w:rPr>
        <w:t>e</w:t>
      </w:r>
      <w:r w:rsidR="00AF2A67" w:rsidRPr="00503D18">
        <w:rPr>
          <w:rFonts w:ascii="Times New Roman" w:eastAsia="Times New Roman" w:hAnsi="Times New Roman" w:cs="Times New Roman"/>
          <w:sz w:val="24"/>
          <w:szCs w:val="24"/>
          <w:lang w:val="it-IT"/>
        </w:rPr>
        <w:t xml:space="preserve"> Menaxhimit të Risku</w:t>
      </w:r>
      <w:r w:rsidR="00B46D52" w:rsidRPr="00503D18">
        <w:rPr>
          <w:rFonts w:ascii="Times New Roman" w:eastAsia="Times New Roman" w:hAnsi="Times New Roman" w:cs="Times New Roman"/>
          <w:sz w:val="24"/>
          <w:szCs w:val="24"/>
          <w:lang w:val="it-IT"/>
        </w:rPr>
        <w:t>t</w:t>
      </w:r>
    </w:p>
    <w:p w14:paraId="0DF2E852" w14:textId="24E7AB63" w:rsidR="00AF2A67" w:rsidRPr="00503D18" w:rsidRDefault="00AF2A67" w:rsidP="00AF2A67">
      <w:pPr>
        <w:spacing w:after="0" w:line="240" w:lineRule="auto"/>
        <w:rPr>
          <w:rFonts w:ascii="Times New Roman" w:eastAsia="Times New Roman" w:hAnsi="Times New Roman" w:cs="Times New Roman"/>
          <w:sz w:val="24"/>
          <w:szCs w:val="24"/>
          <w:lang w:val="it-IT"/>
        </w:rPr>
      </w:pPr>
      <w:r w:rsidRPr="00503D18">
        <w:rPr>
          <w:rFonts w:ascii="Times New Roman" w:eastAsia="Times New Roman" w:hAnsi="Times New Roman" w:cs="Times New Roman"/>
          <w:sz w:val="24"/>
          <w:szCs w:val="24"/>
          <w:lang w:val="it-IT"/>
        </w:rPr>
        <w:t xml:space="preserve">Ma. Artur Hasanbelliu, Ekspert </w:t>
      </w:r>
      <w:r w:rsidR="00081DEF" w:rsidRPr="00503D18">
        <w:rPr>
          <w:rFonts w:ascii="Times New Roman" w:eastAsia="Times New Roman" w:hAnsi="Times New Roman" w:cs="Times New Roman"/>
          <w:sz w:val="24"/>
          <w:szCs w:val="24"/>
          <w:lang w:val="it-IT"/>
        </w:rPr>
        <w:t>p</w:t>
      </w:r>
      <w:r w:rsidR="00B46D52" w:rsidRPr="00503D18">
        <w:rPr>
          <w:rFonts w:ascii="Times New Roman" w:eastAsia="Times New Roman" w:hAnsi="Times New Roman" w:cs="Times New Roman"/>
          <w:sz w:val="24"/>
          <w:szCs w:val="24"/>
          <w:lang w:val="it-IT"/>
        </w:rPr>
        <w:t>ë</w:t>
      </w:r>
      <w:r w:rsidR="00081DEF" w:rsidRPr="00503D18">
        <w:rPr>
          <w:rFonts w:ascii="Times New Roman" w:eastAsia="Times New Roman" w:hAnsi="Times New Roman" w:cs="Times New Roman"/>
          <w:sz w:val="24"/>
          <w:szCs w:val="24"/>
          <w:lang w:val="it-IT"/>
        </w:rPr>
        <w:t xml:space="preserve">r </w:t>
      </w:r>
      <w:r w:rsidR="00A446CA" w:rsidRPr="00503D18">
        <w:rPr>
          <w:rFonts w:ascii="Times New Roman" w:eastAsia="Times New Roman" w:hAnsi="Times New Roman" w:cs="Times New Roman"/>
          <w:sz w:val="24"/>
          <w:szCs w:val="24"/>
          <w:lang w:val="it-IT"/>
        </w:rPr>
        <w:t>ç</w:t>
      </w:r>
      <w:r w:rsidR="00B46D52" w:rsidRPr="00503D18">
        <w:rPr>
          <w:rFonts w:ascii="Times New Roman" w:eastAsia="Times New Roman" w:hAnsi="Times New Roman" w:cs="Times New Roman"/>
          <w:sz w:val="24"/>
          <w:szCs w:val="24"/>
          <w:lang w:val="it-IT"/>
        </w:rPr>
        <w:t>ë</w:t>
      </w:r>
      <w:r w:rsidR="00081DEF" w:rsidRPr="00503D18">
        <w:rPr>
          <w:rFonts w:ascii="Times New Roman" w:eastAsia="Times New Roman" w:hAnsi="Times New Roman" w:cs="Times New Roman"/>
          <w:sz w:val="24"/>
          <w:szCs w:val="24"/>
          <w:lang w:val="it-IT"/>
        </w:rPr>
        <w:t>shtje t</w:t>
      </w:r>
      <w:r w:rsidR="00B46D52" w:rsidRPr="00503D18">
        <w:rPr>
          <w:rFonts w:ascii="Times New Roman" w:eastAsia="Times New Roman" w:hAnsi="Times New Roman" w:cs="Times New Roman"/>
          <w:sz w:val="24"/>
          <w:szCs w:val="24"/>
          <w:lang w:val="it-IT"/>
        </w:rPr>
        <w:t>ë</w:t>
      </w:r>
      <w:r w:rsidR="00081DEF" w:rsidRPr="00503D18">
        <w:rPr>
          <w:rFonts w:ascii="Times New Roman" w:eastAsia="Times New Roman" w:hAnsi="Times New Roman" w:cs="Times New Roman"/>
          <w:sz w:val="24"/>
          <w:szCs w:val="24"/>
          <w:lang w:val="it-IT"/>
        </w:rPr>
        <w:t xml:space="preserve"> </w:t>
      </w:r>
      <w:r w:rsidR="00081DEF" w:rsidRPr="00503D18">
        <w:rPr>
          <w:rFonts w:ascii="Times New Roman" w:eastAsia="Times New Roman" w:hAnsi="Times New Roman" w:cs="Times New Roman"/>
          <w:sz w:val="24"/>
          <w:szCs w:val="24"/>
          <w:lang w:val="sq-AL"/>
        </w:rPr>
        <w:t>Antikorrupsioni</w:t>
      </w:r>
      <w:r w:rsidR="00081DEF" w:rsidRPr="00503D18">
        <w:rPr>
          <w:rFonts w:ascii="Times New Roman" w:eastAsia="Times New Roman" w:hAnsi="Times New Roman" w:cs="Times New Roman"/>
          <w:sz w:val="24"/>
          <w:szCs w:val="24"/>
          <w:lang w:val="it-IT"/>
        </w:rPr>
        <w:t xml:space="preserve">t </w:t>
      </w:r>
    </w:p>
    <w:p w14:paraId="3AC75347" w14:textId="77777777" w:rsidR="00DF4FCD" w:rsidRPr="00503D18" w:rsidRDefault="00DF4FCD" w:rsidP="008D2ABC">
      <w:pPr>
        <w:spacing w:after="0" w:line="240" w:lineRule="auto"/>
        <w:rPr>
          <w:rFonts w:ascii="Times New Roman" w:eastAsia="Times New Roman" w:hAnsi="Times New Roman" w:cs="Times New Roman"/>
          <w:sz w:val="24"/>
          <w:szCs w:val="24"/>
          <w:lang w:val="it-IT"/>
        </w:rPr>
      </w:pPr>
    </w:p>
    <w:p w14:paraId="0BD2A990" w14:textId="77777777" w:rsidR="00DF4FCD" w:rsidRPr="00503D18" w:rsidRDefault="00DF4FCD" w:rsidP="008D2ABC">
      <w:pPr>
        <w:spacing w:after="0" w:line="240" w:lineRule="auto"/>
        <w:rPr>
          <w:rFonts w:ascii="Gill Sans MT" w:eastAsia="Times New Roman" w:hAnsi="Gill Sans MT" w:cs="Times New Roman"/>
          <w:sz w:val="20"/>
          <w:szCs w:val="20"/>
          <w:lang w:val="it-IT"/>
        </w:rPr>
      </w:pPr>
    </w:p>
    <w:p w14:paraId="2BBFAC0A" w14:textId="77777777" w:rsidR="001A6BBC" w:rsidRPr="00503D18" w:rsidRDefault="001A6BBC" w:rsidP="008D2ABC">
      <w:pPr>
        <w:spacing w:after="0" w:line="240" w:lineRule="auto"/>
        <w:rPr>
          <w:rFonts w:ascii="Gill Sans MT" w:eastAsia="Times New Roman" w:hAnsi="Gill Sans MT" w:cs="Times New Roman"/>
          <w:sz w:val="20"/>
          <w:szCs w:val="20"/>
          <w:lang w:val="it-IT"/>
        </w:rPr>
      </w:pPr>
    </w:p>
    <w:p w14:paraId="7337D458" w14:textId="77777777" w:rsidR="001A6BBC" w:rsidRPr="00503D18" w:rsidRDefault="001A6BBC" w:rsidP="008D2ABC">
      <w:pPr>
        <w:spacing w:after="0" w:line="240" w:lineRule="auto"/>
        <w:rPr>
          <w:rFonts w:ascii="Times New Roman" w:eastAsia="Times New Roman" w:hAnsi="Times New Roman" w:cs="Times New Roman"/>
          <w:sz w:val="24"/>
          <w:szCs w:val="24"/>
          <w:lang w:val="it-IT"/>
        </w:rPr>
      </w:pPr>
    </w:p>
    <w:p w14:paraId="3FDA3692" w14:textId="77777777" w:rsidR="00DF4FCD" w:rsidRPr="00503D18" w:rsidRDefault="00DF4FCD" w:rsidP="008D2ABC">
      <w:pPr>
        <w:spacing w:after="0" w:line="240" w:lineRule="auto"/>
        <w:rPr>
          <w:rFonts w:ascii="Times New Roman" w:eastAsia="Batang" w:hAnsi="Times New Roman" w:cs="Times New Roman"/>
          <w:i/>
          <w:sz w:val="20"/>
          <w:szCs w:val="20"/>
          <w:shd w:val="clear" w:color="auto" w:fill="FFFFFF"/>
          <w:lang w:val="sq-AL"/>
        </w:rPr>
      </w:pPr>
    </w:p>
    <w:p w14:paraId="316C4998" w14:textId="44FAB4E0" w:rsidR="00B3424B" w:rsidRPr="00503D18" w:rsidRDefault="00DF16C7" w:rsidP="00AF2A67">
      <w:pPr>
        <w:spacing w:after="0"/>
        <w:jc w:val="both"/>
        <w:rPr>
          <w:rFonts w:ascii="Times New Roman" w:hAnsi="Times New Roman" w:cs="Times New Roman"/>
          <w:i/>
          <w:sz w:val="20"/>
          <w:szCs w:val="20"/>
          <w:lang w:val="sq-AL"/>
        </w:rPr>
      </w:pPr>
      <w:r w:rsidRPr="00503D18">
        <w:rPr>
          <w:rFonts w:ascii="Times New Roman" w:eastAsia="Batang" w:hAnsi="Times New Roman" w:cs="Times New Roman"/>
          <w:i/>
          <w:sz w:val="20"/>
          <w:szCs w:val="20"/>
          <w:shd w:val="clear" w:color="auto" w:fill="FFFFFF"/>
          <w:lang w:val="sq-AL"/>
        </w:rPr>
        <w:t xml:space="preserve">Ky Plan Integriteti është hartuar në kuadër të projektit  “Zgjerimi i praktikës standarde të planifikimit të integritetit në nivel vendor”, </w:t>
      </w:r>
      <w:r w:rsidR="00892551" w:rsidRPr="00503D18">
        <w:rPr>
          <w:rFonts w:ascii="Times New Roman" w:eastAsia="Batang" w:hAnsi="Times New Roman" w:cs="Times New Roman"/>
          <w:i/>
          <w:sz w:val="20"/>
          <w:szCs w:val="20"/>
          <w:shd w:val="clear" w:color="auto" w:fill="FFFFFF"/>
          <w:lang w:val="sq-AL"/>
        </w:rPr>
        <w:t>i</w:t>
      </w:r>
      <w:r w:rsidRPr="00503D18">
        <w:rPr>
          <w:rFonts w:ascii="Times New Roman" w:eastAsia="Batang" w:hAnsi="Times New Roman" w:cs="Times New Roman"/>
          <w:i/>
          <w:sz w:val="20"/>
          <w:szCs w:val="20"/>
          <w:shd w:val="clear" w:color="auto" w:fill="FFFFFF"/>
          <w:lang w:val="sq-AL"/>
        </w:rPr>
        <w:t xml:space="preserve"> financuar nga nga Projekti Star 3.</w:t>
      </w:r>
      <w:r w:rsidRPr="00503D18">
        <w:rPr>
          <w:rFonts w:ascii="Times New Roman" w:hAnsi="Times New Roman" w:cs="Times New Roman"/>
          <w:i/>
          <w:sz w:val="20"/>
          <w:szCs w:val="20"/>
          <w:lang w:val="sq-AL"/>
        </w:rPr>
        <w:t xml:space="preserve"> </w:t>
      </w:r>
      <w:r w:rsidR="00DF4FCD" w:rsidRPr="00503D18">
        <w:rPr>
          <w:rFonts w:ascii="Times New Roman" w:eastAsia="Batang" w:hAnsi="Times New Roman" w:cs="Times New Roman"/>
          <w:i/>
          <w:sz w:val="20"/>
          <w:szCs w:val="20"/>
          <w:shd w:val="clear" w:color="auto" w:fill="FFFFFF"/>
          <w:lang w:val="sq-AL"/>
        </w:rPr>
        <w:t>Projekti STAR</w:t>
      </w:r>
      <w:r w:rsidR="00680B02" w:rsidRPr="00503D18">
        <w:rPr>
          <w:rFonts w:ascii="Times New Roman" w:eastAsia="Batang" w:hAnsi="Times New Roman" w:cs="Times New Roman"/>
          <w:i/>
          <w:sz w:val="20"/>
          <w:szCs w:val="20"/>
          <w:shd w:val="clear" w:color="auto" w:fill="FFFFFF"/>
          <w:lang w:val="sq-AL"/>
        </w:rPr>
        <w:t xml:space="preserve"> </w:t>
      </w:r>
      <w:r w:rsidR="00DF4FCD" w:rsidRPr="00503D18">
        <w:rPr>
          <w:rFonts w:ascii="Times New Roman" w:eastAsia="Batang" w:hAnsi="Times New Roman" w:cs="Times New Roman"/>
          <w:i/>
          <w:sz w:val="20"/>
          <w:szCs w:val="20"/>
          <w:shd w:val="clear" w:color="auto" w:fill="FFFFFF"/>
          <w:lang w:val="sq-AL"/>
        </w:rPr>
        <w:t xml:space="preserve">3 zbatohet nga </w:t>
      </w:r>
      <w:r w:rsidR="00DF4FCD" w:rsidRPr="00503D18">
        <w:rPr>
          <w:rFonts w:ascii="Times New Roman" w:eastAsia="Batang" w:hAnsi="Times New Roman" w:cs="Times New Roman"/>
          <w:i/>
          <w:sz w:val="20"/>
          <w:szCs w:val="20"/>
          <w:bdr w:val="none" w:sz="0" w:space="0" w:color="auto" w:frame="1"/>
          <w:shd w:val="clear" w:color="auto" w:fill="FFFFFF"/>
          <w:lang w:val="sq-AL"/>
        </w:rPr>
        <w:t>UNDP n</w:t>
      </w:r>
      <w:r w:rsidR="00DF4FCD" w:rsidRPr="00503D18">
        <w:rPr>
          <w:rFonts w:ascii="Times New Roman" w:eastAsia="Batang" w:hAnsi="Times New Roman" w:cs="Times New Roman"/>
          <w:i/>
          <w:sz w:val="20"/>
          <w:szCs w:val="20"/>
          <w:shd w:val="clear" w:color="auto" w:fill="FFFFFF"/>
          <w:lang w:val="sq-AL"/>
        </w:rPr>
        <w:t>ë</w:t>
      </w:r>
      <w:r w:rsidR="00DF4FCD" w:rsidRPr="00503D18">
        <w:rPr>
          <w:rFonts w:ascii="Times New Roman" w:eastAsia="Batang" w:hAnsi="Times New Roman" w:cs="Times New Roman"/>
          <w:i/>
          <w:sz w:val="20"/>
          <w:szCs w:val="20"/>
          <w:bdr w:val="none" w:sz="0" w:space="0" w:color="auto" w:frame="1"/>
          <w:shd w:val="clear" w:color="auto" w:fill="FFFFFF"/>
          <w:lang w:val="sq-AL"/>
        </w:rPr>
        <w:t xml:space="preserve"> Shqip</w:t>
      </w:r>
      <w:r w:rsidR="00DF4FCD" w:rsidRPr="00503D18">
        <w:rPr>
          <w:rFonts w:ascii="Times New Roman" w:eastAsia="Batang" w:hAnsi="Times New Roman" w:cs="Times New Roman"/>
          <w:i/>
          <w:sz w:val="20"/>
          <w:szCs w:val="20"/>
          <w:shd w:val="clear" w:color="auto" w:fill="FFFFFF"/>
          <w:lang w:val="sq-AL"/>
        </w:rPr>
        <w:t>ë</w:t>
      </w:r>
      <w:r w:rsidR="00DF4FCD" w:rsidRPr="00503D18">
        <w:rPr>
          <w:rFonts w:ascii="Times New Roman" w:eastAsia="Batang" w:hAnsi="Times New Roman" w:cs="Times New Roman"/>
          <w:i/>
          <w:sz w:val="20"/>
          <w:szCs w:val="20"/>
          <w:bdr w:val="none" w:sz="0" w:space="0" w:color="auto" w:frame="1"/>
          <w:shd w:val="clear" w:color="auto" w:fill="FFFFFF"/>
          <w:lang w:val="sq-AL"/>
        </w:rPr>
        <w:t>ri</w:t>
      </w:r>
      <w:r w:rsidR="00A446CA" w:rsidRPr="00503D18">
        <w:rPr>
          <w:rFonts w:ascii="Times New Roman" w:eastAsia="Batang" w:hAnsi="Times New Roman" w:cs="Times New Roman"/>
          <w:i/>
          <w:sz w:val="20"/>
          <w:szCs w:val="20"/>
          <w:bdr w:val="none" w:sz="0" w:space="0" w:color="auto" w:frame="1"/>
          <w:shd w:val="clear" w:color="auto" w:fill="FFFFFF"/>
          <w:lang w:val="sq-AL"/>
        </w:rPr>
        <w:t>,</w:t>
      </w:r>
      <w:r w:rsidR="00DF4FCD" w:rsidRPr="00503D18">
        <w:rPr>
          <w:rFonts w:ascii="Times New Roman" w:eastAsia="Batang" w:hAnsi="Times New Roman" w:cs="Times New Roman"/>
          <w:i/>
          <w:sz w:val="20"/>
          <w:szCs w:val="20"/>
          <w:bdr w:val="none" w:sz="0" w:space="0" w:color="auto" w:frame="1"/>
          <w:shd w:val="clear" w:color="auto" w:fill="FFFFFF"/>
          <w:lang w:val="sq-AL"/>
        </w:rPr>
        <w:t xml:space="preserve"> </w:t>
      </w:r>
      <w:r w:rsidR="00DF4FCD" w:rsidRPr="00503D18">
        <w:rPr>
          <w:rFonts w:ascii="Times New Roman" w:eastAsia="Batang" w:hAnsi="Times New Roman" w:cs="Times New Roman"/>
          <w:i/>
          <w:sz w:val="20"/>
          <w:szCs w:val="20"/>
          <w:shd w:val="clear" w:color="auto" w:fill="FFFFFF"/>
          <w:lang w:val="sq-AL"/>
        </w:rPr>
        <w:t xml:space="preserve">në bashkëpunim me Ministrinë e Brendshme dhe </w:t>
      </w:r>
      <w:r w:rsidR="00A446CA" w:rsidRPr="00503D18">
        <w:rPr>
          <w:rFonts w:ascii="Times New Roman" w:eastAsia="Batang" w:hAnsi="Times New Roman" w:cs="Times New Roman"/>
          <w:i/>
          <w:sz w:val="20"/>
          <w:szCs w:val="20"/>
          <w:shd w:val="clear" w:color="auto" w:fill="FFFFFF"/>
          <w:lang w:val="sq-AL"/>
        </w:rPr>
        <w:t>P</w:t>
      </w:r>
      <w:r w:rsidR="00DF4FCD" w:rsidRPr="00503D18">
        <w:rPr>
          <w:rFonts w:ascii="Times New Roman" w:eastAsia="Batang" w:hAnsi="Times New Roman" w:cs="Times New Roman"/>
          <w:i/>
          <w:sz w:val="20"/>
          <w:szCs w:val="20"/>
          <w:shd w:val="clear" w:color="auto" w:fill="FFFFFF"/>
          <w:lang w:val="sq-AL"/>
        </w:rPr>
        <w:t xml:space="preserve">ushtetin </w:t>
      </w:r>
      <w:r w:rsidR="00A446CA" w:rsidRPr="00503D18">
        <w:rPr>
          <w:rFonts w:ascii="Times New Roman" w:eastAsia="Batang" w:hAnsi="Times New Roman" w:cs="Times New Roman"/>
          <w:i/>
          <w:sz w:val="20"/>
          <w:szCs w:val="20"/>
          <w:shd w:val="clear" w:color="auto" w:fill="FFFFFF"/>
          <w:lang w:val="sq-AL"/>
        </w:rPr>
        <w:t>V</w:t>
      </w:r>
      <w:r w:rsidR="00DF4FCD" w:rsidRPr="00503D18">
        <w:rPr>
          <w:rFonts w:ascii="Times New Roman" w:eastAsia="Batang" w:hAnsi="Times New Roman" w:cs="Times New Roman"/>
          <w:i/>
          <w:sz w:val="20"/>
          <w:szCs w:val="20"/>
          <w:shd w:val="clear" w:color="auto" w:fill="FFFFFF"/>
          <w:lang w:val="sq-AL"/>
        </w:rPr>
        <w:t>endor, dhe financohet nga Bashkimi Evropian dhe qeveritë e Suedisë dhe Zvicrës, UNDP në Shqipëri dhe Qeveria Shqiptare. Pikëpamjet dhe men</w:t>
      </w:r>
      <w:r w:rsidRPr="00503D18">
        <w:rPr>
          <w:rFonts w:ascii="Times New Roman" w:eastAsia="Batang" w:hAnsi="Times New Roman" w:cs="Times New Roman"/>
          <w:i/>
          <w:sz w:val="20"/>
          <w:szCs w:val="20"/>
          <w:shd w:val="clear" w:color="auto" w:fill="FFFFFF"/>
          <w:lang w:val="sq-AL"/>
        </w:rPr>
        <w:t>dimet e shprehura në këtë dokument</w:t>
      </w:r>
      <w:r w:rsidR="00DF4FCD" w:rsidRPr="00503D18">
        <w:rPr>
          <w:rFonts w:ascii="Times New Roman" w:eastAsia="Batang" w:hAnsi="Times New Roman" w:cs="Times New Roman"/>
          <w:i/>
          <w:sz w:val="20"/>
          <w:szCs w:val="20"/>
          <w:shd w:val="clear" w:color="auto" w:fill="FFFFFF"/>
          <w:lang w:val="sq-AL"/>
        </w:rPr>
        <w:t xml:space="preserve"> nuk reflektojnë domosdoshmërisht pikëpamjet dhe mendimet e UNDP në Shqipëri, apo të partnerë</w:t>
      </w:r>
      <w:r w:rsidR="00AF2A67" w:rsidRPr="00503D18">
        <w:rPr>
          <w:rFonts w:ascii="Times New Roman" w:eastAsia="Batang" w:hAnsi="Times New Roman" w:cs="Times New Roman"/>
          <w:i/>
          <w:sz w:val="20"/>
          <w:szCs w:val="20"/>
          <w:shd w:val="clear" w:color="auto" w:fill="FFFFFF"/>
          <w:lang w:val="sq-AL"/>
        </w:rPr>
        <w:t>ve të saj zbatues dhe financues.</w:t>
      </w:r>
    </w:p>
    <w:p w14:paraId="22501BCB" w14:textId="77777777" w:rsidR="00AF2A67" w:rsidRPr="00503D18" w:rsidRDefault="00AF2A67" w:rsidP="001A6BBC">
      <w:pPr>
        <w:jc w:val="both"/>
        <w:rPr>
          <w:rFonts w:ascii="Times New Roman" w:eastAsia="Times New Roman" w:hAnsi="Times New Roman" w:cs="Times New Roman"/>
          <w:b/>
          <w:bCs/>
          <w:sz w:val="24"/>
          <w:szCs w:val="24"/>
          <w:lang w:eastAsia="en-GB"/>
        </w:rPr>
      </w:pPr>
      <w:r w:rsidRPr="00503D18">
        <w:rPr>
          <w:rFonts w:asciiTheme="majorHAnsi" w:hAnsiTheme="majorHAnsi" w:cstheme="majorHAnsi"/>
          <w:noProof/>
          <w:shd w:val="clear" w:color="auto" w:fill="FFFFFF"/>
        </w:rPr>
        <w:drawing>
          <wp:inline distT="0" distB="0" distL="0" distR="0" wp14:anchorId="48A02201" wp14:editId="42455BB3">
            <wp:extent cx="5943600" cy="893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93445"/>
                    </a:xfrm>
                    <a:prstGeom prst="rect">
                      <a:avLst/>
                    </a:prstGeom>
                    <a:noFill/>
                    <a:ln>
                      <a:noFill/>
                    </a:ln>
                  </pic:spPr>
                </pic:pic>
              </a:graphicData>
            </a:graphic>
          </wp:inline>
        </w:drawing>
      </w:r>
    </w:p>
    <w:p w14:paraId="764710D6" w14:textId="77777777" w:rsidR="00AF2A67" w:rsidRPr="00503D18" w:rsidRDefault="00AF2A67" w:rsidP="001A6BBC">
      <w:pPr>
        <w:jc w:val="both"/>
        <w:rPr>
          <w:rFonts w:ascii="Times New Roman" w:eastAsia="Times New Roman" w:hAnsi="Times New Roman" w:cs="Times New Roman"/>
          <w:b/>
          <w:bCs/>
          <w:sz w:val="24"/>
          <w:szCs w:val="24"/>
          <w:lang w:eastAsia="en-GB"/>
        </w:rPr>
      </w:pPr>
    </w:p>
    <w:p w14:paraId="6DFFC61D" w14:textId="77777777" w:rsidR="00AF2A67" w:rsidRPr="00503D18" w:rsidRDefault="00AF2A67" w:rsidP="001A6BBC">
      <w:pPr>
        <w:jc w:val="both"/>
        <w:rPr>
          <w:rFonts w:ascii="Times New Roman" w:eastAsia="Times New Roman" w:hAnsi="Times New Roman" w:cs="Times New Roman"/>
          <w:b/>
          <w:bCs/>
          <w:sz w:val="24"/>
          <w:szCs w:val="24"/>
          <w:lang w:eastAsia="en-GB"/>
        </w:rPr>
      </w:pPr>
    </w:p>
    <w:p w14:paraId="08602865" w14:textId="77777777" w:rsidR="008D2ABC" w:rsidRPr="00503D18" w:rsidRDefault="008D2ABC" w:rsidP="001A6BBC">
      <w:pPr>
        <w:jc w:val="both"/>
        <w:rPr>
          <w:rFonts w:ascii="Times New Roman" w:eastAsia="Times New Roman" w:hAnsi="Times New Roman" w:cs="Times New Roman"/>
          <w:b/>
          <w:bCs/>
          <w:sz w:val="24"/>
          <w:szCs w:val="24"/>
          <w:lang w:eastAsia="en-GB"/>
        </w:rPr>
      </w:pPr>
      <w:r w:rsidRPr="00503D18">
        <w:rPr>
          <w:rFonts w:ascii="Times New Roman" w:eastAsia="Times New Roman" w:hAnsi="Times New Roman" w:cs="Times New Roman"/>
          <w:b/>
          <w:bCs/>
          <w:sz w:val="24"/>
          <w:szCs w:val="24"/>
          <w:lang w:eastAsia="en-GB"/>
        </w:rPr>
        <w:lastRenderedPageBreak/>
        <w:t xml:space="preserve">Deklarata e Integritetit Institucional </w:t>
      </w:r>
    </w:p>
    <w:p w14:paraId="5559B380" w14:textId="77777777" w:rsidR="00186C5D" w:rsidRPr="00503D18" w:rsidRDefault="00186C5D" w:rsidP="001A6BBC">
      <w:pPr>
        <w:jc w:val="both"/>
        <w:rPr>
          <w:rFonts w:ascii="Times New Roman" w:eastAsia="Batang" w:hAnsi="Times New Roman" w:cs="Times New Roman"/>
          <w:sz w:val="40"/>
          <w:szCs w:val="40"/>
          <w:lang w:val="sq-AL"/>
        </w:rPr>
      </w:pPr>
    </w:p>
    <w:p w14:paraId="6BFA66DB" w14:textId="005713FD" w:rsidR="00967374" w:rsidRPr="00503D18" w:rsidRDefault="00967374" w:rsidP="001A6BBC">
      <w:pPr>
        <w:pStyle w:val="NormalWeb"/>
        <w:jc w:val="both"/>
        <w:rPr>
          <w:rFonts w:eastAsiaTheme="minorEastAsia"/>
          <w:lang w:val="sq-AL"/>
        </w:rPr>
      </w:pPr>
      <w:r w:rsidRPr="00503D18">
        <w:rPr>
          <w:lang w:val="sq-AL"/>
        </w:rPr>
        <w:t>Bashkia Kukës ka si mision të sigurojë qeverisjen në një nivel sa më afër qytetarëve me qëllim një zhvillim të balancuar</w:t>
      </w:r>
      <w:r w:rsidR="000F5B64" w:rsidRPr="00503D18">
        <w:rPr>
          <w:lang w:val="sq-AL"/>
        </w:rPr>
        <w:t xml:space="preserve">, </w:t>
      </w:r>
      <w:r w:rsidRPr="00503D18">
        <w:rPr>
          <w:lang w:val="sq-AL"/>
        </w:rPr>
        <w:t>plot</w:t>
      </w:r>
      <w:r w:rsidR="00B5222C" w:rsidRPr="00503D18">
        <w:rPr>
          <w:lang w:val="sq-AL"/>
        </w:rPr>
        <w:t>ë</w:t>
      </w:r>
      <w:r w:rsidRPr="00503D18">
        <w:rPr>
          <w:lang w:val="sq-AL"/>
        </w:rPr>
        <w:t xml:space="preserve">simin sa më të mirë të nevojave dhe </w:t>
      </w:r>
      <w:r w:rsidR="00947FB9" w:rsidRPr="00503D18">
        <w:rPr>
          <w:lang w:val="sq-AL"/>
        </w:rPr>
        <w:t>k</w:t>
      </w:r>
      <w:r w:rsidR="00B5222C" w:rsidRPr="00503D18">
        <w:rPr>
          <w:lang w:val="sq-AL"/>
        </w:rPr>
        <w:t>ë</w:t>
      </w:r>
      <w:r w:rsidR="00947FB9" w:rsidRPr="00503D18">
        <w:rPr>
          <w:lang w:val="sq-AL"/>
        </w:rPr>
        <w:t xml:space="preserve">rkesave </w:t>
      </w:r>
      <w:r w:rsidRPr="00503D18">
        <w:rPr>
          <w:lang w:val="sq-AL"/>
        </w:rPr>
        <w:t xml:space="preserve">të komunitetit </w:t>
      </w:r>
      <w:r w:rsidR="000D7D9A" w:rsidRPr="00503D18">
        <w:rPr>
          <w:lang w:val="sq-AL"/>
        </w:rPr>
        <w:t xml:space="preserve">dhe </w:t>
      </w:r>
      <w:r w:rsidRPr="00503D18">
        <w:rPr>
          <w:lang w:val="sq-AL"/>
        </w:rPr>
        <w:t>arritje</w:t>
      </w:r>
      <w:r w:rsidR="000F5B64" w:rsidRPr="00503D18">
        <w:rPr>
          <w:lang w:val="sq-AL"/>
        </w:rPr>
        <w:t xml:space="preserve">n e </w:t>
      </w:r>
      <w:r w:rsidRPr="00503D18">
        <w:rPr>
          <w:lang w:val="sq-AL"/>
        </w:rPr>
        <w:t>një niveli të lartë shërbimesh e standardesh në territorin nën administrim</w:t>
      </w:r>
      <w:r w:rsidR="001270AC" w:rsidRPr="00503D18">
        <w:rPr>
          <w:lang w:val="sq-AL"/>
        </w:rPr>
        <w:t>in e bashkis</w:t>
      </w:r>
      <w:r w:rsidR="00B5222C" w:rsidRPr="00503D18">
        <w:rPr>
          <w:lang w:val="sq-AL"/>
        </w:rPr>
        <w:t>ë</w:t>
      </w:r>
      <w:r w:rsidRPr="00503D18">
        <w:rPr>
          <w:lang w:val="sq-AL"/>
        </w:rPr>
        <w:t xml:space="preserve">. Ndaj, synimi </w:t>
      </w:r>
      <w:r w:rsidR="00A446CA" w:rsidRPr="00503D18">
        <w:rPr>
          <w:lang w:val="sq-AL"/>
        </w:rPr>
        <w:t>y</w:t>
      </w:r>
      <w:r w:rsidRPr="00503D18">
        <w:rPr>
          <w:lang w:val="sq-AL"/>
        </w:rPr>
        <w:t>në ka q</w:t>
      </w:r>
      <w:r w:rsidR="003D5788" w:rsidRPr="00503D18">
        <w:rPr>
          <w:lang w:val="sq-AL"/>
        </w:rPr>
        <w:t>e</w:t>
      </w:r>
      <w:r w:rsidRPr="00503D18">
        <w:rPr>
          <w:lang w:val="sq-AL"/>
        </w:rPr>
        <w:t xml:space="preserve">në dhe mbetet rritja e cilësisë së jetesës së komunitetit përmes planifikimit, mbështetjes e përmirësimit të shërbimeve publike dhe sociale, </w:t>
      </w:r>
      <w:r w:rsidR="000E776A" w:rsidRPr="00503D18">
        <w:rPr>
          <w:lang w:val="sq-AL"/>
        </w:rPr>
        <w:t>nd</w:t>
      </w:r>
      <w:r w:rsidR="00B5222C" w:rsidRPr="00503D18">
        <w:rPr>
          <w:lang w:val="sq-AL"/>
        </w:rPr>
        <w:t>ë</w:t>
      </w:r>
      <w:r w:rsidR="000E776A" w:rsidRPr="00503D18">
        <w:rPr>
          <w:lang w:val="sq-AL"/>
        </w:rPr>
        <w:t xml:space="preserve">rmarrjes </w:t>
      </w:r>
      <w:r w:rsidRPr="00503D18">
        <w:rPr>
          <w:lang w:val="sq-AL"/>
        </w:rPr>
        <w:t>së reformave administrative dhe të menaxhimit për funksionet specifike, financimit dhe zbatimit të projekteve në fushën e arsimit, kulturës dhe sporteve, si dhe rritjes së komunikimit dhe pjesëmarrjes së qytetarëve drejt një qeverisjeje lokale m</w:t>
      </w:r>
      <w:r w:rsidR="00A446CA" w:rsidRPr="00503D18">
        <w:rPr>
          <w:lang w:val="sq-AL"/>
        </w:rPr>
        <w:t>ë</w:t>
      </w:r>
      <w:r w:rsidRPr="00503D18">
        <w:rPr>
          <w:lang w:val="sq-AL"/>
        </w:rPr>
        <w:t xml:space="preserve"> të përgjegjshme dhe transparente. </w:t>
      </w:r>
    </w:p>
    <w:p w14:paraId="0048DA4C" w14:textId="5A0DC36E" w:rsidR="00967374" w:rsidRPr="00503D18" w:rsidRDefault="00967374" w:rsidP="00967374">
      <w:pPr>
        <w:pStyle w:val="NormalWeb"/>
        <w:jc w:val="both"/>
        <w:rPr>
          <w:rFonts w:eastAsiaTheme="minorEastAsia"/>
          <w:lang w:val="sq-AL"/>
        </w:rPr>
      </w:pPr>
      <w:r w:rsidRPr="00503D18">
        <w:rPr>
          <w:rFonts w:eastAsiaTheme="minorEastAsia"/>
          <w:lang w:val="sq-AL"/>
        </w:rPr>
        <w:t>Plani i Integritetit të Bashkisë Kukës</w:t>
      </w:r>
      <w:r w:rsidR="00A446CA" w:rsidRPr="00503D18">
        <w:rPr>
          <w:rFonts w:eastAsiaTheme="minorEastAsia"/>
          <w:lang w:val="sq-AL"/>
        </w:rPr>
        <w:t>,</w:t>
      </w:r>
      <w:r w:rsidRPr="00503D18">
        <w:rPr>
          <w:rFonts w:eastAsiaTheme="minorEastAsia"/>
          <w:lang w:val="sq-AL"/>
        </w:rPr>
        <w:t xml:space="preserve"> është rezultat i këtij misioni dhe vizioni ndaj komunitetit, si dhe i angazhimit gjithëpërfshirës të stafit të </w:t>
      </w:r>
      <w:r w:rsidR="00CF02D5" w:rsidRPr="00503D18">
        <w:rPr>
          <w:rFonts w:eastAsiaTheme="minorEastAsia"/>
          <w:lang w:val="sq-AL"/>
        </w:rPr>
        <w:t xml:space="preserve">bashkisë </w:t>
      </w:r>
      <w:r w:rsidRPr="00503D18">
        <w:rPr>
          <w:rFonts w:eastAsiaTheme="minorEastAsia"/>
          <w:lang w:val="sq-AL"/>
        </w:rPr>
        <w:t xml:space="preserve">për të bazuar punën e tyre tek ndershmëria, korrektësia, drejtësia dhe besnikëria ndaj vlerave etike në punë dhe në përfaqësimin e institucionit. </w:t>
      </w:r>
      <w:r w:rsidR="00CF02D5" w:rsidRPr="00503D18">
        <w:rPr>
          <w:rFonts w:eastAsiaTheme="minorEastAsia"/>
          <w:lang w:val="sq-AL"/>
        </w:rPr>
        <w:t xml:space="preserve">Ky plan </w:t>
      </w:r>
      <w:r w:rsidR="00B5222C" w:rsidRPr="00503D18">
        <w:rPr>
          <w:rFonts w:eastAsiaTheme="minorEastAsia"/>
          <w:lang w:val="sq-AL"/>
        </w:rPr>
        <w:t>ë</w:t>
      </w:r>
      <w:r w:rsidRPr="00503D18">
        <w:rPr>
          <w:rFonts w:eastAsiaTheme="minorEastAsia"/>
          <w:lang w:val="sq-AL"/>
        </w:rPr>
        <w:t xml:space="preserve">shtë rezultati i një vetëvlerësimi disamujor për identifikimin e risqeve për fushat e përgjegjësisë së bashkisë, të nevojës për forcimin e kuadrit të brendshëm rregullator për etikën dhe integritetit, </w:t>
      </w:r>
      <w:r w:rsidR="00F76474" w:rsidRPr="00503D18">
        <w:rPr>
          <w:rFonts w:eastAsiaTheme="minorEastAsia"/>
          <w:lang w:val="sq-AL"/>
        </w:rPr>
        <w:t>rritjes s</w:t>
      </w:r>
      <w:r w:rsidR="00B5222C" w:rsidRPr="00503D18">
        <w:rPr>
          <w:rFonts w:eastAsiaTheme="minorEastAsia"/>
          <w:lang w:val="sq-AL"/>
        </w:rPr>
        <w:t>ë</w:t>
      </w:r>
      <w:r w:rsidR="00F76474" w:rsidRPr="00503D18">
        <w:rPr>
          <w:rFonts w:eastAsiaTheme="minorEastAsia"/>
          <w:lang w:val="sq-AL"/>
        </w:rPr>
        <w:t xml:space="preserve"> </w:t>
      </w:r>
      <w:r w:rsidRPr="00503D18">
        <w:rPr>
          <w:rFonts w:eastAsiaTheme="minorEastAsia"/>
          <w:lang w:val="sq-AL"/>
        </w:rPr>
        <w:t xml:space="preserve">kapaciteteve të burimeve njerëzore dhe zhvillimit të veprimtarisë në mënyrë transparente e duke vendosur në qendër qytetarin. </w:t>
      </w:r>
      <w:r w:rsidR="00C9162E" w:rsidRPr="00503D18">
        <w:rPr>
          <w:rFonts w:eastAsiaTheme="minorEastAsia"/>
          <w:lang w:val="sq-AL"/>
        </w:rPr>
        <w:t xml:space="preserve">Gjithashtu ky plan, </w:t>
      </w:r>
      <w:r w:rsidR="00B5222C" w:rsidRPr="00503D18">
        <w:rPr>
          <w:rFonts w:eastAsiaTheme="minorEastAsia"/>
          <w:lang w:val="sq-AL"/>
        </w:rPr>
        <w:t>ë</w:t>
      </w:r>
      <w:r w:rsidR="00C9162E" w:rsidRPr="00503D18">
        <w:rPr>
          <w:rFonts w:eastAsiaTheme="minorEastAsia"/>
          <w:lang w:val="sq-AL"/>
        </w:rPr>
        <w:t>sht</w:t>
      </w:r>
      <w:r w:rsidR="00B5222C" w:rsidRPr="00503D18">
        <w:rPr>
          <w:rFonts w:eastAsiaTheme="minorEastAsia"/>
          <w:lang w:val="sq-AL"/>
        </w:rPr>
        <w:t>ë</w:t>
      </w:r>
      <w:r w:rsidR="00C9162E" w:rsidRPr="00503D18">
        <w:rPr>
          <w:rFonts w:eastAsiaTheme="minorEastAsia"/>
          <w:lang w:val="sq-AL"/>
        </w:rPr>
        <w:t xml:space="preserve"> </w:t>
      </w:r>
      <w:r w:rsidRPr="00503D18">
        <w:rPr>
          <w:rFonts w:eastAsiaTheme="minorEastAsia"/>
          <w:lang w:val="sq-AL"/>
        </w:rPr>
        <w:t>rezultat i v</w:t>
      </w:r>
      <w:r w:rsidR="00C9162E" w:rsidRPr="00503D18">
        <w:rPr>
          <w:rFonts w:eastAsiaTheme="minorEastAsia"/>
          <w:lang w:val="sq-AL"/>
        </w:rPr>
        <w:t>e</w:t>
      </w:r>
      <w:r w:rsidRPr="00503D18">
        <w:rPr>
          <w:rFonts w:eastAsiaTheme="minorEastAsia"/>
          <w:lang w:val="sq-AL"/>
        </w:rPr>
        <w:t>tëdijësimit tonë se p</w:t>
      </w:r>
      <w:r w:rsidRPr="00503D18">
        <w:rPr>
          <w:lang w:val="sq-AL"/>
        </w:rPr>
        <w:t>ëmbushja e misionit dhe vizionit kërkon një qeverisje të mirë, të përgjegjshme, transparente dhe me integritet.</w:t>
      </w:r>
      <w:r w:rsidRPr="00503D18">
        <w:rPr>
          <w:rFonts w:eastAsiaTheme="minorEastAsia"/>
          <w:lang w:val="sq-AL"/>
        </w:rPr>
        <w:t xml:space="preserve"> Ndaj </w:t>
      </w:r>
      <w:r w:rsidR="003F177A" w:rsidRPr="00503D18">
        <w:rPr>
          <w:rFonts w:eastAsiaTheme="minorEastAsia"/>
          <w:lang w:val="sq-AL"/>
        </w:rPr>
        <w:t>me miratimin dhe zbatimin e k</w:t>
      </w:r>
      <w:r w:rsidR="00B5222C" w:rsidRPr="00503D18">
        <w:rPr>
          <w:rFonts w:eastAsiaTheme="minorEastAsia"/>
          <w:lang w:val="sq-AL"/>
        </w:rPr>
        <w:t>ë</w:t>
      </w:r>
      <w:r w:rsidR="003F177A" w:rsidRPr="00503D18">
        <w:rPr>
          <w:rFonts w:eastAsiaTheme="minorEastAsia"/>
          <w:lang w:val="sq-AL"/>
        </w:rPr>
        <w:t>tij dokumenti strategjik, hidhet</w:t>
      </w:r>
      <w:r w:rsidRPr="00503D18">
        <w:rPr>
          <w:rFonts w:eastAsiaTheme="minorEastAsia"/>
          <w:lang w:val="sq-AL"/>
        </w:rPr>
        <w:t xml:space="preserve"> një hap më tepër në rrjedhën e detyrave dhe përpjekjeve tona të vazhdueshme për rritjen e integritetit si një premtim publik dhe një udhërëfyes për veprimtarinë e Bashkisë Kukës për periudhën 202</w:t>
      </w:r>
      <w:r w:rsidR="00BA62CD" w:rsidRPr="00503D18">
        <w:rPr>
          <w:rFonts w:eastAsiaTheme="minorEastAsia"/>
          <w:lang w:val="sq-AL"/>
        </w:rPr>
        <w:t>2</w:t>
      </w:r>
      <w:r w:rsidRPr="00503D18">
        <w:rPr>
          <w:rFonts w:eastAsiaTheme="minorEastAsia"/>
          <w:lang w:val="sq-AL"/>
        </w:rPr>
        <w:t xml:space="preserve">-2025. </w:t>
      </w:r>
    </w:p>
    <w:p w14:paraId="05EB371B" w14:textId="77777777" w:rsidR="00967374" w:rsidRPr="00503D18" w:rsidRDefault="00967374" w:rsidP="00967374">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503D18">
        <w:rPr>
          <w:rFonts w:ascii="Times New Roman" w:eastAsiaTheme="minorEastAsia" w:hAnsi="Times New Roman" w:cs="Times New Roman"/>
          <w:sz w:val="24"/>
          <w:szCs w:val="24"/>
          <w:lang w:val="sq-AL"/>
        </w:rPr>
        <w:t xml:space="preserve">Nëpërmjet angazhimit për zbatimin e këtij Plani Integriteti, Bashkia Kukës synon të rrisë përpjekjet institucionale antikorrupsion, të përmirësojë efektshmёrinё operacionale, transparencën, aksesin në informacion, llogaridhënien dhe të sigurojë një cilësi më të lartë shërbimesh për qytetarët. </w:t>
      </w:r>
      <w:r w:rsidRPr="00503D18">
        <w:rPr>
          <w:rFonts w:ascii="Times New Roman" w:eastAsia="Times New Roman" w:hAnsi="Times New Roman" w:cs="Times New Roman"/>
          <w:sz w:val="24"/>
          <w:szCs w:val="24"/>
          <w:lang w:val="sq-AL"/>
        </w:rPr>
        <w:t>Masat e përfshira në këtë plan do të përmirësojnë performancën e bashkisë, veçanërisht efikasitetin, efektivitetin, transparencën dhe etikën. Ndaj, d</w:t>
      </w:r>
      <w:r w:rsidRPr="00503D18">
        <w:rPr>
          <w:rFonts w:ascii="Times New Roman" w:eastAsiaTheme="minorEastAsia" w:hAnsi="Times New Roman" w:cs="Times New Roman"/>
          <w:sz w:val="24"/>
          <w:szCs w:val="24"/>
          <w:lang w:val="sq-AL"/>
        </w:rPr>
        <w:t>uke e konsideruar këtë Plan Integriteti, si pjesë të pandashme të proceseve planifikuese të Bashkisë Kukës, shpreh besimin e plotë se zbatimi i tij do të kontribuojë në mënyrë pozitive në arritjen me sukses të objektivave për forcimin e integritetit të institucionit tonë.</w:t>
      </w:r>
    </w:p>
    <w:p w14:paraId="2BADC1B5" w14:textId="77777777" w:rsidR="00680B02" w:rsidRPr="00503D18" w:rsidRDefault="00680B02" w:rsidP="008D2ABC">
      <w:pPr>
        <w:jc w:val="both"/>
        <w:rPr>
          <w:rFonts w:ascii="Times New Roman" w:hAnsi="Times New Roman" w:cs="Times New Roman"/>
          <w:b/>
          <w:bCs/>
          <w:sz w:val="24"/>
          <w:szCs w:val="24"/>
          <w:lang w:val="sq-AL"/>
        </w:rPr>
      </w:pPr>
    </w:p>
    <w:p w14:paraId="43ECF5C3" w14:textId="77777777" w:rsidR="00942A1F" w:rsidRPr="00503D18" w:rsidRDefault="00942A1F" w:rsidP="008D2ABC">
      <w:pPr>
        <w:jc w:val="both"/>
        <w:rPr>
          <w:rFonts w:ascii="Times New Roman" w:hAnsi="Times New Roman" w:cs="Times New Roman"/>
          <w:b/>
          <w:bCs/>
          <w:sz w:val="24"/>
          <w:szCs w:val="24"/>
          <w:lang w:val="sq-AL"/>
        </w:rPr>
      </w:pPr>
    </w:p>
    <w:p w14:paraId="749D058D" w14:textId="77777777" w:rsidR="00552F38" w:rsidRPr="00503D18" w:rsidRDefault="00552F38" w:rsidP="008D2ABC">
      <w:pPr>
        <w:jc w:val="both"/>
        <w:rPr>
          <w:rFonts w:ascii="Times New Roman" w:hAnsi="Times New Roman" w:cs="Times New Roman"/>
          <w:b/>
          <w:bCs/>
          <w:sz w:val="24"/>
          <w:szCs w:val="24"/>
          <w:lang w:val="sq-AL"/>
        </w:rPr>
      </w:pPr>
    </w:p>
    <w:p w14:paraId="46EAF44C" w14:textId="6D481CC0" w:rsidR="00942A1F" w:rsidRPr="00503D18" w:rsidRDefault="00186C5D" w:rsidP="008D2ABC">
      <w:pPr>
        <w:jc w:val="both"/>
        <w:rPr>
          <w:rFonts w:ascii="Times New Roman" w:hAnsi="Times New Roman" w:cs="Times New Roman"/>
          <w:b/>
          <w:bCs/>
          <w:sz w:val="24"/>
          <w:szCs w:val="24"/>
          <w:lang w:val="sq-AL"/>
        </w:rPr>
      </w:pPr>
      <w:r w:rsidRPr="00503D18">
        <w:rPr>
          <w:rFonts w:ascii="Times New Roman" w:hAnsi="Times New Roman" w:cs="Times New Roman"/>
          <w:b/>
          <w:bCs/>
          <w:sz w:val="24"/>
          <w:szCs w:val="24"/>
          <w:lang w:val="sq-AL"/>
        </w:rPr>
        <w:t xml:space="preserve">          </w:t>
      </w:r>
      <w:r w:rsidR="00680B02" w:rsidRPr="00503D18">
        <w:rPr>
          <w:rFonts w:ascii="Times New Roman" w:hAnsi="Times New Roman" w:cs="Times New Roman"/>
          <w:b/>
          <w:bCs/>
          <w:sz w:val="24"/>
          <w:szCs w:val="24"/>
          <w:lang w:val="sq-AL"/>
        </w:rPr>
        <w:t>Safet Gjici</w:t>
      </w:r>
    </w:p>
    <w:p w14:paraId="3EAAEE09" w14:textId="77777777" w:rsidR="008D2ABC" w:rsidRPr="00503D18" w:rsidRDefault="008D2ABC" w:rsidP="008D2ABC">
      <w:pPr>
        <w:jc w:val="both"/>
        <w:rPr>
          <w:rFonts w:ascii="Times New Roman" w:hAnsi="Times New Roman" w:cs="Times New Roman"/>
          <w:b/>
          <w:bCs/>
          <w:sz w:val="24"/>
          <w:szCs w:val="24"/>
          <w:lang w:val="sq-AL"/>
        </w:rPr>
      </w:pPr>
      <w:r w:rsidRPr="00503D18">
        <w:rPr>
          <w:rFonts w:ascii="Times New Roman" w:hAnsi="Times New Roman" w:cs="Times New Roman"/>
          <w:b/>
          <w:bCs/>
          <w:sz w:val="24"/>
          <w:szCs w:val="24"/>
          <w:lang w:val="sq-AL"/>
        </w:rPr>
        <w:t xml:space="preserve">Kryetar i Bashkisë </w:t>
      </w:r>
      <w:r w:rsidR="00680B02" w:rsidRPr="00503D18">
        <w:rPr>
          <w:rFonts w:ascii="Times New Roman" w:hAnsi="Times New Roman" w:cs="Times New Roman"/>
          <w:b/>
          <w:bCs/>
          <w:sz w:val="24"/>
          <w:szCs w:val="24"/>
          <w:lang w:val="sq-AL"/>
        </w:rPr>
        <w:t>Kukës</w:t>
      </w:r>
    </w:p>
    <w:p w14:paraId="3E7AB4B9" w14:textId="77777777" w:rsidR="008D2ABC" w:rsidRPr="00503D18" w:rsidRDefault="008D2ABC" w:rsidP="008D2ABC">
      <w:pPr>
        <w:jc w:val="both"/>
        <w:rPr>
          <w:rFonts w:ascii="Times New Roman" w:hAnsi="Times New Roman" w:cs="Times New Roman"/>
          <w:b/>
          <w:bCs/>
          <w:sz w:val="24"/>
          <w:szCs w:val="24"/>
          <w:lang w:val="sq-AL"/>
        </w:rPr>
      </w:pPr>
    </w:p>
    <w:p w14:paraId="516508D3" w14:textId="77777777" w:rsidR="001A6BBC" w:rsidRPr="00503D18" w:rsidRDefault="001A6BBC" w:rsidP="008D2ABC">
      <w:pPr>
        <w:rPr>
          <w:lang w:val="sq-AL"/>
        </w:rPr>
      </w:pPr>
    </w:p>
    <w:p w14:paraId="2C10764C" w14:textId="77777777" w:rsidR="003C2677" w:rsidRPr="00503D18" w:rsidRDefault="003C2677" w:rsidP="003C2677">
      <w:pPr>
        <w:spacing w:before="100" w:beforeAutospacing="1" w:after="100" w:afterAutospacing="1" w:line="240" w:lineRule="auto"/>
        <w:rPr>
          <w:rFonts w:ascii="Times New Roman" w:eastAsia="Times New Roman" w:hAnsi="Times New Roman" w:cs="Times New Roman"/>
          <w:b/>
          <w:bCs/>
          <w:sz w:val="24"/>
          <w:szCs w:val="24"/>
          <w:lang w:val="sq-AL" w:eastAsia="en-GB"/>
        </w:rPr>
      </w:pPr>
      <w:r w:rsidRPr="00503D18">
        <w:rPr>
          <w:rFonts w:ascii="Times New Roman" w:eastAsia="Times New Roman" w:hAnsi="Times New Roman" w:cs="Times New Roman"/>
          <w:b/>
          <w:bCs/>
          <w:sz w:val="24"/>
          <w:szCs w:val="24"/>
          <w:lang w:val="sq-AL" w:eastAsia="en-GB"/>
        </w:rPr>
        <w:lastRenderedPageBreak/>
        <w:t xml:space="preserve">SHKURTESA DHE AKRONIME </w:t>
      </w:r>
    </w:p>
    <w:p w14:paraId="0E970DD1" w14:textId="77777777" w:rsidR="004D400E" w:rsidRPr="00503D18" w:rsidRDefault="004D400E" w:rsidP="003C2677">
      <w:pPr>
        <w:spacing w:before="100" w:beforeAutospacing="1" w:after="100" w:afterAutospacing="1" w:line="240" w:lineRule="auto"/>
        <w:rPr>
          <w:rFonts w:ascii="Times New Roman" w:eastAsia="Times New Roman" w:hAnsi="Times New Roman" w:cs="Times New Roman"/>
          <w:sz w:val="24"/>
          <w:szCs w:val="24"/>
          <w:lang w:val="sq-AL" w:eastAsia="en-GB"/>
        </w:rPr>
      </w:pPr>
    </w:p>
    <w:p w14:paraId="53F9B3FC" w14:textId="77777777" w:rsidR="003C2677" w:rsidRPr="00503D18" w:rsidRDefault="003C2677" w:rsidP="003C2677">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bCs/>
          <w:sz w:val="24"/>
          <w:szCs w:val="24"/>
          <w:lang w:val="sq-AL" w:eastAsia="en-GB"/>
        </w:rPr>
        <w:t xml:space="preserve">GPI </w:t>
      </w:r>
      <w:r w:rsidR="004D400E" w:rsidRPr="00503D18">
        <w:rPr>
          <w:rFonts w:ascii="Times New Roman" w:eastAsia="Times New Roman" w:hAnsi="Times New Roman" w:cs="Times New Roman"/>
          <w:b/>
          <w:bCs/>
          <w:sz w:val="24"/>
          <w:szCs w:val="24"/>
          <w:lang w:val="sq-AL" w:eastAsia="en-GB"/>
        </w:rPr>
        <w:tab/>
      </w:r>
      <w:r w:rsidR="004D400E" w:rsidRPr="00503D18">
        <w:rPr>
          <w:rFonts w:ascii="Times New Roman" w:eastAsia="Times New Roman" w:hAnsi="Times New Roman" w:cs="Times New Roman"/>
          <w:b/>
          <w:bCs/>
          <w:sz w:val="24"/>
          <w:szCs w:val="24"/>
          <w:lang w:val="sq-AL" w:eastAsia="en-GB"/>
        </w:rPr>
        <w:tab/>
      </w:r>
      <w:r w:rsidRPr="00503D18">
        <w:rPr>
          <w:rFonts w:ascii="Times New Roman" w:eastAsia="Times New Roman" w:hAnsi="Times New Roman" w:cs="Times New Roman"/>
          <w:sz w:val="24"/>
          <w:szCs w:val="24"/>
          <w:lang w:val="sq-AL" w:eastAsia="en-GB"/>
        </w:rPr>
        <w:t xml:space="preserve">Grupit të </w:t>
      </w:r>
      <w:r w:rsidR="004D400E" w:rsidRPr="00503D18">
        <w:rPr>
          <w:rFonts w:ascii="Times New Roman" w:eastAsia="Times New Roman" w:hAnsi="Times New Roman" w:cs="Times New Roman"/>
          <w:sz w:val="24"/>
          <w:szCs w:val="24"/>
          <w:lang w:val="sq-AL" w:eastAsia="en-GB"/>
        </w:rPr>
        <w:t>Punës</w:t>
      </w:r>
      <w:r w:rsidRPr="00503D18">
        <w:rPr>
          <w:rFonts w:ascii="Times New Roman" w:eastAsia="Times New Roman" w:hAnsi="Times New Roman" w:cs="Times New Roman"/>
          <w:sz w:val="24"/>
          <w:szCs w:val="24"/>
          <w:lang w:val="sq-AL" w:eastAsia="en-GB"/>
        </w:rPr>
        <w:t xml:space="preserve"> </w:t>
      </w:r>
      <w:r w:rsidR="004D400E" w:rsidRPr="00503D18">
        <w:rPr>
          <w:rFonts w:ascii="Times New Roman" w:eastAsia="Times New Roman" w:hAnsi="Times New Roman" w:cs="Times New Roman"/>
          <w:sz w:val="24"/>
          <w:szCs w:val="24"/>
          <w:lang w:val="sq-AL" w:eastAsia="en-GB"/>
        </w:rPr>
        <w:t>për</w:t>
      </w:r>
      <w:r w:rsidRPr="00503D18">
        <w:rPr>
          <w:rFonts w:ascii="Times New Roman" w:eastAsia="Times New Roman" w:hAnsi="Times New Roman" w:cs="Times New Roman"/>
          <w:sz w:val="24"/>
          <w:szCs w:val="24"/>
          <w:lang w:val="sq-AL" w:eastAsia="en-GB"/>
        </w:rPr>
        <w:t xml:space="preserve"> Integritetin </w:t>
      </w:r>
    </w:p>
    <w:p w14:paraId="2D7AB911" w14:textId="77777777" w:rsidR="009B14F0" w:rsidRPr="00503D18" w:rsidRDefault="003C2677" w:rsidP="003C2677">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bCs/>
          <w:sz w:val="24"/>
          <w:szCs w:val="24"/>
          <w:lang w:val="sq-AL" w:eastAsia="en-GB"/>
        </w:rPr>
        <w:t>PI</w:t>
      </w:r>
      <w:r w:rsidR="004D400E" w:rsidRPr="00503D18">
        <w:rPr>
          <w:rFonts w:ascii="Times New Roman" w:eastAsia="Times New Roman" w:hAnsi="Times New Roman" w:cs="Times New Roman"/>
          <w:b/>
          <w:bCs/>
          <w:sz w:val="24"/>
          <w:szCs w:val="24"/>
          <w:lang w:val="sq-AL" w:eastAsia="en-GB"/>
        </w:rPr>
        <w:tab/>
      </w:r>
      <w:r w:rsidR="004D400E" w:rsidRPr="00503D18">
        <w:rPr>
          <w:rFonts w:ascii="Times New Roman" w:eastAsia="Times New Roman" w:hAnsi="Times New Roman" w:cs="Times New Roman"/>
          <w:b/>
          <w:bCs/>
          <w:sz w:val="24"/>
          <w:szCs w:val="24"/>
          <w:lang w:val="sq-AL" w:eastAsia="en-GB"/>
        </w:rPr>
        <w:tab/>
      </w:r>
      <w:r w:rsidRPr="00503D18">
        <w:rPr>
          <w:rFonts w:ascii="Times New Roman" w:eastAsia="Times New Roman" w:hAnsi="Times New Roman" w:cs="Times New Roman"/>
          <w:sz w:val="24"/>
          <w:szCs w:val="24"/>
          <w:lang w:val="sq-AL" w:eastAsia="en-GB"/>
        </w:rPr>
        <w:t>Plani i Integritetit</w:t>
      </w:r>
    </w:p>
    <w:p w14:paraId="581A97F1" w14:textId="77777777" w:rsidR="004D400E" w:rsidRPr="00503D18" w:rsidRDefault="004D400E" w:rsidP="00AF2A67">
      <w:pPr>
        <w:spacing w:before="100" w:beforeAutospacing="1" w:after="100" w:afterAutospacing="1" w:line="240" w:lineRule="auto"/>
        <w:ind w:left="1440" w:hanging="1440"/>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bCs/>
          <w:sz w:val="24"/>
          <w:szCs w:val="24"/>
          <w:lang w:val="sq-AL" w:eastAsia="en-GB"/>
        </w:rPr>
        <w:t xml:space="preserve">ILDKPKI </w:t>
      </w:r>
      <w:r w:rsidRPr="00503D18">
        <w:rPr>
          <w:rFonts w:ascii="Times New Roman" w:eastAsia="Times New Roman" w:hAnsi="Times New Roman" w:cs="Times New Roman"/>
          <w:b/>
          <w:bCs/>
          <w:sz w:val="24"/>
          <w:szCs w:val="24"/>
          <w:lang w:val="sq-AL" w:eastAsia="en-GB"/>
        </w:rPr>
        <w:tab/>
      </w:r>
      <w:r w:rsidRPr="00503D18">
        <w:rPr>
          <w:rFonts w:ascii="Times New Roman" w:eastAsia="Times New Roman" w:hAnsi="Times New Roman" w:cs="Times New Roman"/>
          <w:sz w:val="24"/>
          <w:szCs w:val="24"/>
          <w:lang w:val="sq-AL" w:eastAsia="en-GB"/>
        </w:rPr>
        <w:t xml:space="preserve">Inspektorati i Lartë i Deklarimit dhe Kontrollit të Pasurisë̈ dhe Konfliktit të Interesave </w:t>
      </w:r>
    </w:p>
    <w:p w14:paraId="0F43DF6E" w14:textId="77777777" w:rsidR="004D400E" w:rsidRPr="00503D18" w:rsidRDefault="004D400E" w:rsidP="004D400E">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sz w:val="24"/>
          <w:szCs w:val="24"/>
          <w:lang w:val="sq-AL" w:eastAsia="en-GB"/>
        </w:rPr>
        <w:t>GMS</w:t>
      </w:r>
      <w:r w:rsidRPr="00503D18">
        <w:rPr>
          <w:rFonts w:ascii="Times New Roman" w:eastAsia="Times New Roman" w:hAnsi="Times New Roman" w:cs="Times New Roman"/>
          <w:sz w:val="24"/>
          <w:szCs w:val="24"/>
          <w:lang w:val="sq-AL" w:eastAsia="en-GB"/>
        </w:rPr>
        <w:t xml:space="preserve"> </w:t>
      </w:r>
      <w:r w:rsidRPr="00503D18">
        <w:rPr>
          <w:rFonts w:ascii="Times New Roman" w:eastAsia="Times New Roman" w:hAnsi="Times New Roman" w:cs="Times New Roman"/>
          <w:sz w:val="24"/>
          <w:szCs w:val="24"/>
          <w:lang w:val="sq-AL" w:eastAsia="en-GB"/>
        </w:rPr>
        <w:tab/>
      </w:r>
      <w:r w:rsidRPr="00503D18">
        <w:rPr>
          <w:rFonts w:ascii="Times New Roman" w:eastAsia="Times New Roman" w:hAnsi="Times New Roman" w:cs="Times New Roman"/>
          <w:sz w:val="24"/>
          <w:szCs w:val="24"/>
          <w:lang w:val="sq-AL" w:eastAsia="en-GB"/>
        </w:rPr>
        <w:tab/>
        <w:t xml:space="preserve">Grupi i Menaxhimit Strategjik </w:t>
      </w:r>
    </w:p>
    <w:p w14:paraId="39DF417F" w14:textId="77777777" w:rsidR="004D400E" w:rsidRPr="00503D18" w:rsidRDefault="004D400E" w:rsidP="003C2677">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sz w:val="24"/>
          <w:szCs w:val="24"/>
          <w:lang w:val="sq-AL" w:eastAsia="en-GB"/>
        </w:rPr>
        <w:t>AB</w:t>
      </w:r>
      <w:r w:rsidRPr="00503D18">
        <w:rPr>
          <w:rFonts w:ascii="Times New Roman" w:eastAsia="Times New Roman" w:hAnsi="Times New Roman" w:cs="Times New Roman"/>
          <w:sz w:val="24"/>
          <w:szCs w:val="24"/>
          <w:lang w:val="sq-AL" w:eastAsia="en-GB"/>
        </w:rPr>
        <w:t xml:space="preserve"> </w:t>
      </w:r>
      <w:r w:rsidRPr="00503D18">
        <w:rPr>
          <w:rFonts w:ascii="Times New Roman" w:eastAsia="Times New Roman" w:hAnsi="Times New Roman" w:cs="Times New Roman"/>
          <w:sz w:val="24"/>
          <w:szCs w:val="24"/>
          <w:lang w:val="sq-AL" w:eastAsia="en-GB"/>
        </w:rPr>
        <w:tab/>
      </w:r>
      <w:r w:rsidRPr="00503D18">
        <w:rPr>
          <w:rFonts w:ascii="Times New Roman" w:eastAsia="Times New Roman" w:hAnsi="Times New Roman" w:cs="Times New Roman"/>
          <w:sz w:val="24"/>
          <w:szCs w:val="24"/>
          <w:lang w:val="sq-AL" w:eastAsia="en-GB"/>
        </w:rPr>
        <w:tab/>
        <w:t xml:space="preserve">Auditi i Brendshëm </w:t>
      </w:r>
    </w:p>
    <w:p w14:paraId="44E08A5D" w14:textId="77777777" w:rsidR="004D400E" w:rsidRPr="00503D18" w:rsidRDefault="004D400E" w:rsidP="003C2677">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sz w:val="24"/>
          <w:szCs w:val="24"/>
          <w:lang w:val="sq-AL" w:eastAsia="en-GB"/>
        </w:rPr>
        <w:t>BNJ</w:t>
      </w:r>
      <w:r w:rsidRPr="00503D18">
        <w:rPr>
          <w:rFonts w:ascii="Times New Roman" w:eastAsia="Times New Roman" w:hAnsi="Times New Roman" w:cs="Times New Roman"/>
          <w:sz w:val="24"/>
          <w:szCs w:val="24"/>
          <w:lang w:val="sq-AL" w:eastAsia="en-GB"/>
        </w:rPr>
        <w:t xml:space="preserve"> </w:t>
      </w:r>
      <w:r w:rsidRPr="00503D18">
        <w:rPr>
          <w:rFonts w:ascii="Times New Roman" w:eastAsia="Times New Roman" w:hAnsi="Times New Roman" w:cs="Times New Roman"/>
          <w:sz w:val="24"/>
          <w:szCs w:val="24"/>
          <w:lang w:val="sq-AL" w:eastAsia="en-GB"/>
        </w:rPr>
        <w:tab/>
      </w:r>
      <w:r w:rsidRPr="00503D18">
        <w:rPr>
          <w:rFonts w:ascii="Times New Roman" w:eastAsia="Times New Roman" w:hAnsi="Times New Roman" w:cs="Times New Roman"/>
          <w:sz w:val="24"/>
          <w:szCs w:val="24"/>
          <w:lang w:val="sq-AL" w:eastAsia="en-GB"/>
        </w:rPr>
        <w:tab/>
        <w:t>Burime Njerëzor</w:t>
      </w:r>
      <w:r w:rsidR="001A6BBC" w:rsidRPr="00503D18">
        <w:rPr>
          <w:rFonts w:ascii="Times New Roman" w:eastAsia="Times New Roman" w:hAnsi="Times New Roman" w:cs="Times New Roman"/>
          <w:sz w:val="24"/>
          <w:szCs w:val="24"/>
          <w:lang w:val="sq-AL" w:eastAsia="en-GB"/>
        </w:rPr>
        <w:t>e</w:t>
      </w:r>
      <w:r w:rsidRPr="00503D18">
        <w:rPr>
          <w:rFonts w:ascii="Times New Roman" w:eastAsia="Times New Roman" w:hAnsi="Times New Roman" w:cs="Times New Roman"/>
          <w:sz w:val="24"/>
          <w:szCs w:val="24"/>
          <w:lang w:val="sq-AL" w:eastAsia="en-GB"/>
        </w:rPr>
        <w:t xml:space="preserve"> </w:t>
      </w:r>
    </w:p>
    <w:p w14:paraId="7528FAD5" w14:textId="77777777" w:rsidR="003C2677" w:rsidRPr="00503D18" w:rsidRDefault="003C2677" w:rsidP="003C2677">
      <w:pPr>
        <w:spacing w:before="100" w:beforeAutospacing="1" w:after="100" w:afterAutospacing="1" w:line="240" w:lineRule="auto"/>
        <w:rPr>
          <w:rFonts w:ascii="Times New Roman" w:eastAsia="Times New Roman" w:hAnsi="Times New Roman" w:cs="Times New Roman"/>
          <w:sz w:val="24"/>
          <w:szCs w:val="24"/>
          <w:lang w:val="sq-AL" w:eastAsia="en-GB"/>
        </w:rPr>
      </w:pPr>
      <w:r w:rsidRPr="00503D18">
        <w:rPr>
          <w:rFonts w:ascii="Times New Roman" w:eastAsia="Times New Roman" w:hAnsi="Times New Roman" w:cs="Times New Roman"/>
          <w:b/>
          <w:bCs/>
          <w:sz w:val="24"/>
          <w:szCs w:val="24"/>
          <w:lang w:val="sq-AL" w:eastAsia="en-GB"/>
        </w:rPr>
        <w:t xml:space="preserve">PSV </w:t>
      </w:r>
      <w:r w:rsidR="004D400E" w:rsidRPr="00503D18">
        <w:rPr>
          <w:rFonts w:ascii="Times New Roman" w:eastAsia="Times New Roman" w:hAnsi="Times New Roman" w:cs="Times New Roman"/>
          <w:b/>
          <w:bCs/>
          <w:sz w:val="24"/>
          <w:szCs w:val="24"/>
          <w:lang w:val="sq-AL" w:eastAsia="en-GB"/>
        </w:rPr>
        <w:tab/>
      </w:r>
      <w:r w:rsidR="004D400E" w:rsidRPr="00503D18">
        <w:rPr>
          <w:rFonts w:ascii="Times New Roman" w:eastAsia="Times New Roman" w:hAnsi="Times New Roman" w:cs="Times New Roman"/>
          <w:b/>
          <w:bCs/>
          <w:sz w:val="24"/>
          <w:szCs w:val="24"/>
          <w:lang w:val="sq-AL" w:eastAsia="en-GB"/>
        </w:rPr>
        <w:tab/>
      </w:r>
      <w:r w:rsidRPr="00503D18">
        <w:rPr>
          <w:rFonts w:ascii="Times New Roman" w:eastAsia="Times New Roman" w:hAnsi="Times New Roman" w:cs="Times New Roman"/>
          <w:sz w:val="24"/>
          <w:szCs w:val="24"/>
          <w:lang w:val="sq-AL" w:eastAsia="en-GB"/>
        </w:rPr>
        <w:t>Proce</w:t>
      </w:r>
      <w:r w:rsidR="00DF16C7" w:rsidRPr="00503D18">
        <w:rPr>
          <w:rFonts w:ascii="Times New Roman" w:eastAsia="Times New Roman" w:hAnsi="Times New Roman" w:cs="Times New Roman"/>
          <w:sz w:val="24"/>
          <w:szCs w:val="24"/>
          <w:lang w:val="sq-AL" w:eastAsia="en-GB"/>
        </w:rPr>
        <w:t>dura Standarde Veprimi</w:t>
      </w:r>
    </w:p>
    <w:p w14:paraId="402BB08B" w14:textId="77777777" w:rsidR="008D2ABC" w:rsidRPr="00503D18" w:rsidRDefault="008D2ABC" w:rsidP="008D2ABC">
      <w:pPr>
        <w:jc w:val="both"/>
        <w:rPr>
          <w:rFonts w:ascii="Times New Roman" w:hAnsi="Times New Roman" w:cs="Times New Roman"/>
          <w:b/>
          <w:bCs/>
          <w:sz w:val="24"/>
          <w:szCs w:val="24"/>
          <w:lang w:val="sq-AL"/>
        </w:rPr>
      </w:pPr>
    </w:p>
    <w:p w14:paraId="6720A560" w14:textId="77777777" w:rsidR="008D2ABC" w:rsidRPr="00503D18" w:rsidRDefault="008D2ABC" w:rsidP="008D2ABC">
      <w:pPr>
        <w:jc w:val="both"/>
        <w:rPr>
          <w:rFonts w:ascii="Times New Roman" w:hAnsi="Times New Roman" w:cs="Times New Roman"/>
          <w:b/>
          <w:bCs/>
          <w:sz w:val="24"/>
          <w:szCs w:val="24"/>
          <w:lang w:val="sq-AL"/>
        </w:rPr>
      </w:pPr>
    </w:p>
    <w:p w14:paraId="6A754EC1" w14:textId="77777777" w:rsidR="008D2ABC" w:rsidRPr="00503D18" w:rsidRDefault="008D2ABC" w:rsidP="008D2ABC">
      <w:pPr>
        <w:jc w:val="both"/>
        <w:rPr>
          <w:rFonts w:ascii="Times New Roman" w:hAnsi="Times New Roman" w:cs="Times New Roman"/>
          <w:b/>
          <w:bCs/>
          <w:sz w:val="24"/>
          <w:szCs w:val="24"/>
          <w:lang w:val="sq-AL"/>
        </w:rPr>
      </w:pPr>
    </w:p>
    <w:p w14:paraId="315B3E1F" w14:textId="77777777" w:rsidR="008D2ABC" w:rsidRPr="00503D18" w:rsidRDefault="008D2ABC" w:rsidP="008D2ABC">
      <w:pPr>
        <w:jc w:val="both"/>
        <w:rPr>
          <w:rFonts w:ascii="Times New Roman" w:hAnsi="Times New Roman" w:cs="Times New Roman"/>
          <w:b/>
          <w:bCs/>
          <w:sz w:val="24"/>
          <w:szCs w:val="24"/>
          <w:lang w:val="sq-AL"/>
        </w:rPr>
      </w:pPr>
    </w:p>
    <w:p w14:paraId="146AF658" w14:textId="77777777" w:rsidR="008D2ABC" w:rsidRPr="00503D18" w:rsidRDefault="008D2ABC" w:rsidP="008D2ABC">
      <w:pPr>
        <w:jc w:val="both"/>
        <w:rPr>
          <w:rFonts w:ascii="Times New Roman" w:hAnsi="Times New Roman" w:cs="Times New Roman"/>
          <w:b/>
          <w:bCs/>
          <w:sz w:val="24"/>
          <w:szCs w:val="24"/>
          <w:lang w:val="sq-AL"/>
        </w:rPr>
      </w:pPr>
    </w:p>
    <w:p w14:paraId="66794198" w14:textId="77777777" w:rsidR="008D2ABC" w:rsidRPr="00503D18" w:rsidRDefault="008D2ABC" w:rsidP="008D2ABC">
      <w:pPr>
        <w:jc w:val="both"/>
        <w:rPr>
          <w:rFonts w:ascii="Times New Roman" w:hAnsi="Times New Roman" w:cs="Times New Roman"/>
          <w:b/>
          <w:bCs/>
          <w:sz w:val="24"/>
          <w:szCs w:val="24"/>
          <w:lang w:val="sq-AL"/>
        </w:rPr>
      </w:pPr>
    </w:p>
    <w:p w14:paraId="54D643D4" w14:textId="77777777" w:rsidR="008D2ABC" w:rsidRPr="00503D18" w:rsidRDefault="008D2ABC" w:rsidP="008D2ABC">
      <w:pPr>
        <w:jc w:val="both"/>
        <w:rPr>
          <w:rFonts w:ascii="Times New Roman" w:hAnsi="Times New Roman" w:cs="Times New Roman"/>
          <w:b/>
          <w:bCs/>
          <w:sz w:val="24"/>
          <w:szCs w:val="24"/>
          <w:lang w:val="sq-AL"/>
        </w:rPr>
      </w:pPr>
    </w:p>
    <w:p w14:paraId="3AF4ED2A" w14:textId="77777777" w:rsidR="008D2ABC" w:rsidRPr="00503D18" w:rsidRDefault="008D2ABC" w:rsidP="008D2ABC">
      <w:pPr>
        <w:jc w:val="both"/>
        <w:rPr>
          <w:rFonts w:ascii="Times New Roman" w:hAnsi="Times New Roman" w:cs="Times New Roman"/>
          <w:b/>
          <w:bCs/>
          <w:sz w:val="24"/>
          <w:szCs w:val="24"/>
          <w:lang w:val="sq-AL"/>
        </w:rPr>
      </w:pPr>
    </w:p>
    <w:p w14:paraId="613B333B" w14:textId="77777777" w:rsidR="008D2ABC" w:rsidRPr="00503D18" w:rsidRDefault="008D2ABC" w:rsidP="008D2ABC">
      <w:pPr>
        <w:jc w:val="both"/>
        <w:rPr>
          <w:rFonts w:ascii="Times New Roman" w:hAnsi="Times New Roman" w:cs="Times New Roman"/>
          <w:b/>
          <w:bCs/>
          <w:sz w:val="24"/>
          <w:szCs w:val="24"/>
          <w:lang w:val="sq-AL"/>
        </w:rPr>
      </w:pPr>
    </w:p>
    <w:p w14:paraId="37294982" w14:textId="77777777" w:rsidR="004D400E" w:rsidRPr="00503D18" w:rsidRDefault="004D400E" w:rsidP="004D400E">
      <w:pPr>
        <w:rPr>
          <w:lang w:val="sq-AL"/>
        </w:rPr>
      </w:pPr>
    </w:p>
    <w:p w14:paraId="45F5C95B" w14:textId="77777777" w:rsidR="004D400E" w:rsidRPr="00503D18" w:rsidRDefault="004D400E" w:rsidP="004D400E">
      <w:pPr>
        <w:rPr>
          <w:lang w:val="sq-AL"/>
        </w:rPr>
      </w:pPr>
    </w:p>
    <w:p w14:paraId="013A8CB1" w14:textId="77777777" w:rsidR="004D400E" w:rsidRPr="00503D18" w:rsidRDefault="004D400E" w:rsidP="004D400E">
      <w:pPr>
        <w:rPr>
          <w:lang w:val="sq-AL"/>
        </w:rPr>
      </w:pPr>
    </w:p>
    <w:p w14:paraId="3E34139B" w14:textId="77777777" w:rsidR="004D400E" w:rsidRPr="00503D18" w:rsidRDefault="004D400E" w:rsidP="004D400E">
      <w:pPr>
        <w:rPr>
          <w:lang w:val="sq-AL"/>
        </w:rPr>
      </w:pPr>
    </w:p>
    <w:p w14:paraId="6EE0E8B7" w14:textId="77777777" w:rsidR="004D400E" w:rsidRPr="00503D18" w:rsidRDefault="004D400E" w:rsidP="004D400E">
      <w:pPr>
        <w:rPr>
          <w:lang w:val="sq-AL"/>
        </w:rPr>
      </w:pPr>
    </w:p>
    <w:p w14:paraId="454C9DC1" w14:textId="77777777" w:rsidR="004D400E" w:rsidRPr="00503D18" w:rsidRDefault="004D400E" w:rsidP="004D400E">
      <w:pPr>
        <w:rPr>
          <w:lang w:val="sq-AL"/>
        </w:rPr>
      </w:pPr>
    </w:p>
    <w:p w14:paraId="274CD6E6" w14:textId="77777777" w:rsidR="004D400E" w:rsidRPr="00503D18" w:rsidRDefault="004D400E" w:rsidP="004D400E">
      <w:pPr>
        <w:rPr>
          <w:lang w:val="sq-AL"/>
        </w:rPr>
      </w:pPr>
    </w:p>
    <w:p w14:paraId="49DCEA9B" w14:textId="77777777" w:rsidR="004D400E" w:rsidRPr="00503D18" w:rsidRDefault="004D400E" w:rsidP="004D400E">
      <w:pPr>
        <w:rPr>
          <w:rFonts w:ascii="Times New Roman" w:hAnsi="Times New Roman" w:cs="Times New Roman"/>
          <w:sz w:val="24"/>
          <w:szCs w:val="24"/>
          <w:lang w:val="sq-AL"/>
        </w:rPr>
      </w:pPr>
    </w:p>
    <w:p w14:paraId="3B2106DD" w14:textId="77777777" w:rsidR="004D400E" w:rsidRPr="00503D18" w:rsidRDefault="004D400E" w:rsidP="00942A1F">
      <w:pPr>
        <w:spacing w:before="100" w:beforeAutospacing="1" w:after="100" w:afterAutospacing="1" w:line="240" w:lineRule="auto"/>
        <w:rPr>
          <w:rFonts w:ascii="Times New Roman" w:eastAsia="Times New Roman" w:hAnsi="Times New Roman" w:cs="Times New Roman"/>
          <w:b/>
          <w:bCs/>
          <w:sz w:val="24"/>
          <w:szCs w:val="24"/>
          <w:lang w:eastAsia="en-GB"/>
        </w:rPr>
      </w:pPr>
      <w:r w:rsidRPr="00503D18">
        <w:rPr>
          <w:rFonts w:ascii="Times New Roman" w:eastAsia="Times New Roman" w:hAnsi="Times New Roman" w:cs="Times New Roman"/>
          <w:b/>
          <w:bCs/>
          <w:sz w:val="24"/>
          <w:szCs w:val="24"/>
          <w:lang w:eastAsia="en-GB"/>
        </w:rPr>
        <w:t>Tabela e përmbajtjes</w:t>
      </w:r>
    </w:p>
    <w:p w14:paraId="7D111BDB" w14:textId="77777777" w:rsidR="004D400E" w:rsidRPr="00503D18" w:rsidRDefault="004D400E" w:rsidP="004D400E">
      <w:pPr>
        <w:rPr>
          <w:rFonts w:ascii="Times New Roman" w:hAnsi="Times New Roman" w:cs="Times New Roman"/>
          <w:sz w:val="24"/>
          <w:szCs w:val="24"/>
        </w:rPr>
      </w:pPr>
    </w:p>
    <w:p w14:paraId="14669D04" w14:textId="77777777" w:rsidR="004D400E" w:rsidRPr="00503D18" w:rsidRDefault="004D400E" w:rsidP="001A38FB">
      <w:pPr>
        <w:pStyle w:val="TOC1"/>
      </w:pPr>
      <w:r w:rsidRPr="00503D18">
        <w:rPr>
          <w:b/>
          <w:bCs/>
        </w:rPr>
        <w:t>1</w:t>
      </w:r>
      <w:r w:rsidRPr="00503D18">
        <w:t xml:space="preserve">. </w:t>
      </w:r>
      <w:r w:rsidRPr="00503D18">
        <w:fldChar w:fldCharType="begin"/>
      </w:r>
      <w:r w:rsidRPr="00503D18">
        <w:instrText xml:space="preserve"> TOC \o "1-3" \h \z \u </w:instrText>
      </w:r>
      <w:r w:rsidRPr="00503D18">
        <w:fldChar w:fldCharType="separate"/>
      </w:r>
      <w:hyperlink w:anchor="_Toc24384710" w:history="1">
        <w:r w:rsidRPr="00503D18">
          <w:rPr>
            <w:rStyle w:val="Hyperlink"/>
            <w:color w:val="auto"/>
            <w:sz w:val="24"/>
            <w:szCs w:val="24"/>
          </w:rPr>
          <w:t>Rëndësia e Planit të Integritetit</w:t>
        </w:r>
        <w:r w:rsidRPr="00503D18">
          <w:rPr>
            <w:webHidden/>
          </w:rPr>
          <w:tab/>
        </w:r>
      </w:hyperlink>
      <w:r w:rsidRPr="00503D18">
        <w:t>6</w:t>
      </w:r>
    </w:p>
    <w:p w14:paraId="3FA2710E" w14:textId="77777777" w:rsidR="004D400E" w:rsidRPr="00503D18" w:rsidRDefault="00503D18" w:rsidP="004D400E">
      <w:pPr>
        <w:pStyle w:val="TOC2"/>
        <w:numPr>
          <w:ilvl w:val="0"/>
          <w:numId w:val="0"/>
        </w:numPr>
        <w:tabs>
          <w:tab w:val="left" w:pos="880"/>
        </w:tabs>
        <w:spacing w:before="120" w:after="120"/>
        <w:ind w:left="572" w:hanging="357"/>
        <w:rPr>
          <w:rFonts w:eastAsiaTheme="minorEastAsia"/>
        </w:rPr>
      </w:pPr>
      <w:hyperlink w:anchor="_Toc24384713" w:history="1">
        <w:r w:rsidR="004D400E" w:rsidRPr="00503D18">
          <w:rPr>
            <w:rStyle w:val="Hyperlink"/>
            <w:color w:val="auto"/>
          </w:rPr>
          <w:t>1.1</w:t>
        </w:r>
        <w:r w:rsidR="004D400E" w:rsidRPr="00503D18">
          <w:rPr>
            <w:rFonts w:eastAsiaTheme="minorEastAsia"/>
          </w:rPr>
          <w:tab/>
        </w:r>
        <w:r w:rsidR="004D400E" w:rsidRPr="00503D18">
          <w:rPr>
            <w:rStyle w:val="Hyperlink"/>
            <w:color w:val="auto"/>
          </w:rPr>
          <w:t>Procesi i hartimit të Planit të Integritetit</w:t>
        </w:r>
        <w:r w:rsidR="004D400E" w:rsidRPr="00503D18">
          <w:rPr>
            <w:webHidden/>
          </w:rPr>
          <w:tab/>
        </w:r>
      </w:hyperlink>
      <w:r w:rsidR="004D400E" w:rsidRPr="00503D18">
        <w:t>6</w:t>
      </w:r>
      <w:r w:rsidR="004D400E" w:rsidRPr="00503D18">
        <w:rPr>
          <w:rFonts w:eastAsiaTheme="minorEastAsia"/>
        </w:rPr>
        <w:t xml:space="preserve"> </w:t>
      </w:r>
    </w:p>
    <w:p w14:paraId="55D7EE51" w14:textId="77777777" w:rsidR="004D400E" w:rsidRPr="00503D18" w:rsidRDefault="00503D18" w:rsidP="004D400E">
      <w:pPr>
        <w:pStyle w:val="TOC2"/>
        <w:numPr>
          <w:ilvl w:val="0"/>
          <w:numId w:val="0"/>
        </w:numPr>
        <w:tabs>
          <w:tab w:val="left" w:pos="880"/>
        </w:tabs>
        <w:spacing w:before="120" w:after="120"/>
        <w:ind w:left="572" w:hanging="357"/>
      </w:pPr>
      <w:hyperlink w:anchor="_Toc24384715" w:history="1">
        <w:r w:rsidR="004D400E" w:rsidRPr="00503D18">
          <w:rPr>
            <w:rStyle w:val="Hyperlink"/>
            <w:color w:val="auto"/>
          </w:rPr>
          <w:t>1.2</w:t>
        </w:r>
        <w:r w:rsidR="004D400E" w:rsidRPr="00503D18">
          <w:rPr>
            <w:rFonts w:eastAsiaTheme="minorEastAsia"/>
          </w:rPr>
          <w:tab/>
        </w:r>
        <w:r w:rsidR="004D400E" w:rsidRPr="00503D18">
          <w:rPr>
            <w:rStyle w:val="Hyperlink"/>
            <w:color w:val="auto"/>
          </w:rPr>
          <w:t xml:space="preserve">Qasja metodologjike </w:t>
        </w:r>
        <w:r w:rsidR="004D400E" w:rsidRPr="00503D18">
          <w:rPr>
            <w:webHidden/>
          </w:rPr>
          <w:tab/>
        </w:r>
      </w:hyperlink>
      <w:r w:rsidR="004D400E" w:rsidRPr="00503D18">
        <w:t>7</w:t>
      </w:r>
    </w:p>
    <w:p w14:paraId="57DE7729" w14:textId="05DF82FB" w:rsidR="004D400E" w:rsidRPr="00503D18" w:rsidRDefault="00503D18" w:rsidP="001A38FB">
      <w:pPr>
        <w:pStyle w:val="TOC1"/>
      </w:pPr>
      <w:hyperlink w:anchor="_Toc24384716" w:history="1">
        <w:r w:rsidR="004D400E" w:rsidRPr="00503D18">
          <w:rPr>
            <w:rStyle w:val="Hyperlink"/>
            <w:b/>
            <w:color w:val="auto"/>
            <w:sz w:val="24"/>
            <w:szCs w:val="24"/>
          </w:rPr>
          <w:t>2.</w:t>
        </w:r>
        <w:r w:rsidR="004D400E" w:rsidRPr="00503D18">
          <w:t xml:space="preserve"> </w:t>
        </w:r>
        <w:r w:rsidR="004D400E" w:rsidRPr="00503D18">
          <w:rPr>
            <w:rStyle w:val="Hyperlink"/>
            <w:color w:val="auto"/>
            <w:sz w:val="24"/>
            <w:szCs w:val="24"/>
          </w:rPr>
          <w:t>Objektivat e identifikuara dhe niveli i përgjithshëm i c</w:t>
        </w:r>
        <w:r w:rsidR="00276C4A" w:rsidRPr="00503D18">
          <w:rPr>
            <w:rStyle w:val="Hyperlink"/>
            <w:color w:val="auto"/>
            <w:sz w:val="24"/>
            <w:szCs w:val="24"/>
          </w:rPr>
          <w:t>e</w:t>
        </w:r>
        <w:r w:rsidR="004D400E" w:rsidRPr="00503D18">
          <w:rPr>
            <w:rStyle w:val="Hyperlink"/>
            <w:color w:val="auto"/>
            <w:sz w:val="24"/>
            <w:szCs w:val="24"/>
          </w:rPr>
          <w:t>nueshmërisë së integritetit</w:t>
        </w:r>
        <w:r w:rsidR="004D400E" w:rsidRPr="00503D18">
          <w:rPr>
            <w:webHidden/>
          </w:rPr>
          <w:tab/>
        </w:r>
      </w:hyperlink>
      <w:r w:rsidR="004D400E" w:rsidRPr="00503D18">
        <w:t>8</w:t>
      </w:r>
    </w:p>
    <w:p w14:paraId="0C8E42A7" w14:textId="77777777" w:rsidR="004D400E" w:rsidRPr="00503D18" w:rsidRDefault="00503D18" w:rsidP="001A38FB">
      <w:pPr>
        <w:pStyle w:val="TOC1"/>
      </w:pPr>
      <w:hyperlink w:anchor="_Toc24384717" w:history="1">
        <w:r w:rsidR="004D400E" w:rsidRPr="00503D18">
          <w:rPr>
            <w:rStyle w:val="Hyperlink"/>
            <w:b/>
            <w:color w:val="auto"/>
            <w:sz w:val="24"/>
            <w:szCs w:val="24"/>
          </w:rPr>
          <w:t>3.</w:t>
        </w:r>
        <w:r w:rsidR="004D400E" w:rsidRPr="00503D18">
          <w:t xml:space="preserve"> </w:t>
        </w:r>
        <w:r w:rsidR="004D400E" w:rsidRPr="00503D18">
          <w:rPr>
            <w:rStyle w:val="Hyperlink"/>
            <w:bCs/>
            <w:color w:val="auto"/>
            <w:sz w:val="24"/>
            <w:szCs w:val="24"/>
          </w:rPr>
          <w:t>P</w:t>
        </w:r>
        <w:r w:rsidR="004D400E" w:rsidRPr="00503D18">
          <w:rPr>
            <w:rStyle w:val="Hyperlink"/>
            <w:color w:val="auto"/>
            <w:sz w:val="24"/>
            <w:szCs w:val="24"/>
          </w:rPr>
          <w:t>lani i veprimit</w:t>
        </w:r>
      </w:hyperlink>
      <w:r w:rsidR="004D400E" w:rsidRPr="00503D18">
        <w:t>................</w:t>
      </w:r>
      <w:r w:rsidR="001A38FB" w:rsidRPr="00503D18">
        <w:t>..</w:t>
      </w:r>
      <w:r w:rsidR="004D400E" w:rsidRPr="00503D18">
        <w:t>.................................................................................................................</w:t>
      </w:r>
      <w:r w:rsidR="00942A1F" w:rsidRPr="00503D18">
        <w:t>.....9</w:t>
      </w:r>
    </w:p>
    <w:p w14:paraId="489FC394" w14:textId="77777777" w:rsidR="004D400E" w:rsidRPr="00503D18" w:rsidRDefault="004D400E" w:rsidP="004D400E">
      <w:pPr>
        <w:jc w:val="both"/>
        <w:rPr>
          <w:rFonts w:ascii="Times New Roman" w:hAnsi="Times New Roman" w:cs="Times New Roman"/>
          <w:b/>
          <w:bCs/>
          <w:sz w:val="24"/>
          <w:szCs w:val="24"/>
          <w:lang w:val="sq-AL"/>
        </w:rPr>
      </w:pPr>
      <w:r w:rsidRPr="00503D18">
        <w:rPr>
          <w:rFonts w:ascii="Times New Roman" w:hAnsi="Times New Roman" w:cs="Times New Roman"/>
          <w:b/>
          <w:bCs/>
          <w:noProof/>
          <w:sz w:val="24"/>
          <w:szCs w:val="24"/>
        </w:rPr>
        <w:fldChar w:fldCharType="end"/>
      </w:r>
    </w:p>
    <w:p w14:paraId="341EE679" w14:textId="77777777" w:rsidR="004D400E" w:rsidRPr="00503D18" w:rsidRDefault="004D400E" w:rsidP="004D400E">
      <w:pPr>
        <w:jc w:val="both"/>
        <w:rPr>
          <w:rFonts w:ascii="Times New Roman" w:hAnsi="Times New Roman" w:cs="Times New Roman"/>
          <w:b/>
          <w:bCs/>
          <w:sz w:val="24"/>
          <w:szCs w:val="24"/>
          <w:lang w:val="sq-AL"/>
        </w:rPr>
      </w:pPr>
    </w:p>
    <w:p w14:paraId="207C8467" w14:textId="77777777" w:rsidR="004D400E" w:rsidRPr="00503D18" w:rsidRDefault="004D400E" w:rsidP="004D400E">
      <w:pPr>
        <w:jc w:val="both"/>
        <w:rPr>
          <w:rFonts w:ascii="Times New Roman" w:hAnsi="Times New Roman" w:cs="Times New Roman"/>
          <w:b/>
          <w:bCs/>
          <w:sz w:val="24"/>
          <w:szCs w:val="24"/>
          <w:lang w:val="sq-AL"/>
        </w:rPr>
      </w:pPr>
    </w:p>
    <w:p w14:paraId="63F03217" w14:textId="77777777" w:rsidR="008D2ABC" w:rsidRPr="00503D18" w:rsidRDefault="008D2ABC" w:rsidP="008D2ABC">
      <w:pPr>
        <w:jc w:val="both"/>
        <w:rPr>
          <w:rFonts w:ascii="Times New Roman" w:hAnsi="Times New Roman" w:cs="Times New Roman"/>
          <w:b/>
          <w:bCs/>
          <w:sz w:val="24"/>
          <w:szCs w:val="24"/>
          <w:lang w:val="sq-AL"/>
        </w:rPr>
      </w:pPr>
    </w:p>
    <w:p w14:paraId="10BE91EC" w14:textId="77777777" w:rsidR="008D2ABC" w:rsidRPr="00503D18" w:rsidRDefault="008D2ABC" w:rsidP="008D2ABC">
      <w:pPr>
        <w:jc w:val="both"/>
        <w:rPr>
          <w:rFonts w:ascii="Times New Roman" w:hAnsi="Times New Roman" w:cs="Times New Roman"/>
          <w:b/>
          <w:bCs/>
          <w:sz w:val="24"/>
          <w:szCs w:val="24"/>
          <w:lang w:val="sq-AL"/>
        </w:rPr>
      </w:pPr>
    </w:p>
    <w:p w14:paraId="79F0BDFB" w14:textId="77777777" w:rsidR="008D2ABC" w:rsidRPr="00503D18" w:rsidRDefault="008D2ABC" w:rsidP="008D2ABC">
      <w:pPr>
        <w:jc w:val="both"/>
        <w:rPr>
          <w:rFonts w:ascii="Times New Roman" w:hAnsi="Times New Roman" w:cs="Times New Roman"/>
          <w:b/>
          <w:bCs/>
          <w:sz w:val="24"/>
          <w:szCs w:val="24"/>
          <w:lang w:val="sq-AL"/>
        </w:rPr>
      </w:pPr>
    </w:p>
    <w:p w14:paraId="23B54FAE" w14:textId="77777777" w:rsidR="008D2ABC" w:rsidRPr="00503D18" w:rsidRDefault="008D2ABC" w:rsidP="008D2ABC">
      <w:pPr>
        <w:jc w:val="both"/>
        <w:rPr>
          <w:rFonts w:ascii="Times New Roman" w:hAnsi="Times New Roman" w:cs="Times New Roman"/>
          <w:b/>
          <w:bCs/>
          <w:sz w:val="24"/>
          <w:szCs w:val="24"/>
          <w:lang w:val="sq-AL"/>
        </w:rPr>
      </w:pPr>
    </w:p>
    <w:p w14:paraId="7DBE85AC" w14:textId="77777777" w:rsidR="008D2ABC" w:rsidRPr="00503D18" w:rsidRDefault="008D2ABC" w:rsidP="008D2ABC">
      <w:pPr>
        <w:jc w:val="both"/>
        <w:rPr>
          <w:rFonts w:ascii="Times New Roman" w:hAnsi="Times New Roman" w:cs="Times New Roman"/>
          <w:b/>
          <w:bCs/>
          <w:sz w:val="24"/>
          <w:szCs w:val="24"/>
          <w:lang w:val="sq-AL"/>
        </w:rPr>
      </w:pPr>
    </w:p>
    <w:p w14:paraId="111B11EC" w14:textId="77777777" w:rsidR="008D2ABC" w:rsidRPr="00503D18" w:rsidRDefault="008D2ABC" w:rsidP="008D2ABC">
      <w:pPr>
        <w:jc w:val="both"/>
        <w:rPr>
          <w:rFonts w:ascii="Times New Roman" w:hAnsi="Times New Roman" w:cs="Times New Roman"/>
          <w:b/>
          <w:bCs/>
          <w:sz w:val="24"/>
          <w:szCs w:val="24"/>
          <w:lang w:val="sq-AL"/>
        </w:rPr>
      </w:pPr>
    </w:p>
    <w:p w14:paraId="568B36B7" w14:textId="77777777" w:rsidR="008D2ABC" w:rsidRPr="00503D18" w:rsidRDefault="008D2ABC" w:rsidP="008D2ABC">
      <w:pPr>
        <w:jc w:val="both"/>
        <w:rPr>
          <w:rFonts w:ascii="Times New Roman" w:hAnsi="Times New Roman" w:cs="Times New Roman"/>
          <w:b/>
          <w:bCs/>
          <w:sz w:val="24"/>
          <w:szCs w:val="24"/>
          <w:lang w:val="sq-AL"/>
        </w:rPr>
      </w:pPr>
    </w:p>
    <w:p w14:paraId="35BEFC39" w14:textId="77777777" w:rsidR="008D2ABC" w:rsidRPr="00503D18" w:rsidRDefault="008D2ABC" w:rsidP="008D2ABC">
      <w:pPr>
        <w:jc w:val="both"/>
        <w:rPr>
          <w:rFonts w:ascii="Times New Roman" w:hAnsi="Times New Roman" w:cs="Times New Roman"/>
          <w:b/>
          <w:bCs/>
          <w:sz w:val="24"/>
          <w:szCs w:val="24"/>
          <w:lang w:val="sq-AL"/>
        </w:rPr>
      </w:pPr>
    </w:p>
    <w:p w14:paraId="7ADEE634" w14:textId="77777777" w:rsidR="008D2ABC" w:rsidRPr="00503D18" w:rsidRDefault="003C2677" w:rsidP="008D2ABC">
      <w:pPr>
        <w:pStyle w:val="NormalWeb"/>
        <w:numPr>
          <w:ilvl w:val="0"/>
          <w:numId w:val="29"/>
        </w:numPr>
        <w:rPr>
          <w:b/>
          <w:bCs/>
        </w:rPr>
      </w:pPr>
      <w:r w:rsidRPr="00503D18">
        <w:rPr>
          <w:b/>
          <w:bCs/>
        </w:rPr>
        <w:br w:type="column"/>
      </w:r>
      <w:r w:rsidR="008D2ABC" w:rsidRPr="00503D18">
        <w:rPr>
          <w:b/>
          <w:bCs/>
        </w:rPr>
        <w:lastRenderedPageBreak/>
        <w:t xml:space="preserve">Rëndësia e Planit të Integritetit </w:t>
      </w:r>
    </w:p>
    <w:p w14:paraId="54324E61" w14:textId="77777777" w:rsidR="008D2ABC" w:rsidRPr="00503D18" w:rsidRDefault="008D2ABC" w:rsidP="008D2ABC">
      <w:pPr>
        <w:spacing w:after="0" w:line="240" w:lineRule="auto"/>
        <w:contextualSpacing/>
        <w:jc w:val="both"/>
        <w:rPr>
          <w:rFonts w:ascii="Times New Roman" w:eastAsiaTheme="minorEastAsia" w:hAnsi="Times New Roman" w:cs="Times New Roman"/>
          <w:sz w:val="24"/>
          <w:szCs w:val="24"/>
          <w:lang w:val="sq-AL"/>
        </w:rPr>
      </w:pPr>
      <w:r w:rsidRPr="00503D18">
        <w:rPr>
          <w:rFonts w:ascii="Times New Roman" w:eastAsiaTheme="minorEastAsia" w:hAnsi="Times New Roman" w:cs="Times New Roman"/>
          <w:sz w:val="24"/>
          <w:szCs w:val="24"/>
          <w:lang w:val="sq-AL"/>
        </w:rPr>
        <w:t xml:space="preserve">Plani </w:t>
      </w:r>
      <w:r w:rsidR="0070258C" w:rsidRPr="00503D18">
        <w:rPr>
          <w:rFonts w:ascii="Times New Roman" w:eastAsiaTheme="minorEastAsia" w:hAnsi="Times New Roman" w:cs="Times New Roman"/>
          <w:sz w:val="24"/>
          <w:szCs w:val="24"/>
          <w:lang w:val="sq-AL"/>
        </w:rPr>
        <w:t xml:space="preserve">i </w:t>
      </w:r>
      <w:r w:rsidRPr="00503D18">
        <w:rPr>
          <w:rFonts w:ascii="Times New Roman" w:eastAsiaTheme="minorEastAsia" w:hAnsi="Times New Roman" w:cs="Times New Roman"/>
          <w:sz w:val="24"/>
          <w:szCs w:val="24"/>
          <w:lang w:val="sq-AL"/>
        </w:rPr>
        <w:t xml:space="preserve">Integritetit paraqet një mjet apo mekanizëm të rëndësishëm për forcimin e integritetit institucional. Ai është një dokument strategjik dhe operacional që </w:t>
      </w:r>
      <w:r w:rsidR="009B14F0" w:rsidRPr="00503D18">
        <w:rPr>
          <w:rFonts w:ascii="Times New Roman" w:eastAsiaTheme="minorEastAsia" w:hAnsi="Times New Roman" w:cs="Times New Roman"/>
          <w:sz w:val="24"/>
          <w:szCs w:val="24"/>
          <w:lang w:val="sq-AL"/>
        </w:rPr>
        <w:t>është produkt i</w:t>
      </w:r>
      <w:r w:rsidRPr="00503D18">
        <w:rPr>
          <w:rFonts w:ascii="Times New Roman" w:eastAsiaTheme="minorEastAsia" w:hAnsi="Times New Roman" w:cs="Times New Roman"/>
          <w:sz w:val="24"/>
          <w:szCs w:val="24"/>
          <w:lang w:val="sq-AL"/>
        </w:rPr>
        <w:t xml:space="preserve"> procesi</w:t>
      </w:r>
      <w:r w:rsidR="009B14F0" w:rsidRPr="00503D18">
        <w:rPr>
          <w:rFonts w:ascii="Times New Roman" w:eastAsiaTheme="minorEastAsia" w:hAnsi="Times New Roman" w:cs="Times New Roman"/>
          <w:sz w:val="24"/>
          <w:szCs w:val="24"/>
          <w:lang w:val="sq-AL"/>
        </w:rPr>
        <w:t>t</w:t>
      </w:r>
      <w:r w:rsidRPr="00503D18">
        <w:rPr>
          <w:rFonts w:ascii="Times New Roman" w:eastAsiaTheme="minorEastAsia" w:hAnsi="Times New Roman" w:cs="Times New Roman"/>
          <w:sz w:val="24"/>
          <w:szCs w:val="24"/>
          <w:lang w:val="sq-AL"/>
        </w:rPr>
        <w:t xml:space="preserve"> </w:t>
      </w:r>
      <w:r w:rsidR="009B14F0" w:rsidRPr="00503D18">
        <w:rPr>
          <w:rFonts w:ascii="Times New Roman" w:eastAsiaTheme="minorEastAsia" w:hAnsi="Times New Roman" w:cs="Times New Roman"/>
          <w:sz w:val="24"/>
          <w:szCs w:val="24"/>
          <w:lang w:val="sq-AL"/>
        </w:rPr>
        <w:t xml:space="preserve">të </w:t>
      </w:r>
      <w:r w:rsidRPr="00503D18">
        <w:rPr>
          <w:rFonts w:ascii="Times New Roman" w:eastAsiaTheme="minorEastAsia" w:hAnsi="Times New Roman" w:cs="Times New Roman"/>
          <w:sz w:val="24"/>
          <w:szCs w:val="24"/>
          <w:lang w:val="sq-AL"/>
        </w:rPr>
        <w:t>vlerësimi</w:t>
      </w:r>
      <w:r w:rsidR="00680B02" w:rsidRPr="00503D18">
        <w:rPr>
          <w:rFonts w:ascii="Times New Roman" w:eastAsiaTheme="minorEastAsia" w:hAnsi="Times New Roman" w:cs="Times New Roman"/>
          <w:sz w:val="24"/>
          <w:szCs w:val="24"/>
          <w:lang w:val="sq-AL"/>
        </w:rPr>
        <w:t>t të risku</w:t>
      </w:r>
      <w:r w:rsidR="00C676C0" w:rsidRPr="00503D18">
        <w:rPr>
          <w:rFonts w:ascii="Times New Roman" w:eastAsiaTheme="minorEastAsia" w:hAnsi="Times New Roman" w:cs="Times New Roman"/>
          <w:sz w:val="24"/>
          <w:szCs w:val="24"/>
          <w:lang w:val="sq-AL"/>
        </w:rPr>
        <w:t>t të integritetit në Bashkinë Kukës</w:t>
      </w:r>
      <w:r w:rsidRPr="00503D18">
        <w:rPr>
          <w:rFonts w:ascii="Times New Roman" w:eastAsiaTheme="minorEastAsia" w:hAnsi="Times New Roman" w:cs="Times New Roman"/>
          <w:sz w:val="24"/>
          <w:szCs w:val="24"/>
          <w:lang w:val="sq-AL"/>
        </w:rPr>
        <w:t>. Vlerësimi ka përfshirë të gjitha proceset  e punës sipas fush</w:t>
      </w:r>
      <w:r w:rsidR="00EC4978" w:rsidRPr="00503D18">
        <w:rPr>
          <w:rFonts w:ascii="Times New Roman" w:eastAsiaTheme="minorEastAsia" w:hAnsi="Times New Roman" w:cs="Times New Roman"/>
          <w:sz w:val="24"/>
          <w:szCs w:val="24"/>
          <w:lang w:val="sq-AL"/>
        </w:rPr>
        <w:t>ave</w:t>
      </w:r>
      <w:r w:rsidR="0070258C" w:rsidRPr="00503D18">
        <w:rPr>
          <w:rFonts w:ascii="Times New Roman" w:eastAsiaTheme="minorEastAsia" w:hAnsi="Times New Roman" w:cs="Times New Roman"/>
          <w:sz w:val="24"/>
          <w:szCs w:val="24"/>
          <w:lang w:val="sq-AL"/>
        </w:rPr>
        <w:t xml:space="preserve"> </w:t>
      </w:r>
      <w:r w:rsidR="005A34F7" w:rsidRPr="00503D18">
        <w:rPr>
          <w:rFonts w:ascii="Times New Roman" w:eastAsiaTheme="minorEastAsia" w:hAnsi="Times New Roman" w:cs="Times New Roman"/>
          <w:sz w:val="24"/>
          <w:szCs w:val="24"/>
          <w:lang w:val="sq-AL"/>
        </w:rPr>
        <w:t>t</w:t>
      </w:r>
      <w:r w:rsidR="00A3317F"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 xml:space="preserve"> veprimit të bashkisë dhe funksionet/pozicionet e punës të cilat janë më vulnerabël apo më së shumti</w:t>
      </w:r>
      <w:r w:rsidR="0070258C" w:rsidRPr="00503D18">
        <w:rPr>
          <w:rFonts w:ascii="Times New Roman" w:eastAsiaTheme="minorEastAsia" w:hAnsi="Times New Roman" w:cs="Times New Roman"/>
          <w:sz w:val="24"/>
          <w:szCs w:val="24"/>
          <w:lang w:val="sq-AL"/>
        </w:rPr>
        <w:t xml:space="preserve"> t</w:t>
      </w:r>
      <w:r w:rsidR="00A3317F"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 xml:space="preserve"> ekspozuara ndaj veprimeve korruptive. </w:t>
      </w:r>
    </w:p>
    <w:p w14:paraId="28F5B1E3" w14:textId="77777777" w:rsidR="008D2ABC" w:rsidRPr="00503D18" w:rsidRDefault="008D2ABC" w:rsidP="008D2ABC">
      <w:pPr>
        <w:spacing w:line="240" w:lineRule="auto"/>
        <w:contextualSpacing/>
        <w:jc w:val="both"/>
        <w:rPr>
          <w:rFonts w:ascii="Times New Roman" w:eastAsiaTheme="minorEastAsia" w:hAnsi="Times New Roman" w:cs="Times New Roman"/>
          <w:sz w:val="24"/>
          <w:szCs w:val="24"/>
          <w:lang w:val="sq-AL"/>
        </w:rPr>
      </w:pPr>
    </w:p>
    <w:p w14:paraId="74B6125A" w14:textId="77777777" w:rsidR="002A7A09" w:rsidRPr="00503D18" w:rsidRDefault="002A7A09" w:rsidP="008D2ABC">
      <w:pPr>
        <w:spacing w:line="240" w:lineRule="auto"/>
        <w:contextualSpacing/>
        <w:jc w:val="both"/>
        <w:rPr>
          <w:rFonts w:ascii="Times New Roman" w:eastAsiaTheme="minorEastAsia" w:hAnsi="Times New Roman" w:cs="Times New Roman"/>
          <w:sz w:val="24"/>
          <w:szCs w:val="24"/>
          <w:lang w:val="sq-AL"/>
        </w:rPr>
      </w:pPr>
      <w:r w:rsidRPr="00503D18">
        <w:rPr>
          <w:rFonts w:ascii="Times New Roman" w:eastAsiaTheme="minorEastAsia" w:hAnsi="Times New Roman" w:cs="Times New Roman"/>
          <w:sz w:val="24"/>
          <w:szCs w:val="24"/>
          <w:lang w:val="sq-AL"/>
        </w:rPr>
        <w:t>Puna p</w:t>
      </w:r>
      <w:r w:rsidR="00B5222C"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 xml:space="preserve">r hartimin e </w:t>
      </w:r>
      <w:r w:rsidR="009A3F77" w:rsidRPr="00503D18">
        <w:rPr>
          <w:rFonts w:ascii="Times New Roman" w:eastAsiaTheme="minorEastAsia" w:hAnsi="Times New Roman" w:cs="Times New Roman"/>
          <w:sz w:val="24"/>
          <w:szCs w:val="24"/>
          <w:lang w:val="sq-AL"/>
        </w:rPr>
        <w:t>Planit t</w:t>
      </w:r>
      <w:r w:rsidR="00B5222C" w:rsidRPr="00503D18">
        <w:rPr>
          <w:rFonts w:ascii="Times New Roman" w:eastAsiaTheme="minorEastAsia" w:hAnsi="Times New Roman" w:cs="Times New Roman"/>
          <w:sz w:val="24"/>
          <w:szCs w:val="24"/>
          <w:lang w:val="sq-AL"/>
        </w:rPr>
        <w:t>ë</w:t>
      </w:r>
      <w:r w:rsidR="009A3F77" w:rsidRPr="00503D18">
        <w:rPr>
          <w:rFonts w:ascii="Times New Roman" w:eastAsiaTheme="minorEastAsia" w:hAnsi="Times New Roman" w:cs="Times New Roman"/>
          <w:sz w:val="24"/>
          <w:szCs w:val="24"/>
          <w:lang w:val="sq-AL"/>
        </w:rPr>
        <w:t xml:space="preserve"> Integritetit t</w:t>
      </w:r>
      <w:r w:rsidR="00B5222C" w:rsidRPr="00503D18">
        <w:rPr>
          <w:rFonts w:ascii="Times New Roman" w:eastAsiaTheme="minorEastAsia" w:hAnsi="Times New Roman" w:cs="Times New Roman"/>
          <w:sz w:val="24"/>
          <w:szCs w:val="24"/>
          <w:lang w:val="sq-AL"/>
        </w:rPr>
        <w:t>ë</w:t>
      </w:r>
      <w:r w:rsidR="009A3F77" w:rsidRPr="00503D18">
        <w:rPr>
          <w:rFonts w:ascii="Times New Roman" w:eastAsiaTheme="minorEastAsia" w:hAnsi="Times New Roman" w:cs="Times New Roman"/>
          <w:sz w:val="24"/>
          <w:szCs w:val="24"/>
          <w:lang w:val="sq-AL"/>
        </w:rPr>
        <w:t xml:space="preserve"> Bashkis</w:t>
      </w:r>
      <w:r w:rsidR="00B5222C" w:rsidRPr="00503D18">
        <w:rPr>
          <w:rFonts w:ascii="Times New Roman" w:eastAsiaTheme="minorEastAsia" w:hAnsi="Times New Roman" w:cs="Times New Roman"/>
          <w:sz w:val="24"/>
          <w:szCs w:val="24"/>
          <w:lang w:val="sq-AL"/>
        </w:rPr>
        <w:t>ë</w:t>
      </w:r>
      <w:r w:rsidR="009A3F77" w:rsidRPr="00503D18">
        <w:rPr>
          <w:rFonts w:ascii="Times New Roman" w:eastAsiaTheme="minorEastAsia" w:hAnsi="Times New Roman" w:cs="Times New Roman"/>
          <w:sz w:val="24"/>
          <w:szCs w:val="24"/>
          <w:lang w:val="sq-AL"/>
        </w:rPr>
        <w:t xml:space="preserve"> Kuk</w:t>
      </w:r>
      <w:r w:rsidR="00B5222C" w:rsidRPr="00503D18">
        <w:rPr>
          <w:rFonts w:ascii="Times New Roman" w:eastAsiaTheme="minorEastAsia" w:hAnsi="Times New Roman" w:cs="Times New Roman"/>
          <w:sz w:val="24"/>
          <w:szCs w:val="24"/>
          <w:lang w:val="sq-AL"/>
        </w:rPr>
        <w:t>ë</w:t>
      </w:r>
      <w:r w:rsidR="009A3F77" w:rsidRPr="00503D18">
        <w:rPr>
          <w:rFonts w:ascii="Times New Roman" w:eastAsiaTheme="minorEastAsia" w:hAnsi="Times New Roman" w:cs="Times New Roman"/>
          <w:sz w:val="24"/>
          <w:szCs w:val="24"/>
          <w:lang w:val="sq-AL"/>
        </w:rPr>
        <w:t>s</w:t>
      </w:r>
      <w:r w:rsidRPr="00503D18">
        <w:rPr>
          <w:rFonts w:ascii="Times New Roman" w:eastAsiaTheme="minorEastAsia" w:hAnsi="Times New Roman" w:cs="Times New Roman"/>
          <w:sz w:val="24"/>
          <w:szCs w:val="24"/>
          <w:lang w:val="sq-AL"/>
        </w:rPr>
        <w:t xml:space="preserve"> </w:t>
      </w:r>
      <w:r w:rsidR="00B5222C"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sht</w:t>
      </w:r>
      <w:r w:rsidR="00B5222C"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 xml:space="preserve"> shtrir</w:t>
      </w:r>
      <w:r w:rsidR="00B5222C" w:rsidRPr="00503D18">
        <w:rPr>
          <w:rFonts w:ascii="Times New Roman" w:eastAsiaTheme="minorEastAsia" w:hAnsi="Times New Roman" w:cs="Times New Roman"/>
          <w:sz w:val="24"/>
          <w:szCs w:val="24"/>
          <w:lang w:val="sq-AL"/>
        </w:rPr>
        <w:t>ë</w:t>
      </w:r>
      <w:r w:rsidR="00F4612D" w:rsidRPr="00503D18">
        <w:rPr>
          <w:rFonts w:ascii="Times New Roman" w:eastAsiaTheme="minorEastAsia" w:hAnsi="Times New Roman" w:cs="Times New Roman"/>
          <w:sz w:val="24"/>
          <w:szCs w:val="24"/>
          <w:lang w:val="sq-AL"/>
        </w:rPr>
        <w:t xml:space="preserve"> </w:t>
      </w:r>
      <w:r w:rsidRPr="00503D18">
        <w:rPr>
          <w:rFonts w:ascii="Times New Roman" w:eastAsiaTheme="minorEastAsia" w:hAnsi="Times New Roman" w:cs="Times New Roman"/>
          <w:sz w:val="24"/>
          <w:szCs w:val="24"/>
          <w:lang w:val="sq-AL"/>
        </w:rPr>
        <w:t>p</w:t>
      </w:r>
      <w:r w:rsidR="00B5222C"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r</w:t>
      </w:r>
      <w:r w:rsidR="00F4612D" w:rsidRPr="00503D18">
        <w:rPr>
          <w:rFonts w:ascii="Times New Roman" w:eastAsiaTheme="minorEastAsia" w:hAnsi="Times New Roman" w:cs="Times New Roman"/>
          <w:sz w:val="24"/>
          <w:szCs w:val="24"/>
          <w:lang w:val="sq-AL"/>
        </w:rPr>
        <w:t>gjatë periudh</w:t>
      </w:r>
      <w:r w:rsidR="00C676C0" w:rsidRPr="00503D18">
        <w:rPr>
          <w:rFonts w:ascii="Times New Roman" w:eastAsiaTheme="minorEastAsia" w:hAnsi="Times New Roman" w:cs="Times New Roman"/>
          <w:sz w:val="24"/>
          <w:szCs w:val="24"/>
          <w:lang w:val="sq-AL"/>
        </w:rPr>
        <w:t xml:space="preserve">ës </w:t>
      </w:r>
      <w:r w:rsidRPr="00503D18">
        <w:rPr>
          <w:rFonts w:ascii="Times New Roman" w:eastAsiaTheme="minorEastAsia" w:hAnsi="Times New Roman" w:cs="Times New Roman"/>
          <w:sz w:val="24"/>
          <w:szCs w:val="24"/>
          <w:lang w:val="sq-AL"/>
        </w:rPr>
        <w:t xml:space="preserve">tetor </w:t>
      </w:r>
      <w:r w:rsidR="00C676C0" w:rsidRPr="00503D18">
        <w:rPr>
          <w:rFonts w:ascii="Times New Roman" w:eastAsiaTheme="minorEastAsia" w:hAnsi="Times New Roman" w:cs="Times New Roman"/>
          <w:sz w:val="24"/>
          <w:szCs w:val="24"/>
          <w:lang w:val="sq-AL"/>
        </w:rPr>
        <w:t>2021 – mars 2022</w:t>
      </w:r>
      <w:r w:rsidR="001F0C3C" w:rsidRPr="00503D18">
        <w:rPr>
          <w:rFonts w:ascii="Times New Roman" w:eastAsiaTheme="minorEastAsia" w:hAnsi="Times New Roman" w:cs="Times New Roman"/>
          <w:sz w:val="24"/>
          <w:szCs w:val="24"/>
          <w:lang w:val="sq-AL"/>
        </w:rPr>
        <w:t xml:space="preserve"> dhe </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sht</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 xml:space="preserve"> bazuar në analizën e të dhënave dhe punën kërkimore të zhvilluar. Plani i Integritetit është përgatitur n</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p</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rmjet nj</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 xml:space="preserve"> procesi gjith</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p</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rfshir</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s me personelin e bashkis</w:t>
      </w:r>
      <w:r w:rsidR="00B5222C" w:rsidRPr="00503D18">
        <w:rPr>
          <w:rFonts w:ascii="Times New Roman" w:eastAsiaTheme="minorEastAsia" w:hAnsi="Times New Roman" w:cs="Times New Roman"/>
          <w:sz w:val="24"/>
          <w:szCs w:val="24"/>
          <w:lang w:val="sq-AL"/>
        </w:rPr>
        <w:t>ë</w:t>
      </w:r>
      <w:r w:rsidR="001F0C3C" w:rsidRPr="00503D18">
        <w:rPr>
          <w:rFonts w:ascii="Times New Roman" w:eastAsiaTheme="minorEastAsia" w:hAnsi="Times New Roman" w:cs="Times New Roman"/>
          <w:sz w:val="24"/>
          <w:szCs w:val="24"/>
          <w:lang w:val="sq-AL"/>
        </w:rPr>
        <w:t xml:space="preserve"> dhe </w:t>
      </w:r>
      <w:r w:rsidR="00B5222C" w:rsidRPr="00503D18">
        <w:rPr>
          <w:rFonts w:ascii="Times New Roman" w:eastAsiaTheme="minorEastAsia" w:hAnsi="Times New Roman" w:cs="Times New Roman"/>
          <w:sz w:val="24"/>
          <w:szCs w:val="24"/>
          <w:lang w:val="sq-AL"/>
        </w:rPr>
        <w:t>ë</w:t>
      </w:r>
      <w:r w:rsidR="00614868" w:rsidRPr="00503D18">
        <w:rPr>
          <w:rFonts w:ascii="Times New Roman" w:eastAsiaTheme="minorEastAsia" w:hAnsi="Times New Roman" w:cs="Times New Roman"/>
          <w:sz w:val="24"/>
          <w:szCs w:val="24"/>
          <w:lang w:val="sq-AL"/>
        </w:rPr>
        <w:t>sht</w:t>
      </w:r>
      <w:r w:rsidR="00B5222C" w:rsidRPr="00503D18">
        <w:rPr>
          <w:rFonts w:ascii="Times New Roman" w:eastAsiaTheme="minorEastAsia" w:hAnsi="Times New Roman" w:cs="Times New Roman"/>
          <w:sz w:val="24"/>
          <w:szCs w:val="24"/>
          <w:lang w:val="sq-AL"/>
        </w:rPr>
        <w:t>ë</w:t>
      </w:r>
      <w:r w:rsidR="00614868" w:rsidRPr="00503D18">
        <w:rPr>
          <w:rFonts w:ascii="Times New Roman" w:eastAsiaTheme="minorEastAsia" w:hAnsi="Times New Roman" w:cs="Times New Roman"/>
          <w:sz w:val="24"/>
          <w:szCs w:val="24"/>
          <w:lang w:val="sq-AL"/>
        </w:rPr>
        <w:t xml:space="preserve"> </w:t>
      </w:r>
      <w:r w:rsidR="001F0C3C" w:rsidRPr="00503D18">
        <w:rPr>
          <w:rFonts w:ascii="Times New Roman" w:eastAsiaTheme="minorEastAsia" w:hAnsi="Times New Roman" w:cs="Times New Roman"/>
          <w:sz w:val="24"/>
          <w:szCs w:val="24"/>
          <w:lang w:val="sq-AL"/>
        </w:rPr>
        <w:t>mbështetur në informacionin, sugjerimet dhe propozimet e ekipit të ekspertëve të Institutit për Demokraci dhe Ndërmjetësim në lidhje me zbatimin e dokumentit të Metodologjisë</w:t>
      </w:r>
      <w:r w:rsidR="003612A5" w:rsidRPr="00503D18">
        <w:rPr>
          <w:rFonts w:ascii="Times New Roman" w:eastAsiaTheme="minorEastAsia" w:hAnsi="Times New Roman" w:cs="Times New Roman"/>
          <w:sz w:val="24"/>
          <w:szCs w:val="24"/>
          <w:lang w:val="sq-AL"/>
        </w:rPr>
        <w:t xml:space="preserve"> </w:t>
      </w:r>
      <w:r w:rsidR="003612A5" w:rsidRPr="00503D18">
        <w:rPr>
          <w:rFonts w:ascii="Times New Roman" w:hAnsi="Times New Roman" w:cs="Times New Roman"/>
          <w:sz w:val="24"/>
          <w:szCs w:val="24"/>
          <w:lang w:val="sq-AL"/>
        </w:rPr>
        <w:t>për Vlerësimin e Riskut të Integritetit për Njësitë e Vetëqeverisjes Vendore.</w:t>
      </w:r>
      <w:r w:rsidR="003612A5" w:rsidRPr="00503D18">
        <w:rPr>
          <w:rStyle w:val="FootnoteReference"/>
          <w:rFonts w:ascii="Times New Roman" w:hAnsi="Times New Roman" w:cs="Times New Roman"/>
          <w:sz w:val="24"/>
          <w:szCs w:val="24"/>
          <w:lang w:val="sq-AL"/>
        </w:rPr>
        <w:footnoteReference w:id="1"/>
      </w:r>
    </w:p>
    <w:p w14:paraId="07EAEC14" w14:textId="77777777" w:rsidR="008D2ABC" w:rsidRPr="00503D18" w:rsidRDefault="008D2ABC" w:rsidP="008D2ABC">
      <w:pPr>
        <w:spacing w:after="0" w:line="240" w:lineRule="auto"/>
        <w:rPr>
          <w:rFonts w:ascii="Times New Roman" w:eastAsiaTheme="minorEastAsia" w:hAnsi="Times New Roman" w:cs="Times New Roman"/>
          <w:sz w:val="24"/>
          <w:szCs w:val="24"/>
          <w:lang w:val="sq-AL"/>
        </w:rPr>
      </w:pPr>
      <w:bookmarkStart w:id="1" w:name="_Toc468718748"/>
      <w:bookmarkStart w:id="2" w:name="_Toc468718799"/>
      <w:bookmarkStart w:id="3" w:name="_Toc23168729"/>
    </w:p>
    <w:p w14:paraId="5A6F6599" w14:textId="77777777" w:rsidR="008D2ABC" w:rsidRPr="00503D18" w:rsidRDefault="008D2ABC" w:rsidP="008D2ABC">
      <w:pPr>
        <w:spacing w:after="0" w:line="240" w:lineRule="auto"/>
        <w:rPr>
          <w:rFonts w:ascii="Times New Roman" w:eastAsiaTheme="minorEastAsia" w:hAnsi="Times New Roman" w:cs="Times New Roman"/>
          <w:sz w:val="24"/>
          <w:szCs w:val="24"/>
          <w:lang w:val="sq-AL"/>
        </w:rPr>
      </w:pPr>
      <w:r w:rsidRPr="00503D18">
        <w:rPr>
          <w:rFonts w:ascii="Times New Roman" w:eastAsiaTheme="minorEastAsia" w:hAnsi="Times New Roman" w:cs="Times New Roman"/>
          <w:sz w:val="24"/>
          <w:szCs w:val="24"/>
          <w:lang w:val="sq-AL"/>
        </w:rPr>
        <w:t xml:space="preserve">Ky plan </w:t>
      </w:r>
      <w:r w:rsidR="006F387B" w:rsidRPr="00503D18">
        <w:rPr>
          <w:rFonts w:ascii="Times New Roman" w:eastAsiaTheme="minorEastAsia" w:hAnsi="Times New Roman" w:cs="Times New Roman"/>
          <w:sz w:val="24"/>
          <w:szCs w:val="24"/>
          <w:lang w:val="sq-AL"/>
        </w:rPr>
        <w:t>synon</w:t>
      </w:r>
      <w:r w:rsidR="004E740F" w:rsidRPr="00503D18">
        <w:rPr>
          <w:rFonts w:ascii="Times New Roman" w:eastAsiaTheme="minorEastAsia" w:hAnsi="Times New Roman" w:cs="Times New Roman"/>
          <w:sz w:val="24"/>
          <w:szCs w:val="24"/>
          <w:lang w:val="sq-AL"/>
        </w:rPr>
        <w:t xml:space="preserve"> </w:t>
      </w:r>
      <w:r w:rsidR="00D10A76" w:rsidRPr="00503D18">
        <w:rPr>
          <w:rFonts w:ascii="Times New Roman" w:eastAsiaTheme="minorEastAsia" w:hAnsi="Times New Roman" w:cs="Times New Roman"/>
          <w:sz w:val="24"/>
          <w:szCs w:val="24"/>
          <w:lang w:val="sq-AL"/>
        </w:rPr>
        <w:t>realizimin</w:t>
      </w:r>
      <w:r w:rsidR="004E740F" w:rsidRPr="00503D18">
        <w:rPr>
          <w:rFonts w:ascii="Times New Roman" w:eastAsiaTheme="minorEastAsia" w:hAnsi="Times New Roman" w:cs="Times New Roman"/>
          <w:sz w:val="24"/>
          <w:szCs w:val="24"/>
          <w:lang w:val="sq-AL"/>
        </w:rPr>
        <w:t xml:space="preserve"> e objektivave t</w:t>
      </w:r>
      <w:r w:rsidR="00B5222C" w:rsidRPr="00503D18">
        <w:rPr>
          <w:rFonts w:ascii="Times New Roman" w:eastAsiaTheme="minorEastAsia" w:hAnsi="Times New Roman" w:cs="Times New Roman"/>
          <w:sz w:val="24"/>
          <w:szCs w:val="24"/>
          <w:lang w:val="sq-AL"/>
        </w:rPr>
        <w:t>ë</w:t>
      </w:r>
      <w:r w:rsidR="004E740F" w:rsidRPr="00503D18">
        <w:rPr>
          <w:rFonts w:ascii="Times New Roman" w:eastAsiaTheme="minorEastAsia" w:hAnsi="Times New Roman" w:cs="Times New Roman"/>
          <w:sz w:val="24"/>
          <w:szCs w:val="24"/>
          <w:lang w:val="sq-AL"/>
        </w:rPr>
        <w:t xml:space="preserve"> m</w:t>
      </w:r>
      <w:r w:rsidR="00B5222C" w:rsidRPr="00503D18">
        <w:rPr>
          <w:rFonts w:ascii="Times New Roman" w:eastAsiaTheme="minorEastAsia" w:hAnsi="Times New Roman" w:cs="Times New Roman"/>
          <w:sz w:val="24"/>
          <w:szCs w:val="24"/>
          <w:lang w:val="sq-AL"/>
        </w:rPr>
        <w:t>ë</w:t>
      </w:r>
      <w:r w:rsidR="004E740F" w:rsidRPr="00503D18">
        <w:rPr>
          <w:rFonts w:ascii="Times New Roman" w:eastAsiaTheme="minorEastAsia" w:hAnsi="Times New Roman" w:cs="Times New Roman"/>
          <w:sz w:val="24"/>
          <w:szCs w:val="24"/>
          <w:lang w:val="sq-AL"/>
        </w:rPr>
        <w:t>posht</w:t>
      </w:r>
      <w:r w:rsidR="00B5222C" w:rsidRPr="00503D18">
        <w:rPr>
          <w:rFonts w:ascii="Times New Roman" w:eastAsiaTheme="minorEastAsia" w:hAnsi="Times New Roman" w:cs="Times New Roman"/>
          <w:sz w:val="24"/>
          <w:szCs w:val="24"/>
          <w:lang w:val="sq-AL"/>
        </w:rPr>
        <w:t>ë</w:t>
      </w:r>
      <w:r w:rsidR="004E740F" w:rsidRPr="00503D18">
        <w:rPr>
          <w:rFonts w:ascii="Times New Roman" w:eastAsiaTheme="minorEastAsia" w:hAnsi="Times New Roman" w:cs="Times New Roman"/>
          <w:sz w:val="24"/>
          <w:szCs w:val="24"/>
          <w:lang w:val="sq-AL"/>
        </w:rPr>
        <w:t>m</w:t>
      </w:r>
      <w:r w:rsidRPr="00503D18">
        <w:rPr>
          <w:rFonts w:ascii="Times New Roman" w:eastAsiaTheme="minorEastAsia" w:hAnsi="Times New Roman" w:cs="Times New Roman"/>
          <w:sz w:val="24"/>
          <w:szCs w:val="24"/>
          <w:lang w:val="sq-AL"/>
        </w:rPr>
        <w:t>:</w:t>
      </w:r>
    </w:p>
    <w:p w14:paraId="7E999078" w14:textId="77777777" w:rsidR="00892551" w:rsidRPr="00503D18" w:rsidRDefault="00892551" w:rsidP="008D2ABC">
      <w:pPr>
        <w:spacing w:after="0" w:line="240" w:lineRule="auto"/>
        <w:rPr>
          <w:rFonts w:ascii="Times New Roman" w:eastAsiaTheme="minorEastAsia" w:hAnsi="Times New Roman" w:cs="Times New Roman"/>
          <w:sz w:val="24"/>
          <w:szCs w:val="24"/>
          <w:lang w:val="sq-AL"/>
        </w:rPr>
      </w:pPr>
    </w:p>
    <w:p w14:paraId="64484F64" w14:textId="396F5D11" w:rsidR="008D2ABC" w:rsidRPr="00503D18" w:rsidRDefault="008D2ABC" w:rsidP="008D2ABC">
      <w:pPr>
        <w:numPr>
          <w:ilvl w:val="0"/>
          <w:numId w:val="30"/>
        </w:numPr>
        <w:spacing w:line="240" w:lineRule="auto"/>
        <w:contextualSpacing/>
        <w:jc w:val="both"/>
        <w:rPr>
          <w:rFonts w:ascii="Times New Roman" w:eastAsiaTheme="minorEastAsia" w:hAnsi="Times New Roman" w:cs="Times New Roman"/>
          <w:sz w:val="24"/>
          <w:szCs w:val="24"/>
          <w:lang w:val="sq-AL"/>
        </w:rPr>
      </w:pPr>
      <w:bookmarkStart w:id="4" w:name="_Hlk99698631"/>
      <w:r w:rsidRPr="00503D18">
        <w:rPr>
          <w:rFonts w:ascii="Times New Roman" w:eastAsiaTheme="minorEastAsia" w:hAnsi="Times New Roman" w:cs="Times New Roman"/>
          <w:sz w:val="24"/>
          <w:szCs w:val="24"/>
          <w:lang w:val="sq-AL"/>
        </w:rPr>
        <w:t xml:space="preserve">Menaxhimin </w:t>
      </w:r>
      <w:r w:rsidR="00C40105" w:rsidRPr="00503D18">
        <w:rPr>
          <w:rFonts w:ascii="Times New Roman" w:eastAsiaTheme="minorEastAsia" w:hAnsi="Times New Roman" w:cs="Times New Roman"/>
          <w:sz w:val="24"/>
          <w:szCs w:val="24"/>
          <w:lang w:val="sq-AL"/>
        </w:rPr>
        <w:t>e</w:t>
      </w:r>
      <w:r w:rsidR="009E0555" w:rsidRPr="00503D18">
        <w:rPr>
          <w:rFonts w:ascii="Times New Roman" w:eastAsiaTheme="minorEastAsia" w:hAnsi="Times New Roman" w:cs="Times New Roman"/>
          <w:sz w:val="24"/>
          <w:szCs w:val="24"/>
          <w:lang w:val="sq-AL"/>
        </w:rPr>
        <w:t xml:space="preserve"> </w:t>
      </w:r>
      <w:r w:rsidRPr="00503D18">
        <w:rPr>
          <w:rFonts w:ascii="Times New Roman" w:eastAsiaTheme="minorEastAsia" w:hAnsi="Times New Roman" w:cs="Times New Roman"/>
          <w:sz w:val="24"/>
          <w:szCs w:val="24"/>
          <w:lang w:val="sq-AL"/>
        </w:rPr>
        <w:t>riskut të integritetit në fusha të veçanta të përgjegjësisë</w:t>
      </w:r>
      <w:r w:rsidR="009E0555" w:rsidRPr="00503D18">
        <w:rPr>
          <w:rFonts w:ascii="Times New Roman" w:eastAsiaTheme="minorEastAsia" w:hAnsi="Times New Roman" w:cs="Times New Roman"/>
          <w:sz w:val="24"/>
          <w:szCs w:val="24"/>
          <w:lang w:val="sq-AL"/>
        </w:rPr>
        <w:t xml:space="preserve"> s</w:t>
      </w:r>
      <w:r w:rsidR="00604B5D" w:rsidRPr="00503D18">
        <w:rPr>
          <w:rFonts w:ascii="Times New Roman" w:eastAsiaTheme="minorEastAsia" w:hAnsi="Times New Roman" w:cs="Times New Roman"/>
          <w:sz w:val="24"/>
          <w:szCs w:val="24"/>
          <w:lang w:val="sq-AL"/>
        </w:rPr>
        <w:t>ë</w:t>
      </w:r>
      <w:r w:rsidR="009E0555" w:rsidRPr="00503D18">
        <w:rPr>
          <w:rFonts w:ascii="Times New Roman" w:eastAsiaTheme="minorEastAsia" w:hAnsi="Times New Roman" w:cs="Times New Roman"/>
          <w:sz w:val="24"/>
          <w:szCs w:val="24"/>
          <w:lang w:val="sq-AL"/>
        </w:rPr>
        <w:t xml:space="preserve"> bashkis</w:t>
      </w:r>
      <w:r w:rsidR="00604B5D"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w:t>
      </w:r>
    </w:p>
    <w:bookmarkEnd w:id="4"/>
    <w:p w14:paraId="451A9CA6" w14:textId="77777777" w:rsidR="008D2ABC" w:rsidRPr="00503D18" w:rsidRDefault="008D2ABC" w:rsidP="008D2ABC">
      <w:pPr>
        <w:numPr>
          <w:ilvl w:val="0"/>
          <w:numId w:val="30"/>
        </w:numPr>
        <w:spacing w:line="240" w:lineRule="auto"/>
        <w:contextualSpacing/>
        <w:jc w:val="both"/>
        <w:rPr>
          <w:rFonts w:ascii="Times New Roman" w:eastAsiaTheme="minorEastAsia" w:hAnsi="Times New Roman" w:cs="Times New Roman"/>
          <w:sz w:val="24"/>
          <w:szCs w:val="24"/>
          <w:lang w:val="sq-AL"/>
        </w:rPr>
      </w:pPr>
      <w:r w:rsidRPr="00503D18">
        <w:rPr>
          <w:rFonts w:ascii="Times New Roman" w:eastAsiaTheme="minorEastAsia" w:hAnsi="Times New Roman" w:cs="Times New Roman"/>
          <w:sz w:val="24"/>
          <w:szCs w:val="24"/>
          <w:lang w:val="sq-AL"/>
        </w:rPr>
        <w:t>Forcimi</w:t>
      </w:r>
      <w:r w:rsidR="00A04C97" w:rsidRPr="00503D18">
        <w:rPr>
          <w:rFonts w:ascii="Times New Roman" w:eastAsiaTheme="minorEastAsia" w:hAnsi="Times New Roman" w:cs="Times New Roman"/>
          <w:sz w:val="24"/>
          <w:szCs w:val="24"/>
          <w:lang w:val="sq-AL"/>
        </w:rPr>
        <w:t>n</w:t>
      </w:r>
      <w:r w:rsidRPr="00503D18">
        <w:rPr>
          <w:rFonts w:ascii="Times New Roman" w:eastAsiaTheme="minorEastAsia" w:hAnsi="Times New Roman" w:cs="Times New Roman"/>
          <w:sz w:val="24"/>
          <w:szCs w:val="24"/>
          <w:lang w:val="sq-AL"/>
        </w:rPr>
        <w:t xml:space="preserve"> </w:t>
      </w:r>
      <w:r w:rsidR="00A04C97" w:rsidRPr="00503D18">
        <w:rPr>
          <w:rFonts w:ascii="Times New Roman" w:eastAsiaTheme="minorEastAsia" w:hAnsi="Times New Roman" w:cs="Times New Roman"/>
          <w:sz w:val="24"/>
          <w:szCs w:val="24"/>
          <w:lang w:val="sq-AL"/>
        </w:rPr>
        <w:t xml:space="preserve">e </w:t>
      </w:r>
      <w:r w:rsidRPr="00503D18">
        <w:rPr>
          <w:rFonts w:ascii="Times New Roman" w:eastAsiaTheme="minorEastAsia" w:hAnsi="Times New Roman" w:cs="Times New Roman"/>
          <w:sz w:val="24"/>
          <w:szCs w:val="24"/>
          <w:lang w:val="sq-AL"/>
        </w:rPr>
        <w:t>kuadrit të brendshëm rregullator në aspekte të veçanta të etikës dhe integritetit;</w:t>
      </w:r>
    </w:p>
    <w:p w14:paraId="28F866AC" w14:textId="6A80EE08" w:rsidR="008D2ABC" w:rsidRPr="00503D18" w:rsidRDefault="008D2ABC" w:rsidP="008D2ABC">
      <w:pPr>
        <w:numPr>
          <w:ilvl w:val="0"/>
          <w:numId w:val="30"/>
        </w:numPr>
        <w:spacing w:line="240" w:lineRule="auto"/>
        <w:contextualSpacing/>
        <w:jc w:val="both"/>
        <w:rPr>
          <w:rFonts w:ascii="Times New Roman" w:hAnsi="Times New Roman" w:cs="Times New Roman"/>
          <w:sz w:val="24"/>
          <w:szCs w:val="24"/>
          <w:lang w:val="sq-AL"/>
        </w:rPr>
      </w:pPr>
      <w:r w:rsidRPr="00503D18">
        <w:rPr>
          <w:rFonts w:ascii="Times New Roman" w:eastAsiaTheme="minorEastAsia" w:hAnsi="Times New Roman" w:cs="Times New Roman"/>
          <w:sz w:val="24"/>
          <w:szCs w:val="24"/>
          <w:lang w:val="sq-AL"/>
        </w:rPr>
        <w:t>Menaxhimi</w:t>
      </w:r>
      <w:r w:rsidR="00A04C97" w:rsidRPr="00503D18">
        <w:rPr>
          <w:rFonts w:ascii="Times New Roman" w:eastAsiaTheme="minorEastAsia" w:hAnsi="Times New Roman" w:cs="Times New Roman"/>
          <w:sz w:val="24"/>
          <w:szCs w:val="24"/>
          <w:lang w:val="sq-AL"/>
        </w:rPr>
        <w:t>n</w:t>
      </w:r>
      <w:r w:rsidRPr="00503D18">
        <w:rPr>
          <w:rFonts w:ascii="Times New Roman" w:eastAsiaTheme="minorEastAsia" w:hAnsi="Times New Roman" w:cs="Times New Roman"/>
          <w:sz w:val="24"/>
          <w:szCs w:val="24"/>
          <w:lang w:val="sq-AL"/>
        </w:rPr>
        <w:t xml:space="preserve"> dhe zhvillimi</w:t>
      </w:r>
      <w:r w:rsidR="00A04C97" w:rsidRPr="00503D18">
        <w:rPr>
          <w:rFonts w:ascii="Times New Roman" w:eastAsiaTheme="minorEastAsia" w:hAnsi="Times New Roman" w:cs="Times New Roman"/>
          <w:sz w:val="24"/>
          <w:szCs w:val="24"/>
          <w:lang w:val="sq-AL"/>
        </w:rPr>
        <w:t>n</w:t>
      </w:r>
      <w:r w:rsidRPr="00503D18">
        <w:rPr>
          <w:rFonts w:ascii="Times New Roman" w:eastAsiaTheme="minorEastAsia" w:hAnsi="Times New Roman" w:cs="Times New Roman"/>
          <w:sz w:val="24"/>
          <w:szCs w:val="24"/>
          <w:lang w:val="sq-AL"/>
        </w:rPr>
        <w:t xml:space="preserve"> </w:t>
      </w:r>
      <w:r w:rsidR="00A04C97" w:rsidRPr="00503D18">
        <w:rPr>
          <w:rFonts w:ascii="Times New Roman" w:eastAsiaTheme="minorEastAsia" w:hAnsi="Times New Roman" w:cs="Times New Roman"/>
          <w:sz w:val="24"/>
          <w:szCs w:val="24"/>
          <w:lang w:val="sq-AL"/>
        </w:rPr>
        <w:t xml:space="preserve">e </w:t>
      </w:r>
      <w:r w:rsidRPr="00503D18">
        <w:rPr>
          <w:rFonts w:ascii="Times New Roman" w:eastAsiaTheme="minorEastAsia" w:hAnsi="Times New Roman" w:cs="Times New Roman"/>
          <w:sz w:val="24"/>
          <w:szCs w:val="24"/>
          <w:lang w:val="sq-AL"/>
        </w:rPr>
        <w:t xml:space="preserve">burimeve njerëzore në bashki, për </w:t>
      </w:r>
      <w:r w:rsidR="00604B5D" w:rsidRPr="00503D18">
        <w:rPr>
          <w:rFonts w:ascii="Times New Roman" w:eastAsiaTheme="minorEastAsia" w:hAnsi="Times New Roman" w:cs="Times New Roman"/>
          <w:sz w:val="24"/>
          <w:szCs w:val="24"/>
          <w:lang w:val="sq-AL"/>
        </w:rPr>
        <w:t xml:space="preserve">identifikimin dhe </w:t>
      </w:r>
      <w:r w:rsidRPr="00503D18">
        <w:rPr>
          <w:rFonts w:ascii="Times New Roman" w:eastAsiaTheme="minorEastAsia" w:hAnsi="Times New Roman" w:cs="Times New Roman"/>
          <w:sz w:val="24"/>
          <w:szCs w:val="24"/>
          <w:lang w:val="sq-AL"/>
        </w:rPr>
        <w:t>parandalimin</w:t>
      </w:r>
      <w:r w:rsidR="00604B5D" w:rsidRPr="00503D18">
        <w:rPr>
          <w:rFonts w:ascii="Times New Roman" w:eastAsiaTheme="minorEastAsia" w:hAnsi="Times New Roman" w:cs="Times New Roman"/>
          <w:sz w:val="24"/>
          <w:szCs w:val="24"/>
          <w:lang w:val="sq-AL"/>
        </w:rPr>
        <w:t xml:space="preserve"> </w:t>
      </w:r>
      <w:r w:rsidR="00C40105" w:rsidRPr="00503D18">
        <w:rPr>
          <w:rFonts w:ascii="Times New Roman" w:eastAsiaTheme="minorEastAsia" w:hAnsi="Times New Roman" w:cs="Times New Roman"/>
          <w:sz w:val="24"/>
          <w:szCs w:val="24"/>
          <w:lang w:val="sq-AL"/>
        </w:rPr>
        <w:t xml:space="preserve">e </w:t>
      </w:r>
      <w:r w:rsidRPr="00503D18">
        <w:rPr>
          <w:rFonts w:ascii="Times New Roman" w:eastAsiaTheme="minorEastAsia" w:hAnsi="Times New Roman" w:cs="Times New Roman"/>
          <w:sz w:val="24"/>
          <w:szCs w:val="24"/>
          <w:lang w:val="sq-AL"/>
        </w:rPr>
        <w:t xml:space="preserve">risqeve të integritetit. </w:t>
      </w:r>
    </w:p>
    <w:p w14:paraId="5C878A35" w14:textId="77777777" w:rsidR="008D2ABC" w:rsidRPr="00503D18" w:rsidRDefault="00614868" w:rsidP="008D2ABC">
      <w:pPr>
        <w:jc w:val="both"/>
        <w:rPr>
          <w:rFonts w:ascii="Times New Roman" w:hAnsi="Times New Roman" w:cs="Times New Roman"/>
          <w:b/>
          <w:sz w:val="24"/>
          <w:szCs w:val="24"/>
          <w:lang w:val="sq-AL"/>
        </w:rPr>
      </w:pPr>
      <w:r w:rsidRPr="00503D18">
        <w:rPr>
          <w:rFonts w:ascii="Times New Roman" w:hAnsi="Times New Roman" w:cs="Times New Roman"/>
          <w:b/>
          <w:sz w:val="24"/>
          <w:szCs w:val="24"/>
          <w:lang w:val="sq-AL"/>
        </w:rPr>
        <w:t xml:space="preserve"> </w:t>
      </w:r>
    </w:p>
    <w:p w14:paraId="56CDF628" w14:textId="77777777" w:rsidR="008D2ABC" w:rsidRPr="00503D18" w:rsidRDefault="008D2ABC" w:rsidP="008D2ABC">
      <w:pPr>
        <w:jc w:val="both"/>
        <w:rPr>
          <w:rFonts w:ascii="Times New Roman" w:hAnsi="Times New Roman" w:cs="Times New Roman"/>
          <w:b/>
          <w:sz w:val="24"/>
          <w:szCs w:val="24"/>
          <w:lang w:val="sq-AL"/>
        </w:rPr>
      </w:pPr>
      <w:r w:rsidRPr="00503D18">
        <w:rPr>
          <w:rFonts w:ascii="Times New Roman" w:hAnsi="Times New Roman" w:cs="Times New Roman"/>
          <w:b/>
          <w:sz w:val="24"/>
          <w:szCs w:val="24"/>
          <w:lang w:val="sq-AL"/>
        </w:rPr>
        <w:t>1.1 Procesi i zhvillimit të Planit të Integritetit</w:t>
      </w:r>
      <w:bookmarkEnd w:id="1"/>
      <w:bookmarkEnd w:id="2"/>
      <w:bookmarkEnd w:id="3"/>
      <w:r w:rsidRPr="00503D18">
        <w:rPr>
          <w:rFonts w:ascii="Times New Roman" w:hAnsi="Times New Roman" w:cs="Times New Roman"/>
          <w:b/>
          <w:sz w:val="24"/>
          <w:szCs w:val="24"/>
          <w:lang w:val="sq-AL"/>
        </w:rPr>
        <w:t xml:space="preserve"> në Bashkinë </w:t>
      </w:r>
      <w:r w:rsidR="00892551" w:rsidRPr="00503D18">
        <w:rPr>
          <w:rFonts w:ascii="Times New Roman" w:hAnsi="Times New Roman" w:cs="Times New Roman"/>
          <w:b/>
          <w:sz w:val="24"/>
          <w:szCs w:val="24"/>
          <w:lang w:val="sq-AL"/>
        </w:rPr>
        <w:t>Kukës</w:t>
      </w:r>
    </w:p>
    <w:p w14:paraId="366953BE" w14:textId="77777777" w:rsidR="00892551" w:rsidRPr="00503D18" w:rsidRDefault="00892551" w:rsidP="008D2ABC">
      <w:pPr>
        <w:spacing w:after="0" w:line="240" w:lineRule="auto"/>
        <w:jc w:val="both"/>
        <w:rPr>
          <w:rFonts w:ascii="Times New Roman" w:eastAsiaTheme="minorEastAsia" w:hAnsi="Times New Roman" w:cs="Times New Roman"/>
          <w:sz w:val="24"/>
          <w:szCs w:val="24"/>
          <w:lang w:val="sq-AL"/>
        </w:rPr>
      </w:pPr>
    </w:p>
    <w:p w14:paraId="01BE797E" w14:textId="7F14F262" w:rsidR="008D2ABC" w:rsidRPr="00503D18" w:rsidRDefault="008D2ABC" w:rsidP="008D2ABC">
      <w:pPr>
        <w:spacing w:after="0" w:line="240" w:lineRule="auto"/>
        <w:jc w:val="both"/>
        <w:rPr>
          <w:rFonts w:ascii="Times New Roman" w:eastAsiaTheme="minorEastAsia" w:hAnsi="Times New Roman" w:cs="Times New Roman"/>
          <w:sz w:val="24"/>
          <w:szCs w:val="24"/>
          <w:lang w:val="sq-AL"/>
        </w:rPr>
      </w:pPr>
      <w:r w:rsidRPr="00503D18">
        <w:rPr>
          <w:rFonts w:ascii="Times New Roman" w:eastAsiaTheme="minorEastAsia" w:hAnsi="Times New Roman" w:cs="Times New Roman"/>
          <w:sz w:val="24"/>
          <w:szCs w:val="24"/>
          <w:lang w:val="sq-AL"/>
        </w:rPr>
        <w:t xml:space="preserve">Procesi i hartimit të Planit të Integritetit në Bashkinë </w:t>
      </w:r>
      <w:r w:rsidR="00C676C0" w:rsidRPr="00503D18">
        <w:rPr>
          <w:rFonts w:ascii="Times New Roman" w:eastAsiaTheme="minorEastAsia" w:hAnsi="Times New Roman" w:cs="Times New Roman"/>
          <w:sz w:val="24"/>
          <w:szCs w:val="24"/>
          <w:lang w:val="sq-AL"/>
        </w:rPr>
        <w:t>Kukës</w:t>
      </w:r>
      <w:r w:rsidRPr="00503D18">
        <w:rPr>
          <w:rFonts w:ascii="Times New Roman" w:eastAsiaTheme="minorEastAsia" w:hAnsi="Times New Roman" w:cs="Times New Roman"/>
          <w:sz w:val="24"/>
          <w:szCs w:val="24"/>
          <w:lang w:val="sq-AL"/>
        </w:rPr>
        <w:t xml:space="preserve"> filloi në muajin </w:t>
      </w:r>
      <w:r w:rsidR="002F074B" w:rsidRPr="00503D18">
        <w:rPr>
          <w:rFonts w:ascii="Times New Roman" w:eastAsiaTheme="minorEastAsia" w:hAnsi="Times New Roman" w:cs="Times New Roman"/>
          <w:sz w:val="24"/>
          <w:szCs w:val="24"/>
          <w:lang w:val="sq-AL"/>
        </w:rPr>
        <w:t xml:space="preserve">tetor </w:t>
      </w:r>
      <w:r w:rsidRPr="00503D18">
        <w:rPr>
          <w:rFonts w:ascii="Times New Roman" w:eastAsiaTheme="minorEastAsia" w:hAnsi="Times New Roman" w:cs="Times New Roman"/>
          <w:sz w:val="24"/>
          <w:szCs w:val="24"/>
          <w:lang w:val="sq-AL"/>
        </w:rPr>
        <w:t>2021</w:t>
      </w:r>
      <w:r w:rsidR="007A7B98" w:rsidRPr="00503D18">
        <w:rPr>
          <w:rFonts w:ascii="Times New Roman" w:eastAsiaTheme="minorEastAsia" w:hAnsi="Times New Roman" w:cs="Times New Roman"/>
          <w:sz w:val="24"/>
          <w:szCs w:val="24"/>
          <w:lang w:val="sq-AL"/>
        </w:rPr>
        <w:t xml:space="preserve"> </w:t>
      </w:r>
      <w:r w:rsidR="002F074B" w:rsidRPr="00503D18">
        <w:rPr>
          <w:rFonts w:ascii="Times New Roman" w:eastAsiaTheme="minorEastAsia" w:hAnsi="Times New Roman" w:cs="Times New Roman"/>
          <w:sz w:val="24"/>
          <w:szCs w:val="24"/>
          <w:lang w:val="sq-AL"/>
        </w:rPr>
        <w:t>dhe p</w:t>
      </w:r>
      <w:r w:rsidR="00B5222C" w:rsidRPr="00503D18">
        <w:rPr>
          <w:rFonts w:ascii="Times New Roman" w:eastAsiaTheme="minorEastAsia" w:hAnsi="Times New Roman" w:cs="Times New Roman"/>
          <w:sz w:val="24"/>
          <w:szCs w:val="24"/>
          <w:lang w:val="sq-AL"/>
        </w:rPr>
        <w:t>ë</w:t>
      </w:r>
      <w:r w:rsidR="00A446EF" w:rsidRPr="00503D18">
        <w:rPr>
          <w:rFonts w:ascii="Times New Roman" w:eastAsiaTheme="minorEastAsia" w:hAnsi="Times New Roman" w:cs="Times New Roman"/>
          <w:sz w:val="24"/>
          <w:szCs w:val="24"/>
          <w:lang w:val="sq-AL"/>
        </w:rPr>
        <w:t>rfundon</w:t>
      </w:r>
      <w:r w:rsidR="002F074B" w:rsidRPr="00503D18">
        <w:rPr>
          <w:rFonts w:ascii="Times New Roman" w:eastAsiaTheme="minorEastAsia" w:hAnsi="Times New Roman" w:cs="Times New Roman"/>
          <w:sz w:val="24"/>
          <w:szCs w:val="24"/>
          <w:lang w:val="sq-AL"/>
        </w:rPr>
        <w:t xml:space="preserve"> me miratimin e tij nga K</w:t>
      </w:r>
      <w:r w:rsidR="00B5222C" w:rsidRPr="00503D18">
        <w:rPr>
          <w:rFonts w:ascii="Times New Roman" w:eastAsiaTheme="minorEastAsia" w:hAnsi="Times New Roman" w:cs="Times New Roman"/>
          <w:sz w:val="24"/>
          <w:szCs w:val="24"/>
          <w:lang w:val="sq-AL"/>
        </w:rPr>
        <w:t>ë</w:t>
      </w:r>
      <w:r w:rsidR="002F074B" w:rsidRPr="00503D18">
        <w:rPr>
          <w:rFonts w:ascii="Times New Roman" w:eastAsiaTheme="minorEastAsia" w:hAnsi="Times New Roman" w:cs="Times New Roman"/>
          <w:sz w:val="24"/>
          <w:szCs w:val="24"/>
          <w:lang w:val="sq-AL"/>
        </w:rPr>
        <w:t xml:space="preserve">shilli Bashkiak. </w:t>
      </w:r>
      <w:r w:rsidRPr="00503D18">
        <w:rPr>
          <w:rFonts w:ascii="Times New Roman" w:eastAsiaTheme="minorEastAsia" w:hAnsi="Times New Roman" w:cs="Times New Roman"/>
          <w:sz w:val="24"/>
          <w:szCs w:val="24"/>
          <w:lang w:val="sq-AL"/>
        </w:rPr>
        <w:t xml:space="preserve">Aparati i administratës së bashkisë u angazhua në këtë proces vlerësimi  të riskut të integritetit sipas fushave që ata mbulonin dhe propozuan masa konkrete për të përmirësuar integritetin dhe cilësinë e përgjithshme të menaxhimit. Ky proces përfshiu analizën e risqeve të integritetit për proceset </w:t>
      </w:r>
      <w:r w:rsidR="003B443E" w:rsidRPr="00503D18">
        <w:rPr>
          <w:rFonts w:ascii="Times New Roman" w:eastAsiaTheme="minorEastAsia" w:hAnsi="Times New Roman" w:cs="Times New Roman"/>
          <w:sz w:val="24"/>
          <w:szCs w:val="24"/>
          <w:lang w:val="sq-AL"/>
        </w:rPr>
        <w:t>kry</w:t>
      </w:r>
      <w:r w:rsidR="000C02C5" w:rsidRPr="00503D18">
        <w:rPr>
          <w:rFonts w:ascii="Times New Roman" w:eastAsiaTheme="minorEastAsia" w:hAnsi="Times New Roman" w:cs="Times New Roman"/>
          <w:sz w:val="24"/>
          <w:szCs w:val="24"/>
          <w:lang w:val="sq-AL"/>
        </w:rPr>
        <w:t>e</w:t>
      </w:r>
      <w:r w:rsidR="003B443E" w:rsidRPr="00503D18">
        <w:rPr>
          <w:rFonts w:ascii="Times New Roman" w:eastAsiaTheme="minorEastAsia" w:hAnsi="Times New Roman" w:cs="Times New Roman"/>
          <w:sz w:val="24"/>
          <w:szCs w:val="24"/>
          <w:lang w:val="sq-AL"/>
        </w:rPr>
        <w:t>sor</w:t>
      </w:r>
      <w:r w:rsidRPr="00503D18">
        <w:rPr>
          <w:rFonts w:ascii="Times New Roman" w:eastAsiaTheme="minorEastAsia" w:hAnsi="Times New Roman" w:cs="Times New Roman"/>
          <w:sz w:val="24"/>
          <w:szCs w:val="24"/>
          <w:lang w:val="sq-AL"/>
        </w:rPr>
        <w:t>e</w:t>
      </w:r>
      <w:r w:rsidR="003B443E" w:rsidRPr="00503D18">
        <w:rPr>
          <w:rFonts w:ascii="Times New Roman" w:eastAsiaTheme="minorEastAsia" w:hAnsi="Times New Roman" w:cs="Times New Roman"/>
          <w:sz w:val="24"/>
          <w:szCs w:val="24"/>
          <w:lang w:val="sq-AL"/>
        </w:rPr>
        <w:t xml:space="preserve"> t</w:t>
      </w:r>
      <w:r w:rsidR="00B5222C" w:rsidRPr="00503D18">
        <w:rPr>
          <w:rFonts w:ascii="Times New Roman" w:eastAsiaTheme="minorEastAsia" w:hAnsi="Times New Roman" w:cs="Times New Roman"/>
          <w:sz w:val="24"/>
          <w:szCs w:val="24"/>
          <w:lang w:val="sq-AL"/>
        </w:rPr>
        <w:t>ë</w:t>
      </w:r>
      <w:r w:rsidRPr="00503D18">
        <w:rPr>
          <w:rFonts w:ascii="Times New Roman" w:eastAsiaTheme="minorEastAsia" w:hAnsi="Times New Roman" w:cs="Times New Roman"/>
          <w:sz w:val="24"/>
          <w:szCs w:val="24"/>
          <w:lang w:val="sq-AL"/>
        </w:rPr>
        <w:t xml:space="preserve"> punës në fushat funksionale të bashkisë</w:t>
      </w:r>
      <w:r w:rsidR="005E68F6" w:rsidRPr="00503D18">
        <w:rPr>
          <w:rFonts w:ascii="Times New Roman" w:eastAsiaTheme="minorEastAsia" w:hAnsi="Times New Roman" w:cs="Times New Roman"/>
          <w:sz w:val="24"/>
          <w:szCs w:val="24"/>
          <w:lang w:val="sq-AL"/>
        </w:rPr>
        <w:t>,</w:t>
      </w:r>
      <w:r w:rsidRPr="00503D18">
        <w:rPr>
          <w:rFonts w:ascii="Times New Roman" w:eastAsiaTheme="minorEastAsia" w:hAnsi="Times New Roman" w:cs="Times New Roman"/>
          <w:sz w:val="24"/>
          <w:szCs w:val="24"/>
          <w:lang w:val="sq-AL"/>
        </w:rPr>
        <w:t xml:space="preserve"> </w:t>
      </w:r>
      <w:r w:rsidR="006B5580" w:rsidRPr="00503D18">
        <w:rPr>
          <w:rFonts w:ascii="Times New Roman" w:eastAsiaTheme="minorEastAsia" w:hAnsi="Times New Roman" w:cs="Times New Roman"/>
          <w:sz w:val="24"/>
          <w:szCs w:val="24"/>
          <w:lang w:val="sq-AL"/>
        </w:rPr>
        <w:t>bazuar n</w:t>
      </w:r>
      <w:r w:rsidR="00A3317F" w:rsidRPr="00503D18">
        <w:rPr>
          <w:rFonts w:ascii="Times New Roman" w:eastAsiaTheme="minorEastAsia" w:hAnsi="Times New Roman" w:cs="Times New Roman"/>
          <w:sz w:val="24"/>
          <w:szCs w:val="24"/>
          <w:lang w:val="sq-AL"/>
        </w:rPr>
        <w:t>ë</w:t>
      </w:r>
      <w:r w:rsidR="006B5580" w:rsidRPr="00503D18">
        <w:rPr>
          <w:rFonts w:ascii="Times New Roman" w:eastAsiaTheme="minorEastAsia" w:hAnsi="Times New Roman" w:cs="Times New Roman"/>
          <w:sz w:val="24"/>
          <w:szCs w:val="24"/>
          <w:lang w:val="sq-AL"/>
        </w:rPr>
        <w:t xml:space="preserve"> ligjin 139/2015 ‘</w:t>
      </w:r>
      <w:r w:rsidR="00A04C97" w:rsidRPr="00503D18">
        <w:rPr>
          <w:rFonts w:ascii="Times New Roman" w:eastAsiaTheme="minorEastAsia" w:hAnsi="Times New Roman" w:cs="Times New Roman"/>
          <w:sz w:val="24"/>
          <w:szCs w:val="24"/>
          <w:lang w:val="sq-AL"/>
        </w:rPr>
        <w:t>’</w:t>
      </w:r>
      <w:r w:rsidR="006B5580" w:rsidRPr="00503D18">
        <w:rPr>
          <w:rFonts w:ascii="Times New Roman" w:eastAsiaTheme="minorEastAsia" w:hAnsi="Times New Roman" w:cs="Times New Roman"/>
          <w:sz w:val="24"/>
          <w:szCs w:val="24"/>
          <w:lang w:val="sq-AL"/>
        </w:rPr>
        <w:t>P</w:t>
      </w:r>
      <w:r w:rsidR="00A3317F" w:rsidRPr="00503D18">
        <w:rPr>
          <w:rFonts w:ascii="Times New Roman" w:eastAsiaTheme="minorEastAsia" w:hAnsi="Times New Roman" w:cs="Times New Roman"/>
          <w:sz w:val="24"/>
          <w:szCs w:val="24"/>
          <w:lang w:val="sq-AL"/>
        </w:rPr>
        <w:t>ë</w:t>
      </w:r>
      <w:r w:rsidR="006B5580" w:rsidRPr="00503D18">
        <w:rPr>
          <w:rFonts w:ascii="Times New Roman" w:eastAsiaTheme="minorEastAsia" w:hAnsi="Times New Roman" w:cs="Times New Roman"/>
          <w:sz w:val="24"/>
          <w:szCs w:val="24"/>
          <w:lang w:val="sq-AL"/>
        </w:rPr>
        <w:t>r vet</w:t>
      </w:r>
      <w:r w:rsidR="00A3317F" w:rsidRPr="00503D18">
        <w:rPr>
          <w:rFonts w:ascii="Times New Roman" w:eastAsiaTheme="minorEastAsia" w:hAnsi="Times New Roman" w:cs="Times New Roman"/>
          <w:sz w:val="24"/>
          <w:szCs w:val="24"/>
          <w:lang w:val="sq-AL"/>
        </w:rPr>
        <w:t>ë</w:t>
      </w:r>
      <w:r w:rsidR="006B5580" w:rsidRPr="00503D18">
        <w:rPr>
          <w:rFonts w:ascii="Times New Roman" w:eastAsiaTheme="minorEastAsia" w:hAnsi="Times New Roman" w:cs="Times New Roman"/>
          <w:sz w:val="24"/>
          <w:szCs w:val="24"/>
          <w:lang w:val="sq-AL"/>
        </w:rPr>
        <w:t>qeveri</w:t>
      </w:r>
      <w:r w:rsidR="003C2677" w:rsidRPr="00503D18">
        <w:rPr>
          <w:rFonts w:ascii="Times New Roman" w:eastAsiaTheme="minorEastAsia" w:hAnsi="Times New Roman" w:cs="Times New Roman"/>
          <w:sz w:val="24"/>
          <w:szCs w:val="24"/>
          <w:lang w:val="sq-AL"/>
        </w:rPr>
        <w:t>s</w:t>
      </w:r>
      <w:r w:rsidR="006B5580" w:rsidRPr="00503D18">
        <w:rPr>
          <w:rFonts w:ascii="Times New Roman" w:eastAsiaTheme="minorEastAsia" w:hAnsi="Times New Roman" w:cs="Times New Roman"/>
          <w:sz w:val="24"/>
          <w:szCs w:val="24"/>
          <w:lang w:val="sq-AL"/>
        </w:rPr>
        <w:t>jen vendore” dhe legjislacionin e zbatuesh</w:t>
      </w:r>
      <w:r w:rsidR="00A3317F" w:rsidRPr="00503D18">
        <w:rPr>
          <w:rFonts w:ascii="Times New Roman" w:eastAsiaTheme="minorEastAsia" w:hAnsi="Times New Roman" w:cs="Times New Roman"/>
          <w:sz w:val="24"/>
          <w:szCs w:val="24"/>
          <w:lang w:val="sq-AL"/>
        </w:rPr>
        <w:t>ë</w:t>
      </w:r>
      <w:r w:rsidR="006B5580" w:rsidRPr="00503D18">
        <w:rPr>
          <w:rFonts w:ascii="Times New Roman" w:eastAsiaTheme="minorEastAsia" w:hAnsi="Times New Roman" w:cs="Times New Roman"/>
          <w:sz w:val="24"/>
          <w:szCs w:val="24"/>
          <w:lang w:val="sq-AL"/>
        </w:rPr>
        <w:t>m nga bashkia</w:t>
      </w:r>
      <w:r w:rsidR="00A04C97" w:rsidRPr="00503D18">
        <w:rPr>
          <w:rFonts w:ascii="Times New Roman" w:eastAsiaTheme="minorEastAsia" w:hAnsi="Times New Roman" w:cs="Times New Roman"/>
          <w:sz w:val="24"/>
          <w:szCs w:val="24"/>
          <w:lang w:val="sq-AL"/>
        </w:rPr>
        <w:t>. Fushat e vlerës</w:t>
      </w:r>
      <w:r w:rsidR="003554C1" w:rsidRPr="00503D18">
        <w:rPr>
          <w:rFonts w:ascii="Times New Roman" w:eastAsiaTheme="minorEastAsia" w:hAnsi="Times New Roman" w:cs="Times New Roman"/>
          <w:sz w:val="24"/>
          <w:szCs w:val="24"/>
          <w:lang w:val="sq-AL"/>
        </w:rPr>
        <w:t>u</w:t>
      </w:r>
      <w:r w:rsidR="00A04C97" w:rsidRPr="00503D18">
        <w:rPr>
          <w:rFonts w:ascii="Times New Roman" w:eastAsiaTheme="minorEastAsia" w:hAnsi="Times New Roman" w:cs="Times New Roman"/>
          <w:sz w:val="24"/>
          <w:szCs w:val="24"/>
          <w:lang w:val="sq-AL"/>
        </w:rPr>
        <w:t>ara janë si më poshtë</w:t>
      </w:r>
      <w:r w:rsidRPr="00503D18">
        <w:rPr>
          <w:rFonts w:ascii="Times New Roman" w:eastAsiaTheme="minorEastAsia" w:hAnsi="Times New Roman" w:cs="Times New Roman"/>
          <w:sz w:val="24"/>
          <w:szCs w:val="24"/>
          <w:lang w:val="sq-AL"/>
        </w:rPr>
        <w:t xml:space="preserve">: </w:t>
      </w:r>
      <w:r w:rsidRPr="00503D18">
        <w:rPr>
          <w:rFonts w:ascii="Times New Roman" w:eastAsiaTheme="majorEastAsia" w:hAnsi="Times New Roman" w:cs="Times New Roman"/>
          <w:sz w:val="24"/>
          <w:szCs w:val="24"/>
          <w:lang w:val="sq-AL"/>
        </w:rPr>
        <w:t>i) Fusha e menaxhimit financiar</w:t>
      </w:r>
      <w:r w:rsidRPr="00503D18">
        <w:rPr>
          <w:rFonts w:ascii="Times New Roman" w:eastAsia="Calibri" w:hAnsi="Times New Roman" w:cs="Times New Roman"/>
          <w:sz w:val="24"/>
          <w:szCs w:val="24"/>
          <w:lang w:val="sq-AL"/>
        </w:rPr>
        <w:t xml:space="preserve">; ii) Fusha e menaxhimit të burimeve njerëzore; iii) Fusha e kontrollit, auditimit dhe </w:t>
      </w:r>
      <w:r w:rsidR="00AA4E95" w:rsidRPr="00503D18">
        <w:rPr>
          <w:rFonts w:ascii="Times New Roman" w:eastAsia="Calibri" w:hAnsi="Times New Roman" w:cs="Times New Roman"/>
          <w:sz w:val="24"/>
          <w:szCs w:val="24"/>
          <w:lang w:val="sq-AL"/>
        </w:rPr>
        <w:t>e</w:t>
      </w:r>
      <w:r w:rsidRPr="00503D18">
        <w:rPr>
          <w:rFonts w:ascii="Times New Roman" w:eastAsia="Calibri" w:hAnsi="Times New Roman" w:cs="Times New Roman"/>
          <w:sz w:val="24"/>
          <w:szCs w:val="24"/>
          <w:lang w:val="sq-AL"/>
        </w:rPr>
        <w:t xml:space="preserve"> mekanizmave kundër korrupsionit; i</w:t>
      </w:r>
      <w:r w:rsidRPr="00503D18">
        <w:rPr>
          <w:rFonts w:ascii="Times New Roman" w:eastAsiaTheme="minorEastAsia" w:hAnsi="Times New Roman" w:cs="Times New Roman"/>
          <w:sz w:val="24"/>
          <w:szCs w:val="24"/>
          <w:lang w:val="sq-AL"/>
        </w:rPr>
        <w:t>v) F</w:t>
      </w:r>
      <w:r w:rsidRPr="00503D18">
        <w:rPr>
          <w:rFonts w:ascii="Times New Roman" w:eastAsia="Calibri" w:hAnsi="Times New Roman" w:cs="Times New Roman"/>
          <w:sz w:val="24"/>
          <w:szCs w:val="24"/>
          <w:lang w:val="sq-AL"/>
        </w:rPr>
        <w:t xml:space="preserve">usha e shërbimeve publike; v) Fusha e administrimit dhe menaxhimit të pronave; vi) Fusha e planifikimit, administrimit dhe zhvillimit të territorit </w:t>
      </w:r>
      <w:r w:rsidR="005E68F6" w:rsidRPr="00503D18">
        <w:rPr>
          <w:rFonts w:ascii="Times New Roman" w:eastAsia="Calibri" w:hAnsi="Times New Roman" w:cs="Times New Roman"/>
          <w:sz w:val="24"/>
          <w:szCs w:val="24"/>
          <w:lang w:val="sq-AL"/>
        </w:rPr>
        <w:t xml:space="preserve">dhe </w:t>
      </w:r>
      <w:r w:rsidRPr="00503D18">
        <w:rPr>
          <w:rFonts w:ascii="Times New Roman" w:eastAsia="Calibri" w:hAnsi="Times New Roman" w:cs="Times New Roman"/>
          <w:sz w:val="24"/>
          <w:szCs w:val="24"/>
          <w:lang w:val="sq-AL"/>
        </w:rPr>
        <w:t xml:space="preserve">vii) Fusha e arkivimit, ruajtjes dhe administrimit të dokumenteve </w:t>
      </w:r>
      <w:r w:rsidR="00AA4E95" w:rsidRPr="00503D18">
        <w:rPr>
          <w:rFonts w:ascii="Times New Roman" w:eastAsia="Calibri" w:hAnsi="Times New Roman" w:cs="Times New Roman"/>
          <w:sz w:val="24"/>
          <w:szCs w:val="24"/>
          <w:lang w:val="sq-AL"/>
        </w:rPr>
        <w:t>e</w:t>
      </w:r>
      <w:r w:rsidRPr="00503D18">
        <w:rPr>
          <w:rFonts w:ascii="Times New Roman" w:eastAsia="Calibri" w:hAnsi="Times New Roman" w:cs="Times New Roman"/>
          <w:sz w:val="24"/>
          <w:szCs w:val="24"/>
          <w:lang w:val="sq-AL"/>
        </w:rPr>
        <w:t xml:space="preserve"> të informacionit,</w:t>
      </w:r>
      <w:r w:rsidR="00AA4E95" w:rsidRPr="00503D18">
        <w:rPr>
          <w:rFonts w:ascii="Times New Roman" w:eastAsia="Calibri" w:hAnsi="Times New Roman" w:cs="Times New Roman"/>
          <w:sz w:val="24"/>
          <w:szCs w:val="24"/>
          <w:lang w:val="sq-AL"/>
        </w:rPr>
        <w:t xml:space="preserve"> si </w:t>
      </w:r>
      <w:r w:rsidRPr="00503D18">
        <w:rPr>
          <w:rFonts w:ascii="Times New Roman" w:eastAsia="Calibri" w:hAnsi="Times New Roman" w:cs="Times New Roman"/>
          <w:sz w:val="24"/>
          <w:szCs w:val="24"/>
          <w:lang w:val="sq-AL"/>
        </w:rPr>
        <w:t>dhe të dokumenteve elektronik</w:t>
      </w:r>
      <w:r w:rsidR="00AA4E95" w:rsidRPr="00503D18">
        <w:rPr>
          <w:rFonts w:ascii="Times New Roman" w:eastAsia="Calibri" w:hAnsi="Times New Roman" w:cs="Times New Roman"/>
          <w:sz w:val="24"/>
          <w:szCs w:val="24"/>
          <w:lang w:val="sq-AL"/>
        </w:rPr>
        <w:t>e</w:t>
      </w:r>
      <w:r w:rsidRPr="00503D18">
        <w:rPr>
          <w:rFonts w:ascii="Times New Roman" w:eastAsia="Calibri" w:hAnsi="Times New Roman" w:cs="Times New Roman"/>
          <w:sz w:val="24"/>
          <w:szCs w:val="24"/>
          <w:lang w:val="sq-AL"/>
        </w:rPr>
        <w:t>.</w:t>
      </w:r>
      <w:r w:rsidRPr="00503D18">
        <w:rPr>
          <w:rFonts w:ascii="Times New Roman" w:eastAsiaTheme="minorEastAsia" w:hAnsi="Times New Roman" w:cs="Times New Roman"/>
          <w:sz w:val="24"/>
          <w:szCs w:val="24"/>
          <w:lang w:val="sq-AL"/>
        </w:rPr>
        <w:t xml:space="preserve"> </w:t>
      </w:r>
    </w:p>
    <w:p w14:paraId="0347859C" w14:textId="77777777" w:rsidR="008D2ABC" w:rsidRPr="00503D18" w:rsidRDefault="008D2ABC" w:rsidP="008D2ABC">
      <w:pPr>
        <w:spacing w:after="0" w:line="240" w:lineRule="auto"/>
        <w:jc w:val="both"/>
        <w:rPr>
          <w:rFonts w:ascii="Times New Roman" w:eastAsiaTheme="minorEastAsia" w:hAnsi="Times New Roman" w:cs="Times New Roman"/>
          <w:sz w:val="24"/>
          <w:szCs w:val="24"/>
          <w:lang w:val="sq-AL"/>
        </w:rPr>
      </w:pPr>
    </w:p>
    <w:p w14:paraId="69DD52F1" w14:textId="77777777" w:rsidR="008D2ABC" w:rsidRPr="00503D18" w:rsidRDefault="008D2ABC" w:rsidP="008D2ABC">
      <w:pPr>
        <w:spacing w:after="0" w:line="240" w:lineRule="auto"/>
        <w:jc w:val="both"/>
        <w:rPr>
          <w:rFonts w:ascii="Times New Roman" w:eastAsiaTheme="minorEastAsia" w:hAnsi="Times New Roman" w:cs="Times New Roman"/>
          <w:sz w:val="24"/>
          <w:szCs w:val="24"/>
          <w:lang w:val="sq-AL"/>
        </w:rPr>
      </w:pPr>
      <w:r w:rsidRPr="00503D18">
        <w:rPr>
          <w:rFonts w:ascii="Times New Roman" w:hAnsi="Times New Roman" w:cs="Times New Roman"/>
          <w:sz w:val="24"/>
          <w:szCs w:val="24"/>
          <w:lang w:val="sq-AL"/>
        </w:rPr>
        <w:t xml:space="preserve">Hartimi i Planit të </w:t>
      </w:r>
      <w:r w:rsidRPr="00503D18">
        <w:rPr>
          <w:rFonts w:ascii="Times New Roman" w:eastAsiaTheme="minorEastAsia" w:hAnsi="Times New Roman" w:cs="Times New Roman"/>
          <w:sz w:val="24"/>
          <w:szCs w:val="24"/>
          <w:lang w:val="sq-AL"/>
        </w:rPr>
        <w:t xml:space="preserve">Integritetit në Bashkinë </w:t>
      </w:r>
      <w:r w:rsidR="00C676C0" w:rsidRPr="00503D18">
        <w:rPr>
          <w:rFonts w:ascii="Times New Roman" w:eastAsiaTheme="minorEastAsia" w:hAnsi="Times New Roman" w:cs="Times New Roman"/>
          <w:sz w:val="24"/>
          <w:szCs w:val="24"/>
          <w:lang w:val="sq-AL"/>
        </w:rPr>
        <w:t>Kukës</w:t>
      </w:r>
      <w:r w:rsidRPr="00503D18">
        <w:rPr>
          <w:rFonts w:ascii="Times New Roman" w:eastAsiaTheme="minorEastAsia" w:hAnsi="Times New Roman" w:cs="Times New Roman"/>
          <w:sz w:val="24"/>
          <w:szCs w:val="24"/>
          <w:lang w:val="sq-AL"/>
        </w:rPr>
        <w:t xml:space="preserve"> kaloi në fazat e mëposhtme:</w:t>
      </w:r>
    </w:p>
    <w:p w14:paraId="6AC3CAE6" w14:textId="77777777" w:rsidR="00883FFD" w:rsidRPr="00503D18" w:rsidRDefault="00883FFD" w:rsidP="008D2ABC">
      <w:pPr>
        <w:spacing w:after="0" w:line="240" w:lineRule="auto"/>
        <w:jc w:val="both"/>
        <w:rPr>
          <w:rFonts w:ascii="Times New Roman" w:eastAsiaTheme="minorEastAsia" w:hAnsi="Times New Roman" w:cs="Times New Roman"/>
          <w:sz w:val="24"/>
          <w:szCs w:val="24"/>
          <w:lang w:val="sq-AL"/>
        </w:rPr>
      </w:pPr>
    </w:p>
    <w:p w14:paraId="744BCC91" w14:textId="77777777" w:rsidR="008D2ABC" w:rsidRPr="00503D18" w:rsidRDefault="008D2ABC" w:rsidP="008D2ABC">
      <w:pPr>
        <w:spacing w:after="0" w:line="240" w:lineRule="auto"/>
        <w:jc w:val="both"/>
        <w:rPr>
          <w:rFonts w:ascii="Times New Roman" w:eastAsiaTheme="minorEastAsia" w:hAnsi="Times New Roman" w:cs="Times New Roman"/>
          <w:sz w:val="24"/>
          <w:szCs w:val="24"/>
          <w:lang w:val="sq-AL"/>
        </w:rPr>
      </w:pPr>
    </w:p>
    <w:p w14:paraId="1AF3CFEA" w14:textId="77777777" w:rsidR="00892551" w:rsidRPr="00503D18" w:rsidRDefault="00892551" w:rsidP="008D2ABC">
      <w:pPr>
        <w:spacing w:after="0" w:line="240" w:lineRule="auto"/>
        <w:jc w:val="both"/>
        <w:rPr>
          <w:rFonts w:ascii="Times New Roman" w:eastAsiaTheme="minorEastAsia" w:hAnsi="Times New Roman" w:cs="Times New Roman"/>
          <w:sz w:val="24"/>
          <w:szCs w:val="24"/>
          <w:lang w:val="sq-AL"/>
        </w:rPr>
      </w:pPr>
    </w:p>
    <w:p w14:paraId="167BF397" w14:textId="77777777" w:rsidR="008D2ABC" w:rsidRPr="00503D18" w:rsidRDefault="008D2ABC" w:rsidP="0084539C">
      <w:pPr>
        <w:spacing w:after="0" w:line="240" w:lineRule="auto"/>
        <w:jc w:val="both"/>
        <w:rPr>
          <w:rFonts w:ascii="Times New Roman" w:eastAsiaTheme="minorEastAsia" w:hAnsi="Times New Roman" w:cs="Times New Roman"/>
          <w:b/>
          <w:sz w:val="24"/>
          <w:szCs w:val="24"/>
          <w:lang w:val="sq-AL"/>
        </w:rPr>
      </w:pPr>
      <w:r w:rsidRPr="00503D18">
        <w:rPr>
          <w:rFonts w:ascii="Times New Roman" w:eastAsiaTheme="minorEastAsia" w:hAnsi="Times New Roman" w:cs="Times New Roman"/>
          <w:b/>
          <w:i/>
          <w:sz w:val="24"/>
          <w:szCs w:val="24"/>
          <w:lang w:val="sq-AL"/>
        </w:rPr>
        <w:lastRenderedPageBreak/>
        <w:t xml:space="preserve">Faza 1: </w:t>
      </w:r>
      <w:r w:rsidRPr="00503D18">
        <w:rPr>
          <w:rFonts w:ascii="Times New Roman" w:eastAsia="Times New Roman" w:hAnsi="Times New Roman" w:cs="Times New Roman"/>
          <w:b/>
          <w:bCs/>
          <w:i/>
          <w:sz w:val="24"/>
          <w:szCs w:val="24"/>
          <w:bdr w:val="none" w:sz="0" w:space="0" w:color="auto" w:frame="1"/>
          <w:lang w:val="sq-AL"/>
        </w:rPr>
        <w:t>Përgatitja, komunikimi dhe mobilizimi i burimeve njerëzore</w:t>
      </w:r>
    </w:p>
    <w:p w14:paraId="2C3CA872" w14:textId="0928D55C" w:rsidR="008D2ABC" w:rsidRPr="00503D18" w:rsidRDefault="005F24B3" w:rsidP="0084539C">
      <w:pPr>
        <w:pStyle w:val="NormalWeb"/>
        <w:jc w:val="both"/>
        <w:rPr>
          <w:lang w:val="sq-AL"/>
        </w:rPr>
      </w:pPr>
      <w:r w:rsidRPr="00503D18">
        <w:rPr>
          <w:lang w:val="sq-AL"/>
        </w:rPr>
        <w:t>Angazhimi institucional i Bashkisë Kuk</w:t>
      </w:r>
      <w:r w:rsidR="00B5222C" w:rsidRPr="00503D18">
        <w:rPr>
          <w:lang w:val="sq-AL"/>
        </w:rPr>
        <w:t>ë</w:t>
      </w:r>
      <w:r w:rsidRPr="00503D18">
        <w:rPr>
          <w:lang w:val="sq-AL"/>
        </w:rPr>
        <w:t>s p</w:t>
      </w:r>
      <w:r w:rsidR="00B5222C" w:rsidRPr="00503D18">
        <w:rPr>
          <w:lang w:val="sq-AL"/>
        </w:rPr>
        <w:t>ë</w:t>
      </w:r>
      <w:r w:rsidRPr="00503D18">
        <w:rPr>
          <w:lang w:val="sq-AL"/>
        </w:rPr>
        <w:t>r hartimin e Planit t</w:t>
      </w:r>
      <w:r w:rsidR="00B5222C" w:rsidRPr="00503D18">
        <w:rPr>
          <w:lang w:val="sq-AL"/>
        </w:rPr>
        <w:t>ë</w:t>
      </w:r>
      <w:r w:rsidRPr="00503D18">
        <w:rPr>
          <w:lang w:val="sq-AL"/>
        </w:rPr>
        <w:t xml:space="preserve"> Integritetit </w:t>
      </w:r>
      <w:r w:rsidR="009663D1" w:rsidRPr="00503D18">
        <w:rPr>
          <w:lang w:val="sq-AL"/>
        </w:rPr>
        <w:t xml:space="preserve">filloi </w:t>
      </w:r>
      <w:r w:rsidRPr="00503D18">
        <w:rPr>
          <w:lang w:val="sq-AL"/>
        </w:rPr>
        <w:t>nëpërmjet nënshkrimit të marrëveshjes së bashkëpunimit me IDM</w:t>
      </w:r>
      <w:r w:rsidR="002A7FAA" w:rsidRPr="00503D18">
        <w:rPr>
          <w:lang w:val="sq-AL"/>
        </w:rPr>
        <w:t>-në</w:t>
      </w:r>
      <w:r w:rsidRPr="00503D18">
        <w:rPr>
          <w:lang w:val="sq-AL"/>
        </w:rPr>
        <w:t>, për realizimin e procesit të vlerësimit të risqeve të integritetit.</w:t>
      </w:r>
      <w:r w:rsidR="00FB506F" w:rsidRPr="00503D18">
        <w:rPr>
          <w:lang w:val="sq-AL"/>
        </w:rPr>
        <w:t xml:space="preserve"> M</w:t>
      </w:r>
      <w:r w:rsidR="00B5222C" w:rsidRPr="00503D18">
        <w:rPr>
          <w:lang w:val="sq-AL"/>
        </w:rPr>
        <w:t>ë</w:t>
      </w:r>
      <w:r w:rsidR="00FB506F" w:rsidRPr="00503D18">
        <w:rPr>
          <w:lang w:val="sq-AL"/>
        </w:rPr>
        <w:t xml:space="preserve"> tej, u</w:t>
      </w:r>
      <w:r w:rsidR="008D2ABC" w:rsidRPr="00503D18">
        <w:rPr>
          <w:lang w:val="sq-AL"/>
        </w:rPr>
        <w:t xml:space="preserve"> miratua </w:t>
      </w:r>
      <w:r w:rsidR="005E6922" w:rsidRPr="00503D18">
        <w:rPr>
          <w:lang w:val="sq-AL"/>
        </w:rPr>
        <w:t>Urdhri</w:t>
      </w:r>
      <w:r w:rsidR="00561C93" w:rsidRPr="00503D18">
        <w:rPr>
          <w:lang w:val="sq-AL"/>
        </w:rPr>
        <w:t xml:space="preserve"> </w:t>
      </w:r>
      <w:r w:rsidR="00561C93" w:rsidRPr="00503D18">
        <w:rPr>
          <w:rFonts w:eastAsiaTheme="minorEastAsia"/>
          <w:lang w:val="sq-AL"/>
        </w:rPr>
        <w:t>nr. 462, datë 31.8.2021</w:t>
      </w:r>
      <w:r w:rsidR="00CE238D" w:rsidRPr="00503D18">
        <w:rPr>
          <w:lang w:val="sq-AL"/>
        </w:rPr>
        <w:t xml:space="preserve"> </w:t>
      </w:r>
      <w:r w:rsidR="00F54D4B" w:rsidRPr="00503D18">
        <w:rPr>
          <w:rFonts w:eastAsiaTheme="minorEastAsia"/>
          <w:lang w:val="sq-AL"/>
        </w:rPr>
        <w:t>i</w:t>
      </w:r>
      <w:r w:rsidR="008D2ABC" w:rsidRPr="00503D18">
        <w:rPr>
          <w:lang w:val="sq-AL"/>
        </w:rPr>
        <w:t xml:space="preserve"> </w:t>
      </w:r>
      <w:r w:rsidR="005E68F6" w:rsidRPr="00503D18">
        <w:rPr>
          <w:lang w:val="sq-AL"/>
        </w:rPr>
        <w:t>K</w:t>
      </w:r>
      <w:r w:rsidR="008D2ABC" w:rsidRPr="00503D18">
        <w:rPr>
          <w:lang w:val="sq-AL"/>
        </w:rPr>
        <w:t xml:space="preserve">ryetarit të </w:t>
      </w:r>
      <w:r w:rsidR="005E68F6" w:rsidRPr="00503D18">
        <w:rPr>
          <w:lang w:val="sq-AL"/>
        </w:rPr>
        <w:t>B</w:t>
      </w:r>
      <w:r w:rsidR="008D2ABC" w:rsidRPr="00503D18">
        <w:rPr>
          <w:lang w:val="sq-AL"/>
        </w:rPr>
        <w:t xml:space="preserve">ashkisë </w:t>
      </w:r>
      <w:r w:rsidR="00C676C0" w:rsidRPr="00503D18">
        <w:rPr>
          <w:lang w:val="sq-AL"/>
        </w:rPr>
        <w:t xml:space="preserve">Kukës </w:t>
      </w:r>
      <w:r w:rsidR="00F54D4B" w:rsidRPr="00503D18">
        <w:rPr>
          <w:lang w:val="sq-AL"/>
        </w:rPr>
        <w:t>p</w:t>
      </w:r>
      <w:r w:rsidR="00B5222C" w:rsidRPr="00503D18">
        <w:rPr>
          <w:lang w:val="sq-AL"/>
        </w:rPr>
        <w:t>ë</w:t>
      </w:r>
      <w:r w:rsidR="00F54D4B" w:rsidRPr="00503D18">
        <w:rPr>
          <w:lang w:val="sq-AL"/>
        </w:rPr>
        <w:t xml:space="preserve">r ngritjen </w:t>
      </w:r>
      <w:r w:rsidR="008D2ABC" w:rsidRPr="00503D18">
        <w:rPr>
          <w:lang w:val="sq-AL"/>
        </w:rPr>
        <w:t xml:space="preserve">e </w:t>
      </w:r>
      <w:r w:rsidR="003D5788" w:rsidRPr="00503D18">
        <w:rPr>
          <w:lang w:val="sq-AL"/>
        </w:rPr>
        <w:t>G</w:t>
      </w:r>
      <w:r w:rsidR="008D2ABC" w:rsidRPr="00503D18">
        <w:rPr>
          <w:lang w:val="sq-AL"/>
        </w:rPr>
        <w:t xml:space="preserve">rupit të </w:t>
      </w:r>
      <w:r w:rsidR="003D5788" w:rsidRPr="00503D18">
        <w:rPr>
          <w:lang w:val="sq-AL"/>
        </w:rPr>
        <w:t>P</w:t>
      </w:r>
      <w:r w:rsidR="008D2ABC" w:rsidRPr="00503D18">
        <w:rPr>
          <w:lang w:val="sq-AL"/>
        </w:rPr>
        <w:t>unës për zhvillimin e Planit të Integritetit në bashki</w:t>
      </w:r>
      <w:r w:rsidR="00E60D4A" w:rsidRPr="00503D18">
        <w:rPr>
          <w:lang w:val="sq-AL"/>
        </w:rPr>
        <w:t>. N</w:t>
      </w:r>
      <w:r w:rsidR="00B5222C" w:rsidRPr="00503D18">
        <w:rPr>
          <w:lang w:val="sq-AL"/>
        </w:rPr>
        <w:t>ë</w:t>
      </w:r>
      <w:r w:rsidR="00E60D4A" w:rsidRPr="00503D18">
        <w:rPr>
          <w:lang w:val="sq-AL"/>
        </w:rPr>
        <w:t xml:space="preserve"> p</w:t>
      </w:r>
      <w:r w:rsidR="00B5222C" w:rsidRPr="00503D18">
        <w:rPr>
          <w:lang w:val="sq-AL"/>
        </w:rPr>
        <w:t>ë</w:t>
      </w:r>
      <w:r w:rsidR="00E60D4A" w:rsidRPr="00503D18">
        <w:rPr>
          <w:lang w:val="sq-AL"/>
        </w:rPr>
        <w:t>rb</w:t>
      </w:r>
      <w:r w:rsidR="00B5222C" w:rsidRPr="00503D18">
        <w:rPr>
          <w:lang w:val="sq-AL"/>
        </w:rPr>
        <w:t>ë</w:t>
      </w:r>
      <w:r w:rsidR="00E60D4A" w:rsidRPr="00503D18">
        <w:rPr>
          <w:lang w:val="sq-AL"/>
        </w:rPr>
        <w:t>rje t</w:t>
      </w:r>
      <w:r w:rsidR="00B5222C" w:rsidRPr="00503D18">
        <w:rPr>
          <w:lang w:val="sq-AL"/>
        </w:rPr>
        <w:t>ë</w:t>
      </w:r>
      <w:r w:rsidR="00E60D4A" w:rsidRPr="00503D18">
        <w:rPr>
          <w:lang w:val="sq-AL"/>
        </w:rPr>
        <w:t xml:space="preserve"> </w:t>
      </w:r>
      <w:r w:rsidR="003D5788" w:rsidRPr="00503D18">
        <w:rPr>
          <w:lang w:val="sq-AL"/>
        </w:rPr>
        <w:t>G</w:t>
      </w:r>
      <w:r w:rsidR="00E60D4A" w:rsidRPr="00503D18">
        <w:rPr>
          <w:lang w:val="sq-AL"/>
        </w:rPr>
        <w:t>rupit t</w:t>
      </w:r>
      <w:r w:rsidR="00B5222C" w:rsidRPr="00503D18">
        <w:rPr>
          <w:lang w:val="sq-AL"/>
        </w:rPr>
        <w:t>ë</w:t>
      </w:r>
      <w:r w:rsidR="00E60D4A" w:rsidRPr="00503D18">
        <w:rPr>
          <w:lang w:val="sq-AL"/>
        </w:rPr>
        <w:t xml:space="preserve"> </w:t>
      </w:r>
      <w:r w:rsidR="003D5788" w:rsidRPr="00503D18">
        <w:rPr>
          <w:lang w:val="sq-AL"/>
        </w:rPr>
        <w:t>P</w:t>
      </w:r>
      <w:r w:rsidR="00E60D4A" w:rsidRPr="00503D18">
        <w:rPr>
          <w:lang w:val="sq-AL"/>
        </w:rPr>
        <w:t>un</w:t>
      </w:r>
      <w:r w:rsidR="00B5222C" w:rsidRPr="00503D18">
        <w:rPr>
          <w:lang w:val="sq-AL"/>
        </w:rPr>
        <w:t>ë</w:t>
      </w:r>
      <w:r w:rsidR="00E60D4A" w:rsidRPr="00503D18">
        <w:rPr>
          <w:lang w:val="sq-AL"/>
        </w:rPr>
        <w:t>s kishte</w:t>
      </w:r>
      <w:r w:rsidR="008D2ABC" w:rsidRPr="00503D18">
        <w:rPr>
          <w:lang w:val="sq-AL"/>
        </w:rPr>
        <w:t xml:space="preserve"> anëtarë </w:t>
      </w:r>
      <w:r w:rsidR="00C676C0" w:rsidRPr="00503D18">
        <w:rPr>
          <w:lang w:val="sq-AL"/>
        </w:rPr>
        <w:t xml:space="preserve">nga shtatë fushat e vlerësuara </w:t>
      </w:r>
      <w:r w:rsidR="008D2ABC" w:rsidRPr="00503D18">
        <w:rPr>
          <w:lang w:val="sq-AL"/>
        </w:rPr>
        <w:t xml:space="preserve">dhe </w:t>
      </w:r>
      <w:r w:rsidR="00511D0A" w:rsidRPr="00503D18">
        <w:rPr>
          <w:lang w:val="sq-AL"/>
        </w:rPr>
        <w:t>nj</w:t>
      </w:r>
      <w:r w:rsidR="00B5222C" w:rsidRPr="00503D18">
        <w:rPr>
          <w:lang w:val="sq-AL"/>
        </w:rPr>
        <w:t>ë</w:t>
      </w:r>
      <w:r w:rsidR="00511D0A" w:rsidRPr="00503D18">
        <w:rPr>
          <w:lang w:val="sq-AL"/>
        </w:rPr>
        <w:t xml:space="preserve"> </w:t>
      </w:r>
      <w:r w:rsidR="008D2ABC" w:rsidRPr="00503D18">
        <w:rPr>
          <w:lang w:val="sq-AL"/>
        </w:rPr>
        <w:t xml:space="preserve">koordinator të </w:t>
      </w:r>
      <w:r w:rsidR="003D5788" w:rsidRPr="00503D18">
        <w:rPr>
          <w:lang w:val="sq-AL"/>
        </w:rPr>
        <w:t>G</w:t>
      </w:r>
      <w:r w:rsidR="008D2ABC" w:rsidRPr="00503D18">
        <w:rPr>
          <w:lang w:val="sq-AL"/>
        </w:rPr>
        <w:t xml:space="preserve">rupit të </w:t>
      </w:r>
      <w:r w:rsidR="003D5788" w:rsidRPr="00503D18">
        <w:rPr>
          <w:lang w:val="sq-AL"/>
        </w:rPr>
        <w:t>P</w:t>
      </w:r>
      <w:r w:rsidR="008D2ABC" w:rsidRPr="00503D18">
        <w:rPr>
          <w:lang w:val="sq-AL"/>
        </w:rPr>
        <w:t xml:space="preserve">unës. </w:t>
      </w:r>
      <w:r w:rsidR="000C381E" w:rsidRPr="00503D18">
        <w:rPr>
          <w:lang w:val="sq-AL"/>
        </w:rPr>
        <w:t>Grupi</w:t>
      </w:r>
      <w:r w:rsidR="00320659" w:rsidRPr="00503D18">
        <w:rPr>
          <w:lang w:val="sq-AL"/>
        </w:rPr>
        <w:t xml:space="preserve"> </w:t>
      </w:r>
      <w:r w:rsidR="008D2ABC" w:rsidRPr="00503D18">
        <w:rPr>
          <w:lang w:val="sq-AL"/>
        </w:rPr>
        <w:t xml:space="preserve">i </w:t>
      </w:r>
      <w:r w:rsidR="003D5788" w:rsidRPr="00503D18">
        <w:rPr>
          <w:lang w:val="sq-AL"/>
        </w:rPr>
        <w:t>P</w:t>
      </w:r>
      <w:r w:rsidR="008D2ABC" w:rsidRPr="00503D18">
        <w:rPr>
          <w:lang w:val="sq-AL"/>
        </w:rPr>
        <w:t xml:space="preserve">unës </w:t>
      </w:r>
      <w:r w:rsidR="0001197A" w:rsidRPr="00503D18">
        <w:rPr>
          <w:lang w:val="sq-AL"/>
        </w:rPr>
        <w:t>u prezantua me Metodologjinë për Vlerësimin e Riskut të Integritetit për Njësitë e Vetëqeverisjes Vendore dhe me hapat e punës</w:t>
      </w:r>
      <w:r w:rsidR="00242DB8" w:rsidRPr="00503D18">
        <w:rPr>
          <w:lang w:val="sq-AL"/>
        </w:rPr>
        <w:t xml:space="preserve"> si dhe u trajnua </w:t>
      </w:r>
      <w:r w:rsidR="0001197A" w:rsidRPr="00503D18">
        <w:rPr>
          <w:lang w:val="sq-AL"/>
        </w:rPr>
        <w:t>mbi çështjet e integritetit dhe etikës në administratën publike.</w:t>
      </w:r>
      <w:r w:rsidR="00242DB8" w:rsidRPr="00503D18">
        <w:rPr>
          <w:lang w:val="sq-AL"/>
        </w:rPr>
        <w:t xml:space="preserve"> S</w:t>
      </w:r>
      <w:r w:rsidR="00B5222C" w:rsidRPr="00503D18">
        <w:rPr>
          <w:lang w:val="sq-AL"/>
        </w:rPr>
        <w:t>ë</w:t>
      </w:r>
      <w:r w:rsidR="00242DB8" w:rsidRPr="00503D18">
        <w:rPr>
          <w:lang w:val="sq-AL"/>
        </w:rPr>
        <w:t xml:space="preserve"> fundi, n</w:t>
      </w:r>
      <w:r w:rsidR="00B5222C" w:rsidRPr="00503D18">
        <w:rPr>
          <w:lang w:val="sq-AL"/>
        </w:rPr>
        <w:t>ë</w:t>
      </w:r>
      <w:r w:rsidR="00242DB8" w:rsidRPr="00503D18">
        <w:rPr>
          <w:lang w:val="sq-AL"/>
        </w:rPr>
        <w:t xml:space="preserve"> k</w:t>
      </w:r>
      <w:r w:rsidR="00B5222C" w:rsidRPr="00503D18">
        <w:rPr>
          <w:lang w:val="sq-AL"/>
        </w:rPr>
        <w:t>ë</w:t>
      </w:r>
      <w:r w:rsidR="00242DB8" w:rsidRPr="00503D18">
        <w:rPr>
          <w:lang w:val="sq-AL"/>
        </w:rPr>
        <w:t>t</w:t>
      </w:r>
      <w:r w:rsidR="00B5222C" w:rsidRPr="00503D18">
        <w:rPr>
          <w:lang w:val="sq-AL"/>
        </w:rPr>
        <w:t>ë</w:t>
      </w:r>
      <w:r w:rsidR="00242DB8" w:rsidRPr="00503D18">
        <w:rPr>
          <w:lang w:val="sq-AL"/>
        </w:rPr>
        <w:t xml:space="preserve"> faz</w:t>
      </w:r>
      <w:r w:rsidR="00B5222C" w:rsidRPr="00503D18">
        <w:rPr>
          <w:lang w:val="sq-AL"/>
        </w:rPr>
        <w:t>ë</w:t>
      </w:r>
      <w:r w:rsidR="00242DB8" w:rsidRPr="00503D18">
        <w:rPr>
          <w:lang w:val="sq-AL"/>
        </w:rPr>
        <w:t xml:space="preserve"> u b</w:t>
      </w:r>
      <w:r w:rsidR="00B5222C" w:rsidRPr="00503D18">
        <w:rPr>
          <w:lang w:val="sq-AL"/>
        </w:rPr>
        <w:t>ë</w:t>
      </w:r>
      <w:r w:rsidR="00242DB8" w:rsidRPr="00503D18">
        <w:rPr>
          <w:lang w:val="sq-AL"/>
        </w:rPr>
        <w:t xml:space="preserve"> k</w:t>
      </w:r>
      <w:r w:rsidR="0001197A" w:rsidRPr="00503D18">
        <w:rPr>
          <w:lang w:val="sq-AL"/>
        </w:rPr>
        <w:t>omunikimi i qëllimit dhe objektivave të Planit të Integritetit me administratën e bashkisë, nga ana e Grupit të Punës.</w:t>
      </w:r>
    </w:p>
    <w:p w14:paraId="2E16E6EC" w14:textId="3B930497" w:rsidR="008D2ABC" w:rsidRPr="00503D18" w:rsidRDefault="008D2ABC" w:rsidP="008D2ABC">
      <w:pPr>
        <w:spacing w:after="0" w:line="240" w:lineRule="auto"/>
        <w:jc w:val="both"/>
        <w:rPr>
          <w:rFonts w:ascii="Times New Roman" w:eastAsia="Times New Roman" w:hAnsi="Times New Roman" w:cs="Times New Roman"/>
          <w:b/>
          <w:bCs/>
          <w:i/>
          <w:sz w:val="24"/>
          <w:szCs w:val="24"/>
          <w:bdr w:val="none" w:sz="0" w:space="0" w:color="auto" w:frame="1"/>
          <w:lang w:val="sq-AL"/>
        </w:rPr>
      </w:pPr>
      <w:r w:rsidRPr="00503D18">
        <w:rPr>
          <w:rFonts w:ascii="Times New Roman" w:hAnsi="Times New Roman" w:cs="Times New Roman"/>
          <w:b/>
          <w:i/>
          <w:sz w:val="24"/>
          <w:szCs w:val="24"/>
          <w:lang w:val="sq-AL"/>
        </w:rPr>
        <w:t xml:space="preserve">Faza 2: </w:t>
      </w:r>
      <w:r w:rsidRPr="00503D18">
        <w:rPr>
          <w:rFonts w:ascii="Times New Roman" w:eastAsia="Times New Roman" w:hAnsi="Times New Roman" w:cs="Times New Roman"/>
          <w:b/>
          <w:bCs/>
          <w:i/>
          <w:sz w:val="24"/>
          <w:szCs w:val="24"/>
          <w:bdr w:val="none" w:sz="0" w:space="0" w:color="auto" w:frame="1"/>
          <w:lang w:val="sq-AL"/>
        </w:rPr>
        <w:t xml:space="preserve">Identifikimi dhe analizimi </w:t>
      </w:r>
      <w:r w:rsidR="00727907" w:rsidRPr="00503D18">
        <w:rPr>
          <w:rFonts w:ascii="Times New Roman" w:eastAsia="Times New Roman" w:hAnsi="Times New Roman" w:cs="Times New Roman"/>
          <w:b/>
          <w:bCs/>
          <w:i/>
          <w:sz w:val="24"/>
          <w:szCs w:val="24"/>
          <w:bdr w:val="none" w:sz="0" w:space="0" w:color="auto" w:frame="1"/>
          <w:lang w:val="it-IT"/>
        </w:rPr>
        <w:t xml:space="preserve">i </w:t>
      </w:r>
      <w:r w:rsidRPr="00503D18">
        <w:rPr>
          <w:rFonts w:ascii="Times New Roman" w:eastAsia="Times New Roman" w:hAnsi="Times New Roman" w:cs="Times New Roman"/>
          <w:b/>
          <w:bCs/>
          <w:i/>
          <w:sz w:val="24"/>
          <w:szCs w:val="24"/>
          <w:bdr w:val="none" w:sz="0" w:space="0" w:color="auto" w:frame="1"/>
          <w:lang w:val="sq-AL"/>
        </w:rPr>
        <w:t>risqeve të integritetit</w:t>
      </w:r>
    </w:p>
    <w:p w14:paraId="3FA5A67A" w14:textId="77777777" w:rsidR="008D2ABC" w:rsidRPr="00503D18" w:rsidRDefault="008D2ABC" w:rsidP="008D2ABC">
      <w:pPr>
        <w:spacing w:after="0" w:line="240" w:lineRule="auto"/>
        <w:jc w:val="both"/>
        <w:rPr>
          <w:rFonts w:ascii="Times New Roman" w:hAnsi="Times New Roman" w:cs="Times New Roman"/>
          <w:sz w:val="24"/>
          <w:szCs w:val="24"/>
          <w:lang w:val="sq-AL"/>
        </w:rPr>
      </w:pPr>
    </w:p>
    <w:p w14:paraId="50F07FBE" w14:textId="49CE8648" w:rsidR="008D2ABC"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Grupi i </w:t>
      </w:r>
      <w:r w:rsidR="003D5788" w:rsidRPr="00503D18">
        <w:rPr>
          <w:rFonts w:ascii="Times New Roman" w:hAnsi="Times New Roman" w:cs="Times New Roman"/>
          <w:sz w:val="24"/>
          <w:szCs w:val="24"/>
          <w:lang w:val="it-IT"/>
        </w:rPr>
        <w:t>P</w:t>
      </w:r>
      <w:r w:rsidRPr="00503D18">
        <w:rPr>
          <w:rFonts w:ascii="Times New Roman" w:hAnsi="Times New Roman" w:cs="Times New Roman"/>
          <w:sz w:val="24"/>
          <w:szCs w:val="24"/>
          <w:lang w:val="sq-AL"/>
        </w:rPr>
        <w:t>unës shqyrt</w:t>
      </w:r>
      <w:r w:rsidR="005E68F6" w:rsidRPr="00503D18">
        <w:rPr>
          <w:rFonts w:ascii="Times New Roman" w:hAnsi="Times New Roman" w:cs="Times New Roman"/>
          <w:sz w:val="24"/>
          <w:szCs w:val="24"/>
          <w:lang w:val="sq-AL"/>
        </w:rPr>
        <w:t>oi</w:t>
      </w:r>
      <w:r w:rsidRPr="00503D18">
        <w:rPr>
          <w:rFonts w:ascii="Times New Roman" w:hAnsi="Times New Roman" w:cs="Times New Roman"/>
          <w:sz w:val="24"/>
          <w:szCs w:val="24"/>
          <w:lang w:val="sq-AL"/>
        </w:rPr>
        <w:t xml:space="preserve"> kornizën rregullatore, strategjike si dhe dokumente të ndryshme operative të bashkisë. Gjithashtu</w:t>
      </w:r>
      <w:r w:rsidR="005E68F6" w:rsidRPr="00503D18">
        <w:rPr>
          <w:rFonts w:ascii="Times New Roman" w:hAnsi="Times New Roman" w:cs="Times New Roman"/>
          <w:sz w:val="24"/>
          <w:szCs w:val="24"/>
          <w:lang w:val="sq-AL"/>
        </w:rPr>
        <w:t>,</w:t>
      </w:r>
      <w:r w:rsidRPr="00503D18">
        <w:rPr>
          <w:rFonts w:ascii="Times New Roman" w:hAnsi="Times New Roman" w:cs="Times New Roman"/>
          <w:sz w:val="24"/>
          <w:szCs w:val="24"/>
          <w:lang w:val="sq-AL"/>
        </w:rPr>
        <w:t xml:space="preserve"> </w:t>
      </w:r>
      <w:r w:rsidR="005E68F6" w:rsidRPr="00503D18">
        <w:rPr>
          <w:rFonts w:ascii="Times New Roman" w:hAnsi="Times New Roman" w:cs="Times New Roman"/>
          <w:sz w:val="24"/>
          <w:szCs w:val="24"/>
          <w:lang w:val="sq-AL"/>
        </w:rPr>
        <w:t xml:space="preserve">u </w:t>
      </w:r>
      <w:r w:rsidRPr="00503D18">
        <w:rPr>
          <w:rFonts w:ascii="Times New Roman" w:hAnsi="Times New Roman" w:cs="Times New Roman"/>
          <w:sz w:val="24"/>
          <w:szCs w:val="24"/>
          <w:lang w:val="sq-AL"/>
        </w:rPr>
        <w:t>analizua</w:t>
      </w:r>
      <w:r w:rsidR="005E68F6" w:rsidRPr="00503D18">
        <w:rPr>
          <w:rFonts w:ascii="Times New Roman" w:hAnsi="Times New Roman" w:cs="Times New Roman"/>
          <w:sz w:val="24"/>
          <w:szCs w:val="24"/>
          <w:lang w:val="sq-AL"/>
        </w:rPr>
        <w:t>n</w:t>
      </w:r>
      <w:r w:rsidRPr="00503D18">
        <w:rPr>
          <w:rFonts w:ascii="Times New Roman" w:hAnsi="Times New Roman" w:cs="Times New Roman"/>
          <w:sz w:val="24"/>
          <w:szCs w:val="24"/>
          <w:lang w:val="sq-AL"/>
        </w:rPr>
        <w:t xml:space="preserve"> të dhëna nga performanca, monitorimi dhe zbatimi i aspekteve të veçanta të integritetit në institucion. Grupi i Punës vijoi me identifikimin dhe analizimin e risqeve të integritetit dhe faktorëve të tyre, për proceset e punës në fushat funksionale të bashkisë. </w:t>
      </w:r>
      <w:r w:rsidR="00854C73" w:rsidRPr="00503D18">
        <w:rPr>
          <w:rFonts w:ascii="Times New Roman" w:hAnsi="Times New Roman" w:cs="Times New Roman"/>
          <w:sz w:val="24"/>
          <w:szCs w:val="24"/>
          <w:lang w:val="sq-AL"/>
        </w:rPr>
        <w:t>Me q</w:t>
      </w:r>
      <w:r w:rsidR="00B5222C" w:rsidRPr="00503D18">
        <w:rPr>
          <w:rFonts w:ascii="Times New Roman" w:hAnsi="Times New Roman" w:cs="Times New Roman"/>
          <w:sz w:val="24"/>
          <w:szCs w:val="24"/>
          <w:lang w:val="sq-AL"/>
        </w:rPr>
        <w:t>ë</w:t>
      </w:r>
      <w:r w:rsidR="00854C73" w:rsidRPr="00503D18">
        <w:rPr>
          <w:rFonts w:ascii="Times New Roman" w:hAnsi="Times New Roman" w:cs="Times New Roman"/>
          <w:sz w:val="24"/>
          <w:szCs w:val="24"/>
          <w:lang w:val="sq-AL"/>
        </w:rPr>
        <w:t>llim mbledhjen e t</w:t>
      </w:r>
      <w:r w:rsidR="00B5222C" w:rsidRPr="00503D18">
        <w:rPr>
          <w:rFonts w:ascii="Times New Roman" w:hAnsi="Times New Roman" w:cs="Times New Roman"/>
          <w:sz w:val="24"/>
          <w:szCs w:val="24"/>
          <w:lang w:val="sq-AL"/>
        </w:rPr>
        <w:t>ë</w:t>
      </w:r>
      <w:r w:rsidRPr="00503D18">
        <w:rPr>
          <w:rFonts w:ascii="Times New Roman" w:hAnsi="Times New Roman" w:cs="Times New Roman"/>
          <w:sz w:val="24"/>
          <w:szCs w:val="24"/>
          <w:lang w:val="sq-AL"/>
        </w:rPr>
        <w:t xml:space="preserve"> dhëna</w:t>
      </w:r>
      <w:r w:rsidR="00854C73" w:rsidRPr="00503D18">
        <w:rPr>
          <w:rFonts w:ascii="Times New Roman" w:hAnsi="Times New Roman" w:cs="Times New Roman"/>
          <w:sz w:val="24"/>
          <w:szCs w:val="24"/>
          <w:lang w:val="sq-AL"/>
        </w:rPr>
        <w:t xml:space="preserve">ve </w:t>
      </w:r>
      <w:r w:rsidRPr="00503D18">
        <w:rPr>
          <w:rFonts w:ascii="Times New Roman" w:hAnsi="Times New Roman" w:cs="Times New Roman"/>
          <w:sz w:val="24"/>
          <w:szCs w:val="24"/>
          <w:lang w:val="sq-AL"/>
        </w:rPr>
        <w:t>cilësore</w:t>
      </w:r>
      <w:r w:rsidR="00854C73" w:rsidRPr="00503D18">
        <w:rPr>
          <w:rFonts w:ascii="Times New Roman" w:hAnsi="Times New Roman" w:cs="Times New Roman"/>
          <w:sz w:val="24"/>
          <w:szCs w:val="24"/>
          <w:lang w:val="sq-AL"/>
        </w:rPr>
        <w:t>, n</w:t>
      </w:r>
      <w:r w:rsidR="00B5222C" w:rsidRPr="00503D18">
        <w:rPr>
          <w:rFonts w:ascii="Times New Roman" w:hAnsi="Times New Roman" w:cs="Times New Roman"/>
          <w:sz w:val="24"/>
          <w:szCs w:val="24"/>
          <w:lang w:val="sq-AL"/>
        </w:rPr>
        <w:t>ë</w:t>
      </w:r>
      <w:r w:rsidR="00854C73" w:rsidRPr="00503D18">
        <w:rPr>
          <w:rFonts w:ascii="Times New Roman" w:hAnsi="Times New Roman" w:cs="Times New Roman"/>
          <w:sz w:val="24"/>
          <w:szCs w:val="24"/>
          <w:lang w:val="sq-AL"/>
        </w:rPr>
        <w:t xml:space="preserve"> k</w:t>
      </w:r>
      <w:r w:rsidR="00B5222C" w:rsidRPr="00503D18">
        <w:rPr>
          <w:rFonts w:ascii="Times New Roman" w:hAnsi="Times New Roman" w:cs="Times New Roman"/>
          <w:sz w:val="24"/>
          <w:szCs w:val="24"/>
          <w:lang w:val="sq-AL"/>
        </w:rPr>
        <w:t>ë</w:t>
      </w:r>
      <w:r w:rsidR="00854C73" w:rsidRPr="00503D18">
        <w:rPr>
          <w:rFonts w:ascii="Times New Roman" w:hAnsi="Times New Roman" w:cs="Times New Roman"/>
          <w:sz w:val="24"/>
          <w:szCs w:val="24"/>
          <w:lang w:val="sq-AL"/>
        </w:rPr>
        <w:t>t</w:t>
      </w:r>
      <w:r w:rsidR="00B5222C" w:rsidRPr="00503D18">
        <w:rPr>
          <w:rFonts w:ascii="Times New Roman" w:hAnsi="Times New Roman" w:cs="Times New Roman"/>
          <w:sz w:val="24"/>
          <w:szCs w:val="24"/>
          <w:lang w:val="sq-AL"/>
        </w:rPr>
        <w:t>ë</w:t>
      </w:r>
      <w:r w:rsidR="00854C73" w:rsidRPr="00503D18">
        <w:rPr>
          <w:rFonts w:ascii="Times New Roman" w:hAnsi="Times New Roman" w:cs="Times New Roman"/>
          <w:sz w:val="24"/>
          <w:szCs w:val="24"/>
          <w:lang w:val="sq-AL"/>
        </w:rPr>
        <w:t xml:space="preserve"> faz</w:t>
      </w:r>
      <w:r w:rsidR="00B5222C" w:rsidRPr="00503D18">
        <w:rPr>
          <w:rFonts w:ascii="Times New Roman" w:hAnsi="Times New Roman" w:cs="Times New Roman"/>
          <w:sz w:val="24"/>
          <w:szCs w:val="24"/>
          <w:lang w:val="sq-AL"/>
        </w:rPr>
        <w:t>ë</w:t>
      </w:r>
      <w:r w:rsidR="00854C73" w:rsidRPr="00503D18">
        <w:rPr>
          <w:rFonts w:ascii="Times New Roman" w:hAnsi="Times New Roman" w:cs="Times New Roman"/>
          <w:sz w:val="24"/>
          <w:szCs w:val="24"/>
          <w:lang w:val="sq-AL"/>
        </w:rPr>
        <w:t xml:space="preserve"> u zhvilluan </w:t>
      </w:r>
      <w:r w:rsidR="003E60DD" w:rsidRPr="00503D18">
        <w:rPr>
          <w:rFonts w:ascii="Times New Roman" w:hAnsi="Times New Roman" w:cs="Times New Roman"/>
          <w:sz w:val="24"/>
          <w:szCs w:val="24"/>
          <w:lang w:val="sq-AL"/>
        </w:rPr>
        <w:t xml:space="preserve">7 </w:t>
      </w:r>
      <w:r w:rsidRPr="00503D18">
        <w:rPr>
          <w:rFonts w:ascii="Times New Roman" w:hAnsi="Times New Roman" w:cs="Times New Roman"/>
          <w:sz w:val="24"/>
          <w:szCs w:val="24"/>
          <w:lang w:val="sq-AL"/>
        </w:rPr>
        <w:t>grupe</w:t>
      </w:r>
      <w:r w:rsidR="0092040C" w:rsidRPr="00503D18">
        <w:rPr>
          <w:rFonts w:ascii="Times New Roman" w:hAnsi="Times New Roman" w:cs="Times New Roman"/>
          <w:sz w:val="24"/>
          <w:szCs w:val="24"/>
          <w:lang w:val="sq-AL"/>
        </w:rPr>
        <w:t>t e</w:t>
      </w:r>
      <w:r w:rsidRPr="00503D18">
        <w:rPr>
          <w:rFonts w:ascii="Times New Roman" w:hAnsi="Times New Roman" w:cs="Times New Roman"/>
          <w:sz w:val="24"/>
          <w:szCs w:val="24"/>
          <w:lang w:val="sq-AL"/>
        </w:rPr>
        <w:t xml:space="preserve"> fokusuara me punonjësit e bashkisë</w:t>
      </w:r>
      <w:r w:rsidR="003E60DD" w:rsidRPr="00503D18">
        <w:rPr>
          <w:rFonts w:ascii="Times New Roman" w:hAnsi="Times New Roman" w:cs="Times New Roman"/>
          <w:sz w:val="24"/>
          <w:szCs w:val="24"/>
          <w:lang w:val="sq-AL"/>
        </w:rPr>
        <w:t xml:space="preserve"> </w:t>
      </w:r>
      <w:r w:rsidRPr="00503D18">
        <w:rPr>
          <w:rFonts w:ascii="Times New Roman" w:hAnsi="Times New Roman" w:cs="Times New Roman"/>
          <w:sz w:val="24"/>
          <w:szCs w:val="24"/>
          <w:lang w:val="sq-AL"/>
        </w:rPr>
        <w:t>sipas fushave funksionale t</w:t>
      </w:r>
      <w:r w:rsidR="00A3317F" w:rsidRPr="00503D18">
        <w:rPr>
          <w:rFonts w:ascii="Times New Roman" w:hAnsi="Times New Roman" w:cs="Times New Roman"/>
          <w:sz w:val="24"/>
          <w:szCs w:val="24"/>
          <w:lang w:val="sq-AL"/>
        </w:rPr>
        <w:t>ë</w:t>
      </w:r>
      <w:r w:rsidRPr="00503D18">
        <w:rPr>
          <w:rFonts w:ascii="Times New Roman" w:hAnsi="Times New Roman" w:cs="Times New Roman"/>
          <w:sz w:val="24"/>
          <w:szCs w:val="24"/>
          <w:lang w:val="sq-AL"/>
        </w:rPr>
        <w:t xml:space="preserve"> institucionit. </w:t>
      </w:r>
      <w:r w:rsidR="00C65FFC" w:rsidRPr="00503D18">
        <w:rPr>
          <w:rFonts w:ascii="Times New Roman" w:hAnsi="Times New Roman" w:cs="Times New Roman"/>
          <w:sz w:val="24"/>
          <w:szCs w:val="24"/>
          <w:lang w:val="sq-AL"/>
        </w:rPr>
        <w:t>Në këtë fazë, punonjësit e administratës plotësuan një pyetësor në mënyrë anonime, në formë elektronike për të siguruar të dhëna dhe informacione për vlerësimin e sistemit të menaxhimit të integritetit.</w:t>
      </w:r>
    </w:p>
    <w:p w14:paraId="35618BAB" w14:textId="77777777" w:rsidR="002052FA" w:rsidRPr="00503D18" w:rsidRDefault="002052FA" w:rsidP="008D2ABC">
      <w:pPr>
        <w:spacing w:after="0" w:line="240" w:lineRule="auto"/>
        <w:jc w:val="both"/>
        <w:rPr>
          <w:rFonts w:ascii="Times New Roman" w:hAnsi="Times New Roman" w:cs="Times New Roman"/>
          <w:sz w:val="24"/>
          <w:szCs w:val="24"/>
          <w:lang w:val="sq-AL"/>
        </w:rPr>
      </w:pPr>
    </w:p>
    <w:p w14:paraId="7A37EB52" w14:textId="77777777" w:rsidR="002052FA" w:rsidRPr="00503D18" w:rsidRDefault="002052FA" w:rsidP="008D2ABC">
      <w:pPr>
        <w:spacing w:after="0" w:line="240" w:lineRule="auto"/>
        <w:jc w:val="both"/>
        <w:rPr>
          <w:rFonts w:ascii="Times New Roman" w:hAnsi="Times New Roman" w:cs="Times New Roman"/>
          <w:b/>
          <w:bCs/>
          <w:i/>
          <w:iCs/>
          <w:sz w:val="24"/>
          <w:szCs w:val="24"/>
          <w:lang w:val="it-IT"/>
        </w:rPr>
      </w:pPr>
      <w:r w:rsidRPr="00503D18">
        <w:rPr>
          <w:rFonts w:ascii="Times New Roman" w:hAnsi="Times New Roman" w:cs="Times New Roman"/>
          <w:b/>
          <w:bCs/>
          <w:i/>
          <w:iCs/>
          <w:sz w:val="24"/>
          <w:szCs w:val="24"/>
          <w:lang w:val="it-IT"/>
        </w:rPr>
        <w:t xml:space="preserve">Faza 3: </w:t>
      </w:r>
      <w:r w:rsidR="00BE2678" w:rsidRPr="00503D18">
        <w:rPr>
          <w:rFonts w:ascii="Times New Roman" w:hAnsi="Times New Roman" w:cs="Times New Roman"/>
          <w:b/>
          <w:bCs/>
          <w:i/>
          <w:iCs/>
          <w:sz w:val="24"/>
          <w:szCs w:val="24"/>
          <w:lang w:val="it-IT"/>
        </w:rPr>
        <w:t>Vlerësimi i risqeve të integritetit</w:t>
      </w:r>
    </w:p>
    <w:p w14:paraId="4E4B9E93" w14:textId="77777777" w:rsidR="008D2ABC" w:rsidRPr="00503D18" w:rsidRDefault="00BE2678" w:rsidP="0084539C">
      <w:pPr>
        <w:pStyle w:val="NormalWeb"/>
        <w:rPr>
          <w:b/>
          <w:bCs/>
          <w:bdr w:val="none" w:sz="0" w:space="0" w:color="auto" w:frame="1"/>
          <w:lang w:val="sq-AL"/>
        </w:rPr>
      </w:pPr>
      <w:r w:rsidRPr="00503D18">
        <w:rPr>
          <w:lang w:val="it-IT"/>
        </w:rPr>
        <w:t>Grupi i Pun</w:t>
      </w:r>
      <w:r w:rsidR="00B5222C" w:rsidRPr="00503D18">
        <w:rPr>
          <w:lang w:val="it-IT"/>
        </w:rPr>
        <w:t>ë</w:t>
      </w:r>
      <w:r w:rsidRPr="00503D18">
        <w:rPr>
          <w:lang w:val="it-IT"/>
        </w:rPr>
        <w:t>s n</w:t>
      </w:r>
      <w:r w:rsidR="00B5222C" w:rsidRPr="00503D18">
        <w:rPr>
          <w:lang w:val="it-IT"/>
        </w:rPr>
        <w:t>ë</w:t>
      </w:r>
      <w:r w:rsidRPr="00503D18">
        <w:rPr>
          <w:lang w:val="it-IT"/>
        </w:rPr>
        <w:t xml:space="preserve"> bashk</w:t>
      </w:r>
      <w:r w:rsidR="00B5222C" w:rsidRPr="00503D18">
        <w:rPr>
          <w:lang w:val="it-IT"/>
        </w:rPr>
        <w:t>ë</w:t>
      </w:r>
      <w:r w:rsidRPr="00503D18">
        <w:rPr>
          <w:lang w:val="it-IT"/>
        </w:rPr>
        <w:t>punim m</w:t>
      </w:r>
      <w:r w:rsidR="00B5222C" w:rsidRPr="00503D18">
        <w:rPr>
          <w:lang w:val="it-IT"/>
        </w:rPr>
        <w:t>ë</w:t>
      </w:r>
      <w:r w:rsidRPr="00503D18">
        <w:rPr>
          <w:lang w:val="it-IT"/>
        </w:rPr>
        <w:t xml:space="preserve"> ekspert</w:t>
      </w:r>
      <w:r w:rsidR="00B5222C" w:rsidRPr="00503D18">
        <w:rPr>
          <w:lang w:val="it-IT"/>
        </w:rPr>
        <w:t>ë</w:t>
      </w:r>
      <w:r w:rsidRPr="00503D18">
        <w:rPr>
          <w:lang w:val="it-IT"/>
        </w:rPr>
        <w:t>t e IDM bëri vlerësimin e risqeve të integritetit duke marrë në konsideratë mundësinë e ndodhjes apo shfaqjes së risqeve si dhe impaktin e tyre në integritetin e bashkisë. S</w:t>
      </w:r>
      <w:r w:rsidR="00B5222C" w:rsidRPr="00503D18">
        <w:rPr>
          <w:lang w:val="it-IT"/>
        </w:rPr>
        <w:t>ë</w:t>
      </w:r>
      <w:r w:rsidRPr="00503D18">
        <w:rPr>
          <w:lang w:val="it-IT"/>
        </w:rPr>
        <w:t xml:space="preserve"> fundi, risqet u renditën sipas prioritetit.</w:t>
      </w:r>
    </w:p>
    <w:p w14:paraId="460F5BEC" w14:textId="77777777" w:rsidR="008D2ABC" w:rsidRPr="00503D18" w:rsidRDefault="008D2ABC" w:rsidP="008D2ABC">
      <w:pPr>
        <w:spacing w:after="0" w:line="240" w:lineRule="auto"/>
        <w:jc w:val="both"/>
        <w:rPr>
          <w:rFonts w:ascii="Times New Roman" w:hAnsi="Times New Roman" w:cs="Times New Roman"/>
          <w:b/>
          <w:i/>
          <w:sz w:val="24"/>
          <w:szCs w:val="24"/>
          <w:lang w:val="sq-AL"/>
        </w:rPr>
      </w:pPr>
      <w:r w:rsidRPr="00503D18">
        <w:rPr>
          <w:rFonts w:ascii="Times New Roman" w:hAnsi="Times New Roman" w:cs="Times New Roman"/>
          <w:b/>
          <w:i/>
          <w:sz w:val="24"/>
          <w:szCs w:val="24"/>
          <w:lang w:val="sq-AL"/>
        </w:rPr>
        <w:t xml:space="preserve">Faza </w:t>
      </w:r>
      <w:r w:rsidR="004F612E" w:rsidRPr="00503D18">
        <w:rPr>
          <w:rFonts w:ascii="Times New Roman" w:hAnsi="Times New Roman" w:cs="Times New Roman"/>
          <w:b/>
          <w:i/>
          <w:sz w:val="24"/>
          <w:szCs w:val="24"/>
          <w:lang w:val="sq-AL"/>
        </w:rPr>
        <w:t>4</w:t>
      </w:r>
      <w:r w:rsidRPr="00503D18">
        <w:rPr>
          <w:rFonts w:ascii="Times New Roman" w:hAnsi="Times New Roman" w:cs="Times New Roman"/>
          <w:b/>
          <w:i/>
          <w:sz w:val="24"/>
          <w:szCs w:val="24"/>
          <w:lang w:val="sq-AL"/>
        </w:rPr>
        <w:t>: Plani i masave për menaxhimin e integritetit dhe miratimi</w:t>
      </w:r>
    </w:p>
    <w:p w14:paraId="56464380" w14:textId="77777777" w:rsidR="008D2ABC" w:rsidRPr="00503D18" w:rsidRDefault="008D2ABC" w:rsidP="008D2ABC">
      <w:pPr>
        <w:spacing w:after="0" w:line="240" w:lineRule="auto"/>
        <w:jc w:val="both"/>
        <w:rPr>
          <w:rFonts w:ascii="Times New Roman" w:hAnsi="Times New Roman" w:cs="Times New Roman"/>
          <w:b/>
          <w:sz w:val="24"/>
          <w:szCs w:val="24"/>
          <w:lang w:val="sq-AL"/>
        </w:rPr>
      </w:pPr>
    </w:p>
    <w:p w14:paraId="60986C60" w14:textId="77777777" w:rsidR="008D2ABC"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Grupi i punës hartoi planin e veprimit për menaxhimin e risqeve të integritetit në institucion, i cili përfshiu masa të reja kontrolli apo përmirësimin e masave ekzistuese. Masat përshkruajnë aktivitetet që duhet të zbatohen për zvogëlimin apo eliminimin e risqeve të integritetit, afatet kohore dhe </w:t>
      </w:r>
      <w:r w:rsidR="00851D66" w:rsidRPr="00503D18">
        <w:rPr>
          <w:rFonts w:ascii="Times New Roman" w:hAnsi="Times New Roman" w:cs="Times New Roman"/>
          <w:sz w:val="24"/>
          <w:szCs w:val="24"/>
          <w:lang w:val="sq-AL"/>
        </w:rPr>
        <w:t>nj</w:t>
      </w:r>
      <w:r w:rsidR="00B5222C" w:rsidRPr="00503D18">
        <w:rPr>
          <w:rFonts w:ascii="Times New Roman" w:hAnsi="Times New Roman" w:cs="Times New Roman"/>
          <w:sz w:val="24"/>
          <w:szCs w:val="24"/>
          <w:lang w:val="sq-AL"/>
        </w:rPr>
        <w:t>ë</w:t>
      </w:r>
      <w:r w:rsidR="00851D66" w:rsidRPr="00503D18">
        <w:rPr>
          <w:rFonts w:ascii="Times New Roman" w:hAnsi="Times New Roman" w:cs="Times New Roman"/>
          <w:sz w:val="24"/>
          <w:szCs w:val="24"/>
          <w:lang w:val="sq-AL"/>
        </w:rPr>
        <w:t>sit</w:t>
      </w:r>
      <w:r w:rsidR="00B5222C" w:rsidRPr="00503D18">
        <w:rPr>
          <w:rFonts w:ascii="Times New Roman" w:hAnsi="Times New Roman" w:cs="Times New Roman"/>
          <w:sz w:val="24"/>
          <w:szCs w:val="24"/>
          <w:lang w:val="sq-AL"/>
        </w:rPr>
        <w:t>ë</w:t>
      </w:r>
      <w:r w:rsidR="000602B5" w:rsidRPr="00503D18">
        <w:rPr>
          <w:rFonts w:ascii="Times New Roman" w:hAnsi="Times New Roman" w:cs="Times New Roman"/>
          <w:sz w:val="24"/>
          <w:szCs w:val="24"/>
          <w:lang w:val="sq-AL"/>
        </w:rPr>
        <w:t>/drejtorit</w:t>
      </w:r>
      <w:r w:rsidR="00B5222C" w:rsidRPr="00503D18">
        <w:rPr>
          <w:rFonts w:ascii="Times New Roman" w:hAnsi="Times New Roman" w:cs="Times New Roman"/>
          <w:sz w:val="24"/>
          <w:szCs w:val="24"/>
          <w:lang w:val="sq-AL"/>
        </w:rPr>
        <w:t>ë</w:t>
      </w:r>
      <w:r w:rsidR="000602B5" w:rsidRPr="00503D18">
        <w:rPr>
          <w:rFonts w:ascii="Times New Roman" w:hAnsi="Times New Roman" w:cs="Times New Roman"/>
          <w:sz w:val="24"/>
          <w:szCs w:val="24"/>
          <w:lang w:val="sq-AL"/>
        </w:rPr>
        <w:t xml:space="preserve"> </w:t>
      </w:r>
      <w:r w:rsidR="00851D66" w:rsidRPr="00503D18">
        <w:rPr>
          <w:rFonts w:ascii="Times New Roman" w:hAnsi="Times New Roman" w:cs="Times New Roman"/>
          <w:sz w:val="24"/>
          <w:szCs w:val="24"/>
          <w:lang w:val="sq-AL"/>
        </w:rPr>
        <w:t>p</w:t>
      </w:r>
      <w:r w:rsidR="00B5222C" w:rsidRPr="00503D18">
        <w:rPr>
          <w:rFonts w:ascii="Times New Roman" w:hAnsi="Times New Roman" w:cs="Times New Roman"/>
          <w:sz w:val="24"/>
          <w:szCs w:val="24"/>
          <w:lang w:val="sq-AL"/>
        </w:rPr>
        <w:t>ë</w:t>
      </w:r>
      <w:r w:rsidR="00851D66" w:rsidRPr="00503D18">
        <w:rPr>
          <w:rFonts w:ascii="Times New Roman" w:hAnsi="Times New Roman" w:cs="Times New Roman"/>
          <w:sz w:val="24"/>
          <w:szCs w:val="24"/>
          <w:lang w:val="sq-AL"/>
        </w:rPr>
        <w:t>rgjegj</w:t>
      </w:r>
      <w:r w:rsidR="00B5222C" w:rsidRPr="00503D18">
        <w:rPr>
          <w:rFonts w:ascii="Times New Roman" w:hAnsi="Times New Roman" w:cs="Times New Roman"/>
          <w:sz w:val="24"/>
          <w:szCs w:val="24"/>
          <w:lang w:val="sq-AL"/>
        </w:rPr>
        <w:t>ë</w:t>
      </w:r>
      <w:r w:rsidR="00851D66" w:rsidRPr="00503D18">
        <w:rPr>
          <w:rFonts w:ascii="Times New Roman" w:hAnsi="Times New Roman" w:cs="Times New Roman"/>
          <w:sz w:val="24"/>
          <w:szCs w:val="24"/>
          <w:lang w:val="sq-AL"/>
        </w:rPr>
        <w:t>se</w:t>
      </w:r>
      <w:r w:rsidRPr="00503D18">
        <w:rPr>
          <w:rFonts w:ascii="Times New Roman" w:hAnsi="Times New Roman" w:cs="Times New Roman"/>
          <w:sz w:val="24"/>
          <w:szCs w:val="24"/>
          <w:lang w:val="sq-AL"/>
        </w:rPr>
        <w:t xml:space="preserve"> për zbatimin e tyre.</w:t>
      </w:r>
      <w:r w:rsidR="00E93298" w:rsidRPr="00503D18">
        <w:rPr>
          <w:rFonts w:ascii="Times New Roman" w:hAnsi="Times New Roman" w:cs="Times New Roman"/>
          <w:sz w:val="24"/>
          <w:szCs w:val="24"/>
          <w:lang w:val="sq-AL"/>
        </w:rPr>
        <w:t xml:space="preserve"> Pas miratimit nga K</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shilli Bashkiak, Plani i Integritetit u b</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 xml:space="preserve"> </w:t>
      </w:r>
      <w:r w:rsidR="00A5611D" w:rsidRPr="00503D18">
        <w:rPr>
          <w:rFonts w:ascii="Times New Roman" w:hAnsi="Times New Roman" w:cs="Times New Roman"/>
          <w:sz w:val="24"/>
          <w:szCs w:val="24"/>
          <w:lang w:val="sq-AL"/>
        </w:rPr>
        <w:t xml:space="preserve">i </w:t>
      </w:r>
      <w:r w:rsidR="00E93298" w:rsidRPr="00503D18">
        <w:rPr>
          <w:rFonts w:ascii="Times New Roman" w:hAnsi="Times New Roman" w:cs="Times New Roman"/>
          <w:sz w:val="24"/>
          <w:szCs w:val="24"/>
          <w:lang w:val="sq-AL"/>
        </w:rPr>
        <w:t>zbatuesh</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m p</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r bashkin</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 xml:space="preserve"> p</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r periudh</w:t>
      </w:r>
      <w:r w:rsidR="00B5222C" w:rsidRPr="00503D18">
        <w:rPr>
          <w:rFonts w:ascii="Times New Roman" w:hAnsi="Times New Roman" w:cs="Times New Roman"/>
          <w:sz w:val="24"/>
          <w:szCs w:val="24"/>
          <w:lang w:val="sq-AL"/>
        </w:rPr>
        <w:t>ë</w:t>
      </w:r>
      <w:r w:rsidR="00E93298" w:rsidRPr="00503D18">
        <w:rPr>
          <w:rFonts w:ascii="Times New Roman" w:hAnsi="Times New Roman" w:cs="Times New Roman"/>
          <w:sz w:val="24"/>
          <w:szCs w:val="24"/>
          <w:lang w:val="sq-AL"/>
        </w:rPr>
        <w:t>n 2022-2025.</w:t>
      </w:r>
    </w:p>
    <w:p w14:paraId="528287C6" w14:textId="77777777" w:rsidR="008D2ABC" w:rsidRPr="00503D18" w:rsidRDefault="008D2ABC" w:rsidP="008D2ABC">
      <w:pPr>
        <w:spacing w:after="0" w:line="240" w:lineRule="auto"/>
        <w:rPr>
          <w:rFonts w:ascii="Times New Roman" w:hAnsi="Times New Roman" w:cs="Times New Roman"/>
          <w:sz w:val="24"/>
          <w:szCs w:val="24"/>
          <w:lang w:val="sq-AL"/>
        </w:rPr>
      </w:pPr>
    </w:p>
    <w:p w14:paraId="749F9C28" w14:textId="77777777" w:rsidR="00892551" w:rsidRPr="00503D18" w:rsidRDefault="00892551" w:rsidP="008D2ABC">
      <w:pPr>
        <w:spacing w:after="0" w:line="240" w:lineRule="auto"/>
        <w:rPr>
          <w:rFonts w:ascii="Times New Roman" w:hAnsi="Times New Roman" w:cs="Times New Roman"/>
          <w:b/>
          <w:sz w:val="24"/>
          <w:szCs w:val="24"/>
          <w:lang w:val="sq-AL"/>
        </w:rPr>
      </w:pPr>
    </w:p>
    <w:p w14:paraId="2A369395" w14:textId="77777777" w:rsidR="00892551" w:rsidRPr="00503D18" w:rsidRDefault="00892551" w:rsidP="008D2ABC">
      <w:pPr>
        <w:spacing w:after="0" w:line="240" w:lineRule="auto"/>
        <w:rPr>
          <w:rFonts w:ascii="Times New Roman" w:hAnsi="Times New Roman" w:cs="Times New Roman"/>
          <w:b/>
          <w:sz w:val="24"/>
          <w:szCs w:val="24"/>
          <w:lang w:val="sq-AL"/>
        </w:rPr>
      </w:pPr>
    </w:p>
    <w:p w14:paraId="0AC88815" w14:textId="77777777" w:rsidR="00BE2678" w:rsidRPr="00503D18" w:rsidRDefault="00BE2678" w:rsidP="008D2ABC">
      <w:pPr>
        <w:spacing w:after="0" w:line="240" w:lineRule="auto"/>
        <w:rPr>
          <w:rFonts w:ascii="Times New Roman" w:hAnsi="Times New Roman" w:cs="Times New Roman"/>
          <w:b/>
          <w:sz w:val="24"/>
          <w:szCs w:val="24"/>
          <w:lang w:val="sq-AL"/>
        </w:rPr>
      </w:pPr>
    </w:p>
    <w:p w14:paraId="4A195602" w14:textId="77777777" w:rsidR="00BE2678" w:rsidRPr="00503D18" w:rsidRDefault="00BE2678" w:rsidP="008D2ABC">
      <w:pPr>
        <w:spacing w:after="0" w:line="240" w:lineRule="auto"/>
        <w:rPr>
          <w:rFonts w:ascii="Times New Roman" w:hAnsi="Times New Roman" w:cs="Times New Roman"/>
          <w:b/>
          <w:sz w:val="24"/>
          <w:szCs w:val="24"/>
          <w:lang w:val="sq-AL"/>
        </w:rPr>
      </w:pPr>
    </w:p>
    <w:p w14:paraId="49057666" w14:textId="77777777" w:rsidR="00E93298" w:rsidRPr="00503D18" w:rsidRDefault="00E93298" w:rsidP="008D2ABC">
      <w:pPr>
        <w:spacing w:after="0" w:line="240" w:lineRule="auto"/>
        <w:rPr>
          <w:rFonts w:ascii="Times New Roman" w:hAnsi="Times New Roman" w:cs="Times New Roman"/>
          <w:b/>
          <w:sz w:val="24"/>
          <w:szCs w:val="24"/>
          <w:lang w:val="sq-AL"/>
        </w:rPr>
      </w:pPr>
    </w:p>
    <w:p w14:paraId="719C0191" w14:textId="77777777" w:rsidR="00BF6DDB" w:rsidRPr="00503D18" w:rsidRDefault="00BF6DDB" w:rsidP="008D2ABC">
      <w:pPr>
        <w:spacing w:after="0" w:line="240" w:lineRule="auto"/>
        <w:rPr>
          <w:rFonts w:ascii="Times New Roman" w:hAnsi="Times New Roman" w:cs="Times New Roman"/>
          <w:b/>
          <w:sz w:val="24"/>
          <w:szCs w:val="24"/>
          <w:lang w:val="sq-AL"/>
        </w:rPr>
      </w:pPr>
    </w:p>
    <w:p w14:paraId="08F501B4" w14:textId="77777777" w:rsidR="0084539C" w:rsidRPr="00503D18" w:rsidRDefault="0084539C" w:rsidP="008D2ABC">
      <w:pPr>
        <w:spacing w:after="0" w:line="240" w:lineRule="auto"/>
        <w:rPr>
          <w:rFonts w:ascii="Times New Roman" w:hAnsi="Times New Roman" w:cs="Times New Roman"/>
          <w:b/>
          <w:sz w:val="24"/>
          <w:szCs w:val="24"/>
          <w:lang w:val="sq-AL"/>
        </w:rPr>
      </w:pPr>
    </w:p>
    <w:p w14:paraId="3A4F0AC4" w14:textId="77777777" w:rsidR="00BE2678" w:rsidRPr="00503D18" w:rsidRDefault="00BE2678" w:rsidP="008D2ABC">
      <w:pPr>
        <w:spacing w:after="0" w:line="240" w:lineRule="auto"/>
        <w:rPr>
          <w:rFonts w:ascii="Times New Roman" w:hAnsi="Times New Roman" w:cs="Times New Roman"/>
          <w:b/>
          <w:sz w:val="24"/>
          <w:szCs w:val="24"/>
          <w:lang w:val="sq-AL"/>
        </w:rPr>
      </w:pPr>
    </w:p>
    <w:p w14:paraId="055CD9C6" w14:textId="77777777" w:rsidR="00BE2678" w:rsidRPr="00503D18" w:rsidRDefault="00BE2678" w:rsidP="008D2ABC">
      <w:pPr>
        <w:spacing w:after="0" w:line="240" w:lineRule="auto"/>
        <w:rPr>
          <w:rFonts w:ascii="Times New Roman" w:hAnsi="Times New Roman" w:cs="Times New Roman"/>
          <w:b/>
          <w:sz w:val="24"/>
          <w:szCs w:val="24"/>
          <w:lang w:val="sq-AL"/>
        </w:rPr>
      </w:pPr>
    </w:p>
    <w:p w14:paraId="561B28DE" w14:textId="77777777" w:rsidR="008D2ABC" w:rsidRPr="00503D18" w:rsidRDefault="008D2ABC" w:rsidP="008D2ABC">
      <w:pPr>
        <w:spacing w:after="0" w:line="240" w:lineRule="auto"/>
        <w:rPr>
          <w:rFonts w:ascii="Times New Roman" w:hAnsi="Times New Roman" w:cs="Times New Roman"/>
          <w:b/>
          <w:sz w:val="24"/>
          <w:szCs w:val="24"/>
          <w:lang w:val="sq-AL"/>
        </w:rPr>
      </w:pPr>
      <w:r w:rsidRPr="00503D18">
        <w:rPr>
          <w:rFonts w:ascii="Times New Roman" w:hAnsi="Times New Roman" w:cs="Times New Roman"/>
          <w:b/>
          <w:sz w:val="24"/>
          <w:szCs w:val="24"/>
          <w:lang w:val="sq-AL"/>
        </w:rPr>
        <w:lastRenderedPageBreak/>
        <w:t xml:space="preserve">1.2 </w:t>
      </w:r>
      <w:r w:rsidR="00892551" w:rsidRPr="00503D18">
        <w:rPr>
          <w:rFonts w:ascii="Times New Roman" w:hAnsi="Times New Roman" w:cs="Times New Roman"/>
          <w:b/>
          <w:sz w:val="24"/>
          <w:szCs w:val="24"/>
          <w:lang w:val="sq-AL"/>
        </w:rPr>
        <w:t>Qasja M</w:t>
      </w:r>
      <w:r w:rsidRPr="00503D18">
        <w:rPr>
          <w:rFonts w:ascii="Times New Roman" w:hAnsi="Times New Roman" w:cs="Times New Roman"/>
          <w:b/>
          <w:sz w:val="24"/>
          <w:szCs w:val="24"/>
          <w:lang w:val="sq-AL"/>
        </w:rPr>
        <w:t>etodologji</w:t>
      </w:r>
      <w:r w:rsidR="00892551" w:rsidRPr="00503D18">
        <w:rPr>
          <w:rFonts w:ascii="Times New Roman" w:hAnsi="Times New Roman" w:cs="Times New Roman"/>
          <w:b/>
          <w:sz w:val="24"/>
          <w:szCs w:val="24"/>
          <w:lang w:val="sq-AL"/>
        </w:rPr>
        <w:t>ke</w:t>
      </w:r>
    </w:p>
    <w:p w14:paraId="6AFB9F5E" w14:textId="77777777" w:rsidR="008D2ABC" w:rsidRPr="00503D18" w:rsidRDefault="008D2ABC" w:rsidP="008D2ABC">
      <w:pPr>
        <w:spacing w:after="0" w:line="240" w:lineRule="auto"/>
        <w:rPr>
          <w:rFonts w:ascii="Times New Roman" w:hAnsi="Times New Roman" w:cs="Times New Roman"/>
          <w:b/>
          <w:sz w:val="24"/>
          <w:szCs w:val="24"/>
          <w:lang w:val="sq-AL"/>
        </w:rPr>
      </w:pPr>
    </w:p>
    <w:p w14:paraId="521DC75E" w14:textId="048F369C" w:rsidR="0052727F" w:rsidRPr="00503D18" w:rsidRDefault="0052727F" w:rsidP="0052727F">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Grupi i punës, në procesin e zhvillimit të planit të integritetit, ka zbatuar dy metoda kryesore për të analizuar dhe vlerësuar c</w:t>
      </w:r>
      <w:r w:rsidR="00727907" w:rsidRPr="00503D18">
        <w:rPr>
          <w:rFonts w:ascii="Times New Roman" w:hAnsi="Times New Roman" w:cs="Times New Roman"/>
          <w:sz w:val="24"/>
          <w:szCs w:val="24"/>
          <w:lang w:val="sq-AL"/>
        </w:rPr>
        <w:t>e</w:t>
      </w:r>
      <w:r w:rsidRPr="00503D18">
        <w:rPr>
          <w:rFonts w:ascii="Times New Roman" w:hAnsi="Times New Roman" w:cs="Times New Roman"/>
          <w:sz w:val="24"/>
          <w:szCs w:val="24"/>
          <w:lang w:val="sq-AL"/>
        </w:rPr>
        <w:t>nueshmërinë e integritetit: metoda cilësore dhe ajo sasiore. Hapi i parë ka qenë zhvillimi i një sesioni trajnues me grupin e punës dhe punonjësit e bashkisë, për metodologjinë e vlerësimit të integritetit për njësitë e vetëqeverisjes vendore. Këtu përfshihet edhe analiza e Kuadrit të Brendshëm Rregullator dhe Strategjik të Bashkisë (shqyrtim literature), e cila përfshin: urdhra, manuale, strategji apo dokumente politikash, rregullore dhe akte të brendshme. Gjithashtu, u hulumtuan raporte të ndryshme mbi veprimtarinë e bashkisë. Në vijim, është kryer analizimi i të dhënave nga grupet e fokusuara me stafin e bashkisë. Takimet e fokusuara shërbyen për të identifikuar ngjarje negative në realizimin e proceseve të punës, praktika pune dhe funksione të cilat janё tё ekspozuara ndaj shkeljeve të integritetit, sjellje joetike e joprofesionale dhe parregullsi të tjera.</w:t>
      </w:r>
    </w:p>
    <w:p w14:paraId="5B76427B" w14:textId="77777777" w:rsidR="0052727F" w:rsidRPr="00503D18" w:rsidRDefault="0052727F" w:rsidP="0052727F">
      <w:pPr>
        <w:spacing w:after="0" w:line="240" w:lineRule="auto"/>
        <w:jc w:val="both"/>
        <w:rPr>
          <w:rFonts w:ascii="Times New Roman" w:hAnsi="Times New Roman" w:cs="Times New Roman"/>
          <w:sz w:val="24"/>
          <w:szCs w:val="24"/>
          <w:lang w:val="sq-AL"/>
        </w:rPr>
      </w:pPr>
    </w:p>
    <w:p w14:paraId="62E140A6" w14:textId="77777777" w:rsidR="0052727F" w:rsidRPr="00503D18" w:rsidRDefault="0052727F" w:rsidP="0052727F">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Metoda tjetër e përdorur ishte ajo sasiore, përmes vlerësimit me anё tё njё pyetësori të strukturuar që pëfshinte pyetje mbi çështje të veçanta të integritetit dhe etikës në institucion. Pyetësori është një mjet shumë i rëndësishëm për mbledhjen e të dhënave të sakta dhe të kuantifikuara të risqeve të integritetit për aspekte të veçanta të integritetit në bashki. Këtij pyetësori punonjësit e bashkisë iu përgjigjën në mënyrë anonime.</w:t>
      </w:r>
    </w:p>
    <w:p w14:paraId="767A0395" w14:textId="77777777" w:rsidR="0052727F" w:rsidRPr="00503D18" w:rsidRDefault="0052727F" w:rsidP="0052727F">
      <w:pPr>
        <w:spacing w:after="0" w:line="240" w:lineRule="auto"/>
        <w:jc w:val="both"/>
        <w:rPr>
          <w:rFonts w:ascii="Times New Roman" w:hAnsi="Times New Roman" w:cs="Times New Roman"/>
          <w:sz w:val="24"/>
          <w:szCs w:val="24"/>
          <w:lang w:val="sq-AL"/>
        </w:rPr>
      </w:pPr>
    </w:p>
    <w:p w14:paraId="41E85ED2" w14:textId="37449658" w:rsidR="008D2ABC" w:rsidRPr="00503D18" w:rsidRDefault="0052727F"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Anketimi përfshiu një kampion me </w:t>
      </w:r>
      <w:r w:rsidR="00D94E71" w:rsidRPr="00503D18">
        <w:rPr>
          <w:rFonts w:ascii="Times New Roman" w:hAnsi="Times New Roman" w:cs="Times New Roman"/>
          <w:sz w:val="24"/>
          <w:szCs w:val="24"/>
          <w:lang w:val="sq-AL"/>
        </w:rPr>
        <w:t>62</w:t>
      </w:r>
      <w:r w:rsidRPr="00503D18">
        <w:rPr>
          <w:rFonts w:ascii="Times New Roman" w:hAnsi="Times New Roman" w:cs="Times New Roman"/>
          <w:sz w:val="24"/>
          <w:szCs w:val="24"/>
          <w:lang w:val="sq-AL"/>
        </w:rPr>
        <w:t xml:space="preserve"> punonjës të institucionit </w:t>
      </w:r>
      <w:r w:rsidR="002653DE" w:rsidRPr="00503D18">
        <w:rPr>
          <w:rFonts w:ascii="Times New Roman" w:hAnsi="Times New Roman" w:cs="Times New Roman"/>
          <w:sz w:val="24"/>
          <w:szCs w:val="24"/>
          <w:lang w:val="sq-AL"/>
        </w:rPr>
        <w:t xml:space="preserve">me </w:t>
      </w:r>
      <w:r w:rsidRPr="00503D18">
        <w:rPr>
          <w:rFonts w:ascii="Times New Roman" w:hAnsi="Times New Roman" w:cs="Times New Roman"/>
          <w:sz w:val="24"/>
          <w:szCs w:val="24"/>
          <w:lang w:val="sq-AL"/>
        </w:rPr>
        <w:t xml:space="preserve">një shpërndarje të gjerë në lidhje me gjininë, moshën dhe vjetërsinë në punë. Të anketuarit meshkuj përbëjnë </w:t>
      </w:r>
      <w:r w:rsidR="00A7305B" w:rsidRPr="00503D18">
        <w:rPr>
          <w:rFonts w:ascii="Times New Roman" w:hAnsi="Times New Roman" w:cs="Times New Roman"/>
          <w:sz w:val="24"/>
          <w:szCs w:val="24"/>
          <w:lang w:val="sq-AL"/>
        </w:rPr>
        <w:t>61.3</w:t>
      </w:r>
      <w:r w:rsidRPr="00503D18">
        <w:rPr>
          <w:rFonts w:ascii="Times New Roman" w:hAnsi="Times New Roman" w:cs="Times New Roman"/>
          <w:sz w:val="24"/>
          <w:szCs w:val="24"/>
          <w:lang w:val="sq-AL"/>
        </w:rPr>
        <w:t xml:space="preserve">% të kampionit krahasuar me punonjëset gra që janë </w:t>
      </w:r>
      <w:r w:rsidR="009C6F2C" w:rsidRPr="00503D18">
        <w:rPr>
          <w:rFonts w:ascii="Times New Roman" w:hAnsi="Times New Roman" w:cs="Times New Roman"/>
          <w:sz w:val="24"/>
          <w:szCs w:val="24"/>
          <w:lang w:val="sq-AL"/>
        </w:rPr>
        <w:t>38.7</w:t>
      </w:r>
      <w:r w:rsidRPr="00503D18">
        <w:rPr>
          <w:rFonts w:ascii="Times New Roman" w:hAnsi="Times New Roman" w:cs="Times New Roman"/>
          <w:sz w:val="24"/>
          <w:szCs w:val="24"/>
          <w:lang w:val="sq-AL"/>
        </w:rPr>
        <w:t xml:space="preserve">%. Punonjësit e moshës 26-35 vjeç kanë përqindjen më të madhe në kampion me </w:t>
      </w:r>
      <w:r w:rsidR="009C6F2C" w:rsidRPr="00503D18">
        <w:rPr>
          <w:rFonts w:ascii="Times New Roman" w:hAnsi="Times New Roman" w:cs="Times New Roman"/>
          <w:sz w:val="24"/>
          <w:szCs w:val="24"/>
          <w:lang w:val="sq-AL"/>
        </w:rPr>
        <w:t>50</w:t>
      </w:r>
      <w:r w:rsidRPr="00503D18">
        <w:rPr>
          <w:rFonts w:ascii="Times New Roman" w:hAnsi="Times New Roman" w:cs="Times New Roman"/>
          <w:sz w:val="24"/>
          <w:szCs w:val="24"/>
          <w:lang w:val="sq-AL"/>
        </w:rPr>
        <w:t xml:space="preserve">%. Edhe të </w:t>
      </w:r>
      <w:r w:rsidR="006959CA" w:rsidRPr="00503D18">
        <w:rPr>
          <w:rFonts w:ascii="Times New Roman" w:hAnsi="Times New Roman" w:cs="Times New Roman"/>
          <w:sz w:val="24"/>
          <w:szCs w:val="24"/>
          <w:lang w:val="sq-AL"/>
        </w:rPr>
        <w:t>anketuarit</w:t>
      </w:r>
      <w:r w:rsidRPr="00503D18">
        <w:rPr>
          <w:rFonts w:ascii="Times New Roman" w:hAnsi="Times New Roman" w:cs="Times New Roman"/>
          <w:sz w:val="24"/>
          <w:szCs w:val="24"/>
          <w:lang w:val="sq-AL"/>
        </w:rPr>
        <w:t xml:space="preserve"> në moshë 36-45 vjeç janë të përfaqësuar mirë dhe përbëjnë </w:t>
      </w:r>
      <w:r w:rsidR="008B7971" w:rsidRPr="00503D18">
        <w:rPr>
          <w:rFonts w:ascii="Times New Roman" w:hAnsi="Times New Roman" w:cs="Times New Roman"/>
          <w:sz w:val="24"/>
          <w:szCs w:val="24"/>
          <w:lang w:val="sq-AL"/>
        </w:rPr>
        <w:t>17.7</w:t>
      </w:r>
      <w:r w:rsidRPr="00503D18">
        <w:rPr>
          <w:rFonts w:ascii="Times New Roman" w:hAnsi="Times New Roman" w:cs="Times New Roman"/>
          <w:sz w:val="24"/>
          <w:szCs w:val="24"/>
          <w:lang w:val="sq-AL"/>
        </w:rPr>
        <w:t>% të kampionit. Kategoria e grup</w:t>
      </w:r>
      <w:r w:rsidR="004A71DD" w:rsidRPr="00503D18">
        <w:rPr>
          <w:rFonts w:ascii="Times New Roman" w:hAnsi="Times New Roman" w:cs="Times New Roman"/>
          <w:sz w:val="24"/>
          <w:szCs w:val="24"/>
          <w:lang w:val="sq-AL"/>
        </w:rPr>
        <w:t>-</w:t>
      </w:r>
      <w:r w:rsidRPr="00503D18">
        <w:rPr>
          <w:rFonts w:ascii="Times New Roman" w:hAnsi="Times New Roman" w:cs="Times New Roman"/>
          <w:sz w:val="24"/>
          <w:szCs w:val="24"/>
          <w:lang w:val="sq-AL"/>
        </w:rPr>
        <w:t xml:space="preserve">moshës 46-55 vjeç përfaqësojnë </w:t>
      </w:r>
      <w:r w:rsidR="00F308D2" w:rsidRPr="00503D18">
        <w:rPr>
          <w:rFonts w:ascii="Times New Roman" w:hAnsi="Times New Roman" w:cs="Times New Roman"/>
          <w:sz w:val="24"/>
          <w:szCs w:val="24"/>
          <w:lang w:val="sq-AL"/>
        </w:rPr>
        <w:t>12.9</w:t>
      </w:r>
      <w:r w:rsidRPr="00503D18">
        <w:rPr>
          <w:rFonts w:ascii="Times New Roman" w:hAnsi="Times New Roman" w:cs="Times New Roman"/>
          <w:sz w:val="24"/>
          <w:szCs w:val="24"/>
          <w:lang w:val="sq-AL"/>
        </w:rPr>
        <w:t xml:space="preserve">% të kampionit. Në përgjithësi, të anketuarit me më pak përvojë pune, (kategoria më pak se 5 vite pune), përbëjnë </w:t>
      </w:r>
      <w:r w:rsidR="000A4952" w:rsidRPr="00503D18">
        <w:rPr>
          <w:rFonts w:ascii="Times New Roman" w:hAnsi="Times New Roman" w:cs="Times New Roman"/>
          <w:sz w:val="24"/>
          <w:szCs w:val="24"/>
          <w:lang w:val="sq-AL"/>
        </w:rPr>
        <w:t>61.3</w:t>
      </w:r>
      <w:r w:rsidRPr="00503D18">
        <w:rPr>
          <w:rFonts w:ascii="Times New Roman" w:hAnsi="Times New Roman" w:cs="Times New Roman"/>
          <w:sz w:val="24"/>
          <w:szCs w:val="24"/>
          <w:lang w:val="sq-AL"/>
        </w:rPr>
        <w:t xml:space="preserve">% të kampionit. Ndërkohë që kategoria me vjetërsi 5-10 vite pune përbën </w:t>
      </w:r>
      <w:r w:rsidR="009657BA" w:rsidRPr="00503D18">
        <w:rPr>
          <w:rFonts w:ascii="Times New Roman" w:hAnsi="Times New Roman" w:cs="Times New Roman"/>
          <w:sz w:val="24"/>
          <w:szCs w:val="24"/>
          <w:lang w:val="sq-AL"/>
        </w:rPr>
        <w:t>27.4</w:t>
      </w:r>
      <w:r w:rsidRPr="00503D18">
        <w:rPr>
          <w:rFonts w:ascii="Times New Roman" w:hAnsi="Times New Roman" w:cs="Times New Roman"/>
          <w:sz w:val="24"/>
          <w:szCs w:val="24"/>
          <w:lang w:val="sq-AL"/>
        </w:rPr>
        <w:t xml:space="preserve">% të të anketuarve në bashki dhe ata me 11-20 vite pune përbëjnë </w:t>
      </w:r>
      <w:r w:rsidR="009657BA" w:rsidRPr="00503D18">
        <w:rPr>
          <w:rFonts w:ascii="Times New Roman" w:hAnsi="Times New Roman" w:cs="Times New Roman"/>
          <w:sz w:val="24"/>
          <w:szCs w:val="24"/>
          <w:lang w:val="sq-AL"/>
        </w:rPr>
        <w:t>9</w:t>
      </w:r>
      <w:r w:rsidRPr="00503D18">
        <w:rPr>
          <w:rFonts w:ascii="Times New Roman" w:hAnsi="Times New Roman" w:cs="Times New Roman"/>
          <w:sz w:val="24"/>
          <w:szCs w:val="24"/>
          <w:lang w:val="sq-AL"/>
        </w:rPr>
        <w:t>.7%. Kategori</w:t>
      </w:r>
      <w:r w:rsidR="009657BA" w:rsidRPr="00503D18">
        <w:rPr>
          <w:rFonts w:ascii="Times New Roman" w:hAnsi="Times New Roman" w:cs="Times New Roman"/>
          <w:sz w:val="24"/>
          <w:szCs w:val="24"/>
          <w:lang w:val="sq-AL"/>
        </w:rPr>
        <w:t>a</w:t>
      </w:r>
      <w:r w:rsidRPr="00503D18">
        <w:rPr>
          <w:rFonts w:ascii="Times New Roman" w:hAnsi="Times New Roman" w:cs="Times New Roman"/>
          <w:sz w:val="24"/>
          <w:szCs w:val="24"/>
          <w:lang w:val="sq-AL"/>
        </w:rPr>
        <w:t xml:space="preserve"> e punonjësve me mbi 30 vite pune përbën</w:t>
      </w:r>
      <w:r w:rsidR="009657BA" w:rsidRPr="00503D18">
        <w:rPr>
          <w:rFonts w:ascii="Times New Roman" w:hAnsi="Times New Roman" w:cs="Times New Roman"/>
          <w:sz w:val="24"/>
          <w:szCs w:val="24"/>
          <w:lang w:val="sq-AL"/>
        </w:rPr>
        <w:t>te</w:t>
      </w:r>
      <w:r w:rsidRPr="00503D18">
        <w:rPr>
          <w:rFonts w:ascii="Times New Roman" w:hAnsi="Times New Roman" w:cs="Times New Roman"/>
          <w:sz w:val="24"/>
          <w:szCs w:val="24"/>
          <w:lang w:val="sq-AL"/>
        </w:rPr>
        <w:t xml:space="preserve"> </w:t>
      </w:r>
      <w:r w:rsidR="009657BA" w:rsidRPr="00503D18">
        <w:rPr>
          <w:rFonts w:ascii="Times New Roman" w:hAnsi="Times New Roman" w:cs="Times New Roman"/>
          <w:sz w:val="24"/>
          <w:szCs w:val="24"/>
          <w:lang w:val="sq-AL"/>
        </w:rPr>
        <w:t>1.6%</w:t>
      </w:r>
      <w:r w:rsidRPr="00503D18">
        <w:rPr>
          <w:rFonts w:ascii="Times New Roman" w:hAnsi="Times New Roman" w:cs="Times New Roman"/>
          <w:sz w:val="24"/>
          <w:szCs w:val="24"/>
          <w:lang w:val="sq-AL"/>
        </w:rPr>
        <w:t xml:space="preserve"> të kampionit.</w:t>
      </w:r>
    </w:p>
    <w:p w14:paraId="0A8A6327" w14:textId="77777777" w:rsidR="00C77D2F" w:rsidRPr="00503D18" w:rsidRDefault="00C77D2F" w:rsidP="008D2ABC">
      <w:pPr>
        <w:spacing w:after="0" w:line="240" w:lineRule="auto"/>
        <w:jc w:val="both"/>
        <w:rPr>
          <w:lang w:val="sq-AL"/>
        </w:rPr>
      </w:pPr>
    </w:p>
    <w:p w14:paraId="7A0A7FDE" w14:textId="77777777" w:rsidR="00892551" w:rsidRPr="00503D18" w:rsidRDefault="00892551" w:rsidP="008D2ABC">
      <w:pPr>
        <w:spacing w:after="0" w:line="240" w:lineRule="auto"/>
        <w:jc w:val="both"/>
        <w:rPr>
          <w:lang w:val="sq-AL"/>
        </w:rPr>
      </w:pPr>
    </w:p>
    <w:p w14:paraId="7FD86A65" w14:textId="430A8AB2" w:rsidR="00537DC4" w:rsidRPr="00503D18" w:rsidRDefault="008D2ABC" w:rsidP="00AF2A67">
      <w:pPr>
        <w:pStyle w:val="NormalWeb"/>
        <w:numPr>
          <w:ilvl w:val="0"/>
          <w:numId w:val="29"/>
        </w:numPr>
        <w:spacing w:after="0"/>
        <w:rPr>
          <w:lang w:val="sq-AL"/>
        </w:rPr>
      </w:pPr>
      <w:r w:rsidRPr="00503D18">
        <w:rPr>
          <w:rFonts w:eastAsiaTheme="minorHAnsi"/>
          <w:b/>
          <w:lang w:val="sq-AL"/>
        </w:rPr>
        <w:t>Objektivat e identifikuara dhe niveli i përgjithshëm i c</w:t>
      </w:r>
      <w:r w:rsidR="004A71DD" w:rsidRPr="00503D18">
        <w:rPr>
          <w:rFonts w:eastAsiaTheme="minorHAnsi"/>
          <w:b/>
          <w:lang w:val="sq-AL"/>
        </w:rPr>
        <w:t>e</w:t>
      </w:r>
      <w:r w:rsidRPr="00503D18">
        <w:rPr>
          <w:rFonts w:eastAsiaTheme="minorHAnsi"/>
          <w:b/>
          <w:lang w:val="sq-AL"/>
        </w:rPr>
        <w:t>nueshmërisë së integriteti</w:t>
      </w:r>
      <w:r w:rsidR="00CC42E9" w:rsidRPr="00503D18">
        <w:rPr>
          <w:rFonts w:eastAsiaTheme="minorHAnsi"/>
          <w:b/>
          <w:lang w:val="sq-AL"/>
        </w:rPr>
        <w:t>t</w:t>
      </w:r>
    </w:p>
    <w:p w14:paraId="2C76A38C" w14:textId="77777777" w:rsidR="00AF2A67" w:rsidRPr="00503D18" w:rsidRDefault="00AF2A67" w:rsidP="00AF2A67">
      <w:pPr>
        <w:pStyle w:val="NormalWeb"/>
        <w:spacing w:after="0"/>
        <w:ind w:left="360"/>
        <w:rPr>
          <w:lang w:val="sq-AL"/>
        </w:rPr>
      </w:pPr>
    </w:p>
    <w:p w14:paraId="5E6CF944" w14:textId="77777777" w:rsidR="00CC42E9" w:rsidRPr="00503D18" w:rsidRDefault="0084539C" w:rsidP="00CC42E9">
      <w:pPr>
        <w:pStyle w:val="NormalWeb"/>
        <w:numPr>
          <w:ilvl w:val="1"/>
          <w:numId w:val="29"/>
        </w:numPr>
        <w:spacing w:after="0"/>
        <w:rPr>
          <w:lang w:val="sq-AL"/>
        </w:rPr>
      </w:pPr>
      <w:r w:rsidRPr="00503D18">
        <w:rPr>
          <w:i/>
          <w:lang w:val="sq-AL"/>
        </w:rPr>
        <w:t>Menaxhimi i riskut të integritetit në fusha të veçanta të përgjegjësisë së bashkisë</w:t>
      </w:r>
    </w:p>
    <w:p w14:paraId="15A38384" w14:textId="1D89F836" w:rsidR="008D2ABC"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Në tërësinë e </w:t>
      </w:r>
      <w:r w:rsidR="00970887" w:rsidRPr="00503D18">
        <w:rPr>
          <w:rFonts w:ascii="Times New Roman" w:hAnsi="Times New Roman" w:cs="Times New Roman"/>
          <w:sz w:val="24"/>
          <w:szCs w:val="24"/>
          <w:lang w:val="sq-AL"/>
        </w:rPr>
        <w:t>tij</w:t>
      </w:r>
      <w:r w:rsidR="00C77D2F" w:rsidRPr="00503D18">
        <w:rPr>
          <w:rFonts w:ascii="Times New Roman" w:hAnsi="Times New Roman" w:cs="Times New Roman"/>
          <w:sz w:val="24"/>
          <w:szCs w:val="24"/>
          <w:lang w:val="sq-AL"/>
        </w:rPr>
        <w:t>, menaxhimi i integritetit i</w:t>
      </w:r>
      <w:r w:rsidR="00942A1F" w:rsidRPr="00503D18">
        <w:rPr>
          <w:rFonts w:ascii="Times New Roman" w:hAnsi="Times New Roman" w:cs="Times New Roman"/>
          <w:sz w:val="24"/>
          <w:szCs w:val="24"/>
          <w:lang w:val="sq-AL"/>
        </w:rPr>
        <w:t xml:space="preserve"> </w:t>
      </w:r>
      <w:r w:rsidR="004A71DD" w:rsidRPr="00503D18">
        <w:rPr>
          <w:rFonts w:ascii="Times New Roman" w:hAnsi="Times New Roman" w:cs="Times New Roman"/>
          <w:sz w:val="24"/>
          <w:szCs w:val="24"/>
          <w:lang w:val="sq-AL"/>
        </w:rPr>
        <w:t>B</w:t>
      </w:r>
      <w:r w:rsidR="00942A1F" w:rsidRPr="00503D18">
        <w:rPr>
          <w:rFonts w:ascii="Times New Roman" w:hAnsi="Times New Roman" w:cs="Times New Roman"/>
          <w:sz w:val="24"/>
          <w:szCs w:val="24"/>
          <w:lang w:val="sq-AL"/>
        </w:rPr>
        <w:t xml:space="preserve">ashkisë </w:t>
      </w:r>
      <w:r w:rsidR="00725585" w:rsidRPr="00503D18">
        <w:rPr>
          <w:rFonts w:ascii="Times New Roman" w:hAnsi="Times New Roman" w:cs="Times New Roman"/>
          <w:sz w:val="24"/>
          <w:szCs w:val="24"/>
          <w:lang w:val="sq-AL"/>
        </w:rPr>
        <w:t>Kukës</w:t>
      </w:r>
      <w:r w:rsidR="004A71DD" w:rsidRPr="00503D18">
        <w:rPr>
          <w:rFonts w:ascii="Times New Roman" w:hAnsi="Times New Roman" w:cs="Times New Roman"/>
          <w:sz w:val="24"/>
          <w:szCs w:val="24"/>
          <w:lang w:val="sq-AL"/>
        </w:rPr>
        <w:t xml:space="preserve">, </w:t>
      </w:r>
      <w:r w:rsidR="00942A1F" w:rsidRPr="00503D18">
        <w:rPr>
          <w:rFonts w:ascii="Times New Roman" w:hAnsi="Times New Roman" w:cs="Times New Roman"/>
          <w:sz w:val="24"/>
          <w:szCs w:val="24"/>
          <w:lang w:val="sq-AL"/>
        </w:rPr>
        <w:t>paraqet</w:t>
      </w:r>
      <w:r w:rsidRPr="00503D18">
        <w:rPr>
          <w:rFonts w:ascii="Times New Roman" w:hAnsi="Times New Roman" w:cs="Times New Roman"/>
          <w:sz w:val="24"/>
          <w:szCs w:val="24"/>
          <w:lang w:val="sq-AL"/>
        </w:rPr>
        <w:t xml:space="preserve"> sfida </w:t>
      </w:r>
      <w:r w:rsidR="00942A1F" w:rsidRPr="00503D18">
        <w:rPr>
          <w:rFonts w:ascii="Times New Roman" w:hAnsi="Times New Roman" w:cs="Times New Roman"/>
          <w:sz w:val="24"/>
          <w:szCs w:val="24"/>
          <w:lang w:val="sq-AL"/>
        </w:rPr>
        <w:t xml:space="preserve">të cilat hasen më së shumti </w:t>
      </w:r>
      <w:r w:rsidRPr="00503D18">
        <w:rPr>
          <w:rFonts w:ascii="Times New Roman" w:hAnsi="Times New Roman" w:cs="Times New Roman"/>
          <w:sz w:val="24"/>
          <w:szCs w:val="24"/>
          <w:lang w:val="sq-AL"/>
        </w:rPr>
        <w:t>në fusha të veçanta të përgjegjësisë</w:t>
      </w:r>
      <w:r w:rsidR="009B16B1" w:rsidRPr="00503D18">
        <w:rPr>
          <w:rFonts w:ascii="Times New Roman" w:hAnsi="Times New Roman" w:cs="Times New Roman"/>
          <w:sz w:val="24"/>
          <w:szCs w:val="24"/>
          <w:lang w:val="sq-AL"/>
        </w:rPr>
        <w:t>,</w:t>
      </w:r>
      <w:r w:rsidRPr="00503D18">
        <w:rPr>
          <w:rFonts w:ascii="Times New Roman" w:hAnsi="Times New Roman" w:cs="Times New Roman"/>
          <w:sz w:val="24"/>
          <w:szCs w:val="24"/>
          <w:lang w:val="sq-AL"/>
        </w:rPr>
        <w:t xml:space="preserve"> të tilla si: fusha e menaxhimit financiar, </w:t>
      </w:r>
      <w:r w:rsidR="00942A1F" w:rsidRPr="00503D18">
        <w:rPr>
          <w:rFonts w:ascii="Times New Roman" w:hAnsi="Times New Roman" w:cs="Times New Roman"/>
          <w:sz w:val="24"/>
          <w:szCs w:val="24"/>
          <w:lang w:val="sq-AL"/>
        </w:rPr>
        <w:t xml:space="preserve">menaxhimi i burimeve njerëzore, </w:t>
      </w:r>
      <w:r w:rsidRPr="00503D18">
        <w:rPr>
          <w:rFonts w:ascii="Times New Roman" w:hAnsi="Times New Roman" w:cs="Times New Roman"/>
          <w:sz w:val="24"/>
          <w:szCs w:val="24"/>
          <w:lang w:val="sq-AL"/>
        </w:rPr>
        <w:t xml:space="preserve">menaxhimi i pronave të bashkisë, shërbime publike si edhe planifikimi i territorit. </w:t>
      </w:r>
      <w:r w:rsidR="00C77D2F" w:rsidRPr="00503D18">
        <w:rPr>
          <w:rFonts w:ascii="Times New Roman" w:hAnsi="Times New Roman" w:cs="Times New Roman"/>
          <w:sz w:val="24"/>
          <w:szCs w:val="24"/>
          <w:lang w:val="sq-AL"/>
        </w:rPr>
        <w:t xml:space="preserve">Disa prej tyre konsistojnë </w:t>
      </w:r>
      <w:r w:rsidRPr="00503D18">
        <w:rPr>
          <w:rFonts w:ascii="Times New Roman" w:hAnsi="Times New Roman" w:cs="Times New Roman"/>
          <w:sz w:val="24"/>
          <w:szCs w:val="24"/>
          <w:lang w:val="sq-AL"/>
        </w:rPr>
        <w:t>në: rregullim</w:t>
      </w:r>
      <w:r w:rsidR="003F766C" w:rsidRPr="00503D18">
        <w:rPr>
          <w:rFonts w:ascii="Times New Roman" w:hAnsi="Times New Roman" w:cs="Times New Roman"/>
          <w:sz w:val="24"/>
          <w:szCs w:val="24"/>
          <w:lang w:val="sq-AL"/>
        </w:rPr>
        <w:t>i</w:t>
      </w:r>
      <w:r w:rsidR="00867543" w:rsidRPr="00503D18">
        <w:rPr>
          <w:rFonts w:ascii="Times New Roman" w:hAnsi="Times New Roman" w:cs="Times New Roman"/>
          <w:sz w:val="24"/>
          <w:szCs w:val="24"/>
          <w:lang w:val="sq-AL"/>
        </w:rPr>
        <w:t>n e</w:t>
      </w:r>
      <w:r w:rsidRPr="00503D18">
        <w:rPr>
          <w:rFonts w:ascii="Times New Roman" w:hAnsi="Times New Roman" w:cs="Times New Roman"/>
          <w:sz w:val="24"/>
          <w:szCs w:val="24"/>
          <w:lang w:val="sq-AL"/>
        </w:rPr>
        <w:t xml:space="preserve"> ulët normativ </w:t>
      </w:r>
      <w:r w:rsidR="00B01002" w:rsidRPr="00503D18">
        <w:rPr>
          <w:rFonts w:ascii="Times New Roman" w:hAnsi="Times New Roman" w:cs="Times New Roman"/>
          <w:sz w:val="24"/>
          <w:szCs w:val="24"/>
          <w:lang w:val="sq-AL"/>
        </w:rPr>
        <w:t>t</w:t>
      </w:r>
      <w:r w:rsidR="00B5222C" w:rsidRPr="00503D18">
        <w:rPr>
          <w:rFonts w:ascii="Times New Roman" w:hAnsi="Times New Roman" w:cs="Times New Roman"/>
          <w:sz w:val="24"/>
          <w:szCs w:val="24"/>
          <w:lang w:val="sq-AL"/>
        </w:rPr>
        <w:t>ë</w:t>
      </w:r>
      <w:r w:rsidRPr="00503D18">
        <w:rPr>
          <w:rFonts w:ascii="Times New Roman" w:hAnsi="Times New Roman" w:cs="Times New Roman"/>
          <w:sz w:val="24"/>
          <w:szCs w:val="24"/>
          <w:lang w:val="sq-AL"/>
        </w:rPr>
        <w:t xml:space="preserve"> proceseve, paqartësi rreth proceseve dhe procedurave, linjave të hierarkisë dhe raportimit; kapacitete njerëzore të pamjaftueshme dhe të kufizuara teknike në shumicën e proceseve të punës; mbingarkesa e punës</w:t>
      </w:r>
      <w:r w:rsidR="00CA29E3" w:rsidRPr="00503D18">
        <w:rPr>
          <w:rFonts w:ascii="Times New Roman" w:hAnsi="Times New Roman" w:cs="Times New Roman"/>
          <w:sz w:val="24"/>
          <w:szCs w:val="24"/>
          <w:lang w:val="sq-AL"/>
        </w:rPr>
        <w:t xml:space="preserve"> ne disa sektore</w:t>
      </w:r>
      <w:r w:rsidR="003F766C" w:rsidRPr="00503D18">
        <w:rPr>
          <w:rFonts w:ascii="Times New Roman" w:hAnsi="Times New Roman" w:cs="Times New Roman"/>
          <w:sz w:val="24"/>
          <w:szCs w:val="24"/>
          <w:lang w:val="sq-AL"/>
        </w:rPr>
        <w:t xml:space="preserve">; </w:t>
      </w:r>
      <w:r w:rsidRPr="00503D18">
        <w:rPr>
          <w:rFonts w:ascii="Times New Roman" w:hAnsi="Times New Roman" w:cs="Times New Roman"/>
          <w:sz w:val="24"/>
          <w:szCs w:val="24"/>
          <w:lang w:val="sq-AL"/>
        </w:rPr>
        <w:t>infrastruktur</w:t>
      </w:r>
      <w:r w:rsidR="003F766C" w:rsidRPr="00503D18">
        <w:rPr>
          <w:rFonts w:ascii="Times New Roman" w:hAnsi="Times New Roman" w:cs="Times New Roman"/>
          <w:sz w:val="24"/>
          <w:szCs w:val="24"/>
          <w:lang w:val="sq-AL"/>
        </w:rPr>
        <w:t>a</w:t>
      </w:r>
      <w:r w:rsidRPr="00503D18">
        <w:rPr>
          <w:rFonts w:ascii="Times New Roman" w:hAnsi="Times New Roman" w:cs="Times New Roman"/>
          <w:sz w:val="24"/>
          <w:szCs w:val="24"/>
          <w:lang w:val="sq-AL"/>
        </w:rPr>
        <w:t xml:space="preserve"> fizike dhe pajisje</w:t>
      </w:r>
      <w:r w:rsidR="002B4ED4" w:rsidRPr="00503D18">
        <w:rPr>
          <w:rFonts w:ascii="Times New Roman" w:hAnsi="Times New Roman" w:cs="Times New Roman"/>
          <w:sz w:val="24"/>
          <w:szCs w:val="24"/>
          <w:lang w:val="sq-AL"/>
        </w:rPr>
        <w:t>t</w:t>
      </w:r>
      <w:r w:rsidRPr="00503D18">
        <w:rPr>
          <w:rFonts w:ascii="Times New Roman" w:hAnsi="Times New Roman" w:cs="Times New Roman"/>
          <w:sz w:val="24"/>
          <w:szCs w:val="24"/>
          <w:lang w:val="sq-AL"/>
        </w:rPr>
        <w:t xml:space="preserve"> </w:t>
      </w:r>
      <w:r w:rsidR="002B4ED4" w:rsidRPr="00503D18">
        <w:rPr>
          <w:rFonts w:ascii="Times New Roman" w:hAnsi="Times New Roman" w:cs="Times New Roman"/>
          <w:sz w:val="24"/>
          <w:szCs w:val="24"/>
          <w:lang w:val="sq-AL"/>
        </w:rPr>
        <w:t xml:space="preserve">e </w:t>
      </w:r>
      <w:r w:rsidRPr="00503D18">
        <w:rPr>
          <w:rFonts w:ascii="Times New Roman" w:hAnsi="Times New Roman" w:cs="Times New Roman"/>
          <w:sz w:val="24"/>
          <w:szCs w:val="24"/>
          <w:lang w:val="sq-AL"/>
        </w:rPr>
        <w:t xml:space="preserve">pamjaftueshme në bashki etj. </w:t>
      </w:r>
    </w:p>
    <w:p w14:paraId="3CF92250" w14:textId="77777777" w:rsidR="008D2ABC" w:rsidRPr="00503D18" w:rsidRDefault="008D2ABC" w:rsidP="008D2ABC">
      <w:pPr>
        <w:spacing w:after="0" w:line="240" w:lineRule="auto"/>
        <w:jc w:val="both"/>
        <w:rPr>
          <w:lang w:val="sq-AL"/>
        </w:rPr>
      </w:pPr>
    </w:p>
    <w:p w14:paraId="3CA63C37" w14:textId="77777777" w:rsidR="008D2ABC" w:rsidRPr="00503D18" w:rsidRDefault="008D2ABC" w:rsidP="001A41C1">
      <w:pPr>
        <w:pStyle w:val="NormalWeb"/>
        <w:numPr>
          <w:ilvl w:val="1"/>
          <w:numId w:val="29"/>
        </w:numPr>
        <w:rPr>
          <w:i/>
          <w:lang w:val="sq-AL"/>
        </w:rPr>
      </w:pPr>
      <w:r w:rsidRPr="00503D18">
        <w:rPr>
          <w:i/>
          <w:lang w:val="sq-AL"/>
        </w:rPr>
        <w:lastRenderedPageBreak/>
        <w:t>Forcimi i kuadrit të brendshëm rregullator në aspekte të veç</w:t>
      </w:r>
      <w:r w:rsidR="00942A1F" w:rsidRPr="00503D18">
        <w:rPr>
          <w:i/>
          <w:lang w:val="sq-AL"/>
        </w:rPr>
        <w:t>anta të etikës dhe integritetit</w:t>
      </w:r>
    </w:p>
    <w:p w14:paraId="5060EC10" w14:textId="73BD4179" w:rsidR="00883FFD" w:rsidRPr="00503D18" w:rsidRDefault="008D2ABC" w:rsidP="008D2ABC">
      <w:pPr>
        <w:spacing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Bashkia e </w:t>
      </w:r>
      <w:r w:rsidR="00725585" w:rsidRPr="00503D18">
        <w:rPr>
          <w:rFonts w:ascii="Times New Roman" w:hAnsi="Times New Roman" w:cs="Times New Roman"/>
          <w:sz w:val="24"/>
          <w:szCs w:val="24"/>
          <w:lang w:val="sq-AL"/>
        </w:rPr>
        <w:t>Kukës</w:t>
      </w:r>
      <w:r w:rsidR="00372449" w:rsidRPr="00503D18">
        <w:rPr>
          <w:rFonts w:ascii="Times New Roman" w:hAnsi="Times New Roman" w:cs="Times New Roman"/>
          <w:sz w:val="24"/>
          <w:szCs w:val="24"/>
          <w:lang w:val="sq-AL"/>
        </w:rPr>
        <w:t>it</w:t>
      </w:r>
      <w:r w:rsidRPr="00503D18">
        <w:rPr>
          <w:rFonts w:ascii="Times New Roman" w:hAnsi="Times New Roman" w:cs="Times New Roman"/>
          <w:sz w:val="24"/>
          <w:szCs w:val="24"/>
          <w:lang w:val="sq-AL"/>
        </w:rPr>
        <w:t xml:space="preserve"> ka hartuar dhe miratuar </w:t>
      </w:r>
      <w:r w:rsidR="00725585" w:rsidRPr="00503D18">
        <w:rPr>
          <w:rFonts w:ascii="Times New Roman" w:hAnsi="Times New Roman" w:cs="Times New Roman"/>
          <w:sz w:val="24"/>
          <w:szCs w:val="24"/>
          <w:lang w:val="sq-AL"/>
        </w:rPr>
        <w:t>disa</w:t>
      </w:r>
      <w:r w:rsidRPr="00503D18">
        <w:rPr>
          <w:rFonts w:ascii="Times New Roman" w:hAnsi="Times New Roman" w:cs="Times New Roman"/>
          <w:sz w:val="24"/>
          <w:szCs w:val="24"/>
          <w:lang w:val="sq-AL"/>
        </w:rPr>
        <w:t xml:space="preserve"> dokumente strategjike për aspekte të veçanta të integritetit, të tilla si</w:t>
      </w:r>
      <w:r w:rsidR="004A71DD" w:rsidRPr="00503D18">
        <w:rPr>
          <w:rFonts w:ascii="Times New Roman" w:hAnsi="Times New Roman" w:cs="Times New Roman"/>
          <w:sz w:val="24"/>
          <w:szCs w:val="24"/>
          <w:lang w:val="sq-AL"/>
        </w:rPr>
        <w:t>:</w:t>
      </w:r>
      <w:r w:rsidRPr="00503D18">
        <w:rPr>
          <w:rFonts w:ascii="Times New Roman" w:hAnsi="Times New Roman" w:cs="Times New Roman"/>
          <w:sz w:val="24"/>
          <w:szCs w:val="24"/>
          <w:lang w:val="sq-AL"/>
        </w:rPr>
        <w:t xml:space="preserve"> rregullore e brendshme e bashkisë, rregullore për</w:t>
      </w:r>
      <w:r w:rsidR="00725585" w:rsidRPr="00503D18">
        <w:rPr>
          <w:rFonts w:ascii="Times New Roman" w:hAnsi="Times New Roman" w:cs="Times New Roman"/>
          <w:sz w:val="24"/>
          <w:szCs w:val="24"/>
          <w:lang w:val="sq-AL"/>
        </w:rPr>
        <w:t xml:space="preserve"> etikën,</w:t>
      </w:r>
      <w:r w:rsidRPr="00503D18">
        <w:rPr>
          <w:rFonts w:ascii="Times New Roman" w:hAnsi="Times New Roman" w:cs="Times New Roman"/>
          <w:sz w:val="24"/>
          <w:szCs w:val="24"/>
          <w:lang w:val="sq-AL"/>
        </w:rPr>
        <w:t xml:space="preserve"> rregull</w:t>
      </w:r>
      <w:r w:rsidR="00725585" w:rsidRPr="00503D18">
        <w:rPr>
          <w:rFonts w:ascii="Times New Roman" w:hAnsi="Times New Roman" w:cs="Times New Roman"/>
          <w:sz w:val="24"/>
          <w:szCs w:val="24"/>
          <w:lang w:val="sq-AL"/>
        </w:rPr>
        <w:t xml:space="preserve">ore për konfliktin e interesit. </w:t>
      </w:r>
      <w:r w:rsidRPr="00503D18">
        <w:rPr>
          <w:rFonts w:ascii="Times New Roman" w:hAnsi="Times New Roman" w:cs="Times New Roman"/>
          <w:sz w:val="24"/>
          <w:szCs w:val="24"/>
          <w:lang w:val="sq-AL"/>
        </w:rPr>
        <w:t xml:space="preserve">Megjithatë, rishikimi i kuadrit rregullator është i nevojshëm për të </w:t>
      </w:r>
      <w:r w:rsidR="00273C39" w:rsidRPr="00503D18">
        <w:rPr>
          <w:rFonts w:ascii="Times New Roman" w:hAnsi="Times New Roman" w:cs="Times New Roman"/>
          <w:sz w:val="24"/>
          <w:szCs w:val="24"/>
          <w:lang w:val="sq-AL"/>
        </w:rPr>
        <w:t xml:space="preserve">siguruar </w:t>
      </w:r>
      <w:r w:rsidRPr="00503D18">
        <w:rPr>
          <w:rFonts w:ascii="Times New Roman" w:hAnsi="Times New Roman" w:cs="Times New Roman"/>
          <w:sz w:val="24"/>
          <w:szCs w:val="24"/>
          <w:lang w:val="sq-AL"/>
        </w:rPr>
        <w:t>një kuadër rregullator efektiv, duke shtuar dispozita të caktuara, kryesisht ato që lidhen me aspektet dhe çështjet e integritetit, përditësimit me n</w:t>
      </w:r>
      <w:r w:rsidR="00725585" w:rsidRPr="00503D18">
        <w:rPr>
          <w:rFonts w:ascii="Times New Roman" w:hAnsi="Times New Roman" w:cs="Times New Roman"/>
          <w:sz w:val="24"/>
          <w:szCs w:val="24"/>
          <w:lang w:val="sq-AL"/>
        </w:rPr>
        <w:t>dryshimet më të fundit ligjore</w:t>
      </w:r>
      <w:r w:rsidRPr="00503D18">
        <w:rPr>
          <w:rFonts w:ascii="Times New Roman" w:hAnsi="Times New Roman" w:cs="Times New Roman"/>
          <w:sz w:val="24"/>
          <w:szCs w:val="24"/>
          <w:lang w:val="sq-AL"/>
        </w:rPr>
        <w:t xml:space="preserve">, si edhe </w:t>
      </w:r>
      <w:r w:rsidR="009B16B1" w:rsidRPr="00503D18">
        <w:rPr>
          <w:rFonts w:ascii="Times New Roman" w:hAnsi="Times New Roman" w:cs="Times New Roman"/>
          <w:sz w:val="24"/>
          <w:szCs w:val="24"/>
          <w:lang w:val="sq-AL"/>
        </w:rPr>
        <w:t xml:space="preserve">pasqyrimit </w:t>
      </w:r>
      <w:r w:rsidRPr="00503D18">
        <w:rPr>
          <w:rFonts w:ascii="Times New Roman" w:hAnsi="Times New Roman" w:cs="Times New Roman"/>
          <w:sz w:val="24"/>
          <w:szCs w:val="24"/>
          <w:lang w:val="sq-AL"/>
        </w:rPr>
        <w:t>të ndryshimeve që ka pësuar struktura institucionale.</w:t>
      </w:r>
      <w:r w:rsidR="00725585" w:rsidRPr="00503D18">
        <w:rPr>
          <w:rFonts w:ascii="Times New Roman" w:hAnsi="Times New Roman" w:cs="Times New Roman"/>
          <w:sz w:val="24"/>
          <w:szCs w:val="24"/>
          <w:lang w:val="sq-AL"/>
        </w:rPr>
        <w:t xml:space="preserve"> Gjithashtu, lind nevoja e ngritjes së </w:t>
      </w:r>
      <w:r w:rsidR="00FE5006" w:rsidRPr="00503D18">
        <w:rPr>
          <w:rFonts w:ascii="Times New Roman" w:hAnsi="Times New Roman" w:cs="Times New Roman"/>
          <w:sz w:val="24"/>
          <w:szCs w:val="24"/>
          <w:lang w:val="sq-AL"/>
        </w:rPr>
        <w:t xml:space="preserve">njësive </w:t>
      </w:r>
      <w:r w:rsidR="00725585" w:rsidRPr="00503D18">
        <w:rPr>
          <w:rFonts w:ascii="Times New Roman" w:hAnsi="Times New Roman" w:cs="Times New Roman"/>
          <w:sz w:val="24"/>
          <w:szCs w:val="24"/>
          <w:lang w:val="sq-AL"/>
        </w:rPr>
        <w:t>përgjegjëse</w:t>
      </w:r>
      <w:r w:rsidR="002F4137" w:rsidRPr="00503D18">
        <w:rPr>
          <w:rFonts w:ascii="Times New Roman" w:hAnsi="Times New Roman" w:cs="Times New Roman"/>
          <w:sz w:val="24"/>
          <w:szCs w:val="24"/>
          <w:lang w:val="sq-AL"/>
        </w:rPr>
        <w:t xml:space="preserve"> </w:t>
      </w:r>
      <w:r w:rsidR="004A71DD" w:rsidRPr="00503D18">
        <w:rPr>
          <w:rFonts w:ascii="Times New Roman" w:hAnsi="Times New Roman" w:cs="Times New Roman"/>
          <w:sz w:val="24"/>
          <w:szCs w:val="24"/>
          <w:lang w:val="sq-AL"/>
        </w:rPr>
        <w:t>t</w:t>
      </w:r>
      <w:r w:rsidR="004A71DD" w:rsidRPr="00503D18">
        <w:rPr>
          <w:rFonts w:ascii="Times New Roman" w:eastAsia="Times New Roman" w:hAnsi="Times New Roman" w:cs="Times New Roman"/>
          <w:sz w:val="24"/>
          <w:szCs w:val="24"/>
          <w:lang w:val="sq-AL"/>
        </w:rPr>
        <w:t>ë</w:t>
      </w:r>
      <w:r w:rsidR="00725585" w:rsidRPr="00503D18">
        <w:rPr>
          <w:rFonts w:ascii="Times New Roman" w:hAnsi="Times New Roman" w:cs="Times New Roman"/>
          <w:sz w:val="24"/>
          <w:szCs w:val="24"/>
          <w:lang w:val="sq-AL"/>
        </w:rPr>
        <w:t xml:space="preserve"> hartimit </w:t>
      </w:r>
      <w:r w:rsidR="00346A10" w:rsidRPr="00503D18">
        <w:rPr>
          <w:rFonts w:ascii="Times New Roman" w:hAnsi="Times New Roman" w:cs="Times New Roman"/>
          <w:sz w:val="24"/>
          <w:szCs w:val="24"/>
          <w:lang w:val="sq-AL"/>
        </w:rPr>
        <w:t>dhe</w:t>
      </w:r>
      <w:r w:rsidR="00725585" w:rsidRPr="00503D18">
        <w:rPr>
          <w:rFonts w:ascii="Times New Roman" w:hAnsi="Times New Roman" w:cs="Times New Roman"/>
          <w:sz w:val="24"/>
          <w:szCs w:val="24"/>
          <w:lang w:val="sq-AL"/>
        </w:rPr>
        <w:t xml:space="preserve"> miratimit të rregulloreve përkatëse për hetimin administrativ dhe mbrojtjen e sinjalizuesve nga hakmarrja.</w:t>
      </w:r>
    </w:p>
    <w:p w14:paraId="314CF2BC" w14:textId="77777777" w:rsidR="001A41C1" w:rsidRPr="00503D18" w:rsidRDefault="001A41C1" w:rsidP="001A41C1">
      <w:pPr>
        <w:spacing w:line="240" w:lineRule="auto"/>
        <w:contextualSpacing/>
        <w:jc w:val="both"/>
        <w:rPr>
          <w:i/>
          <w:lang w:val="sq-AL"/>
        </w:rPr>
      </w:pPr>
    </w:p>
    <w:p w14:paraId="7008F6BA" w14:textId="77777777" w:rsidR="001A41C1" w:rsidRPr="00503D18" w:rsidRDefault="001A41C1" w:rsidP="00AF2A67">
      <w:pPr>
        <w:pStyle w:val="ListParagraph"/>
        <w:numPr>
          <w:ilvl w:val="1"/>
          <w:numId w:val="29"/>
        </w:numPr>
        <w:spacing w:line="240" w:lineRule="auto"/>
        <w:jc w:val="both"/>
        <w:rPr>
          <w:rFonts w:ascii="Times New Roman" w:hAnsi="Times New Roman" w:cs="Times New Roman"/>
          <w:sz w:val="24"/>
          <w:szCs w:val="24"/>
          <w:lang w:val="sq-AL"/>
        </w:rPr>
      </w:pPr>
      <w:r w:rsidRPr="00503D18">
        <w:rPr>
          <w:rFonts w:ascii="Times New Roman" w:eastAsiaTheme="minorEastAsia" w:hAnsi="Times New Roman" w:cs="Times New Roman"/>
          <w:i/>
          <w:iCs/>
          <w:sz w:val="24"/>
          <w:szCs w:val="24"/>
          <w:lang w:val="sq-AL"/>
        </w:rPr>
        <w:t xml:space="preserve">Menaxhimi dhe zhvillimi i burimeve njerëzore në bashki, për identifikimin dhe parandalimin </w:t>
      </w:r>
      <w:r w:rsidR="00A52895" w:rsidRPr="00503D18">
        <w:rPr>
          <w:rFonts w:ascii="Times New Roman" w:eastAsiaTheme="minorEastAsia" w:hAnsi="Times New Roman" w:cs="Times New Roman"/>
          <w:i/>
          <w:iCs/>
          <w:sz w:val="24"/>
          <w:szCs w:val="24"/>
          <w:lang w:val="sq-AL"/>
        </w:rPr>
        <w:t xml:space="preserve">e </w:t>
      </w:r>
      <w:r w:rsidRPr="00503D18">
        <w:rPr>
          <w:rFonts w:ascii="Times New Roman" w:eastAsiaTheme="minorEastAsia" w:hAnsi="Times New Roman" w:cs="Times New Roman"/>
          <w:i/>
          <w:iCs/>
          <w:sz w:val="24"/>
          <w:szCs w:val="24"/>
          <w:lang w:val="sq-AL"/>
        </w:rPr>
        <w:t>risqeve të integritetit</w:t>
      </w:r>
    </w:p>
    <w:p w14:paraId="22EE3502" w14:textId="2CE41FA7" w:rsidR="008D2ABC"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Ky objektiv synon të forcojë mekanizmat </w:t>
      </w:r>
      <w:r w:rsidR="00942A1F" w:rsidRPr="00503D18">
        <w:rPr>
          <w:rFonts w:ascii="Times New Roman" w:hAnsi="Times New Roman" w:cs="Times New Roman"/>
          <w:sz w:val="24"/>
          <w:szCs w:val="24"/>
          <w:lang w:val="sq-AL"/>
        </w:rPr>
        <w:t>që</w:t>
      </w:r>
      <w:r w:rsidRPr="00503D18">
        <w:rPr>
          <w:rFonts w:ascii="Times New Roman" w:hAnsi="Times New Roman" w:cs="Times New Roman"/>
          <w:sz w:val="24"/>
          <w:szCs w:val="24"/>
          <w:lang w:val="sq-AL"/>
        </w:rPr>
        <w:t xml:space="preserve"> lidhen me garantimin e integritetit në nivelin e proceseve të punës </w:t>
      </w:r>
      <w:r w:rsidR="00654BFA" w:rsidRPr="00503D18">
        <w:rPr>
          <w:rFonts w:ascii="Times New Roman" w:hAnsi="Times New Roman" w:cs="Times New Roman"/>
          <w:sz w:val="24"/>
          <w:szCs w:val="24"/>
          <w:lang w:val="sq-AL"/>
        </w:rPr>
        <w:t>duke p</w:t>
      </w:r>
      <w:r w:rsidR="00B5222C" w:rsidRPr="00503D18">
        <w:rPr>
          <w:rFonts w:ascii="Times New Roman" w:hAnsi="Times New Roman" w:cs="Times New Roman"/>
          <w:sz w:val="24"/>
          <w:szCs w:val="24"/>
          <w:lang w:val="sq-AL"/>
        </w:rPr>
        <w:t>ë</w:t>
      </w:r>
      <w:r w:rsidR="00654BFA" w:rsidRPr="00503D18">
        <w:rPr>
          <w:rFonts w:ascii="Times New Roman" w:hAnsi="Times New Roman" w:cs="Times New Roman"/>
          <w:sz w:val="24"/>
          <w:szCs w:val="24"/>
          <w:lang w:val="sq-AL"/>
        </w:rPr>
        <w:t>rmir</w:t>
      </w:r>
      <w:r w:rsidR="00B5222C" w:rsidRPr="00503D18">
        <w:rPr>
          <w:rFonts w:ascii="Times New Roman" w:hAnsi="Times New Roman" w:cs="Times New Roman"/>
          <w:sz w:val="24"/>
          <w:szCs w:val="24"/>
          <w:lang w:val="sq-AL"/>
        </w:rPr>
        <w:t>ë</w:t>
      </w:r>
      <w:r w:rsidR="00654BFA" w:rsidRPr="00503D18">
        <w:rPr>
          <w:rFonts w:ascii="Times New Roman" w:hAnsi="Times New Roman" w:cs="Times New Roman"/>
          <w:sz w:val="24"/>
          <w:szCs w:val="24"/>
          <w:lang w:val="sq-AL"/>
        </w:rPr>
        <w:t>suar menaxhimin dhe kapacitetet e burimeve njer</w:t>
      </w:r>
      <w:r w:rsidR="00B5222C" w:rsidRPr="00503D18">
        <w:rPr>
          <w:rFonts w:ascii="Times New Roman" w:hAnsi="Times New Roman" w:cs="Times New Roman"/>
          <w:sz w:val="24"/>
          <w:szCs w:val="24"/>
          <w:lang w:val="sq-AL"/>
        </w:rPr>
        <w:t>ë</w:t>
      </w:r>
      <w:r w:rsidR="00654BFA" w:rsidRPr="00503D18">
        <w:rPr>
          <w:rFonts w:ascii="Times New Roman" w:hAnsi="Times New Roman" w:cs="Times New Roman"/>
          <w:sz w:val="24"/>
          <w:szCs w:val="24"/>
          <w:lang w:val="sq-AL"/>
        </w:rPr>
        <w:t>zore t</w:t>
      </w:r>
      <w:r w:rsidR="00B5222C" w:rsidRPr="00503D18">
        <w:rPr>
          <w:rFonts w:ascii="Times New Roman" w:hAnsi="Times New Roman" w:cs="Times New Roman"/>
          <w:sz w:val="24"/>
          <w:szCs w:val="24"/>
          <w:lang w:val="sq-AL"/>
        </w:rPr>
        <w:t>ë</w:t>
      </w:r>
      <w:r w:rsidR="00654BFA" w:rsidRPr="00503D18">
        <w:rPr>
          <w:rFonts w:ascii="Times New Roman" w:hAnsi="Times New Roman" w:cs="Times New Roman"/>
          <w:sz w:val="24"/>
          <w:szCs w:val="24"/>
          <w:lang w:val="sq-AL"/>
        </w:rPr>
        <w:t xml:space="preserve"> bashkis</w:t>
      </w:r>
      <w:r w:rsidR="00B5222C" w:rsidRPr="00503D18">
        <w:rPr>
          <w:rFonts w:ascii="Times New Roman" w:hAnsi="Times New Roman" w:cs="Times New Roman"/>
          <w:sz w:val="24"/>
          <w:szCs w:val="24"/>
          <w:lang w:val="sq-AL"/>
        </w:rPr>
        <w:t>ë</w:t>
      </w:r>
      <w:r w:rsidRPr="00503D18">
        <w:rPr>
          <w:rFonts w:ascii="Times New Roman" w:hAnsi="Times New Roman" w:cs="Times New Roman"/>
          <w:sz w:val="24"/>
          <w:szCs w:val="24"/>
          <w:lang w:val="sq-AL"/>
        </w:rPr>
        <w:t>. Përmirësimi i proceseve të menaxhimit të burimeve njerëzore në institucion, do të sigurojë kapacitete dhe aftësi të nevojshme për të zbatuar dhe konsoliduar mekanizmat garantues të integritetit në institucion</w:t>
      </w:r>
      <w:r w:rsidR="004A71DD" w:rsidRPr="00503D18">
        <w:rPr>
          <w:rFonts w:ascii="Times New Roman" w:hAnsi="Times New Roman" w:cs="Times New Roman"/>
          <w:sz w:val="24"/>
          <w:szCs w:val="24"/>
          <w:lang w:val="sq-AL"/>
        </w:rPr>
        <w:t>,</w:t>
      </w:r>
      <w:r w:rsidRPr="00503D18">
        <w:rPr>
          <w:rFonts w:ascii="Times New Roman" w:hAnsi="Times New Roman" w:cs="Times New Roman"/>
          <w:sz w:val="24"/>
          <w:szCs w:val="24"/>
          <w:lang w:val="sq-AL"/>
        </w:rPr>
        <w:t xml:space="preserve"> me qëllim </w:t>
      </w:r>
      <w:r w:rsidR="00D04E66" w:rsidRPr="00503D18">
        <w:rPr>
          <w:rFonts w:ascii="Times New Roman" w:hAnsi="Times New Roman" w:cs="Times New Roman"/>
          <w:sz w:val="24"/>
          <w:szCs w:val="24"/>
          <w:lang w:val="sq-AL"/>
        </w:rPr>
        <w:t xml:space="preserve">rritjen e </w:t>
      </w:r>
      <w:r w:rsidRPr="00503D18">
        <w:rPr>
          <w:rFonts w:ascii="Times New Roman" w:hAnsi="Times New Roman" w:cs="Times New Roman"/>
          <w:sz w:val="24"/>
          <w:szCs w:val="24"/>
          <w:lang w:val="sq-AL"/>
        </w:rPr>
        <w:t>profesionalizimit të personelit dhe zhvillimin në karrierë të zyrtarëve në përput</w:t>
      </w:r>
      <w:r w:rsidR="00641158" w:rsidRPr="00503D18">
        <w:rPr>
          <w:rFonts w:ascii="Times New Roman" w:hAnsi="Times New Roman" w:cs="Times New Roman"/>
          <w:sz w:val="24"/>
          <w:szCs w:val="24"/>
          <w:lang w:val="sq-AL"/>
        </w:rPr>
        <w:t>hje me performancën në punë etj.</w:t>
      </w:r>
    </w:p>
    <w:p w14:paraId="277455E2" w14:textId="77777777" w:rsidR="00892551" w:rsidRPr="00503D18" w:rsidRDefault="00892551" w:rsidP="008D2ABC">
      <w:pPr>
        <w:spacing w:after="0" w:line="240" w:lineRule="auto"/>
        <w:jc w:val="both"/>
        <w:rPr>
          <w:rFonts w:ascii="Times New Roman" w:hAnsi="Times New Roman" w:cs="Times New Roman"/>
          <w:sz w:val="24"/>
          <w:szCs w:val="24"/>
          <w:lang w:val="sq-AL"/>
        </w:rPr>
      </w:pPr>
    </w:p>
    <w:p w14:paraId="350F95DF" w14:textId="77777777" w:rsidR="008D2ABC" w:rsidRPr="00503D18" w:rsidRDefault="008D2ABC" w:rsidP="00D75DD2">
      <w:pPr>
        <w:pStyle w:val="NormalWeb"/>
        <w:numPr>
          <w:ilvl w:val="0"/>
          <w:numId w:val="29"/>
        </w:numPr>
        <w:spacing w:after="0"/>
        <w:rPr>
          <w:rFonts w:eastAsiaTheme="minorEastAsia"/>
        </w:rPr>
      </w:pPr>
      <w:r w:rsidRPr="00503D18">
        <w:rPr>
          <w:rFonts w:eastAsiaTheme="minorHAnsi"/>
          <w:b/>
        </w:rPr>
        <w:t>Plani i Veprimit</w:t>
      </w:r>
    </w:p>
    <w:p w14:paraId="31F54C87" w14:textId="77777777" w:rsidR="008D2ABC"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Plani i Veprimit përfshin tërësinë e masave për të adresuar risqet dhe faktorët e risqeve të integritetit të identifikuara sipas fushave të përgjegjësisë së bashkisë </w:t>
      </w:r>
      <w:r w:rsidR="00725585" w:rsidRPr="00503D18">
        <w:rPr>
          <w:rFonts w:ascii="Times New Roman" w:hAnsi="Times New Roman" w:cs="Times New Roman"/>
          <w:sz w:val="24"/>
          <w:szCs w:val="24"/>
          <w:lang w:val="sq-AL"/>
        </w:rPr>
        <w:t>Kukës</w:t>
      </w:r>
      <w:r w:rsidRPr="00503D18">
        <w:rPr>
          <w:rFonts w:ascii="Times New Roman" w:hAnsi="Times New Roman" w:cs="Times New Roman"/>
          <w:sz w:val="24"/>
          <w:szCs w:val="24"/>
          <w:lang w:val="sq-AL"/>
        </w:rPr>
        <w:t>. Ai është një mjet plotësues i politikave dhe kornizës rregullatore për përmirësimin dhe forcimin e integritetit institucional.</w:t>
      </w:r>
    </w:p>
    <w:p w14:paraId="2A859995" w14:textId="77777777" w:rsidR="008D2ABC" w:rsidRPr="00503D18" w:rsidRDefault="008D2ABC" w:rsidP="008D2ABC">
      <w:pPr>
        <w:spacing w:after="0" w:line="240" w:lineRule="auto"/>
        <w:jc w:val="both"/>
        <w:rPr>
          <w:rFonts w:ascii="Times New Roman" w:hAnsi="Times New Roman" w:cs="Times New Roman"/>
          <w:sz w:val="24"/>
          <w:szCs w:val="24"/>
          <w:lang w:val="sq-AL"/>
        </w:rPr>
      </w:pPr>
    </w:p>
    <w:p w14:paraId="6261A7FE" w14:textId="30564262" w:rsidR="00956773" w:rsidRPr="00503D18" w:rsidRDefault="008D2ABC" w:rsidP="008D2ABC">
      <w:pPr>
        <w:spacing w:after="0" w:line="240" w:lineRule="auto"/>
        <w:jc w:val="both"/>
        <w:rPr>
          <w:rFonts w:ascii="Times New Roman" w:hAnsi="Times New Roman" w:cs="Times New Roman"/>
          <w:sz w:val="24"/>
          <w:szCs w:val="24"/>
          <w:lang w:val="sq-AL"/>
        </w:rPr>
      </w:pPr>
      <w:r w:rsidRPr="00503D18">
        <w:rPr>
          <w:rFonts w:ascii="Times New Roman" w:hAnsi="Times New Roman" w:cs="Times New Roman"/>
          <w:sz w:val="24"/>
          <w:szCs w:val="24"/>
          <w:lang w:val="sq-AL"/>
        </w:rPr>
        <w:t xml:space="preserve">Monitorimi dhe raportimi i Planit të Veprimit </w:t>
      </w:r>
      <w:r w:rsidR="002C535E" w:rsidRPr="00503D18">
        <w:rPr>
          <w:rFonts w:ascii="Times New Roman" w:hAnsi="Times New Roman" w:cs="Times New Roman"/>
          <w:sz w:val="24"/>
          <w:szCs w:val="24"/>
          <w:lang w:val="sq-AL"/>
        </w:rPr>
        <w:t xml:space="preserve">eshte </w:t>
      </w:r>
      <w:r w:rsidRPr="00503D18">
        <w:rPr>
          <w:rFonts w:ascii="Times New Roman" w:hAnsi="Times New Roman" w:cs="Times New Roman"/>
          <w:sz w:val="24"/>
          <w:szCs w:val="24"/>
          <w:lang w:val="sq-AL"/>
        </w:rPr>
        <w:t xml:space="preserve">periodik (çdo vit) dhe </w:t>
      </w:r>
      <w:r w:rsidR="009B16B1" w:rsidRPr="00503D18">
        <w:rPr>
          <w:rFonts w:ascii="Times New Roman" w:hAnsi="Times New Roman" w:cs="Times New Roman"/>
          <w:sz w:val="24"/>
          <w:szCs w:val="24"/>
          <w:lang w:val="sq-AL"/>
        </w:rPr>
        <w:t xml:space="preserve">pasqyron </w:t>
      </w:r>
      <w:r w:rsidRPr="00503D18">
        <w:rPr>
          <w:rFonts w:ascii="Times New Roman" w:hAnsi="Times New Roman" w:cs="Times New Roman"/>
          <w:sz w:val="24"/>
          <w:szCs w:val="24"/>
          <w:lang w:val="sq-AL"/>
        </w:rPr>
        <w:t xml:space="preserve">kryerjen e aktiviteteve nga ana e punonjësve/grupeve të punonjësve përgjegjës për zbatimin e masave të miratuara në </w:t>
      </w:r>
      <w:r w:rsidR="009B16B1" w:rsidRPr="00503D18">
        <w:rPr>
          <w:rFonts w:ascii="Times New Roman" w:hAnsi="Times New Roman" w:cs="Times New Roman"/>
          <w:sz w:val="24"/>
          <w:szCs w:val="24"/>
          <w:lang w:val="sq-AL"/>
        </w:rPr>
        <w:t>t</w:t>
      </w:r>
      <w:r w:rsidR="00A3317F" w:rsidRPr="00503D18">
        <w:rPr>
          <w:rFonts w:ascii="Times New Roman" w:hAnsi="Times New Roman" w:cs="Times New Roman"/>
          <w:sz w:val="24"/>
          <w:szCs w:val="24"/>
          <w:lang w:val="sq-AL"/>
        </w:rPr>
        <w:t>ë</w:t>
      </w:r>
      <w:r w:rsidRPr="00503D18">
        <w:rPr>
          <w:rFonts w:ascii="Times New Roman" w:hAnsi="Times New Roman" w:cs="Times New Roman"/>
          <w:sz w:val="24"/>
          <w:szCs w:val="24"/>
          <w:lang w:val="sq-AL"/>
        </w:rPr>
        <w:t xml:space="preserve">. Monitorimi do të përcaktojë nëse këto masa të zbatuara kanë qenë </w:t>
      </w:r>
      <w:r w:rsidR="00C40B27" w:rsidRPr="00503D18">
        <w:rPr>
          <w:rFonts w:ascii="Times New Roman" w:hAnsi="Times New Roman" w:cs="Times New Roman"/>
          <w:sz w:val="24"/>
          <w:szCs w:val="24"/>
          <w:lang w:val="sq-AL"/>
        </w:rPr>
        <w:t>efi</w:t>
      </w:r>
      <w:r w:rsidR="0085164D" w:rsidRPr="00503D18">
        <w:rPr>
          <w:rFonts w:ascii="Times New Roman" w:hAnsi="Times New Roman" w:cs="Times New Roman"/>
          <w:sz w:val="24"/>
          <w:szCs w:val="24"/>
          <w:lang w:val="sq-AL"/>
        </w:rPr>
        <w:t>c</w:t>
      </w:r>
      <w:r w:rsidR="00C40B27" w:rsidRPr="00503D18">
        <w:rPr>
          <w:rFonts w:ascii="Times New Roman" w:hAnsi="Times New Roman" w:cs="Times New Roman"/>
          <w:sz w:val="24"/>
          <w:szCs w:val="24"/>
          <w:lang w:val="sq-AL"/>
        </w:rPr>
        <w:t>ente</w:t>
      </w:r>
      <w:r w:rsidRPr="00503D18">
        <w:rPr>
          <w:rFonts w:ascii="Times New Roman" w:hAnsi="Times New Roman" w:cs="Times New Roman"/>
          <w:sz w:val="24"/>
          <w:szCs w:val="24"/>
          <w:lang w:val="sq-AL"/>
        </w:rPr>
        <w:t xml:space="preserve">, nëse kanë </w:t>
      </w:r>
      <w:r w:rsidR="009B16B1" w:rsidRPr="00503D18">
        <w:rPr>
          <w:rFonts w:ascii="Times New Roman" w:hAnsi="Times New Roman" w:cs="Times New Roman"/>
          <w:sz w:val="24"/>
          <w:szCs w:val="24"/>
          <w:lang w:val="sq-AL"/>
        </w:rPr>
        <w:t>nxjerr</w:t>
      </w:r>
      <w:r w:rsidR="00A3317F" w:rsidRPr="00503D18">
        <w:rPr>
          <w:rFonts w:ascii="Times New Roman" w:hAnsi="Times New Roman" w:cs="Times New Roman"/>
          <w:sz w:val="24"/>
          <w:szCs w:val="24"/>
          <w:lang w:val="sq-AL"/>
        </w:rPr>
        <w:t>ë</w:t>
      </w:r>
      <w:r w:rsidR="009B16B1" w:rsidRPr="00503D18">
        <w:rPr>
          <w:rFonts w:ascii="Times New Roman" w:hAnsi="Times New Roman" w:cs="Times New Roman"/>
          <w:sz w:val="24"/>
          <w:szCs w:val="24"/>
          <w:lang w:val="sq-AL"/>
        </w:rPr>
        <w:t xml:space="preserve"> n</w:t>
      </w:r>
      <w:r w:rsidR="00A3317F" w:rsidRPr="00503D18">
        <w:rPr>
          <w:rFonts w:ascii="Times New Roman" w:hAnsi="Times New Roman" w:cs="Times New Roman"/>
          <w:sz w:val="24"/>
          <w:szCs w:val="24"/>
          <w:lang w:val="sq-AL"/>
        </w:rPr>
        <w:t>ë</w:t>
      </w:r>
      <w:r w:rsidR="009B16B1" w:rsidRPr="00503D18">
        <w:rPr>
          <w:rFonts w:ascii="Times New Roman" w:hAnsi="Times New Roman" w:cs="Times New Roman"/>
          <w:sz w:val="24"/>
          <w:szCs w:val="24"/>
          <w:lang w:val="sq-AL"/>
        </w:rPr>
        <w:t xml:space="preserve"> pah </w:t>
      </w:r>
      <w:r w:rsidRPr="00503D18">
        <w:rPr>
          <w:rFonts w:ascii="Times New Roman" w:hAnsi="Times New Roman" w:cs="Times New Roman"/>
          <w:sz w:val="24"/>
          <w:szCs w:val="24"/>
          <w:lang w:val="sq-AL"/>
        </w:rPr>
        <w:t xml:space="preserve">ndryshime të kontekstit të institucionit apo ndryshime të vetë risqeve, të cilat mund të kërkojnë rishikimin e masave ekzistuese dhe prioriteteve të risqeve (planit të veprimit), si edhe nxjerrjen e mësimeve për planifikim më të mirë në të ardhmen. Raportimi është një procedurë e rregullt që siguron zbatimin e planit të integritetit për risqet e integritetit sipas afateve kohore të parashikuara. Ky proces ndiqet nga personi përgjegjës, i caktuar nga titullari i institucionit, i cili është përgjegjës për </w:t>
      </w:r>
      <w:r w:rsidR="00496134" w:rsidRPr="00503D18">
        <w:rPr>
          <w:rFonts w:ascii="Times New Roman" w:hAnsi="Times New Roman" w:cs="Times New Roman"/>
          <w:sz w:val="24"/>
          <w:szCs w:val="24"/>
          <w:lang w:val="sq-AL"/>
        </w:rPr>
        <w:t xml:space="preserve">të ndjekur </w:t>
      </w:r>
      <w:r w:rsidRPr="00503D18">
        <w:rPr>
          <w:rFonts w:ascii="Times New Roman" w:hAnsi="Times New Roman" w:cs="Times New Roman"/>
          <w:sz w:val="24"/>
          <w:szCs w:val="24"/>
          <w:lang w:val="sq-AL"/>
        </w:rPr>
        <w:t xml:space="preserve">progresin e zbatimit. Frekuenca minimale e raportimit është brenda njё periudhe gjashtëmujore. Raportimi i lejon titullarit të ndërmarrë me kohë masa përmirësuese, në rast se zbatimi i ndonjë mase të caktuar ka sjellë vështirësi apo </w:t>
      </w:r>
      <w:r w:rsidR="00184C9F" w:rsidRPr="00503D18">
        <w:rPr>
          <w:rFonts w:ascii="Times New Roman" w:hAnsi="Times New Roman" w:cs="Times New Roman"/>
          <w:sz w:val="24"/>
          <w:szCs w:val="24"/>
          <w:lang w:val="sq-AL"/>
        </w:rPr>
        <w:t xml:space="preserve">vonesa.  </w:t>
      </w:r>
    </w:p>
    <w:p w14:paraId="5776A452" w14:textId="77777777" w:rsidR="00956773" w:rsidRPr="00503D18" w:rsidRDefault="00956773" w:rsidP="00956773">
      <w:pPr>
        <w:rPr>
          <w:rFonts w:ascii="Times New Roman" w:hAnsi="Times New Roman" w:cs="Times New Roman"/>
          <w:sz w:val="24"/>
          <w:szCs w:val="24"/>
          <w:lang w:val="sq-AL"/>
        </w:rPr>
      </w:pPr>
    </w:p>
    <w:p w14:paraId="7D8AD0F3" w14:textId="77777777" w:rsidR="00956773" w:rsidRPr="00503D18" w:rsidRDefault="00956773" w:rsidP="00956773">
      <w:pPr>
        <w:rPr>
          <w:rFonts w:ascii="Times New Roman" w:hAnsi="Times New Roman" w:cs="Times New Roman"/>
          <w:sz w:val="24"/>
          <w:szCs w:val="24"/>
          <w:lang w:val="sq-AL"/>
        </w:rPr>
      </w:pPr>
    </w:p>
    <w:p w14:paraId="517F0172" w14:textId="77777777" w:rsidR="00956773" w:rsidRPr="00503D18" w:rsidRDefault="00956773" w:rsidP="00956773">
      <w:pPr>
        <w:rPr>
          <w:rFonts w:ascii="Times New Roman" w:hAnsi="Times New Roman" w:cs="Times New Roman"/>
          <w:sz w:val="24"/>
          <w:szCs w:val="24"/>
          <w:lang w:val="sq-AL"/>
        </w:rPr>
      </w:pPr>
    </w:p>
    <w:p w14:paraId="10676655" w14:textId="77777777" w:rsidR="008D2ABC" w:rsidRPr="00503D18" w:rsidRDefault="008D2ABC" w:rsidP="00956773">
      <w:pPr>
        <w:tabs>
          <w:tab w:val="left" w:pos="3195"/>
        </w:tabs>
        <w:rPr>
          <w:rFonts w:ascii="Times New Roman" w:hAnsi="Times New Roman" w:cs="Times New Roman"/>
          <w:sz w:val="24"/>
          <w:szCs w:val="24"/>
          <w:lang w:val="sq-AL"/>
        </w:rPr>
        <w:sectPr w:rsidR="008D2ABC" w:rsidRPr="00503D18" w:rsidSect="008D2ABC">
          <w:footerReference w:type="even" r:id="rId12"/>
          <w:footerReference w:type="default" r:id="rId13"/>
          <w:pgSz w:w="12240" w:h="15840"/>
          <w:pgMar w:top="1620" w:right="1440" w:bottom="1440" w:left="1440" w:header="720" w:footer="720" w:gutter="0"/>
          <w:cols w:space="720"/>
          <w:docGrid w:linePitch="360"/>
        </w:sectPr>
      </w:pPr>
    </w:p>
    <w:tbl>
      <w:tblPr>
        <w:tblStyle w:val="TableGrid"/>
        <w:tblW w:w="12950" w:type="dxa"/>
        <w:tblInd w:w="-5" w:type="dxa"/>
        <w:tblLayout w:type="fixed"/>
        <w:tblLook w:val="04A0" w:firstRow="1" w:lastRow="0" w:firstColumn="1" w:lastColumn="0" w:noHBand="0" w:noVBand="1"/>
      </w:tblPr>
      <w:tblGrid>
        <w:gridCol w:w="715"/>
        <w:gridCol w:w="4050"/>
        <w:gridCol w:w="1484"/>
        <w:gridCol w:w="1576"/>
        <w:gridCol w:w="3150"/>
        <w:gridCol w:w="1975"/>
      </w:tblGrid>
      <w:tr w:rsidR="007A23D8" w:rsidRPr="00503D18" w14:paraId="3D14876F"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69CD7E47" w14:textId="77777777" w:rsidR="00956773" w:rsidRPr="00503D18" w:rsidRDefault="00956773" w:rsidP="00956773">
            <w:pPr>
              <w:rPr>
                <w:rFonts w:cstheme="minorHAnsi"/>
                <w:lang w:val="sq-AL"/>
              </w:rPr>
            </w:pPr>
          </w:p>
        </w:tc>
        <w:tc>
          <w:tcPr>
            <w:tcW w:w="12235" w:type="dxa"/>
            <w:gridSpan w:val="5"/>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0B725ADD" w14:textId="77777777" w:rsidR="00BB6BCE" w:rsidRPr="00503D18" w:rsidRDefault="00956773" w:rsidP="00D36A4C">
            <w:pPr>
              <w:pStyle w:val="NormalWeb"/>
              <w:spacing w:after="0"/>
              <w:rPr>
                <w:rFonts w:asciiTheme="minorHAnsi" w:hAnsiTheme="minorHAnsi" w:cstheme="minorHAnsi"/>
                <w:i/>
                <w:sz w:val="22"/>
                <w:szCs w:val="22"/>
                <w:lang w:val="sq-AL"/>
              </w:rPr>
            </w:pPr>
            <w:r w:rsidRPr="00503D18">
              <w:rPr>
                <w:rFonts w:asciiTheme="minorHAnsi" w:hAnsiTheme="minorHAnsi" w:cstheme="minorHAnsi"/>
                <w:b/>
                <w:bCs/>
                <w:sz w:val="22"/>
                <w:szCs w:val="22"/>
                <w:lang w:val="sq-AL"/>
              </w:rPr>
              <w:t xml:space="preserve">Objektivi 1:  </w:t>
            </w:r>
            <w:r w:rsidRPr="00503D18">
              <w:rPr>
                <w:rFonts w:asciiTheme="minorHAnsi" w:hAnsiTheme="minorHAnsi" w:cstheme="minorHAnsi"/>
                <w:i/>
                <w:sz w:val="22"/>
                <w:szCs w:val="22"/>
                <w:lang w:val="sq-AL"/>
              </w:rPr>
              <w:t xml:space="preserve"> </w:t>
            </w:r>
            <w:r w:rsidR="00D36A4C" w:rsidRPr="00503D18">
              <w:rPr>
                <w:rFonts w:asciiTheme="minorHAnsi" w:hAnsiTheme="minorHAnsi" w:cstheme="minorHAnsi"/>
                <w:i/>
                <w:sz w:val="22"/>
                <w:szCs w:val="22"/>
                <w:lang w:val="sq-AL"/>
              </w:rPr>
              <w:t>Menaxhimi i riskut të integritetit në fusha të veçanta të përgjegjësisë së bashkisë</w:t>
            </w:r>
          </w:p>
        </w:tc>
      </w:tr>
      <w:tr w:rsidR="007A23D8" w:rsidRPr="00503D18" w14:paraId="2BC842A3" w14:textId="77777777" w:rsidTr="00892551">
        <w:tc>
          <w:tcPr>
            <w:tcW w:w="715" w:type="dxa"/>
            <w:tcBorders>
              <w:left w:val="single" w:sz="4" w:space="0" w:color="FF0000"/>
              <w:right w:val="single" w:sz="4" w:space="0" w:color="FF0000"/>
            </w:tcBorders>
            <w:shd w:val="clear" w:color="auto" w:fill="BDD6EE" w:themeFill="accent1" w:themeFillTint="66"/>
          </w:tcPr>
          <w:p w14:paraId="579C7B2C" w14:textId="77777777" w:rsidR="00956773" w:rsidRPr="00503D18" w:rsidRDefault="00956773" w:rsidP="00956773">
            <w:pPr>
              <w:rPr>
                <w:rFonts w:cstheme="minorHAnsi"/>
                <w:lang w:val="sq-AL"/>
              </w:rPr>
            </w:pPr>
          </w:p>
        </w:tc>
        <w:tc>
          <w:tcPr>
            <w:tcW w:w="4050" w:type="dxa"/>
            <w:tcBorders>
              <w:left w:val="single" w:sz="4" w:space="0" w:color="FF0000"/>
              <w:right w:val="single" w:sz="4" w:space="0" w:color="FF0000"/>
            </w:tcBorders>
            <w:shd w:val="clear" w:color="auto" w:fill="BDD6EE" w:themeFill="accent1" w:themeFillTint="66"/>
          </w:tcPr>
          <w:p w14:paraId="292E3CA0" w14:textId="75D0790D" w:rsidR="00956773" w:rsidRPr="00503D18" w:rsidRDefault="00956773" w:rsidP="00956773">
            <w:pPr>
              <w:rPr>
                <w:rFonts w:cstheme="minorHAnsi"/>
                <w:lang w:val="sq-AL"/>
              </w:rPr>
            </w:pPr>
            <w:r w:rsidRPr="00503D18">
              <w:rPr>
                <w:rFonts w:cstheme="minorHAnsi"/>
                <w:b/>
                <w:bCs/>
                <w:lang w:val="sq-AL"/>
              </w:rPr>
              <w:t xml:space="preserve">Fusha e </w:t>
            </w:r>
            <w:r w:rsidR="00871F5C" w:rsidRPr="00503D18">
              <w:rPr>
                <w:rFonts w:cstheme="minorHAnsi"/>
                <w:b/>
                <w:bCs/>
              </w:rPr>
              <w:t>M</w:t>
            </w:r>
            <w:r w:rsidRPr="00503D18">
              <w:rPr>
                <w:rFonts w:cstheme="minorHAnsi"/>
                <w:b/>
                <w:bCs/>
                <w:lang w:val="sq-AL"/>
              </w:rPr>
              <w:t>enaxhimit Financiar</w:t>
            </w:r>
          </w:p>
        </w:tc>
        <w:tc>
          <w:tcPr>
            <w:tcW w:w="1484" w:type="dxa"/>
            <w:tcBorders>
              <w:left w:val="single" w:sz="4" w:space="0" w:color="FF0000"/>
              <w:right w:val="single" w:sz="4" w:space="0" w:color="FF0000"/>
            </w:tcBorders>
            <w:shd w:val="clear" w:color="auto" w:fill="BDD6EE" w:themeFill="accent1" w:themeFillTint="66"/>
          </w:tcPr>
          <w:p w14:paraId="6DD88058" w14:textId="77777777" w:rsidR="00956773" w:rsidRPr="00503D18" w:rsidRDefault="00956773" w:rsidP="00956773">
            <w:pPr>
              <w:rPr>
                <w:rFonts w:cstheme="minorHAnsi"/>
                <w:lang w:val="sq-AL"/>
              </w:rPr>
            </w:pPr>
          </w:p>
        </w:tc>
        <w:tc>
          <w:tcPr>
            <w:tcW w:w="1576" w:type="dxa"/>
            <w:tcBorders>
              <w:left w:val="single" w:sz="4" w:space="0" w:color="FF0000"/>
              <w:right w:val="single" w:sz="4" w:space="0" w:color="FF0000"/>
            </w:tcBorders>
            <w:shd w:val="clear" w:color="auto" w:fill="BDD6EE" w:themeFill="accent1" w:themeFillTint="66"/>
          </w:tcPr>
          <w:p w14:paraId="25C08EFB" w14:textId="77777777" w:rsidR="00956773" w:rsidRPr="00503D18" w:rsidRDefault="00956773" w:rsidP="00956773">
            <w:pPr>
              <w:rPr>
                <w:rFonts w:cstheme="minorHAnsi"/>
                <w:lang w:val="sq-AL"/>
              </w:rPr>
            </w:pPr>
          </w:p>
        </w:tc>
        <w:tc>
          <w:tcPr>
            <w:tcW w:w="3150" w:type="dxa"/>
            <w:tcBorders>
              <w:left w:val="single" w:sz="4" w:space="0" w:color="FF0000"/>
              <w:right w:val="single" w:sz="4" w:space="0" w:color="FF0000"/>
            </w:tcBorders>
            <w:shd w:val="clear" w:color="auto" w:fill="BDD6EE" w:themeFill="accent1" w:themeFillTint="66"/>
          </w:tcPr>
          <w:p w14:paraId="6739F2F2" w14:textId="77777777" w:rsidR="00956773" w:rsidRPr="00503D18" w:rsidRDefault="00956773" w:rsidP="00956773">
            <w:pPr>
              <w:rPr>
                <w:rFonts w:cstheme="minorHAnsi"/>
                <w:lang w:val="sq-AL"/>
              </w:rPr>
            </w:pPr>
          </w:p>
        </w:tc>
        <w:tc>
          <w:tcPr>
            <w:tcW w:w="1975" w:type="dxa"/>
            <w:tcBorders>
              <w:left w:val="single" w:sz="4" w:space="0" w:color="FF0000"/>
              <w:right w:val="single" w:sz="4" w:space="0" w:color="FF0000"/>
            </w:tcBorders>
            <w:shd w:val="clear" w:color="auto" w:fill="BDD6EE" w:themeFill="accent1" w:themeFillTint="66"/>
          </w:tcPr>
          <w:p w14:paraId="352A1DDC" w14:textId="77777777" w:rsidR="00956773" w:rsidRPr="00503D18" w:rsidRDefault="00956773" w:rsidP="00956773">
            <w:pPr>
              <w:rPr>
                <w:rFonts w:cstheme="minorHAnsi"/>
                <w:lang w:val="sq-AL"/>
              </w:rPr>
            </w:pPr>
          </w:p>
        </w:tc>
      </w:tr>
      <w:tr w:rsidR="007A23D8" w:rsidRPr="00503D18" w14:paraId="70560A04"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3CB12628" w14:textId="77777777" w:rsidR="00956773" w:rsidRPr="00503D18" w:rsidRDefault="00956773" w:rsidP="00956773">
            <w:pPr>
              <w:rPr>
                <w:rFonts w:cstheme="minorHAnsi"/>
                <w:lang w:val="sq-AL"/>
              </w:rPr>
            </w:pPr>
            <w:r w:rsidRPr="00503D18">
              <w:rPr>
                <w:rFonts w:cstheme="minorHAnsi"/>
                <w:lang w:val="sq-AL"/>
              </w:rPr>
              <w:t>Nr.</w:t>
            </w:r>
          </w:p>
        </w:tc>
        <w:tc>
          <w:tcPr>
            <w:tcW w:w="4050"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7311962F" w14:textId="77777777" w:rsidR="00956773" w:rsidRPr="00503D18" w:rsidRDefault="00956773" w:rsidP="00956773">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nil"/>
              <w:bottom w:val="single" w:sz="4" w:space="0" w:color="auto"/>
              <w:right w:val="single" w:sz="4" w:space="0" w:color="FF0000"/>
            </w:tcBorders>
            <w:shd w:val="clear" w:color="auto" w:fill="BDD6EE" w:themeFill="accent1" w:themeFillTint="66"/>
          </w:tcPr>
          <w:p w14:paraId="04BB781F" w14:textId="77777777" w:rsidR="00956773" w:rsidRPr="00503D18" w:rsidRDefault="00956773" w:rsidP="00956773">
            <w:pPr>
              <w:rPr>
                <w:rFonts w:cstheme="minorHAnsi"/>
                <w:lang w:val="sq-AL"/>
              </w:rPr>
            </w:pPr>
          </w:p>
          <w:p w14:paraId="26FBF83B" w14:textId="77777777" w:rsidR="00956773" w:rsidRPr="00503D18" w:rsidRDefault="00956773" w:rsidP="00956773">
            <w:pPr>
              <w:rPr>
                <w:rFonts w:cstheme="minorHAnsi"/>
                <w:lang w:val="sq-AL"/>
              </w:rPr>
            </w:pPr>
          </w:p>
          <w:p w14:paraId="2B6EC767" w14:textId="77777777" w:rsidR="00956773" w:rsidRPr="00503D18" w:rsidRDefault="00956773" w:rsidP="00956773">
            <w:pPr>
              <w:rPr>
                <w:rFonts w:cstheme="minorHAnsi"/>
                <w:lang w:val="sq-AL"/>
              </w:rPr>
            </w:pPr>
            <w:r w:rsidRPr="00503D18">
              <w:rPr>
                <w:rFonts w:cstheme="minorHAnsi"/>
                <w:lang w:val="sq-AL"/>
              </w:rPr>
              <w:t>Kategoria e faktorëve të riskut</w:t>
            </w: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53E47755" w14:textId="77777777" w:rsidR="00956773" w:rsidRPr="00503D18" w:rsidRDefault="00956773" w:rsidP="00956773">
            <w:pPr>
              <w:rPr>
                <w:rFonts w:cstheme="minorHAnsi"/>
                <w:lang w:val="sq-AL"/>
              </w:rPr>
            </w:pPr>
            <w:r w:rsidRPr="00503D18">
              <w:rPr>
                <w:rFonts w:cstheme="minorHAnsi"/>
                <w:lang w:val="sq-AL"/>
              </w:rPr>
              <w:t>Masat prioritare</w:t>
            </w:r>
          </w:p>
          <w:p w14:paraId="7EC2EB91" w14:textId="77777777" w:rsidR="00956773" w:rsidRPr="00503D18" w:rsidRDefault="00956773" w:rsidP="00956773">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single" w:sz="4" w:space="0" w:color="FF0000"/>
              <w:bottom w:val="single" w:sz="4" w:space="0" w:color="auto"/>
              <w:right w:val="single" w:sz="8" w:space="0" w:color="C45911"/>
            </w:tcBorders>
            <w:shd w:val="clear" w:color="auto" w:fill="BDD6EE" w:themeFill="accent1" w:themeFillTint="66"/>
            <w:vAlign w:val="center"/>
          </w:tcPr>
          <w:p w14:paraId="16D404E7" w14:textId="77777777" w:rsidR="00956773" w:rsidRPr="00503D18" w:rsidRDefault="00956773" w:rsidP="00956773">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5ECCC2B2" w14:textId="77777777" w:rsidR="00956773" w:rsidRPr="00503D18" w:rsidRDefault="00956773" w:rsidP="00956773">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3363583B"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2FCB361D" w14:textId="77777777" w:rsidR="001959A1" w:rsidRPr="00503D18" w:rsidRDefault="001959A1" w:rsidP="00956773">
            <w:pPr>
              <w:jc w:val="center"/>
              <w:rPr>
                <w:rFonts w:eastAsia="Times New Roman" w:cstheme="minorHAnsi"/>
                <w:lang w:val="sq-AL" w:eastAsia="en-GB"/>
              </w:rPr>
            </w:pPr>
          </w:p>
          <w:p w14:paraId="21E7B75A" w14:textId="77777777" w:rsidR="001959A1" w:rsidRPr="00503D18" w:rsidRDefault="001959A1" w:rsidP="00956773">
            <w:pPr>
              <w:jc w:val="center"/>
              <w:rPr>
                <w:rFonts w:eastAsia="Times New Roman" w:cstheme="minorHAnsi"/>
                <w:lang w:val="sq-AL" w:eastAsia="en-GB"/>
              </w:rPr>
            </w:pPr>
          </w:p>
          <w:p w14:paraId="5171AFBE" w14:textId="77777777" w:rsidR="00956773" w:rsidRPr="00503D18" w:rsidRDefault="00956773" w:rsidP="00956773">
            <w:pPr>
              <w:jc w:val="center"/>
              <w:rPr>
                <w:rFonts w:eastAsia="Times New Roman" w:cstheme="minorHAnsi"/>
                <w:lang w:val="sq-AL" w:eastAsia="en-GB"/>
              </w:rPr>
            </w:pPr>
            <w:r w:rsidRPr="00503D18">
              <w:rPr>
                <w:rFonts w:eastAsia="Times New Roman" w:cstheme="minorHAnsi"/>
                <w:lang w:val="sq-AL" w:eastAsia="en-GB"/>
              </w:rPr>
              <w:t>1</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bottom"/>
          </w:tcPr>
          <w:p w14:paraId="16E0DDB0" w14:textId="77777777" w:rsidR="00956773" w:rsidRPr="00503D18" w:rsidRDefault="00B65221" w:rsidP="00B65221">
            <w:pPr>
              <w:rPr>
                <w:rFonts w:eastAsia="Times New Roman" w:cstheme="minorHAnsi"/>
                <w:lang w:val="sq-AL" w:eastAsia="en-GB"/>
              </w:rPr>
            </w:pPr>
            <w:r w:rsidRPr="00503D18">
              <w:rPr>
                <w:rFonts w:eastAsia="Times New Roman" w:cstheme="minorHAnsi"/>
                <w:lang w:val="sq-AL" w:eastAsia="en-GB"/>
              </w:rPr>
              <w:t>Vo</w:t>
            </w:r>
            <w:r w:rsidR="00365AC4" w:rsidRPr="00503D18">
              <w:rPr>
                <w:rFonts w:eastAsia="Times New Roman" w:cstheme="minorHAnsi"/>
                <w:lang w:val="sq-AL" w:eastAsia="en-GB"/>
              </w:rPr>
              <w:t xml:space="preserve">nesa </w:t>
            </w:r>
            <w:r w:rsidR="007D3A79" w:rsidRPr="00503D18">
              <w:rPr>
                <w:rFonts w:eastAsia="Times New Roman" w:cstheme="minorHAnsi"/>
                <w:lang w:val="sq-AL" w:eastAsia="en-GB"/>
              </w:rPr>
              <w:t xml:space="preserve"> gjat</w:t>
            </w:r>
            <w:r w:rsidR="00956773" w:rsidRPr="00503D18">
              <w:rPr>
                <w:rFonts w:eastAsia="Times New Roman" w:cstheme="minorHAnsi"/>
                <w:lang w:val="sq-AL" w:eastAsia="en-GB"/>
              </w:rPr>
              <w:t>ë procesit të hartimit dhe miratimit të PBA</w:t>
            </w:r>
            <w:r w:rsidR="00365AC4" w:rsidRPr="00503D18">
              <w:rPr>
                <w:rFonts w:eastAsia="Times New Roman" w:cstheme="minorHAnsi"/>
                <w:lang w:val="sq-AL" w:eastAsia="en-GB"/>
              </w:rPr>
              <w:t>-s</w:t>
            </w:r>
            <w:r w:rsidR="00020DAC" w:rsidRPr="00503D18">
              <w:rPr>
                <w:rFonts w:eastAsia="Times New Roman" w:cstheme="minorHAnsi"/>
                <w:lang w:val="sq-AL" w:eastAsia="en-GB"/>
              </w:rPr>
              <w:t>ë</w:t>
            </w:r>
            <w:r w:rsidR="00956773" w:rsidRPr="00503D18">
              <w:rPr>
                <w:rFonts w:eastAsia="Times New Roman" w:cstheme="minorHAnsi"/>
                <w:lang w:val="sq-AL" w:eastAsia="en-GB"/>
              </w:rPr>
              <w:t xml:space="preserve"> dhe Buxhetit Vjetor.</w:t>
            </w:r>
          </w:p>
          <w:p w14:paraId="4BA57478" w14:textId="77777777" w:rsidR="00186C5D" w:rsidRPr="00503D18" w:rsidRDefault="00186C5D" w:rsidP="00B65221">
            <w:pPr>
              <w:rPr>
                <w:rFonts w:eastAsia="Times New Roman" w:cstheme="minorHAnsi"/>
                <w:lang w:val="sq-AL" w:eastAsia="en-GB"/>
              </w:rPr>
            </w:pPr>
          </w:p>
          <w:p w14:paraId="2571EDAC" w14:textId="77777777" w:rsidR="00186C5D" w:rsidRPr="00503D18" w:rsidRDefault="00186C5D" w:rsidP="00B65221">
            <w:pPr>
              <w:rPr>
                <w:rFonts w:eastAsia="Times New Roman" w:cstheme="minorHAnsi"/>
                <w:lang w:val="sq-AL" w:eastAsia="en-GB"/>
              </w:rPr>
            </w:pPr>
          </w:p>
          <w:p w14:paraId="116FE0C5" w14:textId="77777777" w:rsidR="00186C5D" w:rsidRPr="00503D18" w:rsidRDefault="00186C5D" w:rsidP="00B65221">
            <w:pPr>
              <w:rPr>
                <w:rFonts w:eastAsia="Times New Roman" w:cstheme="minorHAnsi"/>
                <w:lang w:val="sq-AL" w:eastAsia="en-GB"/>
              </w:rPr>
            </w:pP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0C0EA9C1"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Burimet Njerëzore/ Strategjik</w:t>
            </w:r>
          </w:p>
        </w:tc>
        <w:tc>
          <w:tcPr>
            <w:tcW w:w="1576" w:type="dxa"/>
            <w:tcBorders>
              <w:top w:val="single" w:sz="4" w:space="0" w:color="auto"/>
              <w:left w:val="single" w:sz="4" w:space="0" w:color="FF0000"/>
              <w:bottom w:val="single" w:sz="4" w:space="0" w:color="auto"/>
              <w:right w:val="single" w:sz="4" w:space="0" w:color="FF0000"/>
            </w:tcBorders>
            <w:shd w:val="clear" w:color="000000" w:fill="FFFF00"/>
            <w:vAlign w:val="center"/>
          </w:tcPr>
          <w:p w14:paraId="29930FD4" w14:textId="77777777" w:rsidR="00956773" w:rsidRPr="00503D18" w:rsidRDefault="00A422B4" w:rsidP="0095677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09D31322" w14:textId="087C185E" w:rsidR="00956773" w:rsidRPr="00503D18" w:rsidRDefault="003C063D">
            <w:pPr>
              <w:rPr>
                <w:rFonts w:eastAsia="Times New Roman" w:cstheme="minorHAnsi"/>
                <w:lang w:val="sq-AL" w:eastAsia="en-GB"/>
              </w:rPr>
            </w:pPr>
            <w:r w:rsidRPr="00503D18">
              <w:rPr>
                <w:rFonts w:eastAsia="Times New Roman" w:cstheme="minorHAnsi"/>
                <w:lang w:val="sq-AL" w:eastAsia="en-GB"/>
              </w:rPr>
              <w:t>Koordinim i vazhduesh</w:t>
            </w:r>
            <w:r w:rsidR="00020DAC" w:rsidRPr="00503D18">
              <w:rPr>
                <w:rFonts w:eastAsia="Times New Roman" w:cstheme="minorHAnsi"/>
                <w:lang w:val="sq-AL" w:eastAsia="en-GB"/>
              </w:rPr>
              <w:t>ë</w:t>
            </w:r>
            <w:r w:rsidRPr="00503D18">
              <w:rPr>
                <w:rFonts w:eastAsia="Times New Roman" w:cstheme="minorHAnsi"/>
                <w:lang w:val="sq-AL" w:eastAsia="en-GB"/>
              </w:rPr>
              <w:t>m p</w:t>
            </w:r>
            <w:r w:rsidR="00020DAC" w:rsidRPr="00503D18">
              <w:rPr>
                <w:rFonts w:eastAsia="Times New Roman" w:cstheme="minorHAnsi"/>
                <w:lang w:val="sq-AL" w:eastAsia="en-GB"/>
              </w:rPr>
              <w:t>ë</w:t>
            </w:r>
            <w:r w:rsidRPr="00503D18">
              <w:rPr>
                <w:rFonts w:eastAsia="Times New Roman" w:cstheme="minorHAnsi"/>
                <w:lang w:val="sq-AL" w:eastAsia="en-GB"/>
              </w:rPr>
              <w:t xml:space="preserve">r respektimin e </w:t>
            </w:r>
            <w:r w:rsidR="00956773" w:rsidRPr="00503D18">
              <w:rPr>
                <w:rFonts w:eastAsia="Times New Roman" w:cstheme="minorHAnsi"/>
                <w:lang w:val="sq-AL" w:eastAsia="en-GB"/>
              </w:rPr>
              <w:t>kalendarit të hartimit dhe miratimit të PBA</w:t>
            </w:r>
            <w:r w:rsidR="008333B2" w:rsidRPr="00503D18">
              <w:rPr>
                <w:rFonts w:eastAsia="Times New Roman" w:cstheme="minorHAnsi"/>
                <w:lang w:val="sq-AL" w:eastAsia="en-GB"/>
              </w:rPr>
              <w:t>-s</w:t>
            </w:r>
            <w:r w:rsidR="00020DAC" w:rsidRPr="00503D18">
              <w:rPr>
                <w:rFonts w:eastAsia="Times New Roman" w:cstheme="minorHAnsi"/>
                <w:lang w:val="sq-AL" w:eastAsia="en-GB"/>
              </w:rPr>
              <w:t>ë</w:t>
            </w:r>
            <w:r w:rsidR="00956773" w:rsidRPr="00503D18">
              <w:rPr>
                <w:rFonts w:eastAsia="Times New Roman" w:cstheme="minorHAnsi"/>
                <w:lang w:val="sq-AL" w:eastAsia="en-GB"/>
              </w:rPr>
              <w:t xml:space="preserve"> dhe Buxhetit Vjetor</w:t>
            </w:r>
            <w:r w:rsidR="00365AC4" w:rsidRPr="00503D18">
              <w:rPr>
                <w:rFonts w:eastAsia="Times New Roman" w:cstheme="minorHAnsi"/>
                <w:lang w:val="sq-AL" w:eastAsia="en-GB"/>
              </w:rPr>
              <w:t xml:space="preserve"> nga t</w:t>
            </w:r>
            <w:r w:rsidR="00020DAC" w:rsidRPr="00503D18">
              <w:rPr>
                <w:rFonts w:eastAsia="Times New Roman" w:cstheme="minorHAnsi"/>
                <w:lang w:val="sq-AL" w:eastAsia="en-GB"/>
              </w:rPr>
              <w:t>ë</w:t>
            </w:r>
            <w:r w:rsidR="00365AC4" w:rsidRPr="00503D18">
              <w:rPr>
                <w:rFonts w:eastAsia="Times New Roman" w:cstheme="minorHAnsi"/>
                <w:lang w:val="sq-AL" w:eastAsia="en-GB"/>
              </w:rPr>
              <w:t xml:space="preserve"> gjith</w:t>
            </w:r>
            <w:r w:rsidR="00B1006B" w:rsidRPr="00503D18">
              <w:rPr>
                <w:rFonts w:eastAsia="Times New Roman" w:cstheme="minorHAnsi"/>
                <w:lang w:val="sq-AL" w:eastAsia="en-GB"/>
              </w:rPr>
              <w:t>a</w:t>
            </w:r>
            <w:r w:rsidR="00365AC4" w:rsidRPr="00503D18">
              <w:rPr>
                <w:rFonts w:eastAsia="Times New Roman" w:cstheme="minorHAnsi"/>
                <w:lang w:val="sq-AL" w:eastAsia="en-GB"/>
              </w:rPr>
              <w:t xml:space="preserve"> pal</w:t>
            </w:r>
            <w:r w:rsidR="00020DAC" w:rsidRPr="00503D18">
              <w:rPr>
                <w:rFonts w:eastAsia="Times New Roman" w:cstheme="minorHAnsi"/>
                <w:lang w:val="sq-AL" w:eastAsia="en-GB"/>
              </w:rPr>
              <w:t>ë</w:t>
            </w:r>
            <w:r w:rsidR="00365AC4" w:rsidRPr="00503D18">
              <w:rPr>
                <w:rFonts w:eastAsia="Times New Roman" w:cstheme="minorHAnsi"/>
                <w:lang w:val="sq-AL" w:eastAsia="en-GB"/>
              </w:rPr>
              <w:t>t e p</w:t>
            </w:r>
            <w:r w:rsidR="00020DAC" w:rsidRPr="00503D18">
              <w:rPr>
                <w:rFonts w:eastAsia="Times New Roman" w:cstheme="minorHAnsi"/>
                <w:lang w:val="sq-AL" w:eastAsia="en-GB"/>
              </w:rPr>
              <w:t>ë</w:t>
            </w:r>
            <w:r w:rsidR="00365AC4" w:rsidRPr="00503D18">
              <w:rPr>
                <w:rFonts w:eastAsia="Times New Roman" w:cstheme="minorHAnsi"/>
                <w:lang w:val="sq-AL" w:eastAsia="en-GB"/>
              </w:rPr>
              <w:t>rfshira.</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0191AE09" w14:textId="77777777" w:rsidR="00956773" w:rsidRPr="00503D18" w:rsidRDefault="00B65221" w:rsidP="00956773">
            <w:pPr>
              <w:rPr>
                <w:rFonts w:eastAsia="Times New Roman" w:cstheme="minorHAnsi"/>
                <w:lang w:val="sq-AL" w:eastAsia="en-GB"/>
              </w:rPr>
            </w:pPr>
            <w:r w:rsidRPr="00503D18">
              <w:rPr>
                <w:rFonts w:eastAsia="Times New Roman" w:cstheme="minorHAnsi"/>
                <w:lang w:val="sq-AL" w:eastAsia="en-GB"/>
              </w:rPr>
              <w:t>GMS/</w:t>
            </w:r>
            <w:r w:rsidR="007D3A79" w:rsidRPr="00503D18">
              <w:rPr>
                <w:rFonts w:eastAsia="Times New Roman" w:cstheme="minorHAnsi"/>
                <w:lang w:val="sq-AL" w:eastAsia="en-GB"/>
              </w:rPr>
              <w:t>Drejtoria e Financ</w:t>
            </w:r>
            <w:r w:rsidR="00020DAC" w:rsidRPr="00503D18">
              <w:rPr>
                <w:rFonts w:eastAsia="Times New Roman" w:cstheme="minorHAnsi"/>
                <w:lang w:val="sq-AL" w:eastAsia="en-GB"/>
              </w:rPr>
              <w:t>ë</w:t>
            </w:r>
            <w:r w:rsidR="007D3A79" w:rsidRPr="00503D18">
              <w:rPr>
                <w:rFonts w:eastAsia="Times New Roman" w:cstheme="minorHAnsi"/>
                <w:lang w:val="sq-AL" w:eastAsia="en-GB"/>
              </w:rPr>
              <w:t>s dhe Buxhetit, Drejtorit</w:t>
            </w:r>
            <w:r w:rsidR="00020DAC" w:rsidRPr="00503D18">
              <w:rPr>
                <w:rFonts w:eastAsia="Times New Roman" w:cstheme="minorHAnsi"/>
                <w:lang w:val="sq-AL" w:eastAsia="en-GB"/>
              </w:rPr>
              <w:t>ë</w:t>
            </w:r>
            <w:r w:rsidR="007D3A79" w:rsidRPr="00503D18">
              <w:rPr>
                <w:rFonts w:eastAsia="Times New Roman" w:cstheme="minorHAnsi"/>
                <w:lang w:val="sq-AL" w:eastAsia="en-GB"/>
              </w:rPr>
              <w:t xml:space="preserve"> e tjera t</w:t>
            </w:r>
            <w:r w:rsidR="00020DAC" w:rsidRPr="00503D18">
              <w:rPr>
                <w:rFonts w:eastAsia="Times New Roman" w:cstheme="minorHAnsi"/>
                <w:lang w:val="sq-AL" w:eastAsia="en-GB"/>
              </w:rPr>
              <w:t>ë</w:t>
            </w:r>
            <w:r w:rsidR="007D3A79" w:rsidRPr="00503D18">
              <w:rPr>
                <w:rFonts w:eastAsia="Times New Roman" w:cstheme="minorHAnsi"/>
                <w:lang w:val="sq-AL" w:eastAsia="en-GB"/>
              </w:rPr>
              <w:t xml:space="preserve"> p</w:t>
            </w:r>
            <w:r w:rsidR="00020DAC" w:rsidRPr="00503D18">
              <w:rPr>
                <w:rFonts w:eastAsia="Times New Roman" w:cstheme="minorHAnsi"/>
                <w:lang w:val="sq-AL" w:eastAsia="en-GB"/>
              </w:rPr>
              <w:t>ë</w:t>
            </w:r>
            <w:r w:rsidR="007D3A79" w:rsidRPr="00503D18">
              <w:rPr>
                <w:rFonts w:eastAsia="Times New Roman" w:cstheme="minorHAnsi"/>
                <w:lang w:val="sq-AL" w:eastAsia="en-GB"/>
              </w:rPr>
              <w:t>rfshira, K</w:t>
            </w:r>
            <w:r w:rsidR="00020DAC" w:rsidRPr="00503D18">
              <w:rPr>
                <w:rFonts w:eastAsia="Times New Roman" w:cstheme="minorHAnsi"/>
                <w:lang w:val="sq-AL" w:eastAsia="en-GB"/>
              </w:rPr>
              <w:t>ë</w:t>
            </w:r>
            <w:r w:rsidR="007D3A79" w:rsidRPr="00503D18">
              <w:rPr>
                <w:rFonts w:eastAsia="Times New Roman" w:cstheme="minorHAnsi"/>
                <w:lang w:val="sq-AL" w:eastAsia="en-GB"/>
              </w:rPr>
              <w:t>shilli Bashkiak.</w:t>
            </w:r>
          </w:p>
          <w:p w14:paraId="4CCE48F7" w14:textId="77777777" w:rsidR="00956773" w:rsidRPr="00503D18" w:rsidRDefault="00956773" w:rsidP="00956773">
            <w:pPr>
              <w:rPr>
                <w:rFonts w:eastAsia="Times New Roman" w:cstheme="minorHAnsi"/>
                <w:lang w:val="sq-AL" w:eastAsia="en-GB"/>
              </w:rPr>
            </w:pPr>
          </w:p>
          <w:p w14:paraId="20D20054"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(Gjashtëmujori i parë 2023 dhe çdo vit buxhetor)</w:t>
            </w:r>
          </w:p>
        </w:tc>
      </w:tr>
      <w:tr w:rsidR="007A23D8" w:rsidRPr="00503D18" w14:paraId="09F8B6FC" w14:textId="77777777" w:rsidTr="0084539C">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053C8E61" w14:textId="77777777" w:rsidR="00956773" w:rsidRPr="00503D18" w:rsidRDefault="00956773" w:rsidP="00956773">
            <w:pPr>
              <w:jc w:val="center"/>
              <w:rPr>
                <w:rFonts w:eastAsia="Times New Roman" w:cstheme="minorHAnsi"/>
                <w:lang w:val="sq-AL" w:eastAsia="en-GB"/>
              </w:rPr>
            </w:pPr>
            <w:r w:rsidRPr="00503D18">
              <w:rPr>
                <w:rFonts w:eastAsia="Times New Roman" w:cstheme="minorHAnsi"/>
                <w:lang w:val="sq-AL" w:eastAsia="en-GB"/>
              </w:rPr>
              <w:t>2</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7F2EC287" w14:textId="1CB87B24" w:rsidR="00956773" w:rsidRPr="00503D18" w:rsidRDefault="00B65221" w:rsidP="00B65221">
            <w:pPr>
              <w:rPr>
                <w:rFonts w:eastAsia="Times New Roman" w:cstheme="minorHAnsi"/>
                <w:lang w:val="sq-AL" w:eastAsia="en-GB"/>
              </w:rPr>
            </w:pPr>
            <w:r w:rsidRPr="00503D18">
              <w:rPr>
                <w:lang w:val="sq-AL"/>
              </w:rPr>
              <w:t>Konsultim jo i gj</w:t>
            </w:r>
            <w:r w:rsidR="00871F5C" w:rsidRPr="00503D18">
              <w:rPr>
                <w:lang w:val="sq-AL"/>
              </w:rPr>
              <w:t>e</w:t>
            </w:r>
            <w:r w:rsidRPr="00503D18">
              <w:rPr>
                <w:lang w:val="sq-AL"/>
              </w:rPr>
              <w:t>rë me komunitetin në procesin e përcaktimit të prioriteteve gjatë planifikimit buxhetor.</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3FE9A416"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Operacional/ Financiar</w:t>
            </w:r>
          </w:p>
        </w:tc>
        <w:tc>
          <w:tcPr>
            <w:tcW w:w="1576" w:type="dxa"/>
            <w:tcBorders>
              <w:top w:val="nil"/>
              <w:left w:val="single" w:sz="4" w:space="0" w:color="FF0000"/>
              <w:bottom w:val="single" w:sz="4" w:space="0" w:color="000000"/>
              <w:right w:val="single" w:sz="4" w:space="0" w:color="FF0000"/>
            </w:tcBorders>
            <w:shd w:val="clear" w:color="auto" w:fill="FFFF00"/>
            <w:vAlign w:val="center"/>
          </w:tcPr>
          <w:p w14:paraId="0148C154" w14:textId="77777777" w:rsidR="00956773" w:rsidRPr="00503D18" w:rsidRDefault="0025743D" w:rsidP="0095677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5F2D651E"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 xml:space="preserve">Zhvillimi i </w:t>
            </w:r>
            <w:r w:rsidRPr="00503D18">
              <w:rPr>
                <w:rFonts w:cstheme="minorHAnsi"/>
                <w:lang w:val="sq-AL"/>
              </w:rPr>
              <w:t xml:space="preserve">konsultimeve të zgjeruara me banoret e </w:t>
            </w:r>
            <w:r w:rsidR="00D41B69" w:rsidRPr="00503D18">
              <w:rPr>
                <w:rFonts w:cstheme="minorHAnsi"/>
                <w:lang w:val="sq-AL"/>
              </w:rPr>
              <w:t>bashkis</w:t>
            </w:r>
            <w:r w:rsidR="00020DAC" w:rsidRPr="00503D18">
              <w:rPr>
                <w:rFonts w:cstheme="minorHAnsi"/>
                <w:lang w:val="sq-AL"/>
              </w:rPr>
              <w:t>ë</w:t>
            </w:r>
            <w:r w:rsidR="00D41B69" w:rsidRPr="00503D18">
              <w:rPr>
                <w:rFonts w:cstheme="minorHAnsi"/>
                <w:lang w:val="sq-AL"/>
              </w:rPr>
              <w:t xml:space="preserve"> </w:t>
            </w:r>
            <w:r w:rsidRPr="00503D18">
              <w:rPr>
                <w:rFonts w:cstheme="minorHAnsi"/>
                <w:lang w:val="sq-AL"/>
              </w:rPr>
              <w:t xml:space="preserve">dhe njësive administrative </w:t>
            </w:r>
            <w:r w:rsidR="00D41B69" w:rsidRPr="00503D18">
              <w:rPr>
                <w:rFonts w:cstheme="minorHAnsi"/>
                <w:lang w:val="sq-AL"/>
              </w:rPr>
              <w:t>gjat</w:t>
            </w:r>
            <w:r w:rsidR="00020DAC" w:rsidRPr="00503D18">
              <w:rPr>
                <w:rFonts w:cstheme="minorHAnsi"/>
                <w:lang w:val="sq-AL"/>
              </w:rPr>
              <w:t>ë</w:t>
            </w:r>
            <w:r w:rsidR="00D41B69" w:rsidRPr="00503D18">
              <w:rPr>
                <w:rFonts w:cstheme="minorHAnsi"/>
                <w:lang w:val="sq-AL"/>
              </w:rPr>
              <w:t xml:space="preserve"> p</w:t>
            </w:r>
            <w:r w:rsidR="00020DAC" w:rsidRPr="00503D18">
              <w:rPr>
                <w:rFonts w:cstheme="minorHAnsi"/>
                <w:lang w:val="sq-AL"/>
              </w:rPr>
              <w:t>ë</w:t>
            </w:r>
            <w:r w:rsidR="00D41B69" w:rsidRPr="00503D18">
              <w:rPr>
                <w:rFonts w:cstheme="minorHAnsi"/>
                <w:lang w:val="sq-AL"/>
              </w:rPr>
              <w:t xml:space="preserve">rcaktimit </w:t>
            </w:r>
            <w:r w:rsidRPr="00503D18">
              <w:rPr>
                <w:rFonts w:cstheme="minorHAnsi"/>
                <w:lang w:val="sq-AL"/>
              </w:rPr>
              <w:t>të</w:t>
            </w:r>
            <w:r w:rsidR="00D41B69" w:rsidRPr="00503D18">
              <w:rPr>
                <w:rFonts w:cstheme="minorHAnsi"/>
                <w:lang w:val="sq-AL"/>
              </w:rPr>
              <w:t xml:space="preserve"> </w:t>
            </w:r>
            <w:r w:rsidRPr="00503D18">
              <w:rPr>
                <w:rFonts w:cstheme="minorHAnsi"/>
                <w:lang w:val="sq-AL"/>
              </w:rPr>
              <w:t>prioriteteve</w:t>
            </w:r>
            <w:r w:rsidR="00D41B69" w:rsidRPr="00503D18">
              <w:rPr>
                <w:rFonts w:cstheme="minorHAnsi"/>
                <w:lang w:val="sq-AL"/>
              </w:rPr>
              <w:t xml:space="preserve"> p</w:t>
            </w:r>
            <w:r w:rsidR="00020DAC" w:rsidRPr="00503D18">
              <w:rPr>
                <w:rFonts w:cstheme="minorHAnsi"/>
                <w:lang w:val="sq-AL"/>
              </w:rPr>
              <w:t>ë</w:t>
            </w:r>
            <w:r w:rsidR="00D41B69" w:rsidRPr="00503D18">
              <w:rPr>
                <w:rFonts w:cstheme="minorHAnsi"/>
                <w:lang w:val="sq-AL"/>
              </w:rPr>
              <w:t>r t</w:t>
            </w:r>
            <w:r w:rsidR="00020DAC" w:rsidRPr="00503D18">
              <w:rPr>
                <w:rFonts w:cstheme="minorHAnsi"/>
                <w:lang w:val="sq-AL"/>
              </w:rPr>
              <w:t>ë</w:t>
            </w:r>
            <w:r w:rsidR="00D41B69" w:rsidRPr="00503D18">
              <w:rPr>
                <w:rFonts w:cstheme="minorHAnsi"/>
                <w:lang w:val="sq-AL"/>
              </w:rPr>
              <w:t xml:space="preserve"> siguruar p</w:t>
            </w:r>
            <w:r w:rsidR="00020DAC" w:rsidRPr="00503D18">
              <w:rPr>
                <w:rFonts w:cstheme="minorHAnsi"/>
                <w:lang w:val="sq-AL"/>
              </w:rPr>
              <w:t>ë</w:t>
            </w:r>
            <w:r w:rsidR="00D41B69" w:rsidRPr="00503D18">
              <w:rPr>
                <w:rFonts w:cstheme="minorHAnsi"/>
                <w:lang w:val="sq-AL"/>
              </w:rPr>
              <w:t>rputhshm</w:t>
            </w:r>
            <w:r w:rsidR="00020DAC" w:rsidRPr="00503D18">
              <w:rPr>
                <w:rFonts w:cstheme="minorHAnsi"/>
                <w:lang w:val="sq-AL"/>
              </w:rPr>
              <w:t>ë</w:t>
            </w:r>
            <w:r w:rsidR="00D41B69" w:rsidRPr="00503D18">
              <w:rPr>
                <w:rFonts w:cstheme="minorHAnsi"/>
                <w:lang w:val="sq-AL"/>
              </w:rPr>
              <w:t>ri sa m</w:t>
            </w:r>
            <w:r w:rsidR="00020DAC" w:rsidRPr="00503D18">
              <w:rPr>
                <w:rFonts w:cstheme="minorHAnsi"/>
                <w:lang w:val="sq-AL"/>
              </w:rPr>
              <w:t>ë</w:t>
            </w:r>
            <w:r w:rsidR="00D41B69" w:rsidRPr="00503D18">
              <w:rPr>
                <w:rFonts w:cstheme="minorHAnsi"/>
                <w:lang w:val="sq-AL"/>
              </w:rPr>
              <w:t xml:space="preserve"> t</w:t>
            </w:r>
            <w:r w:rsidR="00020DAC" w:rsidRPr="00503D18">
              <w:rPr>
                <w:rFonts w:cstheme="minorHAnsi"/>
                <w:lang w:val="sq-AL"/>
              </w:rPr>
              <w:t>ë</w:t>
            </w:r>
            <w:r w:rsidR="00D41B69" w:rsidRPr="00503D18">
              <w:rPr>
                <w:rFonts w:cstheme="minorHAnsi"/>
                <w:lang w:val="sq-AL"/>
              </w:rPr>
              <w:t xml:space="preserve"> lart</w:t>
            </w:r>
            <w:r w:rsidR="00020DAC" w:rsidRPr="00503D18">
              <w:rPr>
                <w:rFonts w:cstheme="minorHAnsi"/>
                <w:lang w:val="sq-AL"/>
              </w:rPr>
              <w:t>ë</w:t>
            </w:r>
            <w:r w:rsidR="00D41B69" w:rsidRPr="00503D18">
              <w:rPr>
                <w:rFonts w:cstheme="minorHAnsi"/>
                <w:lang w:val="sq-AL"/>
              </w:rPr>
              <w:t xml:space="preserve"> t</w:t>
            </w:r>
            <w:r w:rsidR="00020DAC" w:rsidRPr="00503D18">
              <w:rPr>
                <w:rFonts w:cstheme="minorHAnsi"/>
                <w:lang w:val="sq-AL"/>
              </w:rPr>
              <w:t>ë</w:t>
            </w:r>
            <w:r w:rsidR="00D41B69" w:rsidRPr="00503D18">
              <w:rPr>
                <w:rFonts w:cstheme="minorHAnsi"/>
                <w:lang w:val="sq-AL"/>
              </w:rPr>
              <w:t xml:space="preserve"> buxhetit dhe nevojave</w:t>
            </w:r>
            <w:r w:rsidR="001E7F5C" w:rsidRPr="00503D18">
              <w:rPr>
                <w:rFonts w:cstheme="minorHAnsi"/>
                <w:lang w:val="sq-AL"/>
              </w:rPr>
              <w:t xml:space="preserve"> t</w:t>
            </w:r>
            <w:r w:rsidR="00020DAC" w:rsidRPr="00503D18">
              <w:rPr>
                <w:rFonts w:cstheme="minorHAnsi"/>
                <w:lang w:val="sq-AL"/>
              </w:rPr>
              <w:t>ë</w:t>
            </w:r>
            <w:r w:rsidR="001E7F5C" w:rsidRPr="00503D18">
              <w:rPr>
                <w:rFonts w:cstheme="minorHAnsi"/>
                <w:lang w:val="sq-AL"/>
              </w:rPr>
              <w:t xml:space="preserve"> komunitetit</w:t>
            </w:r>
            <w:r w:rsidRPr="00503D18">
              <w:rPr>
                <w:rFonts w:cstheme="minorHAnsi"/>
                <w:lang w:val="sq-AL"/>
              </w:rPr>
              <w:t>.</w:t>
            </w:r>
            <w:r w:rsidRPr="00503D18" w:rsidDel="009C6D17">
              <w:rPr>
                <w:rFonts w:eastAsia="Times New Roman" w:cstheme="minorHAnsi"/>
                <w:lang w:val="sq-AL" w:eastAsia="en-GB"/>
              </w:rPr>
              <w:t xml:space="preserve"> </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6B8D132D" w14:textId="77777777" w:rsidR="00381F4C" w:rsidRPr="00503D18" w:rsidRDefault="00381F4C" w:rsidP="00381F4C">
            <w:pPr>
              <w:rPr>
                <w:rFonts w:eastAsia="Times New Roman" w:cstheme="minorHAnsi"/>
                <w:lang w:val="sq-AL" w:eastAsia="en-GB"/>
              </w:rPr>
            </w:pPr>
            <w:r w:rsidRPr="00503D18">
              <w:rPr>
                <w:rFonts w:eastAsia="Times New Roman" w:cstheme="minorHAnsi"/>
                <w:lang w:val="sq-AL" w:eastAsia="en-GB"/>
              </w:rPr>
              <w:t>Drejtoria e Financ</w:t>
            </w:r>
            <w:r w:rsidR="00020DAC" w:rsidRPr="00503D18">
              <w:rPr>
                <w:rFonts w:eastAsia="Times New Roman" w:cstheme="minorHAnsi"/>
                <w:lang w:val="sq-AL" w:eastAsia="en-GB"/>
              </w:rPr>
              <w:t>ë</w:t>
            </w:r>
            <w:r w:rsidRPr="00503D18">
              <w:rPr>
                <w:rFonts w:eastAsia="Times New Roman" w:cstheme="minorHAnsi"/>
                <w:lang w:val="sq-AL" w:eastAsia="en-GB"/>
              </w:rPr>
              <w:t>s dhe Buxhetit, Drejtorit</w:t>
            </w:r>
            <w:r w:rsidR="00020DAC" w:rsidRPr="00503D18">
              <w:rPr>
                <w:rFonts w:eastAsia="Times New Roman" w:cstheme="minorHAnsi"/>
                <w:lang w:val="sq-AL" w:eastAsia="en-GB"/>
              </w:rPr>
              <w:t>ë</w:t>
            </w:r>
            <w:r w:rsidRPr="00503D18">
              <w:rPr>
                <w:rFonts w:eastAsia="Times New Roman" w:cstheme="minorHAnsi"/>
                <w:lang w:val="sq-AL" w:eastAsia="en-GB"/>
              </w:rPr>
              <w:t xml:space="preserve"> e tjera t</w:t>
            </w:r>
            <w:r w:rsidR="00020DAC" w:rsidRPr="00503D18">
              <w:rPr>
                <w:rFonts w:eastAsia="Times New Roman" w:cstheme="minorHAnsi"/>
                <w:lang w:val="sq-AL" w:eastAsia="en-GB"/>
              </w:rPr>
              <w:t>ë</w:t>
            </w:r>
            <w:r w:rsidRPr="00503D18">
              <w:rPr>
                <w:rFonts w:eastAsia="Times New Roman" w:cstheme="minorHAnsi"/>
                <w:lang w:val="sq-AL" w:eastAsia="en-GB"/>
              </w:rPr>
              <w:t xml:space="preserve"> p</w:t>
            </w:r>
            <w:r w:rsidR="00020DAC" w:rsidRPr="00503D18">
              <w:rPr>
                <w:rFonts w:eastAsia="Times New Roman" w:cstheme="minorHAnsi"/>
                <w:lang w:val="sq-AL" w:eastAsia="en-GB"/>
              </w:rPr>
              <w:t>ë</w:t>
            </w:r>
            <w:r w:rsidRPr="00503D18">
              <w:rPr>
                <w:rFonts w:eastAsia="Times New Roman" w:cstheme="minorHAnsi"/>
                <w:lang w:val="sq-AL" w:eastAsia="en-GB"/>
              </w:rPr>
              <w:t>rfshira, Koordinatori për njoftimin dhe konsultimin publik</w:t>
            </w:r>
          </w:p>
          <w:p w14:paraId="1E25A481" w14:textId="77777777" w:rsidR="00956773" w:rsidRPr="00503D18" w:rsidRDefault="00956773" w:rsidP="00956773">
            <w:pPr>
              <w:rPr>
                <w:rFonts w:eastAsia="Times New Roman" w:cstheme="minorHAnsi"/>
                <w:lang w:val="sq-AL" w:eastAsia="en-GB"/>
              </w:rPr>
            </w:pPr>
          </w:p>
          <w:p w14:paraId="2524A5C8"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(Gjashtëmujori i parë 2023 dhe çdo vit buxhetor</w:t>
            </w:r>
            <w:r w:rsidR="00391E0A" w:rsidRPr="00503D18">
              <w:rPr>
                <w:rFonts w:eastAsia="Times New Roman" w:cstheme="minorHAnsi"/>
                <w:lang w:val="sq-AL" w:eastAsia="en-GB"/>
              </w:rPr>
              <w:t>)</w:t>
            </w:r>
          </w:p>
        </w:tc>
      </w:tr>
      <w:tr w:rsidR="007A23D8" w:rsidRPr="00503D18" w14:paraId="773B235E" w14:textId="77777777" w:rsidTr="00A446EF">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1EB79D4D" w14:textId="77777777" w:rsidR="00186C5D" w:rsidRPr="00503D18" w:rsidRDefault="00186C5D" w:rsidP="00956773">
            <w:pPr>
              <w:jc w:val="center"/>
              <w:rPr>
                <w:rFonts w:eastAsia="Times New Roman" w:cstheme="minorHAnsi"/>
                <w:lang w:val="sq-AL" w:eastAsia="en-GB"/>
              </w:rPr>
            </w:pPr>
          </w:p>
          <w:p w14:paraId="051A6732" w14:textId="77777777" w:rsidR="00186C5D" w:rsidRPr="00503D18" w:rsidRDefault="00186C5D" w:rsidP="00956773">
            <w:pPr>
              <w:jc w:val="center"/>
              <w:rPr>
                <w:rFonts w:eastAsia="Times New Roman" w:cstheme="minorHAnsi"/>
                <w:lang w:val="sq-AL" w:eastAsia="en-GB"/>
              </w:rPr>
            </w:pPr>
          </w:p>
          <w:p w14:paraId="60F5A2EF" w14:textId="77777777" w:rsidR="00186C5D" w:rsidRPr="00503D18" w:rsidRDefault="00186C5D" w:rsidP="00956773">
            <w:pPr>
              <w:jc w:val="center"/>
              <w:rPr>
                <w:rFonts w:eastAsia="Times New Roman" w:cstheme="minorHAnsi"/>
                <w:lang w:val="sq-AL" w:eastAsia="en-GB"/>
              </w:rPr>
            </w:pPr>
          </w:p>
          <w:p w14:paraId="4A788663" w14:textId="77777777" w:rsidR="00186C5D" w:rsidRPr="00503D18" w:rsidRDefault="00186C5D" w:rsidP="00956773">
            <w:pPr>
              <w:jc w:val="center"/>
              <w:rPr>
                <w:rFonts w:eastAsia="Times New Roman" w:cstheme="minorHAnsi"/>
                <w:lang w:val="sq-AL" w:eastAsia="en-GB"/>
              </w:rPr>
            </w:pPr>
          </w:p>
          <w:p w14:paraId="0CC85C75" w14:textId="77777777" w:rsidR="00186C5D" w:rsidRPr="00503D18" w:rsidRDefault="00186C5D" w:rsidP="00956773">
            <w:pPr>
              <w:jc w:val="center"/>
              <w:rPr>
                <w:rFonts w:eastAsia="Times New Roman" w:cstheme="minorHAnsi"/>
                <w:lang w:val="sq-AL" w:eastAsia="en-GB"/>
              </w:rPr>
            </w:pPr>
          </w:p>
          <w:p w14:paraId="7D8FBBD5" w14:textId="77777777" w:rsidR="00186C5D" w:rsidRPr="00503D18" w:rsidRDefault="00186C5D" w:rsidP="00956773">
            <w:pPr>
              <w:jc w:val="center"/>
              <w:rPr>
                <w:rFonts w:eastAsia="Times New Roman" w:cstheme="minorHAnsi"/>
                <w:lang w:val="sq-AL" w:eastAsia="en-GB"/>
              </w:rPr>
            </w:pPr>
          </w:p>
          <w:p w14:paraId="2590A668" w14:textId="77777777" w:rsidR="00956773" w:rsidRPr="00503D18" w:rsidRDefault="00956773" w:rsidP="00956773">
            <w:pPr>
              <w:jc w:val="center"/>
              <w:rPr>
                <w:rFonts w:eastAsia="Times New Roman" w:cstheme="minorHAnsi"/>
                <w:lang w:val="sq-AL" w:eastAsia="en-GB"/>
              </w:rPr>
            </w:pPr>
            <w:r w:rsidRPr="00503D18">
              <w:rPr>
                <w:rFonts w:eastAsia="Times New Roman" w:cstheme="minorHAnsi"/>
                <w:lang w:val="sq-AL" w:eastAsia="en-GB"/>
              </w:rPr>
              <w:t>3</w:t>
            </w:r>
          </w:p>
        </w:tc>
        <w:tc>
          <w:tcPr>
            <w:tcW w:w="4050" w:type="dxa"/>
            <w:tcBorders>
              <w:top w:val="nil"/>
              <w:left w:val="single" w:sz="4" w:space="0" w:color="FF0000"/>
              <w:bottom w:val="single" w:sz="4" w:space="0" w:color="auto"/>
              <w:right w:val="single" w:sz="4" w:space="0" w:color="FF0000"/>
            </w:tcBorders>
            <w:shd w:val="clear" w:color="auto" w:fill="auto"/>
            <w:vAlign w:val="bottom"/>
          </w:tcPr>
          <w:p w14:paraId="4FA8F338" w14:textId="5CCC5D0C" w:rsidR="00956773" w:rsidRPr="00503D18" w:rsidRDefault="00186C5D" w:rsidP="00166FB4">
            <w:pPr>
              <w:rPr>
                <w:rFonts w:eastAsia="Times New Roman" w:cstheme="minorHAnsi"/>
                <w:lang w:val="sq-AL" w:eastAsia="en-GB"/>
              </w:rPr>
            </w:pPr>
            <w:r w:rsidRPr="00503D18">
              <w:rPr>
                <w:lang w:val="it-IT"/>
              </w:rPr>
              <w:lastRenderedPageBreak/>
              <w:t>Problematika</w:t>
            </w:r>
            <w:r w:rsidR="00B65221" w:rsidRPr="00503D18">
              <w:rPr>
                <w:lang w:val="it-IT"/>
              </w:rPr>
              <w:t xml:space="preserve"> në procesin e kryerjes së shpenzimeve </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1F8783C3" w14:textId="77777777" w:rsidR="00956773" w:rsidRPr="00503D18" w:rsidRDefault="00956773" w:rsidP="00956773">
            <w:pPr>
              <w:rPr>
                <w:rFonts w:eastAsia="Times New Roman" w:cstheme="minorHAnsi"/>
                <w:lang w:val="sq-AL" w:eastAsia="en-GB"/>
              </w:rPr>
            </w:pPr>
          </w:p>
          <w:p w14:paraId="2CD69034" w14:textId="77777777" w:rsidR="00956773" w:rsidRPr="00503D18" w:rsidRDefault="00956773" w:rsidP="00956773">
            <w:pPr>
              <w:rPr>
                <w:rFonts w:eastAsia="Times New Roman" w:cstheme="minorHAnsi"/>
                <w:lang w:val="sq-AL" w:eastAsia="en-GB"/>
              </w:rPr>
            </w:pPr>
          </w:p>
          <w:p w14:paraId="3E66F5DB"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Operacional/ Financiar</w:t>
            </w:r>
          </w:p>
        </w:tc>
        <w:tc>
          <w:tcPr>
            <w:tcW w:w="1576" w:type="dxa"/>
            <w:tcBorders>
              <w:top w:val="nil"/>
              <w:left w:val="single" w:sz="4" w:space="0" w:color="FF0000"/>
              <w:bottom w:val="single" w:sz="4" w:space="0" w:color="000000"/>
              <w:right w:val="single" w:sz="4" w:space="0" w:color="FF0000"/>
            </w:tcBorders>
            <w:shd w:val="clear" w:color="auto" w:fill="FFFF00"/>
            <w:vAlign w:val="center"/>
          </w:tcPr>
          <w:p w14:paraId="0EF299AB" w14:textId="77777777" w:rsidR="00956773" w:rsidRPr="00503D18" w:rsidRDefault="00956773" w:rsidP="00956773">
            <w:pPr>
              <w:jc w:val="center"/>
              <w:rPr>
                <w:rFonts w:eastAsia="Times New Roman" w:cstheme="minorHAnsi"/>
                <w:lang w:val="sq-AL" w:eastAsia="en-GB"/>
              </w:rPr>
            </w:pPr>
          </w:p>
          <w:p w14:paraId="0BFDF710" w14:textId="79F797D2" w:rsidR="00956773" w:rsidRPr="00503D18" w:rsidRDefault="00A446EF">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28FBCE4C" w14:textId="77777777" w:rsidR="00956773" w:rsidRPr="00503D18" w:rsidRDefault="00956773" w:rsidP="00956773">
            <w:pPr>
              <w:rPr>
                <w:rFonts w:eastAsia="Times New Roman" w:cstheme="minorHAnsi"/>
                <w:lang w:val="sq-AL" w:eastAsia="en-GB"/>
              </w:rPr>
            </w:pPr>
          </w:p>
          <w:p w14:paraId="5F25F6E6" w14:textId="77777777" w:rsidR="00463460" w:rsidRPr="00503D18" w:rsidRDefault="00463460" w:rsidP="0084539C">
            <w:pPr>
              <w:rPr>
                <w:rFonts w:eastAsia="Times New Roman" w:cstheme="minorHAnsi"/>
                <w:lang w:val="sq-AL" w:eastAsia="en-GB"/>
              </w:rPr>
            </w:pPr>
            <w:r w:rsidRPr="00503D18">
              <w:rPr>
                <w:rFonts w:eastAsia="Times New Roman" w:cstheme="minorHAnsi"/>
                <w:lang w:val="sq-AL" w:eastAsia="en-GB"/>
              </w:rPr>
              <w:t>1.</w:t>
            </w:r>
            <w:r w:rsidR="00900F10" w:rsidRPr="00503D18">
              <w:rPr>
                <w:rFonts w:eastAsia="Times New Roman" w:cstheme="minorHAnsi"/>
                <w:lang w:val="sq-AL" w:eastAsia="en-GB"/>
              </w:rPr>
              <w:t xml:space="preserve"> </w:t>
            </w:r>
            <w:r w:rsidR="004B33A6" w:rsidRPr="00503D18">
              <w:rPr>
                <w:rFonts w:eastAsia="Times New Roman" w:cstheme="minorHAnsi"/>
                <w:lang w:val="sq-AL" w:eastAsia="en-GB"/>
              </w:rPr>
              <w:t xml:space="preserve">Kontrolle </w:t>
            </w:r>
            <w:r w:rsidR="00900F10" w:rsidRPr="00503D18">
              <w:rPr>
                <w:rFonts w:eastAsia="Times New Roman" w:cstheme="minorHAnsi"/>
                <w:lang w:val="sq-AL" w:eastAsia="en-GB"/>
              </w:rPr>
              <w:t>periodike</w:t>
            </w:r>
            <w:r w:rsidR="004B33A6" w:rsidRPr="00503D18">
              <w:rPr>
                <w:rFonts w:eastAsia="Times New Roman" w:cstheme="minorHAnsi"/>
                <w:lang w:val="sq-AL" w:eastAsia="en-GB"/>
              </w:rPr>
              <w:t xml:space="preserve"> nga epror</w:t>
            </w:r>
            <w:r w:rsidR="00020DAC" w:rsidRPr="00503D18">
              <w:rPr>
                <w:rFonts w:eastAsia="Times New Roman" w:cstheme="minorHAnsi"/>
                <w:lang w:val="sq-AL" w:eastAsia="en-GB"/>
              </w:rPr>
              <w:t>ë</w:t>
            </w:r>
            <w:r w:rsidR="004B33A6" w:rsidRPr="00503D18">
              <w:rPr>
                <w:rFonts w:eastAsia="Times New Roman" w:cstheme="minorHAnsi"/>
                <w:lang w:val="sq-AL" w:eastAsia="en-GB"/>
              </w:rPr>
              <w:t>t p</w:t>
            </w:r>
            <w:r w:rsidR="00020DAC" w:rsidRPr="00503D18">
              <w:rPr>
                <w:rFonts w:eastAsia="Times New Roman" w:cstheme="minorHAnsi"/>
                <w:lang w:val="sq-AL" w:eastAsia="en-GB"/>
              </w:rPr>
              <w:t>ë</w:t>
            </w:r>
            <w:r w:rsidR="004B33A6" w:rsidRPr="00503D18">
              <w:rPr>
                <w:rFonts w:eastAsia="Times New Roman" w:cstheme="minorHAnsi"/>
                <w:lang w:val="sq-AL" w:eastAsia="en-GB"/>
              </w:rPr>
              <w:t>rkat</w:t>
            </w:r>
            <w:r w:rsidR="00020DAC" w:rsidRPr="00503D18">
              <w:rPr>
                <w:rFonts w:eastAsia="Times New Roman" w:cstheme="minorHAnsi"/>
                <w:lang w:val="sq-AL" w:eastAsia="en-GB"/>
              </w:rPr>
              <w:t>ë</w:t>
            </w:r>
            <w:r w:rsidR="004B33A6" w:rsidRPr="00503D18">
              <w:rPr>
                <w:rFonts w:eastAsia="Times New Roman" w:cstheme="minorHAnsi"/>
                <w:lang w:val="sq-AL" w:eastAsia="en-GB"/>
              </w:rPr>
              <w:t>s n</w:t>
            </w:r>
            <w:r w:rsidR="00020DAC" w:rsidRPr="00503D18">
              <w:rPr>
                <w:rFonts w:eastAsia="Times New Roman" w:cstheme="minorHAnsi"/>
                <w:lang w:val="sq-AL" w:eastAsia="en-GB"/>
              </w:rPr>
              <w:t>ë</w:t>
            </w:r>
            <w:r w:rsidR="004B33A6" w:rsidRPr="00503D18">
              <w:rPr>
                <w:rFonts w:eastAsia="Times New Roman" w:cstheme="minorHAnsi"/>
                <w:lang w:val="sq-AL" w:eastAsia="en-GB"/>
              </w:rPr>
              <w:t xml:space="preserve"> lidhje me respektimin e </w:t>
            </w:r>
            <w:r w:rsidRPr="00503D18">
              <w:rPr>
                <w:rFonts w:eastAsia="Times New Roman" w:cstheme="minorHAnsi"/>
                <w:lang w:val="sq-AL" w:eastAsia="en-GB"/>
              </w:rPr>
              <w:t xml:space="preserve"> procedura</w:t>
            </w:r>
            <w:r w:rsidR="004B33A6" w:rsidRPr="00503D18">
              <w:rPr>
                <w:rFonts w:eastAsia="Times New Roman" w:cstheme="minorHAnsi"/>
                <w:lang w:val="sq-AL" w:eastAsia="en-GB"/>
              </w:rPr>
              <w:t>ve t</w:t>
            </w:r>
            <w:r w:rsidR="00020DAC" w:rsidRPr="00503D18">
              <w:rPr>
                <w:rFonts w:eastAsia="Times New Roman" w:cstheme="minorHAnsi"/>
                <w:lang w:val="sq-AL" w:eastAsia="en-GB"/>
              </w:rPr>
              <w:t>ë</w:t>
            </w:r>
            <w:r w:rsidRPr="00503D18">
              <w:rPr>
                <w:rFonts w:eastAsia="Times New Roman" w:cstheme="minorHAnsi"/>
                <w:lang w:val="sq-AL" w:eastAsia="en-GB"/>
              </w:rPr>
              <w:t xml:space="preserve"> thesarit </w:t>
            </w:r>
            <w:r w:rsidR="004B33A6" w:rsidRPr="00503D18">
              <w:rPr>
                <w:rFonts w:eastAsia="Times New Roman" w:cstheme="minorHAnsi"/>
                <w:lang w:val="sq-AL" w:eastAsia="en-GB"/>
              </w:rPr>
              <w:t>p</w:t>
            </w:r>
            <w:r w:rsidR="00020DAC" w:rsidRPr="00503D18">
              <w:rPr>
                <w:rFonts w:eastAsia="Times New Roman" w:cstheme="minorHAnsi"/>
                <w:lang w:val="sq-AL" w:eastAsia="en-GB"/>
              </w:rPr>
              <w:t>ë</w:t>
            </w:r>
            <w:r w:rsidR="004B33A6" w:rsidRPr="00503D18">
              <w:rPr>
                <w:rFonts w:eastAsia="Times New Roman" w:cstheme="minorHAnsi"/>
                <w:lang w:val="sq-AL" w:eastAsia="en-GB"/>
              </w:rPr>
              <w:t>r</w:t>
            </w:r>
            <w:r w:rsidRPr="00503D18">
              <w:rPr>
                <w:rFonts w:eastAsia="Times New Roman" w:cstheme="minorHAnsi"/>
                <w:lang w:val="sq-AL" w:eastAsia="en-GB"/>
              </w:rPr>
              <w:t xml:space="preserve"> kontrollin e </w:t>
            </w:r>
            <w:r w:rsidRPr="00503D18">
              <w:rPr>
                <w:rFonts w:eastAsia="Times New Roman" w:cstheme="minorHAnsi"/>
                <w:lang w:val="sq-AL" w:eastAsia="en-GB"/>
              </w:rPr>
              <w:lastRenderedPageBreak/>
              <w:t>shpenzimeve, sipas Ligjit p</w:t>
            </w:r>
            <w:r w:rsidR="00020DAC" w:rsidRPr="00503D18">
              <w:rPr>
                <w:rFonts w:eastAsia="Times New Roman" w:cstheme="minorHAnsi"/>
                <w:lang w:val="sq-AL" w:eastAsia="en-GB"/>
              </w:rPr>
              <w:t>ë</w:t>
            </w:r>
            <w:r w:rsidRPr="00503D18">
              <w:rPr>
                <w:rFonts w:eastAsia="Times New Roman" w:cstheme="minorHAnsi"/>
                <w:lang w:val="sq-AL" w:eastAsia="en-GB"/>
              </w:rPr>
              <w:t xml:space="preserve">r Financat Vendore. </w:t>
            </w:r>
          </w:p>
          <w:p w14:paraId="4E7DC5B9" w14:textId="77777777" w:rsidR="00463460" w:rsidRPr="00503D18" w:rsidRDefault="00463460" w:rsidP="00463460">
            <w:pPr>
              <w:rPr>
                <w:rFonts w:eastAsia="Times New Roman" w:cstheme="minorHAnsi"/>
                <w:lang w:val="sq-AL" w:eastAsia="en-GB"/>
              </w:rPr>
            </w:pPr>
          </w:p>
          <w:p w14:paraId="4A1720D3" w14:textId="77777777" w:rsidR="00956773" w:rsidRPr="00503D18" w:rsidRDefault="00463460">
            <w:pPr>
              <w:rPr>
                <w:rFonts w:eastAsia="Times New Roman" w:cstheme="minorHAnsi"/>
                <w:lang w:val="sq-AL" w:eastAsia="en-GB"/>
              </w:rPr>
            </w:pPr>
            <w:r w:rsidRPr="00503D18">
              <w:rPr>
                <w:rFonts w:eastAsia="Times New Roman" w:cstheme="minorHAnsi"/>
                <w:lang w:val="sq-AL" w:eastAsia="en-GB"/>
              </w:rPr>
              <w:t>2.</w:t>
            </w:r>
            <w:r w:rsidR="00EF7B29" w:rsidRPr="00503D18">
              <w:rPr>
                <w:rFonts w:eastAsia="Times New Roman" w:cstheme="minorHAnsi"/>
                <w:lang w:val="sq-AL" w:eastAsia="en-GB"/>
              </w:rPr>
              <w:t xml:space="preserve"> </w:t>
            </w:r>
            <w:r w:rsidR="00956773" w:rsidRPr="00503D18">
              <w:rPr>
                <w:rFonts w:eastAsia="Times New Roman" w:cstheme="minorHAnsi"/>
                <w:lang w:val="sq-AL" w:eastAsia="en-GB"/>
              </w:rPr>
              <w:t>Monitorimi i buxhetit bazuar në informacionin e viteve të kaluara dhe vitit buxhetor aktual dhe propozimi i ndryshimeve përkatëse në KB.</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74531797" w14:textId="77777777" w:rsidR="00956773" w:rsidRPr="00503D18" w:rsidRDefault="0097150F" w:rsidP="00956773">
            <w:pPr>
              <w:rPr>
                <w:rFonts w:eastAsia="Times New Roman" w:cstheme="minorHAnsi"/>
                <w:lang w:val="sq-AL" w:eastAsia="en-GB"/>
              </w:rPr>
            </w:pPr>
            <w:r w:rsidRPr="00503D18">
              <w:rPr>
                <w:rFonts w:eastAsia="Times New Roman" w:cstheme="minorHAnsi"/>
                <w:lang w:val="sq-AL" w:eastAsia="en-GB"/>
              </w:rPr>
              <w:lastRenderedPageBreak/>
              <w:t>Drejtoria e Financ</w:t>
            </w:r>
            <w:r w:rsidR="00020DAC" w:rsidRPr="00503D18">
              <w:rPr>
                <w:rFonts w:eastAsia="Times New Roman" w:cstheme="minorHAnsi"/>
                <w:lang w:val="sq-AL" w:eastAsia="en-GB"/>
              </w:rPr>
              <w:t>ë</w:t>
            </w:r>
            <w:r w:rsidRPr="00503D18">
              <w:rPr>
                <w:rFonts w:eastAsia="Times New Roman" w:cstheme="minorHAnsi"/>
                <w:lang w:val="sq-AL" w:eastAsia="en-GB"/>
              </w:rPr>
              <w:t xml:space="preserve">s dhe Buxhetit, </w:t>
            </w:r>
            <w:r w:rsidR="00956773" w:rsidRPr="00503D18">
              <w:rPr>
                <w:rFonts w:eastAsia="Times New Roman" w:cstheme="minorHAnsi"/>
                <w:lang w:val="sq-AL" w:eastAsia="en-GB"/>
              </w:rPr>
              <w:t>Drejtoria Juridike</w:t>
            </w:r>
          </w:p>
          <w:p w14:paraId="32BCED00" w14:textId="77777777" w:rsidR="00956773" w:rsidRPr="00503D18" w:rsidRDefault="00956773" w:rsidP="00956773">
            <w:pPr>
              <w:rPr>
                <w:rFonts w:eastAsia="Times New Roman" w:cstheme="minorHAnsi"/>
                <w:lang w:val="sq-AL" w:eastAsia="en-GB"/>
              </w:rPr>
            </w:pPr>
          </w:p>
          <w:p w14:paraId="14DCD745"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lastRenderedPageBreak/>
              <w:t>(Gjashtëmujori i parë 2023 dhe çdo vit buxhetor</w:t>
            </w:r>
            <w:r w:rsidR="004C2605" w:rsidRPr="00503D18">
              <w:rPr>
                <w:rFonts w:eastAsia="Times New Roman" w:cstheme="minorHAnsi"/>
                <w:lang w:val="sq-AL" w:eastAsia="en-GB"/>
              </w:rPr>
              <w:t>)</w:t>
            </w:r>
          </w:p>
        </w:tc>
      </w:tr>
      <w:tr w:rsidR="007A23D8" w:rsidRPr="00503D18" w14:paraId="574BF877" w14:textId="77777777" w:rsidTr="00A446EF">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05EABCE5" w14:textId="5FD9200E" w:rsidR="00956773" w:rsidRPr="00503D18" w:rsidRDefault="00186C5D" w:rsidP="00956773">
            <w:pPr>
              <w:jc w:val="center"/>
              <w:rPr>
                <w:rFonts w:eastAsia="Times New Roman" w:cstheme="minorHAnsi"/>
                <w:lang w:val="sq-AL" w:eastAsia="en-GB"/>
              </w:rPr>
            </w:pPr>
            <w:r w:rsidRPr="00503D18">
              <w:rPr>
                <w:rFonts w:eastAsia="Times New Roman" w:cstheme="minorHAnsi"/>
                <w:lang w:val="sq-AL" w:eastAsia="en-GB"/>
              </w:rPr>
              <w:lastRenderedPageBreak/>
              <w:t>4</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bottom"/>
          </w:tcPr>
          <w:p w14:paraId="195D5431" w14:textId="00A46557" w:rsidR="00956773" w:rsidRPr="00503D18" w:rsidRDefault="00AD4E4C" w:rsidP="00956773">
            <w:pPr>
              <w:rPr>
                <w:rFonts w:eastAsia="Times New Roman" w:cstheme="minorHAnsi"/>
                <w:lang w:val="sq-AL" w:eastAsia="en-GB"/>
              </w:rPr>
            </w:pPr>
            <w:r w:rsidRPr="00503D18">
              <w:rPr>
                <w:rFonts w:eastAsia="Times New Roman" w:cstheme="minorHAnsi"/>
                <w:lang w:val="sq-AL" w:eastAsia="en-GB"/>
              </w:rPr>
              <w:t>Parashikim jo realiste i planit te te ardhurave</w:t>
            </w:r>
          </w:p>
          <w:p w14:paraId="271A811C" w14:textId="77777777" w:rsidR="00186C5D" w:rsidRPr="00503D18" w:rsidRDefault="00186C5D" w:rsidP="00956773">
            <w:pPr>
              <w:rPr>
                <w:rFonts w:eastAsia="Times New Roman" w:cstheme="minorHAnsi"/>
                <w:lang w:val="sq-AL" w:eastAsia="en-GB"/>
              </w:rPr>
            </w:pPr>
          </w:p>
          <w:p w14:paraId="3ED7CA4A" w14:textId="77777777" w:rsidR="00186C5D" w:rsidRPr="00503D18" w:rsidRDefault="00186C5D" w:rsidP="00956773">
            <w:pPr>
              <w:rPr>
                <w:rFonts w:eastAsia="Times New Roman" w:cstheme="minorHAnsi"/>
                <w:lang w:val="sq-AL" w:eastAsia="en-GB"/>
              </w:rPr>
            </w:pPr>
          </w:p>
          <w:p w14:paraId="2C739BB7" w14:textId="77777777" w:rsidR="00956773" w:rsidRPr="00503D18" w:rsidRDefault="00956773" w:rsidP="00956773">
            <w:pPr>
              <w:rPr>
                <w:rFonts w:eastAsia="Times New Roman" w:cstheme="minorHAnsi"/>
                <w:lang w:val="sq-AL" w:eastAsia="en-GB"/>
              </w:rPr>
            </w:pP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6A2992FF"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Operacional/ Financiar</w:t>
            </w:r>
          </w:p>
        </w:tc>
        <w:tc>
          <w:tcPr>
            <w:tcW w:w="1576" w:type="dxa"/>
            <w:tcBorders>
              <w:top w:val="single" w:sz="4" w:space="0" w:color="auto"/>
              <w:left w:val="single" w:sz="4" w:space="0" w:color="FF0000"/>
              <w:bottom w:val="single" w:sz="4" w:space="0" w:color="000000"/>
              <w:right w:val="single" w:sz="4" w:space="0" w:color="FF0000"/>
            </w:tcBorders>
            <w:shd w:val="clear" w:color="auto" w:fill="FFFF00"/>
            <w:vAlign w:val="center"/>
          </w:tcPr>
          <w:p w14:paraId="57F92078" w14:textId="01C384A1" w:rsidR="00956773" w:rsidRPr="00503D18" w:rsidRDefault="00A446EF" w:rsidP="0095677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bottom"/>
          </w:tcPr>
          <w:p w14:paraId="0B5F81A6"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Planifikimi i taksave dhe tarifave, si dhe i të ardhurave dhe masave për mbledhjen e tyre, në përputhje me analizën e riskut dhe të dhënave faktike të treguesve në vitet e mëparshme.</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69FD7FEA" w14:textId="77777777" w:rsidR="00956773" w:rsidRPr="00503D18" w:rsidRDefault="00A233D7" w:rsidP="00956773">
            <w:pPr>
              <w:rPr>
                <w:rFonts w:eastAsia="Times New Roman" w:cstheme="minorHAnsi"/>
                <w:lang w:val="sq-AL" w:eastAsia="en-GB"/>
              </w:rPr>
            </w:pPr>
            <w:r w:rsidRPr="00503D18">
              <w:rPr>
                <w:rFonts w:eastAsia="Times New Roman" w:cstheme="minorHAnsi"/>
                <w:lang w:val="sq-AL" w:eastAsia="en-GB"/>
              </w:rPr>
              <w:t>Drejtoria e t</w:t>
            </w:r>
            <w:r w:rsidR="00020DAC" w:rsidRPr="00503D18">
              <w:rPr>
                <w:rFonts w:eastAsia="Times New Roman" w:cstheme="minorHAnsi"/>
                <w:lang w:val="sq-AL" w:eastAsia="en-GB"/>
              </w:rPr>
              <w:t>ë</w:t>
            </w:r>
            <w:r w:rsidRPr="00503D18">
              <w:rPr>
                <w:rFonts w:eastAsia="Times New Roman" w:cstheme="minorHAnsi"/>
                <w:lang w:val="sq-AL" w:eastAsia="en-GB"/>
              </w:rPr>
              <w:t xml:space="preserve"> Ardhurave, Pronave Publike, Lejeve dhe Licencave</w:t>
            </w:r>
          </w:p>
          <w:p w14:paraId="3D212034" w14:textId="77777777" w:rsidR="00956773" w:rsidRPr="00503D18" w:rsidRDefault="00956773" w:rsidP="00956773">
            <w:pPr>
              <w:rPr>
                <w:rFonts w:eastAsia="Times New Roman" w:cstheme="minorHAnsi"/>
                <w:lang w:val="sq-AL" w:eastAsia="en-GB"/>
              </w:rPr>
            </w:pPr>
          </w:p>
          <w:p w14:paraId="3ADD4FD2"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(Gjashtëmujori i dytë 2024 e në vijim)</w:t>
            </w:r>
          </w:p>
        </w:tc>
      </w:tr>
      <w:tr w:rsidR="007A23D8" w:rsidRPr="00503D18" w14:paraId="1561F656"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1887CA85" w14:textId="19A3B1BB" w:rsidR="00956773" w:rsidRPr="00503D18" w:rsidRDefault="00186C5D" w:rsidP="00956773">
            <w:pPr>
              <w:jc w:val="center"/>
              <w:rPr>
                <w:rFonts w:eastAsia="Times New Roman" w:cstheme="minorHAnsi"/>
                <w:lang w:val="sq-AL" w:eastAsia="en-GB"/>
              </w:rPr>
            </w:pPr>
            <w:r w:rsidRPr="00503D18">
              <w:rPr>
                <w:rFonts w:eastAsia="Times New Roman" w:cstheme="minorHAnsi"/>
                <w:lang w:val="sq-AL" w:eastAsia="en-GB"/>
              </w:rPr>
              <w:t>5</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2C710943" w14:textId="385FF552"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 xml:space="preserve">Informim i ulët i publikut mbi </w:t>
            </w:r>
            <w:r w:rsidR="00871F5C" w:rsidRPr="00503D18">
              <w:rPr>
                <w:rFonts w:eastAsia="Times New Roman" w:cstheme="minorHAnsi"/>
                <w:lang w:eastAsia="en-GB"/>
              </w:rPr>
              <w:t>P</w:t>
            </w:r>
            <w:r w:rsidRPr="00503D18">
              <w:rPr>
                <w:rFonts w:eastAsia="Times New Roman" w:cstheme="minorHAnsi"/>
                <w:lang w:val="sq-AL" w:eastAsia="en-GB"/>
              </w:rPr>
              <w:t xml:space="preserve">aketën </w:t>
            </w:r>
            <w:r w:rsidR="00871F5C" w:rsidRPr="00503D18">
              <w:rPr>
                <w:rFonts w:eastAsia="Times New Roman" w:cstheme="minorHAnsi"/>
                <w:lang w:eastAsia="en-GB"/>
              </w:rPr>
              <w:t>F</w:t>
            </w:r>
            <w:r w:rsidRPr="00503D18">
              <w:rPr>
                <w:rFonts w:eastAsia="Times New Roman" w:cstheme="minorHAnsi"/>
                <w:lang w:val="sq-AL" w:eastAsia="en-GB"/>
              </w:rPr>
              <w:t>iskale</w:t>
            </w:r>
            <w:r w:rsidR="006C04A2" w:rsidRPr="00503D18">
              <w:rPr>
                <w:rFonts w:eastAsia="Times New Roman" w:cstheme="minorHAnsi"/>
                <w:lang w:val="sq-AL" w:eastAsia="en-GB"/>
              </w:rPr>
              <w:t>.</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077D2AFB"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Operacional/ Ligjor dhe Kontraktual</w:t>
            </w:r>
          </w:p>
        </w:tc>
        <w:tc>
          <w:tcPr>
            <w:tcW w:w="1576" w:type="dxa"/>
            <w:tcBorders>
              <w:top w:val="nil"/>
              <w:left w:val="single" w:sz="4" w:space="0" w:color="FF0000"/>
              <w:bottom w:val="single" w:sz="4" w:space="0" w:color="auto"/>
              <w:right w:val="single" w:sz="4" w:space="0" w:color="FF0000"/>
            </w:tcBorders>
            <w:shd w:val="clear" w:color="000000" w:fill="FFFF00"/>
            <w:vAlign w:val="center"/>
          </w:tcPr>
          <w:p w14:paraId="67E69847" w14:textId="77777777" w:rsidR="00956773" w:rsidRPr="00503D18" w:rsidRDefault="00A422B4" w:rsidP="0095677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146CC55F" w14:textId="2A231FC3"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Publikimi i bazës së taksave dhe tarifave, si dhe niveli i tyre, çdo përjashtim apo ulje, afati i pagesave, si dhe gjobat e kamatëvonesat e aplikueshme, në përputhje me legjislacionin në fuqi tek seksioni përkatës në  P</w:t>
            </w:r>
            <w:r w:rsidR="000E2A31" w:rsidRPr="00503D18">
              <w:rPr>
                <w:rFonts w:eastAsia="Times New Roman" w:cstheme="minorHAnsi"/>
                <w:lang w:val="sq-AL" w:eastAsia="en-GB"/>
              </w:rPr>
              <w:t xml:space="preserve">rogramin e </w:t>
            </w:r>
            <w:r w:rsidRPr="00503D18">
              <w:rPr>
                <w:rFonts w:eastAsia="Times New Roman" w:cstheme="minorHAnsi"/>
                <w:lang w:val="sq-AL" w:eastAsia="en-GB"/>
              </w:rPr>
              <w:t>T</w:t>
            </w:r>
            <w:r w:rsidR="000E2A31" w:rsidRPr="00503D18">
              <w:rPr>
                <w:rFonts w:eastAsia="Times New Roman" w:cstheme="minorHAnsi"/>
                <w:lang w:val="sq-AL" w:eastAsia="en-GB"/>
              </w:rPr>
              <w:t>ransparenc</w:t>
            </w:r>
            <w:r w:rsidR="00020DAC" w:rsidRPr="00503D18">
              <w:rPr>
                <w:rFonts w:eastAsia="Times New Roman" w:cstheme="minorHAnsi"/>
                <w:lang w:val="sq-AL" w:eastAsia="en-GB"/>
              </w:rPr>
              <w:t>ë</w:t>
            </w:r>
            <w:r w:rsidR="000E2A31" w:rsidRPr="00503D18">
              <w:rPr>
                <w:rFonts w:eastAsia="Times New Roman" w:cstheme="minorHAnsi"/>
                <w:lang w:val="sq-AL" w:eastAsia="en-GB"/>
              </w:rPr>
              <w:t>s s</w:t>
            </w:r>
            <w:r w:rsidR="00020DAC" w:rsidRPr="00503D18">
              <w:rPr>
                <w:rFonts w:eastAsia="Times New Roman" w:cstheme="minorHAnsi"/>
                <w:lang w:val="sq-AL" w:eastAsia="en-GB"/>
              </w:rPr>
              <w:t>ë</w:t>
            </w:r>
            <w:r w:rsidR="000E2A31" w:rsidRPr="00503D18">
              <w:rPr>
                <w:rFonts w:eastAsia="Times New Roman" w:cstheme="minorHAnsi"/>
                <w:lang w:val="sq-AL" w:eastAsia="en-GB"/>
              </w:rPr>
              <w:t xml:space="preserve"> Bashkis</w:t>
            </w:r>
            <w:r w:rsidR="00020DAC" w:rsidRPr="00503D18">
              <w:rPr>
                <w:rFonts w:eastAsia="Times New Roman" w:cstheme="minorHAnsi"/>
                <w:lang w:val="sq-AL" w:eastAsia="en-GB"/>
              </w:rPr>
              <w:t>ë</w:t>
            </w:r>
            <w:r w:rsidRPr="00503D18">
              <w:rPr>
                <w:rFonts w:eastAsia="Times New Roman" w:cstheme="minorHAnsi"/>
                <w:lang w:val="sq-AL" w:eastAsia="en-GB"/>
              </w:rPr>
              <w:t>.</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2BDC7E5E" w14:textId="7B4401C8" w:rsidR="00B52BB6" w:rsidRPr="00503D18" w:rsidRDefault="00B52BB6" w:rsidP="00B52BB6">
            <w:pPr>
              <w:rPr>
                <w:rFonts w:eastAsia="Times New Roman" w:cstheme="minorHAnsi"/>
                <w:lang w:val="sq-AL" w:eastAsia="en-GB"/>
              </w:rPr>
            </w:pPr>
            <w:r w:rsidRPr="00503D18">
              <w:rPr>
                <w:rFonts w:eastAsia="Times New Roman" w:cstheme="minorHAnsi"/>
                <w:lang w:val="sq-AL" w:eastAsia="en-GB"/>
              </w:rPr>
              <w:t>Drejtoria e t</w:t>
            </w:r>
            <w:r w:rsidR="00020DAC" w:rsidRPr="00503D18">
              <w:rPr>
                <w:rFonts w:eastAsia="Times New Roman" w:cstheme="minorHAnsi"/>
                <w:lang w:val="sq-AL" w:eastAsia="en-GB"/>
              </w:rPr>
              <w:t>ë</w:t>
            </w:r>
            <w:r w:rsidRPr="00503D18">
              <w:rPr>
                <w:rFonts w:eastAsia="Times New Roman" w:cstheme="minorHAnsi"/>
                <w:lang w:val="sq-AL" w:eastAsia="en-GB"/>
              </w:rPr>
              <w:t xml:space="preserve"> Ardhurave, Pronave Publike, Lejeve dhe Licen</w:t>
            </w:r>
            <w:r w:rsidR="00B1006B" w:rsidRPr="00503D18">
              <w:rPr>
                <w:rFonts w:eastAsia="Times New Roman" w:cstheme="minorHAnsi"/>
                <w:lang w:val="it-IT" w:eastAsia="en-GB"/>
              </w:rPr>
              <w:t>s</w:t>
            </w:r>
            <w:r w:rsidRPr="00503D18">
              <w:rPr>
                <w:rFonts w:eastAsia="Times New Roman" w:cstheme="minorHAnsi"/>
                <w:lang w:val="sq-AL" w:eastAsia="en-GB"/>
              </w:rPr>
              <w:t>ave</w:t>
            </w:r>
          </w:p>
          <w:p w14:paraId="44E8A01C"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Koordinatori pë të Drejtën e Info</w:t>
            </w:r>
            <w:r w:rsidR="00B52BB6" w:rsidRPr="00503D18">
              <w:rPr>
                <w:rFonts w:eastAsia="Times New Roman" w:cstheme="minorHAnsi"/>
                <w:lang w:val="sq-AL" w:eastAsia="en-GB"/>
              </w:rPr>
              <w:t>rmimit</w:t>
            </w:r>
          </w:p>
          <w:p w14:paraId="2B532259" w14:textId="77777777" w:rsidR="00956773" w:rsidRPr="00503D18" w:rsidRDefault="00956773" w:rsidP="00956773">
            <w:pPr>
              <w:rPr>
                <w:rFonts w:eastAsia="Times New Roman" w:cstheme="minorHAnsi"/>
                <w:lang w:val="sq-AL" w:eastAsia="en-GB"/>
              </w:rPr>
            </w:pPr>
          </w:p>
          <w:p w14:paraId="2F597172"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(Gjashtëmujori i parë 2023)</w:t>
            </w:r>
          </w:p>
        </w:tc>
      </w:tr>
      <w:tr w:rsidR="007A23D8" w:rsidRPr="00503D18" w14:paraId="1E6E650F"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A340580" w14:textId="77777777" w:rsidR="00956773" w:rsidRPr="00503D18" w:rsidRDefault="00956773" w:rsidP="00956773">
            <w:pPr>
              <w:jc w:val="center"/>
              <w:rPr>
                <w:rFonts w:eastAsia="Times New Roman" w:cstheme="minorHAnsi"/>
                <w:lang w:val="sq-AL" w:eastAsia="en-GB"/>
              </w:rPr>
            </w:pPr>
          </w:p>
          <w:p w14:paraId="68C3EB8B" w14:textId="77777777" w:rsidR="00956773" w:rsidRPr="00503D18" w:rsidRDefault="00956773" w:rsidP="00956773">
            <w:pPr>
              <w:jc w:val="center"/>
              <w:rPr>
                <w:rFonts w:eastAsia="Times New Roman" w:cstheme="minorHAnsi"/>
                <w:lang w:val="sq-AL" w:eastAsia="en-GB"/>
              </w:rPr>
            </w:pPr>
          </w:p>
          <w:p w14:paraId="3F3030DA" w14:textId="77777777" w:rsidR="00956773" w:rsidRPr="00503D18" w:rsidRDefault="00956773" w:rsidP="00956773">
            <w:pPr>
              <w:jc w:val="center"/>
              <w:rPr>
                <w:rFonts w:eastAsia="Times New Roman" w:cstheme="minorHAnsi"/>
                <w:lang w:val="sq-AL" w:eastAsia="en-GB"/>
              </w:rPr>
            </w:pPr>
          </w:p>
          <w:p w14:paraId="36CEF09D" w14:textId="77777777" w:rsidR="00956773" w:rsidRPr="00503D18" w:rsidRDefault="00956773" w:rsidP="00956773">
            <w:pPr>
              <w:jc w:val="center"/>
              <w:rPr>
                <w:rFonts w:eastAsia="Times New Roman" w:cstheme="minorHAnsi"/>
                <w:lang w:val="sq-AL" w:eastAsia="en-GB"/>
              </w:rPr>
            </w:pPr>
          </w:p>
          <w:p w14:paraId="3BF19392" w14:textId="77777777" w:rsidR="00956773" w:rsidRPr="00503D18" w:rsidRDefault="00956773" w:rsidP="00956773">
            <w:pPr>
              <w:jc w:val="center"/>
              <w:rPr>
                <w:rFonts w:eastAsia="Times New Roman" w:cstheme="minorHAnsi"/>
                <w:lang w:val="sq-AL" w:eastAsia="en-GB"/>
              </w:rPr>
            </w:pPr>
          </w:p>
          <w:p w14:paraId="3DB72E64" w14:textId="12DACA6B" w:rsidR="00956773" w:rsidRPr="00503D18" w:rsidRDefault="00186C5D" w:rsidP="00956773">
            <w:pPr>
              <w:jc w:val="center"/>
              <w:rPr>
                <w:rFonts w:eastAsia="Times New Roman" w:cstheme="minorHAnsi"/>
                <w:lang w:val="sq-AL" w:eastAsia="en-GB"/>
              </w:rPr>
            </w:pPr>
            <w:r w:rsidRPr="00503D18">
              <w:rPr>
                <w:rFonts w:eastAsia="Times New Roman" w:cstheme="minorHAnsi"/>
                <w:lang w:val="sq-AL" w:eastAsia="en-GB"/>
              </w:rPr>
              <w:t>6</w:t>
            </w:r>
          </w:p>
        </w:tc>
        <w:tc>
          <w:tcPr>
            <w:tcW w:w="4050" w:type="dxa"/>
            <w:tcBorders>
              <w:top w:val="single" w:sz="4" w:space="0" w:color="auto"/>
              <w:left w:val="single" w:sz="4" w:space="0" w:color="FF0000"/>
              <w:bottom w:val="single" w:sz="4" w:space="0" w:color="auto"/>
              <w:right w:val="single" w:sz="4" w:space="0" w:color="auto"/>
            </w:tcBorders>
            <w:shd w:val="clear" w:color="auto" w:fill="auto"/>
            <w:vAlign w:val="center"/>
          </w:tcPr>
          <w:p w14:paraId="377B90D0" w14:textId="77777777" w:rsidR="00956773" w:rsidRPr="00503D18" w:rsidRDefault="00956773" w:rsidP="00956773">
            <w:pPr>
              <w:rPr>
                <w:rFonts w:eastAsia="Times New Roman" w:cstheme="minorHAnsi"/>
                <w:lang w:val="sq-AL" w:eastAsia="en-GB"/>
              </w:rPr>
            </w:pPr>
          </w:p>
          <w:p w14:paraId="1A6F5747" w14:textId="03369D86"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Infrastrukturë e papërshtatshme fizike dhe IT për administrimin e dokumenteve financiar</w:t>
            </w:r>
            <w:r w:rsidR="009E509D" w:rsidRPr="00503D18">
              <w:rPr>
                <w:rFonts w:eastAsia="Times New Roman" w:cstheme="minorHAnsi"/>
                <w:lang w:eastAsia="en-GB"/>
              </w:rPr>
              <w:t>e</w:t>
            </w:r>
            <w:r w:rsidRPr="00503D18">
              <w:rPr>
                <w:rFonts w:eastAsia="Times New Roman" w:cstheme="minorHAnsi"/>
                <w:lang w:val="sq-AL" w:eastAsia="en-GB"/>
              </w:rPr>
              <w:t xml:space="preserve"> të bashkisë.</w:t>
            </w:r>
          </w:p>
        </w:tc>
        <w:tc>
          <w:tcPr>
            <w:tcW w:w="1484" w:type="dxa"/>
            <w:tcBorders>
              <w:top w:val="single" w:sz="4" w:space="0" w:color="auto"/>
              <w:left w:val="nil"/>
              <w:bottom w:val="single" w:sz="4" w:space="0" w:color="auto"/>
              <w:right w:val="single" w:sz="4" w:space="0" w:color="FF0000"/>
            </w:tcBorders>
            <w:shd w:val="clear" w:color="auto" w:fill="auto"/>
            <w:vAlign w:val="center"/>
          </w:tcPr>
          <w:p w14:paraId="3C73FEDB" w14:textId="77777777" w:rsidR="00956773" w:rsidRPr="00503D18" w:rsidRDefault="00956773" w:rsidP="00956773">
            <w:pPr>
              <w:rPr>
                <w:rFonts w:eastAsia="Times New Roman" w:cstheme="minorHAnsi"/>
                <w:lang w:val="sq-AL" w:eastAsia="en-GB"/>
              </w:rPr>
            </w:pPr>
          </w:p>
          <w:p w14:paraId="4904FD03" w14:textId="77777777" w:rsidR="00956773" w:rsidRPr="00503D18" w:rsidRDefault="00956773" w:rsidP="00956773">
            <w:pPr>
              <w:rPr>
                <w:rFonts w:eastAsia="Times New Roman" w:cstheme="minorHAnsi"/>
                <w:lang w:val="sq-AL" w:eastAsia="en-GB"/>
              </w:rPr>
            </w:pPr>
          </w:p>
          <w:p w14:paraId="5F6B33AE" w14:textId="77777777" w:rsidR="00956773" w:rsidRPr="00503D18" w:rsidRDefault="00956773" w:rsidP="00956773">
            <w:pPr>
              <w:rPr>
                <w:rFonts w:eastAsia="Times New Roman" w:cstheme="minorHAnsi"/>
                <w:lang w:val="sq-AL" w:eastAsia="en-GB"/>
              </w:rPr>
            </w:pPr>
          </w:p>
          <w:p w14:paraId="2EAA8104"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Mjedisi/ Informacioni</w:t>
            </w:r>
          </w:p>
        </w:tc>
        <w:tc>
          <w:tcPr>
            <w:tcW w:w="1576" w:type="dxa"/>
            <w:tcBorders>
              <w:top w:val="single" w:sz="4" w:space="0" w:color="auto"/>
              <w:left w:val="single" w:sz="4" w:space="0" w:color="FF0000"/>
              <w:bottom w:val="single" w:sz="4" w:space="0" w:color="auto"/>
              <w:right w:val="single" w:sz="4" w:space="0" w:color="FF0000"/>
            </w:tcBorders>
            <w:shd w:val="clear" w:color="000000" w:fill="FFFF00"/>
            <w:vAlign w:val="center"/>
          </w:tcPr>
          <w:p w14:paraId="5E243205" w14:textId="77777777" w:rsidR="00956773" w:rsidRPr="00503D18" w:rsidRDefault="00956773" w:rsidP="00956773">
            <w:pPr>
              <w:jc w:val="center"/>
              <w:rPr>
                <w:rFonts w:eastAsia="Times New Roman" w:cstheme="minorHAnsi"/>
                <w:lang w:val="sq-AL" w:eastAsia="en-GB"/>
              </w:rPr>
            </w:pPr>
          </w:p>
          <w:p w14:paraId="2D9FD32B" w14:textId="77777777" w:rsidR="00956773" w:rsidRPr="00503D18" w:rsidRDefault="00956773" w:rsidP="00956773">
            <w:pPr>
              <w:jc w:val="center"/>
              <w:rPr>
                <w:rFonts w:eastAsia="Times New Roman" w:cstheme="minorHAnsi"/>
                <w:lang w:val="sq-AL" w:eastAsia="en-GB"/>
              </w:rPr>
            </w:pPr>
          </w:p>
          <w:p w14:paraId="6774DAEE" w14:textId="77777777" w:rsidR="00956773" w:rsidRPr="00503D18" w:rsidRDefault="00956773" w:rsidP="00956773">
            <w:pPr>
              <w:jc w:val="center"/>
              <w:rPr>
                <w:rFonts w:eastAsia="Times New Roman" w:cstheme="minorHAnsi"/>
                <w:lang w:val="sq-AL" w:eastAsia="en-GB"/>
              </w:rPr>
            </w:pPr>
          </w:p>
          <w:p w14:paraId="08FFD327" w14:textId="77777777" w:rsidR="00956773" w:rsidRPr="00503D18" w:rsidRDefault="00956773" w:rsidP="00956773">
            <w:pPr>
              <w:jc w:val="center"/>
              <w:rPr>
                <w:rFonts w:eastAsia="Times New Roman" w:cstheme="minorHAnsi"/>
                <w:lang w:val="sq-AL" w:eastAsia="en-GB"/>
              </w:rPr>
            </w:pPr>
          </w:p>
          <w:p w14:paraId="595427DA" w14:textId="77777777" w:rsidR="00956773" w:rsidRPr="00503D18" w:rsidRDefault="00A422B4" w:rsidP="0095677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0C89C83D" w14:textId="7579C9E5"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1. Sigurim i infrastrukturës së domosdoshme fizike (ambient i dedikuar) dhe teknologjike për administrim të efektshëm të dokumenteve financiar</w:t>
            </w:r>
            <w:r w:rsidR="00687121" w:rsidRPr="00503D18">
              <w:rPr>
                <w:rFonts w:eastAsia="Times New Roman" w:cstheme="minorHAnsi"/>
                <w:lang w:val="sq-AL" w:eastAsia="en-GB"/>
              </w:rPr>
              <w:t>e</w:t>
            </w:r>
            <w:r w:rsidRPr="00503D18">
              <w:rPr>
                <w:rFonts w:eastAsia="Times New Roman" w:cstheme="minorHAnsi"/>
                <w:lang w:val="sq-AL" w:eastAsia="en-GB"/>
              </w:rPr>
              <w:t xml:space="preserve">. </w:t>
            </w:r>
          </w:p>
          <w:p w14:paraId="208651EF"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lastRenderedPageBreak/>
              <w:br/>
              <w:t>2. Sigurimi i kushteve teknike të domosdoshme për fondin e  arkivës së dokumenteve financiar</w:t>
            </w:r>
            <w:r w:rsidR="00687121" w:rsidRPr="00503D18">
              <w:rPr>
                <w:rFonts w:eastAsia="Times New Roman" w:cstheme="minorHAnsi"/>
                <w:lang w:val="sq-AL" w:eastAsia="en-GB"/>
              </w:rPr>
              <w:t>e</w:t>
            </w:r>
            <w:r w:rsidRPr="00503D18">
              <w:rPr>
                <w:rFonts w:eastAsia="Times New Roman" w:cstheme="minorHAnsi"/>
                <w:lang w:val="sq-AL" w:eastAsia="en-GB"/>
              </w:rPr>
              <w:t>, të tilla si ambiente me temperaturë të q</w:t>
            </w:r>
            <w:r w:rsidR="00687121" w:rsidRPr="00503D18">
              <w:rPr>
                <w:rFonts w:eastAsia="Times New Roman" w:cstheme="minorHAnsi"/>
                <w:lang w:val="sq-AL" w:eastAsia="en-GB"/>
              </w:rPr>
              <w:t>ë</w:t>
            </w:r>
            <w:r w:rsidRPr="00503D18">
              <w:rPr>
                <w:rFonts w:eastAsia="Times New Roman" w:cstheme="minorHAnsi"/>
                <w:lang w:val="sq-AL" w:eastAsia="en-GB"/>
              </w:rPr>
              <w:t>ndrueshme, masa kundër zjarrit etj.</w:t>
            </w:r>
          </w:p>
          <w:p w14:paraId="1CD3912C" w14:textId="5F4AAB73" w:rsidR="00440489" w:rsidRPr="00503D18" w:rsidRDefault="00440489" w:rsidP="00956773">
            <w:pPr>
              <w:rPr>
                <w:rFonts w:eastAsia="Times New Roman" w:cstheme="minorHAnsi"/>
                <w:lang w:val="sq-AL" w:eastAsia="en-GB"/>
              </w:rPr>
            </w:pP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center"/>
          </w:tcPr>
          <w:p w14:paraId="7B75039F" w14:textId="5C43509F" w:rsidR="00956773" w:rsidRPr="00503D18" w:rsidRDefault="00956773" w:rsidP="00956773">
            <w:pPr>
              <w:rPr>
                <w:rFonts w:eastAsia="Times New Roman" w:cstheme="minorHAnsi"/>
                <w:lang w:val="it-IT" w:eastAsia="en-GB"/>
              </w:rPr>
            </w:pPr>
            <w:r w:rsidRPr="00503D18">
              <w:rPr>
                <w:rFonts w:eastAsia="Times New Roman" w:cstheme="minorHAnsi"/>
                <w:lang w:val="sq-AL" w:eastAsia="en-GB"/>
              </w:rPr>
              <w:lastRenderedPageBreak/>
              <w:t>Kryetari</w:t>
            </w:r>
            <w:r w:rsidR="007B39FE" w:rsidRPr="00503D18">
              <w:rPr>
                <w:rFonts w:eastAsia="Times New Roman" w:cstheme="minorHAnsi"/>
                <w:lang w:val="sq-AL" w:eastAsia="en-GB"/>
              </w:rPr>
              <w:t xml:space="preserve"> i Bashkis</w:t>
            </w:r>
            <w:r w:rsidR="00020DAC" w:rsidRPr="00503D18">
              <w:rPr>
                <w:rFonts w:eastAsia="Times New Roman" w:cstheme="minorHAnsi"/>
                <w:lang w:val="sq-AL" w:eastAsia="en-GB"/>
              </w:rPr>
              <w:t>ë</w:t>
            </w:r>
            <w:r w:rsidR="00687121" w:rsidRPr="00503D18">
              <w:rPr>
                <w:rFonts w:eastAsia="Times New Roman" w:cstheme="minorHAnsi"/>
                <w:lang w:val="it-IT" w:eastAsia="en-GB"/>
              </w:rPr>
              <w:t>,</w:t>
            </w:r>
          </w:p>
          <w:p w14:paraId="5318E545" w14:textId="77777777" w:rsidR="007B39FE" w:rsidRPr="00503D18" w:rsidRDefault="007B39FE" w:rsidP="00956773">
            <w:pPr>
              <w:rPr>
                <w:rFonts w:eastAsia="Times New Roman" w:cstheme="minorHAnsi"/>
                <w:lang w:val="sq-AL" w:eastAsia="en-GB"/>
              </w:rPr>
            </w:pPr>
            <w:r w:rsidRPr="00503D18">
              <w:rPr>
                <w:rFonts w:eastAsia="Times New Roman" w:cstheme="minorHAnsi"/>
                <w:lang w:val="sq-AL" w:eastAsia="en-GB"/>
              </w:rPr>
              <w:t>Drejtoria e Financ</w:t>
            </w:r>
            <w:r w:rsidR="00020DAC" w:rsidRPr="00503D18">
              <w:rPr>
                <w:rFonts w:eastAsia="Times New Roman" w:cstheme="minorHAnsi"/>
                <w:lang w:val="sq-AL" w:eastAsia="en-GB"/>
              </w:rPr>
              <w:t>ë</w:t>
            </w:r>
            <w:r w:rsidRPr="00503D18">
              <w:rPr>
                <w:rFonts w:eastAsia="Times New Roman" w:cstheme="minorHAnsi"/>
                <w:lang w:val="sq-AL" w:eastAsia="en-GB"/>
              </w:rPr>
              <w:t>s dhe Buxhetit</w:t>
            </w:r>
          </w:p>
          <w:p w14:paraId="7D20614D" w14:textId="77777777" w:rsidR="00956773" w:rsidRPr="00503D18" w:rsidRDefault="00956773" w:rsidP="00956773">
            <w:pPr>
              <w:rPr>
                <w:rFonts w:eastAsia="Times New Roman" w:cstheme="minorHAnsi"/>
                <w:lang w:val="sq-AL" w:eastAsia="en-GB"/>
              </w:rPr>
            </w:pPr>
          </w:p>
          <w:p w14:paraId="5E41D3FC"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lastRenderedPageBreak/>
              <w:t>(Gjashtëmujori i dytë 2024)</w:t>
            </w:r>
          </w:p>
        </w:tc>
      </w:tr>
      <w:tr w:rsidR="007A23D8" w:rsidRPr="00503D18" w14:paraId="05E178DF"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0C27A341" w14:textId="4318111C" w:rsidR="00956773" w:rsidRPr="00503D18" w:rsidRDefault="00186C5D" w:rsidP="00956773">
            <w:pPr>
              <w:jc w:val="center"/>
              <w:rPr>
                <w:rFonts w:eastAsia="Times New Roman" w:cstheme="minorHAnsi"/>
                <w:lang w:val="sq-AL" w:eastAsia="en-GB"/>
              </w:rPr>
            </w:pPr>
            <w:r w:rsidRPr="00503D18">
              <w:rPr>
                <w:rFonts w:eastAsia="Times New Roman" w:cstheme="minorHAnsi"/>
                <w:lang w:val="sq-AL" w:eastAsia="en-GB"/>
              </w:rPr>
              <w:lastRenderedPageBreak/>
              <w:t>7</w:t>
            </w:r>
          </w:p>
          <w:p w14:paraId="67AEADEE" w14:textId="77777777" w:rsidR="00A74042" w:rsidRPr="00503D18" w:rsidRDefault="00A74042" w:rsidP="00956773">
            <w:pPr>
              <w:jc w:val="center"/>
              <w:rPr>
                <w:rFonts w:eastAsia="Times New Roman" w:cstheme="minorHAnsi"/>
                <w:lang w:val="sq-AL" w:eastAsia="en-GB"/>
              </w:rPr>
            </w:pPr>
          </w:p>
        </w:tc>
        <w:tc>
          <w:tcPr>
            <w:tcW w:w="4050" w:type="dxa"/>
            <w:tcBorders>
              <w:top w:val="nil"/>
              <w:left w:val="single" w:sz="4" w:space="0" w:color="FF0000"/>
              <w:bottom w:val="single" w:sz="4" w:space="0" w:color="auto"/>
              <w:right w:val="single" w:sz="4" w:space="0" w:color="FF0000"/>
            </w:tcBorders>
            <w:shd w:val="clear" w:color="auto" w:fill="auto"/>
            <w:vAlign w:val="center"/>
          </w:tcPr>
          <w:p w14:paraId="335381F1" w14:textId="77777777" w:rsidR="001D0669" w:rsidRPr="00503D18" w:rsidRDefault="001D0669" w:rsidP="00956773">
            <w:pPr>
              <w:rPr>
                <w:rFonts w:eastAsia="Times New Roman" w:cstheme="minorHAnsi"/>
                <w:lang w:val="sq-AL" w:eastAsia="en-GB"/>
              </w:rPr>
            </w:pPr>
          </w:p>
          <w:p w14:paraId="25ACC568" w14:textId="77777777" w:rsidR="001D0669" w:rsidRPr="00503D18" w:rsidRDefault="001D0669" w:rsidP="00956773">
            <w:pPr>
              <w:rPr>
                <w:rFonts w:eastAsia="Times New Roman" w:cstheme="minorHAnsi"/>
                <w:lang w:val="sq-AL" w:eastAsia="en-GB"/>
              </w:rPr>
            </w:pPr>
          </w:p>
          <w:p w14:paraId="701DEBDD" w14:textId="77777777" w:rsidR="001D0669" w:rsidRPr="00503D18" w:rsidRDefault="001D0669" w:rsidP="00956773">
            <w:pPr>
              <w:rPr>
                <w:rFonts w:eastAsia="Times New Roman" w:cstheme="minorHAnsi"/>
                <w:lang w:val="sq-AL" w:eastAsia="en-GB"/>
              </w:rPr>
            </w:pPr>
          </w:p>
          <w:p w14:paraId="46EE6942" w14:textId="77777777" w:rsidR="001D0669" w:rsidRPr="00503D18" w:rsidRDefault="001D0669" w:rsidP="00956773">
            <w:pPr>
              <w:rPr>
                <w:rFonts w:eastAsia="Times New Roman" w:cstheme="minorHAnsi"/>
                <w:lang w:val="sq-AL" w:eastAsia="en-GB"/>
              </w:rPr>
            </w:pPr>
          </w:p>
          <w:p w14:paraId="0D552888" w14:textId="17009637" w:rsidR="00186C5D" w:rsidRPr="00503D18" w:rsidRDefault="00B65221" w:rsidP="00956773">
            <w:pPr>
              <w:rPr>
                <w:rFonts w:eastAsia="Times New Roman" w:cstheme="minorHAnsi"/>
                <w:lang w:val="sq-AL" w:eastAsia="en-GB"/>
              </w:rPr>
            </w:pPr>
            <w:r w:rsidRPr="00503D18">
              <w:rPr>
                <w:rFonts w:eastAsia="Times New Roman" w:cstheme="minorHAnsi"/>
                <w:lang w:val="sq-AL" w:eastAsia="en-GB"/>
              </w:rPr>
              <w:t>N</w:t>
            </w:r>
            <w:r w:rsidR="00005DCE" w:rsidRPr="00503D18">
              <w:rPr>
                <w:rFonts w:eastAsia="Times New Roman" w:cstheme="minorHAnsi"/>
                <w:lang w:val="sq-AL" w:eastAsia="en-GB"/>
              </w:rPr>
              <w:t>dryshime t</w:t>
            </w:r>
            <w:r w:rsidR="00020DAC" w:rsidRPr="00503D18">
              <w:rPr>
                <w:rFonts w:eastAsia="Times New Roman" w:cstheme="minorHAnsi"/>
                <w:lang w:val="sq-AL" w:eastAsia="en-GB"/>
              </w:rPr>
              <w:t>ë</w:t>
            </w:r>
            <w:r w:rsidR="00005DCE" w:rsidRPr="00503D18">
              <w:rPr>
                <w:rFonts w:eastAsia="Times New Roman" w:cstheme="minorHAnsi"/>
                <w:lang w:val="sq-AL" w:eastAsia="en-GB"/>
              </w:rPr>
              <w:t xml:space="preserve"> vazhdueshme</w:t>
            </w:r>
            <w:r w:rsidR="007A689C" w:rsidRPr="00503D18">
              <w:rPr>
                <w:rFonts w:eastAsia="Times New Roman" w:cstheme="minorHAnsi"/>
                <w:lang w:val="sq-AL" w:eastAsia="en-GB"/>
              </w:rPr>
              <w:t xml:space="preserve"> </w:t>
            </w:r>
            <w:r w:rsidR="00005DCE" w:rsidRPr="00503D18">
              <w:rPr>
                <w:rFonts w:eastAsia="Times New Roman" w:cstheme="minorHAnsi"/>
                <w:lang w:val="sq-AL" w:eastAsia="en-GB"/>
              </w:rPr>
              <w:t>n</w:t>
            </w:r>
            <w:r w:rsidR="00020DAC" w:rsidRPr="00503D18">
              <w:rPr>
                <w:rFonts w:eastAsia="Times New Roman" w:cstheme="minorHAnsi"/>
                <w:lang w:val="sq-AL" w:eastAsia="en-GB"/>
              </w:rPr>
              <w:t>ë</w:t>
            </w:r>
            <w:r w:rsidR="00005DCE" w:rsidRPr="00503D18">
              <w:rPr>
                <w:rFonts w:eastAsia="Times New Roman" w:cstheme="minorHAnsi"/>
                <w:lang w:val="sq-AL" w:eastAsia="en-GB"/>
              </w:rPr>
              <w:t xml:space="preserve"> </w:t>
            </w:r>
            <w:r w:rsidR="00956773" w:rsidRPr="00503D18">
              <w:rPr>
                <w:rFonts w:eastAsia="Times New Roman" w:cstheme="minorHAnsi"/>
                <w:lang w:val="sq-AL" w:eastAsia="en-GB"/>
              </w:rPr>
              <w:t>plani</w:t>
            </w:r>
            <w:r w:rsidR="00005DCE" w:rsidRPr="00503D18">
              <w:rPr>
                <w:rFonts w:eastAsia="Times New Roman" w:cstheme="minorHAnsi"/>
                <w:lang w:val="sq-AL" w:eastAsia="en-GB"/>
              </w:rPr>
              <w:t xml:space="preserve">n e </w:t>
            </w:r>
            <w:r w:rsidR="00956773" w:rsidRPr="00503D18">
              <w:rPr>
                <w:rFonts w:eastAsia="Times New Roman" w:cstheme="minorHAnsi"/>
                <w:lang w:val="sq-AL" w:eastAsia="en-GB"/>
              </w:rPr>
              <w:t>prokurimeve</w:t>
            </w:r>
            <w:r w:rsidRPr="00503D18">
              <w:rPr>
                <w:rFonts w:eastAsia="Times New Roman" w:cstheme="minorHAnsi"/>
                <w:lang w:val="sq-AL" w:eastAsia="en-GB"/>
              </w:rPr>
              <w:t xml:space="preserve"> që vështirësojnë zbatimin e tij.</w:t>
            </w:r>
          </w:p>
          <w:p w14:paraId="2073778D" w14:textId="77777777" w:rsidR="001D0669" w:rsidRPr="00503D18" w:rsidRDefault="001D0669" w:rsidP="00956773">
            <w:pPr>
              <w:rPr>
                <w:rFonts w:eastAsia="Times New Roman" w:cstheme="minorHAnsi"/>
                <w:lang w:val="sq-AL" w:eastAsia="en-GB"/>
              </w:rPr>
            </w:pPr>
          </w:p>
          <w:p w14:paraId="08BE1027" w14:textId="77777777" w:rsidR="001D0669" w:rsidRPr="00503D18" w:rsidRDefault="001D0669" w:rsidP="00956773">
            <w:pPr>
              <w:rPr>
                <w:rFonts w:eastAsia="Times New Roman" w:cstheme="minorHAnsi"/>
                <w:lang w:val="sq-AL" w:eastAsia="en-GB"/>
              </w:rPr>
            </w:pPr>
          </w:p>
        </w:tc>
        <w:tc>
          <w:tcPr>
            <w:tcW w:w="1484" w:type="dxa"/>
            <w:tcBorders>
              <w:top w:val="nil"/>
              <w:left w:val="single" w:sz="4" w:space="0" w:color="FF0000"/>
              <w:bottom w:val="single" w:sz="4" w:space="0" w:color="auto"/>
              <w:right w:val="single" w:sz="4" w:space="0" w:color="FF0000"/>
            </w:tcBorders>
            <w:shd w:val="clear" w:color="auto" w:fill="auto"/>
            <w:vAlign w:val="center"/>
          </w:tcPr>
          <w:p w14:paraId="7E7E56EB"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Burimet Njerëzore/ Strategjik</w:t>
            </w:r>
          </w:p>
        </w:tc>
        <w:tc>
          <w:tcPr>
            <w:tcW w:w="1576" w:type="dxa"/>
            <w:tcBorders>
              <w:top w:val="nil"/>
              <w:left w:val="single" w:sz="4" w:space="0" w:color="FF0000"/>
              <w:bottom w:val="single" w:sz="4" w:space="0" w:color="000000"/>
              <w:right w:val="single" w:sz="4" w:space="0" w:color="FF0000"/>
            </w:tcBorders>
            <w:shd w:val="clear" w:color="000000" w:fill="FF0000"/>
            <w:vAlign w:val="center"/>
          </w:tcPr>
          <w:p w14:paraId="4FD982C3" w14:textId="77777777" w:rsidR="00956773" w:rsidRPr="00503D18" w:rsidRDefault="00956773" w:rsidP="00956773">
            <w:pPr>
              <w:jc w:val="center"/>
              <w:rPr>
                <w:rFonts w:eastAsia="Times New Roman" w:cstheme="minorHAnsi"/>
                <w:lang w:val="sq-AL" w:eastAsia="en-GB"/>
              </w:rPr>
            </w:pPr>
            <w:r w:rsidRPr="00503D18">
              <w:rPr>
                <w:rFonts w:eastAsia="Times New Roman" w:cstheme="minorHAnsi"/>
                <w:lang w:val="sq-AL" w:eastAsia="en-GB"/>
              </w:rPr>
              <w:t>I lartë</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667A4363" w14:textId="1CFFC6FC" w:rsidR="00956773" w:rsidRPr="00503D18" w:rsidRDefault="000F7F0F" w:rsidP="00956773">
            <w:pPr>
              <w:rPr>
                <w:rFonts w:eastAsia="Times New Roman" w:cstheme="minorHAnsi"/>
                <w:lang w:val="sq-AL" w:eastAsia="en-GB"/>
              </w:rPr>
            </w:pPr>
            <w:r w:rsidRPr="00503D18">
              <w:rPr>
                <w:rFonts w:eastAsia="Times New Roman" w:cstheme="minorHAnsi"/>
                <w:lang w:val="sq-AL" w:eastAsia="en-GB"/>
              </w:rPr>
              <w:t>P</w:t>
            </w:r>
            <w:r w:rsidR="00020DAC" w:rsidRPr="00503D18">
              <w:rPr>
                <w:rFonts w:eastAsia="Times New Roman" w:cstheme="minorHAnsi"/>
                <w:lang w:val="sq-AL" w:eastAsia="en-GB"/>
              </w:rPr>
              <w:t>ë</w:t>
            </w:r>
            <w:r w:rsidRPr="00503D18">
              <w:rPr>
                <w:rFonts w:eastAsia="Times New Roman" w:cstheme="minorHAnsi"/>
                <w:lang w:val="sq-AL" w:eastAsia="en-GB"/>
              </w:rPr>
              <w:t>rcaktimi</w:t>
            </w:r>
            <w:r w:rsidR="00956773" w:rsidRPr="00503D18">
              <w:rPr>
                <w:rFonts w:eastAsia="Times New Roman" w:cstheme="minorHAnsi"/>
                <w:lang w:val="sq-AL" w:eastAsia="en-GB"/>
              </w:rPr>
              <w:t xml:space="preserve"> </w:t>
            </w:r>
            <w:r w:rsidRPr="00503D18">
              <w:rPr>
                <w:rFonts w:eastAsia="Times New Roman" w:cstheme="minorHAnsi"/>
                <w:lang w:val="sq-AL" w:eastAsia="en-GB"/>
              </w:rPr>
              <w:t>n</w:t>
            </w:r>
            <w:r w:rsidR="00020DAC" w:rsidRPr="00503D18">
              <w:rPr>
                <w:rFonts w:eastAsia="Times New Roman" w:cstheme="minorHAnsi"/>
                <w:lang w:val="sq-AL" w:eastAsia="en-GB"/>
              </w:rPr>
              <w:t>ë</w:t>
            </w:r>
            <w:r w:rsidRPr="00503D18">
              <w:rPr>
                <w:rFonts w:eastAsia="Times New Roman" w:cstheme="minorHAnsi"/>
                <w:lang w:val="sq-AL" w:eastAsia="en-GB"/>
              </w:rPr>
              <w:t xml:space="preserve"> </w:t>
            </w:r>
            <w:r w:rsidR="00687121" w:rsidRPr="00503D18">
              <w:rPr>
                <w:rFonts w:eastAsia="Times New Roman" w:cstheme="minorHAnsi"/>
                <w:lang w:val="sq-AL" w:eastAsia="en-GB"/>
              </w:rPr>
              <w:t>R</w:t>
            </w:r>
            <w:r w:rsidRPr="00503D18">
              <w:rPr>
                <w:rFonts w:eastAsia="Times New Roman" w:cstheme="minorHAnsi"/>
                <w:lang w:val="sq-AL" w:eastAsia="en-GB"/>
              </w:rPr>
              <w:t xml:space="preserve">regulloren e </w:t>
            </w:r>
            <w:r w:rsidR="00687121" w:rsidRPr="00503D18">
              <w:rPr>
                <w:rFonts w:eastAsia="Times New Roman" w:cstheme="minorHAnsi"/>
                <w:lang w:val="sq-AL" w:eastAsia="en-GB"/>
              </w:rPr>
              <w:t>B</w:t>
            </w:r>
            <w:r w:rsidRPr="00503D18">
              <w:rPr>
                <w:rFonts w:eastAsia="Times New Roman" w:cstheme="minorHAnsi"/>
                <w:lang w:val="sq-AL" w:eastAsia="en-GB"/>
              </w:rPr>
              <w:t xml:space="preserve">rendshme </w:t>
            </w:r>
            <w:r w:rsidR="000866A7" w:rsidRPr="00503D18">
              <w:rPr>
                <w:rFonts w:eastAsia="Times New Roman" w:cstheme="minorHAnsi"/>
                <w:lang w:val="sq-AL" w:eastAsia="en-GB"/>
              </w:rPr>
              <w:t xml:space="preserve">i </w:t>
            </w:r>
            <w:r w:rsidR="00956773" w:rsidRPr="00503D18">
              <w:rPr>
                <w:rFonts w:eastAsia="Times New Roman" w:cstheme="minorHAnsi"/>
                <w:lang w:val="sq-AL" w:eastAsia="en-GB"/>
              </w:rPr>
              <w:t>detyrimi</w:t>
            </w:r>
            <w:r w:rsidR="000866A7" w:rsidRPr="00503D18">
              <w:rPr>
                <w:rFonts w:eastAsia="Times New Roman" w:cstheme="minorHAnsi"/>
                <w:lang w:val="sq-AL" w:eastAsia="en-GB"/>
              </w:rPr>
              <w:t>t t</w:t>
            </w:r>
            <w:r w:rsidR="00020DAC" w:rsidRPr="00503D18">
              <w:rPr>
                <w:rFonts w:eastAsia="Times New Roman" w:cstheme="minorHAnsi"/>
                <w:lang w:val="sq-AL" w:eastAsia="en-GB"/>
              </w:rPr>
              <w:t>ë</w:t>
            </w:r>
            <w:r w:rsidR="000866A7" w:rsidRPr="00503D18">
              <w:rPr>
                <w:rFonts w:eastAsia="Times New Roman" w:cstheme="minorHAnsi"/>
                <w:lang w:val="sq-AL" w:eastAsia="en-GB"/>
              </w:rPr>
              <w:t xml:space="preserve"> </w:t>
            </w:r>
            <w:r w:rsidR="00956773" w:rsidRPr="00503D18">
              <w:rPr>
                <w:rFonts w:eastAsia="Times New Roman" w:cstheme="minorHAnsi"/>
                <w:lang w:val="sq-AL" w:eastAsia="en-GB"/>
              </w:rPr>
              <w:t>kryerjes se një analize para çdo ndryshimi të propozuar</w:t>
            </w:r>
            <w:r w:rsidR="000866A7" w:rsidRPr="00503D18">
              <w:rPr>
                <w:rFonts w:eastAsia="Times New Roman" w:cstheme="minorHAnsi"/>
                <w:lang w:val="sq-AL" w:eastAsia="en-GB"/>
              </w:rPr>
              <w:t xml:space="preserve"> n</w:t>
            </w:r>
            <w:r w:rsidR="00020DAC" w:rsidRPr="00503D18">
              <w:rPr>
                <w:rFonts w:eastAsia="Times New Roman" w:cstheme="minorHAnsi"/>
                <w:lang w:val="sq-AL" w:eastAsia="en-GB"/>
              </w:rPr>
              <w:t>ë</w:t>
            </w:r>
            <w:r w:rsidR="000866A7" w:rsidRPr="00503D18">
              <w:rPr>
                <w:rFonts w:eastAsia="Times New Roman" w:cstheme="minorHAnsi"/>
                <w:lang w:val="sq-AL" w:eastAsia="en-GB"/>
              </w:rPr>
              <w:t xml:space="preserve"> </w:t>
            </w:r>
            <w:r w:rsidR="00956773" w:rsidRPr="00503D18">
              <w:rPr>
                <w:rFonts w:eastAsia="Times New Roman" w:cstheme="minorHAnsi"/>
                <w:lang w:val="sq-AL" w:eastAsia="en-GB"/>
              </w:rPr>
              <w:t>regjistri</w:t>
            </w:r>
            <w:r w:rsidR="008B1417" w:rsidRPr="00503D18">
              <w:rPr>
                <w:rFonts w:eastAsia="Times New Roman" w:cstheme="minorHAnsi"/>
                <w:lang w:val="sq-AL" w:eastAsia="en-GB"/>
              </w:rPr>
              <w:t>n</w:t>
            </w:r>
            <w:r w:rsidR="00956773" w:rsidRPr="00503D18">
              <w:rPr>
                <w:rFonts w:eastAsia="Times New Roman" w:cstheme="minorHAnsi"/>
                <w:lang w:val="sq-AL" w:eastAsia="en-GB"/>
              </w:rPr>
              <w:t xml:space="preserve"> e miratuar të prokurimeve publike. Analiza mbi bazë precedentesh të reflektohet në parashikimet për vitet në vijim.</w:t>
            </w:r>
          </w:p>
        </w:tc>
        <w:tc>
          <w:tcPr>
            <w:tcW w:w="1975" w:type="dxa"/>
            <w:tcBorders>
              <w:top w:val="nil"/>
              <w:left w:val="single" w:sz="4" w:space="0" w:color="FF0000"/>
              <w:bottom w:val="single" w:sz="4" w:space="0" w:color="auto"/>
              <w:right w:val="single" w:sz="4" w:space="0" w:color="FF0000"/>
            </w:tcBorders>
            <w:shd w:val="clear" w:color="auto" w:fill="auto"/>
            <w:vAlign w:val="center"/>
          </w:tcPr>
          <w:p w14:paraId="7B7810EA" w14:textId="4F357B88"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Drejtoria Juridike</w:t>
            </w:r>
            <w:r w:rsidR="008B1417" w:rsidRPr="00503D18">
              <w:rPr>
                <w:rFonts w:eastAsia="Times New Roman" w:cstheme="minorHAnsi"/>
                <w:lang w:val="sq-AL" w:eastAsia="en-GB"/>
              </w:rPr>
              <w:t xml:space="preserve">, </w:t>
            </w:r>
            <w:r w:rsidR="00687121" w:rsidRPr="00503D18">
              <w:rPr>
                <w:rFonts w:eastAsia="Times New Roman" w:cstheme="minorHAnsi"/>
                <w:lang w:val="it-IT" w:eastAsia="en-GB"/>
              </w:rPr>
              <w:t xml:space="preserve">e </w:t>
            </w:r>
            <w:r w:rsidR="008B1417" w:rsidRPr="00503D18">
              <w:rPr>
                <w:rFonts w:eastAsia="Times New Roman" w:cstheme="minorHAnsi"/>
                <w:lang w:val="sq-AL" w:eastAsia="en-GB"/>
              </w:rPr>
              <w:t>Prokurimeve Publike dhe TIK</w:t>
            </w:r>
            <w:r w:rsidR="004A3B03" w:rsidRPr="00503D18">
              <w:rPr>
                <w:rFonts w:eastAsia="Times New Roman" w:cstheme="minorHAnsi"/>
                <w:lang w:val="sq-AL" w:eastAsia="en-GB"/>
              </w:rPr>
              <w:t>, Grupi i Pun</w:t>
            </w:r>
            <w:r w:rsidR="00020DAC" w:rsidRPr="00503D18">
              <w:rPr>
                <w:rFonts w:eastAsia="Times New Roman" w:cstheme="minorHAnsi"/>
                <w:lang w:val="sq-AL" w:eastAsia="en-GB"/>
              </w:rPr>
              <w:t>ë</w:t>
            </w:r>
            <w:r w:rsidR="004A3B03" w:rsidRPr="00503D18">
              <w:rPr>
                <w:rFonts w:eastAsia="Times New Roman" w:cstheme="minorHAnsi"/>
                <w:lang w:val="sq-AL" w:eastAsia="en-GB"/>
              </w:rPr>
              <w:t>s p</w:t>
            </w:r>
            <w:r w:rsidR="00020DAC" w:rsidRPr="00503D18">
              <w:rPr>
                <w:rFonts w:eastAsia="Times New Roman" w:cstheme="minorHAnsi"/>
                <w:lang w:val="sq-AL" w:eastAsia="en-GB"/>
              </w:rPr>
              <w:t>ë</w:t>
            </w:r>
            <w:r w:rsidR="004A3B03" w:rsidRPr="00503D18">
              <w:rPr>
                <w:rFonts w:eastAsia="Times New Roman" w:cstheme="minorHAnsi"/>
                <w:lang w:val="sq-AL" w:eastAsia="en-GB"/>
              </w:rPr>
              <w:t>r rishikimin e Rregullores</w:t>
            </w:r>
          </w:p>
          <w:p w14:paraId="482DED0C" w14:textId="77777777" w:rsidR="00956773" w:rsidRPr="00503D18" w:rsidRDefault="00956773" w:rsidP="00956773">
            <w:pPr>
              <w:rPr>
                <w:rFonts w:eastAsia="Times New Roman" w:cstheme="minorHAnsi"/>
                <w:lang w:val="sq-AL" w:eastAsia="en-GB"/>
              </w:rPr>
            </w:pPr>
          </w:p>
          <w:p w14:paraId="24EBD1EF" w14:textId="77777777" w:rsidR="00956773" w:rsidRPr="00503D18" w:rsidRDefault="00956773" w:rsidP="00956773">
            <w:pPr>
              <w:rPr>
                <w:rFonts w:eastAsia="Times New Roman" w:cstheme="minorHAnsi"/>
                <w:lang w:val="sq-AL" w:eastAsia="en-GB"/>
              </w:rPr>
            </w:pPr>
            <w:r w:rsidRPr="00503D18">
              <w:rPr>
                <w:rFonts w:eastAsia="Times New Roman" w:cstheme="minorHAnsi"/>
                <w:lang w:val="sq-AL" w:eastAsia="en-GB"/>
              </w:rPr>
              <w:t>(Gjashtëmujori i parë 2023</w:t>
            </w:r>
            <w:r w:rsidR="005846D1" w:rsidRPr="00503D18">
              <w:rPr>
                <w:rFonts w:eastAsia="Times New Roman" w:cstheme="minorHAnsi"/>
                <w:lang w:val="sq-AL" w:eastAsia="en-GB"/>
              </w:rPr>
              <w:t>)</w:t>
            </w:r>
          </w:p>
        </w:tc>
      </w:tr>
      <w:tr w:rsidR="007A23D8" w:rsidRPr="00503D18" w14:paraId="41EBB816"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5E6BB95" w14:textId="77777777" w:rsidR="00EE4133" w:rsidRPr="00503D18" w:rsidRDefault="00EE4133" w:rsidP="00EE4133">
            <w:pPr>
              <w:jc w:val="center"/>
              <w:rPr>
                <w:rFonts w:eastAsia="Times New Roman" w:cstheme="minorHAnsi"/>
                <w:b/>
                <w:bCs/>
                <w:lang w:val="sq-AL" w:eastAsia="en-GB"/>
              </w:rPr>
            </w:pPr>
          </w:p>
        </w:tc>
        <w:tc>
          <w:tcPr>
            <w:tcW w:w="4050"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6FB72249" w14:textId="77777777" w:rsidR="00EE4133" w:rsidRPr="00503D18" w:rsidRDefault="00EE4133" w:rsidP="00EE4133">
            <w:pPr>
              <w:rPr>
                <w:rFonts w:eastAsia="Times New Roman" w:cstheme="minorHAnsi"/>
                <w:b/>
                <w:bCs/>
                <w:lang w:val="sq-AL" w:eastAsia="en-GB"/>
              </w:rPr>
            </w:pPr>
          </w:p>
          <w:p w14:paraId="5FAB3E95" w14:textId="556EFC3F" w:rsidR="00EE4133" w:rsidRPr="00503D18" w:rsidRDefault="00EE4133" w:rsidP="00EE4133">
            <w:pPr>
              <w:rPr>
                <w:rFonts w:eastAsia="Times New Roman" w:cstheme="minorHAnsi"/>
                <w:b/>
                <w:bCs/>
                <w:lang w:val="sq-AL" w:eastAsia="en-GB"/>
              </w:rPr>
            </w:pPr>
            <w:r w:rsidRPr="00503D18">
              <w:rPr>
                <w:rFonts w:eastAsia="Times New Roman" w:cstheme="minorHAnsi"/>
                <w:b/>
                <w:bCs/>
                <w:lang w:val="sq-AL" w:eastAsia="en-GB"/>
              </w:rPr>
              <w:t xml:space="preserve">Fusha e Kontrollit, Auditimit dhe </w:t>
            </w:r>
            <w:r w:rsidR="009E509D" w:rsidRPr="00503D18">
              <w:rPr>
                <w:rFonts w:eastAsia="Times New Roman" w:cstheme="minorHAnsi"/>
                <w:b/>
                <w:bCs/>
                <w:lang w:eastAsia="en-GB"/>
              </w:rPr>
              <w:t>i</w:t>
            </w:r>
            <w:r w:rsidRPr="00503D18">
              <w:rPr>
                <w:rFonts w:eastAsia="Times New Roman" w:cstheme="minorHAnsi"/>
                <w:b/>
                <w:bCs/>
                <w:lang w:val="sq-AL" w:eastAsia="en-GB"/>
              </w:rPr>
              <w:t xml:space="preserve"> Mekanizmave kundërkorrupsion</w:t>
            </w:r>
          </w:p>
          <w:p w14:paraId="478CC1E8" w14:textId="77777777" w:rsidR="00EE4133" w:rsidRPr="00503D18" w:rsidRDefault="00EE4133" w:rsidP="00EE4133">
            <w:pPr>
              <w:jc w:val="center"/>
              <w:rPr>
                <w:rFonts w:eastAsia="Times New Roman" w:cstheme="minorHAnsi"/>
                <w:b/>
                <w:bCs/>
                <w:lang w:val="sq-AL" w:eastAsia="en-GB"/>
              </w:rPr>
            </w:pPr>
          </w:p>
        </w:tc>
        <w:tc>
          <w:tcPr>
            <w:tcW w:w="1484"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DF7AAB5" w14:textId="77777777" w:rsidR="00EE4133" w:rsidRPr="00503D18" w:rsidRDefault="00EE4133" w:rsidP="00EE4133">
            <w:pPr>
              <w:jc w:val="center"/>
              <w:rPr>
                <w:rFonts w:eastAsia="Times New Roman" w:cstheme="minorHAnsi"/>
                <w:b/>
                <w:bCs/>
                <w:lang w:val="sq-AL" w:eastAsia="en-GB"/>
              </w:rPr>
            </w:pPr>
          </w:p>
        </w:tc>
        <w:tc>
          <w:tcPr>
            <w:tcW w:w="1576"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215CE242" w14:textId="77777777" w:rsidR="00EE4133" w:rsidRPr="00503D18" w:rsidRDefault="00EE4133" w:rsidP="00EE4133">
            <w:pPr>
              <w:jc w:val="center"/>
              <w:rPr>
                <w:rFonts w:eastAsia="Times New Roman" w:cstheme="minorHAnsi"/>
                <w:b/>
                <w:bCs/>
                <w:lang w:val="sq-AL" w:eastAsia="en-GB"/>
              </w:rPr>
            </w:pPr>
          </w:p>
        </w:tc>
        <w:tc>
          <w:tcPr>
            <w:tcW w:w="3150"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0360C53D" w14:textId="77777777" w:rsidR="00EE4133" w:rsidRPr="00503D18" w:rsidRDefault="00EE4133" w:rsidP="00EE4133">
            <w:pPr>
              <w:jc w:val="center"/>
              <w:rPr>
                <w:rFonts w:eastAsia="Times New Roman" w:cstheme="minorHAnsi"/>
                <w:b/>
                <w:bCs/>
                <w:lang w:val="sq-AL" w:eastAsia="en-GB"/>
              </w:rPr>
            </w:pPr>
          </w:p>
        </w:tc>
        <w:tc>
          <w:tcPr>
            <w:tcW w:w="197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27B5EAC" w14:textId="77777777" w:rsidR="00EE4133" w:rsidRPr="00503D18" w:rsidRDefault="00EE4133" w:rsidP="00EE4133">
            <w:pPr>
              <w:jc w:val="center"/>
              <w:rPr>
                <w:rFonts w:eastAsia="Times New Roman" w:cstheme="minorHAnsi"/>
                <w:b/>
                <w:bCs/>
                <w:lang w:val="sq-AL" w:eastAsia="en-GB"/>
              </w:rPr>
            </w:pPr>
          </w:p>
        </w:tc>
      </w:tr>
      <w:tr w:rsidR="007A23D8" w:rsidRPr="00503D18" w14:paraId="7DAEBC56"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0B020866" w14:textId="77777777" w:rsidR="00EE4133" w:rsidRPr="00503D18" w:rsidRDefault="00EE4133" w:rsidP="00EE4133">
            <w:pPr>
              <w:rPr>
                <w:rFonts w:cstheme="minorHAnsi"/>
                <w:lang w:val="sq-AL"/>
              </w:rPr>
            </w:pPr>
            <w:r w:rsidRPr="00503D18">
              <w:rPr>
                <w:rFonts w:cstheme="minorHAnsi"/>
                <w:lang w:val="sq-AL"/>
              </w:rPr>
              <w:t>Nr.</w:t>
            </w:r>
          </w:p>
        </w:tc>
        <w:tc>
          <w:tcPr>
            <w:tcW w:w="4050"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6808F3D0" w14:textId="77777777" w:rsidR="00EE4133" w:rsidRPr="00503D18" w:rsidRDefault="00EE4133" w:rsidP="00EE4133">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nil"/>
              <w:bottom w:val="single" w:sz="4" w:space="0" w:color="auto"/>
              <w:right w:val="single" w:sz="4" w:space="0" w:color="auto"/>
            </w:tcBorders>
            <w:shd w:val="clear" w:color="auto" w:fill="BDD6EE" w:themeFill="accent1" w:themeFillTint="66"/>
          </w:tcPr>
          <w:p w14:paraId="3A7E6CB2" w14:textId="77777777" w:rsidR="00EE4133" w:rsidRPr="00503D18" w:rsidRDefault="00EE4133" w:rsidP="00EE4133">
            <w:pPr>
              <w:rPr>
                <w:rFonts w:cstheme="minorHAnsi"/>
                <w:lang w:val="sq-AL"/>
              </w:rPr>
            </w:pPr>
          </w:p>
          <w:p w14:paraId="1F1CC55A" w14:textId="77777777" w:rsidR="00EE4133" w:rsidRPr="00503D18" w:rsidRDefault="00EE4133" w:rsidP="00EE4133">
            <w:pPr>
              <w:rPr>
                <w:rFonts w:cstheme="minorHAnsi"/>
                <w:lang w:val="sq-AL"/>
              </w:rPr>
            </w:pPr>
            <w:r w:rsidRPr="00503D18">
              <w:rPr>
                <w:rFonts w:cstheme="minorHAnsi"/>
                <w:lang w:val="sq-AL"/>
              </w:rPr>
              <w:t>Kategoria e faktorëve të riskut</w:t>
            </w:r>
          </w:p>
        </w:tc>
        <w:tc>
          <w:tcPr>
            <w:tcW w:w="1576" w:type="dxa"/>
            <w:tcBorders>
              <w:top w:val="single" w:sz="4" w:space="0" w:color="auto"/>
              <w:left w:val="single" w:sz="4" w:space="0" w:color="auto"/>
              <w:bottom w:val="single" w:sz="4" w:space="0" w:color="auto"/>
              <w:right w:val="single" w:sz="8" w:space="0" w:color="C45911"/>
            </w:tcBorders>
            <w:shd w:val="clear" w:color="auto" w:fill="BDD6EE" w:themeFill="accent1" w:themeFillTint="66"/>
            <w:vAlign w:val="center"/>
          </w:tcPr>
          <w:p w14:paraId="2DCBDB9F" w14:textId="77777777" w:rsidR="00EE4133" w:rsidRPr="00503D18" w:rsidRDefault="00EE4133" w:rsidP="00EE4133">
            <w:pPr>
              <w:rPr>
                <w:rFonts w:cstheme="minorHAnsi"/>
                <w:lang w:val="sq-AL"/>
              </w:rPr>
            </w:pPr>
            <w:r w:rsidRPr="00503D18">
              <w:rPr>
                <w:rFonts w:cstheme="minorHAnsi"/>
                <w:lang w:val="sq-AL"/>
              </w:rPr>
              <w:t>Masat prioritare</w:t>
            </w:r>
          </w:p>
          <w:p w14:paraId="00B53902" w14:textId="77777777" w:rsidR="00EE4133" w:rsidRPr="00503D18" w:rsidRDefault="00EE4133" w:rsidP="00EE4133">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nil"/>
              <w:bottom w:val="single" w:sz="4" w:space="0" w:color="auto"/>
              <w:right w:val="single" w:sz="8" w:space="0" w:color="C45911"/>
            </w:tcBorders>
            <w:shd w:val="clear" w:color="auto" w:fill="BDD6EE" w:themeFill="accent1" w:themeFillTint="66"/>
            <w:vAlign w:val="center"/>
          </w:tcPr>
          <w:p w14:paraId="4358B7D3" w14:textId="77777777" w:rsidR="00EE4133" w:rsidRPr="00503D18" w:rsidRDefault="00EE4133" w:rsidP="00EE4133">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3D90F90A" w14:textId="77777777" w:rsidR="00EE4133" w:rsidRPr="00503D18" w:rsidRDefault="00EE4133" w:rsidP="00EE4133">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69BB0B16" w14:textId="77777777" w:rsidTr="0084539C">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37C28ED" w14:textId="7945C40C" w:rsidR="00EE4133" w:rsidRPr="00503D18" w:rsidRDefault="00186C5D" w:rsidP="00EE4133">
            <w:pPr>
              <w:jc w:val="center"/>
              <w:rPr>
                <w:rFonts w:eastAsia="Times New Roman" w:cstheme="minorHAnsi"/>
                <w:lang w:val="sq-AL" w:eastAsia="en-GB"/>
              </w:rPr>
            </w:pPr>
            <w:r w:rsidRPr="00503D18">
              <w:rPr>
                <w:rFonts w:eastAsia="Times New Roman" w:cstheme="minorHAnsi"/>
                <w:lang w:val="sq-AL" w:eastAsia="en-GB"/>
              </w:rPr>
              <w:t>8</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3D3AE556"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 xml:space="preserve">Mungesa e </w:t>
            </w:r>
            <w:r w:rsidR="0016363C" w:rsidRPr="00503D18">
              <w:rPr>
                <w:rFonts w:eastAsia="Times New Roman" w:cstheme="minorHAnsi"/>
                <w:lang w:val="sq-AL" w:eastAsia="en-GB"/>
              </w:rPr>
              <w:t>Kart</w:t>
            </w:r>
            <w:r w:rsidR="00020DAC" w:rsidRPr="00503D18">
              <w:rPr>
                <w:rFonts w:eastAsia="Times New Roman" w:cstheme="minorHAnsi"/>
                <w:lang w:val="sq-AL" w:eastAsia="en-GB"/>
              </w:rPr>
              <w:t>ë</w:t>
            </w:r>
            <w:r w:rsidR="0016363C" w:rsidRPr="00503D18">
              <w:rPr>
                <w:rFonts w:eastAsia="Times New Roman" w:cstheme="minorHAnsi"/>
                <w:lang w:val="sq-AL" w:eastAsia="en-GB"/>
              </w:rPr>
              <w:t>s</w:t>
            </w:r>
            <w:r w:rsidR="006C7ABD" w:rsidRPr="00503D18">
              <w:rPr>
                <w:rFonts w:eastAsia="Times New Roman" w:cstheme="minorHAnsi"/>
                <w:lang w:val="sq-AL" w:eastAsia="en-GB"/>
              </w:rPr>
              <w:t xml:space="preserve"> </w:t>
            </w:r>
            <w:r w:rsidR="0016363C" w:rsidRPr="00503D18">
              <w:rPr>
                <w:rFonts w:eastAsia="Times New Roman" w:cstheme="minorHAnsi"/>
                <w:lang w:val="sq-AL" w:eastAsia="en-GB"/>
              </w:rPr>
              <w:t>s</w:t>
            </w:r>
            <w:r w:rsidR="00020DAC" w:rsidRPr="00503D18">
              <w:rPr>
                <w:rFonts w:eastAsia="Times New Roman" w:cstheme="minorHAnsi"/>
                <w:lang w:val="sq-AL" w:eastAsia="en-GB"/>
              </w:rPr>
              <w:t>ë</w:t>
            </w:r>
            <w:r w:rsidR="006C7ABD" w:rsidRPr="00503D18">
              <w:rPr>
                <w:rFonts w:eastAsia="Times New Roman" w:cstheme="minorHAnsi"/>
                <w:lang w:val="sq-AL" w:eastAsia="en-GB"/>
              </w:rPr>
              <w:t xml:space="preserve"> Auditimit të Brendshëm.</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177CFAE6"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Operacional/ Ligjor dhe Kontraktual</w:t>
            </w:r>
          </w:p>
        </w:tc>
        <w:tc>
          <w:tcPr>
            <w:tcW w:w="1576" w:type="dxa"/>
            <w:tcBorders>
              <w:top w:val="single" w:sz="4" w:space="0" w:color="auto"/>
              <w:left w:val="single" w:sz="4" w:space="0" w:color="FF0000"/>
              <w:bottom w:val="single" w:sz="4" w:space="0" w:color="auto"/>
              <w:right w:val="single" w:sz="4" w:space="0" w:color="FF0000"/>
            </w:tcBorders>
            <w:shd w:val="clear" w:color="auto" w:fill="FFFF00"/>
            <w:vAlign w:val="center"/>
          </w:tcPr>
          <w:p w14:paraId="30B1F730" w14:textId="77777777" w:rsidR="00EE4133" w:rsidRPr="00503D18" w:rsidRDefault="001D0669" w:rsidP="00EE413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3664B7AB" w14:textId="77777777" w:rsidR="00EE4133" w:rsidRPr="00503D18" w:rsidRDefault="006C7ABD">
            <w:pPr>
              <w:rPr>
                <w:rFonts w:eastAsia="Times New Roman" w:cstheme="minorHAnsi"/>
                <w:lang w:val="sq-AL" w:eastAsia="en-GB"/>
              </w:rPr>
            </w:pPr>
            <w:r w:rsidRPr="00503D18">
              <w:rPr>
                <w:rFonts w:eastAsia="Times New Roman" w:cstheme="minorHAnsi"/>
                <w:lang w:val="sq-AL" w:eastAsia="en-GB"/>
              </w:rPr>
              <w:t xml:space="preserve">Hartimi dhe miratimi i </w:t>
            </w:r>
            <w:r w:rsidR="0016363C" w:rsidRPr="00503D18">
              <w:rPr>
                <w:rFonts w:eastAsia="Times New Roman" w:cstheme="minorHAnsi"/>
                <w:lang w:val="sq-AL" w:eastAsia="en-GB"/>
              </w:rPr>
              <w:t>Kart</w:t>
            </w:r>
            <w:r w:rsidR="00020DAC" w:rsidRPr="00503D18">
              <w:rPr>
                <w:rFonts w:eastAsia="Times New Roman" w:cstheme="minorHAnsi"/>
                <w:lang w:val="sq-AL" w:eastAsia="en-GB"/>
              </w:rPr>
              <w:t>ë</w:t>
            </w:r>
            <w:r w:rsidR="0016363C" w:rsidRPr="00503D18">
              <w:rPr>
                <w:rFonts w:eastAsia="Times New Roman" w:cstheme="minorHAnsi"/>
                <w:lang w:val="sq-AL" w:eastAsia="en-GB"/>
              </w:rPr>
              <w:t>s</w:t>
            </w:r>
            <w:r w:rsidRPr="00503D18">
              <w:rPr>
                <w:rFonts w:eastAsia="Times New Roman" w:cstheme="minorHAnsi"/>
                <w:lang w:val="sq-AL" w:eastAsia="en-GB"/>
              </w:rPr>
              <w:t xml:space="preserve"> </w:t>
            </w:r>
            <w:r w:rsidR="0016363C" w:rsidRPr="00503D18">
              <w:rPr>
                <w:rFonts w:eastAsia="Times New Roman" w:cstheme="minorHAnsi"/>
                <w:lang w:val="sq-AL" w:eastAsia="en-GB"/>
              </w:rPr>
              <w:t>s</w:t>
            </w:r>
            <w:r w:rsidR="00020DAC" w:rsidRPr="00503D18">
              <w:rPr>
                <w:rFonts w:eastAsia="Times New Roman" w:cstheme="minorHAnsi"/>
                <w:lang w:val="sq-AL" w:eastAsia="en-GB"/>
              </w:rPr>
              <w:t>ë</w:t>
            </w:r>
            <w:r w:rsidRPr="00503D18">
              <w:rPr>
                <w:rFonts w:eastAsia="Times New Roman" w:cstheme="minorHAnsi"/>
                <w:lang w:val="sq-AL" w:eastAsia="en-GB"/>
              </w:rPr>
              <w:t xml:space="preserve"> Auditimit t</w:t>
            </w:r>
            <w:r w:rsidR="00020DAC" w:rsidRPr="00503D18">
              <w:rPr>
                <w:rFonts w:eastAsia="Times New Roman" w:cstheme="minorHAnsi"/>
                <w:lang w:val="sq-AL" w:eastAsia="en-GB"/>
              </w:rPr>
              <w:t>ë</w:t>
            </w:r>
            <w:r w:rsidRPr="00503D18">
              <w:rPr>
                <w:rFonts w:eastAsia="Times New Roman" w:cstheme="minorHAnsi"/>
                <w:lang w:val="sq-AL" w:eastAsia="en-GB"/>
              </w:rPr>
              <w:t xml:space="preserve"> Brendsh</w:t>
            </w:r>
            <w:r w:rsidR="00020DAC" w:rsidRPr="00503D18">
              <w:rPr>
                <w:rFonts w:eastAsia="Times New Roman" w:cstheme="minorHAnsi"/>
                <w:lang w:val="sq-AL" w:eastAsia="en-GB"/>
              </w:rPr>
              <w:t>ë</w:t>
            </w:r>
            <w:r w:rsidRPr="00503D18">
              <w:rPr>
                <w:rFonts w:eastAsia="Times New Roman" w:cstheme="minorHAnsi"/>
                <w:lang w:val="sq-AL" w:eastAsia="en-GB"/>
              </w:rPr>
              <w:t>m</w:t>
            </w:r>
            <w:r w:rsidR="00B65221" w:rsidRPr="00503D18">
              <w:rPr>
                <w:rFonts w:eastAsia="Times New Roman" w:cstheme="minorHAnsi"/>
                <w:lang w:val="sq-AL" w:eastAsia="en-GB"/>
              </w:rPr>
              <w:t xml:space="preserve"> dhe publikimi i saj në PT.</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50E6DCAF" w14:textId="77777777" w:rsidR="00D27F55" w:rsidRPr="00503D18" w:rsidRDefault="00D27F55" w:rsidP="00EE4133">
            <w:pPr>
              <w:rPr>
                <w:rFonts w:eastAsia="Times New Roman" w:cstheme="minorHAnsi"/>
                <w:lang w:val="sq-AL" w:eastAsia="en-GB"/>
              </w:rPr>
            </w:pPr>
          </w:p>
          <w:p w14:paraId="5E707B72" w14:textId="0B345CC0" w:rsidR="00EE4133" w:rsidRPr="00503D18" w:rsidRDefault="006C7ABD" w:rsidP="00EE4133">
            <w:pPr>
              <w:rPr>
                <w:rFonts w:eastAsia="Times New Roman" w:cstheme="minorHAnsi"/>
                <w:lang w:val="it-IT" w:eastAsia="en-GB"/>
              </w:rPr>
            </w:pPr>
            <w:r w:rsidRPr="00503D18">
              <w:rPr>
                <w:rFonts w:eastAsia="Times New Roman" w:cstheme="minorHAnsi"/>
                <w:lang w:val="sq-AL" w:eastAsia="en-GB"/>
              </w:rPr>
              <w:t>Kryetari i Bashkis</w:t>
            </w:r>
            <w:r w:rsidR="00020DAC" w:rsidRPr="00503D18">
              <w:rPr>
                <w:rFonts w:eastAsia="Times New Roman" w:cstheme="minorHAnsi"/>
                <w:lang w:val="sq-AL" w:eastAsia="en-GB"/>
              </w:rPr>
              <w:t>ë</w:t>
            </w:r>
            <w:r w:rsidR="006C0124" w:rsidRPr="00503D18">
              <w:rPr>
                <w:rFonts w:eastAsia="Times New Roman" w:cstheme="minorHAnsi"/>
                <w:lang w:val="it-IT" w:eastAsia="en-GB"/>
              </w:rPr>
              <w:t>,</w:t>
            </w:r>
            <w:r w:rsidRPr="00503D18">
              <w:rPr>
                <w:rFonts w:eastAsia="Times New Roman" w:cstheme="minorHAnsi"/>
                <w:lang w:val="sq-AL" w:eastAsia="en-GB"/>
              </w:rPr>
              <w:t xml:space="preserve"> Sekretari i P</w:t>
            </w:r>
            <w:r w:rsidR="00020DAC" w:rsidRPr="00503D18">
              <w:rPr>
                <w:rFonts w:eastAsia="Times New Roman" w:cstheme="minorHAnsi"/>
                <w:lang w:val="sq-AL" w:eastAsia="en-GB"/>
              </w:rPr>
              <w:t>ë</w:t>
            </w:r>
            <w:r w:rsidRPr="00503D18">
              <w:rPr>
                <w:rFonts w:eastAsia="Times New Roman" w:cstheme="minorHAnsi"/>
                <w:lang w:val="sq-AL" w:eastAsia="en-GB"/>
              </w:rPr>
              <w:t>rgjit</w:t>
            </w:r>
            <w:r w:rsidR="006C0124" w:rsidRPr="00503D18">
              <w:rPr>
                <w:rFonts w:eastAsia="Times New Roman" w:cstheme="minorHAnsi"/>
                <w:lang w:val="it-IT" w:eastAsia="en-GB"/>
              </w:rPr>
              <w:t>h</w:t>
            </w:r>
            <w:r w:rsidRPr="00503D18">
              <w:rPr>
                <w:rFonts w:eastAsia="Times New Roman" w:cstheme="minorHAnsi"/>
                <w:lang w:val="sq-AL" w:eastAsia="en-GB"/>
              </w:rPr>
              <w:t>sh</w:t>
            </w:r>
            <w:r w:rsidR="00020DAC" w:rsidRPr="00503D18">
              <w:rPr>
                <w:rFonts w:eastAsia="Times New Roman" w:cstheme="minorHAnsi"/>
                <w:lang w:val="sq-AL" w:eastAsia="en-GB"/>
              </w:rPr>
              <w:t>ë</w:t>
            </w:r>
            <w:r w:rsidRPr="00503D18">
              <w:rPr>
                <w:rFonts w:eastAsia="Times New Roman" w:cstheme="minorHAnsi"/>
                <w:lang w:val="sq-AL" w:eastAsia="en-GB"/>
              </w:rPr>
              <w:t>m</w:t>
            </w:r>
            <w:r w:rsidR="006C0124" w:rsidRPr="00503D18">
              <w:rPr>
                <w:rFonts w:eastAsia="Times New Roman" w:cstheme="minorHAnsi"/>
                <w:lang w:val="it-IT" w:eastAsia="en-GB"/>
              </w:rPr>
              <w:t>,</w:t>
            </w:r>
          </w:p>
          <w:p w14:paraId="1C3CB2B6" w14:textId="77777777" w:rsidR="006C7ABD" w:rsidRPr="00503D18" w:rsidRDefault="006C7ABD" w:rsidP="00EE4133">
            <w:pPr>
              <w:rPr>
                <w:rFonts w:eastAsia="Times New Roman" w:cstheme="minorHAnsi"/>
                <w:lang w:val="sq-AL" w:eastAsia="en-GB"/>
              </w:rPr>
            </w:pPr>
            <w:r w:rsidRPr="00503D18">
              <w:rPr>
                <w:rFonts w:eastAsia="Times New Roman" w:cstheme="minorHAnsi"/>
                <w:lang w:val="sq-AL" w:eastAsia="en-GB"/>
              </w:rPr>
              <w:t>Auditi i Brendsh</w:t>
            </w:r>
            <w:r w:rsidR="00020DAC" w:rsidRPr="00503D18">
              <w:rPr>
                <w:rFonts w:eastAsia="Times New Roman" w:cstheme="minorHAnsi"/>
                <w:lang w:val="sq-AL" w:eastAsia="en-GB"/>
              </w:rPr>
              <w:t>ë</w:t>
            </w:r>
            <w:r w:rsidRPr="00503D18">
              <w:rPr>
                <w:rFonts w:eastAsia="Times New Roman" w:cstheme="minorHAnsi"/>
                <w:lang w:val="sq-AL" w:eastAsia="en-GB"/>
              </w:rPr>
              <w:t>m</w:t>
            </w:r>
          </w:p>
          <w:p w14:paraId="5FA0B1FA" w14:textId="7743115C" w:rsidR="00B65221" w:rsidRPr="00503D18" w:rsidRDefault="00B65221" w:rsidP="00EE4133">
            <w:pPr>
              <w:rPr>
                <w:rFonts w:eastAsia="Times New Roman" w:cstheme="minorHAnsi"/>
                <w:lang w:val="sq-AL" w:eastAsia="en-GB"/>
              </w:rPr>
            </w:pPr>
            <w:r w:rsidRPr="00503D18">
              <w:rPr>
                <w:rFonts w:eastAsia="Times New Roman" w:cstheme="minorHAnsi"/>
                <w:lang w:val="sq-AL" w:eastAsia="en-GB"/>
              </w:rPr>
              <w:lastRenderedPageBreak/>
              <w:t xml:space="preserve">Koordinatori për </w:t>
            </w:r>
            <w:r w:rsidR="00A962CC" w:rsidRPr="00503D18">
              <w:rPr>
                <w:rFonts w:eastAsia="Times New Roman" w:cstheme="minorHAnsi"/>
                <w:lang w:val="sq-AL" w:eastAsia="en-GB"/>
              </w:rPr>
              <w:t>të Drejtën e I</w:t>
            </w:r>
            <w:r w:rsidRPr="00503D18">
              <w:rPr>
                <w:rFonts w:eastAsia="Times New Roman" w:cstheme="minorHAnsi"/>
                <w:lang w:val="sq-AL" w:eastAsia="en-GB"/>
              </w:rPr>
              <w:t>nfo</w:t>
            </w:r>
            <w:r w:rsidR="00A962CC" w:rsidRPr="00503D18">
              <w:rPr>
                <w:rFonts w:eastAsia="Times New Roman" w:cstheme="minorHAnsi"/>
                <w:lang w:val="sq-AL" w:eastAsia="en-GB"/>
              </w:rPr>
              <w:t xml:space="preserve">rmimit </w:t>
            </w:r>
          </w:p>
          <w:p w14:paraId="32D8B710" w14:textId="77777777" w:rsidR="00EE4133" w:rsidRPr="00503D18" w:rsidRDefault="00EE4133" w:rsidP="00EE4133">
            <w:pPr>
              <w:rPr>
                <w:rFonts w:eastAsia="Times New Roman" w:cstheme="minorHAnsi"/>
                <w:lang w:val="sq-AL" w:eastAsia="en-GB"/>
              </w:rPr>
            </w:pPr>
          </w:p>
          <w:p w14:paraId="3EF3A23A"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 (Gjashtëmujori i parë 2023)</w:t>
            </w:r>
          </w:p>
          <w:p w14:paraId="56D5F8EA" w14:textId="77777777" w:rsidR="00EE4133" w:rsidRPr="00503D18" w:rsidRDefault="00EE4133" w:rsidP="00EE4133">
            <w:pPr>
              <w:rPr>
                <w:rFonts w:eastAsia="Times New Roman" w:cstheme="minorHAnsi"/>
                <w:lang w:val="sq-AL" w:eastAsia="en-GB"/>
              </w:rPr>
            </w:pPr>
          </w:p>
        </w:tc>
      </w:tr>
      <w:tr w:rsidR="007A23D8" w:rsidRPr="00503D18" w14:paraId="2466ACF0"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49379C0" w14:textId="16487171" w:rsidR="00EE4133" w:rsidRPr="00503D18" w:rsidRDefault="00186C5D" w:rsidP="00EE4133">
            <w:pPr>
              <w:jc w:val="center"/>
              <w:rPr>
                <w:rFonts w:eastAsia="Times New Roman" w:cstheme="minorHAnsi"/>
                <w:lang w:val="sq-AL" w:eastAsia="en-GB"/>
              </w:rPr>
            </w:pPr>
            <w:r w:rsidRPr="00503D18">
              <w:rPr>
                <w:rFonts w:eastAsia="Times New Roman" w:cstheme="minorHAnsi"/>
                <w:lang w:val="sq-AL" w:eastAsia="en-GB"/>
              </w:rPr>
              <w:lastRenderedPageBreak/>
              <w:t>9</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18B2992A" w14:textId="184A8B6F" w:rsidR="00EE4133" w:rsidRPr="00503D18" w:rsidRDefault="00221BA7" w:rsidP="00221BA7">
            <w:pPr>
              <w:rPr>
                <w:rFonts w:eastAsia="Times New Roman" w:cstheme="minorHAnsi"/>
                <w:lang w:val="sq-AL" w:eastAsia="en-GB"/>
              </w:rPr>
            </w:pPr>
            <w:r w:rsidRPr="00503D18">
              <w:rPr>
                <w:rFonts w:eastAsia="Times New Roman" w:cstheme="minorHAnsi"/>
                <w:lang w:val="sq-AL" w:eastAsia="en-GB"/>
              </w:rPr>
              <w:t>Munges</w:t>
            </w:r>
            <w:r w:rsidR="009E509D" w:rsidRPr="00503D18">
              <w:rPr>
                <w:rFonts w:ascii="Times New Roman" w:eastAsia="Times New Roman" w:hAnsi="Times New Roman" w:cs="Times New Roman"/>
                <w:lang w:val="it-IT"/>
              </w:rPr>
              <w:t>ë</w:t>
            </w:r>
            <w:r w:rsidRPr="00503D18">
              <w:rPr>
                <w:rFonts w:eastAsia="Times New Roman" w:cstheme="minorHAnsi"/>
                <w:lang w:val="sq-AL" w:eastAsia="en-GB"/>
              </w:rPr>
              <w:t xml:space="preserve"> e hartimit</w:t>
            </w:r>
            <w:r w:rsidR="009E509D" w:rsidRPr="00503D18">
              <w:rPr>
                <w:rFonts w:eastAsia="Times New Roman" w:cstheme="minorHAnsi"/>
                <w:lang w:val="sq-AL" w:eastAsia="en-GB"/>
              </w:rPr>
              <w:t>ë</w:t>
            </w:r>
            <w:r w:rsidRPr="00503D18">
              <w:rPr>
                <w:rFonts w:eastAsia="Times New Roman" w:cstheme="minorHAnsi"/>
                <w:lang w:val="sq-AL" w:eastAsia="en-GB"/>
              </w:rPr>
              <w:t xml:space="preserve"> Strategjisë për Menaxhimin e Riskut.</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16AA8EA4" w14:textId="77777777" w:rsidR="00EE4133" w:rsidRPr="00503D18" w:rsidRDefault="00857E37" w:rsidP="00EE4133">
            <w:pPr>
              <w:rPr>
                <w:rFonts w:eastAsia="Times New Roman" w:cstheme="minorHAnsi"/>
                <w:lang w:val="sq-AL" w:eastAsia="en-GB"/>
              </w:rPr>
            </w:pPr>
            <w:r w:rsidRPr="00503D18">
              <w:rPr>
                <w:rFonts w:eastAsia="Times New Roman" w:cstheme="minorHAnsi"/>
                <w:lang w:val="sq-AL" w:eastAsia="en-GB"/>
              </w:rPr>
              <w:t>Operacional/ Strategjik</w:t>
            </w:r>
          </w:p>
        </w:tc>
        <w:tc>
          <w:tcPr>
            <w:tcW w:w="1576" w:type="dxa"/>
            <w:tcBorders>
              <w:top w:val="single" w:sz="4" w:space="0" w:color="auto"/>
              <w:left w:val="single" w:sz="4" w:space="0" w:color="FF0000"/>
              <w:bottom w:val="single" w:sz="4" w:space="0" w:color="auto"/>
              <w:right w:val="single" w:sz="4" w:space="0" w:color="FF0000"/>
            </w:tcBorders>
            <w:shd w:val="clear" w:color="000000" w:fill="FF0000"/>
            <w:vAlign w:val="center"/>
          </w:tcPr>
          <w:p w14:paraId="282EEDC4" w14:textId="77777777" w:rsidR="00EE4133" w:rsidRPr="00503D18" w:rsidRDefault="00EE4133" w:rsidP="00EE4133">
            <w:pPr>
              <w:jc w:val="center"/>
              <w:rPr>
                <w:rFonts w:eastAsia="Times New Roman" w:cstheme="minorHAnsi"/>
                <w:lang w:val="sq-AL" w:eastAsia="en-GB"/>
              </w:rPr>
            </w:pPr>
            <w:r w:rsidRPr="00503D18">
              <w:rPr>
                <w:rFonts w:eastAsia="Times New Roman" w:cstheme="minorHAnsi"/>
                <w:lang w:val="sq-AL" w:eastAsia="en-GB"/>
              </w:rPr>
              <w:t>I lartë</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2B6436EB"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br/>
            </w:r>
            <w:r w:rsidR="0073589E" w:rsidRPr="00503D18">
              <w:rPr>
                <w:rFonts w:eastAsia="Times New Roman" w:cstheme="minorHAnsi"/>
                <w:lang w:val="sq-AL" w:eastAsia="en-GB"/>
              </w:rPr>
              <w:t>Hartimi dhe miratimi i Strategjis</w:t>
            </w:r>
            <w:r w:rsidR="00020DAC" w:rsidRPr="00503D18">
              <w:rPr>
                <w:rFonts w:eastAsia="Times New Roman" w:cstheme="minorHAnsi"/>
                <w:lang w:val="sq-AL" w:eastAsia="en-GB"/>
              </w:rPr>
              <w:t>ë</w:t>
            </w:r>
            <w:r w:rsidR="0073589E" w:rsidRPr="00503D18">
              <w:rPr>
                <w:rFonts w:eastAsia="Times New Roman" w:cstheme="minorHAnsi"/>
                <w:lang w:val="sq-AL" w:eastAsia="en-GB"/>
              </w:rPr>
              <w:t xml:space="preserve"> p</w:t>
            </w:r>
            <w:r w:rsidR="00020DAC" w:rsidRPr="00503D18">
              <w:rPr>
                <w:rFonts w:eastAsia="Times New Roman" w:cstheme="minorHAnsi"/>
                <w:lang w:val="sq-AL" w:eastAsia="en-GB"/>
              </w:rPr>
              <w:t>ë</w:t>
            </w:r>
            <w:r w:rsidR="0073589E" w:rsidRPr="00503D18">
              <w:rPr>
                <w:rFonts w:eastAsia="Times New Roman" w:cstheme="minorHAnsi"/>
                <w:lang w:val="sq-AL" w:eastAsia="en-GB"/>
              </w:rPr>
              <w:t>r Menaxhimin e Riskut.</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3E9BB07C" w14:textId="77777777" w:rsidR="009E1763" w:rsidRPr="00503D18" w:rsidRDefault="009E1763" w:rsidP="00EE4133">
            <w:pPr>
              <w:rPr>
                <w:rFonts w:eastAsia="Times New Roman" w:cstheme="minorHAnsi"/>
                <w:lang w:val="sq-AL" w:eastAsia="en-GB"/>
              </w:rPr>
            </w:pPr>
          </w:p>
          <w:p w14:paraId="75CE5A16" w14:textId="77777777" w:rsidR="00EE4133" w:rsidRPr="00503D18" w:rsidRDefault="0073589E" w:rsidP="00EE4133">
            <w:pPr>
              <w:rPr>
                <w:rFonts w:eastAsia="Times New Roman" w:cstheme="minorHAnsi"/>
                <w:lang w:val="sq-AL" w:eastAsia="en-GB"/>
              </w:rPr>
            </w:pPr>
            <w:r w:rsidRPr="00503D18">
              <w:rPr>
                <w:rFonts w:eastAsia="Times New Roman" w:cstheme="minorHAnsi"/>
                <w:lang w:val="sq-AL" w:eastAsia="en-GB"/>
              </w:rPr>
              <w:t>Kryetari i Bashkis</w:t>
            </w:r>
            <w:r w:rsidR="00020DAC" w:rsidRPr="00503D18">
              <w:rPr>
                <w:rFonts w:eastAsia="Times New Roman" w:cstheme="minorHAnsi"/>
                <w:lang w:val="sq-AL" w:eastAsia="en-GB"/>
              </w:rPr>
              <w:t>ë</w:t>
            </w:r>
          </w:p>
          <w:p w14:paraId="0863046B" w14:textId="77777777" w:rsidR="0073589E" w:rsidRPr="00503D18" w:rsidRDefault="0073589E" w:rsidP="00EE4133">
            <w:pPr>
              <w:rPr>
                <w:rFonts w:eastAsia="Times New Roman" w:cstheme="minorHAnsi"/>
                <w:lang w:val="sq-AL" w:eastAsia="en-GB"/>
              </w:rPr>
            </w:pPr>
            <w:r w:rsidRPr="00503D18">
              <w:rPr>
                <w:rFonts w:eastAsia="Times New Roman" w:cstheme="minorHAnsi"/>
                <w:lang w:val="sq-AL" w:eastAsia="en-GB"/>
              </w:rPr>
              <w:t>GMS</w:t>
            </w:r>
          </w:p>
          <w:p w14:paraId="59AD2B40" w14:textId="77777777" w:rsidR="00EE4133" w:rsidRPr="00503D18" w:rsidRDefault="00EE4133" w:rsidP="00EE4133">
            <w:pPr>
              <w:rPr>
                <w:rFonts w:eastAsia="Times New Roman" w:cstheme="minorHAnsi"/>
                <w:lang w:val="sq-AL" w:eastAsia="en-GB"/>
              </w:rPr>
            </w:pPr>
          </w:p>
          <w:p w14:paraId="636120CC"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(Gjashtëmujori i parë 2023)</w:t>
            </w:r>
          </w:p>
          <w:p w14:paraId="20341731" w14:textId="77777777" w:rsidR="00EE4133" w:rsidRPr="00503D18" w:rsidRDefault="00EE4133" w:rsidP="00EE4133">
            <w:pPr>
              <w:rPr>
                <w:rFonts w:eastAsia="Times New Roman" w:cstheme="minorHAnsi"/>
                <w:lang w:val="sq-AL" w:eastAsia="en-GB"/>
              </w:rPr>
            </w:pPr>
          </w:p>
          <w:p w14:paraId="096A678E" w14:textId="77777777" w:rsidR="00EE4133" w:rsidRPr="00503D18" w:rsidRDefault="00EE4133" w:rsidP="00EE4133">
            <w:pPr>
              <w:rPr>
                <w:rFonts w:eastAsia="Times New Roman" w:cstheme="minorHAnsi"/>
                <w:lang w:val="sq-AL" w:eastAsia="en-GB"/>
              </w:rPr>
            </w:pPr>
          </w:p>
          <w:p w14:paraId="52136144" w14:textId="77777777" w:rsidR="00EE4133" w:rsidRPr="00503D18" w:rsidRDefault="00EE4133" w:rsidP="00EE4133">
            <w:pPr>
              <w:rPr>
                <w:rFonts w:eastAsia="Times New Roman" w:cstheme="minorHAnsi"/>
                <w:lang w:val="sq-AL" w:eastAsia="en-GB"/>
              </w:rPr>
            </w:pPr>
          </w:p>
          <w:p w14:paraId="5C020C59" w14:textId="77777777" w:rsidR="00EE4133" w:rsidRPr="00503D18" w:rsidRDefault="00EE4133" w:rsidP="00EE4133">
            <w:pPr>
              <w:rPr>
                <w:rFonts w:eastAsia="Times New Roman" w:cstheme="minorHAnsi"/>
                <w:lang w:val="sq-AL" w:eastAsia="en-GB"/>
              </w:rPr>
            </w:pPr>
          </w:p>
          <w:p w14:paraId="7DBF066E" w14:textId="77777777" w:rsidR="00440489" w:rsidRPr="00503D18" w:rsidRDefault="00440489" w:rsidP="00EE4133">
            <w:pPr>
              <w:rPr>
                <w:rFonts w:eastAsia="Times New Roman" w:cstheme="minorHAnsi"/>
                <w:lang w:val="sq-AL" w:eastAsia="en-GB"/>
              </w:rPr>
            </w:pPr>
          </w:p>
        </w:tc>
      </w:tr>
      <w:tr w:rsidR="007A23D8" w:rsidRPr="00503D18" w14:paraId="35AE573D"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2053A26" w14:textId="27D39676" w:rsidR="00857E37" w:rsidRPr="00503D18" w:rsidDel="008C076D" w:rsidRDefault="00186C5D" w:rsidP="00EE4133">
            <w:pPr>
              <w:jc w:val="center"/>
              <w:rPr>
                <w:rFonts w:eastAsia="Times New Roman" w:cstheme="minorHAnsi"/>
                <w:lang w:val="sq-AL" w:eastAsia="en-GB"/>
              </w:rPr>
            </w:pPr>
            <w:r w:rsidRPr="00503D18">
              <w:rPr>
                <w:rFonts w:eastAsia="Times New Roman" w:cstheme="minorHAnsi"/>
                <w:lang w:val="sq-AL" w:eastAsia="en-GB"/>
              </w:rPr>
              <w:t>10</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6D9477CD" w14:textId="77777777" w:rsidR="00857E37" w:rsidRPr="00503D18" w:rsidRDefault="00221BA7" w:rsidP="00EE4133">
            <w:pPr>
              <w:rPr>
                <w:rFonts w:eastAsia="Times New Roman" w:cstheme="minorHAnsi"/>
                <w:lang w:val="sq-AL" w:eastAsia="en-GB"/>
              </w:rPr>
            </w:pPr>
            <w:r w:rsidRPr="00503D18">
              <w:rPr>
                <w:rFonts w:eastAsia="Times New Roman" w:cstheme="minorHAnsi"/>
                <w:lang w:val="sq-AL" w:eastAsia="en-GB"/>
              </w:rPr>
              <w:t>N</w:t>
            </w:r>
            <w:r w:rsidR="00857E37" w:rsidRPr="00503D18">
              <w:rPr>
                <w:rFonts w:eastAsia="Times New Roman" w:cstheme="minorHAnsi"/>
                <w:lang w:val="sq-AL" w:eastAsia="en-GB"/>
              </w:rPr>
              <w:t>jësia përgjegjëse për hetimin e sinjalizimit dhe mbrojtjen ndaj hakmarrjes</w:t>
            </w:r>
            <w:r w:rsidR="00B65221" w:rsidRPr="00503D18">
              <w:rPr>
                <w:rFonts w:eastAsia="Times New Roman" w:cstheme="minorHAnsi"/>
                <w:lang w:val="sq-AL" w:eastAsia="en-GB"/>
              </w:rPr>
              <w:t xml:space="preserve"> nuk është ngritur në</w:t>
            </w:r>
            <w:r w:rsidRPr="00503D18">
              <w:rPr>
                <w:rFonts w:eastAsia="Times New Roman" w:cstheme="minorHAnsi"/>
                <w:lang w:val="sq-AL" w:eastAsia="en-GB"/>
              </w:rPr>
              <w:t xml:space="preserve"> bashki</w:t>
            </w:r>
            <w:r w:rsidR="00857E37" w:rsidRPr="00503D18">
              <w:rPr>
                <w:rFonts w:eastAsia="Times New Roman" w:cstheme="minorHAnsi"/>
                <w:lang w:val="sq-AL" w:eastAsia="en-GB"/>
              </w:rPr>
              <w:t>.</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73C4F5EC" w14:textId="77777777" w:rsidR="00857E37" w:rsidRPr="00503D18" w:rsidRDefault="00857E37" w:rsidP="00EE4133">
            <w:pPr>
              <w:rPr>
                <w:rFonts w:eastAsia="Times New Roman" w:cstheme="minorHAnsi"/>
                <w:lang w:val="sq-AL" w:eastAsia="en-GB"/>
              </w:rPr>
            </w:pPr>
            <w:r w:rsidRPr="00503D18">
              <w:rPr>
                <w:rFonts w:eastAsia="Times New Roman" w:cstheme="minorHAnsi"/>
                <w:lang w:val="sq-AL" w:eastAsia="en-GB"/>
              </w:rPr>
              <w:t>Operacional/ Strategjik</w:t>
            </w:r>
          </w:p>
        </w:tc>
        <w:tc>
          <w:tcPr>
            <w:tcW w:w="1576" w:type="dxa"/>
            <w:tcBorders>
              <w:top w:val="single" w:sz="4" w:space="0" w:color="auto"/>
              <w:left w:val="single" w:sz="4" w:space="0" w:color="FF0000"/>
              <w:bottom w:val="single" w:sz="4" w:space="0" w:color="auto"/>
              <w:right w:val="single" w:sz="4" w:space="0" w:color="FF0000"/>
            </w:tcBorders>
            <w:shd w:val="clear" w:color="000000" w:fill="FF0000"/>
            <w:vAlign w:val="center"/>
          </w:tcPr>
          <w:p w14:paraId="661B41B6" w14:textId="77777777" w:rsidR="00857E37" w:rsidRPr="00503D18" w:rsidRDefault="00857E37" w:rsidP="00EE4133">
            <w:pPr>
              <w:jc w:val="center"/>
              <w:rPr>
                <w:rFonts w:eastAsia="Times New Roman" w:cstheme="minorHAnsi"/>
                <w:lang w:val="sq-AL" w:eastAsia="en-GB"/>
              </w:rPr>
            </w:pPr>
            <w:r w:rsidRPr="00503D18">
              <w:rPr>
                <w:rFonts w:eastAsia="Times New Roman" w:cstheme="minorHAnsi"/>
                <w:lang w:val="sq-AL" w:eastAsia="en-GB"/>
              </w:rPr>
              <w:t>I lart</w:t>
            </w:r>
            <w:r w:rsidR="00020DAC" w:rsidRPr="00503D18">
              <w:rPr>
                <w:rFonts w:eastAsia="Times New Roman" w:cstheme="minorHAnsi"/>
                <w:lang w:val="sq-AL" w:eastAsia="en-GB"/>
              </w:rPr>
              <w:t>ë</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3EB4E15F" w14:textId="77777777" w:rsidR="00857E37" w:rsidRPr="00503D18" w:rsidRDefault="00857E37" w:rsidP="00857E37">
            <w:pPr>
              <w:rPr>
                <w:rFonts w:eastAsia="Times New Roman" w:cstheme="minorHAnsi"/>
                <w:lang w:val="sq-AL" w:eastAsia="en-GB"/>
              </w:rPr>
            </w:pPr>
            <w:r w:rsidRPr="00503D18">
              <w:rPr>
                <w:rFonts w:eastAsia="Times New Roman" w:cstheme="minorHAnsi"/>
                <w:lang w:val="sq-AL" w:eastAsia="en-GB"/>
              </w:rPr>
              <w:t>Ngritja e njësisë përgjegjëse për hetimin e sinjalizimit dhe mbrojtjen ndaj hakmarrjes.</w:t>
            </w:r>
          </w:p>
          <w:p w14:paraId="3C36D5D3" w14:textId="77777777" w:rsidR="00857E37" w:rsidRPr="00503D18" w:rsidRDefault="00857E37" w:rsidP="00EE4133">
            <w:pPr>
              <w:rPr>
                <w:rFonts w:eastAsia="Times New Roman" w:cstheme="minorHAnsi"/>
                <w:lang w:val="sq-AL" w:eastAsia="en-GB"/>
              </w:rPr>
            </w:pP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1EB5D11A" w14:textId="77777777" w:rsidR="00857E37" w:rsidRPr="00503D18" w:rsidRDefault="00857E37" w:rsidP="00EE4133">
            <w:pPr>
              <w:rPr>
                <w:rFonts w:eastAsia="Times New Roman" w:cstheme="minorHAnsi"/>
                <w:lang w:val="sq-AL" w:eastAsia="en-GB"/>
              </w:rPr>
            </w:pPr>
            <w:r w:rsidRPr="00503D18">
              <w:rPr>
                <w:rFonts w:eastAsia="Times New Roman" w:cstheme="minorHAnsi"/>
                <w:lang w:val="sq-AL" w:eastAsia="en-GB"/>
              </w:rPr>
              <w:t>Kryetari i Bashkis</w:t>
            </w:r>
            <w:r w:rsidR="00020DAC" w:rsidRPr="00503D18">
              <w:rPr>
                <w:rFonts w:eastAsia="Times New Roman" w:cstheme="minorHAnsi"/>
                <w:lang w:val="sq-AL" w:eastAsia="en-GB"/>
              </w:rPr>
              <w:t>ë</w:t>
            </w:r>
          </w:p>
          <w:p w14:paraId="402396EE" w14:textId="77777777" w:rsidR="00426B23" w:rsidRPr="00503D18" w:rsidRDefault="00426B23" w:rsidP="00EE4133">
            <w:pPr>
              <w:rPr>
                <w:rFonts w:eastAsia="Times New Roman" w:cstheme="minorHAnsi"/>
                <w:lang w:val="sq-AL" w:eastAsia="en-GB"/>
              </w:rPr>
            </w:pPr>
          </w:p>
          <w:p w14:paraId="3062030D" w14:textId="77777777" w:rsidR="00B65221" w:rsidRPr="00503D18" w:rsidRDefault="00B65221" w:rsidP="00B65221">
            <w:pPr>
              <w:rPr>
                <w:rFonts w:eastAsia="Times New Roman" w:cstheme="minorHAnsi"/>
                <w:lang w:val="sq-AL" w:eastAsia="en-GB"/>
              </w:rPr>
            </w:pPr>
            <w:r w:rsidRPr="00503D18">
              <w:rPr>
                <w:rFonts w:eastAsia="Times New Roman" w:cstheme="minorHAnsi"/>
                <w:lang w:val="sq-AL" w:eastAsia="en-GB"/>
              </w:rPr>
              <w:t>(Gjashtëmujori i parë 2023)</w:t>
            </w:r>
          </w:p>
          <w:p w14:paraId="3B1BD45A" w14:textId="77777777" w:rsidR="00857E37" w:rsidRPr="00503D18" w:rsidRDefault="00857E37" w:rsidP="00EE4133">
            <w:pPr>
              <w:rPr>
                <w:rFonts w:eastAsia="Times New Roman" w:cstheme="minorHAnsi"/>
                <w:lang w:val="sq-AL" w:eastAsia="en-GB"/>
              </w:rPr>
            </w:pPr>
          </w:p>
        </w:tc>
      </w:tr>
      <w:tr w:rsidR="007A23D8" w:rsidRPr="00503D18" w14:paraId="2934AD98"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C559121" w14:textId="60B5F1CA" w:rsidR="00EE4133" w:rsidRPr="00503D18" w:rsidRDefault="00186C5D" w:rsidP="00EE4133">
            <w:pPr>
              <w:jc w:val="center"/>
              <w:rPr>
                <w:rFonts w:eastAsia="Times New Roman" w:cstheme="minorHAnsi"/>
                <w:lang w:val="sq-AL" w:eastAsia="en-GB"/>
              </w:rPr>
            </w:pPr>
            <w:r w:rsidRPr="00503D18">
              <w:rPr>
                <w:rFonts w:eastAsia="Times New Roman" w:cstheme="minorHAnsi"/>
                <w:lang w:val="sq-AL" w:eastAsia="en-GB"/>
              </w:rPr>
              <w:t>11</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79AD943F"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Mungesë transparence mbi rezultatet e kontrollit të brendshëm dhe të jashtëm të Bashkisë.</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131D3F6F"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576" w:type="dxa"/>
            <w:tcBorders>
              <w:top w:val="nil"/>
              <w:left w:val="single" w:sz="4" w:space="0" w:color="FF0000"/>
              <w:bottom w:val="single" w:sz="4" w:space="0" w:color="auto"/>
              <w:right w:val="single" w:sz="4" w:space="0" w:color="FF0000"/>
            </w:tcBorders>
            <w:shd w:val="clear" w:color="000000" w:fill="FFFF00"/>
            <w:vAlign w:val="center"/>
          </w:tcPr>
          <w:p w14:paraId="64173341" w14:textId="77777777" w:rsidR="00EE4133" w:rsidRPr="00503D18" w:rsidRDefault="00A422B4" w:rsidP="00EE4133">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bottom"/>
          </w:tcPr>
          <w:p w14:paraId="69162BB6" w14:textId="7302EE38"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 xml:space="preserve">Publikimi, duke respektuar konfidencialitetin, </w:t>
            </w:r>
            <w:r w:rsidR="006C0124" w:rsidRPr="00503D18">
              <w:rPr>
                <w:rFonts w:eastAsia="Times New Roman" w:cstheme="minorHAnsi"/>
                <w:lang w:val="sq-AL" w:eastAsia="en-GB"/>
              </w:rPr>
              <w:t>e</w:t>
            </w:r>
            <w:r w:rsidRPr="00503D18">
              <w:rPr>
                <w:rFonts w:eastAsia="Times New Roman" w:cstheme="minorHAnsi"/>
                <w:lang w:val="sq-AL" w:eastAsia="en-GB"/>
              </w:rPr>
              <w:t xml:space="preserve"> raporteve të </w:t>
            </w:r>
            <w:r w:rsidR="00DA79D7" w:rsidRPr="00503D18">
              <w:rPr>
                <w:rFonts w:eastAsia="Times New Roman" w:cstheme="minorHAnsi"/>
                <w:lang w:val="sq-AL" w:eastAsia="en-GB"/>
              </w:rPr>
              <w:t>aud</w:t>
            </w:r>
            <w:r w:rsidR="00221BA7" w:rsidRPr="00503D18">
              <w:rPr>
                <w:rFonts w:eastAsia="Times New Roman" w:cstheme="minorHAnsi"/>
                <w:lang w:val="sq-AL" w:eastAsia="en-GB"/>
              </w:rPr>
              <w:t>i</w:t>
            </w:r>
            <w:r w:rsidR="00DA79D7" w:rsidRPr="00503D18">
              <w:rPr>
                <w:rFonts w:eastAsia="Times New Roman" w:cstheme="minorHAnsi"/>
                <w:lang w:val="sq-AL" w:eastAsia="en-GB"/>
              </w:rPr>
              <w:t xml:space="preserve">timit </w:t>
            </w:r>
            <w:r w:rsidRPr="00503D18">
              <w:rPr>
                <w:rFonts w:eastAsia="Times New Roman" w:cstheme="minorHAnsi"/>
                <w:lang w:val="sq-AL" w:eastAsia="en-GB"/>
              </w:rPr>
              <w:t>të brendshëm dhe të jashtëm</w:t>
            </w:r>
            <w:r w:rsidR="006C0124" w:rsidRPr="00503D18">
              <w:rPr>
                <w:rFonts w:eastAsia="Times New Roman" w:cstheme="minorHAnsi"/>
                <w:lang w:val="sq-AL" w:eastAsia="en-GB"/>
              </w:rPr>
              <w:t>,</w:t>
            </w:r>
            <w:r w:rsidRPr="00503D18">
              <w:rPr>
                <w:rFonts w:eastAsia="Times New Roman" w:cstheme="minorHAnsi"/>
                <w:lang w:val="sq-AL" w:eastAsia="en-GB"/>
              </w:rPr>
              <w:t xml:space="preserve"> </w:t>
            </w:r>
            <w:r w:rsidR="00DA79D7" w:rsidRPr="00503D18">
              <w:rPr>
                <w:rFonts w:eastAsia="Times New Roman" w:cstheme="minorHAnsi"/>
                <w:lang w:val="sq-AL" w:eastAsia="en-GB"/>
              </w:rPr>
              <w:t>n</w:t>
            </w:r>
            <w:r w:rsidR="00020DAC" w:rsidRPr="00503D18">
              <w:rPr>
                <w:rFonts w:eastAsia="Times New Roman" w:cstheme="minorHAnsi"/>
                <w:lang w:val="sq-AL" w:eastAsia="en-GB"/>
              </w:rPr>
              <w:t>ë</w:t>
            </w:r>
            <w:r w:rsidR="00DA79D7" w:rsidRPr="00503D18">
              <w:rPr>
                <w:rFonts w:eastAsia="Times New Roman" w:cstheme="minorHAnsi"/>
                <w:lang w:val="sq-AL" w:eastAsia="en-GB"/>
              </w:rPr>
              <w:t xml:space="preserve"> </w:t>
            </w:r>
            <w:r w:rsidRPr="00503D18">
              <w:rPr>
                <w:rFonts w:eastAsia="Times New Roman" w:cstheme="minorHAnsi"/>
                <w:lang w:val="sq-AL" w:eastAsia="en-GB"/>
              </w:rPr>
              <w:t>programi</w:t>
            </w:r>
            <w:r w:rsidR="00DA79D7" w:rsidRPr="00503D18">
              <w:rPr>
                <w:rFonts w:eastAsia="Times New Roman" w:cstheme="minorHAnsi"/>
                <w:lang w:val="sq-AL" w:eastAsia="en-GB"/>
              </w:rPr>
              <w:t>n</w:t>
            </w:r>
            <w:r w:rsidRPr="00503D18">
              <w:rPr>
                <w:rFonts w:eastAsia="Times New Roman" w:cstheme="minorHAnsi"/>
                <w:lang w:val="sq-AL" w:eastAsia="en-GB"/>
              </w:rPr>
              <w:t xml:space="preserve"> </w:t>
            </w:r>
            <w:r w:rsidR="00DA79D7" w:rsidRPr="00503D18">
              <w:rPr>
                <w:rFonts w:eastAsia="Times New Roman" w:cstheme="minorHAnsi"/>
                <w:lang w:val="sq-AL" w:eastAsia="en-GB"/>
              </w:rPr>
              <w:t xml:space="preserve">e </w:t>
            </w:r>
            <w:r w:rsidRPr="00503D18">
              <w:rPr>
                <w:rFonts w:eastAsia="Times New Roman" w:cstheme="minorHAnsi"/>
                <w:lang w:val="sq-AL" w:eastAsia="en-GB"/>
              </w:rPr>
              <w:t>transparencës.</w:t>
            </w:r>
          </w:p>
          <w:p w14:paraId="72854857" w14:textId="77777777" w:rsidR="00186C5D" w:rsidRPr="00503D18" w:rsidRDefault="00186C5D" w:rsidP="00EE4133">
            <w:pPr>
              <w:rPr>
                <w:rFonts w:eastAsia="Times New Roman" w:cstheme="minorHAnsi"/>
                <w:lang w:val="sq-AL" w:eastAsia="en-GB"/>
              </w:rPr>
            </w:pPr>
          </w:p>
          <w:p w14:paraId="1297E2ED" w14:textId="77777777" w:rsidR="00EE4133" w:rsidRPr="00503D18" w:rsidRDefault="00EE4133" w:rsidP="00EE4133">
            <w:pPr>
              <w:rPr>
                <w:rFonts w:eastAsia="Times New Roman" w:cstheme="minorHAnsi"/>
                <w:lang w:val="sq-AL" w:eastAsia="en-GB"/>
              </w:rPr>
            </w:pPr>
          </w:p>
        </w:tc>
        <w:tc>
          <w:tcPr>
            <w:tcW w:w="1975" w:type="dxa"/>
            <w:tcBorders>
              <w:top w:val="nil"/>
              <w:left w:val="single" w:sz="4" w:space="0" w:color="FF0000"/>
              <w:bottom w:val="single" w:sz="4" w:space="0" w:color="auto"/>
              <w:right w:val="single" w:sz="4" w:space="0" w:color="FF0000"/>
            </w:tcBorders>
            <w:shd w:val="clear" w:color="auto" w:fill="auto"/>
            <w:vAlign w:val="bottom"/>
          </w:tcPr>
          <w:p w14:paraId="67E95099" w14:textId="77777777" w:rsidR="00EE4133" w:rsidRPr="00503D18" w:rsidRDefault="00EE4133" w:rsidP="00EE4133">
            <w:pPr>
              <w:rPr>
                <w:rFonts w:eastAsia="Times New Roman" w:cstheme="minorHAnsi"/>
                <w:lang w:val="sq-AL" w:eastAsia="en-GB"/>
              </w:rPr>
            </w:pPr>
          </w:p>
          <w:p w14:paraId="7CC5E7C1" w14:textId="5556EE2F" w:rsidR="00D6198A" w:rsidRPr="00503D18" w:rsidRDefault="00EE4133" w:rsidP="00EE4133">
            <w:pPr>
              <w:rPr>
                <w:rFonts w:eastAsia="Times New Roman" w:cstheme="minorHAnsi"/>
                <w:lang w:val="sq-AL" w:eastAsia="en-GB"/>
              </w:rPr>
            </w:pPr>
            <w:r w:rsidRPr="00503D18">
              <w:rPr>
                <w:rFonts w:eastAsia="Times New Roman" w:cstheme="minorHAnsi"/>
                <w:lang w:val="sq-AL" w:eastAsia="en-GB"/>
              </w:rPr>
              <w:t xml:space="preserve">Koordinatori për </w:t>
            </w:r>
            <w:r w:rsidR="00D6198A" w:rsidRPr="00503D18">
              <w:rPr>
                <w:rFonts w:eastAsia="Times New Roman" w:cstheme="minorHAnsi"/>
                <w:lang w:val="sq-AL" w:eastAsia="en-GB"/>
              </w:rPr>
              <w:t>t</w:t>
            </w:r>
            <w:r w:rsidR="00020DAC" w:rsidRPr="00503D18">
              <w:rPr>
                <w:rFonts w:eastAsia="Times New Roman" w:cstheme="minorHAnsi"/>
                <w:lang w:val="sq-AL" w:eastAsia="en-GB"/>
              </w:rPr>
              <w:t>ë</w:t>
            </w:r>
            <w:r w:rsidR="00D6198A" w:rsidRPr="00503D18">
              <w:rPr>
                <w:rFonts w:eastAsia="Times New Roman" w:cstheme="minorHAnsi"/>
                <w:lang w:val="sq-AL" w:eastAsia="en-GB"/>
              </w:rPr>
              <w:t xml:space="preserve"> </w:t>
            </w:r>
            <w:r w:rsidR="006C0124" w:rsidRPr="00503D18">
              <w:rPr>
                <w:rFonts w:eastAsia="Times New Roman" w:cstheme="minorHAnsi"/>
                <w:lang w:val="it-IT" w:eastAsia="en-GB"/>
              </w:rPr>
              <w:t>D</w:t>
            </w:r>
            <w:r w:rsidR="00D6198A" w:rsidRPr="00503D18">
              <w:rPr>
                <w:rFonts w:eastAsia="Times New Roman" w:cstheme="minorHAnsi"/>
                <w:lang w:val="sq-AL" w:eastAsia="en-GB"/>
              </w:rPr>
              <w:t>rejt</w:t>
            </w:r>
            <w:r w:rsidR="00020DAC" w:rsidRPr="00503D18">
              <w:rPr>
                <w:rFonts w:eastAsia="Times New Roman" w:cstheme="minorHAnsi"/>
                <w:lang w:val="sq-AL" w:eastAsia="en-GB"/>
              </w:rPr>
              <w:t>ë</w:t>
            </w:r>
            <w:r w:rsidR="00D6198A" w:rsidRPr="00503D18">
              <w:rPr>
                <w:rFonts w:eastAsia="Times New Roman" w:cstheme="minorHAnsi"/>
                <w:lang w:val="sq-AL" w:eastAsia="en-GB"/>
              </w:rPr>
              <w:t xml:space="preserve">n e </w:t>
            </w:r>
            <w:r w:rsidR="006C0124" w:rsidRPr="00503D18">
              <w:rPr>
                <w:rFonts w:eastAsia="Times New Roman" w:cstheme="minorHAnsi"/>
                <w:lang w:val="it-IT" w:eastAsia="en-GB"/>
              </w:rPr>
              <w:t>I</w:t>
            </w:r>
            <w:r w:rsidR="00D6198A" w:rsidRPr="00503D18">
              <w:rPr>
                <w:rFonts w:eastAsia="Times New Roman" w:cstheme="minorHAnsi"/>
                <w:lang w:val="sq-AL" w:eastAsia="en-GB"/>
              </w:rPr>
              <w:t>nformimit</w:t>
            </w:r>
            <w:r w:rsidR="006C0124" w:rsidRPr="00503D18">
              <w:rPr>
                <w:rFonts w:eastAsia="Times New Roman" w:cstheme="minorHAnsi"/>
                <w:lang w:val="it-IT" w:eastAsia="en-GB"/>
              </w:rPr>
              <w:t>,</w:t>
            </w:r>
            <w:r w:rsidR="00D6198A" w:rsidRPr="00503D18">
              <w:rPr>
                <w:rFonts w:eastAsia="Times New Roman" w:cstheme="minorHAnsi"/>
                <w:lang w:val="sq-AL" w:eastAsia="en-GB"/>
              </w:rPr>
              <w:t xml:space="preserve">  </w:t>
            </w:r>
          </w:p>
          <w:p w14:paraId="4F58BFB6"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Auditi</w:t>
            </w:r>
            <w:r w:rsidR="00D6198A" w:rsidRPr="00503D18">
              <w:rPr>
                <w:rFonts w:eastAsia="Times New Roman" w:cstheme="minorHAnsi"/>
                <w:lang w:val="sq-AL" w:eastAsia="en-GB"/>
              </w:rPr>
              <w:t xml:space="preserve"> i Brendsh</w:t>
            </w:r>
            <w:r w:rsidR="00020DAC" w:rsidRPr="00503D18">
              <w:rPr>
                <w:rFonts w:eastAsia="Times New Roman" w:cstheme="minorHAnsi"/>
                <w:lang w:val="sq-AL" w:eastAsia="en-GB"/>
              </w:rPr>
              <w:t>ë</w:t>
            </w:r>
            <w:r w:rsidR="00D6198A" w:rsidRPr="00503D18">
              <w:rPr>
                <w:rFonts w:eastAsia="Times New Roman" w:cstheme="minorHAnsi"/>
                <w:lang w:val="sq-AL" w:eastAsia="en-GB"/>
              </w:rPr>
              <w:t>m</w:t>
            </w:r>
          </w:p>
          <w:p w14:paraId="1ABF98D6" w14:textId="77777777" w:rsidR="000050DC" w:rsidRPr="00503D18" w:rsidRDefault="000050DC" w:rsidP="00EE4133">
            <w:pPr>
              <w:rPr>
                <w:rFonts w:eastAsia="Times New Roman" w:cstheme="minorHAnsi"/>
                <w:lang w:val="sq-AL" w:eastAsia="en-GB"/>
              </w:rPr>
            </w:pPr>
          </w:p>
          <w:p w14:paraId="43571CEA" w14:textId="77777777" w:rsidR="00EE4133" w:rsidRPr="00503D18" w:rsidRDefault="00EE4133" w:rsidP="00EE4133">
            <w:pPr>
              <w:rPr>
                <w:rFonts w:eastAsia="Times New Roman" w:cstheme="minorHAnsi"/>
                <w:lang w:val="sq-AL" w:eastAsia="en-GB"/>
              </w:rPr>
            </w:pPr>
            <w:r w:rsidRPr="00503D18">
              <w:rPr>
                <w:rFonts w:eastAsia="Times New Roman" w:cstheme="minorHAnsi"/>
                <w:lang w:val="sq-AL" w:eastAsia="en-GB"/>
              </w:rPr>
              <w:t>(Gjashtëmujori i parë 2023)</w:t>
            </w:r>
          </w:p>
          <w:p w14:paraId="3F09B583" w14:textId="77777777" w:rsidR="00EE4133" w:rsidRPr="00503D18" w:rsidRDefault="00EE4133" w:rsidP="00EE4133">
            <w:pPr>
              <w:rPr>
                <w:rFonts w:eastAsia="Times New Roman" w:cstheme="minorHAnsi"/>
                <w:lang w:val="sq-AL" w:eastAsia="en-GB"/>
              </w:rPr>
            </w:pPr>
          </w:p>
          <w:p w14:paraId="7FFD084F" w14:textId="77777777" w:rsidR="00186C5D" w:rsidRPr="00503D18" w:rsidRDefault="00186C5D" w:rsidP="00EE4133">
            <w:pPr>
              <w:rPr>
                <w:rFonts w:eastAsia="Times New Roman" w:cstheme="minorHAnsi"/>
                <w:lang w:val="sq-AL" w:eastAsia="en-GB"/>
              </w:rPr>
            </w:pPr>
          </w:p>
        </w:tc>
      </w:tr>
      <w:tr w:rsidR="007A23D8" w:rsidRPr="00503D18" w14:paraId="75EE6388"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64F47376" w14:textId="77777777" w:rsidR="005D07ED" w:rsidRPr="00503D18" w:rsidRDefault="005D07ED" w:rsidP="005D07ED">
            <w:pPr>
              <w:rPr>
                <w:rFonts w:eastAsia="Times New Roman" w:cstheme="minorHAnsi"/>
                <w:b/>
                <w:bCs/>
                <w:lang w:val="sq-AL" w:eastAsia="en-GB"/>
              </w:rPr>
            </w:pPr>
          </w:p>
        </w:tc>
        <w:tc>
          <w:tcPr>
            <w:tcW w:w="4050"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10FE6E81" w14:textId="77777777" w:rsidR="005D07ED" w:rsidRPr="00503D18" w:rsidRDefault="005D07ED" w:rsidP="005D07ED">
            <w:pPr>
              <w:rPr>
                <w:rFonts w:eastAsia="Times New Roman" w:cstheme="minorHAnsi"/>
                <w:b/>
                <w:bCs/>
                <w:lang w:val="sq-AL" w:eastAsia="en-GB"/>
              </w:rPr>
            </w:pPr>
          </w:p>
          <w:p w14:paraId="0BE20F47" w14:textId="77777777" w:rsidR="005D07ED" w:rsidRPr="00503D18" w:rsidRDefault="005D07ED" w:rsidP="005D07ED">
            <w:pPr>
              <w:rPr>
                <w:rFonts w:eastAsia="Times New Roman" w:cstheme="minorHAnsi"/>
                <w:b/>
                <w:bCs/>
                <w:lang w:val="sq-AL" w:eastAsia="en-GB"/>
              </w:rPr>
            </w:pPr>
          </w:p>
          <w:p w14:paraId="7A70C40C" w14:textId="77777777" w:rsidR="005D07ED" w:rsidRPr="00503D18" w:rsidRDefault="005D07ED" w:rsidP="005D07ED">
            <w:pPr>
              <w:rPr>
                <w:rFonts w:eastAsia="Times New Roman" w:cstheme="minorHAnsi"/>
                <w:b/>
                <w:bCs/>
                <w:lang w:val="sq-AL" w:eastAsia="en-GB"/>
              </w:rPr>
            </w:pPr>
            <w:r w:rsidRPr="00503D18">
              <w:rPr>
                <w:rFonts w:eastAsia="Times New Roman" w:cstheme="minorHAnsi"/>
                <w:b/>
                <w:bCs/>
                <w:lang w:val="sq-AL" w:eastAsia="en-GB"/>
              </w:rPr>
              <w:t xml:space="preserve">Fusha e Shërbimeve Publike </w:t>
            </w:r>
          </w:p>
          <w:p w14:paraId="531DF579" w14:textId="77777777" w:rsidR="005D07ED" w:rsidRPr="00503D18" w:rsidRDefault="005D07ED" w:rsidP="005D07ED">
            <w:pPr>
              <w:rPr>
                <w:rFonts w:eastAsia="Times New Roman" w:cstheme="minorHAnsi"/>
                <w:b/>
                <w:bCs/>
                <w:lang w:val="sq-AL" w:eastAsia="en-GB"/>
              </w:rPr>
            </w:pPr>
          </w:p>
        </w:tc>
        <w:tc>
          <w:tcPr>
            <w:tcW w:w="1484"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F5EF933" w14:textId="77777777" w:rsidR="005D07ED" w:rsidRPr="00503D18" w:rsidRDefault="005D07ED" w:rsidP="005D07ED">
            <w:pPr>
              <w:rPr>
                <w:rFonts w:eastAsia="Times New Roman" w:cstheme="minorHAnsi"/>
                <w:b/>
                <w:bCs/>
                <w:lang w:val="sq-AL" w:eastAsia="en-GB"/>
              </w:rPr>
            </w:pPr>
          </w:p>
        </w:tc>
        <w:tc>
          <w:tcPr>
            <w:tcW w:w="1576"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98AF5FD" w14:textId="77777777" w:rsidR="005D07ED" w:rsidRPr="00503D18" w:rsidRDefault="005D07ED" w:rsidP="005D07ED">
            <w:pPr>
              <w:rPr>
                <w:rFonts w:eastAsia="Times New Roman" w:cstheme="minorHAnsi"/>
                <w:b/>
                <w:bCs/>
                <w:lang w:val="sq-AL" w:eastAsia="en-GB"/>
              </w:rPr>
            </w:pPr>
          </w:p>
        </w:tc>
        <w:tc>
          <w:tcPr>
            <w:tcW w:w="3150"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230BCA4C" w14:textId="77777777" w:rsidR="005D07ED" w:rsidRPr="00503D18" w:rsidRDefault="005D07ED" w:rsidP="005D07ED">
            <w:pPr>
              <w:rPr>
                <w:rFonts w:eastAsia="Times New Roman" w:cstheme="minorHAnsi"/>
                <w:b/>
                <w:bCs/>
                <w:lang w:val="sq-AL" w:eastAsia="en-GB"/>
              </w:rPr>
            </w:pPr>
          </w:p>
        </w:tc>
        <w:tc>
          <w:tcPr>
            <w:tcW w:w="197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165C81DB" w14:textId="77777777" w:rsidR="005D07ED" w:rsidRPr="00503D18" w:rsidRDefault="005D07ED" w:rsidP="005D07ED">
            <w:pPr>
              <w:rPr>
                <w:rFonts w:eastAsia="Times New Roman" w:cstheme="minorHAnsi"/>
                <w:b/>
                <w:bCs/>
                <w:lang w:val="sq-AL" w:eastAsia="en-GB"/>
              </w:rPr>
            </w:pPr>
          </w:p>
        </w:tc>
      </w:tr>
      <w:tr w:rsidR="007A23D8" w:rsidRPr="00503D18" w14:paraId="678FAB1D"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556D425B" w14:textId="77777777" w:rsidR="005D07ED" w:rsidRPr="00503D18" w:rsidRDefault="005D07ED" w:rsidP="005D07ED">
            <w:pPr>
              <w:rPr>
                <w:rFonts w:cstheme="minorHAnsi"/>
                <w:lang w:val="sq-AL"/>
              </w:rPr>
            </w:pPr>
            <w:r w:rsidRPr="00503D18">
              <w:rPr>
                <w:rFonts w:cstheme="minorHAnsi"/>
                <w:lang w:val="sq-AL"/>
              </w:rPr>
              <w:t>Nr.</w:t>
            </w:r>
          </w:p>
        </w:tc>
        <w:tc>
          <w:tcPr>
            <w:tcW w:w="4050"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5B9770E7" w14:textId="77777777" w:rsidR="005D07ED" w:rsidRPr="00503D18" w:rsidRDefault="005D07ED" w:rsidP="005D07ED">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nil"/>
              <w:bottom w:val="single" w:sz="4" w:space="0" w:color="auto"/>
              <w:right w:val="single" w:sz="4" w:space="0" w:color="auto"/>
            </w:tcBorders>
            <w:shd w:val="clear" w:color="auto" w:fill="BDD6EE" w:themeFill="accent1" w:themeFillTint="66"/>
          </w:tcPr>
          <w:p w14:paraId="5BD33192" w14:textId="77777777" w:rsidR="005D07ED" w:rsidRPr="00503D18" w:rsidRDefault="005D07ED" w:rsidP="005D07ED">
            <w:pPr>
              <w:rPr>
                <w:rFonts w:cstheme="minorHAnsi"/>
                <w:lang w:val="sq-AL"/>
              </w:rPr>
            </w:pPr>
          </w:p>
          <w:p w14:paraId="50219E35" w14:textId="77777777" w:rsidR="005D07ED" w:rsidRPr="00503D18" w:rsidRDefault="005D07ED" w:rsidP="005D07ED">
            <w:pPr>
              <w:rPr>
                <w:rFonts w:cstheme="minorHAnsi"/>
                <w:lang w:val="sq-AL"/>
              </w:rPr>
            </w:pPr>
          </w:p>
          <w:p w14:paraId="34BF2DDF" w14:textId="77777777" w:rsidR="005D07ED" w:rsidRPr="00503D18" w:rsidRDefault="005D07ED" w:rsidP="005D07ED">
            <w:pPr>
              <w:rPr>
                <w:rFonts w:cstheme="minorHAnsi"/>
                <w:lang w:val="sq-AL"/>
              </w:rPr>
            </w:pPr>
            <w:r w:rsidRPr="00503D18">
              <w:rPr>
                <w:rFonts w:cstheme="minorHAnsi"/>
                <w:lang w:val="sq-AL"/>
              </w:rPr>
              <w:t>Kategoria e faktorëve të riskut</w:t>
            </w:r>
          </w:p>
        </w:tc>
        <w:tc>
          <w:tcPr>
            <w:tcW w:w="1576" w:type="dxa"/>
            <w:tcBorders>
              <w:top w:val="single" w:sz="4" w:space="0" w:color="auto"/>
              <w:left w:val="single" w:sz="4" w:space="0" w:color="auto"/>
              <w:bottom w:val="single" w:sz="4" w:space="0" w:color="auto"/>
              <w:right w:val="single" w:sz="8" w:space="0" w:color="C45911"/>
            </w:tcBorders>
            <w:shd w:val="clear" w:color="auto" w:fill="BDD6EE" w:themeFill="accent1" w:themeFillTint="66"/>
            <w:vAlign w:val="center"/>
          </w:tcPr>
          <w:p w14:paraId="254F9CF4" w14:textId="77777777" w:rsidR="005D07ED" w:rsidRPr="00503D18" w:rsidRDefault="005D07ED" w:rsidP="005D07ED">
            <w:pPr>
              <w:rPr>
                <w:rFonts w:cstheme="minorHAnsi"/>
                <w:lang w:val="sq-AL"/>
              </w:rPr>
            </w:pPr>
            <w:r w:rsidRPr="00503D18">
              <w:rPr>
                <w:rFonts w:cstheme="minorHAnsi"/>
                <w:lang w:val="sq-AL"/>
              </w:rPr>
              <w:t>Masat prioritare</w:t>
            </w:r>
          </w:p>
          <w:p w14:paraId="7A45076A" w14:textId="77777777" w:rsidR="005D07ED" w:rsidRPr="00503D18" w:rsidRDefault="005D07ED" w:rsidP="005D07ED">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nil"/>
              <w:bottom w:val="single" w:sz="4" w:space="0" w:color="auto"/>
              <w:right w:val="single" w:sz="8" w:space="0" w:color="C45911"/>
            </w:tcBorders>
            <w:shd w:val="clear" w:color="auto" w:fill="BDD6EE" w:themeFill="accent1" w:themeFillTint="66"/>
            <w:vAlign w:val="center"/>
          </w:tcPr>
          <w:p w14:paraId="453A785A" w14:textId="77777777" w:rsidR="005D07ED" w:rsidRPr="00503D18" w:rsidRDefault="005D07ED" w:rsidP="005D07ED">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6F27DE7F" w14:textId="77777777" w:rsidR="005D07ED" w:rsidRPr="00503D18" w:rsidRDefault="005D07ED" w:rsidP="005D07ED">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5EC60F33"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0DA476D7" w14:textId="57DBF9EE" w:rsidR="005D07ED" w:rsidRPr="00503D18" w:rsidRDefault="005D07ED" w:rsidP="00186C5D">
            <w:pPr>
              <w:jc w:val="center"/>
              <w:rPr>
                <w:rFonts w:eastAsia="Times New Roman" w:cstheme="minorHAnsi"/>
                <w:lang w:val="sq-AL" w:eastAsia="en-GB"/>
              </w:rPr>
            </w:pPr>
            <w:r w:rsidRPr="00503D18">
              <w:rPr>
                <w:rFonts w:eastAsia="Times New Roman" w:cstheme="minorHAnsi"/>
                <w:lang w:val="sq-AL" w:eastAsia="en-GB"/>
              </w:rPr>
              <w:t>1</w:t>
            </w:r>
            <w:r w:rsidR="00186C5D" w:rsidRPr="00503D18">
              <w:rPr>
                <w:rFonts w:eastAsia="Times New Roman" w:cstheme="minorHAnsi"/>
                <w:lang w:val="sq-AL" w:eastAsia="en-GB"/>
              </w:rPr>
              <w:t>2</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796FE0E1"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Mungesa e përcaktimit të instrumentit për administrimin e shërbimit publik.</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54132294"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w:t>
            </w:r>
          </w:p>
        </w:tc>
        <w:tc>
          <w:tcPr>
            <w:tcW w:w="1576" w:type="dxa"/>
            <w:tcBorders>
              <w:top w:val="nil"/>
              <w:left w:val="single" w:sz="4" w:space="0" w:color="FF0000"/>
              <w:bottom w:val="single" w:sz="4" w:space="0" w:color="auto"/>
              <w:right w:val="single" w:sz="4" w:space="0" w:color="FF0000"/>
            </w:tcBorders>
            <w:shd w:val="clear" w:color="000000" w:fill="FFFF00"/>
            <w:vAlign w:val="center"/>
          </w:tcPr>
          <w:p w14:paraId="7D2277EE"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690C553B" w14:textId="77777777" w:rsidR="00440489" w:rsidRPr="00503D18" w:rsidRDefault="00440489" w:rsidP="005D07ED">
            <w:pPr>
              <w:rPr>
                <w:rFonts w:eastAsia="Times New Roman" w:cstheme="minorHAnsi"/>
                <w:lang w:val="sq-AL" w:eastAsia="en-GB"/>
              </w:rPr>
            </w:pPr>
          </w:p>
          <w:p w14:paraId="5102874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Hartimi dhe miratimi i instrumentit për administrimin e shërbimit publik.</w:t>
            </w:r>
          </w:p>
          <w:p w14:paraId="2E5FE271" w14:textId="77777777" w:rsidR="00440489" w:rsidRPr="00503D18" w:rsidRDefault="00440489" w:rsidP="005D07ED">
            <w:pPr>
              <w:rPr>
                <w:rFonts w:eastAsia="Times New Roman" w:cstheme="minorHAnsi"/>
                <w:lang w:val="sq-AL" w:eastAsia="en-GB"/>
              </w:rPr>
            </w:pPr>
          </w:p>
        </w:tc>
        <w:tc>
          <w:tcPr>
            <w:tcW w:w="1975" w:type="dxa"/>
            <w:tcBorders>
              <w:top w:val="nil"/>
              <w:left w:val="single" w:sz="4" w:space="0" w:color="FF0000"/>
              <w:bottom w:val="single" w:sz="4" w:space="0" w:color="auto"/>
              <w:right w:val="single" w:sz="4" w:space="0" w:color="FF0000"/>
            </w:tcBorders>
            <w:shd w:val="clear" w:color="auto" w:fill="auto"/>
            <w:vAlign w:val="bottom"/>
          </w:tcPr>
          <w:p w14:paraId="2F7EE1FE"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Grup Pune</w:t>
            </w:r>
          </w:p>
          <w:p w14:paraId="192E993E"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p w14:paraId="31B0980E" w14:textId="77777777" w:rsidR="00440489" w:rsidRPr="00503D18" w:rsidRDefault="00440489" w:rsidP="005D07ED">
            <w:pPr>
              <w:rPr>
                <w:rFonts w:eastAsia="Times New Roman" w:cstheme="minorHAnsi"/>
                <w:lang w:val="sq-AL" w:eastAsia="en-GB"/>
              </w:rPr>
            </w:pPr>
          </w:p>
        </w:tc>
      </w:tr>
      <w:tr w:rsidR="007A23D8" w:rsidRPr="00503D18" w14:paraId="13779441"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6F42079E" w14:textId="5B59F3EF" w:rsidR="005D07ED" w:rsidRPr="00503D18" w:rsidRDefault="005D07ED" w:rsidP="00186C5D">
            <w:pPr>
              <w:jc w:val="center"/>
              <w:rPr>
                <w:rFonts w:eastAsia="Times New Roman" w:cstheme="minorHAnsi"/>
                <w:lang w:val="sq-AL" w:eastAsia="en-GB"/>
              </w:rPr>
            </w:pPr>
            <w:r w:rsidRPr="00503D18">
              <w:rPr>
                <w:rFonts w:eastAsia="Times New Roman" w:cstheme="minorHAnsi"/>
                <w:lang w:val="sq-AL" w:eastAsia="en-GB"/>
              </w:rPr>
              <w:t>1</w:t>
            </w:r>
            <w:r w:rsidR="00186C5D" w:rsidRPr="00503D18">
              <w:rPr>
                <w:rFonts w:eastAsia="Times New Roman" w:cstheme="minorHAnsi"/>
                <w:lang w:val="sq-AL" w:eastAsia="en-GB"/>
              </w:rPr>
              <w:t>3</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532B2E6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Buxheti i alokuar për ofrimin e shërbimeve publike nga bashkia është i pamjaftueshëm.</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3AA04F48"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w:t>
            </w:r>
          </w:p>
        </w:tc>
        <w:tc>
          <w:tcPr>
            <w:tcW w:w="1576" w:type="dxa"/>
            <w:tcBorders>
              <w:top w:val="nil"/>
              <w:left w:val="single" w:sz="4" w:space="0" w:color="FF0000"/>
              <w:bottom w:val="single" w:sz="4" w:space="0" w:color="auto"/>
              <w:right w:val="single" w:sz="4" w:space="0" w:color="FF0000"/>
            </w:tcBorders>
            <w:shd w:val="clear" w:color="000000" w:fill="FFFF00"/>
            <w:vAlign w:val="center"/>
          </w:tcPr>
          <w:p w14:paraId="330E4E88"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46E774EC" w14:textId="421A244C" w:rsidR="005D07ED" w:rsidRPr="00503D18" w:rsidRDefault="005D07ED" w:rsidP="00440489">
            <w:pPr>
              <w:rPr>
                <w:rFonts w:eastAsia="Times New Roman" w:cstheme="minorHAnsi"/>
                <w:lang w:val="sq-AL" w:eastAsia="en-GB"/>
              </w:rPr>
            </w:pPr>
            <w:r w:rsidRPr="00503D18">
              <w:rPr>
                <w:rFonts w:eastAsia="Times New Roman" w:cstheme="minorHAnsi"/>
                <w:lang w:val="sq-AL" w:eastAsia="en-GB"/>
              </w:rPr>
              <w:t>Kryerja e një analize të nevojave për financimin e shërbimeve publike nga bashkia.</w:t>
            </w:r>
          </w:p>
          <w:p w14:paraId="387D6072" w14:textId="77777777" w:rsidR="005D07ED" w:rsidRPr="00503D18" w:rsidRDefault="005D07ED" w:rsidP="005D07ED">
            <w:pPr>
              <w:rPr>
                <w:rFonts w:eastAsia="Times New Roman" w:cstheme="minorHAnsi"/>
                <w:lang w:val="sq-AL" w:eastAsia="en-GB"/>
              </w:rPr>
            </w:pPr>
          </w:p>
          <w:p w14:paraId="3CE9BFAB"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Planifikimi i mbështetjes së mjaftueshme financiare për ndërmarrjet bashkiake për shërbimet publike dhe/ose për shoqëritë tregtare për ofrimin e shërbimeve brenda standardeve minimale.</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6E6ADD2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Financës dhe Buxhetit</w:t>
            </w:r>
          </w:p>
          <w:p w14:paraId="14B43AA7"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Shërbimeve Sociale dhe Kujdesit Shëndetësor</w:t>
            </w:r>
          </w:p>
          <w:p w14:paraId="613AE5C4"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 të tjera të përfshira në administrimin e shërbimeve publike.</w:t>
            </w:r>
          </w:p>
          <w:p w14:paraId="2B8D8CE3" w14:textId="77777777" w:rsidR="005D07ED" w:rsidRPr="00503D18" w:rsidRDefault="005D07ED" w:rsidP="005D07ED">
            <w:pPr>
              <w:rPr>
                <w:rFonts w:eastAsia="Times New Roman" w:cstheme="minorHAnsi"/>
                <w:lang w:val="sq-AL" w:eastAsia="en-GB"/>
              </w:rPr>
            </w:pPr>
          </w:p>
          <w:p w14:paraId="124245AC" w14:textId="1F47957B"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tc>
      </w:tr>
      <w:tr w:rsidR="007A23D8" w:rsidRPr="00503D18" w14:paraId="6B4C927C"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FEDD9CA" w14:textId="77777777" w:rsidR="00440489" w:rsidRPr="00503D18" w:rsidRDefault="00440489" w:rsidP="00186C5D">
            <w:pPr>
              <w:jc w:val="center"/>
              <w:rPr>
                <w:rFonts w:eastAsia="Times New Roman" w:cstheme="minorHAnsi"/>
                <w:lang w:val="sq-AL" w:eastAsia="en-GB"/>
              </w:rPr>
            </w:pPr>
          </w:p>
          <w:p w14:paraId="6D7F4100" w14:textId="11A1939B" w:rsidR="005D07ED" w:rsidRPr="00503D18" w:rsidRDefault="00440489" w:rsidP="00440489">
            <w:pPr>
              <w:rPr>
                <w:rFonts w:eastAsia="Times New Roman" w:cstheme="minorHAnsi"/>
                <w:lang w:val="sq-AL" w:eastAsia="en-GB"/>
              </w:rPr>
            </w:pPr>
            <w:r w:rsidRPr="00503D18">
              <w:rPr>
                <w:rFonts w:eastAsia="Times New Roman" w:cstheme="minorHAnsi"/>
                <w:lang w:val="sq-AL" w:eastAsia="en-GB"/>
              </w:rPr>
              <w:t xml:space="preserve"> </w:t>
            </w:r>
            <w:r w:rsidR="005D07ED" w:rsidRPr="00503D18">
              <w:rPr>
                <w:rFonts w:eastAsia="Times New Roman" w:cstheme="minorHAnsi"/>
                <w:lang w:val="sq-AL" w:eastAsia="en-GB"/>
              </w:rPr>
              <w:t>1</w:t>
            </w:r>
            <w:r w:rsidR="00186C5D" w:rsidRPr="00503D18">
              <w:rPr>
                <w:rFonts w:eastAsia="Times New Roman" w:cstheme="minorHAnsi"/>
                <w:lang w:val="sq-AL" w:eastAsia="en-GB"/>
              </w:rPr>
              <w:t>4</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45ED9077" w14:textId="77777777" w:rsidR="005D07ED" w:rsidRPr="00503D18" w:rsidRDefault="005D07ED" w:rsidP="005D07ED">
            <w:pPr>
              <w:rPr>
                <w:rFonts w:eastAsia="Times New Roman" w:cstheme="minorHAnsi"/>
                <w:lang w:val="sq-AL" w:eastAsia="en-GB"/>
              </w:rPr>
            </w:pPr>
            <w:r w:rsidRPr="00503D18">
              <w:rPr>
                <w:rFonts w:cstheme="minorHAnsi"/>
                <w:lang w:val="sq-AL"/>
              </w:rPr>
              <w:t>Mungesa e rregullave të brendshme për procesin e mbikëqyrjes dhe monitorimit të performancës së shërbimit.</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45CBFB9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Burimet Njerëzore/ </w:t>
            </w:r>
            <w:r w:rsidRPr="00503D18">
              <w:rPr>
                <w:rFonts w:eastAsia="Times New Roman" w:cstheme="minorHAnsi"/>
                <w:lang w:val="sq-AL" w:eastAsia="en-GB"/>
              </w:rPr>
              <w:lastRenderedPageBreak/>
              <w:t>Reputacional dhe Imazhi</w:t>
            </w:r>
          </w:p>
        </w:tc>
        <w:tc>
          <w:tcPr>
            <w:tcW w:w="1576" w:type="dxa"/>
            <w:tcBorders>
              <w:top w:val="single" w:sz="4" w:space="0" w:color="auto"/>
              <w:left w:val="single" w:sz="4" w:space="0" w:color="FF0000"/>
              <w:bottom w:val="single" w:sz="4" w:space="0" w:color="auto"/>
              <w:right w:val="single" w:sz="4" w:space="0" w:color="FF0000"/>
            </w:tcBorders>
            <w:shd w:val="clear" w:color="000000" w:fill="FFFF00"/>
            <w:vAlign w:val="center"/>
          </w:tcPr>
          <w:p w14:paraId="3D80ED29"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lastRenderedPageBreak/>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7B6307E9" w14:textId="77777777" w:rsidR="00186C5D" w:rsidRPr="00503D18" w:rsidRDefault="005D07ED" w:rsidP="005D07ED">
            <w:pPr>
              <w:rPr>
                <w:rFonts w:cstheme="minorHAnsi"/>
                <w:lang w:val="sq-AL"/>
              </w:rPr>
            </w:pPr>
            <w:r w:rsidRPr="00503D18">
              <w:rPr>
                <w:rFonts w:cstheme="minorHAnsi"/>
                <w:lang w:val="sq-AL"/>
              </w:rPr>
              <w:t xml:space="preserve">1. Hartimi dhe miratimi i një PSV-je për procesin e mbikëqyrjes dhe monitorimit të </w:t>
            </w:r>
            <w:r w:rsidRPr="00503D18">
              <w:rPr>
                <w:rFonts w:cstheme="minorHAnsi"/>
                <w:lang w:val="sq-AL"/>
              </w:rPr>
              <w:lastRenderedPageBreak/>
              <w:t xml:space="preserve">performancës së shërbimit, duke përcaktuar rolet dhe përgjegjësitë përkatëse.     </w:t>
            </w:r>
          </w:p>
          <w:p w14:paraId="1617150A" w14:textId="21336152" w:rsidR="005D07ED" w:rsidRPr="00503D18" w:rsidRDefault="005D07ED" w:rsidP="005D07ED">
            <w:pPr>
              <w:rPr>
                <w:rFonts w:cstheme="minorHAnsi"/>
                <w:lang w:val="sq-AL"/>
              </w:rPr>
            </w:pPr>
            <w:r w:rsidRPr="00503D18">
              <w:rPr>
                <w:rFonts w:cstheme="minorHAnsi"/>
                <w:lang w:val="sq-AL"/>
              </w:rPr>
              <w:t xml:space="preserve">                                                                                                    2. Publikimi i saj në Programin e Transparencës.</w:t>
            </w:r>
          </w:p>
          <w:p w14:paraId="4B293B04" w14:textId="77777777" w:rsidR="00186C5D" w:rsidRPr="00503D18" w:rsidRDefault="00186C5D" w:rsidP="005D07ED">
            <w:pPr>
              <w:rPr>
                <w:rFonts w:cstheme="minorHAnsi"/>
                <w:lang w:val="sq-AL"/>
              </w:rPr>
            </w:pPr>
          </w:p>
          <w:p w14:paraId="0E8EDDA1" w14:textId="64B3A32B" w:rsidR="005D07ED" w:rsidRPr="00503D18" w:rsidRDefault="00186C5D" w:rsidP="005D07ED">
            <w:pPr>
              <w:rPr>
                <w:rFonts w:cstheme="minorHAnsi"/>
                <w:lang w:val="sq-AL"/>
              </w:rPr>
            </w:pPr>
            <w:r w:rsidRPr="00503D18">
              <w:rPr>
                <w:rFonts w:cstheme="minorHAnsi"/>
                <w:lang w:val="sq-AL"/>
              </w:rPr>
              <w:t xml:space="preserve">3. Trajnimi i personelit </w:t>
            </w:r>
            <w:r w:rsidR="005D07ED" w:rsidRPr="00503D18">
              <w:rPr>
                <w:rFonts w:cstheme="minorHAnsi"/>
                <w:lang w:val="sq-AL"/>
              </w:rPr>
              <w:t>përgjegjës në lidhje me zbatimin e kësaj PSV-je.</w:t>
            </w:r>
          </w:p>
          <w:p w14:paraId="5A87A0F4" w14:textId="77777777" w:rsidR="00186C5D" w:rsidRPr="00503D18" w:rsidRDefault="00186C5D" w:rsidP="005D07ED">
            <w:pPr>
              <w:rPr>
                <w:rFonts w:cstheme="minorHAnsi"/>
                <w:lang w:val="sq-AL"/>
              </w:rPr>
            </w:pPr>
          </w:p>
          <w:p w14:paraId="19D9176C" w14:textId="77777777" w:rsidR="005D07ED" w:rsidRPr="00503D18" w:rsidRDefault="005D07ED" w:rsidP="005D07ED">
            <w:pPr>
              <w:rPr>
                <w:rFonts w:eastAsia="Times New Roman" w:cstheme="minorHAnsi"/>
                <w:lang w:val="sq-AL" w:eastAsia="en-GB"/>
              </w:rPr>
            </w:pPr>
            <w:r w:rsidRPr="00503D18">
              <w:rPr>
                <w:rFonts w:cstheme="minorHAnsi"/>
                <w:lang w:val="sq-AL"/>
              </w:rPr>
              <w:t xml:space="preserve">4. Parashikimi i këtij trajnimi në planin vjetor të trajnimeve. </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38644AF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lastRenderedPageBreak/>
              <w:t>Grup Pune për hartimin e PSV-së</w:t>
            </w:r>
          </w:p>
          <w:p w14:paraId="7A9D09E5" w14:textId="77777777" w:rsidR="005D07ED" w:rsidRPr="00503D18" w:rsidRDefault="005D07ED" w:rsidP="005D07ED">
            <w:pPr>
              <w:rPr>
                <w:rFonts w:eastAsia="Times New Roman" w:cstheme="minorHAnsi"/>
                <w:lang w:val="sq-AL" w:eastAsia="en-GB"/>
              </w:rPr>
            </w:pPr>
          </w:p>
          <w:p w14:paraId="6D1E1431" w14:textId="08829DC5"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lastRenderedPageBreak/>
              <w:t>Drejtoria e Menaxhimit të Burimeve Njerëzore</w:t>
            </w:r>
          </w:p>
          <w:p w14:paraId="15EB3528" w14:textId="77777777" w:rsidR="00186C5D" w:rsidRPr="00503D18" w:rsidRDefault="00186C5D" w:rsidP="005D07ED">
            <w:pPr>
              <w:rPr>
                <w:rFonts w:eastAsia="Times New Roman" w:cstheme="minorHAnsi"/>
                <w:lang w:val="sq-AL" w:eastAsia="en-GB"/>
              </w:rPr>
            </w:pPr>
          </w:p>
          <w:p w14:paraId="35F9926A"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4272B4AA" w14:textId="77777777" w:rsidR="005D07ED" w:rsidRPr="00503D18" w:rsidRDefault="005D07ED" w:rsidP="005D07ED">
            <w:pPr>
              <w:rPr>
                <w:rFonts w:eastAsia="Times New Roman" w:cstheme="minorHAnsi"/>
                <w:lang w:val="sq-AL" w:eastAsia="en-GB"/>
              </w:rPr>
            </w:pPr>
          </w:p>
          <w:p w14:paraId="4589B486"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Drejtoritë e përfshira në administrimin e shërbimeve publike.</w:t>
            </w:r>
          </w:p>
          <w:p w14:paraId="4EDF5F8E" w14:textId="77777777" w:rsidR="005D07ED" w:rsidRPr="00503D18" w:rsidRDefault="005D07ED" w:rsidP="005D07ED">
            <w:pPr>
              <w:rPr>
                <w:rFonts w:eastAsia="Times New Roman" w:cstheme="minorHAnsi"/>
                <w:lang w:val="sq-AL" w:eastAsia="en-GB"/>
              </w:rPr>
            </w:pPr>
          </w:p>
          <w:p w14:paraId="567F437A" w14:textId="183E5286"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tc>
      </w:tr>
      <w:tr w:rsidR="007A23D8" w:rsidRPr="00503D18" w14:paraId="6657C52D" w14:textId="77777777" w:rsidTr="0084539C">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39C7FDA" w14:textId="77777777" w:rsidR="005D07ED" w:rsidRPr="00503D18" w:rsidRDefault="005D07ED" w:rsidP="005D07ED">
            <w:pPr>
              <w:jc w:val="center"/>
              <w:rPr>
                <w:rFonts w:eastAsia="Times New Roman" w:cstheme="minorHAnsi"/>
                <w:lang w:val="sq-AL" w:eastAsia="en-GB"/>
              </w:rPr>
            </w:pPr>
          </w:p>
          <w:p w14:paraId="55E1C21C" w14:textId="77777777" w:rsidR="005D07ED" w:rsidRPr="00503D18" w:rsidRDefault="005D07ED" w:rsidP="005D07ED">
            <w:pPr>
              <w:jc w:val="center"/>
              <w:rPr>
                <w:rFonts w:eastAsia="Times New Roman" w:cstheme="minorHAnsi"/>
                <w:lang w:val="sq-AL" w:eastAsia="en-GB"/>
              </w:rPr>
            </w:pPr>
          </w:p>
          <w:p w14:paraId="50E08603" w14:textId="77777777" w:rsidR="005D07ED" w:rsidRPr="00503D18" w:rsidRDefault="005D07ED" w:rsidP="005D07ED">
            <w:pPr>
              <w:jc w:val="center"/>
              <w:rPr>
                <w:rFonts w:eastAsia="Times New Roman" w:cstheme="minorHAnsi"/>
                <w:lang w:val="sq-AL" w:eastAsia="en-GB"/>
              </w:rPr>
            </w:pPr>
          </w:p>
          <w:p w14:paraId="5081F2C3" w14:textId="77777777" w:rsidR="005D07ED" w:rsidRPr="00503D18" w:rsidRDefault="005D07ED" w:rsidP="005D07ED">
            <w:pPr>
              <w:jc w:val="center"/>
              <w:rPr>
                <w:rFonts w:eastAsia="Times New Roman" w:cstheme="minorHAnsi"/>
                <w:lang w:val="sq-AL" w:eastAsia="en-GB"/>
              </w:rPr>
            </w:pPr>
          </w:p>
          <w:p w14:paraId="244AFC3B" w14:textId="0D4658A8" w:rsidR="005D07ED" w:rsidRPr="00503D18" w:rsidRDefault="00186C5D" w:rsidP="005D07ED">
            <w:pPr>
              <w:jc w:val="center"/>
              <w:rPr>
                <w:rFonts w:eastAsia="Times New Roman" w:cstheme="minorHAnsi"/>
                <w:lang w:val="sq-AL" w:eastAsia="en-GB"/>
              </w:rPr>
            </w:pPr>
            <w:r w:rsidRPr="00503D18">
              <w:rPr>
                <w:rFonts w:eastAsia="Times New Roman" w:cstheme="minorHAnsi"/>
                <w:lang w:val="sq-AL" w:eastAsia="en-GB"/>
              </w:rPr>
              <w:t>15</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BBB31A8"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br/>
            </w:r>
          </w:p>
          <w:p w14:paraId="076CEC27" w14:textId="77777777" w:rsidR="005D07ED" w:rsidRPr="00503D18" w:rsidRDefault="005D07ED" w:rsidP="005D07ED">
            <w:pPr>
              <w:rPr>
                <w:rFonts w:eastAsia="Times New Roman" w:cstheme="minorHAnsi"/>
                <w:lang w:val="sq-AL" w:eastAsia="en-GB"/>
              </w:rPr>
            </w:pPr>
          </w:p>
          <w:p w14:paraId="78AC39DB" w14:textId="77777777" w:rsidR="005D07ED" w:rsidRPr="00503D18" w:rsidRDefault="005D07ED" w:rsidP="005D07ED">
            <w:pPr>
              <w:rPr>
                <w:rFonts w:eastAsia="Times New Roman" w:cstheme="minorHAnsi"/>
                <w:lang w:val="sq-AL" w:eastAsia="en-GB"/>
              </w:rPr>
            </w:pPr>
          </w:p>
          <w:p w14:paraId="02346E6A" w14:textId="77777777" w:rsidR="005D07ED" w:rsidRPr="00503D18" w:rsidRDefault="005D07ED" w:rsidP="005D07ED">
            <w:pPr>
              <w:rPr>
                <w:rFonts w:eastAsia="Times New Roman" w:cstheme="minorHAnsi"/>
                <w:lang w:val="sq-AL" w:eastAsia="en-GB"/>
              </w:rPr>
            </w:pPr>
          </w:p>
          <w:p w14:paraId="3B92917A"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Mungon struktura përgjegjëse për prezantimin, mbikëqyrjen dhe monitorimin e performancës e të shërbimit.</w:t>
            </w:r>
          </w:p>
          <w:p w14:paraId="00E3D84E" w14:textId="77777777" w:rsidR="00440489" w:rsidRPr="00503D18" w:rsidRDefault="00440489" w:rsidP="005D07ED">
            <w:pPr>
              <w:rPr>
                <w:rFonts w:eastAsia="Times New Roman" w:cstheme="minorHAnsi"/>
                <w:lang w:val="sq-AL" w:eastAsia="en-GB"/>
              </w:rPr>
            </w:pPr>
          </w:p>
          <w:p w14:paraId="787AA70E" w14:textId="099BDDA4" w:rsidR="00440489" w:rsidRPr="00503D18" w:rsidRDefault="00440489" w:rsidP="005D07ED">
            <w:pPr>
              <w:rPr>
                <w:rFonts w:eastAsia="Times New Roman" w:cstheme="minorHAnsi"/>
                <w:lang w:val="sq-AL" w:eastAsia="en-GB"/>
              </w:rPr>
            </w:pPr>
          </w:p>
        </w:tc>
        <w:tc>
          <w:tcPr>
            <w:tcW w:w="1484" w:type="dxa"/>
            <w:tcBorders>
              <w:top w:val="nil"/>
              <w:left w:val="single" w:sz="4" w:space="0" w:color="FF0000"/>
              <w:bottom w:val="single" w:sz="4" w:space="0" w:color="auto"/>
              <w:right w:val="single" w:sz="4" w:space="0" w:color="FF0000"/>
            </w:tcBorders>
            <w:shd w:val="clear" w:color="auto" w:fill="auto"/>
            <w:vAlign w:val="center"/>
          </w:tcPr>
          <w:p w14:paraId="1467C6C4" w14:textId="77777777" w:rsidR="005D07ED" w:rsidRPr="00503D18" w:rsidRDefault="005D07ED" w:rsidP="0084539C">
            <w:pPr>
              <w:jc w:val="center"/>
              <w:rPr>
                <w:rFonts w:eastAsia="Times New Roman" w:cstheme="minorHAnsi"/>
                <w:lang w:val="sq-AL" w:eastAsia="en-GB"/>
              </w:rPr>
            </w:pPr>
          </w:p>
          <w:p w14:paraId="6C40F849" w14:textId="77777777" w:rsidR="005D07ED" w:rsidRPr="00503D18" w:rsidRDefault="005D07ED" w:rsidP="0084539C">
            <w:pPr>
              <w:jc w:val="center"/>
              <w:rPr>
                <w:rFonts w:eastAsia="Times New Roman" w:cstheme="minorHAnsi"/>
                <w:lang w:val="sq-AL" w:eastAsia="en-GB"/>
              </w:rPr>
            </w:pPr>
          </w:p>
          <w:p w14:paraId="1381F35F" w14:textId="77777777" w:rsidR="005D07ED" w:rsidRPr="00503D18" w:rsidRDefault="005D07ED" w:rsidP="0084539C">
            <w:pPr>
              <w:jc w:val="center"/>
              <w:rPr>
                <w:rFonts w:eastAsia="Times New Roman" w:cstheme="minorHAnsi"/>
                <w:lang w:val="sq-AL" w:eastAsia="en-GB"/>
              </w:rPr>
            </w:pPr>
          </w:p>
          <w:p w14:paraId="7B6237E2" w14:textId="77777777" w:rsidR="005D07ED" w:rsidRPr="00503D18" w:rsidRDefault="005D07ED" w:rsidP="0084539C">
            <w:pPr>
              <w:jc w:val="center"/>
              <w:rPr>
                <w:rFonts w:eastAsia="Times New Roman" w:cstheme="minorHAnsi"/>
                <w:lang w:val="sq-AL" w:eastAsia="en-GB"/>
              </w:rPr>
            </w:pPr>
          </w:p>
          <w:p w14:paraId="0206D809" w14:textId="77777777" w:rsidR="005D07ED" w:rsidRPr="00503D18" w:rsidRDefault="005D07ED" w:rsidP="0084539C">
            <w:pPr>
              <w:jc w:val="center"/>
              <w:rPr>
                <w:rFonts w:eastAsia="Times New Roman" w:cstheme="minorHAnsi"/>
                <w:lang w:val="sq-AL" w:eastAsia="en-GB"/>
              </w:rPr>
            </w:pPr>
            <w:r w:rsidRPr="00503D18">
              <w:rPr>
                <w:rFonts w:eastAsia="Times New Roman" w:cstheme="minorHAnsi"/>
                <w:lang w:val="sq-AL" w:eastAsia="en-GB"/>
              </w:rPr>
              <w:t>Burimet Njerëzore/ Reputacional dhe Imazhi</w:t>
            </w:r>
          </w:p>
        </w:tc>
        <w:tc>
          <w:tcPr>
            <w:tcW w:w="1576" w:type="dxa"/>
            <w:tcBorders>
              <w:top w:val="nil"/>
              <w:left w:val="single" w:sz="4" w:space="0" w:color="FF0000"/>
              <w:bottom w:val="single" w:sz="4" w:space="0" w:color="auto"/>
              <w:right w:val="single" w:sz="4" w:space="0" w:color="FF0000"/>
            </w:tcBorders>
            <w:shd w:val="clear" w:color="auto" w:fill="FF0000"/>
            <w:vAlign w:val="center"/>
          </w:tcPr>
          <w:p w14:paraId="5B9A795B" w14:textId="77777777" w:rsidR="005D07ED" w:rsidRPr="00503D18" w:rsidRDefault="005D07ED">
            <w:pPr>
              <w:jc w:val="center"/>
              <w:rPr>
                <w:rFonts w:eastAsia="Times New Roman" w:cstheme="minorHAnsi"/>
                <w:lang w:val="sq-AL" w:eastAsia="en-GB"/>
              </w:rPr>
            </w:pPr>
            <w:r w:rsidRPr="00503D18">
              <w:rPr>
                <w:rFonts w:eastAsia="Times New Roman" w:cstheme="minorHAnsi"/>
                <w:lang w:val="sq-AL" w:eastAsia="en-GB"/>
              </w:rPr>
              <w:t>I lartë</w:t>
            </w:r>
          </w:p>
        </w:tc>
        <w:tc>
          <w:tcPr>
            <w:tcW w:w="3150" w:type="dxa"/>
            <w:tcBorders>
              <w:top w:val="nil"/>
              <w:left w:val="single" w:sz="4" w:space="0" w:color="FF0000"/>
              <w:bottom w:val="single" w:sz="4" w:space="0" w:color="auto"/>
              <w:right w:val="single" w:sz="4" w:space="0" w:color="FF0000"/>
            </w:tcBorders>
            <w:shd w:val="clear" w:color="auto" w:fill="auto"/>
            <w:vAlign w:val="bottom"/>
          </w:tcPr>
          <w:p w14:paraId="502E78B8" w14:textId="7856FBF2"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1. Krijimi i njësisë </w:t>
            </w:r>
            <w:r w:rsidR="006C0124" w:rsidRPr="00503D18">
              <w:rPr>
                <w:rFonts w:eastAsia="Times New Roman" w:cstheme="minorHAnsi"/>
                <w:lang w:val="sq-AL" w:eastAsia="en-GB"/>
              </w:rPr>
              <w:t>s</w:t>
            </w:r>
            <w:r w:rsidRPr="00503D18">
              <w:rPr>
                <w:rFonts w:eastAsia="Times New Roman" w:cstheme="minorHAnsi"/>
                <w:lang w:val="sq-AL" w:eastAsia="en-GB"/>
              </w:rPr>
              <w:t>ë posaçme përgjegjëse për prezantimin, mbik</w:t>
            </w:r>
            <w:r w:rsidR="006C0124" w:rsidRPr="00503D18">
              <w:rPr>
                <w:rFonts w:eastAsia="Times New Roman" w:cstheme="minorHAnsi"/>
                <w:lang w:val="sq-AL" w:eastAsia="en-GB"/>
              </w:rPr>
              <w:t>ë</w:t>
            </w:r>
            <w:r w:rsidRPr="00503D18">
              <w:rPr>
                <w:rFonts w:eastAsia="Times New Roman" w:cstheme="minorHAnsi"/>
                <w:lang w:val="sq-AL" w:eastAsia="en-GB"/>
              </w:rPr>
              <w:t>qyrjen dhe monitorimin e performancës e të shërbimit.</w:t>
            </w:r>
          </w:p>
          <w:p w14:paraId="05562087" w14:textId="77777777" w:rsidR="005D07ED" w:rsidRPr="00503D18" w:rsidRDefault="005D07ED" w:rsidP="00440489">
            <w:pPr>
              <w:rPr>
                <w:rFonts w:eastAsia="Times New Roman" w:cstheme="minorHAnsi"/>
                <w:lang w:val="sq-AL" w:eastAsia="en-GB"/>
              </w:rPr>
            </w:pPr>
            <w:r w:rsidRPr="00503D18">
              <w:rPr>
                <w:rFonts w:eastAsia="Times New Roman" w:cstheme="minorHAnsi"/>
                <w:lang w:val="sq-AL" w:eastAsia="en-GB"/>
              </w:rPr>
              <w:br/>
              <w:t>2. Përcaktimi i qartë i detyrave, procedurave dhe përgjegjësive të njësisë së posacme në Rregulloren e Brendshme.</w:t>
            </w:r>
          </w:p>
          <w:p w14:paraId="542A94F6" w14:textId="77777777" w:rsidR="00440489" w:rsidRPr="00503D18" w:rsidRDefault="00440489" w:rsidP="00440489">
            <w:pPr>
              <w:rPr>
                <w:rFonts w:eastAsia="Times New Roman" w:cstheme="minorHAnsi"/>
                <w:lang w:val="sq-AL" w:eastAsia="en-GB"/>
              </w:rPr>
            </w:pPr>
          </w:p>
          <w:p w14:paraId="00A18ADF" w14:textId="77777777" w:rsidR="00440489" w:rsidRPr="00503D18" w:rsidRDefault="00440489" w:rsidP="00440489">
            <w:pPr>
              <w:rPr>
                <w:rFonts w:eastAsia="Times New Roman" w:cstheme="minorHAnsi"/>
                <w:lang w:val="sq-AL" w:eastAsia="en-GB"/>
              </w:rPr>
            </w:pPr>
          </w:p>
          <w:p w14:paraId="505936E5" w14:textId="77777777" w:rsidR="00440489" w:rsidRPr="00503D18" w:rsidRDefault="00440489" w:rsidP="00440489">
            <w:pPr>
              <w:rPr>
                <w:rFonts w:eastAsia="Times New Roman" w:cstheme="minorHAnsi"/>
                <w:lang w:val="sq-AL" w:eastAsia="en-GB"/>
              </w:rPr>
            </w:pPr>
          </w:p>
          <w:p w14:paraId="21DA0177" w14:textId="1FE73E84" w:rsidR="00440489" w:rsidRPr="00503D18" w:rsidRDefault="00440489" w:rsidP="00440489">
            <w:pPr>
              <w:rPr>
                <w:rFonts w:eastAsia="Times New Roman" w:cstheme="minorHAnsi"/>
                <w:lang w:val="sq-AL" w:eastAsia="en-GB"/>
              </w:rPr>
            </w:pPr>
          </w:p>
        </w:tc>
        <w:tc>
          <w:tcPr>
            <w:tcW w:w="1975" w:type="dxa"/>
            <w:tcBorders>
              <w:top w:val="nil"/>
              <w:left w:val="single" w:sz="4" w:space="0" w:color="FF0000"/>
              <w:bottom w:val="single" w:sz="4" w:space="0" w:color="auto"/>
              <w:right w:val="single" w:sz="4" w:space="0" w:color="FF0000"/>
            </w:tcBorders>
            <w:shd w:val="clear" w:color="auto" w:fill="auto"/>
            <w:vAlign w:val="bottom"/>
          </w:tcPr>
          <w:p w14:paraId="55A099F5" w14:textId="77777777" w:rsidR="00440489" w:rsidRPr="00503D18" w:rsidRDefault="00440489" w:rsidP="005D07ED">
            <w:pPr>
              <w:rPr>
                <w:rFonts w:eastAsia="Times New Roman" w:cstheme="minorHAnsi"/>
                <w:lang w:val="sq-AL" w:eastAsia="en-GB"/>
              </w:rPr>
            </w:pPr>
          </w:p>
          <w:p w14:paraId="0D3F2DDD" w14:textId="77777777" w:rsidR="00440489" w:rsidRPr="00503D18" w:rsidRDefault="00440489" w:rsidP="005D07ED">
            <w:pPr>
              <w:rPr>
                <w:rFonts w:eastAsia="Times New Roman" w:cstheme="minorHAnsi"/>
                <w:lang w:val="sq-AL" w:eastAsia="en-GB"/>
              </w:rPr>
            </w:pPr>
          </w:p>
          <w:p w14:paraId="4376E4C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Kryetari i Bashkisë</w:t>
            </w:r>
          </w:p>
          <w:p w14:paraId="4334A3FA" w14:textId="77777777" w:rsidR="005D07ED" w:rsidRPr="00503D18" w:rsidRDefault="005D07ED" w:rsidP="005D07ED">
            <w:pPr>
              <w:rPr>
                <w:rFonts w:eastAsia="Times New Roman" w:cstheme="minorHAnsi"/>
                <w:lang w:val="sq-AL" w:eastAsia="en-GB"/>
              </w:rPr>
            </w:pPr>
          </w:p>
          <w:p w14:paraId="5583924C"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Grupi i punës për rishikimin e rregullores</w:t>
            </w:r>
          </w:p>
          <w:p w14:paraId="33905DB4" w14:textId="77777777" w:rsidR="005D07ED" w:rsidRPr="00503D18" w:rsidRDefault="005D07ED" w:rsidP="005D07ED">
            <w:pPr>
              <w:rPr>
                <w:rFonts w:eastAsia="Times New Roman" w:cstheme="minorHAnsi"/>
                <w:lang w:val="sq-AL" w:eastAsia="en-GB"/>
              </w:rPr>
            </w:pPr>
          </w:p>
          <w:p w14:paraId="4467920A" w14:textId="77777777" w:rsidR="005D07ED" w:rsidRPr="00503D18" w:rsidRDefault="005D07ED" w:rsidP="005D07ED">
            <w:pPr>
              <w:rPr>
                <w:rFonts w:eastAsia="Times New Roman" w:cstheme="minorHAnsi"/>
                <w:lang w:val="sq-AL" w:eastAsia="en-GB"/>
              </w:rPr>
            </w:pPr>
          </w:p>
          <w:p w14:paraId="545A66B1" w14:textId="77777777" w:rsidR="005D07ED" w:rsidRPr="00503D18" w:rsidRDefault="005D07ED" w:rsidP="00D04E48">
            <w:pPr>
              <w:rPr>
                <w:rFonts w:eastAsia="Times New Roman" w:cstheme="minorHAnsi"/>
                <w:lang w:val="sq-AL" w:eastAsia="en-GB"/>
              </w:rPr>
            </w:pPr>
            <w:r w:rsidRPr="00503D18">
              <w:rPr>
                <w:rFonts w:eastAsia="Times New Roman" w:cstheme="minorHAnsi"/>
                <w:lang w:val="sq-AL" w:eastAsia="en-GB"/>
              </w:rPr>
              <w:t>(Gjashtëmujori i dytë 2024)</w:t>
            </w:r>
          </w:p>
          <w:p w14:paraId="2BB9AD13" w14:textId="77777777" w:rsidR="00D90C0A" w:rsidRPr="00503D18" w:rsidRDefault="00D90C0A" w:rsidP="00D04E48">
            <w:pPr>
              <w:rPr>
                <w:rFonts w:eastAsia="Times New Roman" w:cstheme="minorHAnsi"/>
                <w:lang w:val="sq-AL" w:eastAsia="en-GB"/>
              </w:rPr>
            </w:pPr>
          </w:p>
          <w:p w14:paraId="0D318BAB" w14:textId="77777777" w:rsidR="00440489" w:rsidRPr="00503D18" w:rsidRDefault="00440489" w:rsidP="00D04E48">
            <w:pPr>
              <w:rPr>
                <w:rFonts w:eastAsia="Times New Roman" w:cstheme="minorHAnsi"/>
                <w:lang w:val="sq-AL" w:eastAsia="en-GB"/>
              </w:rPr>
            </w:pPr>
          </w:p>
          <w:p w14:paraId="40C7E9D3" w14:textId="77777777" w:rsidR="00440489" w:rsidRPr="00503D18" w:rsidRDefault="00440489" w:rsidP="00D04E48">
            <w:pPr>
              <w:rPr>
                <w:rFonts w:eastAsia="Times New Roman" w:cstheme="minorHAnsi"/>
                <w:lang w:val="sq-AL" w:eastAsia="en-GB"/>
              </w:rPr>
            </w:pPr>
          </w:p>
          <w:p w14:paraId="5062212A" w14:textId="77777777" w:rsidR="00440489" w:rsidRPr="00503D18" w:rsidRDefault="00440489" w:rsidP="00D04E48">
            <w:pPr>
              <w:rPr>
                <w:rFonts w:eastAsia="Times New Roman" w:cstheme="minorHAnsi"/>
                <w:lang w:val="sq-AL" w:eastAsia="en-GB"/>
              </w:rPr>
            </w:pPr>
          </w:p>
          <w:p w14:paraId="5F9F161B" w14:textId="77777777" w:rsidR="00440489" w:rsidRPr="00503D18" w:rsidRDefault="00440489" w:rsidP="00D04E48">
            <w:pPr>
              <w:rPr>
                <w:rFonts w:eastAsia="Times New Roman" w:cstheme="minorHAnsi"/>
                <w:lang w:val="sq-AL" w:eastAsia="en-GB"/>
              </w:rPr>
            </w:pPr>
          </w:p>
          <w:p w14:paraId="2B228512" w14:textId="77777777" w:rsidR="00440489" w:rsidRPr="00503D18" w:rsidRDefault="00440489" w:rsidP="00D04E48">
            <w:pPr>
              <w:rPr>
                <w:rFonts w:eastAsia="Times New Roman" w:cstheme="minorHAnsi"/>
                <w:lang w:val="sq-AL" w:eastAsia="en-GB"/>
              </w:rPr>
            </w:pPr>
          </w:p>
        </w:tc>
      </w:tr>
      <w:tr w:rsidR="007A23D8" w:rsidRPr="00503D18" w14:paraId="6D3ABD19"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50342DAF" w14:textId="77777777" w:rsidR="005D07ED" w:rsidRPr="00503D18" w:rsidRDefault="005D07ED" w:rsidP="005D07ED">
            <w:pPr>
              <w:rPr>
                <w:rFonts w:eastAsia="Times New Roman" w:cstheme="minorHAnsi"/>
                <w:b/>
                <w:bCs/>
                <w:lang w:val="sq-AL" w:eastAsia="en-GB"/>
              </w:rPr>
            </w:pPr>
          </w:p>
        </w:tc>
        <w:tc>
          <w:tcPr>
            <w:tcW w:w="40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CC96059" w14:textId="77777777" w:rsidR="00D90C0A" w:rsidRPr="00503D18" w:rsidRDefault="00D90C0A" w:rsidP="005D07ED">
            <w:pPr>
              <w:rPr>
                <w:rFonts w:eastAsia="Times New Roman" w:cstheme="minorHAnsi"/>
                <w:b/>
                <w:bCs/>
                <w:lang w:val="sq-AL" w:eastAsia="en-GB"/>
              </w:rPr>
            </w:pPr>
          </w:p>
          <w:p w14:paraId="54822500" w14:textId="1113D1C9" w:rsidR="005D07ED" w:rsidRPr="00503D18" w:rsidRDefault="005D07ED" w:rsidP="00186C5D">
            <w:pPr>
              <w:rPr>
                <w:rFonts w:eastAsia="Times New Roman" w:cstheme="minorHAnsi"/>
                <w:b/>
                <w:bCs/>
                <w:lang w:val="sq-AL" w:eastAsia="en-GB"/>
              </w:rPr>
            </w:pPr>
            <w:r w:rsidRPr="00503D18">
              <w:rPr>
                <w:rFonts w:eastAsia="Times New Roman" w:cstheme="minorHAnsi"/>
                <w:b/>
                <w:bCs/>
                <w:lang w:val="sq-AL" w:eastAsia="en-GB"/>
              </w:rPr>
              <w:t xml:space="preserve">Fusha e administrimit dhe </w:t>
            </w:r>
            <w:r w:rsidR="00186C5D" w:rsidRPr="00503D18">
              <w:rPr>
                <w:rFonts w:eastAsia="Times New Roman" w:cstheme="minorHAnsi"/>
                <w:lang w:val="sq-AL" w:eastAsia="en-GB"/>
              </w:rPr>
              <w:t>e</w:t>
            </w:r>
            <w:r w:rsidR="00324C9B" w:rsidRPr="00503D18">
              <w:rPr>
                <w:rFonts w:eastAsia="Times New Roman" w:cstheme="minorHAnsi"/>
                <w:b/>
                <w:bCs/>
                <w:lang w:eastAsia="en-GB"/>
              </w:rPr>
              <w:t xml:space="preserve"> </w:t>
            </w:r>
            <w:r w:rsidRPr="00503D18">
              <w:rPr>
                <w:rFonts w:eastAsia="Times New Roman" w:cstheme="minorHAnsi"/>
                <w:b/>
                <w:bCs/>
                <w:lang w:val="sq-AL" w:eastAsia="en-GB"/>
              </w:rPr>
              <w:t>menaxhimit t</w:t>
            </w:r>
            <w:r w:rsidR="00324C9B" w:rsidRPr="00503D18">
              <w:rPr>
                <w:rFonts w:eastAsia="Times New Roman" w:cstheme="minorHAnsi"/>
                <w:lang w:val="sq-AL" w:eastAsia="en-GB"/>
              </w:rPr>
              <w:t>ë</w:t>
            </w:r>
            <w:r w:rsidRPr="00503D18">
              <w:rPr>
                <w:rFonts w:eastAsia="Times New Roman" w:cstheme="minorHAnsi"/>
                <w:b/>
                <w:bCs/>
                <w:lang w:val="sq-AL" w:eastAsia="en-GB"/>
              </w:rPr>
              <w:t xml:space="preserve"> pronave</w:t>
            </w:r>
          </w:p>
        </w:tc>
        <w:tc>
          <w:tcPr>
            <w:tcW w:w="148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FD255C8" w14:textId="77777777" w:rsidR="005D07ED" w:rsidRPr="00503D18" w:rsidRDefault="005D07ED" w:rsidP="005D07ED">
            <w:pPr>
              <w:rPr>
                <w:rFonts w:eastAsia="Times New Roman" w:cstheme="minorHAnsi"/>
                <w:b/>
                <w:bCs/>
                <w:lang w:val="sq-AL" w:eastAsia="en-GB"/>
              </w:rPr>
            </w:pP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33198E5" w14:textId="77777777" w:rsidR="005D07ED" w:rsidRPr="00503D18" w:rsidRDefault="005D07ED" w:rsidP="005D07ED">
            <w:pPr>
              <w:rPr>
                <w:rFonts w:eastAsia="Times New Roman" w:cstheme="minorHAnsi"/>
                <w:b/>
                <w:bCs/>
                <w:lang w:val="sq-AL" w:eastAsia="en-GB"/>
              </w:rPr>
            </w:pPr>
          </w:p>
        </w:tc>
        <w:tc>
          <w:tcPr>
            <w:tcW w:w="31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00C36EB9" w14:textId="77777777" w:rsidR="005D07ED" w:rsidRPr="00503D18" w:rsidRDefault="005D07ED" w:rsidP="005D07ED">
            <w:pPr>
              <w:rPr>
                <w:rFonts w:eastAsia="Times New Roman" w:cstheme="minorHAnsi"/>
                <w:b/>
                <w:bCs/>
                <w:lang w:val="sq-AL" w:eastAsia="en-GB"/>
              </w:rPr>
            </w:pPr>
          </w:p>
        </w:tc>
        <w:tc>
          <w:tcPr>
            <w:tcW w:w="197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47B6767" w14:textId="77777777" w:rsidR="005D07ED" w:rsidRPr="00503D18" w:rsidRDefault="005D07ED" w:rsidP="005D07ED">
            <w:pPr>
              <w:rPr>
                <w:rFonts w:eastAsia="Times New Roman" w:cstheme="minorHAnsi"/>
                <w:b/>
                <w:bCs/>
                <w:lang w:val="sq-AL" w:eastAsia="en-GB"/>
              </w:rPr>
            </w:pPr>
          </w:p>
        </w:tc>
      </w:tr>
      <w:tr w:rsidR="007A23D8" w:rsidRPr="00503D18" w14:paraId="583AE6FF"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017555DB" w14:textId="77777777" w:rsidR="005D07ED" w:rsidRPr="00503D18" w:rsidRDefault="005D07ED" w:rsidP="005D07ED">
            <w:pPr>
              <w:rPr>
                <w:rFonts w:cstheme="minorHAnsi"/>
                <w:lang w:val="sq-AL"/>
              </w:rPr>
            </w:pPr>
            <w:r w:rsidRPr="00503D18">
              <w:rPr>
                <w:rFonts w:cstheme="minorHAnsi"/>
                <w:lang w:val="sq-AL"/>
              </w:rPr>
              <w:t>Nr.</w:t>
            </w:r>
          </w:p>
        </w:tc>
        <w:tc>
          <w:tcPr>
            <w:tcW w:w="4050"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0D6B6A15" w14:textId="77777777" w:rsidR="005D07ED" w:rsidRPr="00503D18" w:rsidRDefault="005D07ED" w:rsidP="005D07ED">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nil"/>
              <w:bottom w:val="single" w:sz="4" w:space="0" w:color="auto"/>
              <w:right w:val="single" w:sz="4" w:space="0" w:color="auto"/>
            </w:tcBorders>
            <w:shd w:val="clear" w:color="auto" w:fill="BDD6EE" w:themeFill="accent1" w:themeFillTint="66"/>
          </w:tcPr>
          <w:p w14:paraId="6CD171F5" w14:textId="77777777" w:rsidR="005D07ED" w:rsidRPr="00503D18" w:rsidRDefault="005D07ED" w:rsidP="005D07ED">
            <w:pPr>
              <w:rPr>
                <w:rFonts w:cstheme="minorHAnsi"/>
                <w:lang w:val="sq-AL"/>
              </w:rPr>
            </w:pPr>
          </w:p>
          <w:p w14:paraId="3A0DB08A" w14:textId="77777777" w:rsidR="005D07ED" w:rsidRPr="00503D18" w:rsidRDefault="005D07ED" w:rsidP="005D07ED">
            <w:pPr>
              <w:rPr>
                <w:rFonts w:cstheme="minorHAnsi"/>
                <w:lang w:val="sq-AL"/>
              </w:rPr>
            </w:pPr>
          </w:p>
          <w:p w14:paraId="3A3A68FD" w14:textId="77777777" w:rsidR="005D07ED" w:rsidRPr="00503D18" w:rsidRDefault="005D07ED" w:rsidP="005D07ED">
            <w:pPr>
              <w:rPr>
                <w:rFonts w:cstheme="minorHAnsi"/>
                <w:lang w:val="sq-AL"/>
              </w:rPr>
            </w:pPr>
            <w:r w:rsidRPr="00503D18">
              <w:rPr>
                <w:rFonts w:cstheme="minorHAnsi"/>
                <w:lang w:val="sq-AL"/>
              </w:rPr>
              <w:t>Kategoria e faktorëve të riskut</w:t>
            </w:r>
          </w:p>
        </w:tc>
        <w:tc>
          <w:tcPr>
            <w:tcW w:w="1576" w:type="dxa"/>
            <w:tcBorders>
              <w:top w:val="single" w:sz="4" w:space="0" w:color="auto"/>
              <w:left w:val="single" w:sz="4" w:space="0" w:color="auto"/>
              <w:bottom w:val="single" w:sz="4" w:space="0" w:color="auto"/>
              <w:right w:val="single" w:sz="8" w:space="0" w:color="C45911"/>
            </w:tcBorders>
            <w:shd w:val="clear" w:color="auto" w:fill="BDD6EE" w:themeFill="accent1" w:themeFillTint="66"/>
            <w:vAlign w:val="center"/>
          </w:tcPr>
          <w:p w14:paraId="6DDA76FE" w14:textId="77777777" w:rsidR="005D07ED" w:rsidRPr="00503D18" w:rsidRDefault="005D07ED" w:rsidP="005D07ED">
            <w:pPr>
              <w:rPr>
                <w:rFonts w:cstheme="minorHAnsi"/>
                <w:lang w:val="sq-AL"/>
              </w:rPr>
            </w:pPr>
            <w:r w:rsidRPr="00503D18">
              <w:rPr>
                <w:rFonts w:cstheme="minorHAnsi"/>
                <w:lang w:val="sq-AL"/>
              </w:rPr>
              <w:t>Masat prioritare</w:t>
            </w:r>
          </w:p>
          <w:p w14:paraId="7113DA3E" w14:textId="77777777" w:rsidR="005D07ED" w:rsidRPr="00503D18" w:rsidRDefault="005D07ED" w:rsidP="005D07ED">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nil"/>
              <w:bottom w:val="single" w:sz="4" w:space="0" w:color="auto"/>
              <w:right w:val="single" w:sz="8" w:space="0" w:color="C45911"/>
            </w:tcBorders>
            <w:shd w:val="clear" w:color="auto" w:fill="BDD6EE" w:themeFill="accent1" w:themeFillTint="66"/>
            <w:vAlign w:val="center"/>
          </w:tcPr>
          <w:p w14:paraId="21A872FD" w14:textId="77777777" w:rsidR="005D07ED" w:rsidRPr="00503D18" w:rsidRDefault="005D07ED" w:rsidP="005D07ED">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56500E21" w14:textId="77777777" w:rsidR="005D07ED" w:rsidRPr="00503D18" w:rsidRDefault="005D07ED" w:rsidP="005D07ED">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7EFFB57E"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66BCAAC3" w14:textId="1C1405D2"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16</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EEFEAC8"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Hipotekimi i pronave të bashkisë nuk është përfunduar si rrjedhojë e: </w:t>
            </w:r>
            <w:r w:rsidRPr="00503D18">
              <w:rPr>
                <w:rFonts w:eastAsia="Times New Roman" w:cstheme="minorHAnsi"/>
                <w:lang w:val="sq-AL" w:eastAsia="en-GB"/>
              </w:rPr>
              <w:br/>
              <w:t>-  Mungesës së fondeve për ta financuar këtë proces;</w:t>
            </w:r>
            <w:r w:rsidRPr="00503D18">
              <w:rPr>
                <w:rFonts w:eastAsia="Times New Roman" w:cstheme="minorHAnsi"/>
                <w:lang w:val="sq-AL" w:eastAsia="en-GB"/>
              </w:rPr>
              <w:br/>
              <w:t>- Mosrakordimit efektiv me zyrën e hipotekës.</w:t>
            </w:r>
            <w:r w:rsidRPr="00503D18">
              <w:rPr>
                <w:rFonts w:eastAsia="Times New Roman" w:cstheme="minorHAnsi"/>
                <w:lang w:val="sq-AL" w:eastAsia="en-GB"/>
              </w:rPr>
              <w:br/>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050EE2BC"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Strategjik</w:t>
            </w:r>
          </w:p>
        </w:tc>
        <w:tc>
          <w:tcPr>
            <w:tcW w:w="1576" w:type="dxa"/>
            <w:tcBorders>
              <w:top w:val="nil"/>
              <w:left w:val="single" w:sz="4" w:space="0" w:color="FF0000"/>
              <w:bottom w:val="single" w:sz="4" w:space="0" w:color="auto"/>
              <w:right w:val="single" w:sz="4" w:space="0" w:color="FF0000"/>
            </w:tcBorders>
            <w:shd w:val="clear" w:color="000000" w:fill="FF0000"/>
            <w:vAlign w:val="center"/>
          </w:tcPr>
          <w:p w14:paraId="271D0550"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I Lartë</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1F619EB0" w14:textId="15713306"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1. Alokimi i një zëri buxhetor të mjaftueshëm për procesin e hipotekimit të pronave.</w:t>
            </w:r>
            <w:r w:rsidRPr="00503D18">
              <w:rPr>
                <w:rFonts w:eastAsia="Times New Roman" w:cstheme="minorHAnsi"/>
                <w:lang w:val="sq-AL" w:eastAsia="en-GB"/>
              </w:rPr>
              <w:br/>
            </w:r>
            <w:r w:rsidRPr="00503D18">
              <w:rPr>
                <w:rFonts w:eastAsia="Times New Roman" w:cstheme="minorHAnsi"/>
                <w:lang w:val="sq-AL" w:eastAsia="en-GB"/>
              </w:rPr>
              <w:br/>
              <w:t>2. Nënshkrimi i një marrëveshje bashkëpunimi për krijimi</w:t>
            </w:r>
            <w:r w:rsidR="00372449" w:rsidRPr="00503D18">
              <w:rPr>
                <w:rFonts w:eastAsia="Times New Roman" w:cstheme="minorHAnsi"/>
                <w:lang w:val="sq-AL" w:eastAsia="en-GB"/>
              </w:rPr>
              <w:t>n</w:t>
            </w:r>
            <w:r w:rsidRPr="00503D18">
              <w:rPr>
                <w:rFonts w:eastAsia="Times New Roman" w:cstheme="minorHAnsi"/>
                <w:lang w:val="sq-AL" w:eastAsia="en-GB"/>
              </w:rPr>
              <w:t xml:space="preserve"> e linjave të qarta të komunikimit/rakordimit për procesin e hipotekimit me zyrën e hipotekës. </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7F118A7E" w14:textId="118F6C07" w:rsidR="005D07ED" w:rsidRPr="00503D18" w:rsidRDefault="005D07ED" w:rsidP="005D07ED">
            <w:pPr>
              <w:rPr>
                <w:rFonts w:eastAsia="Times New Roman" w:cstheme="minorHAnsi"/>
                <w:lang w:val="it-IT" w:eastAsia="en-GB"/>
              </w:rPr>
            </w:pPr>
            <w:r w:rsidRPr="00503D18">
              <w:rPr>
                <w:rFonts w:eastAsia="Times New Roman" w:cstheme="minorHAnsi"/>
                <w:lang w:val="sq-AL" w:eastAsia="en-GB"/>
              </w:rPr>
              <w:t>Kryetari i Bashkisë</w:t>
            </w:r>
            <w:r w:rsidR="005D0EE1" w:rsidRPr="00503D18">
              <w:rPr>
                <w:rFonts w:eastAsia="Times New Roman" w:cstheme="minorHAnsi"/>
                <w:lang w:val="it-IT" w:eastAsia="en-GB"/>
              </w:rPr>
              <w:t>,</w:t>
            </w:r>
          </w:p>
          <w:p w14:paraId="5EFB0BB1" w14:textId="3AC5C356"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Drejtoria e Financës dhe </w:t>
            </w:r>
            <w:r w:rsidR="005D0EE1" w:rsidRPr="00503D18">
              <w:rPr>
                <w:rFonts w:eastAsia="Times New Roman" w:cstheme="minorHAnsi"/>
                <w:lang w:val="it-IT" w:eastAsia="en-GB"/>
              </w:rPr>
              <w:t xml:space="preserve">e </w:t>
            </w:r>
            <w:r w:rsidRPr="00503D18">
              <w:rPr>
                <w:rFonts w:eastAsia="Times New Roman" w:cstheme="minorHAnsi"/>
                <w:lang w:val="sq-AL" w:eastAsia="en-GB"/>
              </w:rPr>
              <w:t>Buxhetit</w:t>
            </w:r>
          </w:p>
          <w:p w14:paraId="5FFC7252" w14:textId="6908178C"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5D0EE1" w:rsidRPr="00503D18">
              <w:rPr>
                <w:rFonts w:eastAsia="Times New Roman" w:cstheme="minorHAnsi"/>
                <w:lang w:eastAsia="en-GB"/>
              </w:rPr>
              <w:t>s</w:t>
            </w:r>
            <w:r w:rsidRPr="00503D18">
              <w:rPr>
                <w:rFonts w:eastAsia="Times New Roman" w:cstheme="minorHAnsi"/>
                <w:lang w:val="sq-AL" w:eastAsia="en-GB"/>
              </w:rPr>
              <w:t>ave</w:t>
            </w:r>
          </w:p>
          <w:p w14:paraId="72BA98A4" w14:textId="77777777" w:rsidR="005D07ED" w:rsidRPr="00503D18" w:rsidRDefault="005D07ED" w:rsidP="005D07ED">
            <w:pPr>
              <w:rPr>
                <w:rFonts w:eastAsia="Times New Roman" w:cstheme="minorHAnsi"/>
                <w:lang w:val="sq-AL" w:eastAsia="en-GB"/>
              </w:rPr>
            </w:pPr>
          </w:p>
          <w:p w14:paraId="7B7EB82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p w14:paraId="476B6B49" w14:textId="77777777" w:rsidR="005D07ED" w:rsidRPr="00503D18" w:rsidRDefault="005D07ED" w:rsidP="005D07ED">
            <w:pPr>
              <w:rPr>
                <w:rFonts w:eastAsia="Times New Roman" w:cstheme="minorHAnsi"/>
                <w:lang w:val="sq-AL" w:eastAsia="en-GB"/>
              </w:rPr>
            </w:pPr>
          </w:p>
        </w:tc>
      </w:tr>
      <w:tr w:rsidR="007A23D8" w:rsidRPr="00503D18" w14:paraId="25E41D20"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2E2AB25" w14:textId="1AA9D2B8"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17</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3CCC746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Mungesa e Strategjisë për Administrimin e Pronave Bashkiake.</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0A9A2B4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Strategjik</w:t>
            </w:r>
          </w:p>
        </w:tc>
        <w:tc>
          <w:tcPr>
            <w:tcW w:w="1576" w:type="dxa"/>
            <w:tcBorders>
              <w:top w:val="nil"/>
              <w:left w:val="single" w:sz="4" w:space="0" w:color="FF0000"/>
              <w:bottom w:val="single" w:sz="4" w:space="0" w:color="auto"/>
              <w:right w:val="single" w:sz="4" w:space="0" w:color="FF0000"/>
            </w:tcBorders>
            <w:shd w:val="clear" w:color="000000" w:fill="FF0000"/>
            <w:vAlign w:val="center"/>
          </w:tcPr>
          <w:p w14:paraId="5779E095"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I Lartë</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79A9A604"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Hartimi dhe miratimi i Strategjisë së Administrimit të Pronave Bashkiake.</w:t>
            </w:r>
          </w:p>
          <w:p w14:paraId="7C52EB4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Publikimi i strategjisë në Programin e Transparencës.</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1417E393" w14:textId="1A439DE5"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5D0EE1" w:rsidRPr="00503D18">
              <w:rPr>
                <w:rFonts w:eastAsia="Times New Roman" w:cstheme="minorHAnsi"/>
                <w:lang w:eastAsia="en-GB"/>
              </w:rPr>
              <w:t>s</w:t>
            </w:r>
            <w:r w:rsidRPr="00503D18">
              <w:rPr>
                <w:rFonts w:eastAsia="Times New Roman" w:cstheme="minorHAnsi"/>
                <w:lang w:val="sq-AL" w:eastAsia="en-GB"/>
              </w:rPr>
              <w:t>ave</w:t>
            </w:r>
          </w:p>
          <w:p w14:paraId="7382327A" w14:textId="77777777" w:rsidR="005D07ED" w:rsidRPr="00503D18" w:rsidRDefault="005D07ED" w:rsidP="005D07ED">
            <w:pPr>
              <w:rPr>
                <w:rFonts w:eastAsia="Times New Roman" w:cstheme="minorHAnsi"/>
                <w:lang w:val="sq-AL" w:eastAsia="en-GB"/>
              </w:rPr>
            </w:pPr>
          </w:p>
          <w:p w14:paraId="64D7556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p w14:paraId="33F322CF" w14:textId="77777777" w:rsidR="005D07ED" w:rsidRPr="00503D18" w:rsidRDefault="005D07ED" w:rsidP="005D07ED">
            <w:pPr>
              <w:rPr>
                <w:rFonts w:eastAsia="Times New Roman" w:cstheme="minorHAnsi"/>
                <w:lang w:val="sq-AL" w:eastAsia="en-GB"/>
              </w:rPr>
            </w:pPr>
          </w:p>
          <w:p w14:paraId="118B3E5C" w14:textId="77777777" w:rsidR="005D07ED" w:rsidRPr="00503D18" w:rsidRDefault="005D07ED" w:rsidP="005D07ED">
            <w:pPr>
              <w:rPr>
                <w:rFonts w:eastAsia="Times New Roman" w:cstheme="minorHAnsi"/>
                <w:lang w:val="sq-AL" w:eastAsia="en-GB"/>
              </w:rPr>
            </w:pPr>
          </w:p>
        </w:tc>
      </w:tr>
      <w:tr w:rsidR="007A23D8" w:rsidRPr="00503D18" w14:paraId="4904B6C5" w14:textId="77777777" w:rsidTr="00440489">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B3E15F7" w14:textId="70506D87"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lastRenderedPageBreak/>
              <w:t>18</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57DD6731"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Regjistri i pronave nuk përmban informacion të plotë dhe të saktë si pasojë e kontabilizimit të pjesshëm të pronave të bashkisë.</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63CCA10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Financiar</w:t>
            </w:r>
          </w:p>
        </w:tc>
        <w:tc>
          <w:tcPr>
            <w:tcW w:w="1576" w:type="dxa"/>
            <w:tcBorders>
              <w:top w:val="single" w:sz="4" w:space="0" w:color="auto"/>
              <w:left w:val="single" w:sz="4" w:space="0" w:color="FF0000"/>
              <w:bottom w:val="single" w:sz="4" w:space="0" w:color="auto"/>
              <w:right w:val="single" w:sz="4" w:space="0" w:color="FF0000"/>
            </w:tcBorders>
            <w:shd w:val="clear" w:color="auto" w:fill="FFFF00"/>
            <w:vAlign w:val="center"/>
          </w:tcPr>
          <w:p w14:paraId="3C4BA99F" w14:textId="45DA27D2"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3DB7053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1. Përgatitja e një baze të dhënash në sistem elektronik të brendshëm për pronat e inventarizuara, regjistruara apo hipotekuara të bashkisë dhe dokumentacionin shoqërues.</w:t>
            </w:r>
          </w:p>
          <w:p w14:paraId="314EE6C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br/>
              <w:t>2. Standardizimi dhe njësimi i dokumentacionit hartografik për regjistrimin e pronës në regjistrin publik të pasurive të paluajtshme. (ligji. 20/2020).</w:t>
            </w:r>
          </w:p>
          <w:p w14:paraId="3AF7CF5C" w14:textId="77777777" w:rsidR="005D07ED" w:rsidRPr="00503D18" w:rsidRDefault="005D07ED" w:rsidP="005D07ED">
            <w:pPr>
              <w:rPr>
                <w:rFonts w:eastAsia="Times New Roman" w:cstheme="minorHAnsi"/>
                <w:lang w:val="sq-AL" w:eastAsia="en-GB"/>
              </w:rPr>
            </w:pPr>
          </w:p>
          <w:p w14:paraId="4FDAD45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3. Publikimi i regjistrit të përditësuar të pronave të bashkisë në Programin e Transparencës.</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190FDD60" w14:textId="2F0D0C9F"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Grup Pune i krijuar me urdhër të Kryetarit të Bashkisë</w:t>
            </w:r>
            <w:r w:rsidR="005D0EE1" w:rsidRPr="00503D18">
              <w:rPr>
                <w:rFonts w:eastAsia="Times New Roman" w:cstheme="minorHAnsi"/>
                <w:lang w:val="sq-AL" w:eastAsia="en-GB"/>
              </w:rPr>
              <w:t>,</w:t>
            </w:r>
          </w:p>
          <w:p w14:paraId="10AC7D53"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44509DA3" w14:textId="77777777" w:rsidR="005D07ED" w:rsidRPr="00503D18" w:rsidRDefault="005D07ED" w:rsidP="005D07ED">
            <w:pPr>
              <w:rPr>
                <w:rFonts w:eastAsia="Times New Roman" w:cstheme="minorHAnsi"/>
                <w:lang w:val="sq-AL" w:eastAsia="en-GB"/>
              </w:rPr>
            </w:pPr>
          </w:p>
          <w:p w14:paraId="63BC50CD"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dytë 2024)</w:t>
            </w:r>
          </w:p>
          <w:p w14:paraId="4A74B977" w14:textId="77777777" w:rsidR="005D07ED" w:rsidRPr="00503D18" w:rsidRDefault="005D07ED" w:rsidP="005D07ED">
            <w:pPr>
              <w:rPr>
                <w:rFonts w:eastAsia="Times New Roman" w:cstheme="minorHAnsi"/>
                <w:lang w:val="sq-AL" w:eastAsia="en-GB"/>
              </w:rPr>
            </w:pPr>
          </w:p>
          <w:p w14:paraId="7AFBE0C5" w14:textId="77777777" w:rsidR="005D07ED" w:rsidRPr="00503D18" w:rsidRDefault="005D07ED" w:rsidP="005D07ED">
            <w:pPr>
              <w:rPr>
                <w:rFonts w:eastAsia="Times New Roman" w:cstheme="minorHAnsi"/>
                <w:lang w:val="sq-AL" w:eastAsia="en-GB"/>
              </w:rPr>
            </w:pPr>
          </w:p>
          <w:p w14:paraId="2BEADDE7" w14:textId="77777777" w:rsidR="005D07ED" w:rsidRPr="00503D18" w:rsidRDefault="005D07ED" w:rsidP="005D07ED">
            <w:pPr>
              <w:rPr>
                <w:rFonts w:eastAsia="Times New Roman" w:cstheme="minorHAnsi"/>
                <w:lang w:val="sq-AL" w:eastAsia="en-GB"/>
              </w:rPr>
            </w:pPr>
          </w:p>
          <w:p w14:paraId="6C4FB5F7" w14:textId="77777777" w:rsidR="005D07ED" w:rsidRPr="00503D18" w:rsidRDefault="005D07ED" w:rsidP="005D07ED">
            <w:pPr>
              <w:rPr>
                <w:rFonts w:eastAsia="Times New Roman" w:cstheme="minorHAnsi"/>
                <w:lang w:val="sq-AL" w:eastAsia="en-GB"/>
              </w:rPr>
            </w:pPr>
          </w:p>
        </w:tc>
      </w:tr>
      <w:tr w:rsidR="007A23D8" w:rsidRPr="00503D18" w14:paraId="308B2255" w14:textId="77777777" w:rsidTr="0084539C">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54E48F16" w14:textId="0CB92031"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19</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5F5231EE" w14:textId="05A6DD7B"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Mungesë e informacionit publik mbi detyrimet dhe shërbimet e ofruara nga bashkia në lidhje me pronat sipas VKM</w:t>
            </w:r>
            <w:r w:rsidR="00324C9B" w:rsidRPr="00503D18">
              <w:rPr>
                <w:rFonts w:eastAsia="Times New Roman" w:cstheme="minorHAnsi"/>
                <w:lang w:val="sq-AL" w:eastAsia="en-GB"/>
              </w:rPr>
              <w:t>-së</w:t>
            </w:r>
            <w:r w:rsidRPr="00503D18">
              <w:rPr>
                <w:rFonts w:eastAsia="Times New Roman" w:cstheme="minorHAnsi"/>
                <w:lang w:val="sq-AL" w:eastAsia="en-GB"/>
              </w:rPr>
              <w:t xml:space="preserve"> 329/2019.</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6F5269B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576" w:type="dxa"/>
            <w:tcBorders>
              <w:top w:val="nil"/>
              <w:left w:val="single" w:sz="4" w:space="0" w:color="FF0000"/>
              <w:bottom w:val="single" w:sz="4" w:space="0" w:color="auto"/>
              <w:right w:val="single" w:sz="4" w:space="0" w:color="FF0000"/>
            </w:tcBorders>
            <w:shd w:val="clear" w:color="auto" w:fill="FFFF00"/>
            <w:vAlign w:val="center"/>
          </w:tcPr>
          <w:p w14:paraId="47AEDE7C"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1A9A13B1" w14:textId="4223475D"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Publikimi në Programin e Transparencës i informacionit mbi të drejtat dhe procedurat që duhet të ndjekin qytetarët pranë bashkisë në lidhje me pronat sipas VKM</w:t>
            </w:r>
            <w:r w:rsidR="005D0EE1" w:rsidRPr="00503D18">
              <w:rPr>
                <w:rFonts w:eastAsia="Times New Roman" w:cstheme="minorHAnsi"/>
                <w:lang w:val="sq-AL" w:eastAsia="en-GB"/>
              </w:rPr>
              <w:t>-së</w:t>
            </w:r>
            <w:r w:rsidRPr="00503D18">
              <w:rPr>
                <w:rFonts w:eastAsia="Times New Roman" w:cstheme="minorHAnsi"/>
                <w:lang w:val="sq-AL" w:eastAsia="en-GB"/>
              </w:rPr>
              <w:t xml:space="preserve"> 329/2019.</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23F21C35" w14:textId="6BE6BCAA"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5D0EE1" w:rsidRPr="00503D18">
              <w:rPr>
                <w:rFonts w:eastAsia="Times New Roman" w:cstheme="minorHAnsi"/>
                <w:lang w:val="it-IT" w:eastAsia="en-GB"/>
              </w:rPr>
              <w:t>s</w:t>
            </w:r>
            <w:r w:rsidRPr="00503D18">
              <w:rPr>
                <w:rFonts w:eastAsia="Times New Roman" w:cstheme="minorHAnsi"/>
                <w:lang w:val="sq-AL" w:eastAsia="en-GB"/>
              </w:rPr>
              <w:t>ave</w:t>
            </w:r>
          </w:p>
          <w:p w14:paraId="1A30EBDB" w14:textId="77777777" w:rsidR="005D07ED" w:rsidRPr="00503D18" w:rsidRDefault="005D07ED" w:rsidP="005D07ED">
            <w:pPr>
              <w:rPr>
                <w:rFonts w:eastAsia="Times New Roman" w:cstheme="minorHAnsi"/>
                <w:lang w:val="sq-AL" w:eastAsia="en-GB"/>
              </w:rPr>
            </w:pPr>
          </w:p>
          <w:p w14:paraId="61D4F8CA"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42593B1E" w14:textId="77777777" w:rsidR="005D07ED" w:rsidRPr="00503D18" w:rsidRDefault="005D07ED" w:rsidP="005D07ED">
            <w:pPr>
              <w:rPr>
                <w:rFonts w:eastAsia="Times New Roman" w:cstheme="minorHAnsi"/>
                <w:lang w:val="sq-AL" w:eastAsia="en-GB"/>
              </w:rPr>
            </w:pPr>
          </w:p>
          <w:p w14:paraId="743DD0A7"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parë 2023)</w:t>
            </w:r>
          </w:p>
          <w:p w14:paraId="027A7FF2" w14:textId="77777777" w:rsidR="005D07ED" w:rsidRPr="00503D18" w:rsidRDefault="005D07ED" w:rsidP="005D07ED">
            <w:pPr>
              <w:rPr>
                <w:rFonts w:eastAsia="Times New Roman" w:cstheme="minorHAnsi"/>
                <w:lang w:val="sq-AL" w:eastAsia="en-GB"/>
              </w:rPr>
            </w:pPr>
          </w:p>
        </w:tc>
      </w:tr>
      <w:tr w:rsidR="007A23D8" w:rsidRPr="00503D18" w14:paraId="08ED544B" w14:textId="77777777" w:rsidTr="0084539C">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5CE91AE" w14:textId="77777777" w:rsidR="00440489" w:rsidRPr="00503D18" w:rsidRDefault="00440489" w:rsidP="005D07ED">
            <w:pPr>
              <w:jc w:val="center"/>
              <w:rPr>
                <w:rFonts w:eastAsia="Times New Roman" w:cstheme="minorHAnsi"/>
                <w:lang w:val="sq-AL" w:eastAsia="en-GB"/>
              </w:rPr>
            </w:pPr>
          </w:p>
          <w:p w14:paraId="40B7B925" w14:textId="77777777" w:rsidR="00440489" w:rsidRPr="00503D18" w:rsidRDefault="00440489" w:rsidP="005D07ED">
            <w:pPr>
              <w:jc w:val="center"/>
              <w:rPr>
                <w:rFonts w:eastAsia="Times New Roman" w:cstheme="minorHAnsi"/>
                <w:lang w:val="sq-AL" w:eastAsia="en-GB"/>
              </w:rPr>
            </w:pPr>
          </w:p>
          <w:p w14:paraId="6346A0B9" w14:textId="77777777" w:rsidR="00440489" w:rsidRPr="00503D18" w:rsidRDefault="00440489" w:rsidP="005D07ED">
            <w:pPr>
              <w:jc w:val="center"/>
              <w:rPr>
                <w:rFonts w:eastAsia="Times New Roman" w:cstheme="minorHAnsi"/>
                <w:lang w:val="sq-AL" w:eastAsia="en-GB"/>
              </w:rPr>
            </w:pPr>
          </w:p>
          <w:p w14:paraId="2790C2B5" w14:textId="77777777" w:rsidR="00440489" w:rsidRPr="00503D18" w:rsidRDefault="00440489" w:rsidP="005D07ED">
            <w:pPr>
              <w:jc w:val="center"/>
              <w:rPr>
                <w:rFonts w:eastAsia="Times New Roman" w:cstheme="minorHAnsi"/>
                <w:lang w:val="sq-AL" w:eastAsia="en-GB"/>
              </w:rPr>
            </w:pPr>
          </w:p>
          <w:p w14:paraId="778A6A00" w14:textId="77777777" w:rsidR="00440489" w:rsidRPr="00503D18" w:rsidRDefault="00440489" w:rsidP="005D07ED">
            <w:pPr>
              <w:jc w:val="center"/>
              <w:rPr>
                <w:rFonts w:eastAsia="Times New Roman" w:cstheme="minorHAnsi"/>
                <w:lang w:val="sq-AL" w:eastAsia="en-GB"/>
              </w:rPr>
            </w:pPr>
          </w:p>
          <w:p w14:paraId="64B0F24B" w14:textId="762F26A0"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20</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09E9B4ED" w14:textId="77777777" w:rsidR="00440489" w:rsidRPr="00503D18" w:rsidRDefault="00440489" w:rsidP="005D07ED">
            <w:pPr>
              <w:rPr>
                <w:rFonts w:eastAsia="Times New Roman" w:cstheme="minorHAnsi"/>
                <w:lang w:val="sq-AL" w:eastAsia="en-GB"/>
              </w:rPr>
            </w:pPr>
          </w:p>
          <w:p w14:paraId="734C08CD"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Mungesë e informacionit publik mbi administrimin e pronave bashkiake </w:t>
            </w:r>
            <w:r w:rsidRPr="00503D18">
              <w:rPr>
                <w:rFonts w:eastAsia="Times New Roman" w:cstheme="minorHAnsi"/>
                <w:lang w:val="sq-AL" w:eastAsia="en-GB"/>
              </w:rPr>
              <w:lastRenderedPageBreak/>
              <w:t>(gjendja, përdorimi, të ardhurat dhe shpenzimet për administrimin e tyre).</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14117073" w14:textId="77777777" w:rsidR="00440489" w:rsidRPr="00503D18" w:rsidRDefault="00440489" w:rsidP="005D07ED">
            <w:pPr>
              <w:rPr>
                <w:rFonts w:eastAsia="Times New Roman" w:cstheme="minorHAnsi"/>
                <w:lang w:val="sq-AL" w:eastAsia="en-GB"/>
              </w:rPr>
            </w:pPr>
          </w:p>
          <w:p w14:paraId="46FA8D58"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576" w:type="dxa"/>
            <w:tcBorders>
              <w:top w:val="single" w:sz="4" w:space="0" w:color="auto"/>
              <w:left w:val="single" w:sz="4" w:space="0" w:color="FF0000"/>
              <w:bottom w:val="single" w:sz="4" w:space="0" w:color="auto"/>
              <w:right w:val="single" w:sz="4" w:space="0" w:color="FF0000"/>
            </w:tcBorders>
            <w:shd w:val="clear" w:color="auto" w:fill="FFFF00"/>
            <w:vAlign w:val="center"/>
          </w:tcPr>
          <w:p w14:paraId="150D3FF7"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385B95C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Publikimi në Programin e Transparencës i të dhënave  mbi administrimin e pronave bashkiake (gjendja, përdorimi, </w:t>
            </w:r>
            <w:r w:rsidRPr="00503D18">
              <w:rPr>
                <w:rFonts w:eastAsia="Times New Roman" w:cstheme="minorHAnsi"/>
                <w:lang w:val="sq-AL" w:eastAsia="en-GB"/>
              </w:rPr>
              <w:lastRenderedPageBreak/>
              <w:t>të ardhurat dhe shpenzimet për administrimin e tyre).</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2C8E1C8F" w14:textId="61774861"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lastRenderedPageBreak/>
              <w:t xml:space="preserve">Drejtoria e të Ardhurave, Pronave Publike, </w:t>
            </w:r>
            <w:r w:rsidRPr="00503D18">
              <w:rPr>
                <w:rFonts w:eastAsia="Times New Roman" w:cstheme="minorHAnsi"/>
                <w:lang w:val="sq-AL" w:eastAsia="en-GB"/>
              </w:rPr>
              <w:lastRenderedPageBreak/>
              <w:t>Lejeve dhe Licen</w:t>
            </w:r>
            <w:r w:rsidR="005D0EE1" w:rsidRPr="00503D18">
              <w:rPr>
                <w:rFonts w:eastAsia="Times New Roman" w:cstheme="minorHAnsi"/>
                <w:lang w:val="it-IT" w:eastAsia="en-GB"/>
              </w:rPr>
              <w:t>s</w:t>
            </w:r>
            <w:r w:rsidRPr="00503D18">
              <w:rPr>
                <w:rFonts w:eastAsia="Times New Roman" w:cstheme="minorHAnsi"/>
                <w:lang w:val="sq-AL" w:eastAsia="en-GB"/>
              </w:rPr>
              <w:t>ave</w:t>
            </w:r>
          </w:p>
          <w:p w14:paraId="62EA59F0" w14:textId="77777777" w:rsidR="005D07ED" w:rsidRPr="00503D18" w:rsidRDefault="005D07ED" w:rsidP="005D07ED">
            <w:pPr>
              <w:rPr>
                <w:rFonts w:eastAsia="Times New Roman" w:cstheme="minorHAnsi"/>
                <w:lang w:val="sq-AL" w:eastAsia="en-GB"/>
              </w:rPr>
            </w:pPr>
          </w:p>
          <w:p w14:paraId="53892AAC"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5036E432" w14:textId="77777777" w:rsidR="005D07ED" w:rsidRPr="00503D18" w:rsidRDefault="005D07ED" w:rsidP="005D07ED">
            <w:pPr>
              <w:rPr>
                <w:rFonts w:eastAsia="Times New Roman" w:cstheme="minorHAnsi"/>
                <w:lang w:val="sq-AL" w:eastAsia="en-GB"/>
              </w:rPr>
            </w:pPr>
          </w:p>
          <w:p w14:paraId="64DD3897"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parë 2023 e në vijim)</w:t>
            </w:r>
          </w:p>
          <w:p w14:paraId="15D0DE50" w14:textId="77777777" w:rsidR="005D07ED" w:rsidRPr="00503D18" w:rsidRDefault="005D07ED" w:rsidP="005D07ED">
            <w:pPr>
              <w:rPr>
                <w:rFonts w:eastAsia="Times New Roman" w:cstheme="minorHAnsi"/>
                <w:lang w:val="sq-AL" w:eastAsia="en-GB"/>
              </w:rPr>
            </w:pPr>
          </w:p>
        </w:tc>
      </w:tr>
      <w:tr w:rsidR="007A23D8" w:rsidRPr="00503D18" w14:paraId="3D69B347"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3C781B0" w14:textId="77777777" w:rsidR="005D07ED" w:rsidRPr="00503D18" w:rsidRDefault="005D07ED" w:rsidP="005D07ED">
            <w:pPr>
              <w:rPr>
                <w:rFonts w:eastAsia="Times New Roman" w:cstheme="minorHAnsi"/>
                <w:b/>
                <w:bCs/>
                <w:lang w:val="sq-AL" w:eastAsia="en-GB"/>
              </w:rPr>
            </w:pPr>
          </w:p>
        </w:tc>
        <w:tc>
          <w:tcPr>
            <w:tcW w:w="40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7C6F881" w14:textId="77777777" w:rsidR="005D07ED" w:rsidRPr="00503D18" w:rsidRDefault="005D07ED" w:rsidP="005D07ED">
            <w:pPr>
              <w:rPr>
                <w:rFonts w:eastAsia="Times New Roman" w:cstheme="minorHAnsi"/>
                <w:b/>
                <w:bCs/>
                <w:lang w:val="sq-AL" w:eastAsia="en-GB"/>
              </w:rPr>
            </w:pPr>
            <w:r w:rsidRPr="00503D18">
              <w:rPr>
                <w:rFonts w:eastAsia="Times New Roman" w:cstheme="minorHAnsi"/>
                <w:b/>
                <w:bCs/>
                <w:lang w:val="sq-AL" w:eastAsia="en-GB"/>
              </w:rPr>
              <w:t>Fusha e Planifikimit, Administrimit dhe Zhvillimit të Territorit</w:t>
            </w:r>
          </w:p>
          <w:p w14:paraId="57385636" w14:textId="77777777" w:rsidR="005D07ED" w:rsidRPr="00503D18" w:rsidRDefault="005D07ED" w:rsidP="005D07ED">
            <w:pPr>
              <w:rPr>
                <w:rFonts w:eastAsia="Times New Roman" w:cstheme="minorHAnsi"/>
                <w:b/>
                <w:bCs/>
                <w:lang w:val="sq-AL" w:eastAsia="en-GB"/>
              </w:rPr>
            </w:pPr>
          </w:p>
        </w:tc>
        <w:tc>
          <w:tcPr>
            <w:tcW w:w="148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27503E4B" w14:textId="77777777" w:rsidR="005D07ED" w:rsidRPr="00503D18" w:rsidRDefault="005D07ED" w:rsidP="005D07ED">
            <w:pPr>
              <w:rPr>
                <w:rFonts w:eastAsia="Times New Roman" w:cstheme="minorHAnsi"/>
                <w:b/>
                <w:bCs/>
                <w:lang w:val="sq-AL" w:eastAsia="en-GB"/>
              </w:rPr>
            </w:pP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4C729392" w14:textId="77777777" w:rsidR="005D07ED" w:rsidRPr="00503D18" w:rsidRDefault="005D07ED" w:rsidP="005D07ED">
            <w:pPr>
              <w:rPr>
                <w:rFonts w:eastAsia="Times New Roman" w:cstheme="minorHAnsi"/>
                <w:b/>
                <w:bCs/>
                <w:lang w:val="sq-AL" w:eastAsia="en-GB"/>
              </w:rPr>
            </w:pPr>
          </w:p>
        </w:tc>
        <w:tc>
          <w:tcPr>
            <w:tcW w:w="31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2941716" w14:textId="77777777" w:rsidR="005D07ED" w:rsidRPr="00503D18" w:rsidRDefault="005D07ED" w:rsidP="005D07ED">
            <w:pPr>
              <w:rPr>
                <w:rFonts w:eastAsia="Times New Roman" w:cstheme="minorHAnsi"/>
                <w:b/>
                <w:bCs/>
                <w:lang w:val="sq-AL" w:eastAsia="en-GB"/>
              </w:rPr>
            </w:pPr>
          </w:p>
        </w:tc>
        <w:tc>
          <w:tcPr>
            <w:tcW w:w="197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6469908" w14:textId="77777777" w:rsidR="005D07ED" w:rsidRPr="00503D18" w:rsidRDefault="005D07ED" w:rsidP="005D07ED">
            <w:pPr>
              <w:rPr>
                <w:rFonts w:eastAsia="Times New Roman" w:cstheme="minorHAnsi"/>
                <w:b/>
                <w:bCs/>
                <w:lang w:val="sq-AL" w:eastAsia="en-GB"/>
              </w:rPr>
            </w:pPr>
          </w:p>
        </w:tc>
      </w:tr>
      <w:tr w:rsidR="007A23D8" w:rsidRPr="00503D18" w14:paraId="0FF94546"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B0F8FCD" w14:textId="77777777" w:rsidR="005D07ED" w:rsidRPr="00503D18" w:rsidRDefault="005D07ED" w:rsidP="005D07ED">
            <w:pPr>
              <w:rPr>
                <w:rFonts w:cstheme="minorHAnsi"/>
                <w:lang w:val="sq-AL"/>
              </w:rPr>
            </w:pPr>
            <w:r w:rsidRPr="00503D18">
              <w:rPr>
                <w:rFonts w:cstheme="minorHAnsi"/>
                <w:lang w:val="sq-AL"/>
              </w:rPr>
              <w:t>Nr.</w:t>
            </w:r>
          </w:p>
        </w:tc>
        <w:tc>
          <w:tcPr>
            <w:tcW w:w="40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F0C5941" w14:textId="77777777" w:rsidR="005D07ED" w:rsidRPr="00503D18" w:rsidRDefault="005D07ED" w:rsidP="005D07ED">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single" w:sz="4" w:space="0" w:color="FF0000"/>
              <w:bottom w:val="single" w:sz="4" w:space="0" w:color="auto"/>
              <w:right w:val="single" w:sz="4" w:space="0" w:color="FF0000"/>
            </w:tcBorders>
            <w:shd w:val="clear" w:color="auto" w:fill="BDD6EE" w:themeFill="accent1" w:themeFillTint="66"/>
          </w:tcPr>
          <w:p w14:paraId="57C8EBC7" w14:textId="77777777" w:rsidR="005D07ED" w:rsidRPr="00503D18" w:rsidRDefault="005D07ED" w:rsidP="005D07ED">
            <w:pPr>
              <w:rPr>
                <w:rFonts w:cstheme="minorHAnsi"/>
                <w:lang w:val="sq-AL"/>
              </w:rPr>
            </w:pPr>
          </w:p>
          <w:p w14:paraId="520A10FA" w14:textId="77777777" w:rsidR="005D07ED" w:rsidRPr="00503D18" w:rsidRDefault="005D07ED" w:rsidP="005D07ED">
            <w:pPr>
              <w:rPr>
                <w:rFonts w:cstheme="minorHAnsi"/>
                <w:lang w:val="sq-AL"/>
              </w:rPr>
            </w:pPr>
          </w:p>
          <w:p w14:paraId="673A1EEF" w14:textId="77777777" w:rsidR="005D07ED" w:rsidRPr="00503D18" w:rsidRDefault="005D07ED" w:rsidP="005D07ED">
            <w:pPr>
              <w:rPr>
                <w:rFonts w:cstheme="minorHAnsi"/>
                <w:lang w:val="sq-AL"/>
              </w:rPr>
            </w:pPr>
            <w:r w:rsidRPr="00503D18">
              <w:rPr>
                <w:rFonts w:cstheme="minorHAnsi"/>
                <w:lang w:val="sq-AL"/>
              </w:rPr>
              <w:t>Kategoria e faktorëve të riskut</w:t>
            </w:r>
          </w:p>
          <w:p w14:paraId="3BC1A80B" w14:textId="77777777" w:rsidR="005D07ED" w:rsidRPr="00503D18" w:rsidRDefault="005D07ED" w:rsidP="005D07ED">
            <w:pPr>
              <w:rPr>
                <w:rFonts w:cstheme="minorHAnsi"/>
                <w:lang w:val="sq-AL"/>
              </w:rPr>
            </w:pP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0F587315" w14:textId="77777777" w:rsidR="005D07ED" w:rsidRPr="00503D18" w:rsidRDefault="005D07ED" w:rsidP="005D07ED">
            <w:pPr>
              <w:rPr>
                <w:rFonts w:cstheme="minorHAnsi"/>
                <w:lang w:val="sq-AL"/>
              </w:rPr>
            </w:pPr>
            <w:r w:rsidRPr="00503D18">
              <w:rPr>
                <w:rFonts w:cstheme="minorHAnsi"/>
                <w:lang w:val="sq-AL"/>
              </w:rPr>
              <w:t>Masat prioritare</w:t>
            </w:r>
          </w:p>
          <w:p w14:paraId="4F43B23D" w14:textId="77777777" w:rsidR="005D07ED" w:rsidRPr="00503D18" w:rsidRDefault="005D07ED" w:rsidP="005D07ED">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3199E2E" w14:textId="77777777" w:rsidR="005D07ED" w:rsidRPr="00503D18" w:rsidRDefault="005D07ED" w:rsidP="005D07ED">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8D64A9D" w14:textId="77777777" w:rsidR="005D07ED" w:rsidRPr="00503D18" w:rsidRDefault="005D07ED" w:rsidP="005D07ED">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15BC47E2" w14:textId="77777777" w:rsidTr="0084539C">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8E358E8" w14:textId="77FFFA7D"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21</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74D6AB3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Mungesë e informacionit publik për Planet e Detajuara Vendore (PDV). </w:t>
            </w:r>
          </w:p>
        </w:tc>
        <w:tc>
          <w:tcPr>
            <w:tcW w:w="1484" w:type="dxa"/>
            <w:tcBorders>
              <w:top w:val="single" w:sz="4" w:space="0" w:color="auto"/>
              <w:left w:val="single" w:sz="4" w:space="0" w:color="FF0000"/>
              <w:bottom w:val="single" w:sz="4" w:space="0" w:color="auto"/>
              <w:right w:val="single" w:sz="4" w:space="0" w:color="FF0000"/>
            </w:tcBorders>
            <w:shd w:val="clear" w:color="auto" w:fill="auto"/>
            <w:vAlign w:val="center"/>
          </w:tcPr>
          <w:p w14:paraId="6A749076"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 Reputacional dhe Imazh</w:t>
            </w:r>
          </w:p>
        </w:tc>
        <w:tc>
          <w:tcPr>
            <w:tcW w:w="1576" w:type="dxa"/>
            <w:tcBorders>
              <w:top w:val="single" w:sz="4" w:space="0" w:color="auto"/>
              <w:left w:val="single" w:sz="4" w:space="0" w:color="FF0000"/>
              <w:bottom w:val="single" w:sz="4" w:space="0" w:color="auto"/>
              <w:right w:val="single" w:sz="4" w:space="0" w:color="FF0000"/>
            </w:tcBorders>
            <w:shd w:val="clear" w:color="auto" w:fill="FFFF00"/>
            <w:vAlign w:val="center"/>
          </w:tcPr>
          <w:p w14:paraId="14D6F362"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single" w:sz="4" w:space="0" w:color="auto"/>
              <w:left w:val="single" w:sz="4" w:space="0" w:color="FF0000"/>
              <w:bottom w:val="single" w:sz="4" w:space="0" w:color="auto"/>
              <w:right w:val="single" w:sz="4" w:space="0" w:color="FF0000"/>
            </w:tcBorders>
            <w:shd w:val="clear" w:color="auto" w:fill="auto"/>
            <w:vAlign w:val="center"/>
          </w:tcPr>
          <w:p w14:paraId="1543BB63" w14:textId="1F971819"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Publikimi i PDV</w:t>
            </w:r>
            <w:r w:rsidR="002330C9" w:rsidRPr="00503D18">
              <w:rPr>
                <w:rFonts w:eastAsia="Times New Roman" w:cstheme="minorHAnsi"/>
                <w:lang w:val="it-IT" w:eastAsia="en-GB"/>
              </w:rPr>
              <w:t>-s</w:t>
            </w:r>
            <w:r w:rsidR="002330C9" w:rsidRPr="00503D18">
              <w:rPr>
                <w:rFonts w:eastAsia="Times New Roman" w:cstheme="minorHAnsi"/>
                <w:lang w:val="sq-AL" w:eastAsia="en-GB"/>
              </w:rPr>
              <w:t>ë</w:t>
            </w:r>
            <w:r w:rsidRPr="00503D18">
              <w:rPr>
                <w:rFonts w:eastAsia="Times New Roman" w:cstheme="minorHAnsi"/>
                <w:lang w:val="sq-AL" w:eastAsia="en-GB"/>
              </w:rPr>
              <w:t xml:space="preserve"> në Programin e  Transparencës.</w:t>
            </w:r>
          </w:p>
        </w:tc>
        <w:tc>
          <w:tcPr>
            <w:tcW w:w="1975" w:type="dxa"/>
            <w:tcBorders>
              <w:top w:val="single" w:sz="4" w:space="0" w:color="auto"/>
              <w:left w:val="single" w:sz="4" w:space="0" w:color="FF0000"/>
              <w:bottom w:val="single" w:sz="4" w:space="0" w:color="auto"/>
              <w:right w:val="single" w:sz="4" w:space="0" w:color="FF0000"/>
            </w:tcBorders>
            <w:shd w:val="clear" w:color="auto" w:fill="auto"/>
            <w:vAlign w:val="bottom"/>
          </w:tcPr>
          <w:p w14:paraId="6278951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Drejtoria e Planifikimit, Kontrollit dhe Zhvillimit të Territorit </w:t>
            </w:r>
          </w:p>
          <w:p w14:paraId="46FB6752" w14:textId="77777777" w:rsidR="005D07ED" w:rsidRPr="00503D18" w:rsidRDefault="005D07ED" w:rsidP="005D07ED">
            <w:pPr>
              <w:rPr>
                <w:rFonts w:eastAsia="Times New Roman" w:cstheme="minorHAnsi"/>
                <w:lang w:val="sq-AL" w:eastAsia="en-GB"/>
              </w:rPr>
            </w:pPr>
          </w:p>
          <w:p w14:paraId="35B78CD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5DA28B43" w14:textId="77777777" w:rsidR="005D07ED" w:rsidRPr="00503D18" w:rsidRDefault="005D07ED" w:rsidP="005D07ED">
            <w:pPr>
              <w:rPr>
                <w:rFonts w:eastAsia="Times New Roman" w:cstheme="minorHAnsi"/>
                <w:lang w:val="sq-AL" w:eastAsia="en-GB"/>
              </w:rPr>
            </w:pPr>
          </w:p>
          <w:p w14:paraId="3FC578E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parë 2023)</w:t>
            </w:r>
          </w:p>
        </w:tc>
      </w:tr>
      <w:tr w:rsidR="007A23D8" w:rsidRPr="00503D18" w14:paraId="2096F862" w14:textId="77777777" w:rsidTr="00892551">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31E5648" w14:textId="63AA40FC" w:rsidR="005D07ED" w:rsidRPr="00503D18" w:rsidRDefault="005D07ED" w:rsidP="00440489">
            <w:pPr>
              <w:jc w:val="center"/>
              <w:rPr>
                <w:rFonts w:eastAsia="Times New Roman" w:cstheme="minorHAnsi"/>
                <w:lang w:val="sq-AL" w:eastAsia="en-GB"/>
              </w:rPr>
            </w:pPr>
            <w:r w:rsidRPr="00503D18">
              <w:rPr>
                <w:rFonts w:eastAsia="Times New Roman" w:cstheme="minorHAnsi"/>
                <w:lang w:val="sq-AL" w:eastAsia="en-GB"/>
              </w:rPr>
              <w:lastRenderedPageBreak/>
              <w:t>2</w:t>
            </w:r>
            <w:r w:rsidR="00440489" w:rsidRPr="00503D18">
              <w:rPr>
                <w:rFonts w:eastAsia="Times New Roman" w:cstheme="minorHAnsi"/>
                <w:lang w:val="sq-AL" w:eastAsia="en-GB"/>
              </w:rPr>
              <w:t>2</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DE0F64C"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Informim i pamjaftueshëm i komunitetit mbi të drejtat, detyrimet, shërbimet dhe procedurat për lejet e ndërtimit.</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6A55C269"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Operacional</w:t>
            </w:r>
          </w:p>
        </w:tc>
        <w:tc>
          <w:tcPr>
            <w:tcW w:w="1576" w:type="dxa"/>
            <w:tcBorders>
              <w:top w:val="nil"/>
              <w:left w:val="single" w:sz="4" w:space="0" w:color="FF0000"/>
              <w:bottom w:val="single" w:sz="4" w:space="0" w:color="auto"/>
              <w:right w:val="single" w:sz="4" w:space="0" w:color="FF0000"/>
            </w:tcBorders>
            <w:shd w:val="clear" w:color="000000" w:fill="FFFF00"/>
            <w:vAlign w:val="center"/>
          </w:tcPr>
          <w:p w14:paraId="77101946" w14:textId="77777777" w:rsidR="005D07ED" w:rsidRPr="00503D18" w:rsidRDefault="005D07ED"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3FA6782F"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1. Rishikim i informacionit publik në Programin e Transparencës në lidhje me lejet e ndërtimit, me qëllim adresimin e nevojave të komunitetit (Psh. ku të përcaktohen rastet kur lejet nuk janë të nevojshme; procedurat e përshpejtuara etj.)</w:t>
            </w:r>
            <w:r w:rsidRPr="00503D18">
              <w:rPr>
                <w:rFonts w:eastAsia="Times New Roman" w:cstheme="minorHAnsi"/>
                <w:lang w:val="sq-AL" w:eastAsia="en-GB"/>
              </w:rPr>
              <w:br/>
            </w:r>
            <w:r w:rsidRPr="00503D18">
              <w:rPr>
                <w:rFonts w:eastAsia="Times New Roman" w:cstheme="minorHAnsi"/>
                <w:lang w:val="sq-AL" w:eastAsia="en-GB"/>
              </w:rPr>
              <w:br/>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705D7053"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 xml:space="preserve">Drejtoria e Planifikimit, Kontrollit dhe Zhvillimit të Territorit </w:t>
            </w:r>
          </w:p>
          <w:p w14:paraId="4BAB0468" w14:textId="77777777" w:rsidR="005D07ED" w:rsidRPr="00503D18" w:rsidRDefault="005D07ED" w:rsidP="005D07ED">
            <w:pPr>
              <w:rPr>
                <w:rFonts w:eastAsia="Times New Roman" w:cstheme="minorHAnsi"/>
                <w:lang w:val="sq-AL" w:eastAsia="en-GB"/>
              </w:rPr>
            </w:pPr>
          </w:p>
          <w:p w14:paraId="7AD4E51E"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Koordinatori për të Drejtën e Informimit</w:t>
            </w:r>
          </w:p>
          <w:p w14:paraId="546699D9" w14:textId="77777777" w:rsidR="005D07ED" w:rsidRPr="00503D18" w:rsidRDefault="005D07ED" w:rsidP="005D07ED">
            <w:pPr>
              <w:rPr>
                <w:rFonts w:eastAsia="Times New Roman" w:cstheme="minorHAnsi"/>
                <w:lang w:val="sq-AL" w:eastAsia="en-GB"/>
              </w:rPr>
            </w:pPr>
          </w:p>
          <w:p w14:paraId="7F28EDAC" w14:textId="77777777" w:rsidR="005D07ED" w:rsidRPr="00503D18" w:rsidRDefault="005D07ED" w:rsidP="005D07ED">
            <w:pPr>
              <w:rPr>
                <w:rFonts w:eastAsia="Times New Roman" w:cstheme="minorHAnsi"/>
                <w:lang w:val="sq-AL" w:eastAsia="en-GB"/>
              </w:rPr>
            </w:pPr>
          </w:p>
          <w:p w14:paraId="6032E98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parë 2023)</w:t>
            </w:r>
          </w:p>
          <w:p w14:paraId="1C34C3D2" w14:textId="77777777" w:rsidR="005D07ED" w:rsidRPr="00503D18" w:rsidRDefault="005D07ED" w:rsidP="005D07ED">
            <w:pPr>
              <w:rPr>
                <w:rFonts w:eastAsia="Times New Roman" w:cstheme="minorHAnsi"/>
                <w:lang w:val="sq-AL" w:eastAsia="en-GB"/>
              </w:rPr>
            </w:pPr>
          </w:p>
          <w:p w14:paraId="2F490D7B" w14:textId="77777777" w:rsidR="005D07ED" w:rsidRPr="00503D18" w:rsidRDefault="005D07ED" w:rsidP="005D07ED">
            <w:pPr>
              <w:rPr>
                <w:rFonts w:eastAsia="Times New Roman" w:cstheme="minorHAnsi"/>
                <w:lang w:val="sq-AL" w:eastAsia="en-GB"/>
              </w:rPr>
            </w:pPr>
          </w:p>
        </w:tc>
      </w:tr>
      <w:tr w:rsidR="007A23D8" w:rsidRPr="00503D18" w14:paraId="13533EDB" w14:textId="77777777" w:rsidTr="00892551">
        <w:tc>
          <w:tcPr>
            <w:tcW w:w="71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5AC39321" w14:textId="77777777" w:rsidR="005D07ED" w:rsidRPr="00503D18" w:rsidRDefault="005D07ED" w:rsidP="005D07ED">
            <w:pPr>
              <w:rPr>
                <w:rFonts w:eastAsia="Times New Roman" w:cstheme="minorHAnsi"/>
                <w:b/>
                <w:bCs/>
                <w:lang w:val="sq-AL" w:eastAsia="en-GB"/>
              </w:rPr>
            </w:pPr>
          </w:p>
        </w:tc>
        <w:tc>
          <w:tcPr>
            <w:tcW w:w="40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BF0366D" w14:textId="4C31ACEF" w:rsidR="005D07ED" w:rsidRPr="00503D18" w:rsidRDefault="005D07ED" w:rsidP="005D07ED">
            <w:pPr>
              <w:rPr>
                <w:rFonts w:eastAsia="Times New Roman" w:cstheme="minorHAnsi"/>
                <w:b/>
                <w:bCs/>
                <w:lang w:eastAsia="en-GB"/>
              </w:rPr>
            </w:pPr>
            <w:r w:rsidRPr="00503D18">
              <w:rPr>
                <w:rFonts w:eastAsia="Times New Roman" w:cstheme="minorHAnsi"/>
                <w:b/>
                <w:bCs/>
                <w:lang w:val="sq-AL" w:eastAsia="en-GB"/>
              </w:rPr>
              <w:t>Fusha e arkivimit, ruajtjes dhe administrimit  t</w:t>
            </w:r>
            <w:r w:rsidR="00324C9B" w:rsidRPr="00503D18">
              <w:rPr>
                <w:rFonts w:eastAsia="Times New Roman" w:cstheme="minorHAnsi"/>
                <w:lang w:val="sq-AL" w:eastAsia="en-GB"/>
              </w:rPr>
              <w:t>ë</w:t>
            </w:r>
            <w:r w:rsidRPr="00503D18">
              <w:rPr>
                <w:rFonts w:eastAsia="Times New Roman" w:cstheme="minorHAnsi"/>
                <w:b/>
                <w:bCs/>
                <w:lang w:val="sq-AL" w:eastAsia="en-GB"/>
              </w:rPr>
              <w:t xml:space="preserve"> dokument</w:t>
            </w:r>
            <w:r w:rsidR="00324C9B" w:rsidRPr="00503D18">
              <w:rPr>
                <w:rFonts w:eastAsia="Times New Roman" w:cstheme="minorHAnsi"/>
                <w:b/>
                <w:bCs/>
                <w:lang w:eastAsia="en-GB"/>
              </w:rPr>
              <w:t>e</w:t>
            </w:r>
            <w:r w:rsidRPr="00503D18">
              <w:rPr>
                <w:rFonts w:eastAsia="Times New Roman" w:cstheme="minorHAnsi"/>
                <w:b/>
                <w:bCs/>
                <w:lang w:val="sq-AL" w:eastAsia="en-GB"/>
              </w:rPr>
              <w:t>ve dhe informacionit</w:t>
            </w:r>
            <w:r w:rsidR="00324C9B" w:rsidRPr="00503D18">
              <w:rPr>
                <w:rFonts w:eastAsia="Times New Roman" w:cstheme="minorHAnsi"/>
                <w:b/>
                <w:bCs/>
                <w:lang w:eastAsia="en-GB"/>
              </w:rPr>
              <w:t>, si</w:t>
            </w:r>
            <w:r w:rsidRPr="00503D18">
              <w:rPr>
                <w:rFonts w:eastAsia="Times New Roman" w:cstheme="minorHAnsi"/>
                <w:b/>
                <w:bCs/>
                <w:lang w:val="sq-AL" w:eastAsia="en-GB"/>
              </w:rPr>
              <w:t xml:space="preserve"> dhe dokument</w:t>
            </w:r>
            <w:r w:rsidR="00324C9B" w:rsidRPr="00503D18">
              <w:rPr>
                <w:rFonts w:eastAsia="Times New Roman" w:cstheme="minorHAnsi"/>
                <w:b/>
                <w:bCs/>
                <w:lang w:eastAsia="en-GB"/>
              </w:rPr>
              <w:t>e</w:t>
            </w:r>
            <w:r w:rsidRPr="00503D18">
              <w:rPr>
                <w:rFonts w:eastAsia="Times New Roman" w:cstheme="minorHAnsi"/>
                <w:b/>
                <w:bCs/>
                <w:lang w:val="sq-AL" w:eastAsia="en-GB"/>
              </w:rPr>
              <w:t>ve elektronik</w:t>
            </w:r>
            <w:r w:rsidR="00324C9B" w:rsidRPr="00503D18">
              <w:rPr>
                <w:rFonts w:eastAsia="Times New Roman" w:cstheme="minorHAnsi"/>
                <w:b/>
                <w:bCs/>
                <w:lang w:eastAsia="en-GB"/>
              </w:rPr>
              <w:t>e</w:t>
            </w:r>
          </w:p>
        </w:tc>
        <w:tc>
          <w:tcPr>
            <w:tcW w:w="148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964BA7A" w14:textId="77777777" w:rsidR="005D07ED" w:rsidRPr="00503D18" w:rsidRDefault="005D07ED" w:rsidP="005D07ED">
            <w:pPr>
              <w:rPr>
                <w:rFonts w:eastAsia="Times New Roman" w:cstheme="minorHAnsi"/>
                <w:b/>
                <w:bCs/>
                <w:lang w:val="sq-AL" w:eastAsia="en-GB"/>
              </w:rPr>
            </w:pP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5852D414" w14:textId="77777777" w:rsidR="005D07ED" w:rsidRPr="00503D18" w:rsidRDefault="005D07ED" w:rsidP="005D07ED">
            <w:pPr>
              <w:rPr>
                <w:rFonts w:eastAsia="Times New Roman" w:cstheme="minorHAnsi"/>
                <w:b/>
                <w:bCs/>
                <w:lang w:val="sq-AL" w:eastAsia="en-GB"/>
              </w:rPr>
            </w:pPr>
          </w:p>
        </w:tc>
        <w:tc>
          <w:tcPr>
            <w:tcW w:w="31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C9EE378" w14:textId="77777777" w:rsidR="005D07ED" w:rsidRPr="00503D18" w:rsidRDefault="005D07ED" w:rsidP="005D07ED">
            <w:pPr>
              <w:rPr>
                <w:rFonts w:eastAsia="Times New Roman" w:cstheme="minorHAnsi"/>
                <w:b/>
                <w:bCs/>
                <w:lang w:val="sq-AL" w:eastAsia="en-GB"/>
              </w:rPr>
            </w:pPr>
          </w:p>
        </w:tc>
        <w:tc>
          <w:tcPr>
            <w:tcW w:w="197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6897B7C" w14:textId="77777777" w:rsidR="005D07ED" w:rsidRPr="00503D18" w:rsidRDefault="005D07ED" w:rsidP="005D07ED">
            <w:pPr>
              <w:rPr>
                <w:rFonts w:eastAsia="Times New Roman" w:cstheme="minorHAnsi"/>
                <w:b/>
                <w:bCs/>
                <w:lang w:val="sq-AL" w:eastAsia="en-GB"/>
              </w:rPr>
            </w:pPr>
          </w:p>
        </w:tc>
      </w:tr>
      <w:tr w:rsidR="007A23D8" w:rsidRPr="00503D18" w14:paraId="4EF98A24" w14:textId="77777777" w:rsidTr="00892551">
        <w:tc>
          <w:tcPr>
            <w:tcW w:w="715"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7B9F264E" w14:textId="77777777" w:rsidR="005D07ED" w:rsidRPr="00503D18" w:rsidRDefault="005D07ED" w:rsidP="005D07ED">
            <w:pPr>
              <w:rPr>
                <w:rFonts w:cstheme="minorHAnsi"/>
                <w:lang w:val="sq-AL"/>
              </w:rPr>
            </w:pPr>
            <w:r w:rsidRPr="00503D18">
              <w:rPr>
                <w:rFonts w:cstheme="minorHAnsi"/>
                <w:lang w:val="sq-AL"/>
              </w:rPr>
              <w:t>Nr.</w:t>
            </w:r>
          </w:p>
        </w:tc>
        <w:tc>
          <w:tcPr>
            <w:tcW w:w="4050" w:type="dxa"/>
            <w:tcBorders>
              <w:top w:val="single" w:sz="4" w:space="0" w:color="auto"/>
              <w:left w:val="single" w:sz="8" w:space="0" w:color="C45911"/>
              <w:bottom w:val="single" w:sz="4" w:space="0" w:color="auto"/>
              <w:right w:val="single" w:sz="8" w:space="0" w:color="C45911"/>
            </w:tcBorders>
            <w:shd w:val="clear" w:color="auto" w:fill="BDD6EE" w:themeFill="accent1" w:themeFillTint="66"/>
            <w:vAlign w:val="center"/>
          </w:tcPr>
          <w:p w14:paraId="238D7ADE" w14:textId="77777777" w:rsidR="005D07ED" w:rsidRPr="00503D18" w:rsidRDefault="005D07ED" w:rsidP="005D07ED">
            <w:pPr>
              <w:rPr>
                <w:rFonts w:cstheme="minorHAnsi"/>
                <w:b/>
                <w:bCs/>
                <w:lang w:val="sq-AL"/>
              </w:rPr>
            </w:pPr>
            <w:r w:rsidRPr="00503D18">
              <w:rPr>
                <w:rFonts w:cstheme="minorHAnsi"/>
                <w:b/>
                <w:bCs/>
                <w:lang w:val="sq-AL"/>
              </w:rPr>
              <w:t>Risku dhe ngjarjet e mundshme</w:t>
            </w:r>
          </w:p>
        </w:tc>
        <w:tc>
          <w:tcPr>
            <w:tcW w:w="1484" w:type="dxa"/>
            <w:tcBorders>
              <w:top w:val="single" w:sz="4" w:space="0" w:color="auto"/>
              <w:left w:val="nil"/>
              <w:bottom w:val="single" w:sz="4" w:space="0" w:color="auto"/>
              <w:right w:val="single" w:sz="4" w:space="0" w:color="FF0000"/>
            </w:tcBorders>
            <w:shd w:val="clear" w:color="auto" w:fill="BDD6EE" w:themeFill="accent1" w:themeFillTint="66"/>
          </w:tcPr>
          <w:p w14:paraId="05AF6C4C" w14:textId="77777777" w:rsidR="005D07ED" w:rsidRPr="00503D18" w:rsidRDefault="005D07ED" w:rsidP="005D07ED">
            <w:pPr>
              <w:rPr>
                <w:rFonts w:cstheme="minorHAnsi"/>
                <w:lang w:val="sq-AL"/>
              </w:rPr>
            </w:pPr>
          </w:p>
          <w:p w14:paraId="35DA4453" w14:textId="77777777" w:rsidR="005D07ED" w:rsidRPr="00503D18" w:rsidRDefault="005D07ED" w:rsidP="005D07ED">
            <w:pPr>
              <w:rPr>
                <w:rFonts w:cstheme="minorHAnsi"/>
                <w:lang w:val="sq-AL"/>
              </w:rPr>
            </w:pPr>
          </w:p>
          <w:p w14:paraId="117BFE25" w14:textId="77777777" w:rsidR="005D07ED" w:rsidRPr="00503D18" w:rsidRDefault="005D07ED" w:rsidP="005D07ED">
            <w:pPr>
              <w:rPr>
                <w:rFonts w:cstheme="minorHAnsi"/>
                <w:lang w:val="sq-AL"/>
              </w:rPr>
            </w:pPr>
            <w:r w:rsidRPr="00503D18">
              <w:rPr>
                <w:rFonts w:cstheme="minorHAnsi"/>
                <w:lang w:val="sq-AL"/>
              </w:rPr>
              <w:t>Kategoria e faktorëve të riskut</w:t>
            </w:r>
          </w:p>
          <w:p w14:paraId="5CD18AAF" w14:textId="77777777" w:rsidR="005D07ED" w:rsidRPr="00503D18" w:rsidRDefault="005D07ED" w:rsidP="005D07ED">
            <w:pPr>
              <w:rPr>
                <w:rFonts w:cstheme="minorHAnsi"/>
                <w:lang w:val="sq-AL"/>
              </w:rPr>
            </w:pPr>
          </w:p>
        </w:tc>
        <w:tc>
          <w:tcPr>
            <w:tcW w:w="1576"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DC25315" w14:textId="77777777" w:rsidR="005D07ED" w:rsidRPr="00503D18" w:rsidRDefault="005D07ED" w:rsidP="005D07ED">
            <w:pPr>
              <w:rPr>
                <w:rFonts w:cstheme="minorHAnsi"/>
                <w:lang w:val="sq-AL"/>
              </w:rPr>
            </w:pPr>
            <w:r w:rsidRPr="00503D18">
              <w:rPr>
                <w:rFonts w:cstheme="minorHAnsi"/>
                <w:lang w:val="sq-AL"/>
              </w:rPr>
              <w:t>Masat prioritare</w:t>
            </w:r>
          </w:p>
          <w:p w14:paraId="52FA41F7" w14:textId="77777777" w:rsidR="005D07ED" w:rsidRPr="00503D18" w:rsidRDefault="005D07ED" w:rsidP="005D07ED">
            <w:pPr>
              <w:rPr>
                <w:rFonts w:cstheme="minorHAnsi"/>
                <w:lang w:val="sq-AL"/>
              </w:rPr>
            </w:pPr>
            <w:r w:rsidRPr="00503D18">
              <w:rPr>
                <w:rFonts w:cstheme="minorHAnsi"/>
                <w:lang w:val="sq-AL"/>
              </w:rPr>
              <w:t>Prioritet i lartë; Prioritet i moderuar; Prioritet i ulët</w:t>
            </w:r>
          </w:p>
        </w:tc>
        <w:tc>
          <w:tcPr>
            <w:tcW w:w="31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5C18BF3" w14:textId="77777777" w:rsidR="005D07ED" w:rsidRPr="00503D18" w:rsidRDefault="005D07ED" w:rsidP="005D07ED">
            <w:pPr>
              <w:rPr>
                <w:rFonts w:cstheme="minorHAnsi"/>
                <w:lang w:val="sq-AL"/>
              </w:rPr>
            </w:pPr>
            <w:r w:rsidRPr="00503D18">
              <w:rPr>
                <w:rFonts w:cstheme="minorHAnsi"/>
                <w:lang w:val="sq-AL"/>
              </w:rPr>
              <w:t>Aktivitetet që duhet të ndërmerren për zbatimin e masës</w:t>
            </w:r>
          </w:p>
        </w:tc>
        <w:tc>
          <w:tcPr>
            <w:tcW w:w="197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4D22E6B5" w14:textId="77777777" w:rsidR="005D07ED" w:rsidRPr="00503D18" w:rsidRDefault="005D07ED" w:rsidP="005D07ED">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27DB8762" w14:textId="77777777" w:rsidTr="0084539C">
        <w:tc>
          <w:tcPr>
            <w:tcW w:w="715"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56355F7E" w14:textId="3702D3BA" w:rsidR="005D07ED" w:rsidRPr="00503D18" w:rsidRDefault="00440489" w:rsidP="005D07ED">
            <w:pPr>
              <w:jc w:val="center"/>
              <w:rPr>
                <w:rFonts w:eastAsia="Times New Roman" w:cstheme="minorHAnsi"/>
                <w:lang w:val="sq-AL" w:eastAsia="en-GB"/>
              </w:rPr>
            </w:pPr>
            <w:r w:rsidRPr="00503D18">
              <w:rPr>
                <w:rFonts w:eastAsia="Times New Roman" w:cstheme="minorHAnsi"/>
                <w:lang w:val="sq-AL" w:eastAsia="en-GB"/>
              </w:rPr>
              <w:t>23</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589D4B80"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Mungesa e kushteve fizike të përshtatshme për ruajtjen e dokumentacionit sipas kërkesave të ligjit për Arkivat.</w:t>
            </w:r>
          </w:p>
        </w:tc>
        <w:tc>
          <w:tcPr>
            <w:tcW w:w="1484" w:type="dxa"/>
            <w:tcBorders>
              <w:top w:val="nil"/>
              <w:left w:val="single" w:sz="4" w:space="0" w:color="FF0000"/>
              <w:bottom w:val="single" w:sz="4" w:space="0" w:color="auto"/>
              <w:right w:val="single" w:sz="4" w:space="0" w:color="FF0000"/>
            </w:tcBorders>
            <w:shd w:val="clear" w:color="auto" w:fill="auto"/>
            <w:vAlign w:val="center"/>
          </w:tcPr>
          <w:p w14:paraId="25664877"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Mjedisi/ Informacioni</w:t>
            </w:r>
          </w:p>
        </w:tc>
        <w:tc>
          <w:tcPr>
            <w:tcW w:w="1576" w:type="dxa"/>
            <w:tcBorders>
              <w:top w:val="nil"/>
              <w:left w:val="single" w:sz="4" w:space="0" w:color="FF0000"/>
              <w:bottom w:val="single" w:sz="4" w:space="0" w:color="auto"/>
              <w:right w:val="single" w:sz="4" w:space="0" w:color="FF0000"/>
            </w:tcBorders>
            <w:shd w:val="clear" w:color="auto" w:fill="FFFF00"/>
            <w:vAlign w:val="center"/>
          </w:tcPr>
          <w:p w14:paraId="5FF6C456" w14:textId="77777777" w:rsidR="005D07ED" w:rsidRPr="00503D18" w:rsidRDefault="00457F9E" w:rsidP="005D07ED">
            <w:pPr>
              <w:jc w:val="center"/>
              <w:rPr>
                <w:rFonts w:eastAsia="Times New Roman" w:cstheme="minorHAnsi"/>
                <w:lang w:val="sq-AL" w:eastAsia="en-GB"/>
              </w:rPr>
            </w:pPr>
            <w:r w:rsidRPr="00503D18">
              <w:rPr>
                <w:rFonts w:eastAsia="Times New Roman" w:cstheme="minorHAnsi"/>
                <w:lang w:val="sq-AL" w:eastAsia="en-GB"/>
              </w:rPr>
              <w:t>Mesatar</w:t>
            </w:r>
          </w:p>
        </w:tc>
        <w:tc>
          <w:tcPr>
            <w:tcW w:w="3150" w:type="dxa"/>
            <w:tcBorders>
              <w:top w:val="nil"/>
              <w:left w:val="single" w:sz="4" w:space="0" w:color="FF0000"/>
              <w:bottom w:val="single" w:sz="4" w:space="0" w:color="auto"/>
              <w:right w:val="single" w:sz="4" w:space="0" w:color="FF0000"/>
            </w:tcBorders>
            <w:shd w:val="clear" w:color="auto" w:fill="auto"/>
            <w:vAlign w:val="center"/>
          </w:tcPr>
          <w:p w14:paraId="18D6FF8C"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Marrja e masave për krijimin e ambientit arkivor që plotëson kërkesat/standardet minimale teknike të ruajtjes së dokumenteve, sipas kuadrit rregullator për arkivat.</w:t>
            </w:r>
          </w:p>
        </w:tc>
        <w:tc>
          <w:tcPr>
            <w:tcW w:w="1975" w:type="dxa"/>
            <w:tcBorders>
              <w:top w:val="nil"/>
              <w:left w:val="single" w:sz="4" w:space="0" w:color="FF0000"/>
              <w:bottom w:val="single" w:sz="4" w:space="0" w:color="auto"/>
              <w:right w:val="single" w:sz="4" w:space="0" w:color="FF0000"/>
            </w:tcBorders>
            <w:shd w:val="clear" w:color="auto" w:fill="auto"/>
            <w:vAlign w:val="bottom"/>
          </w:tcPr>
          <w:p w14:paraId="0B164B58" w14:textId="028440BE" w:rsidR="005D07ED" w:rsidRPr="00503D18" w:rsidRDefault="005D07ED" w:rsidP="005D07ED">
            <w:pPr>
              <w:rPr>
                <w:rFonts w:eastAsia="Times New Roman" w:cstheme="minorHAnsi"/>
                <w:lang w:val="it-IT" w:eastAsia="en-GB"/>
              </w:rPr>
            </w:pPr>
            <w:r w:rsidRPr="00503D18">
              <w:rPr>
                <w:rFonts w:eastAsia="Times New Roman" w:cstheme="minorHAnsi"/>
                <w:lang w:val="sq-AL" w:eastAsia="en-GB"/>
              </w:rPr>
              <w:t>Kryetari i Bashkisë</w:t>
            </w:r>
            <w:r w:rsidR="002330C9" w:rsidRPr="00503D18">
              <w:rPr>
                <w:rFonts w:eastAsia="Times New Roman" w:cstheme="minorHAnsi"/>
                <w:lang w:val="it-IT" w:eastAsia="en-GB"/>
              </w:rPr>
              <w:t>,</w:t>
            </w:r>
          </w:p>
          <w:p w14:paraId="71552C42"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Drejtoria e Financës dhe Buxhetit</w:t>
            </w:r>
          </w:p>
          <w:p w14:paraId="6B8FD024"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Arkivi</w:t>
            </w:r>
          </w:p>
          <w:p w14:paraId="0730F223" w14:textId="77777777" w:rsidR="005D07ED" w:rsidRPr="00503D18" w:rsidRDefault="005D07ED" w:rsidP="005D07ED">
            <w:pPr>
              <w:rPr>
                <w:rFonts w:eastAsia="Times New Roman" w:cstheme="minorHAnsi"/>
                <w:lang w:val="sq-AL" w:eastAsia="en-GB"/>
              </w:rPr>
            </w:pPr>
          </w:p>
          <w:p w14:paraId="7BC5E255" w14:textId="77777777" w:rsidR="005D07ED" w:rsidRPr="00503D18" w:rsidRDefault="005D07ED" w:rsidP="005D07ED">
            <w:pPr>
              <w:rPr>
                <w:rFonts w:eastAsia="Times New Roman" w:cstheme="minorHAnsi"/>
                <w:lang w:val="sq-AL" w:eastAsia="en-GB"/>
              </w:rPr>
            </w:pPr>
            <w:r w:rsidRPr="00503D18">
              <w:rPr>
                <w:rFonts w:eastAsia="Times New Roman" w:cstheme="minorHAnsi"/>
                <w:lang w:val="sq-AL" w:eastAsia="en-GB"/>
              </w:rPr>
              <w:t>(Gjashtëmujori i parë 2024)</w:t>
            </w:r>
          </w:p>
          <w:p w14:paraId="7188CADD" w14:textId="77777777" w:rsidR="005D07ED" w:rsidRPr="00503D18" w:rsidRDefault="005D07ED" w:rsidP="005D07ED">
            <w:pPr>
              <w:rPr>
                <w:rFonts w:eastAsia="Times New Roman" w:cstheme="minorHAnsi"/>
                <w:lang w:val="sq-AL" w:eastAsia="en-GB"/>
              </w:rPr>
            </w:pPr>
          </w:p>
        </w:tc>
      </w:tr>
    </w:tbl>
    <w:p w14:paraId="2BE58143" w14:textId="77777777" w:rsidR="008D2ABC" w:rsidRPr="00503D18" w:rsidRDefault="008D2ABC" w:rsidP="008D2ABC">
      <w:pPr>
        <w:rPr>
          <w:lang w:val="sq-AL"/>
        </w:rPr>
        <w:sectPr w:rsidR="008D2ABC" w:rsidRPr="00503D18" w:rsidSect="008D2ABC">
          <w:pgSz w:w="15840" w:h="12240" w:orient="landscape"/>
          <w:pgMar w:top="1620" w:right="1440" w:bottom="1440" w:left="1440" w:header="720" w:footer="720" w:gutter="0"/>
          <w:cols w:space="720"/>
          <w:docGrid w:linePitch="360"/>
        </w:sectPr>
      </w:pPr>
    </w:p>
    <w:tbl>
      <w:tblPr>
        <w:tblStyle w:val="TableGrid"/>
        <w:tblW w:w="12955" w:type="dxa"/>
        <w:tblInd w:w="-10" w:type="dxa"/>
        <w:tblLook w:val="04A0" w:firstRow="1" w:lastRow="0" w:firstColumn="1" w:lastColumn="0" w:noHBand="0" w:noVBand="1"/>
      </w:tblPr>
      <w:tblGrid>
        <w:gridCol w:w="701"/>
        <w:gridCol w:w="3164"/>
        <w:gridCol w:w="2417"/>
        <w:gridCol w:w="1435"/>
        <w:gridCol w:w="3214"/>
        <w:gridCol w:w="2024"/>
      </w:tblGrid>
      <w:tr w:rsidR="007A23D8" w:rsidRPr="00503D18" w14:paraId="1344977E" w14:textId="77777777" w:rsidTr="00D04E48">
        <w:tc>
          <w:tcPr>
            <w:tcW w:w="701"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E9CA5D5" w14:textId="77777777" w:rsidR="00892551" w:rsidRPr="00503D18" w:rsidRDefault="00892551" w:rsidP="00892551">
            <w:pPr>
              <w:jc w:val="both"/>
              <w:rPr>
                <w:rFonts w:cstheme="minorHAnsi"/>
                <w:lang w:val="sq-AL"/>
              </w:rPr>
            </w:pPr>
          </w:p>
        </w:tc>
        <w:tc>
          <w:tcPr>
            <w:tcW w:w="12254" w:type="dxa"/>
            <w:gridSpan w:val="5"/>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A92A295" w14:textId="77777777" w:rsidR="00892551" w:rsidRPr="00503D18" w:rsidRDefault="00892551" w:rsidP="00D36A4C">
            <w:pPr>
              <w:pStyle w:val="NormalWeb"/>
              <w:rPr>
                <w:rFonts w:asciiTheme="minorHAnsi" w:hAnsiTheme="minorHAnsi" w:cstheme="minorHAnsi"/>
                <w:i/>
                <w:sz w:val="22"/>
                <w:szCs w:val="22"/>
                <w:lang w:val="sq-AL"/>
              </w:rPr>
            </w:pPr>
            <w:r w:rsidRPr="00503D18">
              <w:rPr>
                <w:rFonts w:asciiTheme="minorHAnsi" w:hAnsiTheme="minorHAnsi" w:cstheme="minorHAnsi"/>
                <w:i/>
                <w:sz w:val="22"/>
                <w:szCs w:val="22"/>
                <w:lang w:val="sq-AL"/>
              </w:rPr>
              <w:t xml:space="preserve">Objektivi 2: </w:t>
            </w:r>
            <w:r w:rsidR="00D36A4C" w:rsidRPr="00503D18">
              <w:rPr>
                <w:rFonts w:asciiTheme="minorHAnsi" w:hAnsiTheme="minorHAnsi" w:cstheme="minorHAnsi"/>
                <w:i/>
                <w:sz w:val="22"/>
                <w:szCs w:val="22"/>
                <w:lang w:val="sq-AL"/>
              </w:rPr>
              <w:t>Forcimi i kuadrit të brendshëm rregullator në aspekte të veçanta të etikës dhe integritetit</w:t>
            </w:r>
          </w:p>
          <w:p w14:paraId="667435E6" w14:textId="77777777" w:rsidR="00D90C0A" w:rsidRPr="00503D18" w:rsidRDefault="00D90C0A" w:rsidP="00D36A4C">
            <w:pPr>
              <w:pStyle w:val="NormalWeb"/>
              <w:rPr>
                <w:rFonts w:asciiTheme="minorHAnsi" w:hAnsiTheme="minorHAnsi" w:cstheme="minorHAnsi"/>
                <w:i/>
                <w:sz w:val="22"/>
                <w:szCs w:val="22"/>
                <w:lang w:val="sq-AL"/>
              </w:rPr>
            </w:pPr>
          </w:p>
        </w:tc>
      </w:tr>
      <w:tr w:rsidR="007A23D8" w:rsidRPr="00503D18" w14:paraId="6858F618" w14:textId="77777777" w:rsidTr="00D04E48">
        <w:tc>
          <w:tcPr>
            <w:tcW w:w="701"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49747592" w14:textId="77777777" w:rsidR="00892551" w:rsidRPr="00503D18" w:rsidRDefault="00892551" w:rsidP="00892551">
            <w:pPr>
              <w:rPr>
                <w:rFonts w:cstheme="minorHAnsi"/>
                <w:lang w:val="sq-AL"/>
              </w:rPr>
            </w:pPr>
            <w:r w:rsidRPr="00503D18">
              <w:rPr>
                <w:rFonts w:cstheme="minorHAnsi"/>
                <w:lang w:val="sq-AL"/>
              </w:rPr>
              <w:t>Nr.</w:t>
            </w:r>
          </w:p>
        </w:tc>
        <w:tc>
          <w:tcPr>
            <w:tcW w:w="316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3CF2FBE" w14:textId="77777777" w:rsidR="00892551" w:rsidRPr="00503D18" w:rsidRDefault="00892551" w:rsidP="00892551">
            <w:pPr>
              <w:rPr>
                <w:rFonts w:cstheme="minorHAnsi"/>
                <w:b/>
                <w:bCs/>
                <w:lang w:val="sq-AL"/>
              </w:rPr>
            </w:pPr>
            <w:r w:rsidRPr="00503D18">
              <w:rPr>
                <w:rFonts w:cstheme="minorHAnsi"/>
                <w:b/>
                <w:bCs/>
                <w:lang w:val="sq-AL"/>
              </w:rPr>
              <w:t>Risku dhe ngjarjet e mundshme</w:t>
            </w:r>
          </w:p>
        </w:tc>
        <w:tc>
          <w:tcPr>
            <w:tcW w:w="2417" w:type="dxa"/>
            <w:tcBorders>
              <w:top w:val="single" w:sz="4" w:space="0" w:color="auto"/>
              <w:left w:val="single" w:sz="4" w:space="0" w:color="FF0000"/>
              <w:bottom w:val="single" w:sz="4" w:space="0" w:color="auto"/>
              <w:right w:val="single" w:sz="4" w:space="0" w:color="FF0000"/>
            </w:tcBorders>
            <w:shd w:val="clear" w:color="auto" w:fill="BDD6EE" w:themeFill="accent1" w:themeFillTint="66"/>
          </w:tcPr>
          <w:p w14:paraId="0E674D5D" w14:textId="77777777" w:rsidR="00892551" w:rsidRPr="00503D18" w:rsidRDefault="00892551" w:rsidP="00892551">
            <w:pPr>
              <w:rPr>
                <w:rFonts w:cstheme="minorHAnsi"/>
                <w:lang w:val="sq-AL"/>
              </w:rPr>
            </w:pPr>
          </w:p>
          <w:p w14:paraId="2C0FAB40" w14:textId="77777777" w:rsidR="00892551" w:rsidRPr="00503D18" w:rsidRDefault="00892551" w:rsidP="00892551">
            <w:pPr>
              <w:rPr>
                <w:rFonts w:cstheme="minorHAnsi"/>
                <w:lang w:val="sq-AL"/>
              </w:rPr>
            </w:pPr>
          </w:p>
          <w:p w14:paraId="70296E25" w14:textId="77777777" w:rsidR="00892551" w:rsidRPr="00503D18" w:rsidRDefault="00892551" w:rsidP="00892551">
            <w:pPr>
              <w:rPr>
                <w:rFonts w:cstheme="minorHAnsi"/>
                <w:lang w:val="sq-AL"/>
              </w:rPr>
            </w:pPr>
            <w:r w:rsidRPr="00503D18">
              <w:rPr>
                <w:rFonts w:cstheme="minorHAnsi"/>
                <w:lang w:val="sq-AL"/>
              </w:rPr>
              <w:t>Kategoria e faktorëve të riskut</w:t>
            </w:r>
          </w:p>
        </w:tc>
        <w:tc>
          <w:tcPr>
            <w:tcW w:w="1435"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00736E9E" w14:textId="77777777" w:rsidR="00892551" w:rsidRPr="00503D18" w:rsidRDefault="00892551" w:rsidP="00892551">
            <w:pPr>
              <w:rPr>
                <w:rFonts w:cstheme="minorHAnsi"/>
                <w:lang w:val="sq-AL"/>
              </w:rPr>
            </w:pPr>
            <w:r w:rsidRPr="00503D18">
              <w:rPr>
                <w:rFonts w:cstheme="minorHAnsi"/>
                <w:lang w:val="sq-AL"/>
              </w:rPr>
              <w:t>Masat prioritare</w:t>
            </w:r>
          </w:p>
          <w:p w14:paraId="67674989" w14:textId="77777777" w:rsidR="00892551" w:rsidRPr="00503D18" w:rsidRDefault="00892551" w:rsidP="00892551">
            <w:pPr>
              <w:rPr>
                <w:rFonts w:cstheme="minorHAnsi"/>
                <w:lang w:val="sq-AL"/>
              </w:rPr>
            </w:pPr>
            <w:r w:rsidRPr="00503D18">
              <w:rPr>
                <w:rFonts w:cstheme="minorHAnsi"/>
                <w:lang w:val="sq-AL"/>
              </w:rPr>
              <w:t>Prioritet i lartë; Prioritet i moderuar Prioritet i ulët</w:t>
            </w:r>
          </w:p>
        </w:tc>
        <w:tc>
          <w:tcPr>
            <w:tcW w:w="321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007CF812" w14:textId="77777777" w:rsidR="00892551" w:rsidRPr="00503D18" w:rsidRDefault="00892551" w:rsidP="00892551">
            <w:pPr>
              <w:rPr>
                <w:rFonts w:cstheme="minorHAnsi"/>
                <w:lang w:val="sq-AL"/>
              </w:rPr>
            </w:pPr>
            <w:r w:rsidRPr="00503D18">
              <w:rPr>
                <w:rFonts w:cstheme="minorHAnsi"/>
                <w:lang w:val="sq-AL"/>
              </w:rPr>
              <w:t>  Aktivitetet që duhet të ndërmerren për zbatimin e masës</w:t>
            </w:r>
          </w:p>
        </w:tc>
        <w:tc>
          <w:tcPr>
            <w:tcW w:w="2024"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55458DAD" w14:textId="77777777" w:rsidR="00892551" w:rsidRPr="00503D18" w:rsidRDefault="00892551" w:rsidP="00892551">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146EE564"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7E5F0A1" w14:textId="34DE760A" w:rsidR="00892551" w:rsidRPr="00503D18" w:rsidRDefault="00D90C0A" w:rsidP="00440489">
            <w:pPr>
              <w:jc w:val="center"/>
              <w:rPr>
                <w:rFonts w:eastAsia="Times New Roman" w:cstheme="minorHAnsi"/>
                <w:lang w:val="sq-AL" w:eastAsia="en-GB"/>
              </w:rPr>
            </w:pPr>
            <w:r w:rsidRPr="00503D18">
              <w:rPr>
                <w:rFonts w:eastAsia="Times New Roman" w:cstheme="minorHAnsi"/>
                <w:lang w:val="sq-AL" w:eastAsia="en-GB"/>
              </w:rPr>
              <w:t>2</w:t>
            </w:r>
            <w:r w:rsidR="00440489" w:rsidRPr="00503D18">
              <w:rPr>
                <w:rFonts w:eastAsia="Times New Roman" w:cstheme="minorHAnsi"/>
                <w:lang w:val="sq-AL" w:eastAsia="en-GB"/>
              </w:rPr>
              <w:t>4</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0B4D1846"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Mung</w:t>
            </w:r>
            <w:r w:rsidR="00301C62" w:rsidRPr="00503D18">
              <w:rPr>
                <w:rFonts w:eastAsia="Times New Roman" w:cstheme="minorHAnsi"/>
                <w:lang w:val="sq-AL" w:eastAsia="en-GB"/>
              </w:rPr>
              <w:t>on Plani Strategjik i Zhvillimit t</w:t>
            </w:r>
            <w:r w:rsidR="00020DAC" w:rsidRPr="00503D18">
              <w:rPr>
                <w:rFonts w:eastAsia="Times New Roman" w:cstheme="minorHAnsi"/>
                <w:lang w:val="sq-AL" w:eastAsia="en-GB"/>
              </w:rPr>
              <w:t>ë</w:t>
            </w:r>
            <w:r w:rsidR="00301C62" w:rsidRPr="00503D18">
              <w:rPr>
                <w:rFonts w:eastAsia="Times New Roman" w:cstheme="minorHAnsi"/>
                <w:lang w:val="sq-AL" w:eastAsia="en-GB"/>
              </w:rPr>
              <w:t xml:space="preserve"> Bashkis</w:t>
            </w:r>
            <w:r w:rsidR="00020DAC" w:rsidRPr="00503D18">
              <w:rPr>
                <w:rFonts w:eastAsia="Times New Roman" w:cstheme="minorHAnsi"/>
                <w:lang w:val="sq-AL" w:eastAsia="en-GB"/>
              </w:rPr>
              <w:t>ë</w:t>
            </w:r>
            <w:r w:rsidR="00301C62" w:rsidRPr="00503D18">
              <w:rPr>
                <w:rFonts w:eastAsia="Times New Roman" w:cstheme="minorHAnsi"/>
                <w:lang w:val="sq-AL" w:eastAsia="en-GB"/>
              </w:rPr>
              <w:t xml:space="preserve">. </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27A8E95B"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 Strategjik</w:t>
            </w:r>
          </w:p>
        </w:tc>
        <w:tc>
          <w:tcPr>
            <w:tcW w:w="1435" w:type="dxa"/>
            <w:tcBorders>
              <w:top w:val="nil"/>
              <w:left w:val="single" w:sz="4" w:space="0" w:color="FF0000"/>
              <w:bottom w:val="single" w:sz="4" w:space="0" w:color="000000"/>
              <w:right w:val="single" w:sz="4" w:space="0" w:color="FF0000"/>
            </w:tcBorders>
            <w:shd w:val="clear" w:color="000000" w:fill="FF0000"/>
            <w:vAlign w:val="center"/>
          </w:tcPr>
          <w:p w14:paraId="160D1D2E"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I lartë</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10252E61" w14:textId="77777777" w:rsidR="00892551" w:rsidRPr="00503D18" w:rsidRDefault="00CA0118" w:rsidP="00892551">
            <w:pPr>
              <w:rPr>
                <w:rFonts w:eastAsia="Times New Roman" w:cstheme="minorHAnsi"/>
                <w:lang w:val="sq-AL" w:eastAsia="en-GB"/>
              </w:rPr>
            </w:pPr>
            <w:r w:rsidRPr="00503D18">
              <w:rPr>
                <w:rFonts w:eastAsia="Times New Roman" w:cstheme="minorHAnsi"/>
                <w:lang w:val="sq-AL" w:eastAsia="en-GB"/>
              </w:rPr>
              <w:t xml:space="preserve">1. </w:t>
            </w:r>
            <w:r w:rsidR="00892551" w:rsidRPr="00503D18">
              <w:rPr>
                <w:rFonts w:eastAsia="Times New Roman" w:cstheme="minorHAnsi"/>
                <w:lang w:val="sq-AL" w:eastAsia="en-GB"/>
              </w:rPr>
              <w:t>Hartimi</w:t>
            </w:r>
            <w:r w:rsidR="00301C62" w:rsidRPr="00503D18">
              <w:rPr>
                <w:rFonts w:eastAsia="Times New Roman" w:cstheme="minorHAnsi"/>
                <w:lang w:val="sq-AL" w:eastAsia="en-GB"/>
              </w:rPr>
              <w:t>, konsultimi dhe miratimi</w:t>
            </w:r>
            <w:r w:rsidR="00892551" w:rsidRPr="00503D18">
              <w:rPr>
                <w:rFonts w:eastAsia="Times New Roman" w:cstheme="minorHAnsi"/>
                <w:lang w:val="sq-AL" w:eastAsia="en-GB"/>
              </w:rPr>
              <w:t xml:space="preserve"> i Planit Strategjik të </w:t>
            </w:r>
            <w:r w:rsidR="00C83667" w:rsidRPr="00503D18">
              <w:rPr>
                <w:rFonts w:eastAsia="Times New Roman" w:cstheme="minorHAnsi"/>
                <w:lang w:val="sq-AL" w:eastAsia="en-GB"/>
              </w:rPr>
              <w:t>Z</w:t>
            </w:r>
            <w:r w:rsidR="00892551" w:rsidRPr="00503D18">
              <w:rPr>
                <w:rFonts w:eastAsia="Times New Roman" w:cstheme="minorHAnsi"/>
                <w:lang w:val="sq-AL" w:eastAsia="en-GB"/>
              </w:rPr>
              <w:t>hvillimit të Bashkisë Kukës</w:t>
            </w:r>
            <w:r w:rsidR="00301C62" w:rsidRPr="00503D18">
              <w:rPr>
                <w:rFonts w:eastAsia="Times New Roman" w:cstheme="minorHAnsi"/>
                <w:lang w:val="sq-AL" w:eastAsia="en-GB"/>
              </w:rPr>
              <w:t>.</w:t>
            </w:r>
          </w:p>
          <w:p w14:paraId="7D70E958" w14:textId="77777777" w:rsidR="00CA0118" w:rsidRPr="00503D18" w:rsidRDefault="00CA0118" w:rsidP="00892551">
            <w:pPr>
              <w:rPr>
                <w:rFonts w:eastAsia="Times New Roman" w:cstheme="minorHAnsi"/>
                <w:lang w:val="sq-AL" w:eastAsia="en-GB"/>
              </w:rPr>
            </w:pPr>
          </w:p>
          <w:p w14:paraId="6FB4D851" w14:textId="77777777" w:rsidR="00301C62" w:rsidRPr="00503D18" w:rsidRDefault="00CA0118" w:rsidP="00892551">
            <w:pPr>
              <w:rPr>
                <w:rFonts w:eastAsia="Times New Roman" w:cstheme="minorHAnsi"/>
                <w:lang w:val="sq-AL" w:eastAsia="en-GB"/>
              </w:rPr>
            </w:pPr>
            <w:r w:rsidRPr="00503D18">
              <w:rPr>
                <w:rFonts w:eastAsia="Times New Roman" w:cstheme="minorHAnsi"/>
                <w:lang w:val="sq-AL" w:eastAsia="en-GB"/>
              </w:rPr>
              <w:t xml:space="preserve">2. </w:t>
            </w:r>
            <w:r w:rsidR="00301C62" w:rsidRPr="00503D18">
              <w:rPr>
                <w:rFonts w:eastAsia="Times New Roman" w:cstheme="minorHAnsi"/>
                <w:lang w:val="sq-AL" w:eastAsia="en-GB"/>
              </w:rPr>
              <w:t>Publikimi i k</w:t>
            </w:r>
            <w:r w:rsidR="00020DAC" w:rsidRPr="00503D18">
              <w:rPr>
                <w:rFonts w:eastAsia="Times New Roman" w:cstheme="minorHAnsi"/>
                <w:lang w:val="sq-AL" w:eastAsia="en-GB"/>
              </w:rPr>
              <w:t>ë</w:t>
            </w:r>
            <w:r w:rsidR="00301C62" w:rsidRPr="00503D18">
              <w:rPr>
                <w:rFonts w:eastAsia="Times New Roman" w:cstheme="minorHAnsi"/>
                <w:lang w:val="sq-AL" w:eastAsia="en-GB"/>
              </w:rPr>
              <w:t>tij plani n</w:t>
            </w:r>
            <w:r w:rsidR="00020DAC" w:rsidRPr="00503D18">
              <w:rPr>
                <w:rFonts w:eastAsia="Times New Roman" w:cstheme="minorHAnsi"/>
                <w:lang w:val="sq-AL" w:eastAsia="en-GB"/>
              </w:rPr>
              <w:t>ë</w:t>
            </w:r>
            <w:r w:rsidR="00301C62" w:rsidRPr="00503D18">
              <w:rPr>
                <w:rFonts w:eastAsia="Times New Roman" w:cstheme="minorHAnsi"/>
                <w:lang w:val="sq-AL" w:eastAsia="en-GB"/>
              </w:rPr>
              <w:t xml:space="preserve"> Programin e Transparenc</w:t>
            </w:r>
            <w:r w:rsidR="00020DAC" w:rsidRPr="00503D18">
              <w:rPr>
                <w:rFonts w:eastAsia="Times New Roman" w:cstheme="minorHAnsi"/>
                <w:lang w:val="sq-AL" w:eastAsia="en-GB"/>
              </w:rPr>
              <w:t>ë</w:t>
            </w:r>
            <w:r w:rsidR="00301C62" w:rsidRPr="00503D18">
              <w:rPr>
                <w:rFonts w:eastAsia="Times New Roman" w:cstheme="minorHAnsi"/>
                <w:lang w:val="sq-AL" w:eastAsia="en-GB"/>
              </w:rPr>
              <w:t>s.</w:t>
            </w:r>
          </w:p>
        </w:tc>
        <w:tc>
          <w:tcPr>
            <w:tcW w:w="2024" w:type="dxa"/>
            <w:tcBorders>
              <w:top w:val="nil"/>
              <w:left w:val="single" w:sz="4" w:space="0" w:color="FF0000"/>
              <w:bottom w:val="single" w:sz="4" w:space="0" w:color="auto"/>
              <w:right w:val="single" w:sz="4" w:space="0" w:color="FF0000"/>
            </w:tcBorders>
            <w:shd w:val="clear" w:color="auto" w:fill="auto"/>
            <w:vAlign w:val="bottom"/>
          </w:tcPr>
          <w:p w14:paraId="07DB854E"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Grup Pune</w:t>
            </w:r>
            <w:r w:rsidR="00C83667" w:rsidRPr="00503D18">
              <w:rPr>
                <w:rFonts w:eastAsia="Times New Roman" w:cstheme="minorHAnsi"/>
                <w:lang w:val="sq-AL" w:eastAsia="en-GB"/>
              </w:rPr>
              <w:t xml:space="preserve"> p</w:t>
            </w:r>
            <w:r w:rsidR="00020DAC" w:rsidRPr="00503D18">
              <w:rPr>
                <w:rFonts w:eastAsia="Times New Roman" w:cstheme="minorHAnsi"/>
                <w:lang w:val="sq-AL" w:eastAsia="en-GB"/>
              </w:rPr>
              <w:t>ë</w:t>
            </w:r>
            <w:r w:rsidR="00C83667" w:rsidRPr="00503D18">
              <w:rPr>
                <w:rFonts w:eastAsia="Times New Roman" w:cstheme="minorHAnsi"/>
                <w:lang w:val="sq-AL" w:eastAsia="en-GB"/>
              </w:rPr>
              <w:t>r hartimin e Planit Strategjik t</w:t>
            </w:r>
            <w:r w:rsidR="00020DAC" w:rsidRPr="00503D18">
              <w:rPr>
                <w:rFonts w:eastAsia="Times New Roman" w:cstheme="minorHAnsi"/>
                <w:lang w:val="sq-AL" w:eastAsia="en-GB"/>
              </w:rPr>
              <w:t>ë</w:t>
            </w:r>
            <w:r w:rsidR="00C83667" w:rsidRPr="00503D18">
              <w:rPr>
                <w:rFonts w:eastAsia="Times New Roman" w:cstheme="minorHAnsi"/>
                <w:lang w:val="sq-AL" w:eastAsia="en-GB"/>
              </w:rPr>
              <w:t xml:space="preserve"> Zhvillimit</w:t>
            </w:r>
          </w:p>
          <w:p w14:paraId="0B95A7C7" w14:textId="77777777" w:rsidR="00C83667" w:rsidRPr="00503D18" w:rsidRDefault="00C83667" w:rsidP="00892551">
            <w:pPr>
              <w:rPr>
                <w:rFonts w:eastAsia="Times New Roman" w:cstheme="minorHAnsi"/>
                <w:lang w:val="sq-AL" w:eastAsia="en-GB"/>
              </w:rPr>
            </w:pPr>
          </w:p>
          <w:p w14:paraId="075237BE" w14:textId="77777777" w:rsidR="00C83667" w:rsidRPr="00503D18" w:rsidRDefault="00C83667" w:rsidP="00892551">
            <w:pPr>
              <w:rPr>
                <w:rFonts w:eastAsia="Times New Roman" w:cstheme="minorHAnsi"/>
                <w:lang w:val="sq-AL" w:eastAsia="en-GB"/>
              </w:rPr>
            </w:pPr>
            <w:r w:rsidRPr="00503D18">
              <w:rPr>
                <w:rFonts w:eastAsia="Times New Roman" w:cstheme="minorHAnsi"/>
                <w:lang w:val="sq-AL" w:eastAsia="en-GB"/>
              </w:rPr>
              <w:t>Koordinatori p</w:t>
            </w:r>
            <w:r w:rsidR="00020DAC" w:rsidRPr="00503D18">
              <w:rPr>
                <w:rFonts w:eastAsia="Times New Roman" w:cstheme="minorHAnsi"/>
                <w:lang w:val="sq-AL" w:eastAsia="en-GB"/>
              </w:rPr>
              <w:t>ë</w:t>
            </w:r>
            <w:r w:rsidRPr="00503D18">
              <w:rPr>
                <w:rFonts w:eastAsia="Times New Roman" w:cstheme="minorHAnsi"/>
                <w:lang w:val="sq-AL" w:eastAsia="en-GB"/>
              </w:rPr>
              <w:t>r Njoftimin dhe Konsultimin Publik</w:t>
            </w:r>
          </w:p>
          <w:p w14:paraId="78311B35" w14:textId="77777777" w:rsidR="00C83667" w:rsidRPr="00503D18" w:rsidRDefault="00C83667" w:rsidP="00892551">
            <w:pPr>
              <w:rPr>
                <w:rFonts w:eastAsia="Times New Roman" w:cstheme="minorHAnsi"/>
                <w:lang w:val="sq-AL" w:eastAsia="en-GB"/>
              </w:rPr>
            </w:pPr>
          </w:p>
          <w:p w14:paraId="0EEDC062" w14:textId="77777777" w:rsidR="00C83667" w:rsidRPr="00503D18" w:rsidRDefault="00C83667" w:rsidP="00892551">
            <w:pPr>
              <w:rPr>
                <w:rFonts w:eastAsia="Times New Roman" w:cstheme="minorHAnsi"/>
                <w:lang w:val="sq-AL" w:eastAsia="en-GB"/>
              </w:rPr>
            </w:pPr>
            <w:r w:rsidRPr="00503D18">
              <w:rPr>
                <w:rFonts w:eastAsia="Times New Roman" w:cstheme="minorHAnsi"/>
                <w:lang w:val="sq-AL" w:eastAsia="en-GB"/>
              </w:rPr>
              <w:t>Koordinatori p</w:t>
            </w:r>
            <w:r w:rsidR="00020DAC" w:rsidRPr="00503D18">
              <w:rPr>
                <w:rFonts w:eastAsia="Times New Roman" w:cstheme="minorHAnsi"/>
                <w:lang w:val="sq-AL" w:eastAsia="en-GB"/>
              </w:rPr>
              <w:t>ë</w:t>
            </w:r>
            <w:r w:rsidRPr="00503D18">
              <w:rPr>
                <w:rFonts w:eastAsia="Times New Roman" w:cstheme="minorHAnsi"/>
                <w:lang w:val="sq-AL" w:eastAsia="en-GB"/>
              </w:rPr>
              <w:t>r t</w:t>
            </w:r>
            <w:r w:rsidR="00020DAC" w:rsidRPr="00503D18">
              <w:rPr>
                <w:rFonts w:eastAsia="Times New Roman" w:cstheme="minorHAnsi"/>
                <w:lang w:val="sq-AL" w:eastAsia="en-GB"/>
              </w:rPr>
              <w:t>ë</w:t>
            </w:r>
            <w:r w:rsidRPr="00503D18">
              <w:rPr>
                <w:rFonts w:eastAsia="Times New Roman" w:cstheme="minorHAnsi"/>
                <w:lang w:val="sq-AL" w:eastAsia="en-GB"/>
              </w:rPr>
              <w:t xml:space="preserve"> Drejt</w:t>
            </w:r>
            <w:r w:rsidR="00020DAC" w:rsidRPr="00503D18">
              <w:rPr>
                <w:rFonts w:eastAsia="Times New Roman" w:cstheme="minorHAnsi"/>
                <w:lang w:val="sq-AL" w:eastAsia="en-GB"/>
              </w:rPr>
              <w:t>ë</w:t>
            </w:r>
            <w:r w:rsidRPr="00503D18">
              <w:rPr>
                <w:rFonts w:eastAsia="Times New Roman" w:cstheme="minorHAnsi"/>
                <w:lang w:val="sq-AL" w:eastAsia="en-GB"/>
              </w:rPr>
              <w:t>n e Informimit</w:t>
            </w:r>
          </w:p>
          <w:p w14:paraId="51FA3A74" w14:textId="77777777" w:rsidR="00892551" w:rsidRPr="00503D18" w:rsidRDefault="00892551" w:rsidP="00892551">
            <w:pPr>
              <w:rPr>
                <w:rFonts w:eastAsia="Times New Roman" w:cstheme="minorHAnsi"/>
                <w:lang w:val="sq-AL" w:eastAsia="en-GB"/>
              </w:rPr>
            </w:pPr>
          </w:p>
          <w:p w14:paraId="122E7928" w14:textId="39A680B7" w:rsidR="00892551" w:rsidRPr="00503D18" w:rsidRDefault="00440489" w:rsidP="00892551">
            <w:pPr>
              <w:rPr>
                <w:rFonts w:eastAsia="Times New Roman" w:cstheme="minorHAnsi"/>
                <w:lang w:val="sq-AL" w:eastAsia="en-GB"/>
              </w:rPr>
            </w:pPr>
            <w:r w:rsidRPr="00503D18">
              <w:rPr>
                <w:rFonts w:eastAsia="Times New Roman" w:cstheme="minorHAnsi"/>
                <w:lang w:val="sq-AL" w:eastAsia="en-GB"/>
              </w:rPr>
              <w:t>(Gjashtëmujori i parë 2024)</w:t>
            </w:r>
          </w:p>
          <w:p w14:paraId="1BEAA955" w14:textId="77777777" w:rsidR="00892551" w:rsidRPr="00503D18" w:rsidRDefault="00892551" w:rsidP="00892551">
            <w:pPr>
              <w:rPr>
                <w:rFonts w:eastAsia="Times New Roman" w:cstheme="minorHAnsi"/>
                <w:lang w:val="sq-AL" w:eastAsia="en-GB"/>
              </w:rPr>
            </w:pPr>
          </w:p>
        </w:tc>
      </w:tr>
      <w:tr w:rsidR="007A23D8" w:rsidRPr="00503D18" w14:paraId="5DE817DF"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D62FA0D" w14:textId="20090F9D" w:rsidR="00623F59" w:rsidRPr="00503D18" w:rsidRDefault="00440489" w:rsidP="00623F59">
            <w:pPr>
              <w:jc w:val="center"/>
              <w:rPr>
                <w:rFonts w:eastAsia="Times New Roman" w:cstheme="minorHAnsi"/>
                <w:lang w:val="sq-AL" w:eastAsia="en-GB"/>
              </w:rPr>
            </w:pPr>
            <w:r w:rsidRPr="00503D18">
              <w:rPr>
                <w:rFonts w:eastAsia="Times New Roman" w:cstheme="minorHAnsi"/>
                <w:lang w:val="sq-AL" w:eastAsia="en-GB"/>
              </w:rPr>
              <w:t>25</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591FC4EC"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Mungon një politikë për promovimin e stafit ekzistues në kuadër të procesit të ngritjes në detyrë.</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32D289D8"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Burimet Njerëzore/ Strategjik</w:t>
            </w:r>
          </w:p>
        </w:tc>
        <w:tc>
          <w:tcPr>
            <w:tcW w:w="1435" w:type="dxa"/>
            <w:tcBorders>
              <w:top w:val="nil"/>
              <w:left w:val="single" w:sz="4" w:space="0" w:color="FF0000"/>
              <w:bottom w:val="single" w:sz="4" w:space="0" w:color="000000"/>
              <w:right w:val="single" w:sz="4" w:space="0" w:color="FF0000"/>
            </w:tcBorders>
            <w:shd w:val="clear" w:color="auto" w:fill="FFFF00"/>
            <w:vAlign w:val="center"/>
          </w:tcPr>
          <w:p w14:paraId="51FF03D3"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3F42A61F" w14:textId="7020F9CA"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Hartimi dhe miratimi i një politike të brendshm</w:t>
            </w:r>
            <w:r w:rsidR="002330C9" w:rsidRPr="00503D18">
              <w:rPr>
                <w:rFonts w:eastAsia="Times New Roman" w:cstheme="minorHAnsi"/>
                <w:lang w:val="sq-AL" w:eastAsia="en-GB"/>
              </w:rPr>
              <w:t>e</w:t>
            </w:r>
            <w:r w:rsidRPr="00503D18">
              <w:rPr>
                <w:rFonts w:eastAsia="Times New Roman" w:cstheme="minorHAnsi"/>
                <w:lang w:val="sq-AL" w:eastAsia="en-GB"/>
              </w:rPr>
              <w:t xml:space="preserve"> për promovimin , ngritjen në detyrë, lëvizjet paralele.</w:t>
            </w:r>
          </w:p>
        </w:tc>
        <w:tc>
          <w:tcPr>
            <w:tcW w:w="2024" w:type="dxa"/>
            <w:tcBorders>
              <w:top w:val="nil"/>
              <w:left w:val="single" w:sz="4" w:space="0" w:color="FF0000"/>
              <w:bottom w:val="single" w:sz="4" w:space="0" w:color="auto"/>
              <w:right w:val="single" w:sz="4" w:space="0" w:color="FF0000"/>
            </w:tcBorders>
            <w:shd w:val="clear" w:color="auto" w:fill="auto"/>
            <w:vAlign w:val="bottom"/>
          </w:tcPr>
          <w:p w14:paraId="7AEBBF63"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11A27C9" w14:textId="77777777" w:rsidR="00623F59" w:rsidRPr="00503D18" w:rsidRDefault="00623F59" w:rsidP="00623F59">
            <w:pPr>
              <w:rPr>
                <w:rFonts w:eastAsia="Times New Roman" w:cstheme="minorHAnsi"/>
                <w:lang w:val="sq-AL" w:eastAsia="en-GB"/>
              </w:rPr>
            </w:pPr>
          </w:p>
          <w:p w14:paraId="23751660" w14:textId="77777777" w:rsidR="00623F59" w:rsidRPr="00503D18" w:rsidDel="00421EF2" w:rsidRDefault="00623F59" w:rsidP="00D04E48">
            <w:pPr>
              <w:rPr>
                <w:rFonts w:eastAsia="Times New Roman" w:cstheme="minorHAnsi"/>
                <w:lang w:val="sq-AL" w:eastAsia="en-GB"/>
              </w:rPr>
            </w:pPr>
            <w:r w:rsidRPr="00503D18">
              <w:rPr>
                <w:rFonts w:eastAsia="Times New Roman" w:cstheme="minorHAnsi"/>
                <w:lang w:val="sq-AL" w:eastAsia="en-GB"/>
              </w:rPr>
              <w:t>(6 mujori i parë 2023)</w:t>
            </w:r>
          </w:p>
        </w:tc>
      </w:tr>
      <w:tr w:rsidR="007A23D8" w:rsidRPr="00503D18" w14:paraId="4B39B686" w14:textId="77777777" w:rsidTr="00D04E48">
        <w:tc>
          <w:tcPr>
            <w:tcW w:w="701" w:type="dxa"/>
            <w:tcBorders>
              <w:top w:val="nil"/>
              <w:left w:val="single" w:sz="4" w:space="0" w:color="auto"/>
              <w:bottom w:val="single" w:sz="4" w:space="0" w:color="auto"/>
              <w:right w:val="single" w:sz="4" w:space="0" w:color="FF0000"/>
            </w:tcBorders>
            <w:shd w:val="clear" w:color="auto" w:fill="BDD6EE" w:themeFill="accent1" w:themeFillTint="66"/>
            <w:vAlign w:val="center"/>
          </w:tcPr>
          <w:p w14:paraId="2BE8AC4A" w14:textId="63FABF62" w:rsidR="00623F59" w:rsidRPr="00503D18" w:rsidRDefault="00440489" w:rsidP="00623F59">
            <w:pPr>
              <w:jc w:val="center"/>
              <w:rPr>
                <w:rFonts w:eastAsia="Times New Roman" w:cstheme="minorHAnsi"/>
                <w:lang w:val="sq-AL" w:eastAsia="en-GB"/>
              </w:rPr>
            </w:pPr>
            <w:r w:rsidRPr="00503D18">
              <w:rPr>
                <w:rFonts w:eastAsia="Times New Roman" w:cstheme="minorHAnsi"/>
                <w:lang w:val="sq-AL" w:eastAsia="en-GB"/>
              </w:rPr>
              <w:lastRenderedPageBreak/>
              <w:t>26</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18266A67" w14:textId="0B02F74B" w:rsidR="00623F59" w:rsidRPr="00503D18" w:rsidRDefault="003E45A5" w:rsidP="00623F59">
            <w:pPr>
              <w:rPr>
                <w:rFonts w:eastAsia="Times New Roman" w:cstheme="minorHAnsi"/>
                <w:lang w:val="sq-AL" w:eastAsia="en-GB"/>
              </w:rPr>
            </w:pPr>
            <w:r w:rsidRPr="00503D18">
              <w:rPr>
                <w:rFonts w:eastAsia="Times New Roman" w:cstheme="minorHAnsi"/>
                <w:lang w:val="sq-AL" w:eastAsia="en-GB"/>
              </w:rPr>
              <w:t>R</w:t>
            </w:r>
            <w:r w:rsidR="00623F59" w:rsidRPr="00503D18">
              <w:rPr>
                <w:rFonts w:eastAsia="Times New Roman" w:cstheme="minorHAnsi"/>
                <w:lang w:val="sq-AL" w:eastAsia="en-GB"/>
              </w:rPr>
              <w:t>regullat për menaxhimin, vlerësimin dhe nxjerrjen jashtë përdorimit të akti</w:t>
            </w:r>
            <w:r w:rsidRPr="00503D18">
              <w:rPr>
                <w:rFonts w:eastAsia="Times New Roman" w:cstheme="minorHAnsi"/>
                <w:lang w:val="sq-AL" w:eastAsia="en-GB"/>
              </w:rPr>
              <w:t>veve të bashkisë nuk jan</w:t>
            </w:r>
            <w:r w:rsidR="00324C9B" w:rsidRPr="00503D18">
              <w:rPr>
                <w:rFonts w:eastAsia="Times New Roman" w:cstheme="minorHAnsi"/>
                <w:lang w:val="sq-AL" w:eastAsia="en-GB"/>
              </w:rPr>
              <w:t>ë</w:t>
            </w:r>
            <w:r w:rsidRPr="00503D18">
              <w:rPr>
                <w:rFonts w:eastAsia="Times New Roman" w:cstheme="minorHAnsi"/>
                <w:lang w:val="sq-AL" w:eastAsia="en-GB"/>
              </w:rPr>
              <w:t xml:space="preserve"> miratuar. </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14CCAAE4"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Financiar</w:t>
            </w:r>
          </w:p>
        </w:tc>
        <w:tc>
          <w:tcPr>
            <w:tcW w:w="1435" w:type="dxa"/>
            <w:tcBorders>
              <w:top w:val="nil"/>
              <w:left w:val="single" w:sz="4" w:space="0" w:color="FF0000"/>
              <w:bottom w:val="single" w:sz="4" w:space="0" w:color="000000"/>
              <w:right w:val="single" w:sz="4" w:space="0" w:color="FF0000"/>
            </w:tcBorders>
            <w:shd w:val="clear" w:color="auto" w:fill="FFFF00"/>
            <w:vAlign w:val="center"/>
          </w:tcPr>
          <w:p w14:paraId="0AC4AC85"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361B2CEE" w14:textId="041C88C1"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1. Hartim i PSV</w:t>
            </w:r>
            <w:r w:rsidR="002330C9" w:rsidRPr="00503D18">
              <w:rPr>
                <w:rFonts w:eastAsia="Times New Roman" w:cstheme="minorHAnsi"/>
                <w:lang w:val="sq-AL" w:eastAsia="en-GB"/>
              </w:rPr>
              <w:t>-së</w:t>
            </w:r>
            <w:r w:rsidRPr="00503D18">
              <w:rPr>
                <w:rFonts w:eastAsia="Times New Roman" w:cstheme="minorHAnsi"/>
                <w:lang w:val="sq-AL" w:eastAsia="en-GB"/>
              </w:rPr>
              <w:t>/rregullore për menaxhimin, vlerësimin dhe nxjerrjen jashtë përdorimit të aktiveve të bashkisë duke iu referuar Standardeve Komb</w:t>
            </w:r>
            <w:r w:rsidR="002330C9" w:rsidRPr="00503D18">
              <w:rPr>
                <w:rFonts w:eastAsia="Times New Roman" w:cstheme="minorHAnsi"/>
                <w:lang w:val="sq-AL" w:eastAsia="en-GB"/>
              </w:rPr>
              <w:t>ë</w:t>
            </w:r>
            <w:r w:rsidRPr="00503D18">
              <w:rPr>
                <w:rFonts w:eastAsia="Times New Roman" w:cstheme="minorHAnsi"/>
                <w:lang w:val="sq-AL" w:eastAsia="en-GB"/>
              </w:rPr>
              <w:t xml:space="preserve">tare të Kontabilitetit </w:t>
            </w:r>
            <w:r w:rsidR="003E45A5" w:rsidRPr="00503D18">
              <w:rPr>
                <w:rFonts w:eastAsia="Times New Roman" w:cstheme="minorHAnsi"/>
                <w:lang w:val="sq-AL" w:eastAsia="en-GB"/>
              </w:rPr>
              <w:t>.</w:t>
            </w:r>
            <w:r w:rsidRPr="00503D18">
              <w:rPr>
                <w:rFonts w:eastAsia="Times New Roman" w:cstheme="minorHAnsi"/>
                <w:lang w:val="sq-AL" w:eastAsia="en-GB"/>
              </w:rPr>
              <w:br/>
            </w:r>
            <w:r w:rsidRPr="00503D18">
              <w:rPr>
                <w:rFonts w:eastAsia="Times New Roman" w:cstheme="minorHAnsi"/>
                <w:lang w:val="sq-AL" w:eastAsia="en-GB"/>
              </w:rPr>
              <w:br/>
              <w:t xml:space="preserve">2. Organizimi i sesioneve informuese për stafin e përfshirë në lidhje me rregullat e miratuara. Përfshirja e tyre në </w:t>
            </w:r>
            <w:r w:rsidR="00C322C3" w:rsidRPr="00503D18">
              <w:rPr>
                <w:rFonts w:eastAsia="Times New Roman" w:cstheme="minorHAnsi"/>
                <w:lang w:eastAsia="en-GB"/>
              </w:rPr>
              <w:t>P</w:t>
            </w:r>
            <w:r w:rsidRPr="00503D18">
              <w:rPr>
                <w:rFonts w:eastAsia="Times New Roman" w:cstheme="minorHAnsi"/>
                <w:lang w:val="sq-AL" w:eastAsia="en-GB"/>
              </w:rPr>
              <w:t xml:space="preserve">lanin </w:t>
            </w:r>
            <w:r w:rsidR="00C322C3" w:rsidRPr="00503D18">
              <w:rPr>
                <w:rFonts w:eastAsia="Times New Roman" w:cstheme="minorHAnsi"/>
                <w:lang w:eastAsia="en-GB"/>
              </w:rPr>
              <w:t>V</w:t>
            </w:r>
            <w:r w:rsidRPr="00503D18">
              <w:rPr>
                <w:rFonts w:eastAsia="Times New Roman" w:cstheme="minorHAnsi"/>
                <w:lang w:val="sq-AL" w:eastAsia="en-GB"/>
              </w:rPr>
              <w:t xml:space="preserve">jetor të </w:t>
            </w:r>
            <w:r w:rsidR="00C322C3" w:rsidRPr="00503D18">
              <w:rPr>
                <w:rFonts w:eastAsia="Times New Roman" w:cstheme="minorHAnsi"/>
                <w:lang w:eastAsia="en-GB"/>
              </w:rPr>
              <w:t>T</w:t>
            </w:r>
            <w:r w:rsidRPr="00503D18">
              <w:rPr>
                <w:rFonts w:eastAsia="Times New Roman" w:cstheme="minorHAnsi"/>
                <w:lang w:val="sq-AL" w:eastAsia="en-GB"/>
              </w:rPr>
              <w:t>rajnimeve.</w:t>
            </w:r>
          </w:p>
        </w:tc>
        <w:tc>
          <w:tcPr>
            <w:tcW w:w="2024" w:type="dxa"/>
            <w:tcBorders>
              <w:top w:val="nil"/>
              <w:left w:val="single" w:sz="4" w:space="0" w:color="FF0000"/>
              <w:bottom w:val="single" w:sz="4" w:space="0" w:color="auto"/>
              <w:right w:val="single" w:sz="4" w:space="0" w:color="FF0000"/>
            </w:tcBorders>
            <w:shd w:val="clear" w:color="auto" w:fill="auto"/>
            <w:vAlign w:val="center"/>
          </w:tcPr>
          <w:p w14:paraId="4B976C4B"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0B225E2E" w14:textId="77777777" w:rsidR="00623F59" w:rsidRPr="00503D18" w:rsidRDefault="00623F59" w:rsidP="00623F59">
            <w:pPr>
              <w:rPr>
                <w:rFonts w:eastAsia="Times New Roman" w:cstheme="minorHAnsi"/>
                <w:lang w:val="sq-AL" w:eastAsia="en-GB"/>
              </w:rPr>
            </w:pPr>
          </w:p>
          <w:p w14:paraId="4083B186" w14:textId="3F048D70"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2330C9" w:rsidRPr="00503D18">
              <w:rPr>
                <w:rFonts w:eastAsia="Times New Roman" w:cstheme="minorHAnsi"/>
                <w:lang w:val="sq-AL" w:eastAsia="en-GB"/>
              </w:rPr>
              <w:t>s</w:t>
            </w:r>
            <w:r w:rsidRPr="00503D18">
              <w:rPr>
                <w:rFonts w:eastAsia="Times New Roman" w:cstheme="minorHAnsi"/>
                <w:lang w:val="sq-AL" w:eastAsia="en-GB"/>
              </w:rPr>
              <w:t>ave</w:t>
            </w:r>
          </w:p>
          <w:p w14:paraId="173E3EF8" w14:textId="77777777" w:rsidR="00623F59" w:rsidRPr="00503D18" w:rsidRDefault="00623F59" w:rsidP="00623F59">
            <w:pPr>
              <w:rPr>
                <w:rFonts w:eastAsia="Times New Roman" w:cstheme="minorHAnsi"/>
                <w:lang w:val="sq-AL" w:eastAsia="en-GB"/>
              </w:rPr>
            </w:pPr>
          </w:p>
          <w:p w14:paraId="4A02690A" w14:textId="77777777" w:rsidR="00623F59" w:rsidRPr="00503D18" w:rsidRDefault="00623F59" w:rsidP="00623F59">
            <w:pPr>
              <w:rPr>
                <w:rFonts w:eastAsia="Times New Roman" w:cstheme="minorHAnsi"/>
                <w:lang w:val="sq-AL" w:eastAsia="en-GB"/>
              </w:rPr>
            </w:pPr>
          </w:p>
          <w:p w14:paraId="59848045"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(Gjashtëmujori i parë 2023 )</w:t>
            </w:r>
          </w:p>
        </w:tc>
      </w:tr>
      <w:tr w:rsidR="007A23D8" w:rsidRPr="00503D18" w14:paraId="2DFD7C8E"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001C1C42" w14:textId="2E70AD85" w:rsidR="00623F59" w:rsidRPr="00503D18" w:rsidRDefault="00440489" w:rsidP="00D90C0A">
            <w:pPr>
              <w:rPr>
                <w:rFonts w:eastAsia="Times New Roman" w:cstheme="minorHAnsi"/>
                <w:lang w:val="sq-AL" w:eastAsia="en-GB"/>
              </w:rPr>
            </w:pPr>
            <w:r w:rsidRPr="00503D18">
              <w:rPr>
                <w:rFonts w:eastAsia="Times New Roman" w:cstheme="minorHAnsi"/>
                <w:lang w:val="sq-AL" w:eastAsia="en-GB"/>
              </w:rPr>
              <w:t xml:space="preserve"> 27</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5174C0D4" w14:textId="1D078274" w:rsidR="00623F59" w:rsidRPr="00503D18" w:rsidRDefault="00D90C0A" w:rsidP="00D04E48">
            <w:pPr>
              <w:rPr>
                <w:rFonts w:eastAsia="Times New Roman" w:cstheme="minorHAnsi"/>
                <w:lang w:val="sq-AL" w:eastAsia="en-GB"/>
              </w:rPr>
            </w:pPr>
            <w:r w:rsidRPr="00503D18">
              <w:rPr>
                <w:rFonts w:cstheme="minorHAnsi"/>
                <w:lang w:val="sq-AL"/>
              </w:rPr>
              <w:t xml:space="preserve">Rregullorja e </w:t>
            </w:r>
            <w:r w:rsidR="00324C9B" w:rsidRPr="00503D18">
              <w:rPr>
                <w:rFonts w:cstheme="minorHAnsi"/>
                <w:lang w:val="sq-AL"/>
              </w:rPr>
              <w:t>B</w:t>
            </w:r>
            <w:r w:rsidRPr="00503D18">
              <w:rPr>
                <w:rFonts w:cstheme="minorHAnsi"/>
                <w:lang w:val="sq-AL"/>
              </w:rPr>
              <w:t>rendshme e bashkisë është e papërditësuar me strukturën aktuale të institucionit dhe nuk përcakton qartë linjat e hierarkisë.</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07166F58"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Ligjor dhe Kontraktual</w:t>
            </w: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02BA3B2B"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3D7C9CF0" w14:textId="759AD41A" w:rsidR="00623F59" w:rsidRPr="00503D18" w:rsidRDefault="00623F59" w:rsidP="00D04E48">
            <w:pPr>
              <w:rPr>
                <w:rFonts w:eastAsia="Times New Roman" w:cstheme="minorHAnsi"/>
                <w:lang w:val="sq-AL" w:eastAsia="en-GB"/>
              </w:rPr>
            </w:pPr>
            <w:r w:rsidRPr="00503D18">
              <w:rPr>
                <w:rFonts w:eastAsia="Times New Roman" w:cstheme="minorHAnsi"/>
                <w:lang w:val="sq-AL" w:eastAsia="en-GB"/>
              </w:rPr>
              <w:t>Rishikimi i Rregullores së Brendshme të Bashkisë Kukës për përfshirjen e çdo pozicion</w:t>
            </w:r>
            <w:r w:rsidR="00D04E48" w:rsidRPr="00503D18">
              <w:rPr>
                <w:rFonts w:eastAsia="Times New Roman" w:cstheme="minorHAnsi"/>
                <w:lang w:val="sq-AL" w:eastAsia="en-GB"/>
              </w:rPr>
              <w:t>i pune të parashikuar në strukturë apo funksioneve që jepen për njësitë përgjegjëse për parandalimin e KI</w:t>
            </w:r>
            <w:r w:rsidR="002330C9" w:rsidRPr="00503D18">
              <w:rPr>
                <w:rFonts w:eastAsia="Times New Roman" w:cstheme="minorHAnsi"/>
                <w:lang w:val="sq-AL" w:eastAsia="en-GB"/>
              </w:rPr>
              <w:t>-së</w:t>
            </w:r>
            <w:r w:rsidR="00D04E48" w:rsidRPr="00503D18">
              <w:rPr>
                <w:rFonts w:eastAsia="Times New Roman" w:cstheme="minorHAnsi"/>
                <w:lang w:val="sq-AL" w:eastAsia="en-GB"/>
              </w:rPr>
              <w:t>, sinjalizimit, koordinatorëve për informimin dhe konsultim</w:t>
            </w:r>
            <w:r w:rsidR="007870EE" w:rsidRPr="00503D18">
              <w:rPr>
                <w:rFonts w:eastAsia="Times New Roman" w:cstheme="minorHAnsi"/>
                <w:lang w:val="sq-AL" w:eastAsia="en-GB"/>
              </w:rPr>
              <w:t>in</w:t>
            </w:r>
            <w:r w:rsidR="00D04E48" w:rsidRPr="00503D18">
              <w:rPr>
                <w:rFonts w:eastAsia="Times New Roman" w:cstheme="minorHAnsi"/>
                <w:lang w:val="sq-AL" w:eastAsia="en-GB"/>
              </w:rPr>
              <w:t>.</w:t>
            </w:r>
          </w:p>
        </w:tc>
        <w:tc>
          <w:tcPr>
            <w:tcW w:w="2024" w:type="dxa"/>
            <w:tcBorders>
              <w:top w:val="nil"/>
              <w:left w:val="single" w:sz="4" w:space="0" w:color="FF0000"/>
              <w:bottom w:val="single" w:sz="4" w:space="0" w:color="auto"/>
              <w:right w:val="single" w:sz="4" w:space="0" w:color="FF0000"/>
            </w:tcBorders>
            <w:shd w:val="clear" w:color="auto" w:fill="auto"/>
            <w:vAlign w:val="bottom"/>
          </w:tcPr>
          <w:p w14:paraId="709D857E"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w:t>
            </w:r>
          </w:p>
          <w:p w14:paraId="66172F9A" w14:textId="77777777" w:rsidR="00623F59" w:rsidRPr="00503D18" w:rsidRDefault="00623F59" w:rsidP="00623F59">
            <w:pPr>
              <w:rPr>
                <w:rFonts w:eastAsia="Times New Roman" w:cstheme="minorHAnsi"/>
                <w:lang w:val="sq-AL" w:eastAsia="en-GB"/>
              </w:rPr>
            </w:pPr>
          </w:p>
          <w:p w14:paraId="228A1877"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Grupi i Punës për rishikimin e rregullores</w:t>
            </w:r>
          </w:p>
          <w:p w14:paraId="26D947D4" w14:textId="77777777" w:rsidR="00623F59" w:rsidRPr="00503D18" w:rsidRDefault="00623F59" w:rsidP="00623F59">
            <w:pPr>
              <w:rPr>
                <w:rFonts w:eastAsia="Times New Roman" w:cstheme="minorHAnsi"/>
                <w:lang w:val="sq-AL" w:eastAsia="en-GB"/>
              </w:rPr>
            </w:pPr>
          </w:p>
          <w:p w14:paraId="78A54523" w14:textId="77777777" w:rsidR="00623F59" w:rsidRPr="00503D18" w:rsidRDefault="00623F59" w:rsidP="00623F59">
            <w:pPr>
              <w:rPr>
                <w:rFonts w:eastAsia="Times New Roman" w:cstheme="minorHAnsi"/>
                <w:lang w:val="sq-AL" w:eastAsia="en-GB"/>
              </w:rPr>
            </w:pPr>
          </w:p>
          <w:p w14:paraId="775A4799" w14:textId="2A5744BB"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w:t>
            </w:r>
            <w:r w:rsidR="00C322C3" w:rsidRPr="00503D18">
              <w:rPr>
                <w:rFonts w:eastAsia="Times New Roman" w:cstheme="minorHAnsi"/>
                <w:lang w:eastAsia="en-GB"/>
              </w:rPr>
              <w:t>Gjasht</w:t>
            </w:r>
            <w:r w:rsidR="00C322C3" w:rsidRPr="00503D18">
              <w:rPr>
                <w:rFonts w:eastAsia="Times New Roman" w:cstheme="minorHAnsi"/>
                <w:lang w:val="sq-AL" w:eastAsia="en-GB"/>
              </w:rPr>
              <w:t>ë</w:t>
            </w:r>
            <w:r w:rsidRPr="00503D18">
              <w:rPr>
                <w:rFonts w:eastAsia="Times New Roman" w:cstheme="minorHAnsi"/>
                <w:lang w:val="sq-AL" w:eastAsia="en-GB"/>
              </w:rPr>
              <w:t>mujori i parë 2023)</w:t>
            </w:r>
          </w:p>
          <w:p w14:paraId="5D79AA66" w14:textId="77777777" w:rsidR="00623F59" w:rsidRPr="00503D18" w:rsidRDefault="00623F59" w:rsidP="00623F59">
            <w:pPr>
              <w:rPr>
                <w:rFonts w:eastAsia="Times New Roman" w:cstheme="minorHAnsi"/>
                <w:lang w:val="sq-AL" w:eastAsia="en-GB"/>
              </w:rPr>
            </w:pPr>
          </w:p>
          <w:p w14:paraId="1F8AE199" w14:textId="77777777" w:rsidR="00623F59" w:rsidRPr="00503D18" w:rsidRDefault="00623F59" w:rsidP="00623F59">
            <w:pPr>
              <w:rPr>
                <w:rFonts w:eastAsia="Times New Roman" w:cstheme="minorHAnsi"/>
                <w:lang w:val="sq-AL" w:eastAsia="en-GB"/>
              </w:rPr>
            </w:pPr>
          </w:p>
        </w:tc>
      </w:tr>
      <w:tr w:rsidR="007A23D8" w:rsidRPr="00503D18" w14:paraId="3496E1CA"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0A0227C" w14:textId="0B977BD2" w:rsidR="00623F59" w:rsidRPr="00503D18" w:rsidRDefault="00440489" w:rsidP="00D04E48">
            <w:pPr>
              <w:jc w:val="center"/>
              <w:rPr>
                <w:rFonts w:eastAsia="Times New Roman" w:cstheme="minorHAnsi"/>
                <w:lang w:val="sq-AL" w:eastAsia="en-GB"/>
              </w:rPr>
            </w:pPr>
            <w:r w:rsidRPr="00503D18">
              <w:rPr>
                <w:rFonts w:eastAsia="Times New Roman" w:cstheme="minorHAnsi"/>
                <w:lang w:val="sq-AL" w:eastAsia="en-GB"/>
              </w:rPr>
              <w:t>28</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4A57D327" w14:textId="516B401D"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Mangësi në Kodin e Etikës së Administratës së </w:t>
            </w:r>
            <w:r w:rsidR="00ED0A53" w:rsidRPr="00503D18">
              <w:rPr>
                <w:rFonts w:eastAsia="Times New Roman" w:cstheme="minorHAnsi"/>
                <w:lang w:val="sq-AL" w:eastAsia="en-GB"/>
              </w:rPr>
              <w:t>B</w:t>
            </w:r>
            <w:r w:rsidRPr="00503D18">
              <w:rPr>
                <w:rFonts w:eastAsia="Times New Roman" w:cstheme="minorHAnsi"/>
                <w:lang w:val="sq-AL" w:eastAsia="en-GB"/>
              </w:rPr>
              <w:t>ashkisë në raport me kërkesat e kuadrit rregullator përkatës.</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264C4C6C"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Strategjik</w:t>
            </w: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581C8920"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59C56BD0" w14:textId="6FC420AF"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1. Harmonizim i Kodit të Etikës në përputhje me Ligjin Nr.9131/2003, VKM</w:t>
            </w:r>
            <w:r w:rsidR="002330C9" w:rsidRPr="00503D18">
              <w:rPr>
                <w:rFonts w:eastAsia="Times New Roman" w:cstheme="minorHAnsi"/>
                <w:lang w:val="sq-AL" w:eastAsia="en-GB"/>
              </w:rPr>
              <w:t>-ja</w:t>
            </w:r>
            <w:r w:rsidRPr="00503D18">
              <w:rPr>
                <w:rFonts w:eastAsia="Times New Roman" w:cstheme="minorHAnsi"/>
                <w:lang w:val="sq-AL" w:eastAsia="en-GB"/>
              </w:rPr>
              <w:t xml:space="preserve"> nr. 714/2004, si dhe kuadrin rregullator horizontal për shmangien e konfliktit të interesit, mbrojtjen e të dhënave personale etj.</w:t>
            </w:r>
            <w:r w:rsidRPr="00503D18">
              <w:rPr>
                <w:rFonts w:eastAsia="Times New Roman" w:cstheme="minorHAnsi"/>
                <w:lang w:val="sq-AL" w:eastAsia="en-GB"/>
              </w:rPr>
              <w:br/>
            </w:r>
            <w:r w:rsidRPr="00503D18">
              <w:rPr>
                <w:rFonts w:eastAsia="Times New Roman" w:cstheme="minorHAnsi"/>
                <w:lang w:val="sq-AL" w:eastAsia="en-GB"/>
              </w:rPr>
              <w:br/>
              <w:t xml:space="preserve">2. Organizimi i një trajnimi të brendshëm mbi Kodin e Etikës. </w:t>
            </w:r>
            <w:r w:rsidRPr="00503D18">
              <w:rPr>
                <w:rFonts w:eastAsia="Times New Roman" w:cstheme="minorHAnsi"/>
                <w:lang w:val="sq-AL" w:eastAsia="en-GB"/>
              </w:rPr>
              <w:lastRenderedPageBreak/>
              <w:t>Parashikimi i këtij trajnimi në planin vjetor të trajnimeve.</w:t>
            </w:r>
          </w:p>
        </w:tc>
        <w:tc>
          <w:tcPr>
            <w:tcW w:w="2024" w:type="dxa"/>
            <w:tcBorders>
              <w:top w:val="nil"/>
              <w:left w:val="single" w:sz="4" w:space="0" w:color="FF0000"/>
              <w:bottom w:val="single" w:sz="4" w:space="0" w:color="auto"/>
              <w:right w:val="single" w:sz="4" w:space="0" w:color="FF0000"/>
            </w:tcBorders>
            <w:shd w:val="clear" w:color="auto" w:fill="auto"/>
            <w:vAlign w:val="center"/>
          </w:tcPr>
          <w:p w14:paraId="05C5E694" w14:textId="32D5EC53"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lastRenderedPageBreak/>
              <w:t>Grup</w:t>
            </w:r>
            <w:r w:rsidR="002330C9" w:rsidRPr="00503D18">
              <w:rPr>
                <w:rFonts w:eastAsia="Times New Roman" w:cstheme="minorHAnsi"/>
                <w:lang w:val="it-IT" w:eastAsia="en-GB"/>
              </w:rPr>
              <w:t>i i</w:t>
            </w:r>
            <w:r w:rsidRPr="00503D18">
              <w:rPr>
                <w:rFonts w:eastAsia="Times New Roman" w:cstheme="minorHAnsi"/>
                <w:lang w:val="sq-AL" w:eastAsia="en-GB"/>
              </w:rPr>
              <w:t xml:space="preserve"> Punës për Rishikimin e Kodit të Etikës </w:t>
            </w:r>
          </w:p>
          <w:p w14:paraId="142B7158" w14:textId="77777777" w:rsidR="00623F59" w:rsidRPr="00503D18" w:rsidRDefault="00623F59" w:rsidP="00623F59">
            <w:pPr>
              <w:rPr>
                <w:rFonts w:eastAsia="Times New Roman" w:cstheme="minorHAnsi"/>
                <w:lang w:val="sq-AL" w:eastAsia="en-GB"/>
              </w:rPr>
            </w:pPr>
          </w:p>
          <w:p w14:paraId="61A7EB93"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02053F7F" w14:textId="77777777" w:rsidR="00623F59" w:rsidRPr="00503D18" w:rsidRDefault="00623F59" w:rsidP="00623F59">
            <w:pPr>
              <w:rPr>
                <w:rFonts w:eastAsia="Times New Roman" w:cstheme="minorHAnsi"/>
                <w:lang w:val="sq-AL" w:eastAsia="en-GB"/>
              </w:rPr>
            </w:pPr>
          </w:p>
          <w:p w14:paraId="1E619D7E" w14:textId="77777777" w:rsidR="00623F59" w:rsidRPr="00503D18" w:rsidRDefault="00623F59" w:rsidP="00623F59">
            <w:pPr>
              <w:rPr>
                <w:rFonts w:eastAsia="Times New Roman" w:cstheme="minorHAnsi"/>
                <w:lang w:val="sq-AL" w:eastAsia="en-GB"/>
              </w:rPr>
            </w:pPr>
          </w:p>
          <w:p w14:paraId="21E3A0A7" w14:textId="68211A41" w:rsidR="00623F59" w:rsidRPr="00503D18" w:rsidRDefault="00D04E48" w:rsidP="00623F59">
            <w:pPr>
              <w:rPr>
                <w:rFonts w:eastAsia="Times New Roman" w:cstheme="minorHAnsi"/>
                <w:lang w:val="sq-AL" w:eastAsia="en-GB"/>
              </w:rPr>
            </w:pPr>
            <w:r w:rsidRPr="00503D18">
              <w:rPr>
                <w:rFonts w:eastAsia="Times New Roman" w:cstheme="minorHAnsi"/>
                <w:lang w:val="sq-AL" w:eastAsia="en-GB"/>
              </w:rPr>
              <w:t>(</w:t>
            </w:r>
            <w:r w:rsidR="004050E5" w:rsidRPr="00503D18">
              <w:rPr>
                <w:rFonts w:eastAsia="Times New Roman" w:cstheme="minorHAnsi"/>
                <w:lang w:val="sq-AL" w:eastAsia="en-GB"/>
              </w:rPr>
              <w:t>G</w:t>
            </w:r>
            <w:r w:rsidR="009A2FBF" w:rsidRPr="00503D18">
              <w:rPr>
                <w:rFonts w:eastAsia="Times New Roman" w:cstheme="minorHAnsi"/>
                <w:lang w:val="sq-AL" w:eastAsia="en-GB"/>
              </w:rPr>
              <w:t>jashtë</w:t>
            </w:r>
            <w:r w:rsidRPr="00503D18">
              <w:rPr>
                <w:rFonts w:eastAsia="Times New Roman" w:cstheme="minorHAnsi"/>
                <w:lang w:val="sq-AL" w:eastAsia="en-GB"/>
              </w:rPr>
              <w:t>mujori i dytë</w:t>
            </w:r>
            <w:r w:rsidR="00623F59" w:rsidRPr="00503D18">
              <w:rPr>
                <w:rFonts w:eastAsia="Times New Roman" w:cstheme="minorHAnsi"/>
                <w:lang w:val="sq-AL" w:eastAsia="en-GB"/>
              </w:rPr>
              <w:t xml:space="preserve"> 2023)</w:t>
            </w:r>
          </w:p>
        </w:tc>
      </w:tr>
      <w:tr w:rsidR="007A23D8" w:rsidRPr="00503D18" w14:paraId="62464490"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1B60C1ED" w14:textId="3E113A78" w:rsidR="00623F59" w:rsidRPr="00503D18" w:rsidRDefault="00440489" w:rsidP="00D90C0A">
            <w:pPr>
              <w:jc w:val="center"/>
              <w:rPr>
                <w:rFonts w:eastAsia="Times New Roman" w:cstheme="minorHAnsi"/>
                <w:lang w:val="sq-AL" w:eastAsia="en-GB"/>
              </w:rPr>
            </w:pPr>
            <w:r w:rsidRPr="00503D18">
              <w:rPr>
                <w:rFonts w:eastAsia="Times New Roman" w:cstheme="minorHAnsi"/>
                <w:lang w:val="sq-AL" w:eastAsia="en-GB"/>
              </w:rPr>
              <w:lastRenderedPageBreak/>
              <w:t>29</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69FC55C5" w14:textId="65F1C640"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Detyrat e Koordinatorit për të Drejtën</w:t>
            </w:r>
            <w:r w:rsidR="007870EE" w:rsidRPr="00503D18">
              <w:rPr>
                <w:rFonts w:eastAsia="Times New Roman" w:cstheme="minorHAnsi"/>
                <w:lang w:val="sq-AL" w:eastAsia="en-GB"/>
              </w:rPr>
              <w:t xml:space="preserve"> e</w:t>
            </w:r>
            <w:r w:rsidRPr="00503D18">
              <w:rPr>
                <w:rFonts w:eastAsia="Times New Roman" w:cstheme="minorHAnsi"/>
                <w:lang w:val="sq-AL" w:eastAsia="en-GB"/>
              </w:rPr>
              <w:t xml:space="preserve"> Informimit, linjat e komunikimit, afatet dhe ndarja e përgjegjësive mes tij dhe strukturave të tjera</w:t>
            </w:r>
            <w:r w:rsidR="00ED0A53" w:rsidRPr="00503D18">
              <w:rPr>
                <w:rFonts w:eastAsia="Times New Roman" w:cstheme="minorHAnsi"/>
                <w:lang w:val="sq-AL" w:eastAsia="en-GB"/>
              </w:rPr>
              <w:t>,</w:t>
            </w:r>
            <w:r w:rsidRPr="00503D18">
              <w:rPr>
                <w:rFonts w:eastAsia="Times New Roman" w:cstheme="minorHAnsi"/>
                <w:lang w:val="sq-AL" w:eastAsia="en-GB"/>
              </w:rPr>
              <w:t xml:space="preserve"> nuk janë të parashikuara në </w:t>
            </w:r>
            <w:r w:rsidR="007870EE" w:rsidRPr="00503D18">
              <w:rPr>
                <w:rFonts w:eastAsia="Times New Roman" w:cstheme="minorHAnsi"/>
                <w:lang w:val="sq-AL" w:eastAsia="en-GB"/>
              </w:rPr>
              <w:t>R</w:t>
            </w:r>
            <w:r w:rsidRPr="00503D18">
              <w:rPr>
                <w:rFonts w:eastAsia="Times New Roman" w:cstheme="minorHAnsi"/>
                <w:lang w:val="sq-AL" w:eastAsia="en-GB"/>
              </w:rPr>
              <w:t xml:space="preserve">regulloren e </w:t>
            </w:r>
            <w:r w:rsidR="007870EE" w:rsidRPr="00503D18">
              <w:rPr>
                <w:rFonts w:eastAsia="Times New Roman" w:cstheme="minorHAnsi"/>
                <w:lang w:val="sq-AL" w:eastAsia="en-GB"/>
              </w:rPr>
              <w:t>B</w:t>
            </w:r>
            <w:r w:rsidRPr="00503D18">
              <w:rPr>
                <w:rFonts w:eastAsia="Times New Roman" w:cstheme="minorHAnsi"/>
                <w:lang w:val="sq-AL" w:eastAsia="en-GB"/>
              </w:rPr>
              <w:t>rendshme.</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10735B02"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Informacioni</w:t>
            </w: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3477198B"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581BBDB7" w14:textId="4B908DA1"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1. Parashikimi në Rregulloren e </w:t>
            </w:r>
            <w:r w:rsidR="009A2FBF" w:rsidRPr="00503D18">
              <w:rPr>
                <w:rFonts w:eastAsia="Times New Roman" w:cstheme="minorHAnsi"/>
                <w:lang w:val="sq-AL" w:eastAsia="en-GB"/>
              </w:rPr>
              <w:t>B</w:t>
            </w:r>
            <w:r w:rsidRPr="00503D18">
              <w:rPr>
                <w:rFonts w:eastAsia="Times New Roman" w:cstheme="minorHAnsi"/>
                <w:lang w:val="sq-AL" w:eastAsia="en-GB"/>
              </w:rPr>
              <w:t>rendshme i detyrave dhe përgjegjësive të koordinatorit për të drejtën e informimit dhe linjat e komunikimit me strukturat e tjera, afatet dhe p</w:t>
            </w:r>
            <w:r w:rsidR="009A2FBF" w:rsidRPr="00503D18">
              <w:rPr>
                <w:rFonts w:eastAsia="Times New Roman" w:cstheme="minorHAnsi"/>
                <w:lang w:val="sq-AL" w:eastAsia="en-GB"/>
              </w:rPr>
              <w:t>ë</w:t>
            </w:r>
            <w:r w:rsidRPr="00503D18">
              <w:rPr>
                <w:rFonts w:eastAsia="Times New Roman" w:cstheme="minorHAnsi"/>
                <w:lang w:val="sq-AL" w:eastAsia="en-GB"/>
              </w:rPr>
              <w:t>rgjegjësitë për kthimin e përgjigjeve.</w:t>
            </w:r>
          </w:p>
          <w:p w14:paraId="3B49F59D" w14:textId="77777777" w:rsidR="00623F59" w:rsidRPr="00503D18" w:rsidRDefault="00623F59" w:rsidP="00623F59">
            <w:pPr>
              <w:rPr>
                <w:rFonts w:eastAsia="Times New Roman" w:cstheme="minorHAnsi"/>
                <w:lang w:val="sq-AL" w:eastAsia="en-GB"/>
              </w:rPr>
            </w:pPr>
          </w:p>
          <w:p w14:paraId="1F60639A"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2. Organizimi i takimeve ndërgjegjësuese /informuese me personelin e bashkisë mbi detyrimet që rrjedhin nga ligji për të drejtën e informimit. Përfshirja e tyre në planin vjetor të trajnimeve.</w:t>
            </w:r>
          </w:p>
        </w:tc>
        <w:tc>
          <w:tcPr>
            <w:tcW w:w="2024" w:type="dxa"/>
            <w:tcBorders>
              <w:top w:val="nil"/>
              <w:left w:val="single" w:sz="4" w:space="0" w:color="FF0000"/>
              <w:bottom w:val="single" w:sz="4" w:space="0" w:color="auto"/>
              <w:right w:val="single" w:sz="4" w:space="0" w:color="FF0000"/>
            </w:tcBorders>
            <w:shd w:val="clear" w:color="auto" w:fill="auto"/>
            <w:vAlign w:val="center"/>
          </w:tcPr>
          <w:p w14:paraId="4FD9BD12"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Grupi i Punës për rishikimin e Rregullores</w:t>
            </w:r>
          </w:p>
          <w:p w14:paraId="6F37493B" w14:textId="77777777" w:rsidR="00623F59" w:rsidRPr="00503D18" w:rsidRDefault="00623F59" w:rsidP="00623F59">
            <w:pPr>
              <w:rPr>
                <w:rFonts w:eastAsia="Times New Roman" w:cstheme="minorHAnsi"/>
                <w:lang w:val="sq-AL" w:eastAsia="en-GB"/>
              </w:rPr>
            </w:pPr>
          </w:p>
          <w:p w14:paraId="370159A4"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9D8B022" w14:textId="77777777" w:rsidR="00623F59" w:rsidRPr="00503D18" w:rsidRDefault="00623F59" w:rsidP="00623F59">
            <w:pPr>
              <w:rPr>
                <w:rFonts w:eastAsia="Times New Roman" w:cstheme="minorHAnsi"/>
                <w:lang w:val="sq-AL" w:eastAsia="en-GB"/>
              </w:rPr>
            </w:pPr>
          </w:p>
          <w:p w14:paraId="18E9F41A" w14:textId="279F2F0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w:t>
            </w:r>
            <w:r w:rsidR="004050E5" w:rsidRPr="00503D18">
              <w:rPr>
                <w:rFonts w:eastAsia="Times New Roman" w:cstheme="minorHAnsi"/>
                <w:lang w:val="sq-AL" w:eastAsia="en-GB"/>
              </w:rPr>
              <w:t>G</w:t>
            </w:r>
            <w:r w:rsidR="009A2FBF" w:rsidRPr="00503D18">
              <w:rPr>
                <w:rFonts w:eastAsia="Times New Roman" w:cstheme="minorHAnsi"/>
                <w:lang w:val="sq-AL" w:eastAsia="en-GB"/>
              </w:rPr>
              <w:t>jashtë</w:t>
            </w:r>
            <w:r w:rsidRPr="00503D18">
              <w:rPr>
                <w:rFonts w:eastAsia="Times New Roman" w:cstheme="minorHAnsi"/>
                <w:lang w:val="sq-AL" w:eastAsia="en-GB"/>
              </w:rPr>
              <w:t>mujori i parë 2023)</w:t>
            </w:r>
          </w:p>
        </w:tc>
      </w:tr>
      <w:tr w:rsidR="007A23D8" w:rsidRPr="00503D18" w14:paraId="14969B9A"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3CC12E37" w14:textId="77777777" w:rsidR="00623F59" w:rsidRPr="00503D18" w:rsidRDefault="00623F59" w:rsidP="00623F59">
            <w:pPr>
              <w:jc w:val="center"/>
              <w:rPr>
                <w:rFonts w:eastAsia="Times New Roman" w:cstheme="minorHAnsi"/>
                <w:lang w:val="sq-AL" w:eastAsia="en-GB"/>
              </w:rPr>
            </w:pPr>
          </w:p>
          <w:p w14:paraId="5A16CF04" w14:textId="77777777" w:rsidR="00623F59" w:rsidRPr="00503D18" w:rsidRDefault="00623F59" w:rsidP="00623F59">
            <w:pPr>
              <w:jc w:val="center"/>
              <w:rPr>
                <w:rFonts w:eastAsia="Times New Roman" w:cstheme="minorHAnsi"/>
                <w:lang w:val="sq-AL" w:eastAsia="en-GB"/>
              </w:rPr>
            </w:pPr>
          </w:p>
          <w:p w14:paraId="3810C0E4" w14:textId="77777777" w:rsidR="00623F59" w:rsidRPr="00503D18" w:rsidRDefault="00623F59" w:rsidP="00623F59">
            <w:pPr>
              <w:jc w:val="center"/>
              <w:rPr>
                <w:rFonts w:eastAsia="Times New Roman" w:cstheme="minorHAnsi"/>
                <w:lang w:val="sq-AL" w:eastAsia="en-GB"/>
              </w:rPr>
            </w:pPr>
          </w:p>
          <w:p w14:paraId="75C4CF01" w14:textId="77777777" w:rsidR="00623F59" w:rsidRPr="00503D18" w:rsidRDefault="00623F59" w:rsidP="00623F59">
            <w:pPr>
              <w:jc w:val="center"/>
              <w:rPr>
                <w:rFonts w:eastAsia="Times New Roman" w:cstheme="minorHAnsi"/>
                <w:lang w:val="sq-AL" w:eastAsia="en-GB"/>
              </w:rPr>
            </w:pPr>
          </w:p>
          <w:p w14:paraId="1A4653F3" w14:textId="424FFE9C" w:rsidR="00623F59" w:rsidRPr="00503D18" w:rsidRDefault="00440489" w:rsidP="00D90C0A">
            <w:pPr>
              <w:jc w:val="center"/>
              <w:rPr>
                <w:rFonts w:eastAsia="Times New Roman" w:cstheme="minorHAnsi"/>
                <w:lang w:val="sq-AL" w:eastAsia="en-GB"/>
              </w:rPr>
            </w:pPr>
            <w:r w:rsidRPr="00503D18">
              <w:rPr>
                <w:rFonts w:eastAsia="Times New Roman" w:cstheme="minorHAnsi"/>
                <w:lang w:val="sq-AL" w:eastAsia="en-GB"/>
              </w:rPr>
              <w:t>30</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170F4B0D"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Detyrat e Koordinatorit për Njoftimin dhe Konsultimin Publik, linjat e komunikimit, afatet dhe ndarja e përgjegjësive mes tij dhe strukturave të tjera nuk janë të parashikuara në rregulloren e brendshme</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40BEE6EC"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Informacioni</w:t>
            </w: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76ADC439" w14:textId="77777777" w:rsidR="00623F59" w:rsidRPr="00503D18" w:rsidRDefault="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034DAC68" w14:textId="4E12B60E"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1. Parashikimi në Rregulloren e </w:t>
            </w:r>
            <w:r w:rsidR="009A2FBF" w:rsidRPr="00503D18">
              <w:rPr>
                <w:rFonts w:eastAsia="Times New Roman" w:cstheme="minorHAnsi"/>
                <w:lang w:val="sq-AL" w:eastAsia="en-GB"/>
              </w:rPr>
              <w:t>B</w:t>
            </w:r>
            <w:r w:rsidRPr="00503D18">
              <w:rPr>
                <w:rFonts w:eastAsia="Times New Roman" w:cstheme="minorHAnsi"/>
                <w:lang w:val="sq-AL" w:eastAsia="en-GB"/>
              </w:rPr>
              <w:t>rendshme i detyrave dhe përgjegjësive të koordinatorit për njoftimin dhe konsultimin publik dhe linjat e komunikimit me strukturat e tjera, afatet dhe p</w:t>
            </w:r>
            <w:r w:rsidR="009A2FBF" w:rsidRPr="00503D18">
              <w:rPr>
                <w:rFonts w:eastAsia="Times New Roman" w:cstheme="minorHAnsi"/>
                <w:lang w:val="sq-AL" w:eastAsia="en-GB"/>
              </w:rPr>
              <w:t>ë</w:t>
            </w:r>
            <w:r w:rsidRPr="00503D18">
              <w:rPr>
                <w:rFonts w:eastAsia="Times New Roman" w:cstheme="minorHAnsi"/>
                <w:lang w:val="sq-AL" w:eastAsia="en-GB"/>
              </w:rPr>
              <w:t>rgjegjësitë.</w:t>
            </w:r>
          </w:p>
          <w:p w14:paraId="55DBC242" w14:textId="77777777" w:rsidR="00623F59" w:rsidRPr="00503D18" w:rsidRDefault="00623F59" w:rsidP="00623F59">
            <w:pPr>
              <w:rPr>
                <w:rFonts w:eastAsia="Times New Roman" w:cstheme="minorHAnsi"/>
                <w:lang w:val="sq-AL" w:eastAsia="en-GB"/>
              </w:rPr>
            </w:pPr>
          </w:p>
          <w:p w14:paraId="6AB84BD2"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2. Organizimi i takimeve ndërgjegjësuese /informuese me personelin e bashkisë mbi detyrimet që rrjedhin nga ligji për njoftimin dhe konsultimin publik. Përfshirja e tyre në planin vjetor të trajnimeve.</w:t>
            </w:r>
          </w:p>
        </w:tc>
        <w:tc>
          <w:tcPr>
            <w:tcW w:w="2024" w:type="dxa"/>
            <w:tcBorders>
              <w:top w:val="nil"/>
              <w:left w:val="single" w:sz="4" w:space="0" w:color="FF0000"/>
              <w:bottom w:val="single" w:sz="4" w:space="0" w:color="auto"/>
              <w:right w:val="single" w:sz="4" w:space="0" w:color="FF0000"/>
            </w:tcBorders>
            <w:shd w:val="clear" w:color="auto" w:fill="auto"/>
            <w:vAlign w:val="center"/>
          </w:tcPr>
          <w:p w14:paraId="3B41B312" w14:textId="77777777" w:rsidR="00623F59" w:rsidRPr="00503D18" w:rsidRDefault="00623F59" w:rsidP="00623F59">
            <w:pPr>
              <w:rPr>
                <w:rFonts w:eastAsia="Times New Roman" w:cstheme="minorHAnsi"/>
                <w:lang w:val="sq-AL" w:eastAsia="en-GB"/>
              </w:rPr>
            </w:pPr>
          </w:p>
          <w:p w14:paraId="627F9613" w14:textId="77777777" w:rsidR="00623F59" w:rsidRPr="00503D18" w:rsidRDefault="00623F59" w:rsidP="00623F59">
            <w:pPr>
              <w:rPr>
                <w:rFonts w:eastAsia="Times New Roman" w:cstheme="minorHAnsi"/>
                <w:lang w:val="sq-AL" w:eastAsia="en-GB"/>
              </w:rPr>
            </w:pPr>
          </w:p>
          <w:p w14:paraId="53AD3D41" w14:textId="77777777" w:rsidR="00623F59" w:rsidRPr="00503D18" w:rsidRDefault="00623F59" w:rsidP="00623F59">
            <w:pPr>
              <w:rPr>
                <w:rFonts w:eastAsia="Times New Roman" w:cstheme="minorHAnsi"/>
                <w:lang w:val="sq-AL" w:eastAsia="en-GB"/>
              </w:rPr>
            </w:pPr>
          </w:p>
          <w:p w14:paraId="3813C519"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Grupi i Punës për rishikimin e Rregullores</w:t>
            </w:r>
          </w:p>
          <w:p w14:paraId="697D2BCB" w14:textId="77777777" w:rsidR="00623F59" w:rsidRPr="00503D18" w:rsidRDefault="00623F59" w:rsidP="00623F59">
            <w:pPr>
              <w:rPr>
                <w:rFonts w:eastAsia="Times New Roman" w:cstheme="minorHAnsi"/>
                <w:lang w:val="sq-AL" w:eastAsia="en-GB"/>
              </w:rPr>
            </w:pPr>
          </w:p>
          <w:p w14:paraId="0205F12D"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39020A70" w14:textId="77777777" w:rsidR="00623F59" w:rsidRPr="00503D18" w:rsidRDefault="00623F59" w:rsidP="00623F59">
            <w:pPr>
              <w:rPr>
                <w:rFonts w:eastAsia="Times New Roman" w:cstheme="minorHAnsi"/>
                <w:lang w:val="sq-AL" w:eastAsia="en-GB"/>
              </w:rPr>
            </w:pPr>
          </w:p>
          <w:p w14:paraId="1E574249" w14:textId="2F4ED50E"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w:t>
            </w:r>
            <w:r w:rsidR="004050E5" w:rsidRPr="00503D18">
              <w:rPr>
                <w:rFonts w:eastAsia="Times New Roman" w:cstheme="minorHAnsi"/>
                <w:lang w:val="sq-AL" w:eastAsia="en-GB"/>
              </w:rPr>
              <w:t>G</w:t>
            </w:r>
            <w:r w:rsidR="009A2FBF" w:rsidRPr="00503D18">
              <w:rPr>
                <w:rFonts w:eastAsia="Times New Roman" w:cstheme="minorHAnsi"/>
                <w:lang w:val="sq-AL" w:eastAsia="en-GB"/>
              </w:rPr>
              <w:t>jashtë</w:t>
            </w:r>
            <w:r w:rsidRPr="00503D18">
              <w:rPr>
                <w:rFonts w:eastAsia="Times New Roman" w:cstheme="minorHAnsi"/>
                <w:lang w:val="sq-AL" w:eastAsia="en-GB"/>
              </w:rPr>
              <w:t>mujori i parë 2023)</w:t>
            </w:r>
          </w:p>
        </w:tc>
      </w:tr>
      <w:tr w:rsidR="007A23D8" w:rsidRPr="00503D18" w14:paraId="31B62A6B"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70DC1572" w14:textId="774E6960" w:rsidR="00623F59" w:rsidRPr="00503D18" w:rsidRDefault="00440489" w:rsidP="00D90C0A">
            <w:pPr>
              <w:jc w:val="center"/>
              <w:rPr>
                <w:rFonts w:eastAsia="Times New Roman" w:cstheme="minorHAnsi"/>
                <w:lang w:val="sq-AL" w:eastAsia="en-GB"/>
              </w:rPr>
            </w:pPr>
            <w:r w:rsidRPr="00503D18">
              <w:rPr>
                <w:rFonts w:eastAsia="Times New Roman" w:cstheme="minorHAnsi"/>
                <w:lang w:val="sq-AL" w:eastAsia="en-GB"/>
              </w:rPr>
              <w:lastRenderedPageBreak/>
              <w:t>31</w:t>
            </w:r>
          </w:p>
        </w:tc>
        <w:tc>
          <w:tcPr>
            <w:tcW w:w="3164" w:type="dxa"/>
            <w:tcBorders>
              <w:top w:val="nil"/>
              <w:left w:val="single" w:sz="4" w:space="0" w:color="FF0000"/>
              <w:bottom w:val="single" w:sz="4" w:space="0" w:color="auto"/>
              <w:right w:val="single" w:sz="4" w:space="0" w:color="FF0000"/>
            </w:tcBorders>
            <w:shd w:val="clear" w:color="auto" w:fill="auto"/>
            <w:vAlign w:val="center"/>
          </w:tcPr>
          <w:p w14:paraId="462FA096"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Mungesa e rregullave të brendshme për funksionimin e GMS-së si një organ kolegjial në bashki.</w:t>
            </w:r>
          </w:p>
        </w:tc>
        <w:tc>
          <w:tcPr>
            <w:tcW w:w="2417" w:type="dxa"/>
            <w:tcBorders>
              <w:top w:val="nil"/>
              <w:left w:val="single" w:sz="4" w:space="0" w:color="FF0000"/>
              <w:bottom w:val="single" w:sz="4" w:space="0" w:color="auto"/>
              <w:right w:val="single" w:sz="4" w:space="0" w:color="FF0000"/>
            </w:tcBorders>
            <w:shd w:val="clear" w:color="auto" w:fill="auto"/>
            <w:vAlign w:val="center"/>
          </w:tcPr>
          <w:p w14:paraId="2C30832B"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w:t>
            </w: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5C24D8F1" w14:textId="77777777" w:rsidR="00623F59" w:rsidRPr="00503D18" w:rsidRDefault="00623F59" w:rsidP="0084539C">
            <w:pP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single" w:sz="4" w:space="0" w:color="auto"/>
              <w:right w:val="single" w:sz="4" w:space="0" w:color="FF0000"/>
            </w:tcBorders>
            <w:shd w:val="clear" w:color="auto" w:fill="auto"/>
            <w:vAlign w:val="center"/>
          </w:tcPr>
          <w:p w14:paraId="0CA38AF8"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Hartimi dhe miratimi i rregullave të brendshme të funksionimit të GMS-së si organ kolegjial në Bashki, si dhe përcaktimi i detyrave dhe përgjegjësive përkatëse.</w:t>
            </w:r>
          </w:p>
        </w:tc>
        <w:tc>
          <w:tcPr>
            <w:tcW w:w="2024" w:type="dxa"/>
            <w:tcBorders>
              <w:top w:val="nil"/>
              <w:left w:val="single" w:sz="4" w:space="0" w:color="FF0000"/>
              <w:bottom w:val="single" w:sz="4" w:space="0" w:color="auto"/>
              <w:right w:val="single" w:sz="4" w:space="0" w:color="FF0000"/>
            </w:tcBorders>
            <w:shd w:val="clear" w:color="auto" w:fill="auto"/>
            <w:vAlign w:val="bottom"/>
          </w:tcPr>
          <w:p w14:paraId="7916F168"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Grup Pune i krijuar me urdhër të Kryetarit të Bashkisë.</w:t>
            </w:r>
          </w:p>
          <w:p w14:paraId="00380E28" w14:textId="77777777" w:rsidR="00623F59" w:rsidRPr="00503D18" w:rsidRDefault="00623F59" w:rsidP="00623F59">
            <w:pPr>
              <w:rPr>
                <w:rFonts w:eastAsia="Times New Roman" w:cstheme="minorHAnsi"/>
                <w:lang w:val="sq-AL" w:eastAsia="en-GB"/>
              </w:rPr>
            </w:pPr>
          </w:p>
          <w:p w14:paraId="0183D340"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(Gjashtëmujori i parë 2023)</w:t>
            </w:r>
          </w:p>
          <w:p w14:paraId="394BF300" w14:textId="77777777" w:rsidR="00623F59" w:rsidRPr="00503D18" w:rsidRDefault="00623F59" w:rsidP="00623F59">
            <w:pPr>
              <w:rPr>
                <w:rFonts w:eastAsia="Times New Roman" w:cstheme="minorHAnsi"/>
                <w:lang w:val="sq-AL" w:eastAsia="en-GB"/>
              </w:rPr>
            </w:pPr>
          </w:p>
        </w:tc>
      </w:tr>
      <w:tr w:rsidR="007A23D8" w:rsidRPr="00503D18" w14:paraId="7C0CDE0A" w14:textId="77777777" w:rsidTr="00D04E48">
        <w:tc>
          <w:tcPr>
            <w:tcW w:w="701"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9105DB1" w14:textId="681883A2" w:rsidR="00623F59" w:rsidRPr="00503D18" w:rsidRDefault="00D04E48" w:rsidP="00D90C0A">
            <w:pPr>
              <w:jc w:val="center"/>
              <w:rPr>
                <w:rFonts w:eastAsia="Times New Roman" w:cstheme="minorHAnsi"/>
                <w:lang w:val="sq-AL" w:eastAsia="en-GB"/>
              </w:rPr>
            </w:pPr>
            <w:r w:rsidRPr="00503D18">
              <w:rPr>
                <w:rFonts w:eastAsia="Times New Roman" w:cstheme="minorHAnsi"/>
                <w:lang w:val="sq-AL" w:eastAsia="en-GB"/>
              </w:rPr>
              <w:t>3</w:t>
            </w:r>
            <w:r w:rsidR="00440489" w:rsidRPr="00503D18">
              <w:rPr>
                <w:rFonts w:eastAsia="Times New Roman" w:cstheme="minorHAnsi"/>
                <w:lang w:val="sq-AL" w:eastAsia="en-GB"/>
              </w:rPr>
              <w:t>2</w:t>
            </w:r>
          </w:p>
        </w:tc>
        <w:tc>
          <w:tcPr>
            <w:tcW w:w="3164" w:type="dxa"/>
            <w:tcBorders>
              <w:top w:val="single" w:sz="4" w:space="0" w:color="auto"/>
              <w:left w:val="single" w:sz="4" w:space="0" w:color="FF0000"/>
              <w:bottom w:val="single" w:sz="4" w:space="0" w:color="auto"/>
              <w:right w:val="single" w:sz="4" w:space="0" w:color="FF0000"/>
            </w:tcBorders>
            <w:shd w:val="clear" w:color="auto" w:fill="auto"/>
            <w:vAlign w:val="center"/>
          </w:tcPr>
          <w:p w14:paraId="33E730A2"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Kuadri i brendshëm rregullator nuk rregullon procedurën e sinjalizimit, hetimit dhe mbrojtjes së sinjalizuesve.</w:t>
            </w:r>
            <w:r w:rsidRPr="00503D18">
              <w:rPr>
                <w:rFonts w:eastAsia="Times New Roman" w:cstheme="minorHAnsi"/>
                <w:lang w:val="sq-AL" w:eastAsia="en-GB"/>
              </w:rPr>
              <w:br/>
            </w:r>
            <w:r w:rsidRPr="00503D18">
              <w:rPr>
                <w:rFonts w:eastAsia="Times New Roman" w:cstheme="minorHAnsi"/>
                <w:lang w:val="sq-AL" w:eastAsia="en-GB"/>
              </w:rPr>
              <w:br/>
            </w:r>
          </w:p>
        </w:tc>
        <w:tc>
          <w:tcPr>
            <w:tcW w:w="2417" w:type="dxa"/>
            <w:tcBorders>
              <w:top w:val="single" w:sz="4" w:space="0" w:color="auto"/>
              <w:left w:val="single" w:sz="4" w:space="0" w:color="FF0000"/>
              <w:bottom w:val="single" w:sz="4" w:space="0" w:color="auto"/>
              <w:right w:val="single" w:sz="4" w:space="0" w:color="FF0000"/>
            </w:tcBorders>
            <w:shd w:val="clear" w:color="auto" w:fill="auto"/>
            <w:vAlign w:val="center"/>
          </w:tcPr>
          <w:p w14:paraId="47418ED1"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 Ligjor dhe Kontraktual</w:t>
            </w:r>
          </w:p>
        </w:tc>
        <w:tc>
          <w:tcPr>
            <w:tcW w:w="1435" w:type="dxa"/>
            <w:tcBorders>
              <w:top w:val="single" w:sz="4" w:space="0" w:color="auto"/>
              <w:left w:val="single" w:sz="4" w:space="0" w:color="FF0000"/>
              <w:bottom w:val="single" w:sz="4" w:space="0" w:color="auto"/>
              <w:right w:val="single" w:sz="4" w:space="0" w:color="FF0000"/>
            </w:tcBorders>
            <w:shd w:val="clear" w:color="000000" w:fill="FF0000"/>
            <w:vAlign w:val="center"/>
          </w:tcPr>
          <w:p w14:paraId="3910CB35"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  I lartë</w:t>
            </w:r>
          </w:p>
        </w:tc>
        <w:tc>
          <w:tcPr>
            <w:tcW w:w="3214" w:type="dxa"/>
            <w:tcBorders>
              <w:top w:val="single" w:sz="4" w:space="0" w:color="auto"/>
              <w:left w:val="single" w:sz="4" w:space="0" w:color="FF0000"/>
              <w:bottom w:val="single" w:sz="4" w:space="0" w:color="auto"/>
              <w:right w:val="single" w:sz="4" w:space="0" w:color="FF0000"/>
            </w:tcBorders>
            <w:shd w:val="clear" w:color="auto" w:fill="auto"/>
            <w:vAlign w:val="bottom"/>
          </w:tcPr>
          <w:p w14:paraId="54507D94"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br/>
              <w:t>1. Rishikimi i Rregullores së Brendshme për të përcaktuar detyrat dhe përgjegjësitë e njësisë përgjegjëse për hetimin e sinjalizimit dhe mbrojtjen ndaj hakmarrjes.</w:t>
            </w:r>
          </w:p>
          <w:p w14:paraId="2EEE81FD" w14:textId="0205EB12"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br/>
              <w:t>3. Miratimi i formularëve për sinjalizimin dhe formularët për kërkesën për mbrojtjen nga hakmarrja sipas modelit të ILDKPKI</w:t>
            </w:r>
            <w:r w:rsidR="009A2FBF" w:rsidRPr="00503D18">
              <w:rPr>
                <w:rFonts w:eastAsia="Times New Roman" w:cstheme="minorHAnsi"/>
                <w:lang w:val="sq-AL" w:eastAsia="en-GB"/>
              </w:rPr>
              <w:t>-së</w:t>
            </w:r>
            <w:r w:rsidRPr="00503D18">
              <w:rPr>
                <w:rFonts w:eastAsia="Times New Roman" w:cstheme="minorHAnsi"/>
                <w:lang w:val="sq-AL" w:eastAsia="en-GB"/>
              </w:rPr>
              <w:t>.</w:t>
            </w:r>
          </w:p>
          <w:p w14:paraId="0EFD9DFB" w14:textId="517C330D"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br/>
              <w:t>4. Miratimi i regjistrave për sinjalizimin dhe të kërkesës së sinjalizuesit për mbrojtjen nga hakmarrja sipas modelit të ILDKPKI</w:t>
            </w:r>
            <w:r w:rsidR="009A2FBF" w:rsidRPr="00503D18">
              <w:rPr>
                <w:rFonts w:eastAsia="Times New Roman" w:cstheme="minorHAnsi"/>
                <w:lang w:val="sq-AL" w:eastAsia="en-GB"/>
              </w:rPr>
              <w:t>-së</w:t>
            </w:r>
            <w:r w:rsidRPr="00503D18">
              <w:rPr>
                <w:rFonts w:eastAsia="Times New Roman" w:cstheme="minorHAnsi"/>
                <w:lang w:val="sq-AL" w:eastAsia="en-GB"/>
              </w:rPr>
              <w:t>.</w:t>
            </w:r>
          </w:p>
          <w:p w14:paraId="32A25C35" w14:textId="5209E649"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br/>
              <w:t>5. Hartim i Rregullores për hetimin Administrativ të sinjalizimit dhe mbrojtjen e konfidencialitetit, si përshtatje e modelit të ILDKPKI</w:t>
            </w:r>
            <w:r w:rsidR="009A2FBF" w:rsidRPr="00503D18">
              <w:rPr>
                <w:rFonts w:eastAsia="Times New Roman" w:cstheme="minorHAnsi"/>
                <w:lang w:val="sq-AL" w:eastAsia="en-GB"/>
              </w:rPr>
              <w:t>-së</w:t>
            </w:r>
            <w:r w:rsidRPr="00503D18">
              <w:rPr>
                <w:rFonts w:eastAsia="Times New Roman" w:cstheme="minorHAnsi"/>
                <w:lang w:val="sq-AL" w:eastAsia="en-GB"/>
              </w:rPr>
              <w:t>.</w:t>
            </w:r>
          </w:p>
          <w:p w14:paraId="19B835AC" w14:textId="53D4E79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lastRenderedPageBreak/>
              <w:br/>
              <w:t xml:space="preserve">6. Hartim i Rregullores për </w:t>
            </w:r>
            <w:r w:rsidR="009F368F" w:rsidRPr="00503D18">
              <w:rPr>
                <w:rFonts w:eastAsia="Times New Roman" w:cstheme="minorHAnsi"/>
                <w:lang w:val="sq-AL" w:eastAsia="en-GB"/>
              </w:rPr>
              <w:t>H</w:t>
            </w:r>
            <w:r w:rsidRPr="00503D18">
              <w:rPr>
                <w:rFonts w:eastAsia="Times New Roman" w:cstheme="minorHAnsi"/>
                <w:lang w:val="sq-AL" w:eastAsia="en-GB"/>
              </w:rPr>
              <w:t>etimin Administrativ të kërkesës së sinjalizuesit për mbrojtjen nga hakmarrja, si përshtatje e modelit të ILDKPKI</w:t>
            </w:r>
            <w:r w:rsidR="009F368F" w:rsidRPr="00503D18">
              <w:rPr>
                <w:rFonts w:eastAsia="Times New Roman" w:cstheme="minorHAnsi"/>
                <w:lang w:val="sq-AL" w:eastAsia="en-GB"/>
              </w:rPr>
              <w:t>-së</w:t>
            </w:r>
            <w:r w:rsidRPr="00503D18">
              <w:rPr>
                <w:rFonts w:eastAsia="Times New Roman" w:cstheme="minorHAnsi"/>
                <w:lang w:val="sq-AL" w:eastAsia="en-GB"/>
              </w:rPr>
              <w:t>.</w:t>
            </w:r>
          </w:p>
          <w:p w14:paraId="4AEFC7D9"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 </w:t>
            </w:r>
          </w:p>
        </w:tc>
        <w:tc>
          <w:tcPr>
            <w:tcW w:w="2024" w:type="dxa"/>
            <w:tcBorders>
              <w:top w:val="single" w:sz="4" w:space="0" w:color="auto"/>
              <w:left w:val="single" w:sz="4" w:space="0" w:color="FF0000"/>
              <w:bottom w:val="single" w:sz="4" w:space="0" w:color="auto"/>
              <w:right w:val="single" w:sz="4" w:space="0" w:color="FF0000"/>
            </w:tcBorders>
            <w:shd w:val="clear" w:color="auto" w:fill="auto"/>
            <w:vAlign w:val="bottom"/>
          </w:tcPr>
          <w:p w14:paraId="6BD2AACB"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lastRenderedPageBreak/>
              <w:t>Grupi i Punës i caktuar me urdhër të Kryetarit të Bashkisë</w:t>
            </w:r>
          </w:p>
          <w:p w14:paraId="0BEF1B38" w14:textId="77777777" w:rsidR="00623F59" w:rsidRPr="00503D18" w:rsidRDefault="00623F59" w:rsidP="00623F59">
            <w:pPr>
              <w:rPr>
                <w:rFonts w:eastAsia="Times New Roman" w:cstheme="minorHAnsi"/>
                <w:lang w:val="sq-AL" w:eastAsia="en-GB"/>
              </w:rPr>
            </w:pPr>
          </w:p>
          <w:p w14:paraId="6EF3F55A"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Auditi i Brendshëm </w:t>
            </w:r>
          </w:p>
          <w:p w14:paraId="20187EE0" w14:textId="77777777" w:rsidR="00623F59" w:rsidRPr="00503D18" w:rsidRDefault="00623F59" w:rsidP="00623F59">
            <w:pPr>
              <w:rPr>
                <w:rFonts w:eastAsia="Times New Roman" w:cstheme="minorHAnsi"/>
                <w:lang w:val="sq-AL" w:eastAsia="en-GB"/>
              </w:rPr>
            </w:pPr>
          </w:p>
          <w:p w14:paraId="66C8108B"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Drejtoria Juridike, Prokurimeve dhe TIK</w:t>
            </w:r>
          </w:p>
          <w:p w14:paraId="242F950A" w14:textId="77777777" w:rsidR="00623F59" w:rsidRPr="00503D18" w:rsidRDefault="00623F59" w:rsidP="00623F59">
            <w:pPr>
              <w:rPr>
                <w:rFonts w:eastAsia="Times New Roman" w:cstheme="minorHAnsi"/>
                <w:lang w:val="sq-AL" w:eastAsia="en-GB"/>
              </w:rPr>
            </w:pPr>
          </w:p>
          <w:p w14:paraId="507573BA"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(Gjashtëmujori i parë 2023)</w:t>
            </w:r>
          </w:p>
          <w:p w14:paraId="44E59145" w14:textId="77777777" w:rsidR="00623F59" w:rsidRPr="00503D18" w:rsidRDefault="00623F59" w:rsidP="00623F59">
            <w:pPr>
              <w:rPr>
                <w:rFonts w:eastAsia="Times New Roman" w:cstheme="minorHAnsi"/>
                <w:lang w:val="sq-AL" w:eastAsia="en-GB"/>
              </w:rPr>
            </w:pPr>
          </w:p>
          <w:p w14:paraId="3602D0B8" w14:textId="77777777" w:rsidR="00623F59" w:rsidRPr="00503D18" w:rsidRDefault="00623F59" w:rsidP="00623F59">
            <w:pPr>
              <w:rPr>
                <w:rFonts w:eastAsia="Times New Roman" w:cstheme="minorHAnsi"/>
                <w:lang w:val="sq-AL" w:eastAsia="en-GB"/>
              </w:rPr>
            </w:pPr>
          </w:p>
          <w:p w14:paraId="250DF5B7" w14:textId="77777777" w:rsidR="00623F59" w:rsidRPr="00503D18" w:rsidRDefault="00623F59" w:rsidP="00623F59">
            <w:pPr>
              <w:rPr>
                <w:rFonts w:eastAsia="Times New Roman" w:cstheme="minorHAnsi"/>
                <w:lang w:val="sq-AL" w:eastAsia="en-GB"/>
              </w:rPr>
            </w:pPr>
          </w:p>
          <w:p w14:paraId="23984347" w14:textId="77777777" w:rsidR="00623F59" w:rsidRPr="00503D18" w:rsidRDefault="00623F59" w:rsidP="00623F59">
            <w:pPr>
              <w:rPr>
                <w:rFonts w:eastAsia="Times New Roman" w:cstheme="minorHAnsi"/>
                <w:lang w:val="sq-AL" w:eastAsia="en-GB"/>
              </w:rPr>
            </w:pPr>
          </w:p>
          <w:p w14:paraId="2359AD72" w14:textId="77777777" w:rsidR="00623F59" w:rsidRPr="00503D18" w:rsidRDefault="00623F59" w:rsidP="00623F59">
            <w:pPr>
              <w:rPr>
                <w:rFonts w:eastAsia="Times New Roman" w:cstheme="minorHAnsi"/>
                <w:lang w:val="sq-AL" w:eastAsia="en-GB"/>
              </w:rPr>
            </w:pPr>
          </w:p>
          <w:p w14:paraId="425FC029" w14:textId="77777777" w:rsidR="00623F59" w:rsidRPr="00503D18" w:rsidRDefault="00623F59" w:rsidP="00623F59">
            <w:pPr>
              <w:rPr>
                <w:rFonts w:eastAsia="Times New Roman" w:cstheme="minorHAnsi"/>
                <w:lang w:val="sq-AL" w:eastAsia="en-GB"/>
              </w:rPr>
            </w:pPr>
          </w:p>
          <w:p w14:paraId="6E5BC540" w14:textId="77777777" w:rsidR="00623F59" w:rsidRPr="00503D18" w:rsidRDefault="00623F59" w:rsidP="00623F59">
            <w:pPr>
              <w:rPr>
                <w:rFonts w:eastAsia="Times New Roman" w:cstheme="minorHAnsi"/>
                <w:lang w:val="sq-AL" w:eastAsia="en-GB"/>
              </w:rPr>
            </w:pPr>
          </w:p>
          <w:p w14:paraId="51AB18B7" w14:textId="77777777" w:rsidR="00623F59" w:rsidRPr="00503D18" w:rsidRDefault="00623F59" w:rsidP="00623F59">
            <w:pPr>
              <w:rPr>
                <w:rFonts w:eastAsia="Times New Roman" w:cstheme="minorHAnsi"/>
                <w:lang w:val="sq-AL" w:eastAsia="en-GB"/>
              </w:rPr>
            </w:pPr>
          </w:p>
          <w:p w14:paraId="2BE0170C" w14:textId="77777777" w:rsidR="00623F59" w:rsidRPr="00503D18" w:rsidRDefault="00623F59" w:rsidP="00623F59">
            <w:pPr>
              <w:rPr>
                <w:rFonts w:eastAsia="Times New Roman" w:cstheme="minorHAnsi"/>
                <w:lang w:val="sq-AL" w:eastAsia="en-GB"/>
              </w:rPr>
            </w:pPr>
          </w:p>
          <w:p w14:paraId="4EE0F6C8" w14:textId="77777777" w:rsidR="00623F59" w:rsidRPr="00503D18" w:rsidRDefault="00623F59" w:rsidP="00623F59">
            <w:pPr>
              <w:rPr>
                <w:rFonts w:eastAsia="Times New Roman" w:cstheme="minorHAnsi"/>
                <w:lang w:val="sq-AL" w:eastAsia="en-GB"/>
              </w:rPr>
            </w:pPr>
          </w:p>
          <w:p w14:paraId="2768452D" w14:textId="77777777" w:rsidR="00623F59" w:rsidRPr="00503D18" w:rsidRDefault="00623F59" w:rsidP="00623F59">
            <w:pPr>
              <w:rPr>
                <w:rFonts w:eastAsia="Times New Roman" w:cstheme="minorHAnsi"/>
                <w:lang w:val="sq-AL" w:eastAsia="en-GB"/>
              </w:rPr>
            </w:pPr>
          </w:p>
          <w:p w14:paraId="6632A61D" w14:textId="77777777" w:rsidR="00623F59" w:rsidRPr="00503D18" w:rsidRDefault="00623F59" w:rsidP="00623F59">
            <w:pPr>
              <w:rPr>
                <w:rFonts w:eastAsia="Times New Roman" w:cstheme="minorHAnsi"/>
                <w:lang w:val="sq-AL" w:eastAsia="en-GB"/>
              </w:rPr>
            </w:pPr>
          </w:p>
          <w:p w14:paraId="401B8D69" w14:textId="77777777" w:rsidR="00623F59" w:rsidRPr="00503D18" w:rsidRDefault="00623F59" w:rsidP="00623F59">
            <w:pPr>
              <w:rPr>
                <w:rFonts w:eastAsia="Times New Roman" w:cstheme="minorHAnsi"/>
                <w:lang w:val="sq-AL" w:eastAsia="en-GB"/>
              </w:rPr>
            </w:pPr>
          </w:p>
        </w:tc>
      </w:tr>
      <w:tr w:rsidR="007A23D8" w:rsidRPr="00503D18" w14:paraId="6E917C25" w14:textId="77777777" w:rsidTr="00D04E48">
        <w:tc>
          <w:tcPr>
            <w:tcW w:w="701" w:type="dxa"/>
            <w:tcBorders>
              <w:top w:val="nil"/>
              <w:left w:val="single" w:sz="4" w:space="0" w:color="FF0000"/>
              <w:bottom w:val="nil"/>
              <w:right w:val="single" w:sz="4" w:space="0" w:color="FF0000"/>
            </w:tcBorders>
            <w:shd w:val="clear" w:color="auto" w:fill="BDD6EE" w:themeFill="accent1" w:themeFillTint="66"/>
            <w:vAlign w:val="center"/>
          </w:tcPr>
          <w:p w14:paraId="14AF313A" w14:textId="0F564511" w:rsidR="00623F59" w:rsidRPr="00503D18" w:rsidRDefault="00D04E48" w:rsidP="00D90C0A">
            <w:pPr>
              <w:jc w:val="center"/>
              <w:rPr>
                <w:rFonts w:eastAsia="Times New Roman" w:cstheme="minorHAnsi"/>
                <w:lang w:val="sq-AL" w:eastAsia="en-GB"/>
              </w:rPr>
            </w:pPr>
            <w:r w:rsidRPr="00503D18">
              <w:rPr>
                <w:rFonts w:eastAsia="Times New Roman" w:cstheme="minorHAnsi"/>
                <w:lang w:val="sq-AL" w:eastAsia="en-GB"/>
              </w:rPr>
              <w:lastRenderedPageBreak/>
              <w:t>3</w:t>
            </w:r>
            <w:r w:rsidR="00440489" w:rsidRPr="00503D18">
              <w:rPr>
                <w:rFonts w:eastAsia="Times New Roman" w:cstheme="minorHAnsi"/>
                <w:lang w:val="sq-AL" w:eastAsia="en-GB"/>
              </w:rPr>
              <w:t>3</w:t>
            </w:r>
          </w:p>
        </w:tc>
        <w:tc>
          <w:tcPr>
            <w:tcW w:w="3164" w:type="dxa"/>
            <w:tcBorders>
              <w:top w:val="nil"/>
              <w:left w:val="single" w:sz="4" w:space="0" w:color="FF0000"/>
              <w:bottom w:val="nil"/>
              <w:right w:val="single" w:sz="4" w:space="0" w:color="FF0000"/>
            </w:tcBorders>
            <w:shd w:val="clear" w:color="auto" w:fill="auto"/>
            <w:vAlign w:val="center"/>
          </w:tcPr>
          <w:p w14:paraId="200040D5" w14:textId="074F7413"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Rregullore e dokumentacionit të Bashkisë e papërditësuar me kërkesat dhe formatet e reja të dokumentacionit</w:t>
            </w:r>
            <w:r w:rsidR="00ED0A53" w:rsidRPr="00503D18">
              <w:rPr>
                <w:rFonts w:eastAsia="Times New Roman" w:cstheme="minorHAnsi"/>
                <w:lang w:val="sq-AL" w:eastAsia="en-GB"/>
              </w:rPr>
              <w:t>,</w:t>
            </w:r>
            <w:r w:rsidRPr="00503D18">
              <w:rPr>
                <w:rFonts w:eastAsia="Times New Roman" w:cstheme="minorHAnsi"/>
                <w:lang w:val="sq-AL" w:eastAsia="en-GB"/>
              </w:rPr>
              <w:t xml:space="preserve"> të miratuara nga Drejtoria e Përgjithshme e Arki</w:t>
            </w:r>
            <w:r w:rsidR="007870EE" w:rsidRPr="00503D18">
              <w:rPr>
                <w:rFonts w:eastAsia="Times New Roman" w:cstheme="minorHAnsi"/>
                <w:lang w:val="sq-AL" w:eastAsia="en-GB"/>
              </w:rPr>
              <w:t>v</w:t>
            </w:r>
            <w:r w:rsidRPr="00503D18">
              <w:rPr>
                <w:rFonts w:eastAsia="Times New Roman" w:cstheme="minorHAnsi"/>
                <w:lang w:val="sq-AL" w:eastAsia="en-GB"/>
              </w:rPr>
              <w:t>ave</w:t>
            </w:r>
          </w:p>
        </w:tc>
        <w:tc>
          <w:tcPr>
            <w:tcW w:w="2417" w:type="dxa"/>
            <w:tcBorders>
              <w:top w:val="nil"/>
              <w:left w:val="single" w:sz="4" w:space="0" w:color="FF0000"/>
              <w:bottom w:val="nil"/>
              <w:right w:val="single" w:sz="4" w:space="0" w:color="FF0000"/>
            </w:tcBorders>
            <w:shd w:val="clear" w:color="auto" w:fill="auto"/>
            <w:vAlign w:val="center"/>
          </w:tcPr>
          <w:p w14:paraId="44C3FF26"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Operacional</w:t>
            </w:r>
          </w:p>
        </w:tc>
        <w:tc>
          <w:tcPr>
            <w:tcW w:w="1435" w:type="dxa"/>
            <w:tcBorders>
              <w:top w:val="nil"/>
              <w:left w:val="single" w:sz="4" w:space="0" w:color="FF0000"/>
              <w:bottom w:val="nil"/>
              <w:right w:val="single" w:sz="4" w:space="0" w:color="FF0000"/>
            </w:tcBorders>
            <w:shd w:val="clear" w:color="000000" w:fill="FFFF00"/>
            <w:vAlign w:val="center"/>
          </w:tcPr>
          <w:p w14:paraId="2E20317E" w14:textId="77777777" w:rsidR="00623F59" w:rsidRPr="00503D18" w:rsidRDefault="00623F59" w:rsidP="00623F59">
            <w:pPr>
              <w:jc w:val="center"/>
              <w:rPr>
                <w:rFonts w:eastAsia="Times New Roman" w:cstheme="minorHAnsi"/>
                <w:lang w:val="sq-AL" w:eastAsia="en-GB"/>
              </w:rPr>
            </w:pPr>
            <w:r w:rsidRPr="00503D18">
              <w:rPr>
                <w:rFonts w:eastAsia="Times New Roman" w:cstheme="minorHAnsi"/>
                <w:lang w:val="sq-AL" w:eastAsia="en-GB"/>
              </w:rPr>
              <w:t>Mesatar</w:t>
            </w:r>
          </w:p>
        </w:tc>
        <w:tc>
          <w:tcPr>
            <w:tcW w:w="3214" w:type="dxa"/>
            <w:tcBorders>
              <w:top w:val="nil"/>
              <w:left w:val="single" w:sz="4" w:space="0" w:color="FF0000"/>
              <w:bottom w:val="nil"/>
              <w:right w:val="single" w:sz="4" w:space="0" w:color="FF0000"/>
            </w:tcBorders>
            <w:shd w:val="clear" w:color="auto" w:fill="auto"/>
            <w:vAlign w:val="center"/>
          </w:tcPr>
          <w:p w14:paraId="24177CB3" w14:textId="280FDAF5"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Rishikim i Urdhërit të Kryetarit Nr. 19, datë 19.1.2018 "Për miratimin e rregullave të organizimit të punës me </w:t>
            </w:r>
            <w:r w:rsidR="00C32587" w:rsidRPr="00503D18">
              <w:rPr>
                <w:rFonts w:eastAsia="Times New Roman" w:cstheme="minorHAnsi"/>
                <w:lang w:val="sq-AL" w:eastAsia="en-GB"/>
              </w:rPr>
              <w:t>dokumentacionin administrativ</w:t>
            </w:r>
            <w:r w:rsidRPr="00503D18">
              <w:rPr>
                <w:rFonts w:eastAsia="Times New Roman" w:cstheme="minorHAnsi"/>
                <w:lang w:val="sq-AL" w:eastAsia="en-GB"/>
              </w:rPr>
              <w:t xml:space="preserve"> në përputhje me etikën e trajtimit të tij", për të siguruar harmonizimin me Rregulloren e Njehsuar të Punës dhe Modelet e Dokumenteve Administrative miratuar nga Drejtoria e Përgjithshme e Arkivave. </w:t>
            </w:r>
          </w:p>
        </w:tc>
        <w:tc>
          <w:tcPr>
            <w:tcW w:w="2024" w:type="dxa"/>
            <w:tcBorders>
              <w:top w:val="nil"/>
              <w:left w:val="single" w:sz="4" w:space="0" w:color="FF0000"/>
              <w:bottom w:val="nil"/>
              <w:right w:val="single" w:sz="4" w:space="0" w:color="FF0000"/>
            </w:tcBorders>
            <w:shd w:val="clear" w:color="auto" w:fill="auto"/>
            <w:vAlign w:val="bottom"/>
          </w:tcPr>
          <w:p w14:paraId="3417B545"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Drejtoria Juridike, Prokurimeve Publike, </w:t>
            </w:r>
          </w:p>
          <w:p w14:paraId="0C91F488" w14:textId="77777777" w:rsidR="00623F59" w:rsidRPr="00503D18" w:rsidRDefault="00623F59" w:rsidP="00623F59">
            <w:pPr>
              <w:rPr>
                <w:rFonts w:eastAsia="Times New Roman" w:cstheme="minorHAnsi"/>
                <w:lang w:val="sq-AL" w:eastAsia="en-GB"/>
              </w:rPr>
            </w:pPr>
          </w:p>
          <w:p w14:paraId="565EBE6D" w14:textId="77777777" w:rsidR="00623F59" w:rsidRPr="00503D18" w:rsidRDefault="00623F59" w:rsidP="00623F59">
            <w:pPr>
              <w:rPr>
                <w:rFonts w:eastAsia="Times New Roman" w:cstheme="minorHAnsi"/>
                <w:lang w:val="sq-AL" w:eastAsia="en-GB"/>
              </w:rPr>
            </w:pPr>
            <w:r w:rsidRPr="00503D18">
              <w:rPr>
                <w:rFonts w:eastAsia="Times New Roman" w:cstheme="minorHAnsi"/>
                <w:lang w:val="sq-AL" w:eastAsia="en-GB"/>
              </w:rPr>
              <w:t xml:space="preserve">Arkivi </w:t>
            </w:r>
          </w:p>
          <w:p w14:paraId="0BBC3E35" w14:textId="77777777" w:rsidR="00623F59" w:rsidRPr="00503D18" w:rsidRDefault="00623F59" w:rsidP="00623F59">
            <w:pPr>
              <w:rPr>
                <w:rFonts w:eastAsia="Times New Roman" w:cstheme="minorHAnsi"/>
                <w:lang w:val="sq-AL" w:eastAsia="en-GB"/>
              </w:rPr>
            </w:pPr>
          </w:p>
          <w:p w14:paraId="4FAB2C3A" w14:textId="77777777" w:rsidR="00623F59" w:rsidRPr="00503D18" w:rsidRDefault="00D90C0A" w:rsidP="00623F59">
            <w:pPr>
              <w:rPr>
                <w:rFonts w:eastAsia="Times New Roman" w:cstheme="minorHAnsi"/>
                <w:lang w:val="sq-AL" w:eastAsia="en-GB"/>
              </w:rPr>
            </w:pPr>
            <w:r w:rsidRPr="00503D18">
              <w:rPr>
                <w:rFonts w:eastAsia="Times New Roman" w:cstheme="minorHAnsi"/>
                <w:lang w:val="sq-AL" w:eastAsia="en-GB"/>
              </w:rPr>
              <w:t xml:space="preserve">(Gjashtëmujori i dytë </w:t>
            </w:r>
            <w:r w:rsidR="00623F59" w:rsidRPr="00503D18">
              <w:rPr>
                <w:rFonts w:eastAsia="Times New Roman" w:cstheme="minorHAnsi"/>
                <w:lang w:val="sq-AL" w:eastAsia="en-GB"/>
              </w:rPr>
              <w:t>2023)</w:t>
            </w:r>
          </w:p>
          <w:p w14:paraId="74CC9704" w14:textId="77777777" w:rsidR="00623F59" w:rsidRPr="00503D18" w:rsidRDefault="00623F59" w:rsidP="00623F59">
            <w:pPr>
              <w:rPr>
                <w:rFonts w:eastAsia="Times New Roman" w:cstheme="minorHAnsi"/>
                <w:lang w:val="sq-AL" w:eastAsia="en-GB"/>
              </w:rPr>
            </w:pPr>
          </w:p>
          <w:p w14:paraId="67CA6E82" w14:textId="77777777" w:rsidR="00623F59" w:rsidRPr="00503D18" w:rsidRDefault="00623F59" w:rsidP="00623F59">
            <w:pPr>
              <w:rPr>
                <w:rFonts w:eastAsia="Times New Roman" w:cstheme="minorHAnsi"/>
                <w:lang w:val="sq-AL" w:eastAsia="en-GB"/>
              </w:rPr>
            </w:pPr>
          </w:p>
          <w:p w14:paraId="5BFE6D62" w14:textId="77777777" w:rsidR="00623F59" w:rsidRPr="00503D18" w:rsidRDefault="00623F59" w:rsidP="00623F59">
            <w:pPr>
              <w:rPr>
                <w:rFonts w:eastAsia="Times New Roman" w:cstheme="minorHAnsi"/>
                <w:lang w:val="sq-AL" w:eastAsia="en-GB"/>
              </w:rPr>
            </w:pPr>
          </w:p>
          <w:p w14:paraId="4AB7219E" w14:textId="77777777" w:rsidR="00623F59" w:rsidRPr="00503D18" w:rsidRDefault="00623F59" w:rsidP="00623F59">
            <w:pPr>
              <w:rPr>
                <w:rFonts w:eastAsia="Times New Roman" w:cstheme="minorHAnsi"/>
                <w:lang w:val="sq-AL" w:eastAsia="en-GB"/>
              </w:rPr>
            </w:pPr>
          </w:p>
        </w:tc>
      </w:tr>
      <w:tr w:rsidR="007A23D8" w:rsidRPr="00503D18" w14:paraId="4A52D4CD" w14:textId="77777777" w:rsidTr="00D04E48">
        <w:tc>
          <w:tcPr>
            <w:tcW w:w="701" w:type="dxa"/>
            <w:tcBorders>
              <w:top w:val="nil"/>
              <w:left w:val="single" w:sz="4" w:space="0" w:color="FF0000"/>
              <w:bottom w:val="single" w:sz="4" w:space="0" w:color="auto"/>
              <w:right w:val="single" w:sz="4" w:space="0" w:color="FF0000"/>
            </w:tcBorders>
            <w:shd w:val="clear" w:color="auto" w:fill="BDD6EE" w:themeFill="accent1" w:themeFillTint="66"/>
            <w:vAlign w:val="center"/>
          </w:tcPr>
          <w:p w14:paraId="5E5477CC" w14:textId="77777777" w:rsidR="00623F59" w:rsidRPr="00503D18" w:rsidRDefault="00623F59" w:rsidP="00623F59">
            <w:pPr>
              <w:jc w:val="center"/>
              <w:rPr>
                <w:rFonts w:eastAsia="Times New Roman" w:cstheme="minorHAnsi"/>
                <w:lang w:val="sq-AL" w:eastAsia="en-GB"/>
              </w:rPr>
            </w:pPr>
          </w:p>
        </w:tc>
        <w:tc>
          <w:tcPr>
            <w:tcW w:w="3164" w:type="dxa"/>
            <w:tcBorders>
              <w:top w:val="nil"/>
              <w:left w:val="single" w:sz="4" w:space="0" w:color="FF0000"/>
              <w:bottom w:val="single" w:sz="4" w:space="0" w:color="auto"/>
              <w:right w:val="single" w:sz="4" w:space="0" w:color="FF0000"/>
            </w:tcBorders>
            <w:shd w:val="clear" w:color="auto" w:fill="auto"/>
            <w:vAlign w:val="center"/>
          </w:tcPr>
          <w:p w14:paraId="6984BDB9" w14:textId="77777777" w:rsidR="00623F59" w:rsidRPr="00503D18" w:rsidRDefault="00623F59" w:rsidP="00623F59">
            <w:pPr>
              <w:rPr>
                <w:rFonts w:eastAsia="Times New Roman" w:cstheme="minorHAnsi"/>
                <w:lang w:val="sq-AL" w:eastAsia="en-GB"/>
              </w:rPr>
            </w:pPr>
          </w:p>
        </w:tc>
        <w:tc>
          <w:tcPr>
            <w:tcW w:w="2417" w:type="dxa"/>
            <w:tcBorders>
              <w:top w:val="nil"/>
              <w:left w:val="single" w:sz="4" w:space="0" w:color="FF0000"/>
              <w:bottom w:val="single" w:sz="4" w:space="0" w:color="auto"/>
              <w:right w:val="single" w:sz="4" w:space="0" w:color="FF0000"/>
            </w:tcBorders>
            <w:shd w:val="clear" w:color="auto" w:fill="auto"/>
            <w:vAlign w:val="center"/>
          </w:tcPr>
          <w:p w14:paraId="246F62A3" w14:textId="77777777" w:rsidR="00623F59" w:rsidRPr="00503D18" w:rsidRDefault="00623F59" w:rsidP="00623F59">
            <w:pPr>
              <w:rPr>
                <w:rFonts w:eastAsia="Times New Roman" w:cstheme="minorHAnsi"/>
                <w:lang w:val="sq-AL" w:eastAsia="en-GB"/>
              </w:rPr>
            </w:pPr>
          </w:p>
        </w:tc>
        <w:tc>
          <w:tcPr>
            <w:tcW w:w="1435" w:type="dxa"/>
            <w:tcBorders>
              <w:top w:val="nil"/>
              <w:left w:val="single" w:sz="4" w:space="0" w:color="FF0000"/>
              <w:bottom w:val="single" w:sz="4" w:space="0" w:color="auto"/>
              <w:right w:val="single" w:sz="4" w:space="0" w:color="FF0000"/>
            </w:tcBorders>
            <w:shd w:val="clear" w:color="000000" w:fill="FFFF00"/>
            <w:vAlign w:val="center"/>
          </w:tcPr>
          <w:p w14:paraId="6027C76D" w14:textId="77777777" w:rsidR="00623F59" w:rsidRPr="00503D18" w:rsidRDefault="00623F59" w:rsidP="00623F59">
            <w:pPr>
              <w:jc w:val="center"/>
              <w:rPr>
                <w:rFonts w:eastAsia="Times New Roman" w:cstheme="minorHAnsi"/>
                <w:lang w:val="sq-AL" w:eastAsia="en-GB"/>
              </w:rPr>
            </w:pPr>
          </w:p>
        </w:tc>
        <w:tc>
          <w:tcPr>
            <w:tcW w:w="3214" w:type="dxa"/>
            <w:tcBorders>
              <w:top w:val="nil"/>
              <w:left w:val="single" w:sz="4" w:space="0" w:color="FF0000"/>
              <w:bottom w:val="single" w:sz="4" w:space="0" w:color="auto"/>
              <w:right w:val="single" w:sz="4" w:space="0" w:color="FF0000"/>
            </w:tcBorders>
            <w:shd w:val="clear" w:color="auto" w:fill="auto"/>
            <w:vAlign w:val="center"/>
          </w:tcPr>
          <w:p w14:paraId="711A93FC" w14:textId="77777777" w:rsidR="00623F59" w:rsidRPr="00503D18" w:rsidRDefault="00623F59" w:rsidP="00D90C0A">
            <w:pPr>
              <w:rPr>
                <w:rFonts w:eastAsia="Times New Roman" w:cstheme="minorHAnsi"/>
                <w:lang w:val="sq-AL" w:eastAsia="en-GB"/>
              </w:rPr>
            </w:pPr>
          </w:p>
        </w:tc>
        <w:tc>
          <w:tcPr>
            <w:tcW w:w="2024" w:type="dxa"/>
            <w:tcBorders>
              <w:top w:val="nil"/>
              <w:left w:val="single" w:sz="4" w:space="0" w:color="FF0000"/>
              <w:bottom w:val="single" w:sz="4" w:space="0" w:color="auto"/>
              <w:right w:val="single" w:sz="4" w:space="0" w:color="FF0000"/>
            </w:tcBorders>
            <w:shd w:val="clear" w:color="auto" w:fill="auto"/>
            <w:vAlign w:val="bottom"/>
          </w:tcPr>
          <w:p w14:paraId="23AC2043" w14:textId="77777777" w:rsidR="00623F59" w:rsidRPr="00503D18" w:rsidRDefault="00623F59" w:rsidP="00623F59">
            <w:pPr>
              <w:rPr>
                <w:rFonts w:eastAsia="Times New Roman" w:cstheme="minorHAnsi"/>
                <w:lang w:val="sq-AL" w:eastAsia="en-GB"/>
              </w:rPr>
            </w:pPr>
          </w:p>
          <w:p w14:paraId="1D5E6B9B" w14:textId="77777777" w:rsidR="00623F59" w:rsidRPr="00503D18" w:rsidRDefault="00623F59" w:rsidP="00623F59">
            <w:pPr>
              <w:rPr>
                <w:rFonts w:eastAsia="Times New Roman" w:cstheme="minorHAnsi"/>
                <w:lang w:val="sq-AL" w:eastAsia="en-GB"/>
              </w:rPr>
            </w:pPr>
          </w:p>
        </w:tc>
      </w:tr>
    </w:tbl>
    <w:p w14:paraId="66BA9EDA" w14:textId="77777777" w:rsidR="008D2ABC" w:rsidRPr="00503D18" w:rsidRDefault="008D2ABC" w:rsidP="008D2ABC">
      <w:pPr>
        <w:rPr>
          <w:rFonts w:cstheme="minorHAnsi"/>
          <w:lang w:val="sq-AL"/>
        </w:rPr>
      </w:pPr>
    </w:p>
    <w:p w14:paraId="206CFDFE" w14:textId="77777777" w:rsidR="00FD2482" w:rsidRPr="00503D18" w:rsidRDefault="00FD2482" w:rsidP="008D2ABC">
      <w:pPr>
        <w:rPr>
          <w:rFonts w:cstheme="minorHAnsi"/>
          <w:lang w:val="sq-AL"/>
        </w:rPr>
      </w:pPr>
    </w:p>
    <w:p w14:paraId="708F7636" w14:textId="77777777" w:rsidR="001F7363" w:rsidRPr="00503D18" w:rsidRDefault="001F7363" w:rsidP="008D2ABC">
      <w:pPr>
        <w:rPr>
          <w:rFonts w:cstheme="minorHAnsi"/>
          <w:lang w:val="sq-AL"/>
        </w:rPr>
      </w:pPr>
    </w:p>
    <w:p w14:paraId="4AB6E8A2" w14:textId="77777777" w:rsidR="001F7363" w:rsidRPr="00503D18" w:rsidRDefault="001F7363" w:rsidP="008D2ABC">
      <w:pPr>
        <w:rPr>
          <w:rFonts w:cstheme="minorHAnsi"/>
          <w:lang w:val="sq-AL"/>
        </w:rPr>
      </w:pPr>
    </w:p>
    <w:p w14:paraId="660761CC" w14:textId="77777777" w:rsidR="001F7363" w:rsidRPr="00503D18" w:rsidRDefault="001F7363" w:rsidP="008D2ABC">
      <w:pPr>
        <w:rPr>
          <w:rFonts w:cstheme="minorHAnsi"/>
          <w:lang w:val="sq-AL"/>
        </w:rPr>
      </w:pPr>
    </w:p>
    <w:p w14:paraId="443FABDF" w14:textId="77777777" w:rsidR="001F7363" w:rsidRPr="00503D18" w:rsidRDefault="001F7363" w:rsidP="008D2ABC">
      <w:pPr>
        <w:rPr>
          <w:rFonts w:cstheme="minorHAnsi"/>
          <w:lang w:val="sq-AL"/>
        </w:rPr>
      </w:pPr>
    </w:p>
    <w:p w14:paraId="59B15EE7" w14:textId="77777777" w:rsidR="001F7363" w:rsidRPr="00503D18" w:rsidRDefault="001F7363" w:rsidP="008D2ABC">
      <w:pPr>
        <w:rPr>
          <w:rFonts w:cstheme="minorHAnsi"/>
          <w:lang w:val="sq-AL"/>
        </w:rPr>
      </w:pPr>
    </w:p>
    <w:tbl>
      <w:tblPr>
        <w:tblStyle w:val="TableGrid"/>
        <w:tblW w:w="12870" w:type="dxa"/>
        <w:tblInd w:w="-5" w:type="dxa"/>
        <w:tblLook w:val="04A0" w:firstRow="1" w:lastRow="0" w:firstColumn="1" w:lastColumn="0" w:noHBand="0" w:noVBand="1"/>
      </w:tblPr>
      <w:tblGrid>
        <w:gridCol w:w="720"/>
        <w:gridCol w:w="4050"/>
        <w:gridCol w:w="1530"/>
        <w:gridCol w:w="1440"/>
        <w:gridCol w:w="3110"/>
        <w:gridCol w:w="2020"/>
      </w:tblGrid>
      <w:tr w:rsidR="007A23D8" w:rsidRPr="00503D18" w14:paraId="3665A867" w14:textId="77777777" w:rsidTr="0084539C">
        <w:tc>
          <w:tcPr>
            <w:tcW w:w="72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1058C93A" w14:textId="77777777" w:rsidR="00892551" w:rsidRPr="00503D18" w:rsidRDefault="00892551" w:rsidP="00892551">
            <w:pPr>
              <w:rPr>
                <w:rFonts w:cstheme="minorHAnsi"/>
                <w:lang w:val="sq-AL"/>
              </w:rPr>
            </w:pPr>
          </w:p>
        </w:tc>
        <w:tc>
          <w:tcPr>
            <w:tcW w:w="12150" w:type="dxa"/>
            <w:gridSpan w:val="5"/>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92C6247" w14:textId="77777777" w:rsidR="00D36A4C" w:rsidRPr="00503D18" w:rsidRDefault="00892551" w:rsidP="00D36A4C">
            <w:pPr>
              <w:jc w:val="both"/>
              <w:rPr>
                <w:rFonts w:cstheme="minorHAnsi"/>
                <w:lang w:val="sq-AL"/>
              </w:rPr>
            </w:pPr>
            <w:r w:rsidRPr="00503D18">
              <w:rPr>
                <w:rFonts w:cstheme="minorHAnsi"/>
                <w:i/>
                <w:lang w:val="sq-AL"/>
              </w:rPr>
              <w:t xml:space="preserve">Objektivi 3: </w:t>
            </w:r>
            <w:r w:rsidR="00D36A4C" w:rsidRPr="00503D18">
              <w:rPr>
                <w:rFonts w:eastAsiaTheme="minorEastAsia" w:cstheme="minorHAnsi"/>
                <w:i/>
                <w:iCs/>
                <w:lang w:val="sq-AL"/>
              </w:rPr>
              <w:t>Menaxhimi dhe zhvillimi i burimeve njerëzore në bashki, për identifikimin dhe parandalimin e risqeve të integritetit</w:t>
            </w:r>
          </w:p>
          <w:p w14:paraId="76C31E13" w14:textId="77777777" w:rsidR="00892551" w:rsidRPr="00503D18" w:rsidRDefault="00892551" w:rsidP="00892551">
            <w:pPr>
              <w:jc w:val="both"/>
              <w:rPr>
                <w:rFonts w:cstheme="minorHAnsi"/>
                <w:lang w:val="sq-AL"/>
              </w:rPr>
            </w:pPr>
          </w:p>
        </w:tc>
      </w:tr>
      <w:tr w:rsidR="007A23D8" w:rsidRPr="00503D18" w14:paraId="36264EF9" w14:textId="77777777" w:rsidTr="0084539C">
        <w:tc>
          <w:tcPr>
            <w:tcW w:w="72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74FA47AA" w14:textId="77777777" w:rsidR="00892551" w:rsidRPr="00503D18" w:rsidRDefault="00892551" w:rsidP="00892551">
            <w:pPr>
              <w:rPr>
                <w:rFonts w:cstheme="minorHAnsi"/>
                <w:lang w:val="sq-AL"/>
              </w:rPr>
            </w:pPr>
            <w:r w:rsidRPr="00503D18">
              <w:rPr>
                <w:rFonts w:cstheme="minorHAnsi"/>
                <w:lang w:val="sq-AL"/>
              </w:rPr>
              <w:t>Nr.</w:t>
            </w:r>
          </w:p>
        </w:tc>
        <w:tc>
          <w:tcPr>
            <w:tcW w:w="405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409C3334" w14:textId="77777777" w:rsidR="00892551" w:rsidRPr="00503D18" w:rsidRDefault="00892551" w:rsidP="00892551">
            <w:pPr>
              <w:rPr>
                <w:rFonts w:cstheme="minorHAnsi"/>
                <w:b/>
                <w:bCs/>
                <w:lang w:val="sq-AL"/>
              </w:rPr>
            </w:pPr>
            <w:r w:rsidRPr="00503D18">
              <w:rPr>
                <w:rFonts w:cstheme="minorHAnsi"/>
                <w:b/>
                <w:bCs/>
                <w:lang w:val="sq-AL"/>
              </w:rPr>
              <w:t>Risku dhe ngjarjet e mundshme</w:t>
            </w:r>
          </w:p>
        </w:tc>
        <w:tc>
          <w:tcPr>
            <w:tcW w:w="1530" w:type="dxa"/>
            <w:tcBorders>
              <w:top w:val="single" w:sz="4" w:space="0" w:color="auto"/>
              <w:left w:val="single" w:sz="4" w:space="0" w:color="FF0000"/>
              <w:bottom w:val="single" w:sz="4" w:space="0" w:color="auto"/>
              <w:right w:val="single" w:sz="4" w:space="0" w:color="FF0000"/>
            </w:tcBorders>
            <w:shd w:val="clear" w:color="auto" w:fill="BDD6EE" w:themeFill="accent1" w:themeFillTint="66"/>
          </w:tcPr>
          <w:p w14:paraId="436521D7" w14:textId="77777777" w:rsidR="00892551" w:rsidRPr="00503D18" w:rsidRDefault="00892551" w:rsidP="00892551">
            <w:pPr>
              <w:rPr>
                <w:rFonts w:cstheme="minorHAnsi"/>
                <w:lang w:val="sq-AL"/>
              </w:rPr>
            </w:pPr>
          </w:p>
          <w:p w14:paraId="19D007AE" w14:textId="77777777" w:rsidR="00892551" w:rsidRPr="00503D18" w:rsidRDefault="00892551" w:rsidP="00892551">
            <w:pPr>
              <w:rPr>
                <w:rFonts w:cstheme="minorHAnsi"/>
                <w:lang w:val="sq-AL"/>
              </w:rPr>
            </w:pPr>
          </w:p>
          <w:p w14:paraId="5CC35821" w14:textId="77777777" w:rsidR="00892551" w:rsidRPr="00503D18" w:rsidRDefault="00892551" w:rsidP="00892551">
            <w:pPr>
              <w:rPr>
                <w:rFonts w:cstheme="minorHAnsi"/>
                <w:lang w:val="sq-AL"/>
              </w:rPr>
            </w:pPr>
            <w:r w:rsidRPr="00503D18">
              <w:rPr>
                <w:rFonts w:cstheme="minorHAnsi"/>
                <w:lang w:val="sq-AL"/>
              </w:rPr>
              <w:t>Kategoria e faktorëve të riskut</w:t>
            </w:r>
          </w:p>
        </w:tc>
        <w:tc>
          <w:tcPr>
            <w:tcW w:w="144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4D18D37D" w14:textId="77777777" w:rsidR="00892551" w:rsidRPr="00503D18" w:rsidRDefault="00892551" w:rsidP="00892551">
            <w:pPr>
              <w:rPr>
                <w:rFonts w:cstheme="minorHAnsi"/>
                <w:lang w:val="sq-AL"/>
              </w:rPr>
            </w:pPr>
            <w:r w:rsidRPr="00503D18">
              <w:rPr>
                <w:rFonts w:cstheme="minorHAnsi"/>
                <w:lang w:val="sq-AL"/>
              </w:rPr>
              <w:t>Masat prioritare</w:t>
            </w:r>
          </w:p>
          <w:p w14:paraId="4C7632A8" w14:textId="77777777" w:rsidR="00892551" w:rsidRPr="00503D18" w:rsidRDefault="00892551" w:rsidP="00892551">
            <w:pPr>
              <w:rPr>
                <w:rFonts w:cstheme="minorHAnsi"/>
                <w:lang w:val="sq-AL"/>
              </w:rPr>
            </w:pPr>
            <w:r w:rsidRPr="00503D18">
              <w:rPr>
                <w:rFonts w:cstheme="minorHAnsi"/>
                <w:lang w:val="sq-AL"/>
              </w:rPr>
              <w:t>Prioritet i lartë; Prioritet i moderuar; Prioritet i ulët</w:t>
            </w:r>
          </w:p>
        </w:tc>
        <w:tc>
          <w:tcPr>
            <w:tcW w:w="311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6D824579" w14:textId="77777777" w:rsidR="00892551" w:rsidRPr="00503D18" w:rsidRDefault="00892551" w:rsidP="00892551">
            <w:pPr>
              <w:rPr>
                <w:rFonts w:cstheme="minorHAnsi"/>
                <w:lang w:val="sq-AL"/>
              </w:rPr>
            </w:pPr>
            <w:r w:rsidRPr="00503D18">
              <w:rPr>
                <w:rFonts w:cstheme="minorHAnsi"/>
                <w:lang w:val="sq-AL"/>
              </w:rPr>
              <w:t>  Aktivitetet që duhet të ndërmerren për zbatimin e masës</w:t>
            </w:r>
          </w:p>
        </w:tc>
        <w:tc>
          <w:tcPr>
            <w:tcW w:w="2020" w:type="dxa"/>
            <w:tcBorders>
              <w:top w:val="single" w:sz="4" w:space="0" w:color="auto"/>
              <w:left w:val="single" w:sz="4" w:space="0" w:color="FF0000"/>
              <w:bottom w:val="single" w:sz="4" w:space="0" w:color="auto"/>
              <w:right w:val="single" w:sz="4" w:space="0" w:color="FF0000"/>
            </w:tcBorders>
            <w:shd w:val="clear" w:color="auto" w:fill="BDD6EE" w:themeFill="accent1" w:themeFillTint="66"/>
            <w:vAlign w:val="center"/>
          </w:tcPr>
          <w:p w14:paraId="39B0291F" w14:textId="77777777" w:rsidR="00892551" w:rsidRPr="00503D18" w:rsidRDefault="00892551" w:rsidP="00892551">
            <w:pPr>
              <w:rPr>
                <w:rFonts w:cstheme="minorHAnsi"/>
                <w:lang w:val="sq-AL"/>
              </w:rPr>
            </w:pPr>
            <w:r w:rsidRPr="00503D18">
              <w:rPr>
                <w:rFonts w:cstheme="minorHAnsi"/>
                <w:lang w:val="sq-AL"/>
              </w:rPr>
              <w:t>Personi përgjegjës për zbatimin e masës dhe afati i fundit për zbatimin e aktiviteteve</w:t>
            </w:r>
          </w:p>
        </w:tc>
      </w:tr>
      <w:tr w:rsidR="007A23D8" w:rsidRPr="00503D18" w14:paraId="510FACFF"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76B06F96" w14:textId="0C529842"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t>34</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9B5B21E" w14:textId="77777777" w:rsidR="00892551" w:rsidRPr="00503D18" w:rsidRDefault="0090511B" w:rsidP="00892551">
            <w:pPr>
              <w:rPr>
                <w:rFonts w:eastAsia="Times New Roman" w:cstheme="minorHAnsi"/>
                <w:lang w:val="sq-AL" w:eastAsia="en-GB"/>
              </w:rPr>
            </w:pPr>
            <w:r w:rsidRPr="00503D18">
              <w:rPr>
                <w:rFonts w:eastAsia="Times New Roman" w:cstheme="minorHAnsi"/>
                <w:lang w:val="sq-AL" w:eastAsia="en-GB"/>
              </w:rPr>
              <w:t>Burime njer</w:t>
            </w:r>
            <w:r w:rsidR="00E84467" w:rsidRPr="00503D18">
              <w:rPr>
                <w:rFonts w:eastAsia="Times New Roman" w:cstheme="minorHAnsi"/>
                <w:lang w:val="sq-AL" w:eastAsia="en-GB"/>
              </w:rPr>
              <w:t>ë</w:t>
            </w:r>
            <w:r w:rsidRPr="00503D18">
              <w:rPr>
                <w:rFonts w:eastAsia="Times New Roman" w:cstheme="minorHAnsi"/>
                <w:lang w:val="sq-AL" w:eastAsia="en-GB"/>
              </w:rPr>
              <w:t>zore t</w:t>
            </w:r>
            <w:r w:rsidR="00E84467" w:rsidRPr="00503D18">
              <w:rPr>
                <w:rFonts w:eastAsia="Times New Roman" w:cstheme="minorHAnsi"/>
                <w:lang w:val="sq-AL" w:eastAsia="en-GB"/>
              </w:rPr>
              <w:t>ë</w:t>
            </w:r>
            <w:r w:rsidRPr="00503D18">
              <w:rPr>
                <w:rFonts w:eastAsia="Times New Roman" w:cstheme="minorHAnsi"/>
                <w:lang w:val="sq-AL" w:eastAsia="en-GB"/>
              </w:rPr>
              <w:t xml:space="preserve"> pamjaftueshme n</w:t>
            </w:r>
            <w:r w:rsidR="00E84467" w:rsidRPr="00503D18">
              <w:rPr>
                <w:rFonts w:eastAsia="Times New Roman" w:cstheme="minorHAnsi"/>
                <w:lang w:val="sq-AL" w:eastAsia="en-GB"/>
              </w:rPr>
              <w:t>ë</w:t>
            </w:r>
            <w:r w:rsidRPr="00503D18">
              <w:rPr>
                <w:rFonts w:eastAsia="Times New Roman" w:cstheme="minorHAnsi"/>
                <w:lang w:val="sq-AL" w:eastAsia="en-GB"/>
              </w:rPr>
              <w:t xml:space="preserve"> drejtorit</w:t>
            </w:r>
            <w:r w:rsidR="00E84467" w:rsidRPr="00503D18">
              <w:rPr>
                <w:rFonts w:eastAsia="Times New Roman" w:cstheme="minorHAnsi"/>
                <w:lang w:val="sq-AL" w:eastAsia="en-GB"/>
              </w:rPr>
              <w:t>ë</w:t>
            </w:r>
            <w:r w:rsidRPr="00503D18">
              <w:rPr>
                <w:rFonts w:eastAsia="Times New Roman" w:cstheme="minorHAnsi"/>
                <w:lang w:val="sq-AL" w:eastAsia="en-GB"/>
              </w:rPr>
              <w:t xml:space="preserve"> e bashkis</w:t>
            </w:r>
            <w:r w:rsidR="00E84467" w:rsidRPr="00503D18">
              <w:rPr>
                <w:rFonts w:eastAsia="Times New Roman" w:cstheme="minorHAnsi"/>
                <w:lang w:val="sq-AL" w:eastAsia="en-GB"/>
              </w:rPr>
              <w:t>ë</w:t>
            </w:r>
            <w:r w:rsidRPr="00503D18">
              <w:rPr>
                <w:rFonts w:eastAsia="Times New Roman" w:cstheme="minorHAnsi"/>
                <w:lang w:val="sq-AL" w:eastAsia="en-GB"/>
              </w:rPr>
              <w:t>.</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7A7F2700"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7B081FBC"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01B66F81" w14:textId="5DAEC0CB" w:rsidR="0086134E" w:rsidRPr="00503D18" w:rsidRDefault="00904273" w:rsidP="00892551">
            <w:pPr>
              <w:rPr>
                <w:rFonts w:eastAsia="Times New Roman" w:cstheme="minorHAnsi"/>
                <w:lang w:val="sq-AL" w:eastAsia="en-GB"/>
              </w:rPr>
            </w:pPr>
            <w:r w:rsidRPr="00503D18">
              <w:rPr>
                <w:rFonts w:eastAsia="Times New Roman" w:cstheme="minorHAnsi"/>
                <w:lang w:val="sq-AL" w:eastAsia="en-GB"/>
              </w:rPr>
              <w:t xml:space="preserve">1. </w:t>
            </w:r>
            <w:r w:rsidR="001E4301" w:rsidRPr="00503D18">
              <w:rPr>
                <w:rFonts w:eastAsia="Times New Roman" w:cstheme="minorHAnsi"/>
                <w:lang w:val="sq-AL" w:eastAsia="en-GB"/>
              </w:rPr>
              <w:t>Kryerja e nj</w:t>
            </w:r>
            <w:r w:rsidR="00E84467" w:rsidRPr="00503D18">
              <w:rPr>
                <w:rFonts w:eastAsia="Times New Roman" w:cstheme="minorHAnsi"/>
                <w:lang w:val="sq-AL" w:eastAsia="en-GB"/>
              </w:rPr>
              <w:t>ë</w:t>
            </w:r>
            <w:r w:rsidR="001E4301" w:rsidRPr="00503D18">
              <w:rPr>
                <w:rFonts w:eastAsia="Times New Roman" w:cstheme="minorHAnsi"/>
                <w:lang w:val="sq-AL" w:eastAsia="en-GB"/>
              </w:rPr>
              <w:t xml:space="preserve"> analiz</w:t>
            </w:r>
            <w:r w:rsidR="00D230A2" w:rsidRPr="00503D18">
              <w:rPr>
                <w:rFonts w:eastAsia="Times New Roman" w:cstheme="minorHAnsi"/>
                <w:lang w:val="sq-AL" w:eastAsia="en-GB"/>
              </w:rPr>
              <w:t>e</w:t>
            </w:r>
            <w:r w:rsidR="001E4301" w:rsidRPr="00503D18">
              <w:rPr>
                <w:rFonts w:eastAsia="Times New Roman" w:cstheme="minorHAnsi"/>
                <w:lang w:val="sq-AL" w:eastAsia="en-GB"/>
              </w:rPr>
              <w:t xml:space="preserve"> </w:t>
            </w:r>
            <w:r w:rsidR="00892551" w:rsidRPr="00503D18">
              <w:rPr>
                <w:rFonts w:eastAsia="Times New Roman" w:cstheme="minorHAnsi"/>
                <w:lang w:val="sq-AL" w:eastAsia="en-GB"/>
              </w:rPr>
              <w:t>gjith</w:t>
            </w:r>
            <w:r w:rsidR="007870EE" w:rsidRPr="00503D18">
              <w:rPr>
                <w:rFonts w:eastAsia="Times New Roman" w:cstheme="minorHAnsi"/>
                <w:lang w:val="sq-AL" w:eastAsia="en-GB"/>
              </w:rPr>
              <w:t>ë</w:t>
            </w:r>
            <w:r w:rsidR="00892551" w:rsidRPr="00503D18">
              <w:rPr>
                <w:rFonts w:eastAsia="Times New Roman" w:cstheme="minorHAnsi"/>
                <w:lang w:val="sq-AL" w:eastAsia="en-GB"/>
              </w:rPr>
              <w:t xml:space="preserve">përfshirëse </w:t>
            </w:r>
            <w:r w:rsidR="00F95BDC" w:rsidRPr="00503D18">
              <w:rPr>
                <w:rFonts w:eastAsia="Times New Roman" w:cstheme="minorHAnsi"/>
                <w:lang w:val="sq-AL" w:eastAsia="en-GB"/>
              </w:rPr>
              <w:t xml:space="preserve"> </w:t>
            </w:r>
            <w:r w:rsidR="00892551" w:rsidRPr="00503D18">
              <w:rPr>
                <w:rFonts w:eastAsia="Times New Roman" w:cstheme="minorHAnsi"/>
                <w:lang w:val="sq-AL" w:eastAsia="en-GB"/>
              </w:rPr>
              <w:t xml:space="preserve">për evidentimin e nevojave për </w:t>
            </w:r>
            <w:r w:rsidR="0086134E" w:rsidRPr="00503D18">
              <w:rPr>
                <w:rFonts w:eastAsia="Times New Roman" w:cstheme="minorHAnsi"/>
                <w:lang w:val="sq-AL" w:eastAsia="en-GB"/>
              </w:rPr>
              <w:t>burime njer</w:t>
            </w:r>
            <w:r w:rsidR="00E84467" w:rsidRPr="00503D18">
              <w:rPr>
                <w:rFonts w:eastAsia="Times New Roman" w:cstheme="minorHAnsi"/>
                <w:lang w:val="sq-AL" w:eastAsia="en-GB"/>
              </w:rPr>
              <w:t>ë</w:t>
            </w:r>
            <w:r w:rsidR="0086134E" w:rsidRPr="00503D18">
              <w:rPr>
                <w:rFonts w:eastAsia="Times New Roman" w:cstheme="minorHAnsi"/>
                <w:lang w:val="sq-AL" w:eastAsia="en-GB"/>
              </w:rPr>
              <w:t>zore.</w:t>
            </w:r>
          </w:p>
          <w:p w14:paraId="4EE0533F" w14:textId="77777777" w:rsidR="00892551" w:rsidRPr="00503D18" w:rsidRDefault="00904273" w:rsidP="00892551">
            <w:pPr>
              <w:rPr>
                <w:rFonts w:eastAsia="Times New Roman" w:cstheme="minorHAnsi"/>
                <w:lang w:val="sq-AL" w:eastAsia="en-GB"/>
              </w:rPr>
            </w:pPr>
            <w:r w:rsidRPr="00503D18">
              <w:rPr>
                <w:rFonts w:eastAsia="Times New Roman" w:cstheme="minorHAnsi"/>
                <w:lang w:val="sq-AL" w:eastAsia="en-GB"/>
              </w:rPr>
              <w:t>2.</w:t>
            </w:r>
            <w:r w:rsidR="00337294" w:rsidRPr="00503D18">
              <w:rPr>
                <w:rFonts w:eastAsia="Times New Roman" w:cstheme="minorHAnsi"/>
                <w:lang w:val="sq-AL" w:eastAsia="en-GB"/>
              </w:rPr>
              <w:t xml:space="preserve"> </w:t>
            </w:r>
            <w:r w:rsidR="0086134E" w:rsidRPr="00503D18">
              <w:rPr>
                <w:rFonts w:eastAsia="Times New Roman" w:cstheme="minorHAnsi"/>
                <w:lang w:val="sq-AL" w:eastAsia="en-GB"/>
              </w:rPr>
              <w:t>Rekrutimi i specialist</w:t>
            </w:r>
            <w:r w:rsidR="00E84467" w:rsidRPr="00503D18">
              <w:rPr>
                <w:rFonts w:eastAsia="Times New Roman" w:cstheme="minorHAnsi"/>
                <w:lang w:val="sq-AL" w:eastAsia="en-GB"/>
              </w:rPr>
              <w:t>ë</w:t>
            </w:r>
            <w:r w:rsidR="0086134E" w:rsidRPr="00503D18">
              <w:rPr>
                <w:rFonts w:eastAsia="Times New Roman" w:cstheme="minorHAnsi"/>
                <w:lang w:val="sq-AL" w:eastAsia="en-GB"/>
              </w:rPr>
              <w:t>ve p</w:t>
            </w:r>
            <w:r w:rsidR="00E84467" w:rsidRPr="00503D18">
              <w:rPr>
                <w:rFonts w:eastAsia="Times New Roman" w:cstheme="minorHAnsi"/>
                <w:lang w:val="sq-AL" w:eastAsia="en-GB"/>
              </w:rPr>
              <w:t>ë</w:t>
            </w:r>
            <w:r w:rsidR="0086134E" w:rsidRPr="00503D18">
              <w:rPr>
                <w:rFonts w:eastAsia="Times New Roman" w:cstheme="minorHAnsi"/>
                <w:lang w:val="sq-AL" w:eastAsia="en-GB"/>
              </w:rPr>
              <w:t>rkat</w:t>
            </w:r>
            <w:r w:rsidR="00E84467" w:rsidRPr="00503D18">
              <w:rPr>
                <w:rFonts w:eastAsia="Times New Roman" w:cstheme="minorHAnsi"/>
                <w:lang w:val="sq-AL" w:eastAsia="en-GB"/>
              </w:rPr>
              <w:t>ë</w:t>
            </w:r>
            <w:r w:rsidR="0086134E" w:rsidRPr="00503D18">
              <w:rPr>
                <w:rFonts w:eastAsia="Times New Roman" w:cstheme="minorHAnsi"/>
                <w:lang w:val="sq-AL" w:eastAsia="en-GB"/>
              </w:rPr>
              <w:t>s sipas nevojave t</w:t>
            </w:r>
            <w:r w:rsidR="00E84467" w:rsidRPr="00503D18">
              <w:rPr>
                <w:rFonts w:eastAsia="Times New Roman" w:cstheme="minorHAnsi"/>
                <w:lang w:val="sq-AL" w:eastAsia="en-GB"/>
              </w:rPr>
              <w:t>ë</w:t>
            </w:r>
            <w:r w:rsidR="0086134E" w:rsidRPr="00503D18">
              <w:rPr>
                <w:rFonts w:eastAsia="Times New Roman" w:cstheme="minorHAnsi"/>
                <w:lang w:val="sq-AL" w:eastAsia="en-GB"/>
              </w:rPr>
              <w:t xml:space="preserve"> identifikuara </w:t>
            </w:r>
            <w:r w:rsidR="00892551" w:rsidRPr="00503D18">
              <w:rPr>
                <w:rFonts w:eastAsia="Times New Roman" w:cstheme="minorHAnsi"/>
                <w:lang w:val="sq-AL" w:eastAsia="en-GB"/>
              </w:rPr>
              <w:t>(</w:t>
            </w:r>
            <w:r w:rsidR="0086134E" w:rsidRPr="00503D18">
              <w:rPr>
                <w:rFonts w:eastAsia="Times New Roman" w:cstheme="minorHAnsi"/>
                <w:lang w:val="sq-AL" w:eastAsia="en-GB"/>
              </w:rPr>
              <w:t xml:space="preserve">p.sh </w:t>
            </w:r>
            <w:r w:rsidR="00892551" w:rsidRPr="00503D18">
              <w:rPr>
                <w:rFonts w:eastAsia="Times New Roman" w:cstheme="minorHAnsi"/>
                <w:lang w:val="sq-AL" w:eastAsia="en-GB"/>
              </w:rPr>
              <w:t>Jurist tek Prokurimet, Punonjës Shërbimesh, Zyra me një ndalesë, Inspektorë territori etj</w:t>
            </w:r>
            <w:r w:rsidRPr="00503D18">
              <w:rPr>
                <w:rFonts w:eastAsia="Times New Roman" w:cstheme="minorHAnsi"/>
                <w:lang w:val="sq-AL" w:eastAsia="en-GB"/>
              </w:rPr>
              <w:t>.</w:t>
            </w:r>
            <w:r w:rsidR="00892551" w:rsidRPr="00503D18">
              <w:rPr>
                <w:rFonts w:eastAsia="Times New Roman" w:cstheme="minorHAnsi"/>
                <w:lang w:val="sq-AL" w:eastAsia="en-GB"/>
              </w:rPr>
              <w:t>)</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0EE67840" w14:textId="77777777" w:rsidR="001E4301" w:rsidRPr="00503D18" w:rsidRDefault="001E4301" w:rsidP="001E4301">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3A9FE9FF" w14:textId="77777777" w:rsidR="00892551" w:rsidRPr="00503D18" w:rsidRDefault="00892551" w:rsidP="00892551">
            <w:pPr>
              <w:rPr>
                <w:rFonts w:eastAsia="Times New Roman" w:cstheme="minorHAnsi"/>
                <w:lang w:val="sq-AL" w:eastAsia="en-GB"/>
              </w:rPr>
            </w:pPr>
          </w:p>
          <w:p w14:paraId="23E09EB3" w14:textId="77777777" w:rsidR="00892551" w:rsidRPr="00503D18" w:rsidRDefault="00892551" w:rsidP="00892551">
            <w:pPr>
              <w:rPr>
                <w:rFonts w:eastAsia="Times New Roman" w:cstheme="minorHAnsi"/>
                <w:lang w:val="sq-AL" w:eastAsia="en-GB"/>
              </w:rPr>
            </w:pPr>
          </w:p>
          <w:p w14:paraId="7B35024E" w14:textId="16B199AD"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7763BE" w:rsidRPr="00503D18">
              <w:rPr>
                <w:rFonts w:eastAsia="Times New Roman" w:cstheme="minorHAnsi"/>
                <w:lang w:val="sq-AL" w:eastAsia="en-GB"/>
              </w:rPr>
              <w:t>gjashtë</w:t>
            </w:r>
            <w:r w:rsidRPr="00503D18">
              <w:rPr>
                <w:rFonts w:eastAsia="Times New Roman" w:cstheme="minorHAnsi"/>
                <w:lang w:val="sq-AL" w:eastAsia="en-GB"/>
              </w:rPr>
              <w:t xml:space="preserve">mujori i </w:t>
            </w:r>
            <w:r w:rsidR="00D90C0A" w:rsidRPr="00503D18">
              <w:rPr>
                <w:rFonts w:eastAsia="Times New Roman" w:cstheme="minorHAnsi"/>
                <w:lang w:val="sq-AL" w:eastAsia="en-GB"/>
              </w:rPr>
              <w:t xml:space="preserve">dytë </w:t>
            </w:r>
            <w:r w:rsidRPr="00503D18">
              <w:rPr>
                <w:rFonts w:eastAsia="Times New Roman" w:cstheme="minorHAnsi"/>
                <w:lang w:val="sq-AL" w:eastAsia="en-GB"/>
              </w:rPr>
              <w:t>2023)</w:t>
            </w:r>
          </w:p>
          <w:p w14:paraId="3BA65CE7" w14:textId="77777777" w:rsidR="00892551" w:rsidRPr="00503D18" w:rsidRDefault="00892551" w:rsidP="00892551">
            <w:pPr>
              <w:rPr>
                <w:rFonts w:eastAsia="Times New Roman" w:cstheme="minorHAnsi"/>
                <w:lang w:val="sq-AL" w:eastAsia="en-GB"/>
              </w:rPr>
            </w:pPr>
          </w:p>
          <w:p w14:paraId="7846D96A" w14:textId="77777777" w:rsidR="00892551" w:rsidRPr="00503D18" w:rsidRDefault="00892551" w:rsidP="00892551">
            <w:pPr>
              <w:rPr>
                <w:rFonts w:eastAsia="Times New Roman" w:cstheme="minorHAnsi"/>
                <w:lang w:val="sq-AL" w:eastAsia="en-GB"/>
              </w:rPr>
            </w:pPr>
          </w:p>
        </w:tc>
      </w:tr>
      <w:tr w:rsidR="007A23D8" w:rsidRPr="00503D18" w14:paraId="3DD47A6B"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616C8548" w14:textId="5C1C0352" w:rsidR="00892551" w:rsidRPr="00503D18" w:rsidRDefault="001F7363" w:rsidP="00D90C0A">
            <w:pPr>
              <w:jc w:val="center"/>
              <w:rPr>
                <w:rFonts w:eastAsia="Times New Roman" w:cstheme="minorHAnsi"/>
                <w:lang w:val="sq-AL" w:eastAsia="en-GB"/>
              </w:rPr>
            </w:pPr>
            <w:r w:rsidRPr="00503D18">
              <w:rPr>
                <w:rFonts w:eastAsia="Times New Roman" w:cstheme="minorHAnsi"/>
                <w:lang w:val="sq-AL" w:eastAsia="en-GB"/>
              </w:rPr>
              <w:t>35</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1B420269" w14:textId="61964F1A"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Mungon një përcaktim i qartë i kategorizimit të nëpunësve që ushtrojnë një funksion publik sipas legjislacioni</w:t>
            </w:r>
            <w:r w:rsidR="00ED0A53" w:rsidRPr="00503D18">
              <w:rPr>
                <w:rFonts w:eastAsia="Times New Roman" w:cstheme="minorHAnsi"/>
                <w:lang w:val="sq-AL" w:eastAsia="en-GB"/>
              </w:rPr>
              <w:t>t</w:t>
            </w:r>
            <w:r w:rsidRPr="00503D18">
              <w:rPr>
                <w:rFonts w:eastAsia="Times New Roman" w:cstheme="minorHAnsi"/>
                <w:lang w:val="sq-AL" w:eastAsia="en-GB"/>
              </w:rPr>
              <w:t xml:space="preserve"> "Për nëpunësin civil".</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4E633529"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 Ligjor dhe Kontraktual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4EFB3684"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166750E1" w14:textId="77777777" w:rsidR="00892551" w:rsidRPr="00503D18" w:rsidRDefault="00337294" w:rsidP="00892551">
            <w:pPr>
              <w:rPr>
                <w:rFonts w:eastAsia="Times New Roman" w:cstheme="minorHAnsi"/>
                <w:lang w:val="sq-AL" w:eastAsia="en-GB"/>
              </w:rPr>
            </w:pPr>
            <w:r w:rsidRPr="00503D18">
              <w:rPr>
                <w:rFonts w:eastAsia="Times New Roman" w:cstheme="minorHAnsi"/>
                <w:lang w:val="sq-AL" w:eastAsia="en-GB"/>
              </w:rPr>
              <w:t>Kryerja e nj</w:t>
            </w:r>
            <w:r w:rsidR="007D7AED" w:rsidRPr="00503D18">
              <w:rPr>
                <w:rFonts w:eastAsia="Times New Roman" w:cstheme="minorHAnsi"/>
                <w:lang w:val="sq-AL" w:eastAsia="en-GB"/>
              </w:rPr>
              <w:t>ë</w:t>
            </w:r>
            <w:r w:rsidRPr="00503D18">
              <w:rPr>
                <w:rFonts w:eastAsia="Times New Roman" w:cstheme="minorHAnsi"/>
                <w:lang w:val="sq-AL" w:eastAsia="en-GB"/>
              </w:rPr>
              <w:t xml:space="preserve"> analize </w:t>
            </w:r>
            <w:r w:rsidR="00892551" w:rsidRPr="00503D18">
              <w:rPr>
                <w:rFonts w:eastAsia="Times New Roman" w:cstheme="minorHAnsi"/>
                <w:lang w:val="sq-AL" w:eastAsia="en-GB"/>
              </w:rPr>
              <w:t xml:space="preserve">në bashkëpunim me Komisionerin për Mbikëqyrjen e Shërbimit Civil </w:t>
            </w:r>
            <w:r w:rsidR="00E626F8" w:rsidRPr="00503D18">
              <w:rPr>
                <w:rFonts w:eastAsia="Times New Roman" w:cstheme="minorHAnsi"/>
                <w:lang w:val="sq-AL" w:eastAsia="en-GB"/>
              </w:rPr>
              <w:t>p</w:t>
            </w:r>
            <w:r w:rsidR="007D7AED" w:rsidRPr="00503D18">
              <w:rPr>
                <w:rFonts w:eastAsia="Times New Roman" w:cstheme="minorHAnsi"/>
                <w:lang w:val="sq-AL" w:eastAsia="en-GB"/>
              </w:rPr>
              <w:t>ë</w:t>
            </w:r>
            <w:r w:rsidR="00E626F8" w:rsidRPr="00503D18">
              <w:rPr>
                <w:rFonts w:eastAsia="Times New Roman" w:cstheme="minorHAnsi"/>
                <w:lang w:val="sq-AL" w:eastAsia="en-GB"/>
              </w:rPr>
              <w:t xml:space="preserve">r pozicionet </w:t>
            </w:r>
            <w:r w:rsidR="00892551" w:rsidRPr="00503D18">
              <w:rPr>
                <w:rFonts w:eastAsia="Times New Roman" w:cstheme="minorHAnsi"/>
                <w:lang w:val="sq-AL" w:eastAsia="en-GB"/>
              </w:rPr>
              <w:t>që kategorizohen në shërbimin civil.</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149682EF" w14:textId="77777777" w:rsidR="001C26A7" w:rsidRPr="00503D18" w:rsidRDefault="001C26A7" w:rsidP="001C26A7">
            <w:pPr>
              <w:rPr>
                <w:rFonts w:eastAsia="Times New Roman" w:cstheme="minorHAnsi"/>
                <w:lang w:val="sq-AL" w:eastAsia="en-GB"/>
              </w:rPr>
            </w:pPr>
            <w:r w:rsidRPr="00503D18">
              <w:rPr>
                <w:rFonts w:eastAsia="Times New Roman" w:cstheme="minorHAnsi"/>
                <w:lang w:val="sq-AL" w:eastAsia="en-GB"/>
              </w:rPr>
              <w:t>Sekretari i P</w:t>
            </w:r>
            <w:r w:rsidR="007D7AED" w:rsidRPr="00503D18">
              <w:rPr>
                <w:rFonts w:eastAsia="Times New Roman" w:cstheme="minorHAnsi"/>
                <w:lang w:val="sq-AL" w:eastAsia="en-GB"/>
              </w:rPr>
              <w:t>ë</w:t>
            </w:r>
            <w:r w:rsidRPr="00503D18">
              <w:rPr>
                <w:rFonts w:eastAsia="Times New Roman" w:cstheme="minorHAnsi"/>
                <w:lang w:val="sq-AL" w:eastAsia="en-GB"/>
              </w:rPr>
              <w:t>rgjithsh</w:t>
            </w:r>
            <w:r w:rsidR="007D7AED" w:rsidRPr="00503D18">
              <w:rPr>
                <w:rFonts w:eastAsia="Times New Roman" w:cstheme="minorHAnsi"/>
                <w:lang w:val="sq-AL" w:eastAsia="en-GB"/>
              </w:rPr>
              <w:t>ë</w:t>
            </w:r>
            <w:r w:rsidRPr="00503D18">
              <w:rPr>
                <w:rFonts w:eastAsia="Times New Roman" w:cstheme="minorHAnsi"/>
                <w:lang w:val="sq-AL" w:eastAsia="en-GB"/>
              </w:rPr>
              <w:t>m</w:t>
            </w:r>
          </w:p>
          <w:p w14:paraId="6D29D154" w14:textId="77777777" w:rsidR="001C26A7" w:rsidRPr="00503D18" w:rsidRDefault="001C26A7" w:rsidP="001C26A7">
            <w:pPr>
              <w:rPr>
                <w:rFonts w:eastAsia="Times New Roman" w:cstheme="minorHAnsi"/>
                <w:lang w:val="sq-AL" w:eastAsia="en-GB"/>
              </w:rPr>
            </w:pPr>
          </w:p>
          <w:p w14:paraId="785080CB" w14:textId="77777777" w:rsidR="001C26A7" w:rsidRPr="00503D18" w:rsidRDefault="001C26A7" w:rsidP="001C26A7">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369E08F" w14:textId="77777777" w:rsidR="00892551" w:rsidRPr="00503D18" w:rsidRDefault="00892551" w:rsidP="00892551">
            <w:pPr>
              <w:rPr>
                <w:rFonts w:eastAsia="Times New Roman" w:cstheme="minorHAnsi"/>
                <w:lang w:val="sq-AL" w:eastAsia="en-GB"/>
              </w:rPr>
            </w:pPr>
          </w:p>
          <w:p w14:paraId="4FD8AEAE" w14:textId="77777777" w:rsidR="00892551" w:rsidRPr="00503D18" w:rsidRDefault="00892551" w:rsidP="00892551">
            <w:pPr>
              <w:rPr>
                <w:rFonts w:eastAsia="Times New Roman" w:cstheme="minorHAnsi"/>
                <w:lang w:val="sq-AL" w:eastAsia="en-GB"/>
              </w:rPr>
            </w:pPr>
          </w:p>
          <w:p w14:paraId="46B23628" w14:textId="2ACDD115"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7763BE" w:rsidRPr="00503D18">
              <w:rPr>
                <w:rFonts w:eastAsia="Times New Roman" w:cstheme="minorHAnsi"/>
                <w:lang w:eastAsia="en-GB"/>
              </w:rPr>
              <w:t>Gjasht</w:t>
            </w:r>
            <w:r w:rsidR="007763BE" w:rsidRPr="00503D18">
              <w:rPr>
                <w:rFonts w:eastAsia="Times New Roman" w:cstheme="minorHAnsi"/>
                <w:lang w:val="sq-AL" w:eastAsia="en-GB"/>
              </w:rPr>
              <w:t>ë</w:t>
            </w:r>
            <w:r w:rsidRPr="00503D18">
              <w:rPr>
                <w:rFonts w:eastAsia="Times New Roman" w:cstheme="minorHAnsi"/>
                <w:lang w:val="sq-AL" w:eastAsia="en-GB"/>
              </w:rPr>
              <w:t>mujori i parë 2023)</w:t>
            </w:r>
          </w:p>
        </w:tc>
      </w:tr>
      <w:tr w:rsidR="007A23D8" w:rsidRPr="00503D18" w14:paraId="4CF3853A"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70430F5C" w14:textId="77777777" w:rsidR="001F7363" w:rsidRPr="00503D18" w:rsidRDefault="001F7363" w:rsidP="00892551">
            <w:pPr>
              <w:jc w:val="center"/>
              <w:rPr>
                <w:rFonts w:eastAsia="Times New Roman" w:cstheme="minorHAnsi"/>
                <w:lang w:val="sq-AL" w:eastAsia="en-GB"/>
              </w:rPr>
            </w:pPr>
          </w:p>
          <w:p w14:paraId="57B14205" w14:textId="77777777" w:rsidR="001F7363" w:rsidRPr="00503D18" w:rsidRDefault="001F7363" w:rsidP="00892551">
            <w:pPr>
              <w:jc w:val="center"/>
              <w:rPr>
                <w:rFonts w:eastAsia="Times New Roman" w:cstheme="minorHAnsi"/>
                <w:lang w:val="sq-AL" w:eastAsia="en-GB"/>
              </w:rPr>
            </w:pPr>
          </w:p>
          <w:p w14:paraId="463E8E8F" w14:textId="77777777" w:rsidR="001F7363" w:rsidRPr="00503D18" w:rsidRDefault="001F7363" w:rsidP="00892551">
            <w:pPr>
              <w:jc w:val="center"/>
              <w:rPr>
                <w:rFonts w:eastAsia="Times New Roman" w:cstheme="minorHAnsi"/>
                <w:lang w:val="sq-AL" w:eastAsia="en-GB"/>
              </w:rPr>
            </w:pPr>
          </w:p>
          <w:p w14:paraId="68EFEE7F" w14:textId="77777777" w:rsidR="001F7363" w:rsidRPr="00503D18" w:rsidRDefault="001F7363" w:rsidP="00892551">
            <w:pPr>
              <w:jc w:val="center"/>
              <w:rPr>
                <w:rFonts w:eastAsia="Times New Roman" w:cstheme="minorHAnsi"/>
                <w:lang w:val="sq-AL" w:eastAsia="en-GB"/>
              </w:rPr>
            </w:pPr>
          </w:p>
          <w:p w14:paraId="1B692534" w14:textId="6C2F5E57"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t>36</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2BC4F690" w14:textId="77777777" w:rsidR="00892551" w:rsidRPr="00503D18" w:rsidRDefault="002B3CD4" w:rsidP="00892551">
            <w:pPr>
              <w:rPr>
                <w:rFonts w:eastAsia="Times New Roman" w:cstheme="minorHAnsi"/>
                <w:lang w:val="sq-AL" w:eastAsia="en-GB"/>
              </w:rPr>
            </w:pPr>
            <w:r w:rsidRPr="00503D18">
              <w:rPr>
                <w:rFonts w:eastAsia="Times New Roman" w:cstheme="minorHAnsi"/>
                <w:lang w:val="sq-AL" w:eastAsia="en-GB"/>
              </w:rPr>
              <w:lastRenderedPageBreak/>
              <w:t>Shpal</w:t>
            </w:r>
            <w:r w:rsidR="000C1A70" w:rsidRPr="00503D18">
              <w:rPr>
                <w:rFonts w:eastAsia="Times New Roman" w:cstheme="minorHAnsi"/>
                <w:lang w:val="sq-AL" w:eastAsia="en-GB"/>
              </w:rPr>
              <w:t>lj</w:t>
            </w:r>
            <w:r w:rsidRPr="00503D18">
              <w:rPr>
                <w:rFonts w:eastAsia="Times New Roman" w:cstheme="minorHAnsi"/>
                <w:lang w:val="sq-AL" w:eastAsia="en-GB"/>
              </w:rPr>
              <w:t>et e vendeve t</w:t>
            </w:r>
            <w:r w:rsidR="007D7AED" w:rsidRPr="00503D18">
              <w:rPr>
                <w:rFonts w:eastAsia="Times New Roman" w:cstheme="minorHAnsi"/>
                <w:lang w:val="sq-AL" w:eastAsia="en-GB"/>
              </w:rPr>
              <w:t>ë</w:t>
            </w:r>
            <w:r w:rsidRPr="00503D18">
              <w:rPr>
                <w:rFonts w:eastAsia="Times New Roman" w:cstheme="minorHAnsi"/>
                <w:lang w:val="sq-AL" w:eastAsia="en-GB"/>
              </w:rPr>
              <w:t xml:space="preserve"> pun</w:t>
            </w:r>
            <w:r w:rsidR="007D7AED" w:rsidRPr="00503D18">
              <w:rPr>
                <w:rFonts w:eastAsia="Times New Roman" w:cstheme="minorHAnsi"/>
                <w:lang w:val="sq-AL" w:eastAsia="en-GB"/>
              </w:rPr>
              <w:t>ë</w:t>
            </w:r>
            <w:r w:rsidRPr="00503D18">
              <w:rPr>
                <w:rFonts w:eastAsia="Times New Roman" w:cstheme="minorHAnsi"/>
                <w:lang w:val="sq-AL" w:eastAsia="en-GB"/>
              </w:rPr>
              <w:t>s nuk jan</w:t>
            </w:r>
            <w:r w:rsidR="007D7AED" w:rsidRPr="00503D18">
              <w:rPr>
                <w:rFonts w:eastAsia="Times New Roman" w:cstheme="minorHAnsi"/>
                <w:lang w:val="sq-AL" w:eastAsia="en-GB"/>
              </w:rPr>
              <w:t>ë</w:t>
            </w:r>
            <w:r w:rsidRPr="00503D18">
              <w:rPr>
                <w:rFonts w:eastAsia="Times New Roman" w:cstheme="minorHAnsi"/>
                <w:lang w:val="sq-AL" w:eastAsia="en-GB"/>
              </w:rPr>
              <w:t xml:space="preserve"> t</w:t>
            </w:r>
            <w:r w:rsidR="007D7AED" w:rsidRPr="00503D18">
              <w:rPr>
                <w:rFonts w:eastAsia="Times New Roman" w:cstheme="minorHAnsi"/>
                <w:lang w:val="sq-AL" w:eastAsia="en-GB"/>
              </w:rPr>
              <w:t>ë</w:t>
            </w:r>
            <w:r w:rsidRPr="00503D18">
              <w:rPr>
                <w:rFonts w:eastAsia="Times New Roman" w:cstheme="minorHAnsi"/>
                <w:lang w:val="sq-AL" w:eastAsia="en-GB"/>
              </w:rPr>
              <w:t xml:space="preserve"> publikuara n</w:t>
            </w:r>
            <w:r w:rsidR="007D7AED" w:rsidRPr="00503D18">
              <w:rPr>
                <w:rFonts w:eastAsia="Times New Roman" w:cstheme="minorHAnsi"/>
                <w:lang w:val="sq-AL" w:eastAsia="en-GB"/>
              </w:rPr>
              <w:t>ë</w:t>
            </w:r>
            <w:r w:rsidRPr="00503D18">
              <w:rPr>
                <w:rFonts w:eastAsia="Times New Roman" w:cstheme="minorHAnsi"/>
                <w:lang w:val="sq-AL" w:eastAsia="en-GB"/>
              </w:rPr>
              <w:t xml:space="preserve"> faqen e internetit. </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3E33AE68"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440" w:type="dxa"/>
            <w:tcBorders>
              <w:top w:val="nil"/>
              <w:left w:val="single" w:sz="4" w:space="0" w:color="FF0000"/>
              <w:bottom w:val="single" w:sz="4" w:space="0" w:color="000000"/>
              <w:right w:val="single" w:sz="4" w:space="0" w:color="FF0000"/>
            </w:tcBorders>
            <w:shd w:val="clear" w:color="000000" w:fill="FF0000"/>
            <w:vAlign w:val="center"/>
          </w:tcPr>
          <w:p w14:paraId="5FB6992E"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I lartë</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7B1F6BE6"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 xml:space="preserve">Të kryhen shpalljet në përputhje me kuadrin </w:t>
            </w:r>
            <w:r w:rsidR="00B52CBA" w:rsidRPr="00503D18">
              <w:rPr>
                <w:rFonts w:eastAsia="Times New Roman" w:cstheme="minorHAnsi"/>
                <w:lang w:val="sq-AL" w:eastAsia="en-GB"/>
              </w:rPr>
              <w:t xml:space="preserve">ligjor </w:t>
            </w:r>
            <w:r w:rsidRPr="00503D18">
              <w:rPr>
                <w:rFonts w:eastAsia="Times New Roman" w:cstheme="minorHAnsi"/>
                <w:lang w:val="sq-AL" w:eastAsia="en-GB"/>
              </w:rPr>
              <w:t xml:space="preserve">në portalin “Shërbimi Kombëtar i </w:t>
            </w:r>
            <w:r w:rsidRPr="00503D18">
              <w:rPr>
                <w:rFonts w:eastAsia="Times New Roman" w:cstheme="minorHAnsi"/>
                <w:lang w:val="sq-AL" w:eastAsia="en-GB"/>
              </w:rPr>
              <w:lastRenderedPageBreak/>
              <w:t>Punësimit”, në stendat e</w:t>
            </w:r>
            <w:r w:rsidRPr="00503D18">
              <w:rPr>
                <w:rFonts w:eastAsia="Times New Roman" w:cstheme="minorHAnsi"/>
                <w:lang w:val="sq-AL" w:eastAsia="en-GB"/>
              </w:rPr>
              <w:br/>
              <w:t xml:space="preserve">informimit të publikut, si dhe në faqen </w:t>
            </w:r>
            <w:r w:rsidR="002A4DCA" w:rsidRPr="00503D18">
              <w:rPr>
                <w:rFonts w:eastAsia="Times New Roman" w:cstheme="minorHAnsi"/>
                <w:lang w:val="sq-AL" w:eastAsia="en-GB"/>
              </w:rPr>
              <w:t xml:space="preserve">e internetit </w:t>
            </w:r>
            <w:r w:rsidRPr="00503D18">
              <w:rPr>
                <w:rFonts w:eastAsia="Times New Roman" w:cstheme="minorHAnsi"/>
                <w:lang w:val="sq-AL" w:eastAsia="en-GB"/>
              </w:rPr>
              <w:t>të bashkisë.</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7F7B4FDC" w14:textId="77777777" w:rsidR="00456FEF" w:rsidRPr="00503D18" w:rsidRDefault="00456FEF" w:rsidP="00456FEF">
            <w:pPr>
              <w:rPr>
                <w:rFonts w:eastAsia="Times New Roman" w:cstheme="minorHAnsi"/>
                <w:lang w:val="sq-AL" w:eastAsia="en-GB"/>
              </w:rPr>
            </w:pPr>
            <w:r w:rsidRPr="00503D18">
              <w:rPr>
                <w:rFonts w:eastAsia="Times New Roman" w:cstheme="minorHAnsi"/>
                <w:lang w:val="sq-AL" w:eastAsia="en-GB"/>
              </w:rPr>
              <w:lastRenderedPageBreak/>
              <w:t>Drejtoria e Menaxhimit të Burimeve Njerëzore</w:t>
            </w:r>
          </w:p>
          <w:p w14:paraId="38B3AE1F"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lastRenderedPageBreak/>
              <w:t>Koordinatori për</w:t>
            </w:r>
            <w:r w:rsidR="00456FEF" w:rsidRPr="00503D18">
              <w:rPr>
                <w:rFonts w:eastAsia="Times New Roman" w:cstheme="minorHAnsi"/>
                <w:lang w:val="sq-AL" w:eastAsia="en-GB"/>
              </w:rPr>
              <w:t xml:space="preserve"> t</w:t>
            </w:r>
            <w:r w:rsidR="007D7AED" w:rsidRPr="00503D18">
              <w:rPr>
                <w:rFonts w:eastAsia="Times New Roman" w:cstheme="minorHAnsi"/>
                <w:lang w:val="sq-AL" w:eastAsia="en-GB"/>
              </w:rPr>
              <w:t>ë</w:t>
            </w:r>
            <w:r w:rsidR="00456FEF" w:rsidRPr="00503D18">
              <w:rPr>
                <w:rFonts w:eastAsia="Times New Roman" w:cstheme="minorHAnsi"/>
                <w:lang w:val="sq-AL" w:eastAsia="en-GB"/>
              </w:rPr>
              <w:t xml:space="preserve"> Drejt</w:t>
            </w:r>
            <w:r w:rsidR="007D7AED" w:rsidRPr="00503D18">
              <w:rPr>
                <w:rFonts w:eastAsia="Times New Roman" w:cstheme="minorHAnsi"/>
                <w:lang w:val="sq-AL" w:eastAsia="en-GB"/>
              </w:rPr>
              <w:t>ë</w:t>
            </w:r>
            <w:r w:rsidR="00456FEF" w:rsidRPr="00503D18">
              <w:rPr>
                <w:rFonts w:eastAsia="Times New Roman" w:cstheme="minorHAnsi"/>
                <w:lang w:val="sq-AL" w:eastAsia="en-GB"/>
              </w:rPr>
              <w:t>n e</w:t>
            </w:r>
            <w:r w:rsidRPr="00503D18">
              <w:rPr>
                <w:rFonts w:eastAsia="Times New Roman" w:cstheme="minorHAnsi"/>
                <w:lang w:val="sq-AL" w:eastAsia="en-GB"/>
              </w:rPr>
              <w:t xml:space="preserve"> Info</w:t>
            </w:r>
            <w:r w:rsidR="00456FEF" w:rsidRPr="00503D18">
              <w:rPr>
                <w:rFonts w:eastAsia="Times New Roman" w:cstheme="minorHAnsi"/>
                <w:lang w:val="sq-AL" w:eastAsia="en-GB"/>
              </w:rPr>
              <w:t>rmimit</w:t>
            </w:r>
          </w:p>
          <w:p w14:paraId="602BB732" w14:textId="77777777" w:rsidR="00892551" w:rsidRPr="00503D18" w:rsidRDefault="00892551" w:rsidP="00892551">
            <w:pPr>
              <w:rPr>
                <w:rFonts w:eastAsia="Times New Roman" w:cstheme="minorHAnsi"/>
                <w:lang w:val="sq-AL" w:eastAsia="en-GB"/>
              </w:rPr>
            </w:pPr>
          </w:p>
          <w:p w14:paraId="081FF480" w14:textId="2AE831B6"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7763BE" w:rsidRPr="00503D18">
              <w:rPr>
                <w:rFonts w:eastAsia="Times New Roman" w:cstheme="minorHAnsi"/>
                <w:lang w:eastAsia="en-GB"/>
              </w:rPr>
              <w:t>Gj</w:t>
            </w:r>
            <w:r w:rsidR="007870EE" w:rsidRPr="00503D18">
              <w:rPr>
                <w:rFonts w:eastAsia="Times New Roman" w:cstheme="minorHAnsi"/>
                <w:lang w:eastAsia="en-GB"/>
              </w:rPr>
              <w:t>a</w:t>
            </w:r>
            <w:r w:rsidR="007763BE" w:rsidRPr="00503D18">
              <w:rPr>
                <w:rFonts w:eastAsia="Times New Roman" w:cstheme="minorHAnsi"/>
                <w:lang w:eastAsia="en-GB"/>
              </w:rPr>
              <w:t>sht</w:t>
            </w:r>
            <w:r w:rsidR="007763BE" w:rsidRPr="00503D18">
              <w:rPr>
                <w:rFonts w:eastAsia="Times New Roman" w:cstheme="minorHAnsi"/>
                <w:lang w:val="sq-AL" w:eastAsia="en-GB"/>
              </w:rPr>
              <w:t>ë</w:t>
            </w:r>
            <w:r w:rsidRPr="00503D18">
              <w:rPr>
                <w:rFonts w:eastAsia="Times New Roman" w:cstheme="minorHAnsi"/>
                <w:lang w:val="sq-AL" w:eastAsia="en-GB"/>
              </w:rPr>
              <w:t>mujori i parë 2023</w:t>
            </w:r>
            <w:r w:rsidR="00C97DF7" w:rsidRPr="00503D18">
              <w:rPr>
                <w:rFonts w:eastAsia="Times New Roman" w:cstheme="minorHAnsi"/>
                <w:lang w:val="sq-AL" w:eastAsia="en-GB"/>
              </w:rPr>
              <w:t>)</w:t>
            </w:r>
          </w:p>
        </w:tc>
      </w:tr>
      <w:tr w:rsidR="007A23D8" w:rsidRPr="00503D18" w14:paraId="1243C34E"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354ADAC9" w14:textId="4BF41018"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lastRenderedPageBreak/>
              <w:t>37</w:t>
            </w:r>
          </w:p>
        </w:tc>
        <w:tc>
          <w:tcPr>
            <w:tcW w:w="4050" w:type="dxa"/>
            <w:tcBorders>
              <w:top w:val="nil"/>
              <w:left w:val="single" w:sz="4" w:space="0" w:color="FF0000"/>
              <w:bottom w:val="single" w:sz="4" w:space="0" w:color="auto"/>
              <w:right w:val="single" w:sz="4" w:space="0" w:color="FF0000"/>
            </w:tcBorders>
            <w:shd w:val="clear" w:color="auto" w:fill="auto"/>
            <w:vAlign w:val="bottom"/>
          </w:tcPr>
          <w:p w14:paraId="13B82D42"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Mungesë ndërgjegjësimi mbi rëndësinë e</w:t>
            </w:r>
            <w:r w:rsidR="00101507" w:rsidRPr="00503D18">
              <w:rPr>
                <w:rFonts w:eastAsia="Times New Roman" w:cstheme="minorHAnsi"/>
                <w:lang w:val="sq-AL" w:eastAsia="en-GB"/>
              </w:rPr>
              <w:t xml:space="preserve"> procedur</w:t>
            </w:r>
            <w:r w:rsidR="007D7AED" w:rsidRPr="00503D18">
              <w:rPr>
                <w:rFonts w:eastAsia="Times New Roman" w:cstheme="minorHAnsi"/>
                <w:lang w:val="sq-AL" w:eastAsia="en-GB"/>
              </w:rPr>
              <w:t>ë</w:t>
            </w:r>
            <w:r w:rsidR="00101507" w:rsidRPr="00503D18">
              <w:rPr>
                <w:rFonts w:eastAsia="Times New Roman" w:cstheme="minorHAnsi"/>
                <w:lang w:val="sq-AL" w:eastAsia="en-GB"/>
              </w:rPr>
              <w:t>s s</w:t>
            </w:r>
            <w:r w:rsidR="007D7AED" w:rsidRPr="00503D18">
              <w:rPr>
                <w:rFonts w:eastAsia="Times New Roman" w:cstheme="minorHAnsi"/>
                <w:lang w:val="sq-AL" w:eastAsia="en-GB"/>
              </w:rPr>
              <w:t>ë</w:t>
            </w:r>
            <w:r w:rsidRPr="00503D18">
              <w:rPr>
                <w:rFonts w:eastAsia="Times New Roman" w:cstheme="minorHAnsi"/>
                <w:lang w:val="sq-AL" w:eastAsia="en-GB"/>
              </w:rPr>
              <w:t xml:space="preserve"> vlerësimit të rezultateve në punë</w:t>
            </w:r>
            <w:r w:rsidR="00101507" w:rsidRPr="00503D18">
              <w:rPr>
                <w:rFonts w:eastAsia="Times New Roman" w:cstheme="minorHAnsi"/>
                <w:lang w:val="sq-AL" w:eastAsia="en-GB"/>
              </w:rPr>
              <w:t>.</w:t>
            </w:r>
          </w:p>
          <w:p w14:paraId="1BAD0775" w14:textId="77777777" w:rsidR="00D90C0A" w:rsidRPr="00503D18" w:rsidRDefault="00D90C0A" w:rsidP="00892551">
            <w:pPr>
              <w:rPr>
                <w:rFonts w:eastAsia="Times New Roman" w:cstheme="minorHAnsi"/>
                <w:lang w:val="sq-AL" w:eastAsia="en-GB"/>
              </w:rPr>
            </w:pPr>
          </w:p>
          <w:p w14:paraId="5803DC1C" w14:textId="77777777" w:rsidR="00D90C0A" w:rsidRPr="00503D18" w:rsidRDefault="00D90C0A" w:rsidP="00892551">
            <w:pPr>
              <w:rPr>
                <w:rFonts w:eastAsia="Times New Roman" w:cstheme="minorHAnsi"/>
                <w:lang w:val="sq-AL" w:eastAsia="en-GB"/>
              </w:rPr>
            </w:pPr>
          </w:p>
        </w:tc>
        <w:tc>
          <w:tcPr>
            <w:tcW w:w="1530" w:type="dxa"/>
            <w:tcBorders>
              <w:top w:val="nil"/>
              <w:left w:val="single" w:sz="4" w:space="0" w:color="FF0000"/>
              <w:bottom w:val="single" w:sz="4" w:space="0" w:color="auto"/>
              <w:right w:val="single" w:sz="4" w:space="0" w:color="FF0000"/>
            </w:tcBorders>
            <w:shd w:val="clear" w:color="auto" w:fill="auto"/>
            <w:vAlign w:val="center"/>
          </w:tcPr>
          <w:p w14:paraId="271FF863"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Burimet Njerëzore/ Strategjik</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1088BC1E"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bottom"/>
          </w:tcPr>
          <w:p w14:paraId="68A58FAE" w14:textId="77777777" w:rsidR="007E7A84" w:rsidRPr="00503D18" w:rsidRDefault="007E7A84" w:rsidP="007E7A84">
            <w:pPr>
              <w:rPr>
                <w:rFonts w:eastAsia="Times New Roman" w:cstheme="minorHAnsi"/>
                <w:lang w:val="sq-AL" w:eastAsia="en-GB"/>
              </w:rPr>
            </w:pPr>
            <w:r w:rsidRPr="00503D18">
              <w:rPr>
                <w:rFonts w:eastAsia="Times New Roman" w:cstheme="minorHAnsi"/>
                <w:lang w:val="sq-AL" w:eastAsia="en-GB"/>
              </w:rPr>
              <w:t>1.</w:t>
            </w:r>
            <w:r w:rsidR="000D51DD" w:rsidRPr="00503D18">
              <w:rPr>
                <w:rFonts w:eastAsia="Times New Roman" w:cstheme="minorHAnsi"/>
                <w:lang w:val="sq-AL" w:eastAsia="en-GB"/>
              </w:rPr>
              <w:t xml:space="preserve"> </w:t>
            </w:r>
            <w:r w:rsidRPr="00503D18">
              <w:rPr>
                <w:rFonts w:eastAsia="Times New Roman" w:cstheme="minorHAnsi"/>
                <w:lang w:val="sq-AL" w:eastAsia="en-GB"/>
              </w:rPr>
              <w:t>Organizimi i takimeve informuese me personelin e bashkis</w:t>
            </w:r>
            <w:r w:rsidR="007D7AED" w:rsidRPr="00503D18">
              <w:rPr>
                <w:rFonts w:eastAsia="Times New Roman" w:cstheme="minorHAnsi"/>
                <w:lang w:val="sq-AL" w:eastAsia="en-GB"/>
              </w:rPr>
              <w:t>ë</w:t>
            </w:r>
            <w:r w:rsidRPr="00503D18">
              <w:rPr>
                <w:rFonts w:eastAsia="Times New Roman" w:cstheme="minorHAnsi"/>
                <w:lang w:val="sq-AL" w:eastAsia="en-GB"/>
              </w:rPr>
              <w:t xml:space="preserve"> p</w:t>
            </w:r>
            <w:r w:rsidR="007D7AED" w:rsidRPr="00503D18">
              <w:rPr>
                <w:rFonts w:eastAsia="Times New Roman" w:cstheme="minorHAnsi"/>
                <w:lang w:val="sq-AL" w:eastAsia="en-GB"/>
              </w:rPr>
              <w:t>ë</w:t>
            </w:r>
            <w:r w:rsidRPr="00503D18">
              <w:rPr>
                <w:rFonts w:eastAsia="Times New Roman" w:cstheme="minorHAnsi"/>
                <w:lang w:val="sq-AL" w:eastAsia="en-GB"/>
              </w:rPr>
              <w:t>r t</w:t>
            </w:r>
            <w:r w:rsidR="007D7AED" w:rsidRPr="00503D18">
              <w:rPr>
                <w:rFonts w:eastAsia="Times New Roman" w:cstheme="minorHAnsi"/>
                <w:lang w:val="sq-AL" w:eastAsia="en-GB"/>
              </w:rPr>
              <w:t>ë</w:t>
            </w:r>
            <w:r w:rsidRPr="00503D18">
              <w:rPr>
                <w:rFonts w:eastAsia="Times New Roman" w:cstheme="minorHAnsi"/>
                <w:lang w:val="sq-AL" w:eastAsia="en-GB"/>
              </w:rPr>
              <w:t xml:space="preserve"> rritur nd</w:t>
            </w:r>
            <w:r w:rsidR="007D7AED" w:rsidRPr="00503D18">
              <w:rPr>
                <w:rFonts w:eastAsia="Times New Roman" w:cstheme="minorHAnsi"/>
                <w:lang w:val="sq-AL" w:eastAsia="en-GB"/>
              </w:rPr>
              <w:t>ë</w:t>
            </w:r>
            <w:r w:rsidRPr="00503D18">
              <w:rPr>
                <w:rFonts w:eastAsia="Times New Roman" w:cstheme="minorHAnsi"/>
                <w:lang w:val="sq-AL" w:eastAsia="en-GB"/>
              </w:rPr>
              <w:t>rgjegj</w:t>
            </w:r>
            <w:r w:rsidR="007D7AED" w:rsidRPr="00503D18">
              <w:rPr>
                <w:rFonts w:eastAsia="Times New Roman" w:cstheme="minorHAnsi"/>
                <w:lang w:val="sq-AL" w:eastAsia="en-GB"/>
              </w:rPr>
              <w:t>ë</w:t>
            </w:r>
            <w:r w:rsidRPr="00503D18">
              <w:rPr>
                <w:rFonts w:eastAsia="Times New Roman" w:cstheme="minorHAnsi"/>
                <w:lang w:val="sq-AL" w:eastAsia="en-GB"/>
              </w:rPr>
              <w:t>simin mbi rëndësinë e procedur</w:t>
            </w:r>
            <w:r w:rsidR="007D7AED" w:rsidRPr="00503D18">
              <w:rPr>
                <w:rFonts w:eastAsia="Times New Roman" w:cstheme="minorHAnsi"/>
                <w:lang w:val="sq-AL" w:eastAsia="en-GB"/>
              </w:rPr>
              <w:t>ë</w:t>
            </w:r>
            <w:r w:rsidRPr="00503D18">
              <w:rPr>
                <w:rFonts w:eastAsia="Times New Roman" w:cstheme="minorHAnsi"/>
                <w:lang w:val="sq-AL" w:eastAsia="en-GB"/>
              </w:rPr>
              <w:t>s s</w:t>
            </w:r>
            <w:r w:rsidR="007D7AED" w:rsidRPr="00503D18">
              <w:rPr>
                <w:rFonts w:eastAsia="Times New Roman" w:cstheme="minorHAnsi"/>
                <w:lang w:val="sq-AL" w:eastAsia="en-GB"/>
              </w:rPr>
              <w:t>ë</w:t>
            </w:r>
            <w:r w:rsidRPr="00503D18">
              <w:rPr>
                <w:rFonts w:eastAsia="Times New Roman" w:cstheme="minorHAnsi"/>
                <w:lang w:val="sq-AL" w:eastAsia="en-GB"/>
              </w:rPr>
              <w:t xml:space="preserve"> vlerësimit të rezultateve në punë.      </w:t>
            </w:r>
          </w:p>
          <w:p w14:paraId="3285FCAC" w14:textId="56F1BB19" w:rsidR="00892551" w:rsidRPr="00503D18" w:rsidRDefault="007E7A84">
            <w:pPr>
              <w:rPr>
                <w:rFonts w:eastAsia="Times New Roman" w:cstheme="minorHAnsi"/>
                <w:lang w:val="sq-AL" w:eastAsia="en-GB"/>
              </w:rPr>
            </w:pPr>
            <w:r w:rsidRPr="00503D18">
              <w:rPr>
                <w:rFonts w:eastAsia="Times New Roman" w:cstheme="minorHAnsi"/>
                <w:lang w:val="sq-AL" w:eastAsia="en-GB"/>
              </w:rPr>
              <w:t>2. P</w:t>
            </w:r>
            <w:r w:rsidR="007D7AED" w:rsidRPr="00503D18">
              <w:rPr>
                <w:rFonts w:eastAsia="Times New Roman" w:cstheme="minorHAnsi"/>
                <w:lang w:val="sq-AL" w:eastAsia="en-GB"/>
              </w:rPr>
              <w:t>ë</w:t>
            </w:r>
            <w:r w:rsidRPr="00503D18">
              <w:rPr>
                <w:rFonts w:eastAsia="Times New Roman" w:cstheme="minorHAnsi"/>
                <w:lang w:val="sq-AL" w:eastAsia="en-GB"/>
              </w:rPr>
              <w:t>rfshirja e tyre n</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4050E5" w:rsidRPr="00503D18">
              <w:rPr>
                <w:rFonts w:eastAsia="Times New Roman" w:cstheme="minorHAnsi"/>
                <w:lang w:val="sq-AL" w:eastAsia="en-GB"/>
              </w:rPr>
              <w:t>P</w:t>
            </w:r>
            <w:r w:rsidRPr="00503D18">
              <w:rPr>
                <w:rFonts w:eastAsia="Times New Roman" w:cstheme="minorHAnsi"/>
                <w:lang w:val="sq-AL" w:eastAsia="en-GB"/>
              </w:rPr>
              <w:t xml:space="preserve">lanin </w:t>
            </w:r>
            <w:r w:rsidR="004050E5" w:rsidRPr="00503D18">
              <w:rPr>
                <w:rFonts w:eastAsia="Times New Roman" w:cstheme="minorHAnsi"/>
                <w:lang w:val="sq-AL" w:eastAsia="en-GB"/>
              </w:rPr>
              <w:t>V</w:t>
            </w:r>
            <w:r w:rsidRPr="00503D18">
              <w:rPr>
                <w:rFonts w:eastAsia="Times New Roman" w:cstheme="minorHAnsi"/>
                <w:lang w:val="sq-AL" w:eastAsia="en-GB"/>
              </w:rPr>
              <w:t>jetor t</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4050E5" w:rsidRPr="00503D18">
              <w:rPr>
                <w:rFonts w:eastAsia="Times New Roman" w:cstheme="minorHAnsi"/>
                <w:lang w:val="sq-AL" w:eastAsia="en-GB"/>
              </w:rPr>
              <w:t>T</w:t>
            </w:r>
            <w:r w:rsidRPr="00503D18">
              <w:rPr>
                <w:rFonts w:eastAsia="Times New Roman" w:cstheme="minorHAnsi"/>
                <w:lang w:val="sq-AL" w:eastAsia="en-GB"/>
              </w:rPr>
              <w:t>rajnimeve.</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593B32FE" w14:textId="77777777" w:rsidR="007E7A84" w:rsidRPr="00503D18" w:rsidRDefault="007E7A84" w:rsidP="007E7A84">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F201250" w14:textId="77777777" w:rsidR="00892551" w:rsidRPr="00503D18" w:rsidRDefault="00892551" w:rsidP="00892551">
            <w:pPr>
              <w:rPr>
                <w:rFonts w:eastAsia="Times New Roman" w:cstheme="minorHAnsi"/>
                <w:lang w:val="sq-AL" w:eastAsia="en-GB"/>
              </w:rPr>
            </w:pPr>
          </w:p>
          <w:p w14:paraId="1C6B7150" w14:textId="11DA7D6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7763BE" w:rsidRPr="00503D18">
              <w:rPr>
                <w:rFonts w:eastAsia="Times New Roman" w:cstheme="minorHAnsi"/>
                <w:lang w:val="sq-AL" w:eastAsia="en-GB"/>
              </w:rPr>
              <w:t>Gjashtë</w:t>
            </w:r>
            <w:r w:rsidRPr="00503D18">
              <w:rPr>
                <w:rFonts w:eastAsia="Times New Roman" w:cstheme="minorHAnsi"/>
                <w:lang w:val="sq-AL" w:eastAsia="en-GB"/>
              </w:rPr>
              <w:t>mujori i parë 2023</w:t>
            </w:r>
            <w:r w:rsidR="00C4112E" w:rsidRPr="00503D18">
              <w:rPr>
                <w:rFonts w:eastAsia="Times New Roman" w:cstheme="minorHAnsi"/>
                <w:lang w:val="sq-AL" w:eastAsia="en-GB"/>
              </w:rPr>
              <w:t>)</w:t>
            </w:r>
          </w:p>
          <w:p w14:paraId="60E6D344" w14:textId="77777777" w:rsidR="00721F17" w:rsidRPr="00503D18" w:rsidRDefault="00721F17" w:rsidP="00892551">
            <w:pPr>
              <w:rPr>
                <w:rFonts w:eastAsia="Times New Roman" w:cstheme="minorHAnsi"/>
                <w:lang w:val="sq-AL" w:eastAsia="en-GB"/>
              </w:rPr>
            </w:pPr>
          </w:p>
        </w:tc>
      </w:tr>
      <w:tr w:rsidR="007A23D8" w:rsidRPr="00503D18" w14:paraId="682CF1D0"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4CA83484" w14:textId="22C041E6" w:rsidR="00892551" w:rsidRPr="00503D18" w:rsidRDefault="001F7363" w:rsidP="00D90C0A">
            <w:pPr>
              <w:jc w:val="center"/>
              <w:rPr>
                <w:rFonts w:eastAsia="Times New Roman" w:cstheme="minorHAnsi"/>
                <w:lang w:val="sq-AL" w:eastAsia="en-GB"/>
              </w:rPr>
            </w:pPr>
            <w:r w:rsidRPr="00503D18">
              <w:rPr>
                <w:rFonts w:eastAsia="Times New Roman" w:cstheme="minorHAnsi"/>
                <w:lang w:val="sq-AL" w:eastAsia="en-GB"/>
              </w:rPr>
              <w:t>38</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BF39A18" w14:textId="70A1E3B6" w:rsidR="00892551" w:rsidRPr="00503D18" w:rsidRDefault="00C2260A" w:rsidP="00892551">
            <w:pPr>
              <w:rPr>
                <w:rFonts w:eastAsia="Times New Roman" w:cstheme="minorHAnsi"/>
                <w:lang w:val="sq-AL" w:eastAsia="en-GB"/>
              </w:rPr>
            </w:pPr>
            <w:r w:rsidRPr="00503D18">
              <w:rPr>
                <w:rFonts w:cstheme="minorHAnsi"/>
                <w:lang w:val="sq-AL"/>
              </w:rPr>
              <w:t>Mungesa e një plani vjetor trajnimesh të brendsh</w:t>
            </w:r>
            <w:r w:rsidR="007870EE" w:rsidRPr="00503D18">
              <w:rPr>
                <w:rFonts w:cstheme="minorHAnsi"/>
                <w:lang w:val="sq-AL"/>
              </w:rPr>
              <w:t>me</w:t>
            </w:r>
            <w:r w:rsidRPr="00503D18">
              <w:rPr>
                <w:rFonts w:cstheme="minorHAnsi"/>
                <w:lang w:val="sq-AL"/>
              </w:rPr>
              <w:t xml:space="preserve"> i cili adreson nevojat profesionale të personelit të bashkisë.</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7B6B8B5E"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67CE90B4" w14:textId="77777777" w:rsidR="00892551" w:rsidRPr="00503D18" w:rsidRDefault="00892551"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7A923775" w14:textId="4C7A5BFB" w:rsidR="00C2260A" w:rsidRPr="00503D18" w:rsidRDefault="00C2260A" w:rsidP="00C2260A">
            <w:pPr>
              <w:rPr>
                <w:rFonts w:cstheme="minorHAnsi"/>
                <w:lang w:val="sq-AL"/>
              </w:rPr>
            </w:pPr>
            <w:r w:rsidRPr="00503D18">
              <w:rPr>
                <w:rFonts w:cstheme="minorHAnsi"/>
                <w:lang w:val="sq-AL"/>
              </w:rPr>
              <w:t xml:space="preserve">1. Përcaktimi në </w:t>
            </w:r>
            <w:r w:rsidR="007763BE" w:rsidRPr="00503D18">
              <w:rPr>
                <w:rFonts w:cstheme="minorHAnsi"/>
                <w:lang w:val="sq-AL"/>
              </w:rPr>
              <w:t>R</w:t>
            </w:r>
            <w:r w:rsidRPr="00503D18">
              <w:rPr>
                <w:rFonts w:cstheme="minorHAnsi"/>
                <w:lang w:val="sq-AL"/>
              </w:rPr>
              <w:t xml:space="preserve">regulloren e </w:t>
            </w:r>
            <w:r w:rsidR="002C3339" w:rsidRPr="00503D18">
              <w:rPr>
                <w:rFonts w:cstheme="minorHAnsi"/>
                <w:lang w:val="sq-AL"/>
              </w:rPr>
              <w:t>B</w:t>
            </w:r>
            <w:r w:rsidRPr="00503D18">
              <w:rPr>
                <w:rFonts w:cstheme="minorHAnsi"/>
                <w:lang w:val="sq-AL"/>
              </w:rPr>
              <w:t xml:space="preserve">rendshme i detyrimit për hartimin e </w:t>
            </w:r>
            <w:r w:rsidR="002C3339" w:rsidRPr="00503D18">
              <w:rPr>
                <w:rFonts w:cstheme="minorHAnsi"/>
                <w:lang w:val="sq-AL"/>
              </w:rPr>
              <w:t>P</w:t>
            </w:r>
            <w:r w:rsidRPr="00503D18">
              <w:rPr>
                <w:rFonts w:cstheme="minorHAnsi"/>
                <w:lang w:val="sq-AL"/>
              </w:rPr>
              <w:t xml:space="preserve">lanit </w:t>
            </w:r>
            <w:r w:rsidR="002C3339" w:rsidRPr="00503D18">
              <w:rPr>
                <w:rFonts w:cstheme="minorHAnsi"/>
                <w:lang w:val="sq-AL"/>
              </w:rPr>
              <w:t xml:space="preserve"> V</w:t>
            </w:r>
            <w:r w:rsidRPr="00503D18">
              <w:rPr>
                <w:rFonts w:cstheme="minorHAnsi"/>
                <w:lang w:val="sq-AL"/>
              </w:rPr>
              <w:t xml:space="preserve">jetor të </w:t>
            </w:r>
            <w:r w:rsidR="002C3339" w:rsidRPr="00503D18">
              <w:rPr>
                <w:rFonts w:cstheme="minorHAnsi"/>
                <w:lang w:val="sq-AL"/>
              </w:rPr>
              <w:t>T</w:t>
            </w:r>
            <w:r w:rsidRPr="00503D18">
              <w:rPr>
                <w:rFonts w:cstheme="minorHAnsi"/>
                <w:lang w:val="sq-AL"/>
              </w:rPr>
              <w:t xml:space="preserve">rajnimeve. </w:t>
            </w:r>
          </w:p>
          <w:p w14:paraId="56667D30" w14:textId="11E3B6D6" w:rsidR="00C2260A" w:rsidRPr="00503D18" w:rsidRDefault="00C2260A" w:rsidP="00C2260A">
            <w:pPr>
              <w:rPr>
                <w:rFonts w:cstheme="minorHAnsi"/>
                <w:lang w:val="sq-AL"/>
              </w:rPr>
            </w:pPr>
            <w:r w:rsidRPr="00503D18">
              <w:rPr>
                <w:rFonts w:cstheme="minorHAnsi"/>
                <w:lang w:val="sq-AL"/>
              </w:rPr>
              <w:t>2.</w:t>
            </w:r>
            <w:r w:rsidR="00B27EB7" w:rsidRPr="00503D18">
              <w:rPr>
                <w:rFonts w:cstheme="minorHAnsi"/>
                <w:lang w:val="sq-AL"/>
              </w:rPr>
              <w:t xml:space="preserve"> </w:t>
            </w:r>
            <w:r w:rsidRPr="00503D18">
              <w:rPr>
                <w:rFonts w:cstheme="minorHAnsi"/>
                <w:lang w:val="sq-AL"/>
              </w:rPr>
              <w:t xml:space="preserve">Përcaktimi në </w:t>
            </w:r>
            <w:r w:rsidR="002C3339" w:rsidRPr="00503D18">
              <w:rPr>
                <w:rFonts w:cstheme="minorHAnsi"/>
                <w:lang w:val="sq-AL"/>
              </w:rPr>
              <w:t>R</w:t>
            </w:r>
            <w:r w:rsidRPr="00503D18">
              <w:rPr>
                <w:rFonts w:cstheme="minorHAnsi"/>
                <w:lang w:val="sq-AL"/>
              </w:rPr>
              <w:t xml:space="preserve">regulloren e </w:t>
            </w:r>
            <w:r w:rsidR="002C3339" w:rsidRPr="00503D18">
              <w:rPr>
                <w:rFonts w:cstheme="minorHAnsi"/>
                <w:lang w:val="sq-AL"/>
              </w:rPr>
              <w:t>B</w:t>
            </w:r>
            <w:r w:rsidRPr="00503D18">
              <w:rPr>
                <w:rFonts w:cstheme="minorHAnsi"/>
                <w:lang w:val="sq-AL"/>
              </w:rPr>
              <w:t xml:space="preserve">rendshme i detyrimit për kryerjen e </w:t>
            </w:r>
            <w:r w:rsidR="002C3339" w:rsidRPr="00503D18">
              <w:rPr>
                <w:rFonts w:cstheme="minorHAnsi"/>
                <w:lang w:val="sq-AL"/>
              </w:rPr>
              <w:t>A</w:t>
            </w:r>
            <w:r w:rsidRPr="00503D18">
              <w:rPr>
                <w:rFonts w:cstheme="minorHAnsi"/>
                <w:lang w:val="sq-AL"/>
              </w:rPr>
              <w:t xml:space="preserve">nalizës </w:t>
            </w:r>
            <w:r w:rsidR="002C3339" w:rsidRPr="00503D18">
              <w:rPr>
                <w:rFonts w:cstheme="minorHAnsi"/>
                <w:lang w:val="sq-AL"/>
              </w:rPr>
              <w:t>V</w:t>
            </w:r>
            <w:r w:rsidRPr="00503D18">
              <w:rPr>
                <w:rFonts w:cstheme="minorHAnsi"/>
                <w:lang w:val="sq-AL"/>
              </w:rPr>
              <w:t xml:space="preserve">jetore të </w:t>
            </w:r>
            <w:r w:rsidR="002C3339" w:rsidRPr="00503D18">
              <w:rPr>
                <w:rFonts w:cstheme="minorHAnsi"/>
                <w:lang w:val="sq-AL"/>
              </w:rPr>
              <w:t>P</w:t>
            </w:r>
            <w:r w:rsidRPr="00503D18">
              <w:rPr>
                <w:rFonts w:cstheme="minorHAnsi"/>
                <w:lang w:val="sq-AL"/>
              </w:rPr>
              <w:t xml:space="preserve">erfomancës, si bazë për identifikimin e nevojave për trajnim dhe </w:t>
            </w:r>
            <w:r w:rsidR="002C3339" w:rsidRPr="00503D18">
              <w:rPr>
                <w:rFonts w:cstheme="minorHAnsi"/>
                <w:lang w:val="sq-AL"/>
              </w:rPr>
              <w:t>H</w:t>
            </w:r>
            <w:r w:rsidRPr="00503D18">
              <w:rPr>
                <w:rFonts w:cstheme="minorHAnsi"/>
                <w:lang w:val="sq-AL"/>
              </w:rPr>
              <w:t xml:space="preserve">artimin e </w:t>
            </w:r>
            <w:r w:rsidR="002C3339" w:rsidRPr="00503D18">
              <w:rPr>
                <w:rFonts w:cstheme="minorHAnsi"/>
                <w:lang w:val="sq-AL"/>
              </w:rPr>
              <w:t>P</w:t>
            </w:r>
            <w:r w:rsidRPr="00503D18">
              <w:rPr>
                <w:rFonts w:cstheme="minorHAnsi"/>
                <w:lang w:val="sq-AL"/>
              </w:rPr>
              <w:t xml:space="preserve">lanit </w:t>
            </w:r>
            <w:r w:rsidR="002C3339" w:rsidRPr="00503D18">
              <w:rPr>
                <w:rFonts w:cstheme="minorHAnsi"/>
                <w:lang w:val="sq-AL"/>
              </w:rPr>
              <w:t>V</w:t>
            </w:r>
            <w:r w:rsidRPr="00503D18">
              <w:rPr>
                <w:rFonts w:cstheme="minorHAnsi"/>
                <w:lang w:val="sq-AL"/>
              </w:rPr>
              <w:t xml:space="preserve">jetor të </w:t>
            </w:r>
            <w:r w:rsidR="002C3339" w:rsidRPr="00503D18">
              <w:rPr>
                <w:rFonts w:cstheme="minorHAnsi"/>
                <w:lang w:val="sq-AL"/>
              </w:rPr>
              <w:t>T</w:t>
            </w:r>
            <w:r w:rsidRPr="00503D18">
              <w:rPr>
                <w:rFonts w:cstheme="minorHAnsi"/>
                <w:lang w:val="sq-AL"/>
              </w:rPr>
              <w:t xml:space="preserve">rajnimeve.                                                                                                  </w:t>
            </w:r>
          </w:p>
          <w:p w14:paraId="34DD73AE" w14:textId="140353D0" w:rsidR="00892551" w:rsidRPr="00503D18" w:rsidRDefault="00C2260A" w:rsidP="00C2260A">
            <w:pPr>
              <w:rPr>
                <w:rFonts w:eastAsia="Times New Roman" w:cstheme="minorHAnsi"/>
                <w:lang w:val="sq-AL" w:eastAsia="en-GB"/>
              </w:rPr>
            </w:pPr>
            <w:r w:rsidRPr="00503D18">
              <w:rPr>
                <w:rFonts w:cstheme="minorHAnsi"/>
                <w:lang w:val="sq-AL"/>
              </w:rPr>
              <w:t xml:space="preserve">3. Hartimi i </w:t>
            </w:r>
            <w:r w:rsidR="002C3339" w:rsidRPr="00503D18">
              <w:rPr>
                <w:rFonts w:cstheme="minorHAnsi"/>
                <w:lang w:val="sq-AL"/>
              </w:rPr>
              <w:t>P</w:t>
            </w:r>
            <w:r w:rsidRPr="00503D18">
              <w:rPr>
                <w:rFonts w:cstheme="minorHAnsi"/>
                <w:lang w:val="sq-AL"/>
              </w:rPr>
              <w:t xml:space="preserve">lanit të </w:t>
            </w:r>
            <w:r w:rsidR="002C3339" w:rsidRPr="00503D18">
              <w:rPr>
                <w:rFonts w:cstheme="minorHAnsi"/>
                <w:lang w:val="sq-AL"/>
              </w:rPr>
              <w:t>B</w:t>
            </w:r>
            <w:r w:rsidRPr="00503D18">
              <w:rPr>
                <w:rFonts w:cstheme="minorHAnsi"/>
                <w:lang w:val="sq-AL"/>
              </w:rPr>
              <w:t xml:space="preserve">rendshëm të </w:t>
            </w:r>
            <w:r w:rsidR="002C3339" w:rsidRPr="00503D18">
              <w:rPr>
                <w:rFonts w:cstheme="minorHAnsi"/>
                <w:lang w:val="sq-AL"/>
              </w:rPr>
              <w:t>T</w:t>
            </w:r>
            <w:r w:rsidRPr="00503D18">
              <w:rPr>
                <w:rFonts w:cstheme="minorHAnsi"/>
                <w:lang w:val="sq-AL"/>
              </w:rPr>
              <w:t xml:space="preserve">rajnimeve dhe </w:t>
            </w:r>
            <w:r w:rsidR="002C3339" w:rsidRPr="00503D18">
              <w:rPr>
                <w:rFonts w:cstheme="minorHAnsi"/>
                <w:lang w:val="sq-AL"/>
              </w:rPr>
              <w:t>A</w:t>
            </w:r>
            <w:r w:rsidRPr="00503D18">
              <w:rPr>
                <w:rFonts w:cstheme="minorHAnsi"/>
                <w:lang w:val="sq-AL"/>
              </w:rPr>
              <w:t xml:space="preserve">nalizës së </w:t>
            </w:r>
            <w:r w:rsidR="002C3339" w:rsidRPr="00503D18">
              <w:rPr>
                <w:rFonts w:cstheme="minorHAnsi"/>
                <w:lang w:val="sq-AL"/>
              </w:rPr>
              <w:t>P</w:t>
            </w:r>
            <w:r w:rsidRPr="00503D18">
              <w:rPr>
                <w:rFonts w:cstheme="minorHAnsi"/>
                <w:lang w:val="sq-AL"/>
              </w:rPr>
              <w:t xml:space="preserve">erformancës, çdo vit.                                                                                                                                                                       </w:t>
            </w:r>
          </w:p>
        </w:tc>
        <w:tc>
          <w:tcPr>
            <w:tcW w:w="2020" w:type="dxa"/>
            <w:tcBorders>
              <w:top w:val="nil"/>
              <w:left w:val="single" w:sz="4" w:space="0" w:color="FF0000"/>
              <w:bottom w:val="single" w:sz="4" w:space="0" w:color="auto"/>
              <w:right w:val="single" w:sz="4" w:space="0" w:color="FF0000"/>
            </w:tcBorders>
            <w:shd w:val="clear" w:color="auto" w:fill="auto"/>
            <w:vAlign w:val="center"/>
          </w:tcPr>
          <w:p w14:paraId="2EAB9A80" w14:textId="77777777" w:rsidR="00C2260A" w:rsidRPr="00503D18" w:rsidRDefault="00C2260A" w:rsidP="00C2260A">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0852F480" w14:textId="77777777" w:rsidR="00892551" w:rsidRPr="00503D18" w:rsidRDefault="00892551" w:rsidP="00892551">
            <w:pPr>
              <w:rPr>
                <w:rFonts w:eastAsia="Times New Roman" w:cstheme="minorHAnsi"/>
                <w:lang w:val="sq-AL" w:eastAsia="en-GB"/>
              </w:rPr>
            </w:pPr>
          </w:p>
          <w:p w14:paraId="717A775D" w14:textId="77777777" w:rsidR="00B27EB7" w:rsidRPr="00503D18" w:rsidRDefault="00B27EB7" w:rsidP="00892551">
            <w:pPr>
              <w:rPr>
                <w:rFonts w:eastAsia="Times New Roman" w:cstheme="minorHAnsi"/>
                <w:lang w:val="sq-AL" w:eastAsia="en-GB"/>
              </w:rPr>
            </w:pPr>
          </w:p>
          <w:p w14:paraId="024212B7" w14:textId="77777777" w:rsidR="00B27EB7" w:rsidRPr="00503D18" w:rsidRDefault="00B27EB7" w:rsidP="00892551">
            <w:pPr>
              <w:rPr>
                <w:rFonts w:eastAsia="Times New Roman" w:cstheme="minorHAnsi"/>
                <w:lang w:val="sq-AL" w:eastAsia="en-GB"/>
              </w:rPr>
            </w:pPr>
          </w:p>
          <w:p w14:paraId="3BD4A78F" w14:textId="5F466846"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2C3339" w:rsidRPr="00503D18">
              <w:rPr>
                <w:rFonts w:eastAsia="Times New Roman" w:cstheme="minorHAnsi"/>
                <w:lang w:val="sq-AL" w:eastAsia="en-GB"/>
              </w:rPr>
              <w:t>Gjashtë</w:t>
            </w:r>
            <w:r w:rsidRPr="00503D18">
              <w:rPr>
                <w:rFonts w:eastAsia="Times New Roman" w:cstheme="minorHAnsi"/>
                <w:lang w:val="sq-AL" w:eastAsia="en-GB"/>
              </w:rPr>
              <w:t>mujori i parë 2023 e në vijim)</w:t>
            </w:r>
          </w:p>
        </w:tc>
      </w:tr>
      <w:tr w:rsidR="007A23D8" w:rsidRPr="00503D18" w14:paraId="1D4134CE"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1F45B9BE" w14:textId="387EF328" w:rsidR="00892551" w:rsidRPr="00503D18" w:rsidRDefault="001F7363" w:rsidP="00D90C0A">
            <w:pPr>
              <w:jc w:val="center"/>
              <w:rPr>
                <w:rFonts w:eastAsia="Times New Roman" w:cstheme="minorHAnsi"/>
                <w:lang w:val="sq-AL" w:eastAsia="en-GB"/>
              </w:rPr>
            </w:pPr>
            <w:r w:rsidRPr="00503D18">
              <w:rPr>
                <w:rFonts w:eastAsia="Times New Roman" w:cstheme="minorHAnsi"/>
                <w:lang w:val="sq-AL" w:eastAsia="en-GB"/>
              </w:rPr>
              <w:t>39</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50F36731"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Mungesë</w:t>
            </w:r>
            <w:r w:rsidR="00B57E22" w:rsidRPr="00503D18">
              <w:rPr>
                <w:rFonts w:eastAsia="Times New Roman" w:cstheme="minorHAnsi"/>
                <w:lang w:val="sq-AL" w:eastAsia="en-GB"/>
              </w:rPr>
              <w:t xml:space="preserve"> kapacitetesh dhe ndërgjegjësimi</w:t>
            </w:r>
            <w:r w:rsidRPr="00503D18">
              <w:rPr>
                <w:rFonts w:eastAsia="Times New Roman" w:cstheme="minorHAnsi"/>
                <w:lang w:val="sq-AL" w:eastAsia="en-GB"/>
              </w:rPr>
              <w:t xml:space="preserve"> mbi procedurat standarde të PBA</w:t>
            </w:r>
            <w:r w:rsidR="00B27EB7" w:rsidRPr="00503D18">
              <w:rPr>
                <w:rFonts w:eastAsia="Times New Roman" w:cstheme="minorHAnsi"/>
                <w:lang w:val="sq-AL" w:eastAsia="en-GB"/>
              </w:rPr>
              <w:t>-s</w:t>
            </w:r>
            <w:r w:rsidR="007D7AED" w:rsidRPr="00503D18">
              <w:rPr>
                <w:rFonts w:eastAsia="Times New Roman" w:cstheme="minorHAnsi"/>
                <w:lang w:val="sq-AL" w:eastAsia="en-GB"/>
              </w:rPr>
              <w:t>ë</w:t>
            </w:r>
            <w:r w:rsidRPr="00503D18">
              <w:rPr>
                <w:rFonts w:eastAsia="Times New Roman" w:cstheme="minorHAnsi"/>
                <w:lang w:val="sq-AL" w:eastAsia="en-GB"/>
              </w:rPr>
              <w:t xml:space="preserve"> në nivel programesh dhe produktesh. </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24CAB358"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 Strategjik</w:t>
            </w:r>
          </w:p>
        </w:tc>
        <w:tc>
          <w:tcPr>
            <w:tcW w:w="1440" w:type="dxa"/>
            <w:tcBorders>
              <w:top w:val="nil"/>
              <w:left w:val="single" w:sz="4" w:space="0" w:color="FF0000"/>
              <w:bottom w:val="single" w:sz="4" w:space="0" w:color="000000"/>
              <w:right w:val="single" w:sz="4" w:space="0" w:color="FF0000"/>
            </w:tcBorders>
            <w:shd w:val="clear" w:color="auto" w:fill="FFFF00"/>
            <w:vAlign w:val="center"/>
          </w:tcPr>
          <w:p w14:paraId="0F4F0A11" w14:textId="77777777" w:rsidR="00892551" w:rsidRPr="00503D18" w:rsidRDefault="00111DF5"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6641F282" w14:textId="5EB3189E" w:rsidR="00892551" w:rsidRPr="00503D18" w:rsidRDefault="00740A2B" w:rsidP="00892551">
            <w:pPr>
              <w:rPr>
                <w:rFonts w:eastAsia="Times New Roman" w:cstheme="minorHAnsi"/>
                <w:lang w:val="sq-AL" w:eastAsia="en-GB"/>
              </w:rPr>
            </w:pPr>
            <w:r w:rsidRPr="00503D18">
              <w:rPr>
                <w:rFonts w:eastAsia="Times New Roman" w:cstheme="minorHAnsi"/>
                <w:lang w:val="sq-AL" w:eastAsia="en-GB"/>
              </w:rPr>
              <w:t>Organizimi i sesioneve trajnuese/orientuese p</w:t>
            </w:r>
            <w:r w:rsidR="007D7AED" w:rsidRPr="00503D18">
              <w:rPr>
                <w:rFonts w:eastAsia="Times New Roman" w:cstheme="minorHAnsi"/>
                <w:lang w:val="sq-AL" w:eastAsia="en-GB"/>
              </w:rPr>
              <w:t>ë</w:t>
            </w:r>
            <w:r w:rsidRPr="00503D18">
              <w:rPr>
                <w:rFonts w:eastAsia="Times New Roman" w:cstheme="minorHAnsi"/>
                <w:lang w:val="sq-AL" w:eastAsia="en-GB"/>
              </w:rPr>
              <w:t>r</w:t>
            </w:r>
            <w:r w:rsidR="00892551" w:rsidRPr="00503D18">
              <w:rPr>
                <w:rFonts w:eastAsia="Times New Roman" w:cstheme="minorHAnsi"/>
                <w:lang w:val="sq-AL" w:eastAsia="en-GB"/>
              </w:rPr>
              <w:t xml:space="preserve"> </w:t>
            </w:r>
            <w:r w:rsidRPr="00503D18">
              <w:rPr>
                <w:rFonts w:eastAsia="Times New Roman" w:cstheme="minorHAnsi"/>
                <w:lang w:val="sq-AL" w:eastAsia="en-GB"/>
              </w:rPr>
              <w:t xml:space="preserve">drejtuesit e </w:t>
            </w:r>
            <w:r w:rsidR="00892551" w:rsidRPr="00503D18">
              <w:rPr>
                <w:rFonts w:eastAsia="Times New Roman" w:cstheme="minorHAnsi"/>
                <w:lang w:val="sq-AL" w:eastAsia="en-GB"/>
              </w:rPr>
              <w:t xml:space="preserve">programeve mbi kryerjen e analizave bazuar në informacionin financiar dhe jofinanciar të viteve të kaluara </w:t>
            </w:r>
            <w:r w:rsidR="00892551" w:rsidRPr="00503D18">
              <w:rPr>
                <w:rFonts w:eastAsia="Times New Roman" w:cstheme="minorHAnsi"/>
                <w:lang w:val="sq-AL" w:eastAsia="en-GB"/>
              </w:rPr>
              <w:lastRenderedPageBreak/>
              <w:t>dhe vitit buxhetor aktual, si dhe procesin e kostimit.</w:t>
            </w:r>
          </w:p>
          <w:p w14:paraId="0B01583F" w14:textId="77777777" w:rsidR="00002F2E" w:rsidRPr="00503D18" w:rsidRDefault="00002F2E" w:rsidP="00892551">
            <w:pPr>
              <w:rPr>
                <w:rFonts w:eastAsia="Times New Roman" w:cstheme="minorHAnsi"/>
                <w:lang w:val="sq-AL" w:eastAsia="en-GB"/>
              </w:rPr>
            </w:pPr>
            <w:r w:rsidRPr="00503D18">
              <w:rPr>
                <w:rFonts w:eastAsia="Times New Roman" w:cstheme="minorHAnsi"/>
                <w:lang w:val="sq-AL" w:eastAsia="en-GB"/>
              </w:rPr>
              <w:t>P</w:t>
            </w:r>
            <w:r w:rsidR="007D7AED" w:rsidRPr="00503D18">
              <w:rPr>
                <w:rFonts w:eastAsia="Times New Roman" w:cstheme="minorHAnsi"/>
                <w:lang w:val="sq-AL" w:eastAsia="en-GB"/>
              </w:rPr>
              <w:t>ë</w:t>
            </w:r>
            <w:r w:rsidRPr="00503D18">
              <w:rPr>
                <w:rFonts w:eastAsia="Times New Roman" w:cstheme="minorHAnsi"/>
                <w:lang w:val="sq-AL" w:eastAsia="en-GB"/>
              </w:rPr>
              <w:t>rfshirja e tyre n</w:t>
            </w:r>
            <w:r w:rsidR="007D7AED" w:rsidRPr="00503D18">
              <w:rPr>
                <w:rFonts w:eastAsia="Times New Roman" w:cstheme="minorHAnsi"/>
                <w:lang w:val="sq-AL" w:eastAsia="en-GB"/>
              </w:rPr>
              <w:t>ë</w:t>
            </w:r>
            <w:r w:rsidRPr="00503D18">
              <w:rPr>
                <w:rFonts w:eastAsia="Times New Roman" w:cstheme="minorHAnsi"/>
                <w:lang w:val="sq-AL" w:eastAsia="en-GB"/>
              </w:rPr>
              <w:t xml:space="preserve"> planin vjetor t</w:t>
            </w:r>
            <w:r w:rsidR="007D7AED" w:rsidRPr="00503D18">
              <w:rPr>
                <w:rFonts w:eastAsia="Times New Roman" w:cstheme="minorHAnsi"/>
                <w:lang w:val="sq-AL" w:eastAsia="en-GB"/>
              </w:rPr>
              <w:t>ë</w:t>
            </w:r>
            <w:r w:rsidRPr="00503D18">
              <w:rPr>
                <w:rFonts w:eastAsia="Times New Roman" w:cstheme="minorHAnsi"/>
                <w:lang w:val="sq-AL" w:eastAsia="en-GB"/>
              </w:rPr>
              <w:t xml:space="preserve"> trajnimeve.</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4DA31565" w14:textId="77777777" w:rsidR="007874C1" w:rsidRPr="00503D18" w:rsidRDefault="007874C1" w:rsidP="007874C1">
            <w:pPr>
              <w:rPr>
                <w:rFonts w:eastAsia="Times New Roman" w:cstheme="minorHAnsi"/>
                <w:lang w:val="sq-AL" w:eastAsia="en-GB"/>
              </w:rPr>
            </w:pPr>
            <w:r w:rsidRPr="00503D18">
              <w:rPr>
                <w:rFonts w:eastAsia="Times New Roman" w:cstheme="minorHAnsi"/>
                <w:lang w:val="sq-AL" w:eastAsia="en-GB"/>
              </w:rPr>
              <w:lastRenderedPageBreak/>
              <w:t>Drejtoria e Menaxhimit të Burimeve Njerëzore</w:t>
            </w:r>
          </w:p>
          <w:p w14:paraId="0478997D" w14:textId="77777777" w:rsidR="007874C1" w:rsidRPr="00503D18" w:rsidRDefault="007874C1" w:rsidP="007874C1">
            <w:pPr>
              <w:rPr>
                <w:rFonts w:eastAsia="Times New Roman" w:cstheme="minorHAnsi"/>
                <w:lang w:val="sq-AL" w:eastAsia="en-GB"/>
              </w:rPr>
            </w:pPr>
          </w:p>
          <w:p w14:paraId="21A50310" w14:textId="77777777" w:rsidR="007874C1" w:rsidRPr="00503D18" w:rsidRDefault="007874C1" w:rsidP="007874C1">
            <w:pPr>
              <w:rPr>
                <w:rFonts w:eastAsia="Times New Roman" w:cstheme="minorHAnsi"/>
                <w:lang w:val="sq-AL" w:eastAsia="en-GB"/>
              </w:rPr>
            </w:pPr>
            <w:r w:rsidRPr="00503D18">
              <w:rPr>
                <w:rFonts w:eastAsia="Times New Roman" w:cstheme="minorHAnsi"/>
                <w:lang w:val="sq-AL" w:eastAsia="en-GB"/>
              </w:rPr>
              <w:t>Drejtoria e Financës dhe Buxhetit</w:t>
            </w:r>
          </w:p>
          <w:p w14:paraId="52734E8F" w14:textId="77777777" w:rsidR="00892551" w:rsidRPr="00503D18" w:rsidRDefault="00892551" w:rsidP="00892551">
            <w:pPr>
              <w:rPr>
                <w:rFonts w:eastAsia="Times New Roman" w:cstheme="minorHAnsi"/>
                <w:lang w:val="sq-AL" w:eastAsia="en-GB"/>
              </w:rPr>
            </w:pPr>
          </w:p>
          <w:p w14:paraId="2C99A44F"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(Gjashtëmujori i parë 2023</w:t>
            </w:r>
            <w:r w:rsidR="00E90A00" w:rsidRPr="00503D18">
              <w:rPr>
                <w:rFonts w:eastAsia="Times New Roman" w:cstheme="minorHAnsi"/>
                <w:lang w:val="sq-AL" w:eastAsia="en-GB"/>
              </w:rPr>
              <w:t>)</w:t>
            </w:r>
          </w:p>
        </w:tc>
      </w:tr>
      <w:tr w:rsidR="007A23D8" w:rsidRPr="00503D18" w14:paraId="00486227" w14:textId="77777777" w:rsidTr="0084539C">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69938EF6" w14:textId="20C67DC9"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lastRenderedPageBreak/>
              <w:t>40</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5CE0622F" w14:textId="499A5ABC"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 xml:space="preserve">Njohje/ndërgjegjësim i ulët mbi kuadrin </w:t>
            </w:r>
            <w:r w:rsidR="006B3C09" w:rsidRPr="00503D18">
              <w:rPr>
                <w:rFonts w:eastAsia="Times New Roman" w:cstheme="minorHAnsi"/>
                <w:lang w:val="sq-AL" w:eastAsia="en-GB"/>
              </w:rPr>
              <w:t xml:space="preserve">ligjor dhe rregullator </w:t>
            </w:r>
            <w:r w:rsidRPr="00503D18">
              <w:rPr>
                <w:rFonts w:eastAsia="Times New Roman" w:cstheme="minorHAnsi"/>
                <w:lang w:val="sq-AL" w:eastAsia="en-GB"/>
              </w:rPr>
              <w:t xml:space="preserve">për parandalimin e </w:t>
            </w:r>
            <w:r w:rsidR="00ED0A53" w:rsidRPr="00503D18">
              <w:rPr>
                <w:rFonts w:eastAsia="Times New Roman" w:cstheme="minorHAnsi"/>
                <w:lang w:val="sq-AL" w:eastAsia="en-GB"/>
              </w:rPr>
              <w:t>k</w:t>
            </w:r>
            <w:r w:rsidR="006B3C09" w:rsidRPr="00503D18">
              <w:rPr>
                <w:rFonts w:eastAsia="Times New Roman" w:cstheme="minorHAnsi"/>
                <w:lang w:val="sq-AL" w:eastAsia="en-GB"/>
              </w:rPr>
              <w:t>onfliktit t</w:t>
            </w:r>
            <w:r w:rsidR="007D7AED" w:rsidRPr="00503D18">
              <w:rPr>
                <w:rFonts w:eastAsia="Times New Roman" w:cstheme="minorHAnsi"/>
                <w:lang w:val="sq-AL" w:eastAsia="en-GB"/>
              </w:rPr>
              <w:t>ë</w:t>
            </w:r>
            <w:r w:rsidR="006B3C09" w:rsidRPr="00503D18">
              <w:rPr>
                <w:rFonts w:eastAsia="Times New Roman" w:cstheme="minorHAnsi"/>
                <w:lang w:val="sq-AL" w:eastAsia="en-GB"/>
              </w:rPr>
              <w:t xml:space="preserve"> </w:t>
            </w:r>
            <w:r w:rsidR="00ED0A53" w:rsidRPr="00503D18">
              <w:rPr>
                <w:rFonts w:eastAsia="Times New Roman" w:cstheme="minorHAnsi"/>
                <w:lang w:val="sq-AL" w:eastAsia="en-GB"/>
              </w:rPr>
              <w:t>i</w:t>
            </w:r>
            <w:r w:rsidR="006B3C09" w:rsidRPr="00503D18">
              <w:rPr>
                <w:rFonts w:eastAsia="Times New Roman" w:cstheme="minorHAnsi"/>
                <w:lang w:val="sq-AL" w:eastAsia="en-GB"/>
              </w:rPr>
              <w:t>nteresit.</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272397B7" w14:textId="401C2F3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 Indic</w:t>
            </w:r>
            <w:r w:rsidR="007870EE" w:rsidRPr="00503D18">
              <w:rPr>
                <w:rFonts w:eastAsia="Times New Roman" w:cstheme="minorHAnsi"/>
                <w:lang w:eastAsia="en-GB"/>
              </w:rPr>
              <w:t>i</w:t>
            </w:r>
            <w:r w:rsidRPr="00503D18">
              <w:rPr>
                <w:rFonts w:eastAsia="Times New Roman" w:cstheme="minorHAnsi"/>
                <w:lang w:val="sq-AL" w:eastAsia="en-GB"/>
              </w:rPr>
              <w:t>e Korrupsioni</w:t>
            </w:r>
          </w:p>
        </w:tc>
        <w:tc>
          <w:tcPr>
            <w:tcW w:w="1440" w:type="dxa"/>
            <w:tcBorders>
              <w:top w:val="single" w:sz="4" w:space="0" w:color="auto"/>
              <w:left w:val="single" w:sz="4" w:space="0" w:color="FF0000"/>
              <w:bottom w:val="single" w:sz="4" w:space="0" w:color="000000"/>
              <w:right w:val="single" w:sz="4" w:space="0" w:color="FF0000"/>
            </w:tcBorders>
            <w:shd w:val="clear" w:color="auto" w:fill="FFFF00"/>
            <w:vAlign w:val="center"/>
          </w:tcPr>
          <w:p w14:paraId="1B801DE0" w14:textId="77777777" w:rsidR="00892551" w:rsidRPr="00503D18" w:rsidRDefault="008C446F"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1D06DE6A" w14:textId="77777777" w:rsidR="00892551" w:rsidRPr="00503D18" w:rsidRDefault="00263F2D" w:rsidP="00892551">
            <w:pPr>
              <w:rPr>
                <w:rFonts w:eastAsia="Times New Roman" w:cstheme="minorHAnsi"/>
                <w:lang w:val="sq-AL" w:eastAsia="en-GB"/>
              </w:rPr>
            </w:pPr>
            <w:r w:rsidRPr="00503D18">
              <w:rPr>
                <w:rFonts w:eastAsia="Times New Roman" w:cstheme="minorHAnsi"/>
                <w:lang w:val="sq-AL" w:eastAsia="en-GB"/>
              </w:rPr>
              <w:t>Organizimi i trajnimeve p</w:t>
            </w:r>
            <w:r w:rsidR="007D7AED" w:rsidRPr="00503D18">
              <w:rPr>
                <w:rFonts w:eastAsia="Times New Roman" w:cstheme="minorHAnsi"/>
                <w:lang w:val="sq-AL" w:eastAsia="en-GB"/>
              </w:rPr>
              <w:t>ë</w:t>
            </w:r>
            <w:r w:rsidRPr="00503D18">
              <w:rPr>
                <w:rFonts w:eastAsia="Times New Roman" w:cstheme="minorHAnsi"/>
                <w:lang w:val="sq-AL" w:eastAsia="en-GB"/>
              </w:rPr>
              <w:t>r personelin e bashkis</w:t>
            </w:r>
            <w:r w:rsidR="007D7AED" w:rsidRPr="00503D18">
              <w:rPr>
                <w:rFonts w:eastAsia="Times New Roman" w:cstheme="minorHAnsi"/>
                <w:lang w:val="sq-AL" w:eastAsia="en-GB"/>
              </w:rPr>
              <w:t>ë</w:t>
            </w:r>
            <w:r w:rsidRPr="00503D18">
              <w:rPr>
                <w:rFonts w:eastAsia="Times New Roman" w:cstheme="minorHAnsi"/>
                <w:lang w:val="sq-AL" w:eastAsia="en-GB"/>
              </w:rPr>
              <w:t xml:space="preserve"> n</w:t>
            </w:r>
            <w:r w:rsidR="007D7AED" w:rsidRPr="00503D18">
              <w:rPr>
                <w:rFonts w:eastAsia="Times New Roman" w:cstheme="minorHAnsi"/>
                <w:lang w:val="sq-AL" w:eastAsia="en-GB"/>
              </w:rPr>
              <w:t>ë</w:t>
            </w:r>
            <w:r w:rsidRPr="00503D18">
              <w:rPr>
                <w:rFonts w:eastAsia="Times New Roman" w:cstheme="minorHAnsi"/>
                <w:lang w:val="sq-AL" w:eastAsia="en-GB"/>
              </w:rPr>
              <w:t xml:space="preserve"> lidhje me parandalimin dhe deklarimin e konfliktit t</w:t>
            </w:r>
            <w:r w:rsidR="007D7AED" w:rsidRPr="00503D18">
              <w:rPr>
                <w:rFonts w:eastAsia="Times New Roman" w:cstheme="minorHAnsi"/>
                <w:lang w:val="sq-AL" w:eastAsia="en-GB"/>
              </w:rPr>
              <w:t>ë</w:t>
            </w:r>
            <w:r w:rsidRPr="00503D18">
              <w:rPr>
                <w:rFonts w:eastAsia="Times New Roman" w:cstheme="minorHAnsi"/>
                <w:lang w:val="sq-AL" w:eastAsia="en-GB"/>
              </w:rPr>
              <w:t xml:space="preserve"> interesit si dhe kuadrin ligjor e rregullator p</w:t>
            </w:r>
            <w:r w:rsidR="007D7AED" w:rsidRPr="00503D18">
              <w:rPr>
                <w:rFonts w:eastAsia="Times New Roman" w:cstheme="minorHAnsi"/>
                <w:lang w:val="sq-AL" w:eastAsia="en-GB"/>
              </w:rPr>
              <w:t>ë</w:t>
            </w:r>
            <w:r w:rsidRPr="00503D18">
              <w:rPr>
                <w:rFonts w:eastAsia="Times New Roman" w:cstheme="minorHAnsi"/>
                <w:lang w:val="sq-AL" w:eastAsia="en-GB"/>
              </w:rPr>
              <w:t>rkat</w:t>
            </w:r>
            <w:r w:rsidR="007D7AED" w:rsidRPr="00503D18">
              <w:rPr>
                <w:rFonts w:eastAsia="Times New Roman" w:cstheme="minorHAnsi"/>
                <w:lang w:val="sq-AL" w:eastAsia="en-GB"/>
              </w:rPr>
              <w:t>ë</w:t>
            </w:r>
            <w:r w:rsidRPr="00503D18">
              <w:rPr>
                <w:rFonts w:eastAsia="Times New Roman" w:cstheme="minorHAnsi"/>
                <w:lang w:val="sq-AL" w:eastAsia="en-GB"/>
              </w:rPr>
              <w:t>s.</w:t>
            </w:r>
          </w:p>
          <w:p w14:paraId="2B8F394A" w14:textId="7040E151" w:rsidR="00263F2D" w:rsidRPr="00503D18" w:rsidRDefault="00263F2D" w:rsidP="00892551">
            <w:pPr>
              <w:rPr>
                <w:rFonts w:eastAsia="Times New Roman" w:cstheme="minorHAnsi"/>
                <w:lang w:val="sq-AL" w:eastAsia="en-GB"/>
              </w:rPr>
            </w:pPr>
            <w:r w:rsidRPr="00503D18">
              <w:rPr>
                <w:rFonts w:eastAsia="Times New Roman" w:cstheme="minorHAnsi"/>
                <w:lang w:val="sq-AL" w:eastAsia="en-GB"/>
              </w:rPr>
              <w:t>P</w:t>
            </w:r>
            <w:r w:rsidR="007D7AED" w:rsidRPr="00503D18">
              <w:rPr>
                <w:rFonts w:eastAsia="Times New Roman" w:cstheme="minorHAnsi"/>
                <w:lang w:val="sq-AL" w:eastAsia="en-GB"/>
              </w:rPr>
              <w:t>ë</w:t>
            </w:r>
            <w:r w:rsidRPr="00503D18">
              <w:rPr>
                <w:rFonts w:eastAsia="Times New Roman" w:cstheme="minorHAnsi"/>
                <w:lang w:val="sq-AL" w:eastAsia="en-GB"/>
              </w:rPr>
              <w:t>rfshirja e tyre n</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2C3339" w:rsidRPr="00503D18">
              <w:rPr>
                <w:rFonts w:eastAsia="Times New Roman" w:cstheme="minorHAnsi"/>
                <w:lang w:val="sq-AL" w:eastAsia="en-GB"/>
              </w:rPr>
              <w:t>P</w:t>
            </w:r>
            <w:r w:rsidRPr="00503D18">
              <w:rPr>
                <w:rFonts w:eastAsia="Times New Roman" w:cstheme="minorHAnsi"/>
                <w:lang w:val="sq-AL" w:eastAsia="en-GB"/>
              </w:rPr>
              <w:t xml:space="preserve">lanin </w:t>
            </w:r>
            <w:r w:rsidR="002C3339" w:rsidRPr="00503D18">
              <w:rPr>
                <w:rFonts w:eastAsia="Times New Roman" w:cstheme="minorHAnsi"/>
                <w:lang w:val="sq-AL" w:eastAsia="en-GB"/>
              </w:rPr>
              <w:t>V</w:t>
            </w:r>
            <w:r w:rsidR="002B6037" w:rsidRPr="00503D18">
              <w:rPr>
                <w:rFonts w:eastAsia="Times New Roman" w:cstheme="minorHAnsi"/>
                <w:lang w:val="sq-AL" w:eastAsia="en-GB"/>
              </w:rPr>
              <w:t xml:space="preserve">jetor </w:t>
            </w:r>
            <w:r w:rsidRPr="00503D18">
              <w:rPr>
                <w:rFonts w:eastAsia="Times New Roman" w:cstheme="minorHAnsi"/>
                <w:lang w:val="sq-AL" w:eastAsia="en-GB"/>
              </w:rPr>
              <w:t>t</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2C3339" w:rsidRPr="00503D18">
              <w:rPr>
                <w:rFonts w:eastAsia="Times New Roman" w:cstheme="minorHAnsi"/>
                <w:lang w:val="sq-AL" w:eastAsia="en-GB"/>
              </w:rPr>
              <w:t>T</w:t>
            </w:r>
            <w:r w:rsidRPr="00503D18">
              <w:rPr>
                <w:rFonts w:eastAsia="Times New Roman" w:cstheme="minorHAnsi"/>
                <w:lang w:val="sq-AL" w:eastAsia="en-GB"/>
              </w:rPr>
              <w:t xml:space="preserve">rajnimeve. </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309588E0" w14:textId="77777777" w:rsidR="001F337F" w:rsidRPr="00503D18" w:rsidRDefault="001F337F" w:rsidP="001F337F">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73B0CDAB" w14:textId="77777777" w:rsidR="00892551" w:rsidRPr="00503D18" w:rsidRDefault="00892551" w:rsidP="00892551">
            <w:pPr>
              <w:rPr>
                <w:rFonts w:eastAsia="Times New Roman" w:cstheme="minorHAnsi"/>
                <w:lang w:val="sq-AL" w:eastAsia="en-GB"/>
              </w:rPr>
            </w:pPr>
          </w:p>
          <w:p w14:paraId="60CF0039" w14:textId="73329E92"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w:t>
            </w:r>
            <w:r w:rsidR="002C3339" w:rsidRPr="00503D18">
              <w:rPr>
                <w:rFonts w:eastAsia="Times New Roman" w:cstheme="minorHAnsi"/>
                <w:lang w:val="sq-AL" w:eastAsia="en-GB"/>
              </w:rPr>
              <w:t>Gjashtë</w:t>
            </w:r>
            <w:r w:rsidRPr="00503D18">
              <w:rPr>
                <w:rFonts w:eastAsia="Times New Roman" w:cstheme="minorHAnsi"/>
                <w:lang w:val="sq-AL" w:eastAsia="en-GB"/>
              </w:rPr>
              <w:t>mujori i parë 2023)</w:t>
            </w:r>
          </w:p>
        </w:tc>
      </w:tr>
      <w:tr w:rsidR="007A23D8" w:rsidRPr="00503D18" w14:paraId="17B68053"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73EA24AB" w14:textId="63030EDE" w:rsidR="00892551" w:rsidRPr="00503D18" w:rsidRDefault="00D90C0A" w:rsidP="001F7363">
            <w:pPr>
              <w:jc w:val="center"/>
              <w:rPr>
                <w:rFonts w:eastAsia="Times New Roman" w:cstheme="minorHAnsi"/>
                <w:lang w:val="sq-AL" w:eastAsia="en-GB"/>
              </w:rPr>
            </w:pPr>
            <w:r w:rsidRPr="00503D18">
              <w:rPr>
                <w:rFonts w:eastAsia="Times New Roman" w:cstheme="minorHAnsi"/>
                <w:lang w:val="sq-AL" w:eastAsia="en-GB"/>
              </w:rPr>
              <w:t>4</w:t>
            </w:r>
            <w:r w:rsidR="001F7363" w:rsidRPr="00503D18">
              <w:rPr>
                <w:rFonts w:eastAsia="Times New Roman" w:cstheme="minorHAnsi"/>
                <w:lang w:val="sq-AL" w:eastAsia="en-GB"/>
              </w:rPr>
              <w:t>1</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788D9E4B"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 xml:space="preserve">Kapacitete të kufizuara financiare, burimesh njerëzore dhe teknike për realizimin e funksioneve të shërbimeve publike </w:t>
            </w:r>
            <w:r w:rsidR="00D84093" w:rsidRPr="00503D18">
              <w:rPr>
                <w:rFonts w:eastAsia="Times New Roman" w:cstheme="minorHAnsi"/>
                <w:lang w:val="sq-AL" w:eastAsia="en-GB"/>
              </w:rPr>
              <w:t>(</w:t>
            </w:r>
            <w:r w:rsidRPr="00503D18">
              <w:rPr>
                <w:rFonts w:eastAsia="Times New Roman" w:cstheme="minorHAnsi"/>
                <w:lang w:val="sq-AL" w:eastAsia="en-GB"/>
              </w:rPr>
              <w:t xml:space="preserve">në nivel </w:t>
            </w:r>
            <w:r w:rsidR="00D84093" w:rsidRPr="00503D18">
              <w:rPr>
                <w:rFonts w:eastAsia="Times New Roman" w:cstheme="minorHAnsi"/>
                <w:lang w:val="sq-AL" w:eastAsia="en-GB"/>
              </w:rPr>
              <w:t>t</w:t>
            </w:r>
            <w:r w:rsidR="007D7AED" w:rsidRPr="00503D18">
              <w:rPr>
                <w:rFonts w:eastAsia="Times New Roman" w:cstheme="minorHAnsi"/>
                <w:lang w:val="sq-AL" w:eastAsia="en-GB"/>
              </w:rPr>
              <w:t>ë</w:t>
            </w:r>
            <w:r w:rsidR="00D84093" w:rsidRPr="00503D18">
              <w:rPr>
                <w:rFonts w:eastAsia="Times New Roman" w:cstheme="minorHAnsi"/>
                <w:lang w:val="sq-AL" w:eastAsia="en-GB"/>
              </w:rPr>
              <w:t xml:space="preserve"> bashkis</w:t>
            </w:r>
            <w:r w:rsidR="007D7AED" w:rsidRPr="00503D18">
              <w:rPr>
                <w:rFonts w:eastAsia="Times New Roman" w:cstheme="minorHAnsi"/>
                <w:lang w:val="sq-AL" w:eastAsia="en-GB"/>
              </w:rPr>
              <w:t>ë</w:t>
            </w:r>
            <w:r w:rsidR="00D84093" w:rsidRPr="00503D18">
              <w:rPr>
                <w:rFonts w:eastAsia="Times New Roman" w:cstheme="minorHAnsi"/>
                <w:lang w:val="sq-AL" w:eastAsia="en-GB"/>
              </w:rPr>
              <w:t xml:space="preserve"> dhe nj</w:t>
            </w:r>
            <w:r w:rsidR="007D7AED" w:rsidRPr="00503D18">
              <w:rPr>
                <w:rFonts w:eastAsia="Times New Roman" w:cstheme="minorHAnsi"/>
                <w:lang w:val="sq-AL" w:eastAsia="en-GB"/>
              </w:rPr>
              <w:t>ë</w:t>
            </w:r>
            <w:r w:rsidR="00D84093" w:rsidRPr="00503D18">
              <w:rPr>
                <w:rFonts w:eastAsia="Times New Roman" w:cstheme="minorHAnsi"/>
                <w:lang w:val="sq-AL" w:eastAsia="en-GB"/>
              </w:rPr>
              <w:t>sive administrative</w:t>
            </w:r>
            <w:r w:rsidRPr="00503D18">
              <w:rPr>
                <w:rFonts w:eastAsia="Times New Roman" w:cstheme="minorHAnsi"/>
                <w:lang w:val="sq-AL" w:eastAsia="en-GB"/>
              </w:rPr>
              <w:t>.</w:t>
            </w:r>
            <w:r w:rsidR="00D84093" w:rsidRPr="00503D18">
              <w:rPr>
                <w:rFonts w:eastAsia="Times New Roman" w:cstheme="minorHAnsi"/>
                <w:lang w:val="sq-AL" w:eastAsia="en-GB"/>
              </w:rPr>
              <w:t>)</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6BFE9A4E"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2172944E" w14:textId="77777777" w:rsidR="00892551" w:rsidRPr="00503D18" w:rsidRDefault="00FF21CC"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43B03274" w14:textId="15B19BCF" w:rsidR="00892551" w:rsidRPr="00503D18" w:rsidRDefault="003A5127" w:rsidP="00892551">
            <w:pPr>
              <w:rPr>
                <w:rFonts w:eastAsia="Times New Roman" w:cstheme="minorHAnsi"/>
                <w:lang w:val="sq-AL" w:eastAsia="en-GB"/>
              </w:rPr>
            </w:pPr>
            <w:r w:rsidRPr="00503D18">
              <w:rPr>
                <w:rFonts w:eastAsia="Times New Roman" w:cstheme="minorHAnsi"/>
                <w:lang w:val="sq-AL" w:eastAsia="en-GB"/>
              </w:rPr>
              <w:t>Kryerja e nj</w:t>
            </w:r>
            <w:r w:rsidR="007D7AED" w:rsidRPr="00503D18">
              <w:rPr>
                <w:rFonts w:eastAsia="Times New Roman" w:cstheme="minorHAnsi"/>
                <w:lang w:val="sq-AL" w:eastAsia="en-GB"/>
              </w:rPr>
              <w:t>ë</w:t>
            </w:r>
            <w:r w:rsidRPr="00503D18">
              <w:rPr>
                <w:rFonts w:eastAsia="Times New Roman" w:cstheme="minorHAnsi"/>
                <w:lang w:val="sq-AL" w:eastAsia="en-GB"/>
              </w:rPr>
              <w:t xml:space="preserve"> a</w:t>
            </w:r>
            <w:r w:rsidR="00892551" w:rsidRPr="00503D18">
              <w:rPr>
                <w:rFonts w:eastAsia="Times New Roman" w:cstheme="minorHAnsi"/>
                <w:lang w:val="sq-AL" w:eastAsia="en-GB"/>
              </w:rPr>
              <w:t>naliz</w:t>
            </w:r>
            <w:r w:rsidR="002C3339" w:rsidRPr="00503D18">
              <w:rPr>
                <w:rFonts w:eastAsia="Times New Roman" w:cstheme="minorHAnsi"/>
                <w:lang w:val="sq-AL" w:eastAsia="en-GB"/>
              </w:rPr>
              <w:t>e</w:t>
            </w:r>
            <w:r w:rsidR="00892551" w:rsidRPr="00503D18">
              <w:rPr>
                <w:rFonts w:eastAsia="Times New Roman" w:cstheme="minorHAnsi"/>
                <w:lang w:val="sq-AL" w:eastAsia="en-GB"/>
              </w:rPr>
              <w:t xml:space="preserve"> </w:t>
            </w:r>
            <w:r w:rsidRPr="00503D18">
              <w:rPr>
                <w:rFonts w:eastAsia="Times New Roman" w:cstheme="minorHAnsi"/>
                <w:lang w:val="sq-AL" w:eastAsia="en-GB"/>
              </w:rPr>
              <w:t>t</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892551" w:rsidRPr="00503D18">
              <w:rPr>
                <w:rFonts w:eastAsia="Times New Roman" w:cstheme="minorHAnsi"/>
                <w:lang w:val="sq-AL" w:eastAsia="en-GB"/>
              </w:rPr>
              <w:t xml:space="preserve">kapaciteteve ekzistuesve </w:t>
            </w:r>
            <w:r w:rsidRPr="00503D18">
              <w:rPr>
                <w:rFonts w:eastAsia="Times New Roman" w:cstheme="minorHAnsi"/>
                <w:lang w:val="sq-AL" w:eastAsia="en-GB"/>
              </w:rPr>
              <w:t>p</w:t>
            </w:r>
            <w:r w:rsidR="007D7AED" w:rsidRPr="00503D18">
              <w:rPr>
                <w:rFonts w:eastAsia="Times New Roman" w:cstheme="minorHAnsi"/>
                <w:lang w:val="sq-AL" w:eastAsia="en-GB"/>
              </w:rPr>
              <w:t>ë</w:t>
            </w:r>
            <w:r w:rsidRPr="00503D18">
              <w:rPr>
                <w:rFonts w:eastAsia="Times New Roman" w:cstheme="minorHAnsi"/>
                <w:lang w:val="sq-AL" w:eastAsia="en-GB"/>
              </w:rPr>
              <w:t>r realizimin e sh</w:t>
            </w:r>
            <w:r w:rsidR="007D7AED" w:rsidRPr="00503D18">
              <w:rPr>
                <w:rFonts w:eastAsia="Times New Roman" w:cstheme="minorHAnsi"/>
                <w:lang w:val="sq-AL" w:eastAsia="en-GB"/>
              </w:rPr>
              <w:t>ë</w:t>
            </w:r>
            <w:r w:rsidRPr="00503D18">
              <w:rPr>
                <w:rFonts w:eastAsia="Times New Roman" w:cstheme="minorHAnsi"/>
                <w:lang w:val="sq-AL" w:eastAsia="en-GB"/>
              </w:rPr>
              <w:t xml:space="preserve">rbimeve publike </w:t>
            </w:r>
            <w:r w:rsidR="00892551" w:rsidRPr="00503D18">
              <w:rPr>
                <w:rFonts w:eastAsia="Times New Roman" w:cstheme="minorHAnsi"/>
                <w:lang w:val="sq-AL" w:eastAsia="en-GB"/>
              </w:rPr>
              <w:t xml:space="preserve">dhe </w:t>
            </w:r>
            <w:r w:rsidRPr="00503D18">
              <w:rPr>
                <w:rFonts w:eastAsia="Times New Roman" w:cstheme="minorHAnsi"/>
                <w:lang w:val="sq-AL" w:eastAsia="en-GB"/>
              </w:rPr>
              <w:t xml:space="preserve">adresimi </w:t>
            </w:r>
            <w:r w:rsidR="00892551" w:rsidRPr="00503D18">
              <w:rPr>
                <w:rFonts w:eastAsia="Times New Roman" w:cstheme="minorHAnsi"/>
                <w:lang w:val="sq-AL" w:eastAsia="en-GB"/>
              </w:rPr>
              <w:t xml:space="preserve">sipas prioriteteve </w:t>
            </w:r>
            <w:r w:rsidRPr="00503D18">
              <w:rPr>
                <w:rFonts w:eastAsia="Times New Roman" w:cstheme="minorHAnsi"/>
                <w:lang w:val="sq-AL" w:eastAsia="en-GB"/>
              </w:rPr>
              <w:t>i nevojave p</w:t>
            </w:r>
            <w:r w:rsidR="007D7AED" w:rsidRPr="00503D18">
              <w:rPr>
                <w:rFonts w:eastAsia="Times New Roman" w:cstheme="minorHAnsi"/>
                <w:lang w:val="sq-AL" w:eastAsia="en-GB"/>
              </w:rPr>
              <w:t>ë</w:t>
            </w:r>
            <w:r w:rsidRPr="00503D18">
              <w:rPr>
                <w:rFonts w:eastAsia="Times New Roman" w:cstheme="minorHAnsi"/>
                <w:lang w:val="sq-AL" w:eastAsia="en-GB"/>
              </w:rPr>
              <w:t xml:space="preserve">r burime </w:t>
            </w:r>
            <w:r w:rsidR="00892551" w:rsidRPr="00503D18">
              <w:rPr>
                <w:rFonts w:eastAsia="Times New Roman" w:cstheme="minorHAnsi"/>
                <w:lang w:val="sq-AL" w:eastAsia="en-GB"/>
              </w:rPr>
              <w:t>njerëzore dhe teknike</w:t>
            </w:r>
            <w:r w:rsidRPr="00503D18">
              <w:rPr>
                <w:rFonts w:eastAsia="Times New Roman" w:cstheme="minorHAnsi"/>
                <w:lang w:val="sq-AL" w:eastAsia="en-GB"/>
              </w:rPr>
              <w:t xml:space="preserve"> n</w:t>
            </w:r>
            <w:r w:rsidR="007D7AED" w:rsidRPr="00503D18">
              <w:rPr>
                <w:rFonts w:eastAsia="Times New Roman" w:cstheme="minorHAnsi"/>
                <w:lang w:val="sq-AL" w:eastAsia="en-GB"/>
              </w:rPr>
              <w:t>ë</w:t>
            </w:r>
            <w:r w:rsidRPr="00503D18">
              <w:rPr>
                <w:rFonts w:eastAsia="Times New Roman" w:cstheme="minorHAnsi"/>
                <w:lang w:val="sq-AL" w:eastAsia="en-GB"/>
              </w:rPr>
              <w:t xml:space="preserve"> nivel t</w:t>
            </w:r>
            <w:r w:rsidR="007D7AED" w:rsidRPr="00503D18">
              <w:rPr>
                <w:rFonts w:eastAsia="Times New Roman" w:cstheme="minorHAnsi"/>
                <w:lang w:val="sq-AL" w:eastAsia="en-GB"/>
              </w:rPr>
              <w:t>ë</w:t>
            </w:r>
            <w:r w:rsidRPr="00503D18">
              <w:rPr>
                <w:rFonts w:eastAsia="Times New Roman" w:cstheme="minorHAnsi"/>
                <w:lang w:val="sq-AL" w:eastAsia="en-GB"/>
              </w:rPr>
              <w:t xml:space="preserve"> bashkis</w:t>
            </w:r>
            <w:r w:rsidR="007D7AED" w:rsidRPr="00503D18">
              <w:rPr>
                <w:rFonts w:eastAsia="Times New Roman" w:cstheme="minorHAnsi"/>
                <w:lang w:val="sq-AL" w:eastAsia="en-GB"/>
              </w:rPr>
              <w:t>ë</w:t>
            </w:r>
            <w:r w:rsidRPr="00503D18">
              <w:rPr>
                <w:rFonts w:eastAsia="Times New Roman" w:cstheme="minorHAnsi"/>
                <w:lang w:val="sq-AL" w:eastAsia="en-GB"/>
              </w:rPr>
              <w:t xml:space="preserve"> dhe nj</w:t>
            </w:r>
            <w:r w:rsidR="007D7AED" w:rsidRPr="00503D18">
              <w:rPr>
                <w:rFonts w:eastAsia="Times New Roman" w:cstheme="minorHAnsi"/>
                <w:lang w:val="sq-AL" w:eastAsia="en-GB"/>
              </w:rPr>
              <w:t>ë</w:t>
            </w:r>
            <w:r w:rsidRPr="00503D18">
              <w:rPr>
                <w:rFonts w:eastAsia="Times New Roman" w:cstheme="minorHAnsi"/>
                <w:lang w:val="sq-AL" w:eastAsia="en-GB"/>
              </w:rPr>
              <w:t xml:space="preserve">sive administrative. </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598C55DE" w14:textId="77777777" w:rsidR="00563D3B" w:rsidRPr="00503D18" w:rsidRDefault="00563D3B" w:rsidP="00563D3B">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77C71BA8" w14:textId="77777777" w:rsidR="00892551" w:rsidRPr="00503D18" w:rsidRDefault="00892551" w:rsidP="00892551">
            <w:pPr>
              <w:rPr>
                <w:rFonts w:eastAsia="Times New Roman" w:cstheme="minorHAnsi"/>
                <w:lang w:val="sq-AL" w:eastAsia="en-GB"/>
              </w:rPr>
            </w:pPr>
          </w:p>
          <w:p w14:paraId="2C7CFF75" w14:textId="77777777" w:rsidR="00563D3B" w:rsidRPr="00503D18" w:rsidRDefault="00563D3B" w:rsidP="00892551">
            <w:pPr>
              <w:rPr>
                <w:rFonts w:eastAsia="Times New Roman" w:cstheme="minorHAnsi"/>
                <w:lang w:val="sq-AL" w:eastAsia="en-GB"/>
              </w:rPr>
            </w:pPr>
            <w:r w:rsidRPr="00503D18">
              <w:rPr>
                <w:rFonts w:eastAsia="Times New Roman" w:cstheme="minorHAnsi"/>
                <w:lang w:val="sq-AL" w:eastAsia="en-GB"/>
              </w:rPr>
              <w:t>Drejtorit</w:t>
            </w:r>
            <w:r w:rsidR="007D7AED" w:rsidRPr="00503D18">
              <w:rPr>
                <w:rFonts w:eastAsia="Times New Roman" w:cstheme="minorHAnsi"/>
                <w:lang w:val="sq-AL" w:eastAsia="en-GB"/>
              </w:rPr>
              <w:t>ë</w:t>
            </w:r>
            <w:r w:rsidRPr="00503D18">
              <w:rPr>
                <w:rFonts w:eastAsia="Times New Roman" w:cstheme="minorHAnsi"/>
                <w:lang w:val="sq-AL" w:eastAsia="en-GB"/>
              </w:rPr>
              <w:t xml:space="preserve"> e angazhuara n</w:t>
            </w:r>
            <w:r w:rsidR="007D7AED" w:rsidRPr="00503D18">
              <w:rPr>
                <w:rFonts w:eastAsia="Times New Roman" w:cstheme="minorHAnsi"/>
                <w:lang w:val="sq-AL" w:eastAsia="en-GB"/>
              </w:rPr>
              <w:t>ë</w:t>
            </w:r>
            <w:r w:rsidRPr="00503D18">
              <w:rPr>
                <w:rFonts w:eastAsia="Times New Roman" w:cstheme="minorHAnsi"/>
                <w:lang w:val="sq-AL" w:eastAsia="en-GB"/>
              </w:rPr>
              <w:t xml:space="preserve"> administrimin e sh</w:t>
            </w:r>
            <w:r w:rsidR="007D7AED" w:rsidRPr="00503D18">
              <w:rPr>
                <w:rFonts w:eastAsia="Times New Roman" w:cstheme="minorHAnsi"/>
                <w:lang w:val="sq-AL" w:eastAsia="en-GB"/>
              </w:rPr>
              <w:t>ë</w:t>
            </w:r>
            <w:r w:rsidRPr="00503D18">
              <w:rPr>
                <w:rFonts w:eastAsia="Times New Roman" w:cstheme="minorHAnsi"/>
                <w:lang w:val="sq-AL" w:eastAsia="en-GB"/>
              </w:rPr>
              <w:t>rbimeve publike</w:t>
            </w:r>
          </w:p>
          <w:p w14:paraId="5260F60F" w14:textId="77777777" w:rsidR="00563D3B" w:rsidRPr="00503D18" w:rsidRDefault="00563D3B" w:rsidP="00892551">
            <w:pPr>
              <w:rPr>
                <w:rFonts w:eastAsia="Times New Roman" w:cstheme="minorHAnsi"/>
                <w:lang w:val="sq-AL" w:eastAsia="en-GB"/>
              </w:rPr>
            </w:pPr>
          </w:p>
          <w:p w14:paraId="6CCC6D05" w14:textId="77777777" w:rsidR="00563D3B" w:rsidRPr="00503D18" w:rsidRDefault="00563D3B" w:rsidP="00892551">
            <w:pPr>
              <w:rPr>
                <w:rFonts w:eastAsia="Times New Roman" w:cstheme="minorHAnsi"/>
                <w:lang w:val="sq-AL" w:eastAsia="en-GB"/>
              </w:rPr>
            </w:pPr>
            <w:r w:rsidRPr="00503D18">
              <w:rPr>
                <w:rFonts w:eastAsia="Times New Roman" w:cstheme="minorHAnsi"/>
                <w:lang w:val="sq-AL" w:eastAsia="en-GB"/>
              </w:rPr>
              <w:t>Nj</w:t>
            </w:r>
            <w:r w:rsidR="007D7AED" w:rsidRPr="00503D18">
              <w:rPr>
                <w:rFonts w:eastAsia="Times New Roman" w:cstheme="minorHAnsi"/>
                <w:lang w:val="sq-AL" w:eastAsia="en-GB"/>
              </w:rPr>
              <w:t>ë</w:t>
            </w:r>
            <w:r w:rsidRPr="00503D18">
              <w:rPr>
                <w:rFonts w:eastAsia="Times New Roman" w:cstheme="minorHAnsi"/>
                <w:lang w:val="sq-AL" w:eastAsia="en-GB"/>
              </w:rPr>
              <w:t>sit</w:t>
            </w:r>
            <w:r w:rsidR="007D7AED" w:rsidRPr="00503D18">
              <w:rPr>
                <w:rFonts w:eastAsia="Times New Roman" w:cstheme="minorHAnsi"/>
                <w:lang w:val="sq-AL" w:eastAsia="en-GB"/>
              </w:rPr>
              <w:t>ë</w:t>
            </w:r>
            <w:r w:rsidRPr="00503D18">
              <w:rPr>
                <w:rFonts w:eastAsia="Times New Roman" w:cstheme="minorHAnsi"/>
                <w:lang w:val="sq-AL" w:eastAsia="en-GB"/>
              </w:rPr>
              <w:t xml:space="preserve"> Administrative</w:t>
            </w:r>
          </w:p>
          <w:p w14:paraId="797F5545" w14:textId="77777777" w:rsidR="00563D3B" w:rsidRPr="00503D18" w:rsidRDefault="00563D3B" w:rsidP="00892551">
            <w:pPr>
              <w:rPr>
                <w:rFonts w:eastAsia="Times New Roman" w:cstheme="minorHAnsi"/>
                <w:lang w:val="sq-AL" w:eastAsia="en-GB"/>
              </w:rPr>
            </w:pPr>
          </w:p>
          <w:p w14:paraId="24F72D08" w14:textId="77777777" w:rsidR="00563D3B" w:rsidRPr="00503D18" w:rsidRDefault="00563D3B" w:rsidP="00892551">
            <w:pPr>
              <w:rPr>
                <w:rFonts w:eastAsia="Times New Roman" w:cstheme="minorHAnsi"/>
                <w:lang w:val="sq-AL" w:eastAsia="en-GB"/>
              </w:rPr>
            </w:pPr>
          </w:p>
          <w:p w14:paraId="39875436"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 xml:space="preserve">(Gjashtëmujori i </w:t>
            </w:r>
            <w:r w:rsidR="00D90C0A" w:rsidRPr="00503D18">
              <w:rPr>
                <w:rFonts w:eastAsia="Times New Roman" w:cstheme="minorHAnsi"/>
                <w:lang w:val="sq-AL" w:eastAsia="en-GB"/>
              </w:rPr>
              <w:t>dytë</w:t>
            </w:r>
            <w:r w:rsidR="00203641" w:rsidRPr="00503D18">
              <w:rPr>
                <w:rFonts w:eastAsia="Times New Roman" w:cstheme="minorHAnsi"/>
                <w:lang w:val="sq-AL" w:eastAsia="en-GB"/>
              </w:rPr>
              <w:t xml:space="preserve"> </w:t>
            </w:r>
            <w:r w:rsidRPr="00503D18">
              <w:rPr>
                <w:rFonts w:eastAsia="Times New Roman" w:cstheme="minorHAnsi"/>
                <w:lang w:val="sq-AL" w:eastAsia="en-GB"/>
              </w:rPr>
              <w:t>2023)</w:t>
            </w:r>
          </w:p>
        </w:tc>
      </w:tr>
      <w:tr w:rsidR="007A23D8" w:rsidRPr="00503D18" w14:paraId="1308BA03"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7A2C9E6A" w14:textId="490CB7A9"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t>42</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1CC62F3D"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Paga e njësuar midis niveleve të ndryshme të pozicionive organike të shërbimeve publike  nuk përputhet me kërkesat rregullatore, si dhe nuk i përgjigjet niveleve të ndryshme të përgjegjësisë.</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7A0EEBD5"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297A3ED2" w14:textId="77777777" w:rsidR="00892551" w:rsidRPr="00503D18" w:rsidRDefault="00FF21CC"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51C8BC41"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Rishikim i pagave sipas niveleve të ndryshme hierarkike dhe të përgjegjësive.</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1CEAEBC6" w14:textId="77777777" w:rsidR="005A09C7" w:rsidRPr="00503D18" w:rsidRDefault="005A09C7" w:rsidP="00892551">
            <w:pPr>
              <w:rPr>
                <w:rFonts w:eastAsia="Times New Roman" w:cstheme="minorHAnsi"/>
                <w:lang w:val="sq-AL" w:eastAsia="en-GB"/>
              </w:rPr>
            </w:pPr>
            <w:r w:rsidRPr="00503D18">
              <w:rPr>
                <w:rFonts w:eastAsia="Times New Roman" w:cstheme="minorHAnsi"/>
                <w:lang w:val="sq-AL" w:eastAsia="en-GB"/>
              </w:rPr>
              <w:t>Kryetari i Bashkis</w:t>
            </w:r>
            <w:r w:rsidR="007D7AED" w:rsidRPr="00503D18">
              <w:rPr>
                <w:rFonts w:eastAsia="Times New Roman" w:cstheme="minorHAnsi"/>
                <w:lang w:val="sq-AL" w:eastAsia="en-GB"/>
              </w:rPr>
              <w:t>ë</w:t>
            </w:r>
          </w:p>
          <w:p w14:paraId="7B63BC74" w14:textId="77777777" w:rsidR="005A09C7" w:rsidRPr="00503D18" w:rsidRDefault="005A09C7" w:rsidP="00892551">
            <w:pPr>
              <w:rPr>
                <w:rFonts w:eastAsia="Times New Roman" w:cstheme="minorHAnsi"/>
                <w:lang w:val="sq-AL" w:eastAsia="en-GB"/>
              </w:rPr>
            </w:pPr>
          </w:p>
          <w:p w14:paraId="3C41B0D1" w14:textId="77777777" w:rsidR="005A09C7" w:rsidRPr="00503D18" w:rsidRDefault="005A09C7" w:rsidP="005A09C7">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3F291360" w14:textId="77777777" w:rsidR="00892551" w:rsidRPr="00503D18" w:rsidRDefault="005A09C7" w:rsidP="00892551">
            <w:pPr>
              <w:rPr>
                <w:rFonts w:eastAsia="Times New Roman" w:cstheme="minorHAnsi"/>
                <w:lang w:val="sq-AL" w:eastAsia="en-GB"/>
              </w:rPr>
            </w:pPr>
            <w:r w:rsidRPr="00503D18">
              <w:rPr>
                <w:rFonts w:eastAsia="Times New Roman" w:cstheme="minorHAnsi"/>
                <w:lang w:val="sq-AL" w:eastAsia="en-GB"/>
              </w:rPr>
              <w:t xml:space="preserve"> </w:t>
            </w:r>
          </w:p>
          <w:p w14:paraId="25D90E5D"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lastRenderedPageBreak/>
              <w:t xml:space="preserve">(Gjashtëmujori i </w:t>
            </w:r>
            <w:r w:rsidR="00AC1EE8" w:rsidRPr="00503D18">
              <w:rPr>
                <w:rFonts w:eastAsia="Times New Roman" w:cstheme="minorHAnsi"/>
                <w:lang w:val="sq-AL" w:eastAsia="en-GB"/>
              </w:rPr>
              <w:t>dytë</w:t>
            </w:r>
            <w:r w:rsidR="005D07ED" w:rsidRPr="00503D18">
              <w:rPr>
                <w:rFonts w:eastAsia="Times New Roman" w:cstheme="minorHAnsi"/>
                <w:lang w:val="sq-AL" w:eastAsia="en-GB"/>
              </w:rPr>
              <w:t xml:space="preserve"> </w:t>
            </w:r>
            <w:r w:rsidRPr="00503D18">
              <w:rPr>
                <w:rFonts w:eastAsia="Times New Roman" w:cstheme="minorHAnsi"/>
                <w:lang w:val="sq-AL" w:eastAsia="en-GB"/>
              </w:rPr>
              <w:t>2023)</w:t>
            </w:r>
          </w:p>
        </w:tc>
      </w:tr>
      <w:tr w:rsidR="007A23D8" w:rsidRPr="00503D18" w14:paraId="69BDA402"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50D4CFB8" w14:textId="6B680411"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lastRenderedPageBreak/>
              <w:t>43</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0F319C64"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Ofrimi i shërbimit të pastrimit nuk mund të mbulohet plotësisht nëpërmjet stafit aktual</w:t>
            </w:r>
            <w:r w:rsidR="002D01F0" w:rsidRPr="00503D18">
              <w:rPr>
                <w:rFonts w:eastAsia="Times New Roman" w:cstheme="minorHAnsi"/>
                <w:lang w:val="sq-AL" w:eastAsia="en-GB"/>
              </w:rPr>
              <w:t>.</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7D4953EF"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0125ED17" w14:textId="77777777" w:rsidR="00892551" w:rsidRPr="00503D18" w:rsidRDefault="00FF21CC"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2705492C"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 xml:space="preserve">Marrja e masave të nevojshme për </w:t>
            </w:r>
            <w:r w:rsidR="008A47BD" w:rsidRPr="00503D18">
              <w:rPr>
                <w:rFonts w:eastAsia="Times New Roman" w:cstheme="minorHAnsi"/>
                <w:lang w:val="sq-AL" w:eastAsia="en-GB"/>
              </w:rPr>
              <w:t xml:space="preserve">rekrutimin </w:t>
            </w:r>
            <w:r w:rsidRPr="00503D18">
              <w:rPr>
                <w:rFonts w:eastAsia="Times New Roman" w:cstheme="minorHAnsi"/>
                <w:lang w:val="sq-AL" w:eastAsia="en-GB"/>
              </w:rPr>
              <w:t xml:space="preserve">e burimeve njerëzore </w:t>
            </w:r>
            <w:r w:rsidR="00207794" w:rsidRPr="00503D18">
              <w:rPr>
                <w:rFonts w:eastAsia="Times New Roman" w:cstheme="minorHAnsi"/>
                <w:lang w:val="sq-AL" w:eastAsia="en-GB"/>
              </w:rPr>
              <w:t>t</w:t>
            </w:r>
            <w:r w:rsidR="007D7AED" w:rsidRPr="00503D18">
              <w:rPr>
                <w:rFonts w:eastAsia="Times New Roman" w:cstheme="minorHAnsi"/>
                <w:lang w:val="sq-AL" w:eastAsia="en-GB"/>
              </w:rPr>
              <w:t>ë</w:t>
            </w:r>
            <w:r w:rsidR="00207794" w:rsidRPr="00503D18">
              <w:rPr>
                <w:rFonts w:eastAsia="Times New Roman" w:cstheme="minorHAnsi"/>
                <w:lang w:val="sq-AL" w:eastAsia="en-GB"/>
              </w:rPr>
              <w:t xml:space="preserve"> mjaftueshme </w:t>
            </w:r>
            <w:r w:rsidRPr="00503D18">
              <w:rPr>
                <w:rFonts w:eastAsia="Times New Roman" w:cstheme="minorHAnsi"/>
                <w:lang w:val="sq-AL" w:eastAsia="en-GB"/>
              </w:rPr>
              <w:t>me qëllim përmbushjen e plotë të planit të pastrimit</w:t>
            </w:r>
            <w:r w:rsidR="00F77592" w:rsidRPr="00503D18">
              <w:rPr>
                <w:rFonts w:eastAsia="Times New Roman" w:cstheme="minorHAnsi"/>
                <w:lang w:val="sq-AL" w:eastAsia="en-GB"/>
              </w:rPr>
              <w:t>.</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10D4F135" w14:textId="77777777" w:rsidR="00721F17" w:rsidRPr="00503D18" w:rsidRDefault="00892551" w:rsidP="00892551">
            <w:pPr>
              <w:rPr>
                <w:rFonts w:eastAsia="Times New Roman" w:cstheme="minorHAnsi"/>
                <w:lang w:val="sq-AL" w:eastAsia="en-GB"/>
              </w:rPr>
            </w:pPr>
            <w:r w:rsidRPr="00503D18">
              <w:rPr>
                <w:rFonts w:eastAsia="Times New Roman" w:cstheme="minorHAnsi"/>
                <w:lang w:val="sq-AL" w:eastAsia="en-GB"/>
              </w:rPr>
              <w:t> </w:t>
            </w:r>
          </w:p>
          <w:p w14:paraId="54364386" w14:textId="77777777" w:rsidR="00721F17" w:rsidRPr="00503D18" w:rsidRDefault="00721F17" w:rsidP="00892551">
            <w:pPr>
              <w:rPr>
                <w:rFonts w:eastAsia="Times New Roman" w:cstheme="minorHAnsi"/>
                <w:lang w:val="sq-AL" w:eastAsia="en-GB"/>
              </w:rPr>
            </w:pPr>
          </w:p>
          <w:p w14:paraId="40C955E4" w14:textId="77777777" w:rsidR="00207794" w:rsidRPr="00503D18" w:rsidRDefault="00207794" w:rsidP="00207794">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06F0E4B2" w14:textId="77777777" w:rsidR="00892551" w:rsidRPr="00503D18" w:rsidRDefault="00892551" w:rsidP="00892551">
            <w:pPr>
              <w:rPr>
                <w:rFonts w:eastAsia="Times New Roman" w:cstheme="minorHAnsi"/>
                <w:lang w:val="sq-AL" w:eastAsia="en-GB"/>
              </w:rPr>
            </w:pPr>
          </w:p>
          <w:p w14:paraId="62824479"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(Gjashtëmujori i dytë 2024)</w:t>
            </w:r>
          </w:p>
          <w:p w14:paraId="3A89BE8F" w14:textId="77777777" w:rsidR="00892551" w:rsidRPr="00503D18" w:rsidRDefault="00892551" w:rsidP="00892551">
            <w:pPr>
              <w:rPr>
                <w:rFonts w:eastAsia="Times New Roman" w:cstheme="minorHAnsi"/>
                <w:lang w:val="sq-AL" w:eastAsia="en-GB"/>
              </w:rPr>
            </w:pPr>
          </w:p>
          <w:p w14:paraId="51603D4E" w14:textId="77777777" w:rsidR="00892551" w:rsidRPr="00503D18" w:rsidRDefault="00892551" w:rsidP="00892551">
            <w:pPr>
              <w:rPr>
                <w:rFonts w:eastAsia="Times New Roman" w:cstheme="minorHAnsi"/>
                <w:lang w:val="sq-AL" w:eastAsia="en-GB"/>
              </w:rPr>
            </w:pPr>
          </w:p>
          <w:p w14:paraId="741CAC81" w14:textId="77777777" w:rsidR="00892551" w:rsidRPr="00503D18" w:rsidRDefault="00892551" w:rsidP="00892551">
            <w:pPr>
              <w:rPr>
                <w:rFonts w:eastAsia="Times New Roman" w:cstheme="minorHAnsi"/>
                <w:lang w:val="sq-AL" w:eastAsia="en-GB"/>
              </w:rPr>
            </w:pPr>
          </w:p>
          <w:p w14:paraId="0B12C288" w14:textId="77777777" w:rsidR="00892551" w:rsidRPr="00503D18" w:rsidRDefault="00892551" w:rsidP="00892551">
            <w:pPr>
              <w:rPr>
                <w:rFonts w:eastAsia="Times New Roman" w:cstheme="minorHAnsi"/>
                <w:lang w:val="sq-AL" w:eastAsia="en-GB"/>
              </w:rPr>
            </w:pPr>
          </w:p>
        </w:tc>
      </w:tr>
      <w:tr w:rsidR="007A23D8" w:rsidRPr="00503D18" w14:paraId="538E8E46"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2B49E14E" w14:textId="59706343"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t>44</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4C553B7C" w14:textId="77777777" w:rsidR="00892551" w:rsidRPr="00503D18" w:rsidRDefault="00687702" w:rsidP="00892551">
            <w:pPr>
              <w:rPr>
                <w:rFonts w:eastAsia="Times New Roman" w:cstheme="minorHAnsi"/>
                <w:lang w:val="sq-AL" w:eastAsia="en-GB"/>
              </w:rPr>
            </w:pPr>
            <w:r w:rsidRPr="00503D18">
              <w:rPr>
                <w:rFonts w:eastAsia="Times New Roman" w:cstheme="minorHAnsi"/>
                <w:lang w:val="sq-AL" w:eastAsia="en-GB"/>
              </w:rPr>
              <w:t>Njohuri t</w:t>
            </w:r>
            <w:r w:rsidR="007D7AED" w:rsidRPr="00503D18">
              <w:rPr>
                <w:rFonts w:eastAsia="Times New Roman" w:cstheme="minorHAnsi"/>
                <w:lang w:val="sq-AL" w:eastAsia="en-GB"/>
              </w:rPr>
              <w:t>ë</w:t>
            </w:r>
            <w:r w:rsidRPr="00503D18">
              <w:rPr>
                <w:rFonts w:eastAsia="Times New Roman" w:cstheme="minorHAnsi"/>
                <w:lang w:val="sq-AL" w:eastAsia="en-GB"/>
              </w:rPr>
              <w:t xml:space="preserve"> kufizuara t</w:t>
            </w:r>
            <w:r w:rsidR="007D7AED" w:rsidRPr="00503D18">
              <w:rPr>
                <w:rFonts w:eastAsia="Times New Roman" w:cstheme="minorHAnsi"/>
                <w:lang w:val="sq-AL" w:eastAsia="en-GB"/>
              </w:rPr>
              <w:t>ë</w:t>
            </w:r>
            <w:r w:rsidRPr="00503D18">
              <w:rPr>
                <w:rFonts w:eastAsia="Times New Roman" w:cstheme="minorHAnsi"/>
                <w:lang w:val="sq-AL" w:eastAsia="en-GB"/>
              </w:rPr>
              <w:t xml:space="preserve"> stafit mbi </w:t>
            </w:r>
            <w:r w:rsidR="00892551" w:rsidRPr="00503D18">
              <w:rPr>
                <w:rFonts w:eastAsia="Times New Roman" w:cstheme="minorHAnsi"/>
                <w:lang w:val="sq-AL" w:eastAsia="en-GB"/>
              </w:rPr>
              <w:t>përditësimet ligjore mbi pronat dhe ndryshimet e kuadrit rregullativ</w:t>
            </w:r>
            <w:r w:rsidR="0050472C" w:rsidRPr="00503D18">
              <w:rPr>
                <w:rFonts w:eastAsia="Times New Roman" w:cstheme="minorHAnsi"/>
                <w:lang w:val="sq-AL" w:eastAsia="en-GB"/>
              </w:rPr>
              <w:t>.</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7CD7EF31"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03002144" w14:textId="77777777" w:rsidR="00892551" w:rsidRPr="00503D18" w:rsidRDefault="00FF21CC" w:rsidP="00892551">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nil"/>
              <w:left w:val="single" w:sz="4" w:space="0" w:color="FF0000"/>
              <w:bottom w:val="single" w:sz="4" w:space="0" w:color="auto"/>
              <w:right w:val="single" w:sz="4" w:space="0" w:color="FF0000"/>
            </w:tcBorders>
            <w:shd w:val="clear" w:color="auto" w:fill="auto"/>
            <w:vAlign w:val="center"/>
          </w:tcPr>
          <w:p w14:paraId="3708E7EC" w14:textId="77777777" w:rsidR="00892551" w:rsidRPr="00503D18" w:rsidRDefault="0050472C" w:rsidP="00892551">
            <w:pPr>
              <w:rPr>
                <w:rFonts w:eastAsia="Times New Roman" w:cstheme="minorHAnsi"/>
                <w:lang w:val="sq-AL" w:eastAsia="en-GB"/>
              </w:rPr>
            </w:pPr>
            <w:r w:rsidRPr="00503D18">
              <w:rPr>
                <w:rFonts w:eastAsia="Times New Roman" w:cstheme="minorHAnsi"/>
                <w:lang w:val="sq-AL" w:eastAsia="en-GB"/>
              </w:rPr>
              <w:t>Organizimi i trajnimeve me stafin p</w:t>
            </w:r>
            <w:r w:rsidR="007D7AED" w:rsidRPr="00503D18">
              <w:rPr>
                <w:rFonts w:eastAsia="Times New Roman" w:cstheme="minorHAnsi"/>
                <w:lang w:val="sq-AL" w:eastAsia="en-GB"/>
              </w:rPr>
              <w:t>ë</w:t>
            </w:r>
            <w:r w:rsidRPr="00503D18">
              <w:rPr>
                <w:rFonts w:eastAsia="Times New Roman" w:cstheme="minorHAnsi"/>
                <w:lang w:val="sq-AL" w:eastAsia="en-GB"/>
              </w:rPr>
              <w:t>rkat</w:t>
            </w:r>
            <w:r w:rsidR="007D7AED" w:rsidRPr="00503D18">
              <w:rPr>
                <w:rFonts w:eastAsia="Times New Roman" w:cstheme="minorHAnsi"/>
                <w:lang w:val="sq-AL" w:eastAsia="en-GB"/>
              </w:rPr>
              <w:t>ë</w:t>
            </w:r>
            <w:r w:rsidRPr="00503D18">
              <w:rPr>
                <w:rFonts w:eastAsia="Times New Roman" w:cstheme="minorHAnsi"/>
                <w:lang w:val="sq-AL" w:eastAsia="en-GB"/>
              </w:rPr>
              <w:t>s</w:t>
            </w:r>
            <w:r w:rsidR="00892551" w:rsidRPr="00503D18">
              <w:rPr>
                <w:rFonts w:eastAsia="Times New Roman" w:cstheme="minorHAnsi"/>
                <w:lang w:val="sq-AL" w:eastAsia="en-GB"/>
              </w:rPr>
              <w:t xml:space="preserve"> mbi risitë e ligjit 20/2020</w:t>
            </w:r>
            <w:r w:rsidRPr="00503D18">
              <w:rPr>
                <w:rFonts w:eastAsia="Times New Roman" w:cstheme="minorHAnsi"/>
                <w:lang w:val="sq-AL" w:eastAsia="en-GB"/>
              </w:rPr>
              <w:t>.</w:t>
            </w:r>
          </w:p>
          <w:p w14:paraId="6BB627BE" w14:textId="4DBAEE49" w:rsidR="0050472C" w:rsidRPr="00503D18" w:rsidRDefault="0050472C" w:rsidP="00892551">
            <w:pPr>
              <w:rPr>
                <w:rFonts w:eastAsia="Times New Roman" w:cstheme="minorHAnsi"/>
                <w:lang w:val="sq-AL" w:eastAsia="en-GB"/>
              </w:rPr>
            </w:pPr>
            <w:r w:rsidRPr="00503D18">
              <w:rPr>
                <w:rFonts w:eastAsia="Times New Roman" w:cstheme="minorHAnsi"/>
                <w:lang w:val="sq-AL" w:eastAsia="en-GB"/>
              </w:rPr>
              <w:t>P</w:t>
            </w:r>
            <w:r w:rsidR="007D7AED" w:rsidRPr="00503D18">
              <w:rPr>
                <w:rFonts w:eastAsia="Times New Roman" w:cstheme="minorHAnsi"/>
                <w:lang w:val="sq-AL" w:eastAsia="en-GB"/>
              </w:rPr>
              <w:t>ë</w:t>
            </w:r>
            <w:r w:rsidRPr="00503D18">
              <w:rPr>
                <w:rFonts w:eastAsia="Times New Roman" w:cstheme="minorHAnsi"/>
                <w:lang w:val="sq-AL" w:eastAsia="en-GB"/>
              </w:rPr>
              <w:t>rfshirja e tyre n</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AC7EB0" w:rsidRPr="00503D18">
              <w:rPr>
                <w:rFonts w:eastAsia="Times New Roman" w:cstheme="minorHAnsi"/>
                <w:lang w:val="sq-AL" w:eastAsia="en-GB"/>
              </w:rPr>
              <w:t>P</w:t>
            </w:r>
            <w:r w:rsidRPr="00503D18">
              <w:rPr>
                <w:rFonts w:eastAsia="Times New Roman" w:cstheme="minorHAnsi"/>
                <w:lang w:val="sq-AL" w:eastAsia="en-GB"/>
              </w:rPr>
              <w:t xml:space="preserve">lanin </w:t>
            </w:r>
            <w:r w:rsidR="00AC7EB0" w:rsidRPr="00503D18">
              <w:rPr>
                <w:rFonts w:eastAsia="Times New Roman" w:cstheme="minorHAnsi"/>
                <w:lang w:val="sq-AL" w:eastAsia="en-GB"/>
              </w:rPr>
              <w:t>V</w:t>
            </w:r>
            <w:r w:rsidRPr="00503D18">
              <w:rPr>
                <w:rFonts w:eastAsia="Times New Roman" w:cstheme="minorHAnsi"/>
                <w:lang w:val="sq-AL" w:eastAsia="en-GB"/>
              </w:rPr>
              <w:t>jetor t</w:t>
            </w:r>
            <w:r w:rsidR="007D7AED" w:rsidRPr="00503D18">
              <w:rPr>
                <w:rFonts w:eastAsia="Times New Roman" w:cstheme="minorHAnsi"/>
                <w:lang w:val="sq-AL" w:eastAsia="en-GB"/>
              </w:rPr>
              <w:t>ë</w:t>
            </w:r>
            <w:r w:rsidRPr="00503D18">
              <w:rPr>
                <w:rFonts w:eastAsia="Times New Roman" w:cstheme="minorHAnsi"/>
                <w:lang w:val="sq-AL" w:eastAsia="en-GB"/>
              </w:rPr>
              <w:t xml:space="preserve"> </w:t>
            </w:r>
            <w:r w:rsidR="00AC7EB0" w:rsidRPr="00503D18">
              <w:rPr>
                <w:rFonts w:eastAsia="Times New Roman" w:cstheme="minorHAnsi"/>
                <w:lang w:val="sq-AL" w:eastAsia="en-GB"/>
              </w:rPr>
              <w:t>T</w:t>
            </w:r>
            <w:r w:rsidRPr="00503D18">
              <w:rPr>
                <w:rFonts w:eastAsia="Times New Roman" w:cstheme="minorHAnsi"/>
                <w:lang w:val="sq-AL" w:eastAsia="en-GB"/>
              </w:rPr>
              <w:t>rajnimeve</w:t>
            </w:r>
            <w:r w:rsidR="00797171" w:rsidRPr="00503D18">
              <w:rPr>
                <w:rFonts w:eastAsia="Times New Roman" w:cstheme="minorHAnsi"/>
                <w:lang w:val="sq-AL" w:eastAsia="en-GB"/>
              </w:rPr>
              <w:t xml:space="preserve">. </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461FA127" w14:textId="77777777" w:rsidR="003C092F" w:rsidRPr="00503D18" w:rsidRDefault="003C092F" w:rsidP="003C092F">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6763C32" w14:textId="77777777" w:rsidR="003C092F" w:rsidRPr="00503D18" w:rsidRDefault="003C092F" w:rsidP="003C092F">
            <w:pPr>
              <w:rPr>
                <w:rFonts w:eastAsia="Times New Roman" w:cstheme="minorHAnsi"/>
                <w:lang w:val="sq-AL" w:eastAsia="en-GB"/>
              </w:rPr>
            </w:pPr>
          </w:p>
          <w:p w14:paraId="40F01AA3" w14:textId="23621DBF" w:rsidR="003C092F" w:rsidRPr="00503D18" w:rsidRDefault="003C092F" w:rsidP="003C092F">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AB1AD5" w:rsidRPr="00503D18">
              <w:rPr>
                <w:rFonts w:eastAsia="Times New Roman" w:cstheme="minorHAnsi"/>
                <w:lang w:val="sq-AL" w:eastAsia="en-GB"/>
              </w:rPr>
              <w:t>s</w:t>
            </w:r>
            <w:r w:rsidRPr="00503D18">
              <w:rPr>
                <w:rFonts w:eastAsia="Times New Roman" w:cstheme="minorHAnsi"/>
                <w:lang w:val="sq-AL" w:eastAsia="en-GB"/>
              </w:rPr>
              <w:t>ave</w:t>
            </w:r>
          </w:p>
          <w:p w14:paraId="563ABC33" w14:textId="77777777" w:rsidR="003C092F" w:rsidRPr="00503D18" w:rsidRDefault="003C092F" w:rsidP="00892551">
            <w:pPr>
              <w:rPr>
                <w:rFonts w:eastAsia="Times New Roman" w:cstheme="minorHAnsi"/>
                <w:lang w:val="sq-AL" w:eastAsia="en-GB"/>
              </w:rPr>
            </w:pPr>
          </w:p>
          <w:p w14:paraId="2652DA54"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(Gjashtëmujori i parë 2023)</w:t>
            </w:r>
          </w:p>
        </w:tc>
      </w:tr>
      <w:tr w:rsidR="007A23D8" w:rsidRPr="00503D18" w14:paraId="53EDC6CC" w14:textId="77777777" w:rsidTr="0084539C">
        <w:tc>
          <w:tcPr>
            <w:tcW w:w="720" w:type="dxa"/>
            <w:tcBorders>
              <w:top w:val="nil"/>
              <w:left w:val="single" w:sz="4" w:space="0" w:color="FF0000"/>
              <w:bottom w:val="single" w:sz="4" w:space="0" w:color="auto"/>
              <w:right w:val="single" w:sz="4" w:space="0" w:color="FF0000"/>
            </w:tcBorders>
            <w:shd w:val="clear" w:color="000000" w:fill="B8CCE4"/>
            <w:vAlign w:val="center"/>
          </w:tcPr>
          <w:p w14:paraId="1EF4F164" w14:textId="77777777" w:rsidR="00892551" w:rsidRPr="00503D18" w:rsidRDefault="00892551" w:rsidP="00892551">
            <w:pPr>
              <w:jc w:val="center"/>
              <w:rPr>
                <w:rFonts w:eastAsia="Times New Roman" w:cstheme="minorHAnsi"/>
                <w:lang w:val="sq-AL" w:eastAsia="en-GB"/>
              </w:rPr>
            </w:pPr>
          </w:p>
          <w:p w14:paraId="35DD5AA0" w14:textId="77777777" w:rsidR="00892551" w:rsidRPr="00503D18" w:rsidRDefault="00892551" w:rsidP="00892551">
            <w:pPr>
              <w:jc w:val="center"/>
              <w:rPr>
                <w:rFonts w:eastAsia="Times New Roman" w:cstheme="minorHAnsi"/>
                <w:lang w:val="sq-AL" w:eastAsia="en-GB"/>
              </w:rPr>
            </w:pPr>
          </w:p>
          <w:p w14:paraId="07EA890A" w14:textId="77777777" w:rsidR="00892551" w:rsidRPr="00503D18" w:rsidRDefault="00892551" w:rsidP="00892551">
            <w:pPr>
              <w:jc w:val="center"/>
              <w:rPr>
                <w:rFonts w:eastAsia="Times New Roman" w:cstheme="minorHAnsi"/>
                <w:lang w:val="sq-AL" w:eastAsia="en-GB"/>
              </w:rPr>
            </w:pPr>
          </w:p>
          <w:p w14:paraId="4B980119" w14:textId="77777777" w:rsidR="00892551" w:rsidRPr="00503D18" w:rsidRDefault="00892551" w:rsidP="00892551">
            <w:pPr>
              <w:jc w:val="center"/>
              <w:rPr>
                <w:rFonts w:eastAsia="Times New Roman" w:cstheme="minorHAnsi"/>
                <w:lang w:val="sq-AL" w:eastAsia="en-GB"/>
              </w:rPr>
            </w:pPr>
          </w:p>
          <w:p w14:paraId="216F0C54" w14:textId="77777777" w:rsidR="00892551" w:rsidRPr="00503D18" w:rsidRDefault="00892551" w:rsidP="00892551">
            <w:pPr>
              <w:jc w:val="center"/>
              <w:rPr>
                <w:rFonts w:eastAsia="Times New Roman" w:cstheme="minorHAnsi"/>
                <w:lang w:val="sq-AL" w:eastAsia="en-GB"/>
              </w:rPr>
            </w:pPr>
          </w:p>
          <w:p w14:paraId="3C38A9BD" w14:textId="67D36268" w:rsidR="00892551" w:rsidRPr="00503D18" w:rsidRDefault="001F7363" w:rsidP="00892551">
            <w:pPr>
              <w:jc w:val="center"/>
              <w:rPr>
                <w:rFonts w:eastAsia="Times New Roman" w:cstheme="minorHAnsi"/>
                <w:lang w:val="sq-AL" w:eastAsia="en-GB"/>
              </w:rPr>
            </w:pPr>
            <w:r w:rsidRPr="00503D18">
              <w:rPr>
                <w:rFonts w:eastAsia="Times New Roman" w:cstheme="minorHAnsi"/>
                <w:lang w:val="sq-AL" w:eastAsia="en-GB"/>
              </w:rPr>
              <w:t>45</w:t>
            </w:r>
          </w:p>
        </w:tc>
        <w:tc>
          <w:tcPr>
            <w:tcW w:w="4050" w:type="dxa"/>
            <w:tcBorders>
              <w:top w:val="nil"/>
              <w:left w:val="single" w:sz="4" w:space="0" w:color="FF0000"/>
              <w:bottom w:val="single" w:sz="4" w:space="0" w:color="auto"/>
              <w:right w:val="single" w:sz="4" w:space="0" w:color="FF0000"/>
            </w:tcBorders>
            <w:shd w:val="clear" w:color="auto" w:fill="auto"/>
            <w:vAlign w:val="center"/>
          </w:tcPr>
          <w:p w14:paraId="64D48C7A" w14:textId="77777777" w:rsidR="00892551" w:rsidRPr="00503D18" w:rsidRDefault="00892551" w:rsidP="00892551">
            <w:pPr>
              <w:rPr>
                <w:rFonts w:eastAsia="Times New Roman" w:cstheme="minorHAnsi"/>
                <w:lang w:val="sq-AL" w:eastAsia="en-GB"/>
              </w:rPr>
            </w:pPr>
          </w:p>
          <w:p w14:paraId="491E15D6" w14:textId="77777777" w:rsidR="00892551" w:rsidRPr="00503D18" w:rsidRDefault="00892551" w:rsidP="00892551">
            <w:pPr>
              <w:rPr>
                <w:rFonts w:eastAsia="Times New Roman" w:cstheme="minorHAnsi"/>
                <w:lang w:val="sq-AL" w:eastAsia="en-GB"/>
              </w:rPr>
            </w:pPr>
          </w:p>
          <w:p w14:paraId="223893B4" w14:textId="77777777" w:rsidR="007D6656" w:rsidRPr="00503D18" w:rsidRDefault="007D6656" w:rsidP="00892551">
            <w:pPr>
              <w:rPr>
                <w:rFonts w:eastAsia="Times New Roman" w:cstheme="minorHAnsi"/>
                <w:lang w:val="sq-AL" w:eastAsia="en-GB"/>
              </w:rPr>
            </w:pPr>
          </w:p>
          <w:p w14:paraId="6F871583" w14:textId="77777777" w:rsidR="007D6656" w:rsidRPr="00503D18" w:rsidRDefault="007D6656" w:rsidP="00892551">
            <w:pPr>
              <w:rPr>
                <w:rFonts w:eastAsia="Times New Roman" w:cstheme="minorHAnsi"/>
                <w:lang w:val="sq-AL" w:eastAsia="en-GB"/>
              </w:rPr>
            </w:pPr>
          </w:p>
          <w:p w14:paraId="2C513A7A" w14:textId="77777777" w:rsidR="007D6656" w:rsidRPr="00503D18" w:rsidRDefault="007D6656" w:rsidP="00892551">
            <w:pPr>
              <w:rPr>
                <w:rFonts w:eastAsia="Times New Roman" w:cstheme="minorHAnsi"/>
                <w:lang w:val="sq-AL" w:eastAsia="en-GB"/>
              </w:rPr>
            </w:pPr>
          </w:p>
          <w:p w14:paraId="433D25C6" w14:textId="77777777" w:rsidR="007D6656" w:rsidRPr="00503D18" w:rsidRDefault="007D6656" w:rsidP="00892551">
            <w:pPr>
              <w:rPr>
                <w:rFonts w:eastAsia="Times New Roman" w:cstheme="minorHAnsi"/>
                <w:lang w:val="sq-AL" w:eastAsia="en-GB"/>
              </w:rPr>
            </w:pPr>
          </w:p>
          <w:p w14:paraId="1BDEF366" w14:textId="1BDC0D3C" w:rsidR="00892551" w:rsidRPr="00503D18" w:rsidRDefault="00CA3115" w:rsidP="00892551">
            <w:pPr>
              <w:rPr>
                <w:rFonts w:eastAsia="Times New Roman" w:cstheme="minorHAnsi"/>
                <w:lang w:val="sq-AL" w:eastAsia="en-GB"/>
              </w:rPr>
            </w:pPr>
            <w:r w:rsidRPr="00503D18">
              <w:rPr>
                <w:rFonts w:eastAsia="Times New Roman" w:cstheme="minorHAnsi"/>
                <w:lang w:val="sq-AL" w:eastAsia="en-GB"/>
              </w:rPr>
              <w:t>Burime njer</w:t>
            </w:r>
            <w:r w:rsidR="007D7AED" w:rsidRPr="00503D18">
              <w:rPr>
                <w:rFonts w:eastAsia="Times New Roman" w:cstheme="minorHAnsi"/>
                <w:lang w:val="sq-AL" w:eastAsia="en-GB"/>
              </w:rPr>
              <w:t>ë</w:t>
            </w:r>
            <w:r w:rsidRPr="00503D18">
              <w:rPr>
                <w:rFonts w:eastAsia="Times New Roman" w:cstheme="minorHAnsi"/>
                <w:lang w:val="sq-AL" w:eastAsia="en-GB"/>
              </w:rPr>
              <w:t>zore dhe kapacitete teknike</w:t>
            </w:r>
            <w:r w:rsidR="00892551" w:rsidRPr="00503D18">
              <w:rPr>
                <w:rFonts w:eastAsia="Times New Roman" w:cstheme="minorHAnsi"/>
                <w:lang w:val="sq-AL" w:eastAsia="en-GB"/>
              </w:rPr>
              <w:t xml:space="preserve"> të pamjaftueshm</w:t>
            </w:r>
            <w:r w:rsidR="0021547E" w:rsidRPr="00503D18">
              <w:rPr>
                <w:rFonts w:eastAsia="Times New Roman" w:cstheme="minorHAnsi"/>
                <w:lang w:val="sq-AL" w:eastAsia="en-GB"/>
              </w:rPr>
              <w:t>e</w:t>
            </w:r>
            <w:r w:rsidR="00892551" w:rsidRPr="00503D18">
              <w:rPr>
                <w:rFonts w:eastAsia="Times New Roman" w:cstheme="minorHAnsi"/>
                <w:lang w:val="sq-AL" w:eastAsia="en-GB"/>
              </w:rPr>
              <w:t xml:space="preserve"> </w:t>
            </w:r>
            <w:r w:rsidR="00AF3F76" w:rsidRPr="00503D18">
              <w:rPr>
                <w:rFonts w:eastAsia="Times New Roman" w:cstheme="minorHAnsi"/>
                <w:lang w:val="sq-AL" w:eastAsia="en-GB"/>
              </w:rPr>
              <w:t>n</w:t>
            </w:r>
            <w:r w:rsidR="007D7AED" w:rsidRPr="00503D18">
              <w:rPr>
                <w:rFonts w:eastAsia="Times New Roman" w:cstheme="minorHAnsi"/>
                <w:lang w:val="sq-AL" w:eastAsia="en-GB"/>
              </w:rPr>
              <w:t>ë</w:t>
            </w:r>
            <w:r w:rsidR="00AF3F76" w:rsidRPr="00503D18">
              <w:rPr>
                <w:rFonts w:eastAsia="Times New Roman" w:cstheme="minorHAnsi"/>
                <w:lang w:val="sq-AL" w:eastAsia="en-GB"/>
              </w:rPr>
              <w:t xml:space="preserve"> fush</w:t>
            </w:r>
            <w:r w:rsidR="007D7AED" w:rsidRPr="00503D18">
              <w:rPr>
                <w:rFonts w:eastAsia="Times New Roman" w:cstheme="minorHAnsi"/>
                <w:lang w:val="sq-AL" w:eastAsia="en-GB"/>
              </w:rPr>
              <w:t>ë</w:t>
            </w:r>
            <w:r w:rsidR="00AF3F76" w:rsidRPr="00503D18">
              <w:rPr>
                <w:rFonts w:eastAsia="Times New Roman" w:cstheme="minorHAnsi"/>
                <w:lang w:val="sq-AL" w:eastAsia="en-GB"/>
              </w:rPr>
              <w:t>n e</w:t>
            </w:r>
            <w:r w:rsidR="00892551" w:rsidRPr="00503D18">
              <w:rPr>
                <w:rFonts w:eastAsia="Times New Roman" w:cstheme="minorHAnsi"/>
                <w:lang w:val="sq-AL" w:eastAsia="en-GB"/>
              </w:rPr>
              <w:t xml:space="preserve"> planifikimit dhe të kontrollit të zhvillimit të territorit.</w:t>
            </w:r>
          </w:p>
        </w:tc>
        <w:tc>
          <w:tcPr>
            <w:tcW w:w="1530" w:type="dxa"/>
            <w:tcBorders>
              <w:top w:val="nil"/>
              <w:left w:val="single" w:sz="4" w:space="0" w:color="FF0000"/>
              <w:bottom w:val="single" w:sz="4" w:space="0" w:color="auto"/>
              <w:right w:val="single" w:sz="4" w:space="0" w:color="FF0000"/>
            </w:tcBorders>
            <w:shd w:val="clear" w:color="auto" w:fill="auto"/>
            <w:vAlign w:val="center"/>
          </w:tcPr>
          <w:p w14:paraId="532C5B0F" w14:textId="77777777" w:rsidR="00892551" w:rsidRPr="00503D18" w:rsidRDefault="00892551" w:rsidP="00892551">
            <w:pPr>
              <w:rPr>
                <w:rFonts w:eastAsia="Times New Roman" w:cstheme="minorHAnsi"/>
                <w:lang w:val="sq-AL" w:eastAsia="en-GB"/>
              </w:rPr>
            </w:pPr>
          </w:p>
          <w:p w14:paraId="67AE2178" w14:textId="77777777" w:rsidR="00892551" w:rsidRPr="00503D18" w:rsidRDefault="00892551" w:rsidP="00892551">
            <w:pPr>
              <w:rPr>
                <w:rFonts w:eastAsia="Times New Roman" w:cstheme="minorHAnsi"/>
                <w:lang w:val="sq-AL" w:eastAsia="en-GB"/>
              </w:rPr>
            </w:pPr>
          </w:p>
          <w:p w14:paraId="1E46DC53" w14:textId="77777777" w:rsidR="00892551" w:rsidRPr="00503D18" w:rsidRDefault="00892551" w:rsidP="00892551">
            <w:pPr>
              <w:rPr>
                <w:rFonts w:eastAsia="Times New Roman" w:cstheme="minorHAnsi"/>
                <w:lang w:val="sq-AL" w:eastAsia="en-GB"/>
              </w:rPr>
            </w:pPr>
          </w:p>
          <w:p w14:paraId="1F7F2CED" w14:textId="77777777" w:rsidR="00892551" w:rsidRPr="00503D18" w:rsidRDefault="00892551" w:rsidP="00892551">
            <w:pPr>
              <w:rPr>
                <w:rFonts w:eastAsia="Times New Roman" w:cstheme="minorHAnsi"/>
                <w:lang w:val="sq-AL" w:eastAsia="en-GB"/>
              </w:rPr>
            </w:pPr>
          </w:p>
          <w:p w14:paraId="6CEB5297" w14:textId="77777777" w:rsidR="00892551" w:rsidRPr="00503D18" w:rsidRDefault="00892551" w:rsidP="00892551">
            <w:pPr>
              <w:rPr>
                <w:rFonts w:eastAsia="Times New Roman" w:cstheme="minorHAnsi"/>
                <w:lang w:val="sq-AL" w:eastAsia="en-GB"/>
              </w:rPr>
            </w:pPr>
          </w:p>
          <w:p w14:paraId="1ACC6A89" w14:textId="77777777" w:rsidR="00892551" w:rsidRPr="00503D18" w:rsidRDefault="00892551" w:rsidP="00892551">
            <w:pPr>
              <w:rPr>
                <w:rFonts w:eastAsia="Times New Roman" w:cstheme="minorHAnsi"/>
                <w:lang w:val="sq-AL" w:eastAsia="en-GB"/>
              </w:rPr>
            </w:pPr>
          </w:p>
          <w:p w14:paraId="2F1FD107"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Burime Njerëzore/ Operacional</w:t>
            </w:r>
          </w:p>
          <w:p w14:paraId="72A2C96A" w14:textId="77777777" w:rsidR="00721F17" w:rsidRPr="00503D18" w:rsidRDefault="00721F17" w:rsidP="00892551">
            <w:pPr>
              <w:rPr>
                <w:rFonts w:eastAsia="Times New Roman" w:cstheme="minorHAnsi"/>
                <w:lang w:val="sq-AL" w:eastAsia="en-GB"/>
              </w:rPr>
            </w:pPr>
          </w:p>
          <w:p w14:paraId="6A15D979" w14:textId="77777777" w:rsidR="00721F17" w:rsidRPr="00503D18" w:rsidRDefault="00721F17" w:rsidP="00892551">
            <w:pPr>
              <w:rPr>
                <w:rFonts w:eastAsia="Times New Roman" w:cstheme="minorHAnsi"/>
                <w:lang w:val="sq-AL" w:eastAsia="en-GB"/>
              </w:rPr>
            </w:pPr>
          </w:p>
          <w:p w14:paraId="6344DB6F" w14:textId="77777777" w:rsidR="00721F17" w:rsidRPr="00503D18" w:rsidRDefault="00721F17" w:rsidP="00892551">
            <w:pPr>
              <w:rPr>
                <w:rFonts w:eastAsia="Times New Roman" w:cstheme="minorHAnsi"/>
                <w:lang w:val="sq-AL" w:eastAsia="en-GB"/>
              </w:rPr>
            </w:pPr>
          </w:p>
          <w:p w14:paraId="63A3216A" w14:textId="77777777" w:rsidR="00721F17" w:rsidRPr="00503D18" w:rsidRDefault="00721F17" w:rsidP="00892551">
            <w:pPr>
              <w:rPr>
                <w:rFonts w:eastAsia="Times New Roman" w:cstheme="minorHAnsi"/>
                <w:lang w:val="sq-AL" w:eastAsia="en-GB"/>
              </w:rPr>
            </w:pPr>
          </w:p>
        </w:tc>
        <w:tc>
          <w:tcPr>
            <w:tcW w:w="1440" w:type="dxa"/>
            <w:tcBorders>
              <w:top w:val="nil"/>
              <w:left w:val="single" w:sz="4" w:space="0" w:color="FF0000"/>
              <w:bottom w:val="single" w:sz="4" w:space="0" w:color="auto"/>
              <w:right w:val="single" w:sz="4" w:space="0" w:color="FF0000"/>
            </w:tcBorders>
            <w:shd w:val="clear" w:color="000000" w:fill="FFFF00"/>
            <w:vAlign w:val="center"/>
          </w:tcPr>
          <w:p w14:paraId="0445D586" w14:textId="77777777" w:rsidR="00892551" w:rsidRPr="00503D18" w:rsidRDefault="00892551" w:rsidP="00892551">
            <w:pPr>
              <w:jc w:val="center"/>
              <w:rPr>
                <w:rFonts w:eastAsia="Times New Roman" w:cstheme="minorHAnsi"/>
                <w:lang w:val="sq-AL" w:eastAsia="en-GB"/>
              </w:rPr>
            </w:pPr>
          </w:p>
          <w:p w14:paraId="061D2C62" w14:textId="77777777" w:rsidR="00892551" w:rsidRPr="00503D18" w:rsidRDefault="00892551" w:rsidP="00892551">
            <w:pPr>
              <w:jc w:val="center"/>
              <w:rPr>
                <w:rFonts w:eastAsia="Times New Roman" w:cstheme="minorHAnsi"/>
                <w:lang w:val="sq-AL" w:eastAsia="en-GB"/>
              </w:rPr>
            </w:pPr>
          </w:p>
          <w:p w14:paraId="283C4FA5" w14:textId="77777777" w:rsidR="00892551" w:rsidRPr="00503D18" w:rsidRDefault="00892551" w:rsidP="00892551">
            <w:pPr>
              <w:jc w:val="center"/>
              <w:rPr>
                <w:rFonts w:eastAsia="Times New Roman" w:cstheme="minorHAnsi"/>
                <w:lang w:val="sq-AL" w:eastAsia="en-GB"/>
              </w:rPr>
            </w:pPr>
          </w:p>
          <w:p w14:paraId="2CC82E95" w14:textId="77777777" w:rsidR="00892551" w:rsidRPr="00503D18" w:rsidRDefault="00892551" w:rsidP="00892551">
            <w:pPr>
              <w:jc w:val="center"/>
              <w:rPr>
                <w:rFonts w:eastAsia="Times New Roman" w:cstheme="minorHAnsi"/>
                <w:lang w:val="sq-AL" w:eastAsia="en-GB"/>
              </w:rPr>
            </w:pPr>
          </w:p>
          <w:p w14:paraId="16AFC21A" w14:textId="77777777" w:rsidR="00892551" w:rsidRPr="00503D18" w:rsidRDefault="00892551" w:rsidP="00892551">
            <w:pPr>
              <w:jc w:val="center"/>
              <w:rPr>
                <w:rFonts w:eastAsia="Times New Roman" w:cstheme="minorHAnsi"/>
                <w:lang w:val="sq-AL" w:eastAsia="en-GB"/>
              </w:rPr>
            </w:pPr>
          </w:p>
          <w:p w14:paraId="6FB62D38" w14:textId="77777777" w:rsidR="00892551" w:rsidRPr="00503D18" w:rsidRDefault="00892551" w:rsidP="00892551">
            <w:pPr>
              <w:jc w:val="center"/>
              <w:rPr>
                <w:rFonts w:eastAsia="Times New Roman" w:cstheme="minorHAnsi"/>
                <w:lang w:val="sq-AL" w:eastAsia="en-GB"/>
              </w:rPr>
            </w:pPr>
          </w:p>
          <w:p w14:paraId="3AF1AC03" w14:textId="77777777" w:rsidR="00892551" w:rsidRPr="00503D18" w:rsidRDefault="00892551" w:rsidP="00892551">
            <w:pPr>
              <w:jc w:val="center"/>
              <w:rPr>
                <w:rFonts w:eastAsia="Times New Roman" w:cstheme="minorHAnsi"/>
                <w:lang w:val="sq-AL" w:eastAsia="en-GB"/>
              </w:rPr>
            </w:pPr>
          </w:p>
          <w:p w14:paraId="6460D3DE" w14:textId="77777777" w:rsidR="00721F17" w:rsidRPr="00503D18" w:rsidRDefault="00FF21CC" w:rsidP="00892551">
            <w:pPr>
              <w:jc w:val="center"/>
              <w:rPr>
                <w:rFonts w:eastAsia="Times New Roman" w:cstheme="minorHAnsi"/>
                <w:lang w:val="sq-AL" w:eastAsia="en-GB"/>
              </w:rPr>
            </w:pPr>
            <w:r w:rsidRPr="00503D18">
              <w:rPr>
                <w:rFonts w:eastAsia="Times New Roman" w:cstheme="minorHAnsi"/>
                <w:lang w:val="sq-AL" w:eastAsia="en-GB"/>
              </w:rPr>
              <w:t>Mesatar</w:t>
            </w:r>
          </w:p>
          <w:p w14:paraId="71ACD140" w14:textId="77777777" w:rsidR="00721F17" w:rsidRPr="00503D18" w:rsidRDefault="00721F17" w:rsidP="00892551">
            <w:pPr>
              <w:jc w:val="center"/>
              <w:rPr>
                <w:rFonts w:eastAsia="Times New Roman" w:cstheme="minorHAnsi"/>
                <w:lang w:val="sq-AL" w:eastAsia="en-GB"/>
              </w:rPr>
            </w:pPr>
          </w:p>
          <w:p w14:paraId="0DE469C8" w14:textId="77777777" w:rsidR="00721F17" w:rsidRPr="00503D18" w:rsidRDefault="00721F17" w:rsidP="00892551">
            <w:pPr>
              <w:jc w:val="center"/>
              <w:rPr>
                <w:rFonts w:eastAsia="Times New Roman" w:cstheme="minorHAnsi"/>
                <w:lang w:val="sq-AL" w:eastAsia="en-GB"/>
              </w:rPr>
            </w:pPr>
          </w:p>
          <w:p w14:paraId="0EBAD5EE" w14:textId="77777777" w:rsidR="00721F17" w:rsidRPr="00503D18" w:rsidRDefault="00721F17" w:rsidP="00892551">
            <w:pPr>
              <w:jc w:val="center"/>
              <w:rPr>
                <w:rFonts w:eastAsia="Times New Roman" w:cstheme="minorHAnsi"/>
                <w:lang w:val="sq-AL" w:eastAsia="en-GB"/>
              </w:rPr>
            </w:pPr>
          </w:p>
          <w:p w14:paraId="30ADCEBF" w14:textId="77777777" w:rsidR="00721F17" w:rsidRPr="00503D18" w:rsidRDefault="00721F17" w:rsidP="00892551">
            <w:pPr>
              <w:jc w:val="center"/>
              <w:rPr>
                <w:rFonts w:eastAsia="Times New Roman" w:cstheme="minorHAnsi"/>
                <w:lang w:val="sq-AL" w:eastAsia="en-GB"/>
              </w:rPr>
            </w:pPr>
          </w:p>
          <w:p w14:paraId="16E15393" w14:textId="77777777" w:rsidR="00721F17" w:rsidRPr="00503D18" w:rsidRDefault="00721F17" w:rsidP="00892551">
            <w:pPr>
              <w:jc w:val="center"/>
              <w:rPr>
                <w:rFonts w:eastAsia="Times New Roman" w:cstheme="minorHAnsi"/>
                <w:lang w:val="sq-AL" w:eastAsia="en-GB"/>
              </w:rPr>
            </w:pPr>
          </w:p>
        </w:tc>
        <w:tc>
          <w:tcPr>
            <w:tcW w:w="3110" w:type="dxa"/>
            <w:tcBorders>
              <w:top w:val="nil"/>
              <w:left w:val="single" w:sz="4" w:space="0" w:color="FF0000"/>
              <w:bottom w:val="single" w:sz="4" w:space="0" w:color="auto"/>
              <w:right w:val="single" w:sz="4" w:space="0" w:color="FF0000"/>
            </w:tcBorders>
            <w:shd w:val="clear" w:color="auto" w:fill="auto"/>
            <w:vAlign w:val="center"/>
          </w:tcPr>
          <w:p w14:paraId="5D4FEE3D" w14:textId="77777777" w:rsidR="007D6656" w:rsidRPr="00503D18" w:rsidRDefault="007D6656" w:rsidP="00320179">
            <w:pPr>
              <w:rPr>
                <w:rFonts w:eastAsia="Times New Roman" w:cstheme="minorHAnsi"/>
                <w:lang w:val="sq-AL" w:eastAsia="en-GB"/>
              </w:rPr>
            </w:pPr>
          </w:p>
          <w:p w14:paraId="5E739112" w14:textId="77777777" w:rsidR="007D6656" w:rsidRPr="00503D18" w:rsidRDefault="007D6656" w:rsidP="00320179">
            <w:pPr>
              <w:rPr>
                <w:rFonts w:eastAsia="Times New Roman" w:cstheme="minorHAnsi"/>
                <w:lang w:val="sq-AL" w:eastAsia="en-GB"/>
              </w:rPr>
            </w:pPr>
          </w:p>
          <w:p w14:paraId="1291437F" w14:textId="2ADCBF8E" w:rsidR="00320179" w:rsidRPr="00503D18" w:rsidRDefault="00892551" w:rsidP="00320179">
            <w:pPr>
              <w:rPr>
                <w:rFonts w:eastAsia="Times New Roman" w:cstheme="minorHAnsi"/>
                <w:lang w:val="sq-AL" w:eastAsia="en-GB"/>
              </w:rPr>
            </w:pPr>
            <w:r w:rsidRPr="00503D18">
              <w:rPr>
                <w:rFonts w:eastAsia="Times New Roman" w:cstheme="minorHAnsi"/>
                <w:lang w:val="sq-AL" w:eastAsia="en-GB"/>
              </w:rPr>
              <w:t xml:space="preserve">1. </w:t>
            </w:r>
            <w:r w:rsidR="008A47BD" w:rsidRPr="00503D18">
              <w:rPr>
                <w:rFonts w:eastAsia="Times New Roman" w:cstheme="minorHAnsi"/>
                <w:lang w:val="sq-AL" w:eastAsia="en-GB"/>
              </w:rPr>
              <w:t>Marrja e masave të nevojshme për rekrutimin e burimeve njerëzore t</w:t>
            </w:r>
            <w:r w:rsidR="007D7AED" w:rsidRPr="00503D18">
              <w:rPr>
                <w:rFonts w:eastAsia="Times New Roman" w:cstheme="minorHAnsi"/>
                <w:lang w:val="sq-AL" w:eastAsia="en-GB"/>
              </w:rPr>
              <w:t>ë</w:t>
            </w:r>
            <w:r w:rsidR="008A47BD" w:rsidRPr="00503D18">
              <w:rPr>
                <w:rFonts w:eastAsia="Times New Roman" w:cstheme="minorHAnsi"/>
                <w:lang w:val="sq-AL" w:eastAsia="en-GB"/>
              </w:rPr>
              <w:t xml:space="preserve"> mjaftueshme p</w:t>
            </w:r>
            <w:r w:rsidR="007D7AED" w:rsidRPr="00503D18">
              <w:rPr>
                <w:rFonts w:eastAsia="Times New Roman" w:cstheme="minorHAnsi"/>
                <w:lang w:val="sq-AL" w:eastAsia="en-GB"/>
              </w:rPr>
              <w:t>ë</w:t>
            </w:r>
            <w:r w:rsidR="008A47BD" w:rsidRPr="00503D18">
              <w:rPr>
                <w:rFonts w:eastAsia="Times New Roman" w:cstheme="minorHAnsi"/>
                <w:lang w:val="sq-AL" w:eastAsia="en-GB"/>
              </w:rPr>
              <w:t>r Drejtorin</w:t>
            </w:r>
            <w:r w:rsidR="007D7AED" w:rsidRPr="00503D18">
              <w:rPr>
                <w:rFonts w:eastAsia="Times New Roman" w:cstheme="minorHAnsi"/>
                <w:lang w:val="sq-AL" w:eastAsia="en-GB"/>
              </w:rPr>
              <w:t>ë</w:t>
            </w:r>
            <w:r w:rsidR="008A47BD" w:rsidRPr="00503D18">
              <w:rPr>
                <w:rFonts w:eastAsia="Times New Roman" w:cstheme="minorHAnsi"/>
                <w:lang w:val="sq-AL" w:eastAsia="en-GB"/>
              </w:rPr>
              <w:t xml:space="preserve"> e Planifikimit, Kontrollit dhe Zhvillimit t</w:t>
            </w:r>
            <w:r w:rsidR="007D7AED" w:rsidRPr="00503D18">
              <w:rPr>
                <w:rFonts w:eastAsia="Times New Roman" w:cstheme="minorHAnsi"/>
                <w:lang w:val="sq-AL" w:eastAsia="en-GB"/>
              </w:rPr>
              <w:t>ë</w:t>
            </w:r>
            <w:r w:rsidR="008A47BD" w:rsidRPr="00503D18">
              <w:rPr>
                <w:rFonts w:eastAsia="Times New Roman" w:cstheme="minorHAnsi"/>
                <w:lang w:val="sq-AL" w:eastAsia="en-GB"/>
              </w:rPr>
              <w:t xml:space="preserve"> Territorit.</w:t>
            </w:r>
            <w:r w:rsidRPr="00503D18">
              <w:rPr>
                <w:rFonts w:eastAsia="Times New Roman" w:cstheme="minorHAnsi"/>
                <w:lang w:val="sq-AL" w:eastAsia="en-GB"/>
              </w:rPr>
              <w:br/>
            </w:r>
            <w:r w:rsidRPr="00503D18">
              <w:rPr>
                <w:rFonts w:eastAsia="Times New Roman" w:cstheme="minorHAnsi"/>
                <w:lang w:val="sq-AL" w:eastAsia="en-GB"/>
              </w:rPr>
              <w:br/>
            </w:r>
            <w:r w:rsidRPr="00503D18">
              <w:rPr>
                <w:rFonts w:eastAsia="Times New Roman" w:cstheme="minorHAnsi"/>
                <w:lang w:val="sq-AL" w:eastAsia="en-GB"/>
              </w:rPr>
              <w:lastRenderedPageBreak/>
              <w:t xml:space="preserve">2. </w:t>
            </w:r>
            <w:r w:rsidR="00320179" w:rsidRPr="00503D18">
              <w:rPr>
                <w:rFonts w:eastAsia="Times New Roman" w:cstheme="minorHAnsi"/>
                <w:lang w:val="sq-AL" w:eastAsia="en-GB"/>
              </w:rPr>
              <w:t>Organizimi i trajnimeve me stafin e Drejtoris</w:t>
            </w:r>
            <w:r w:rsidR="007D7AED" w:rsidRPr="00503D18">
              <w:rPr>
                <w:rFonts w:eastAsia="Times New Roman" w:cstheme="minorHAnsi"/>
                <w:lang w:val="sq-AL" w:eastAsia="en-GB"/>
              </w:rPr>
              <w:t>ë</w:t>
            </w:r>
            <w:r w:rsidR="00320179" w:rsidRPr="00503D18">
              <w:rPr>
                <w:rFonts w:eastAsia="Times New Roman" w:cstheme="minorHAnsi"/>
                <w:lang w:val="sq-AL" w:eastAsia="en-GB"/>
              </w:rPr>
              <w:t xml:space="preserve"> s</w:t>
            </w:r>
            <w:r w:rsidR="007D7AED" w:rsidRPr="00503D18">
              <w:rPr>
                <w:rFonts w:eastAsia="Times New Roman" w:cstheme="minorHAnsi"/>
                <w:lang w:val="sq-AL" w:eastAsia="en-GB"/>
              </w:rPr>
              <w:t>ë</w:t>
            </w:r>
            <w:r w:rsidR="00320179" w:rsidRPr="00503D18">
              <w:rPr>
                <w:rFonts w:eastAsia="Times New Roman" w:cstheme="minorHAnsi"/>
                <w:lang w:val="sq-AL" w:eastAsia="en-GB"/>
              </w:rPr>
              <w:t xml:space="preserve"> Menaxhimit të Burimeve Njerëzore me q</w:t>
            </w:r>
            <w:r w:rsidR="007D7AED" w:rsidRPr="00503D18">
              <w:rPr>
                <w:rFonts w:eastAsia="Times New Roman" w:cstheme="minorHAnsi"/>
                <w:lang w:val="sq-AL" w:eastAsia="en-GB"/>
              </w:rPr>
              <w:t>ë</w:t>
            </w:r>
            <w:r w:rsidR="00320179" w:rsidRPr="00503D18">
              <w:rPr>
                <w:rFonts w:eastAsia="Times New Roman" w:cstheme="minorHAnsi"/>
                <w:lang w:val="sq-AL" w:eastAsia="en-GB"/>
              </w:rPr>
              <w:t>llim njohjen me ndryshimet legjislative p</w:t>
            </w:r>
            <w:r w:rsidR="007D7AED" w:rsidRPr="00503D18">
              <w:rPr>
                <w:rFonts w:eastAsia="Times New Roman" w:cstheme="minorHAnsi"/>
                <w:lang w:val="sq-AL" w:eastAsia="en-GB"/>
              </w:rPr>
              <w:t>ë</w:t>
            </w:r>
            <w:r w:rsidR="00320179" w:rsidRPr="00503D18">
              <w:rPr>
                <w:rFonts w:eastAsia="Times New Roman" w:cstheme="minorHAnsi"/>
                <w:lang w:val="sq-AL" w:eastAsia="en-GB"/>
              </w:rPr>
              <w:t>rkat</w:t>
            </w:r>
            <w:r w:rsidR="007D7AED" w:rsidRPr="00503D18">
              <w:rPr>
                <w:rFonts w:eastAsia="Times New Roman" w:cstheme="minorHAnsi"/>
                <w:lang w:val="sq-AL" w:eastAsia="en-GB"/>
              </w:rPr>
              <w:t>ë</w:t>
            </w:r>
            <w:r w:rsidR="00320179" w:rsidRPr="00503D18">
              <w:rPr>
                <w:rFonts w:eastAsia="Times New Roman" w:cstheme="minorHAnsi"/>
                <w:lang w:val="sq-AL" w:eastAsia="en-GB"/>
              </w:rPr>
              <w:t xml:space="preserve">se. </w:t>
            </w:r>
            <w:r w:rsidR="000F3D15" w:rsidRPr="00503D18">
              <w:rPr>
                <w:rFonts w:eastAsia="Times New Roman" w:cstheme="minorHAnsi"/>
                <w:lang w:val="sq-AL" w:eastAsia="en-GB"/>
              </w:rPr>
              <w:t>P</w:t>
            </w:r>
            <w:r w:rsidR="007D7AED" w:rsidRPr="00503D18">
              <w:rPr>
                <w:rFonts w:eastAsia="Times New Roman" w:cstheme="minorHAnsi"/>
                <w:lang w:val="sq-AL" w:eastAsia="en-GB"/>
              </w:rPr>
              <w:t>ë</w:t>
            </w:r>
            <w:r w:rsidR="000F3D15" w:rsidRPr="00503D18">
              <w:rPr>
                <w:rFonts w:eastAsia="Times New Roman" w:cstheme="minorHAnsi"/>
                <w:lang w:val="sq-AL" w:eastAsia="en-GB"/>
              </w:rPr>
              <w:t>rfshirja e tyre n</w:t>
            </w:r>
            <w:r w:rsidR="007D7AED" w:rsidRPr="00503D18">
              <w:rPr>
                <w:rFonts w:eastAsia="Times New Roman" w:cstheme="minorHAnsi"/>
                <w:lang w:val="sq-AL" w:eastAsia="en-GB"/>
              </w:rPr>
              <w:t>ë</w:t>
            </w:r>
            <w:r w:rsidR="000F3D15" w:rsidRPr="00503D18">
              <w:rPr>
                <w:rFonts w:eastAsia="Times New Roman" w:cstheme="minorHAnsi"/>
                <w:lang w:val="sq-AL" w:eastAsia="en-GB"/>
              </w:rPr>
              <w:t xml:space="preserve"> </w:t>
            </w:r>
            <w:r w:rsidR="00AC7EB0" w:rsidRPr="00503D18">
              <w:rPr>
                <w:rFonts w:eastAsia="Times New Roman" w:cstheme="minorHAnsi"/>
                <w:lang w:eastAsia="en-GB"/>
              </w:rPr>
              <w:t>P</w:t>
            </w:r>
            <w:r w:rsidR="000F3D15" w:rsidRPr="00503D18">
              <w:rPr>
                <w:rFonts w:eastAsia="Times New Roman" w:cstheme="minorHAnsi"/>
                <w:lang w:val="sq-AL" w:eastAsia="en-GB"/>
              </w:rPr>
              <w:t xml:space="preserve">lanin </w:t>
            </w:r>
            <w:r w:rsidR="00AC7EB0" w:rsidRPr="00503D18">
              <w:rPr>
                <w:rFonts w:eastAsia="Times New Roman" w:cstheme="minorHAnsi"/>
                <w:lang w:eastAsia="en-GB"/>
              </w:rPr>
              <w:t>V</w:t>
            </w:r>
            <w:r w:rsidR="000F3D15" w:rsidRPr="00503D18">
              <w:rPr>
                <w:rFonts w:eastAsia="Times New Roman" w:cstheme="minorHAnsi"/>
                <w:lang w:val="sq-AL" w:eastAsia="en-GB"/>
              </w:rPr>
              <w:t>jetor t</w:t>
            </w:r>
            <w:r w:rsidR="007D7AED" w:rsidRPr="00503D18">
              <w:rPr>
                <w:rFonts w:eastAsia="Times New Roman" w:cstheme="minorHAnsi"/>
                <w:lang w:val="sq-AL" w:eastAsia="en-GB"/>
              </w:rPr>
              <w:t>ë</w:t>
            </w:r>
            <w:r w:rsidR="000F3D15" w:rsidRPr="00503D18">
              <w:rPr>
                <w:rFonts w:eastAsia="Times New Roman" w:cstheme="minorHAnsi"/>
                <w:lang w:val="sq-AL" w:eastAsia="en-GB"/>
              </w:rPr>
              <w:t xml:space="preserve"> </w:t>
            </w:r>
            <w:r w:rsidR="00AC7EB0" w:rsidRPr="00503D18">
              <w:rPr>
                <w:rFonts w:eastAsia="Times New Roman" w:cstheme="minorHAnsi"/>
                <w:lang w:eastAsia="en-GB"/>
              </w:rPr>
              <w:t>T</w:t>
            </w:r>
            <w:r w:rsidR="000F3D15" w:rsidRPr="00503D18">
              <w:rPr>
                <w:rFonts w:eastAsia="Times New Roman" w:cstheme="minorHAnsi"/>
                <w:lang w:val="sq-AL" w:eastAsia="en-GB"/>
              </w:rPr>
              <w:t xml:space="preserve">rajnimeve. </w:t>
            </w:r>
          </w:p>
          <w:p w14:paraId="69D71E73" w14:textId="77777777" w:rsidR="00892551" w:rsidRPr="00503D18" w:rsidRDefault="00892551" w:rsidP="00892551">
            <w:pPr>
              <w:rPr>
                <w:rFonts w:eastAsia="Times New Roman" w:cstheme="minorHAnsi"/>
                <w:lang w:val="sq-AL" w:eastAsia="en-GB"/>
              </w:rPr>
            </w:pPr>
          </w:p>
        </w:tc>
        <w:tc>
          <w:tcPr>
            <w:tcW w:w="2020" w:type="dxa"/>
            <w:tcBorders>
              <w:top w:val="nil"/>
              <w:left w:val="single" w:sz="4" w:space="0" w:color="FF0000"/>
              <w:bottom w:val="single" w:sz="4" w:space="0" w:color="auto"/>
              <w:right w:val="single" w:sz="4" w:space="0" w:color="FF0000"/>
            </w:tcBorders>
            <w:shd w:val="clear" w:color="auto" w:fill="auto"/>
            <w:vAlign w:val="bottom"/>
          </w:tcPr>
          <w:p w14:paraId="7CB80E45"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lastRenderedPageBreak/>
              <w:t> </w:t>
            </w:r>
          </w:p>
          <w:p w14:paraId="3C086DDE" w14:textId="77777777" w:rsidR="00093142" w:rsidRPr="00503D18" w:rsidRDefault="00093142" w:rsidP="00093142">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2A6BC0C8" w14:textId="77777777" w:rsidR="00892551" w:rsidRPr="00503D18" w:rsidRDefault="00892551" w:rsidP="00892551">
            <w:pPr>
              <w:rPr>
                <w:rFonts w:eastAsia="Times New Roman" w:cstheme="minorHAnsi"/>
                <w:lang w:val="sq-AL" w:eastAsia="en-GB"/>
              </w:rPr>
            </w:pPr>
          </w:p>
          <w:p w14:paraId="02CF780D" w14:textId="77777777" w:rsidR="00892551" w:rsidRPr="00503D18" w:rsidRDefault="00093142" w:rsidP="00892551">
            <w:pPr>
              <w:rPr>
                <w:rFonts w:eastAsia="Times New Roman" w:cstheme="minorHAnsi"/>
                <w:lang w:val="sq-AL" w:eastAsia="en-GB"/>
              </w:rPr>
            </w:pPr>
            <w:r w:rsidRPr="00503D18">
              <w:rPr>
                <w:rFonts w:eastAsia="Times New Roman" w:cstheme="minorHAnsi"/>
                <w:lang w:val="sq-AL" w:eastAsia="en-GB"/>
              </w:rPr>
              <w:t xml:space="preserve">Drejtoria e Planifikimit, Kontrollit dhe </w:t>
            </w:r>
            <w:r w:rsidRPr="00503D18">
              <w:rPr>
                <w:rFonts w:eastAsia="Times New Roman" w:cstheme="minorHAnsi"/>
                <w:lang w:val="sq-AL" w:eastAsia="en-GB"/>
              </w:rPr>
              <w:lastRenderedPageBreak/>
              <w:t>Zhvillimit t</w:t>
            </w:r>
            <w:r w:rsidR="007D7AED" w:rsidRPr="00503D18">
              <w:rPr>
                <w:rFonts w:eastAsia="Times New Roman" w:cstheme="minorHAnsi"/>
                <w:lang w:val="sq-AL" w:eastAsia="en-GB"/>
              </w:rPr>
              <w:t>ë</w:t>
            </w:r>
            <w:r w:rsidRPr="00503D18">
              <w:rPr>
                <w:rFonts w:eastAsia="Times New Roman" w:cstheme="minorHAnsi"/>
                <w:lang w:val="sq-AL" w:eastAsia="en-GB"/>
              </w:rPr>
              <w:t xml:space="preserve"> Territorit.</w:t>
            </w:r>
          </w:p>
          <w:p w14:paraId="6C3D3175" w14:textId="77777777" w:rsidR="00892551" w:rsidRPr="00503D18" w:rsidRDefault="00892551" w:rsidP="00892551">
            <w:pPr>
              <w:rPr>
                <w:rFonts w:eastAsia="Times New Roman" w:cstheme="minorHAnsi"/>
                <w:lang w:val="sq-AL" w:eastAsia="en-GB"/>
              </w:rPr>
            </w:pPr>
          </w:p>
          <w:p w14:paraId="029F5231" w14:textId="77777777" w:rsidR="00892551" w:rsidRPr="00503D18" w:rsidRDefault="00892551" w:rsidP="00892551">
            <w:pPr>
              <w:rPr>
                <w:rFonts w:eastAsia="Times New Roman" w:cstheme="minorHAnsi"/>
                <w:lang w:val="sq-AL" w:eastAsia="en-GB"/>
              </w:rPr>
            </w:pPr>
          </w:p>
          <w:p w14:paraId="3520CF95" w14:textId="77777777" w:rsidR="00892551" w:rsidRPr="00503D18" w:rsidRDefault="00892551" w:rsidP="00892551">
            <w:pPr>
              <w:rPr>
                <w:rFonts w:eastAsia="Times New Roman" w:cstheme="minorHAnsi"/>
                <w:lang w:val="sq-AL" w:eastAsia="en-GB"/>
              </w:rPr>
            </w:pPr>
          </w:p>
          <w:p w14:paraId="46C8604C" w14:textId="77777777" w:rsidR="00892551" w:rsidRPr="00503D18" w:rsidRDefault="00892551" w:rsidP="00892551">
            <w:pPr>
              <w:rPr>
                <w:rFonts w:eastAsia="Times New Roman" w:cstheme="minorHAnsi"/>
                <w:lang w:val="sq-AL" w:eastAsia="en-GB"/>
              </w:rPr>
            </w:pPr>
            <w:r w:rsidRPr="00503D18">
              <w:rPr>
                <w:rFonts w:eastAsia="Times New Roman" w:cstheme="minorHAnsi"/>
                <w:lang w:val="sq-AL" w:eastAsia="en-GB"/>
              </w:rPr>
              <w:t>(Gjashtëmujori i parë 2023)</w:t>
            </w:r>
          </w:p>
          <w:p w14:paraId="102313F0" w14:textId="77777777" w:rsidR="00721F17" w:rsidRPr="00503D18" w:rsidRDefault="00721F17" w:rsidP="00892551">
            <w:pPr>
              <w:rPr>
                <w:rFonts w:eastAsia="Times New Roman" w:cstheme="minorHAnsi"/>
                <w:lang w:val="sq-AL" w:eastAsia="en-GB"/>
              </w:rPr>
            </w:pPr>
          </w:p>
          <w:p w14:paraId="2CC086E0" w14:textId="77777777" w:rsidR="00721F17" w:rsidRPr="00503D18" w:rsidRDefault="00721F17" w:rsidP="00892551">
            <w:pPr>
              <w:rPr>
                <w:rFonts w:eastAsia="Times New Roman" w:cstheme="minorHAnsi"/>
                <w:lang w:val="sq-AL" w:eastAsia="en-GB"/>
              </w:rPr>
            </w:pPr>
          </w:p>
          <w:p w14:paraId="71030B0D" w14:textId="77777777" w:rsidR="00721F17" w:rsidRPr="00503D18" w:rsidRDefault="00721F17" w:rsidP="00892551">
            <w:pPr>
              <w:rPr>
                <w:rFonts w:eastAsia="Times New Roman" w:cstheme="minorHAnsi"/>
                <w:lang w:val="sq-AL" w:eastAsia="en-GB"/>
              </w:rPr>
            </w:pPr>
          </w:p>
          <w:p w14:paraId="1CCBDD19" w14:textId="77777777" w:rsidR="00721F17" w:rsidRPr="00503D18" w:rsidRDefault="00721F17" w:rsidP="00892551">
            <w:pPr>
              <w:rPr>
                <w:rFonts w:eastAsia="Times New Roman" w:cstheme="minorHAnsi"/>
                <w:lang w:val="sq-AL" w:eastAsia="en-GB"/>
              </w:rPr>
            </w:pPr>
          </w:p>
        </w:tc>
      </w:tr>
      <w:tr w:rsidR="007A23D8" w:rsidRPr="00503D18" w14:paraId="6E664343" w14:textId="77777777" w:rsidTr="0084539C">
        <w:trPr>
          <w:trHeight w:val="2168"/>
        </w:trPr>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325F81C4" w14:textId="623EA829" w:rsidR="00EF5350" w:rsidRPr="00503D18" w:rsidRDefault="001F7363" w:rsidP="00AC1EE8">
            <w:pPr>
              <w:jc w:val="center"/>
              <w:rPr>
                <w:rFonts w:eastAsia="Times New Roman" w:cstheme="minorHAnsi"/>
                <w:lang w:val="sq-AL" w:eastAsia="en-GB"/>
              </w:rPr>
            </w:pPr>
            <w:r w:rsidRPr="00503D18">
              <w:rPr>
                <w:rFonts w:eastAsia="Times New Roman" w:cstheme="minorHAnsi"/>
                <w:lang w:val="sq-AL" w:eastAsia="en-GB"/>
              </w:rPr>
              <w:lastRenderedPageBreak/>
              <w:t>46</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1501FFCB"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Informim i ulët i publikut mbi ecurinë e realizimit të treguesve kryesorë të të ardhurave dhe shpenzimeve.</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08BEBC15"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Burimet Njerëzore/ Reputacional dhe Imazhi</w:t>
            </w:r>
          </w:p>
        </w:tc>
        <w:tc>
          <w:tcPr>
            <w:tcW w:w="1440" w:type="dxa"/>
            <w:tcBorders>
              <w:top w:val="single" w:sz="4" w:space="0" w:color="auto"/>
              <w:left w:val="single" w:sz="4" w:space="0" w:color="FF0000"/>
              <w:bottom w:val="single" w:sz="4" w:space="0" w:color="auto"/>
              <w:right w:val="single" w:sz="4" w:space="0" w:color="FF0000"/>
            </w:tcBorders>
            <w:shd w:val="clear" w:color="auto" w:fill="FFFF00"/>
            <w:vAlign w:val="center"/>
          </w:tcPr>
          <w:p w14:paraId="184220FD"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p w14:paraId="3BF83598" w14:textId="77777777" w:rsidR="00EF5350" w:rsidRPr="00503D18" w:rsidRDefault="00EF5350" w:rsidP="00EF5350">
            <w:pPr>
              <w:jc w:val="center"/>
              <w:rPr>
                <w:rFonts w:eastAsia="Times New Roman" w:cstheme="minorHAnsi"/>
                <w:lang w:val="sq-AL" w:eastAsia="en-GB"/>
              </w:rPr>
            </w:pP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3C2CDE16" w14:textId="77777777" w:rsidR="00EF5350" w:rsidRPr="00503D18" w:rsidRDefault="00EF5350" w:rsidP="00EF5350">
            <w:pPr>
              <w:rPr>
                <w:rFonts w:eastAsia="Times New Roman" w:cstheme="minorHAnsi"/>
                <w:lang w:val="sq-AL" w:eastAsia="en-GB"/>
              </w:rPr>
            </w:pPr>
          </w:p>
          <w:p w14:paraId="2050D1FA"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Publikimi i raportit të përmbledhur mbi ecurinë e realizimit të treguesve kryesorë të të ardhurave dhe shpenzimeve në Programin e Transparencës.</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57943172"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Financës dhe Buxhetit</w:t>
            </w:r>
          </w:p>
          <w:p w14:paraId="6B39C325"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Koordinatori për të Drejtën e Informimit</w:t>
            </w:r>
          </w:p>
          <w:p w14:paraId="22004F64" w14:textId="77777777" w:rsidR="00EF5350" w:rsidRPr="00503D18" w:rsidRDefault="00EF5350" w:rsidP="00EF5350">
            <w:pPr>
              <w:rPr>
                <w:rFonts w:eastAsia="Times New Roman" w:cstheme="minorHAnsi"/>
                <w:lang w:val="sq-AL" w:eastAsia="en-GB"/>
              </w:rPr>
            </w:pPr>
          </w:p>
          <w:p w14:paraId="00F26701"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(Gjashtëmujori i parë 2023 e në vijim sipas afateve periodike)</w:t>
            </w:r>
          </w:p>
        </w:tc>
      </w:tr>
      <w:tr w:rsidR="007A23D8" w:rsidRPr="00503D18" w14:paraId="770CAD69" w14:textId="77777777" w:rsidTr="0084539C">
        <w:trPr>
          <w:trHeight w:val="2168"/>
        </w:trPr>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642F607E" w14:textId="02FCA971" w:rsidR="00EF5350" w:rsidRPr="00503D18" w:rsidRDefault="001F7363" w:rsidP="00AC1EE8">
            <w:pPr>
              <w:jc w:val="center"/>
              <w:rPr>
                <w:rFonts w:eastAsia="Times New Roman" w:cstheme="minorHAnsi"/>
                <w:lang w:val="sq-AL" w:eastAsia="en-GB"/>
              </w:rPr>
            </w:pPr>
            <w:r w:rsidRPr="00503D18">
              <w:rPr>
                <w:rFonts w:eastAsia="Times New Roman" w:cstheme="minorHAnsi"/>
                <w:lang w:val="sq-AL" w:eastAsia="en-GB"/>
              </w:rPr>
              <w:t>47</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0895B099"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br/>
              <w:t>Regjistri i kërkesave dhe përgjigjeve nuk ruan privatësinë e kërkuesit në përputhje me legjislacionin në fuqi.</w:t>
            </w:r>
          </w:p>
          <w:p w14:paraId="71A4837E" w14:textId="36F35F2F"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Regjistri i kërk</w:t>
            </w:r>
            <w:r w:rsidR="00916193" w:rsidRPr="00503D18">
              <w:rPr>
                <w:rFonts w:eastAsia="Times New Roman" w:cstheme="minorHAnsi"/>
                <w:lang w:val="sq-AL" w:eastAsia="en-GB"/>
              </w:rPr>
              <w:t>e</w:t>
            </w:r>
            <w:r w:rsidRPr="00503D18">
              <w:rPr>
                <w:rFonts w:eastAsia="Times New Roman" w:cstheme="minorHAnsi"/>
                <w:lang w:val="sq-AL" w:eastAsia="en-GB"/>
              </w:rPr>
              <w:t>save dhe përgjigjeve nuk është i përditësuar.</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4F557587"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440" w:type="dxa"/>
            <w:tcBorders>
              <w:top w:val="single" w:sz="4" w:space="0" w:color="auto"/>
              <w:left w:val="single" w:sz="4" w:space="0" w:color="FF0000"/>
              <w:bottom w:val="single" w:sz="4" w:space="0" w:color="auto"/>
              <w:right w:val="single" w:sz="4" w:space="0" w:color="FF0000"/>
            </w:tcBorders>
            <w:shd w:val="clear" w:color="auto" w:fill="FFFF00"/>
            <w:vAlign w:val="center"/>
          </w:tcPr>
          <w:p w14:paraId="1C8AA685"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p w14:paraId="0E22F411" w14:textId="77777777" w:rsidR="00EF5350" w:rsidRPr="00503D18" w:rsidRDefault="00EF5350" w:rsidP="00EF5350">
            <w:pPr>
              <w:jc w:val="center"/>
              <w:rPr>
                <w:rFonts w:eastAsia="Times New Roman" w:cstheme="minorHAnsi"/>
                <w:lang w:val="sq-AL" w:eastAsia="en-GB"/>
              </w:rPr>
            </w:pP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6DF9E90B"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1. Zbatim i kuadrit ligjor për mbrojtjen e privatësisë gjatë publikimit në regjistrin e kërkesave dhe përgjigjeve.</w:t>
            </w:r>
          </w:p>
          <w:p w14:paraId="276E4608" w14:textId="77777777" w:rsidR="00EF5350" w:rsidRPr="00503D18" w:rsidRDefault="00EF5350" w:rsidP="00EF5350">
            <w:pPr>
              <w:rPr>
                <w:rFonts w:eastAsia="Times New Roman" w:cstheme="minorHAnsi"/>
                <w:lang w:val="sq-AL" w:eastAsia="en-GB"/>
              </w:rPr>
            </w:pPr>
          </w:p>
          <w:p w14:paraId="4C815E46" w14:textId="605978A2"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2. Përditësimi periodik i regjistrit të kërkesave dhe përgjigjeve.</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1A0A7434"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Koordinatori për të Drejtën e Informimit</w:t>
            </w:r>
          </w:p>
          <w:p w14:paraId="1E18C164" w14:textId="77777777" w:rsidR="00EF5350" w:rsidRPr="00503D18" w:rsidRDefault="00EF5350" w:rsidP="00EF5350">
            <w:pPr>
              <w:rPr>
                <w:rFonts w:eastAsia="Times New Roman" w:cstheme="minorHAnsi"/>
                <w:lang w:val="sq-AL" w:eastAsia="en-GB"/>
              </w:rPr>
            </w:pPr>
          </w:p>
          <w:p w14:paraId="36BFCC48" w14:textId="4AA06B9E"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w:t>
            </w:r>
            <w:r w:rsidR="00AC7EB0" w:rsidRPr="00503D18">
              <w:rPr>
                <w:rFonts w:eastAsia="Times New Roman" w:cstheme="minorHAnsi"/>
                <w:lang w:val="it-IT" w:eastAsia="en-GB"/>
              </w:rPr>
              <w:t>Gjasht</w:t>
            </w:r>
            <w:r w:rsidR="00AC7EB0" w:rsidRPr="00503D18">
              <w:rPr>
                <w:rFonts w:eastAsia="Times New Roman" w:cstheme="minorHAnsi"/>
                <w:lang w:val="sq-AL" w:eastAsia="en-GB"/>
              </w:rPr>
              <w:t>ë</w:t>
            </w:r>
            <w:r w:rsidRPr="00503D18">
              <w:rPr>
                <w:rFonts w:eastAsia="Times New Roman" w:cstheme="minorHAnsi"/>
                <w:lang w:val="sq-AL" w:eastAsia="en-GB"/>
              </w:rPr>
              <w:t>mujori i parë 2023 e në vijim)</w:t>
            </w:r>
          </w:p>
        </w:tc>
      </w:tr>
      <w:tr w:rsidR="007A23D8" w:rsidRPr="00503D18" w14:paraId="270D7D48" w14:textId="77777777" w:rsidTr="0084539C">
        <w:trPr>
          <w:trHeight w:val="2168"/>
        </w:trPr>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3C658B62" w14:textId="54D9E369" w:rsidR="00EF5350" w:rsidRPr="00503D18" w:rsidRDefault="001F7363" w:rsidP="00EF5350">
            <w:pPr>
              <w:jc w:val="center"/>
              <w:rPr>
                <w:rFonts w:eastAsia="Times New Roman" w:cstheme="minorHAnsi"/>
                <w:lang w:val="sq-AL" w:eastAsia="en-GB"/>
              </w:rPr>
            </w:pPr>
            <w:r w:rsidRPr="00503D18">
              <w:rPr>
                <w:rFonts w:eastAsia="Times New Roman" w:cstheme="minorHAnsi"/>
                <w:lang w:val="sq-AL" w:eastAsia="en-GB"/>
              </w:rPr>
              <w:lastRenderedPageBreak/>
              <w:t>48</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1EA0FA5B"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Nuk respektohet formati i Programit të Transparencës.</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20B1410A"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440" w:type="dxa"/>
            <w:tcBorders>
              <w:top w:val="single" w:sz="4" w:space="0" w:color="auto"/>
              <w:left w:val="single" w:sz="4" w:space="0" w:color="FF0000"/>
              <w:bottom w:val="single" w:sz="4" w:space="0" w:color="auto"/>
              <w:right w:val="single" w:sz="4" w:space="0" w:color="FF0000"/>
            </w:tcBorders>
            <w:shd w:val="clear" w:color="auto" w:fill="FFFF00"/>
            <w:vAlign w:val="center"/>
          </w:tcPr>
          <w:p w14:paraId="4B18D727"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1302C7B1" w14:textId="074D742E"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Plotësimi i Programit të Transparencës në përputhje me detyrimet ligjore mbi informacionin që bëhet publik pa kërkesë</w:t>
            </w:r>
            <w:r w:rsidR="00AC7EB0" w:rsidRPr="00503D18">
              <w:rPr>
                <w:rFonts w:eastAsia="Times New Roman" w:cstheme="minorHAnsi"/>
                <w:lang w:val="sq-AL" w:eastAsia="en-GB"/>
              </w:rPr>
              <w:t>,</w:t>
            </w:r>
            <w:r w:rsidRPr="00503D18">
              <w:rPr>
                <w:rFonts w:eastAsia="Times New Roman" w:cstheme="minorHAnsi"/>
                <w:lang w:val="sq-AL" w:eastAsia="en-GB"/>
              </w:rPr>
              <w:t xml:space="preserve"> duke u siguruar që informacioni të jetë i plotë, lehtësisht i aksesueshëm, i përditësuar, i kuptueshëm, lehtësisht i  përdorshëm nga qytetarët dhe organizatat e shoqërisë civile.</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6CB38094"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 xml:space="preserve">Koordinatori për të Drejtën e Informimit </w:t>
            </w:r>
          </w:p>
          <w:p w14:paraId="3D589F35"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br/>
              <w:t>Drejtoritë përkatëse</w:t>
            </w:r>
          </w:p>
          <w:p w14:paraId="0BE08E65" w14:textId="77777777" w:rsidR="00EF5350" w:rsidRPr="00503D18" w:rsidRDefault="00EF5350" w:rsidP="00EF5350">
            <w:pPr>
              <w:rPr>
                <w:rFonts w:eastAsia="Times New Roman" w:cstheme="minorHAnsi"/>
                <w:lang w:val="sq-AL" w:eastAsia="en-GB"/>
              </w:rPr>
            </w:pPr>
          </w:p>
          <w:p w14:paraId="40C37FE0" w14:textId="54A178F2"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w:t>
            </w:r>
            <w:r w:rsidR="00AC7EB0" w:rsidRPr="00503D18">
              <w:rPr>
                <w:rFonts w:eastAsia="Times New Roman" w:cstheme="minorHAnsi"/>
                <w:lang w:val="sq-AL" w:eastAsia="en-GB"/>
              </w:rPr>
              <w:t>Gjashtë</w:t>
            </w:r>
            <w:r w:rsidRPr="00503D18">
              <w:rPr>
                <w:rFonts w:eastAsia="Times New Roman" w:cstheme="minorHAnsi"/>
                <w:lang w:val="sq-AL" w:eastAsia="en-GB"/>
              </w:rPr>
              <w:t>mujori i parë 2023 e në vijim)</w:t>
            </w:r>
          </w:p>
        </w:tc>
      </w:tr>
      <w:tr w:rsidR="007A23D8" w:rsidRPr="00503D18" w14:paraId="39560F60" w14:textId="77777777" w:rsidTr="0084539C">
        <w:trPr>
          <w:trHeight w:val="2168"/>
        </w:trPr>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4B8C02E1" w14:textId="0F84815F" w:rsidR="00EF5350" w:rsidRPr="00503D18" w:rsidRDefault="001F7363" w:rsidP="00EF5350">
            <w:pPr>
              <w:jc w:val="center"/>
              <w:rPr>
                <w:rFonts w:eastAsia="Times New Roman" w:cstheme="minorHAnsi"/>
                <w:lang w:val="sq-AL" w:eastAsia="en-GB"/>
              </w:rPr>
            </w:pPr>
            <w:r w:rsidRPr="00503D18">
              <w:rPr>
                <w:rFonts w:eastAsia="Times New Roman" w:cstheme="minorHAnsi"/>
                <w:lang w:val="sq-AL" w:eastAsia="en-GB"/>
              </w:rPr>
              <w:t>49</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555755C4" w14:textId="77777777" w:rsidR="00EF5350" w:rsidRPr="00503D18" w:rsidRDefault="00EF5350" w:rsidP="00AC1EE8">
            <w:pPr>
              <w:rPr>
                <w:rFonts w:eastAsia="Times New Roman" w:cstheme="minorHAnsi"/>
                <w:lang w:val="sq-AL" w:eastAsia="en-GB"/>
              </w:rPr>
            </w:pPr>
            <w:r w:rsidRPr="00503D18">
              <w:rPr>
                <w:rFonts w:eastAsia="Times New Roman" w:cstheme="minorHAnsi"/>
                <w:lang w:val="sq-AL" w:eastAsia="en-GB"/>
              </w:rPr>
              <w:t>Informim i ulët i publikut mbi shërbimet e ofruara nga Bashkia.</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12822CDA"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Operacional/ Reputacional dhe Imazhi</w:t>
            </w:r>
          </w:p>
        </w:tc>
        <w:tc>
          <w:tcPr>
            <w:tcW w:w="1440" w:type="dxa"/>
            <w:tcBorders>
              <w:top w:val="single" w:sz="4" w:space="0" w:color="auto"/>
              <w:left w:val="single" w:sz="4" w:space="0" w:color="FF0000"/>
              <w:bottom w:val="single" w:sz="4" w:space="0" w:color="auto"/>
              <w:right w:val="single" w:sz="4" w:space="0" w:color="FF0000"/>
            </w:tcBorders>
            <w:shd w:val="clear" w:color="auto" w:fill="FFFF00"/>
            <w:vAlign w:val="center"/>
          </w:tcPr>
          <w:p w14:paraId="26FF6936"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2F73F111" w14:textId="77777777" w:rsidR="00EF5350" w:rsidRPr="00503D18" w:rsidRDefault="00EF5350" w:rsidP="00EF5350">
            <w:pPr>
              <w:rPr>
                <w:rFonts w:eastAsia="Times New Roman" w:cstheme="minorHAnsi"/>
                <w:lang w:val="sq-AL" w:eastAsia="en-GB"/>
              </w:rPr>
            </w:pPr>
          </w:p>
          <w:p w14:paraId="0DF3F8B6" w14:textId="77777777" w:rsidR="00EF5350" w:rsidRPr="00503D18" w:rsidRDefault="00EF5350" w:rsidP="00AC1EE8">
            <w:pPr>
              <w:rPr>
                <w:rFonts w:eastAsia="Times New Roman" w:cstheme="minorHAnsi"/>
                <w:lang w:val="sq-AL" w:eastAsia="en-GB"/>
              </w:rPr>
            </w:pPr>
            <w:r w:rsidRPr="00503D18">
              <w:rPr>
                <w:rFonts w:eastAsia="Times New Roman" w:cstheme="minorHAnsi"/>
                <w:lang w:val="sq-AL" w:eastAsia="en-GB"/>
              </w:rPr>
              <w:t xml:space="preserve">Plotësimi dhe përditësimi i Programit të Transparencës në lidhje me shërbimet e ofruara nga bashkia, kriteret për përfitimin e tyre, </w:t>
            </w:r>
            <w:r w:rsidRPr="00503D18">
              <w:rPr>
                <w:rStyle w:val="fontstyle01"/>
                <w:rFonts w:asciiTheme="minorHAnsi" w:hAnsiTheme="minorHAnsi" w:cstheme="minorHAnsi"/>
                <w:color w:val="auto"/>
                <w:lang w:val="sq-AL"/>
              </w:rPr>
              <w:t>strukturat përgjegjëse, procedurën e ankimi</w:t>
            </w:r>
            <w:r w:rsidR="00AC1EE8" w:rsidRPr="00503D18">
              <w:rPr>
                <w:rStyle w:val="fontstyle01"/>
                <w:rFonts w:asciiTheme="minorHAnsi" w:hAnsiTheme="minorHAnsi" w:cstheme="minorHAnsi"/>
                <w:color w:val="auto"/>
                <w:lang w:val="sq-AL"/>
              </w:rPr>
              <w:t>mi</w:t>
            </w:r>
            <w:r w:rsidRPr="00503D18">
              <w:rPr>
                <w:rStyle w:val="fontstyle01"/>
                <w:rFonts w:asciiTheme="minorHAnsi" w:hAnsiTheme="minorHAnsi" w:cstheme="minorHAnsi"/>
                <w:color w:val="auto"/>
                <w:lang w:val="sq-AL"/>
              </w:rPr>
              <w:t>t</w:t>
            </w:r>
            <w:r w:rsidRPr="00503D18">
              <w:rPr>
                <w:rFonts w:cstheme="minorHAnsi"/>
                <w:lang w:val="sq-AL"/>
              </w:rPr>
              <w:t xml:space="preserve"> </w:t>
            </w:r>
            <w:r w:rsidRPr="00503D18">
              <w:rPr>
                <w:rFonts w:eastAsia="Times New Roman" w:cstheme="minorHAnsi"/>
                <w:lang w:val="sq-AL" w:eastAsia="en-GB"/>
              </w:rPr>
              <w:t>etj.</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6399284B"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Koordinatori për të Drejtën e Informimit</w:t>
            </w:r>
          </w:p>
          <w:p w14:paraId="05ABBEB5"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Shërbimeve Sociale dhe Kujdesit Shëndetësor</w:t>
            </w:r>
          </w:p>
          <w:p w14:paraId="28BFEA17" w14:textId="51A9B65A"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 të tjera që administrojnë shërbime</w:t>
            </w:r>
            <w:r w:rsidR="00AC7EB0" w:rsidRPr="00503D18">
              <w:rPr>
                <w:rFonts w:eastAsia="Times New Roman" w:cstheme="minorHAnsi"/>
                <w:lang w:eastAsia="en-GB"/>
              </w:rPr>
              <w:t>t</w:t>
            </w:r>
            <w:r w:rsidRPr="00503D18">
              <w:rPr>
                <w:rFonts w:eastAsia="Times New Roman" w:cstheme="minorHAnsi"/>
                <w:lang w:val="sq-AL" w:eastAsia="en-GB"/>
              </w:rPr>
              <w:t xml:space="preserve"> publike</w:t>
            </w:r>
          </w:p>
          <w:p w14:paraId="65844101" w14:textId="77777777" w:rsidR="00EF5350" w:rsidRPr="00503D18" w:rsidRDefault="00EF5350" w:rsidP="00EF5350">
            <w:pPr>
              <w:rPr>
                <w:rFonts w:eastAsia="Times New Roman" w:cstheme="minorHAnsi"/>
                <w:lang w:val="sq-AL" w:eastAsia="en-GB"/>
              </w:rPr>
            </w:pPr>
          </w:p>
          <w:p w14:paraId="1DBEBC9A" w14:textId="03CDC5FD"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w:t>
            </w:r>
            <w:r w:rsidR="00AC7EB0" w:rsidRPr="00503D18">
              <w:rPr>
                <w:rFonts w:eastAsia="Times New Roman" w:cstheme="minorHAnsi"/>
                <w:lang w:eastAsia="en-GB"/>
              </w:rPr>
              <w:t>Gjasht</w:t>
            </w:r>
            <w:r w:rsidR="00AC7EB0" w:rsidRPr="00503D18">
              <w:rPr>
                <w:rFonts w:eastAsia="Times New Roman" w:cstheme="minorHAnsi"/>
                <w:lang w:val="sq-AL" w:eastAsia="en-GB"/>
              </w:rPr>
              <w:t>ë</w:t>
            </w:r>
            <w:r w:rsidRPr="00503D18">
              <w:rPr>
                <w:rFonts w:eastAsia="Times New Roman" w:cstheme="minorHAnsi"/>
                <w:lang w:val="sq-AL" w:eastAsia="en-GB"/>
              </w:rPr>
              <w:t>mujori i parë 2023)</w:t>
            </w:r>
          </w:p>
        </w:tc>
      </w:tr>
      <w:tr w:rsidR="007A23D8" w:rsidRPr="00503D18" w14:paraId="62E43D13" w14:textId="77777777" w:rsidTr="00AC1EE8">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3598AEE4" w14:textId="3620478C" w:rsidR="00EF5350" w:rsidRPr="00503D18" w:rsidRDefault="00AC1EE8" w:rsidP="001F7363">
            <w:pPr>
              <w:jc w:val="center"/>
              <w:rPr>
                <w:rFonts w:eastAsia="Times New Roman" w:cstheme="minorHAnsi"/>
                <w:lang w:val="sq-AL" w:eastAsia="en-GB"/>
              </w:rPr>
            </w:pPr>
            <w:r w:rsidRPr="00503D18">
              <w:rPr>
                <w:rFonts w:eastAsia="Times New Roman" w:cstheme="minorHAnsi"/>
                <w:lang w:val="sq-AL" w:eastAsia="en-GB"/>
              </w:rPr>
              <w:t>5</w:t>
            </w:r>
            <w:r w:rsidR="001F7363" w:rsidRPr="00503D18">
              <w:rPr>
                <w:rFonts w:eastAsia="Times New Roman" w:cstheme="minorHAnsi"/>
                <w:lang w:val="sq-AL" w:eastAsia="en-GB"/>
              </w:rPr>
              <w:t>0</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3D7A3293"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 xml:space="preserve">Njohuri të kufizuara të personelit të bashkisë në lidhje me procedurat e sinjalizimit. </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13F311C3"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single" w:sz="4" w:space="0" w:color="auto"/>
              <w:left w:val="single" w:sz="4" w:space="0" w:color="FF0000"/>
              <w:bottom w:val="single" w:sz="4" w:space="0" w:color="auto"/>
              <w:right w:val="single" w:sz="4" w:space="0" w:color="FF0000"/>
            </w:tcBorders>
            <w:shd w:val="clear" w:color="000000" w:fill="FF0000"/>
            <w:vAlign w:val="center"/>
          </w:tcPr>
          <w:p w14:paraId="6EFD2FF1"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I Lartë</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bottom"/>
          </w:tcPr>
          <w:p w14:paraId="0225230C"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Organizimi i trajnimeve të brendshme mbi kuadrin rregullator për mbrojtjen e sinjalizuesve. Parashikimi i këtyre trajnimeve në planin vjetor të trajnimeve.</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bottom"/>
          </w:tcPr>
          <w:p w14:paraId="65BE2573"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AAF9F6B" w14:textId="77777777" w:rsidR="00EF5350" w:rsidRPr="00503D18" w:rsidRDefault="00EF5350" w:rsidP="00EF5350">
            <w:pPr>
              <w:rPr>
                <w:rFonts w:eastAsia="Times New Roman" w:cstheme="minorHAnsi"/>
                <w:lang w:val="sq-AL" w:eastAsia="en-GB"/>
              </w:rPr>
            </w:pPr>
          </w:p>
          <w:p w14:paraId="4E83B944"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Auditi i Brendshëm</w:t>
            </w:r>
          </w:p>
          <w:p w14:paraId="2E674709" w14:textId="77777777" w:rsidR="00EF5350" w:rsidRPr="00503D18" w:rsidRDefault="00EF5350" w:rsidP="00EF5350">
            <w:pPr>
              <w:rPr>
                <w:rFonts w:eastAsia="Times New Roman" w:cstheme="minorHAnsi"/>
                <w:lang w:val="sq-AL" w:eastAsia="en-GB"/>
              </w:rPr>
            </w:pPr>
          </w:p>
          <w:p w14:paraId="4B1CFC3C"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(Gjashtëmujori i parë 2023)</w:t>
            </w:r>
          </w:p>
          <w:p w14:paraId="32056D14" w14:textId="77777777" w:rsidR="00EF5350" w:rsidRPr="00503D18" w:rsidRDefault="00EF5350" w:rsidP="00EF5350">
            <w:pPr>
              <w:rPr>
                <w:rFonts w:eastAsia="Times New Roman" w:cstheme="minorHAnsi"/>
                <w:lang w:val="sq-AL" w:eastAsia="en-GB"/>
              </w:rPr>
            </w:pPr>
          </w:p>
          <w:p w14:paraId="15366598" w14:textId="77777777" w:rsidR="00EF5350" w:rsidRPr="00503D18" w:rsidRDefault="00EF5350" w:rsidP="00EF5350">
            <w:pPr>
              <w:rPr>
                <w:rFonts w:eastAsia="Times New Roman" w:cstheme="minorHAnsi"/>
                <w:lang w:val="sq-AL" w:eastAsia="en-GB"/>
              </w:rPr>
            </w:pPr>
          </w:p>
        </w:tc>
      </w:tr>
      <w:tr w:rsidR="007A23D8" w:rsidRPr="00503D18" w14:paraId="3B38268C" w14:textId="77777777" w:rsidTr="001F7363">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6907FF55" w14:textId="46C3BDAF" w:rsidR="00EF5350" w:rsidRPr="00503D18" w:rsidRDefault="00AC1EE8" w:rsidP="001F7363">
            <w:pPr>
              <w:jc w:val="center"/>
              <w:rPr>
                <w:rFonts w:eastAsia="Times New Roman" w:cstheme="minorHAnsi"/>
                <w:lang w:val="sq-AL" w:eastAsia="en-GB"/>
              </w:rPr>
            </w:pPr>
            <w:r w:rsidRPr="00503D18">
              <w:rPr>
                <w:rFonts w:eastAsia="Times New Roman" w:cstheme="minorHAnsi"/>
                <w:lang w:val="sq-AL" w:eastAsia="en-GB"/>
              </w:rPr>
              <w:lastRenderedPageBreak/>
              <w:t>5</w:t>
            </w:r>
            <w:r w:rsidR="001F7363" w:rsidRPr="00503D18">
              <w:rPr>
                <w:rFonts w:eastAsia="Times New Roman" w:cstheme="minorHAnsi"/>
                <w:lang w:val="sq-AL" w:eastAsia="en-GB"/>
              </w:rPr>
              <w:t>1</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72DB3C43"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Vështirësi në realizimin e inspektimeve në terren për mbrojtjen e territorit për shkak të burimeve njerëzore dhe teknike jo të mjaftueshme.</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5FA3D51E"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Burime Njerëzore/ Operacional</w:t>
            </w:r>
          </w:p>
        </w:tc>
        <w:tc>
          <w:tcPr>
            <w:tcW w:w="1440" w:type="dxa"/>
            <w:tcBorders>
              <w:top w:val="single" w:sz="4" w:space="0" w:color="auto"/>
              <w:left w:val="single" w:sz="4" w:space="0" w:color="FF0000"/>
              <w:bottom w:val="single" w:sz="4" w:space="0" w:color="auto"/>
              <w:right w:val="single" w:sz="4" w:space="0" w:color="FF0000"/>
            </w:tcBorders>
            <w:shd w:val="clear" w:color="000000" w:fill="FFFF00"/>
            <w:vAlign w:val="center"/>
          </w:tcPr>
          <w:p w14:paraId="2B33C6A0"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7C57C316"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Vlerësim i kapaciteteve ekzistuese dhe marrja e masave për të siguruar mjaftueshërinë dhe përshtatshmërinë e tyre për mbulimin e territorit.</w:t>
            </w:r>
          </w:p>
        </w:tc>
        <w:tc>
          <w:tcPr>
            <w:tcW w:w="2020" w:type="dxa"/>
            <w:tcBorders>
              <w:top w:val="nil"/>
              <w:left w:val="single" w:sz="4" w:space="0" w:color="FF0000"/>
              <w:bottom w:val="single" w:sz="4" w:space="0" w:color="auto"/>
              <w:right w:val="single" w:sz="4" w:space="0" w:color="FF0000"/>
            </w:tcBorders>
            <w:shd w:val="clear" w:color="auto" w:fill="auto"/>
            <w:vAlign w:val="bottom"/>
          </w:tcPr>
          <w:p w14:paraId="4DE41076"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4158673E"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Inspektorati i Mbrojtjes së Territorit</w:t>
            </w:r>
          </w:p>
          <w:p w14:paraId="777D9055" w14:textId="77777777" w:rsidR="00EF5350" w:rsidRPr="00503D18" w:rsidRDefault="00EF5350" w:rsidP="00EF5350">
            <w:pPr>
              <w:rPr>
                <w:rFonts w:eastAsia="Times New Roman" w:cstheme="minorHAnsi"/>
                <w:lang w:val="sq-AL" w:eastAsia="en-GB"/>
              </w:rPr>
            </w:pPr>
          </w:p>
          <w:p w14:paraId="271712C7"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(Gjashtëmujori i parë 2023)</w:t>
            </w:r>
          </w:p>
        </w:tc>
      </w:tr>
      <w:tr w:rsidR="007A23D8" w:rsidRPr="00503D18" w14:paraId="02B09BFE" w14:textId="77777777" w:rsidTr="001F7363">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742BA2EC" w14:textId="5BC8EFA0" w:rsidR="00EF5350" w:rsidRPr="00503D18" w:rsidRDefault="001F7363" w:rsidP="00EF5350">
            <w:pPr>
              <w:jc w:val="center"/>
              <w:rPr>
                <w:rFonts w:eastAsia="Times New Roman" w:cstheme="minorHAnsi"/>
                <w:lang w:val="sq-AL" w:eastAsia="en-GB"/>
              </w:rPr>
            </w:pPr>
            <w:r w:rsidRPr="00503D18">
              <w:rPr>
                <w:rFonts w:eastAsia="Times New Roman" w:cstheme="minorHAnsi"/>
                <w:lang w:val="sq-AL" w:eastAsia="en-GB"/>
              </w:rPr>
              <w:t>52</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49161E50"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Njohuri të kufizuara të personelit ne lidhje me risitë ligjore në fushën e Prokurimit Publik</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7095B029"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single" w:sz="4" w:space="0" w:color="auto"/>
              <w:left w:val="single" w:sz="4" w:space="0" w:color="FF0000"/>
              <w:bottom w:val="single" w:sz="4" w:space="0" w:color="auto"/>
              <w:right w:val="single" w:sz="4" w:space="0" w:color="FF0000"/>
            </w:tcBorders>
            <w:shd w:val="clear" w:color="000000" w:fill="FFFF00"/>
            <w:vAlign w:val="center"/>
          </w:tcPr>
          <w:p w14:paraId="39941193" w14:textId="77777777" w:rsidR="00EF5350" w:rsidRPr="00503D18" w:rsidRDefault="00EF5350" w:rsidP="00EF5350">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007317D6" w14:textId="36F2AF8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 xml:space="preserve">Organizimi i trajnimeve të brendshme mbi risitë ligjore në fushën e Prokurimit Publik. Përfshirja e tyre në </w:t>
            </w:r>
            <w:r w:rsidR="00AC7EB0" w:rsidRPr="00503D18">
              <w:rPr>
                <w:rFonts w:eastAsia="Times New Roman" w:cstheme="minorHAnsi"/>
                <w:lang w:eastAsia="en-GB"/>
              </w:rPr>
              <w:t>P</w:t>
            </w:r>
            <w:r w:rsidRPr="00503D18">
              <w:rPr>
                <w:rFonts w:eastAsia="Times New Roman" w:cstheme="minorHAnsi"/>
                <w:lang w:val="sq-AL" w:eastAsia="en-GB"/>
              </w:rPr>
              <w:t xml:space="preserve">lanin </w:t>
            </w:r>
            <w:r w:rsidR="00AC7EB0" w:rsidRPr="00503D18">
              <w:rPr>
                <w:rFonts w:eastAsia="Times New Roman" w:cstheme="minorHAnsi"/>
                <w:lang w:eastAsia="en-GB"/>
              </w:rPr>
              <w:t>V</w:t>
            </w:r>
            <w:r w:rsidRPr="00503D18">
              <w:rPr>
                <w:rFonts w:eastAsia="Times New Roman" w:cstheme="minorHAnsi"/>
                <w:lang w:val="sq-AL" w:eastAsia="en-GB"/>
              </w:rPr>
              <w:t xml:space="preserve">jetor të </w:t>
            </w:r>
            <w:r w:rsidR="00AC7EB0" w:rsidRPr="00503D18">
              <w:rPr>
                <w:rFonts w:eastAsia="Times New Roman" w:cstheme="minorHAnsi"/>
                <w:lang w:eastAsia="en-GB"/>
              </w:rPr>
              <w:t>T</w:t>
            </w:r>
            <w:r w:rsidRPr="00503D18">
              <w:rPr>
                <w:rFonts w:eastAsia="Times New Roman" w:cstheme="minorHAnsi"/>
                <w:lang w:val="sq-AL" w:eastAsia="en-GB"/>
              </w:rPr>
              <w:t xml:space="preserve">rajnimeve. </w:t>
            </w:r>
          </w:p>
          <w:p w14:paraId="5A6621A4" w14:textId="77777777" w:rsidR="00EF5350" w:rsidRPr="00503D18" w:rsidRDefault="00EF5350" w:rsidP="00EF5350">
            <w:pPr>
              <w:rPr>
                <w:rFonts w:eastAsia="Times New Roman" w:cstheme="minorHAnsi"/>
                <w:lang w:val="sq-AL" w:eastAsia="en-GB"/>
              </w:rPr>
            </w:pP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1B257390" w14:textId="77777777" w:rsidR="00EF5350" w:rsidRPr="00503D18" w:rsidRDefault="00EF5350" w:rsidP="00EF5350">
            <w:pPr>
              <w:rPr>
                <w:rFonts w:eastAsia="Times New Roman" w:cstheme="minorHAnsi"/>
                <w:lang w:val="sq-AL" w:eastAsia="en-GB"/>
              </w:rPr>
            </w:pPr>
          </w:p>
          <w:p w14:paraId="06CF183C" w14:textId="77777777" w:rsidR="00EF5350" w:rsidRPr="00503D18" w:rsidRDefault="00EF5350" w:rsidP="00EF5350">
            <w:pPr>
              <w:rPr>
                <w:rFonts w:eastAsia="Times New Roman" w:cstheme="minorHAnsi"/>
                <w:lang w:val="sq-AL" w:eastAsia="en-GB"/>
              </w:rPr>
            </w:pPr>
          </w:p>
          <w:p w14:paraId="51E15CC2" w14:textId="77777777" w:rsidR="00EF5350" w:rsidRPr="00503D18" w:rsidRDefault="00EF5350" w:rsidP="00EF5350">
            <w:pPr>
              <w:rPr>
                <w:rFonts w:eastAsia="Times New Roman" w:cstheme="minorHAnsi"/>
                <w:lang w:val="sq-AL" w:eastAsia="en-GB"/>
              </w:rPr>
            </w:pPr>
          </w:p>
          <w:p w14:paraId="4DB069B3"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Juridike, Prokurimeve Publike dhe TIK</w:t>
            </w:r>
          </w:p>
          <w:p w14:paraId="03D3CF19" w14:textId="77777777" w:rsidR="00EF5350" w:rsidRPr="00503D18" w:rsidRDefault="00EF5350" w:rsidP="00EF5350">
            <w:pPr>
              <w:rPr>
                <w:rFonts w:eastAsia="Times New Roman" w:cstheme="minorHAnsi"/>
                <w:lang w:val="sq-AL" w:eastAsia="en-GB"/>
              </w:rPr>
            </w:pPr>
          </w:p>
          <w:p w14:paraId="6FBCA81A"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3389EC3A"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(Gjashtëmujori i parë 2023)</w:t>
            </w:r>
          </w:p>
          <w:p w14:paraId="4D382D6F" w14:textId="77777777" w:rsidR="00EF5350" w:rsidRPr="00503D18" w:rsidRDefault="00EF5350" w:rsidP="00EF5350">
            <w:pPr>
              <w:rPr>
                <w:rFonts w:eastAsia="Times New Roman" w:cstheme="minorHAnsi"/>
                <w:lang w:val="sq-AL" w:eastAsia="en-GB"/>
              </w:rPr>
            </w:pPr>
          </w:p>
          <w:p w14:paraId="7F33D649" w14:textId="77777777" w:rsidR="00EF5350" w:rsidRPr="00503D18" w:rsidRDefault="00EF5350" w:rsidP="00EF5350">
            <w:pPr>
              <w:rPr>
                <w:rFonts w:eastAsia="Times New Roman" w:cstheme="minorHAnsi"/>
                <w:lang w:val="sq-AL" w:eastAsia="en-GB"/>
              </w:rPr>
            </w:pPr>
          </w:p>
        </w:tc>
      </w:tr>
      <w:tr w:rsidR="007A23D8" w:rsidRPr="00503D18" w14:paraId="48CF88FE" w14:textId="77777777" w:rsidTr="001F7363">
        <w:tc>
          <w:tcPr>
            <w:tcW w:w="720" w:type="dxa"/>
            <w:tcBorders>
              <w:top w:val="single" w:sz="4" w:space="0" w:color="auto"/>
              <w:left w:val="single" w:sz="4" w:space="0" w:color="FF0000"/>
              <w:bottom w:val="single" w:sz="4" w:space="0" w:color="auto"/>
              <w:right w:val="single" w:sz="4" w:space="0" w:color="FF0000"/>
            </w:tcBorders>
            <w:shd w:val="clear" w:color="000000" w:fill="B8CCE4"/>
            <w:vAlign w:val="center"/>
          </w:tcPr>
          <w:p w14:paraId="4C5D2149" w14:textId="2A79D3A0" w:rsidR="00EF5350" w:rsidRPr="00503D18" w:rsidRDefault="001F7363" w:rsidP="00EF5350">
            <w:pPr>
              <w:jc w:val="center"/>
              <w:rPr>
                <w:rFonts w:eastAsia="Times New Roman" w:cstheme="minorHAnsi"/>
                <w:lang w:val="sq-AL" w:eastAsia="en-GB"/>
              </w:rPr>
            </w:pPr>
            <w:r w:rsidRPr="00503D18">
              <w:rPr>
                <w:rFonts w:eastAsia="Times New Roman" w:cstheme="minorHAnsi"/>
                <w:lang w:val="sq-AL" w:eastAsia="en-GB"/>
              </w:rPr>
              <w:t>53</w:t>
            </w:r>
          </w:p>
        </w:tc>
        <w:tc>
          <w:tcPr>
            <w:tcW w:w="4050" w:type="dxa"/>
            <w:tcBorders>
              <w:top w:val="single" w:sz="4" w:space="0" w:color="auto"/>
              <w:left w:val="single" w:sz="4" w:space="0" w:color="FF0000"/>
              <w:bottom w:val="single" w:sz="4" w:space="0" w:color="auto"/>
              <w:right w:val="single" w:sz="4" w:space="0" w:color="FF0000"/>
            </w:tcBorders>
            <w:shd w:val="clear" w:color="auto" w:fill="auto"/>
            <w:vAlign w:val="center"/>
          </w:tcPr>
          <w:p w14:paraId="2BD2C856" w14:textId="77777777" w:rsidR="00EF5350" w:rsidRPr="00503D18" w:rsidRDefault="00AC1EE8" w:rsidP="00EF5350">
            <w:pPr>
              <w:rPr>
                <w:rFonts w:eastAsia="Times New Roman" w:cstheme="minorHAnsi"/>
                <w:lang w:val="sq-AL" w:eastAsia="en-GB"/>
              </w:rPr>
            </w:pPr>
            <w:r w:rsidRPr="00503D18">
              <w:rPr>
                <w:rFonts w:eastAsia="Times New Roman" w:cstheme="minorHAnsi"/>
                <w:lang w:val="sq-AL" w:eastAsia="en-GB"/>
              </w:rPr>
              <w:t>Mungojnë kapacitetet teknologjike dhe njerëzore për verifikimin në terren, planifikimin mbi bazë evidencash dhe realizimin efektiv të mbledhjes së taksave dhe tarifave.</w:t>
            </w:r>
          </w:p>
        </w:tc>
        <w:tc>
          <w:tcPr>
            <w:tcW w:w="1530" w:type="dxa"/>
            <w:tcBorders>
              <w:top w:val="single" w:sz="4" w:space="0" w:color="auto"/>
              <w:left w:val="single" w:sz="4" w:space="0" w:color="FF0000"/>
              <w:bottom w:val="single" w:sz="4" w:space="0" w:color="auto"/>
              <w:right w:val="single" w:sz="4" w:space="0" w:color="FF0000"/>
            </w:tcBorders>
            <w:shd w:val="clear" w:color="auto" w:fill="auto"/>
            <w:vAlign w:val="center"/>
          </w:tcPr>
          <w:p w14:paraId="505C5B6A" w14:textId="77777777" w:rsidR="00EF5350" w:rsidRPr="00503D18" w:rsidRDefault="00AC1EE8" w:rsidP="00EF5350">
            <w:pPr>
              <w:rPr>
                <w:rFonts w:eastAsia="Times New Roman" w:cstheme="minorHAnsi"/>
                <w:lang w:val="sq-AL" w:eastAsia="en-GB"/>
              </w:rPr>
            </w:pPr>
            <w:r w:rsidRPr="00503D18">
              <w:rPr>
                <w:rFonts w:eastAsia="Times New Roman" w:cstheme="minorHAnsi"/>
                <w:lang w:val="sq-AL" w:eastAsia="en-GB"/>
              </w:rPr>
              <w:t>Burimet Njerëzore/ Operacional</w:t>
            </w:r>
          </w:p>
        </w:tc>
        <w:tc>
          <w:tcPr>
            <w:tcW w:w="1440" w:type="dxa"/>
            <w:tcBorders>
              <w:top w:val="single" w:sz="4" w:space="0" w:color="auto"/>
              <w:left w:val="single" w:sz="4" w:space="0" w:color="FF0000"/>
              <w:bottom w:val="single" w:sz="4" w:space="0" w:color="auto"/>
              <w:right w:val="single" w:sz="4" w:space="0" w:color="FF0000"/>
            </w:tcBorders>
            <w:shd w:val="clear" w:color="000000" w:fill="FFFF00"/>
            <w:vAlign w:val="center"/>
          </w:tcPr>
          <w:p w14:paraId="022BD8FD" w14:textId="77777777" w:rsidR="00EF5350" w:rsidRPr="00503D18" w:rsidRDefault="00AC1EE8" w:rsidP="00EF5350">
            <w:pPr>
              <w:jc w:val="cente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FF0000"/>
              <w:bottom w:val="single" w:sz="4" w:space="0" w:color="auto"/>
              <w:right w:val="single" w:sz="4" w:space="0" w:color="FF0000"/>
            </w:tcBorders>
            <w:shd w:val="clear" w:color="auto" w:fill="auto"/>
            <w:vAlign w:val="center"/>
          </w:tcPr>
          <w:p w14:paraId="67300F77" w14:textId="77777777" w:rsidR="00AC1EE8" w:rsidRPr="00503D18" w:rsidRDefault="00B433EB" w:rsidP="00AC1EE8">
            <w:pPr>
              <w:rPr>
                <w:rFonts w:eastAsia="Times New Roman" w:cstheme="minorHAnsi"/>
                <w:lang w:val="sq-AL" w:eastAsia="en-GB"/>
              </w:rPr>
            </w:pPr>
            <w:r w:rsidRPr="00503D18">
              <w:rPr>
                <w:rFonts w:eastAsia="Times New Roman" w:cstheme="minorHAnsi"/>
                <w:lang w:val="sq-AL" w:eastAsia="en-GB"/>
              </w:rPr>
              <w:t xml:space="preserve">1. </w:t>
            </w:r>
            <w:r w:rsidR="00AC1EE8" w:rsidRPr="00503D18">
              <w:rPr>
                <w:rFonts w:eastAsia="Times New Roman" w:cstheme="minorHAnsi"/>
                <w:lang w:val="sq-AL" w:eastAsia="en-GB"/>
              </w:rPr>
              <w:t>Analizë e mjaftueshmërisë së kapaciteteve njerëzore dhe teknologjike për mirëadministrimin e mbledhjes së taksave dhe tarifave dhe planifikimi i masave korrigjuese.</w:t>
            </w:r>
          </w:p>
          <w:p w14:paraId="39CE32DB" w14:textId="77777777" w:rsidR="00B433EB" w:rsidRPr="00503D18" w:rsidRDefault="00B433EB" w:rsidP="00AC1EE8">
            <w:pPr>
              <w:rPr>
                <w:rFonts w:eastAsia="Times New Roman" w:cstheme="minorHAnsi"/>
                <w:lang w:val="sq-AL" w:eastAsia="en-GB"/>
              </w:rPr>
            </w:pPr>
          </w:p>
          <w:p w14:paraId="3681D83F" w14:textId="77777777" w:rsidR="00EF5350" w:rsidRPr="00503D18" w:rsidRDefault="00B433EB" w:rsidP="00EF5350">
            <w:pPr>
              <w:rPr>
                <w:rFonts w:eastAsia="Times New Roman" w:cstheme="minorHAnsi"/>
                <w:lang w:val="sq-AL" w:eastAsia="en-GB"/>
              </w:rPr>
            </w:pPr>
            <w:r w:rsidRPr="00503D18">
              <w:rPr>
                <w:rFonts w:eastAsia="Times New Roman" w:cstheme="minorHAnsi"/>
                <w:lang w:val="sq-AL" w:eastAsia="en-GB"/>
              </w:rPr>
              <w:t xml:space="preserve">2. Hartimi i programeve të punës dhe programeve të kontrollit për zbatimin e politikave dhe programeve </w:t>
            </w:r>
            <w:r w:rsidRPr="00503D18">
              <w:rPr>
                <w:rFonts w:eastAsia="Times New Roman" w:cstheme="minorHAnsi"/>
                <w:lang w:val="sq-AL" w:eastAsia="en-GB"/>
              </w:rPr>
              <w:lastRenderedPageBreak/>
              <w:t xml:space="preserve">fiskale për mbledhjen e të ardhurave dhe detyrimeve të prapambetura.  </w:t>
            </w:r>
          </w:p>
        </w:tc>
        <w:tc>
          <w:tcPr>
            <w:tcW w:w="2020" w:type="dxa"/>
            <w:tcBorders>
              <w:top w:val="single" w:sz="4" w:space="0" w:color="auto"/>
              <w:left w:val="single" w:sz="4" w:space="0" w:color="FF0000"/>
              <w:bottom w:val="single" w:sz="4" w:space="0" w:color="auto"/>
              <w:right w:val="single" w:sz="4" w:space="0" w:color="FF0000"/>
            </w:tcBorders>
            <w:shd w:val="clear" w:color="auto" w:fill="auto"/>
            <w:vAlign w:val="center"/>
          </w:tcPr>
          <w:p w14:paraId="2E51B6D0" w14:textId="727E6F30" w:rsidR="00B433EB" w:rsidRPr="00503D18" w:rsidRDefault="00B433EB" w:rsidP="00B433EB">
            <w:pPr>
              <w:rPr>
                <w:rFonts w:eastAsia="Times New Roman" w:cstheme="minorHAnsi"/>
                <w:lang w:val="sq-AL" w:eastAsia="en-GB"/>
              </w:rPr>
            </w:pPr>
            <w:r w:rsidRPr="00503D18">
              <w:rPr>
                <w:rFonts w:eastAsia="Times New Roman" w:cstheme="minorHAnsi"/>
                <w:lang w:val="sq-AL" w:eastAsia="en-GB"/>
              </w:rPr>
              <w:lastRenderedPageBreak/>
              <w:t>GMS</w:t>
            </w:r>
            <w:r w:rsidR="00AC7EB0" w:rsidRPr="00503D18">
              <w:rPr>
                <w:rFonts w:eastAsia="Times New Roman" w:cstheme="minorHAnsi"/>
                <w:lang w:val="sq-AL" w:eastAsia="en-GB"/>
              </w:rPr>
              <w:t>-ja</w:t>
            </w:r>
            <w:r w:rsidRPr="00503D18">
              <w:rPr>
                <w:rFonts w:eastAsia="Times New Roman" w:cstheme="minorHAnsi"/>
                <w:lang w:val="sq-AL" w:eastAsia="en-GB"/>
              </w:rPr>
              <w:t>/ Drejtoria e Menaxhimit të Burimeve Njerëzore</w:t>
            </w:r>
          </w:p>
          <w:p w14:paraId="0FDF1FCF" w14:textId="77777777" w:rsidR="00B433EB" w:rsidRPr="00503D18" w:rsidRDefault="00B433EB" w:rsidP="00B433EB">
            <w:pPr>
              <w:rPr>
                <w:rFonts w:eastAsia="Times New Roman" w:cstheme="minorHAnsi"/>
                <w:lang w:val="sq-AL" w:eastAsia="en-GB"/>
              </w:rPr>
            </w:pPr>
            <w:r w:rsidRPr="00503D18">
              <w:rPr>
                <w:rFonts w:eastAsia="Times New Roman" w:cstheme="minorHAnsi"/>
                <w:lang w:val="sq-AL" w:eastAsia="en-GB"/>
              </w:rPr>
              <w:t>(Gjashtëmujori i parë 2023)</w:t>
            </w:r>
          </w:p>
          <w:p w14:paraId="7DD3FE4B" w14:textId="77777777" w:rsidR="00EF5350" w:rsidRPr="00503D18" w:rsidRDefault="00EF5350" w:rsidP="00EF5350">
            <w:pPr>
              <w:rPr>
                <w:rFonts w:eastAsia="Times New Roman" w:cstheme="minorHAnsi"/>
                <w:lang w:val="sq-AL" w:eastAsia="en-GB"/>
              </w:rPr>
            </w:pPr>
          </w:p>
        </w:tc>
      </w:tr>
      <w:tr w:rsidR="007A23D8" w:rsidRPr="007A23D8" w14:paraId="47821B3F" w14:textId="77777777" w:rsidTr="00AC1EE8">
        <w:tc>
          <w:tcPr>
            <w:tcW w:w="720" w:type="dxa"/>
            <w:tcBorders>
              <w:top w:val="single" w:sz="4" w:space="0" w:color="auto"/>
              <w:left w:val="single" w:sz="4" w:space="0" w:color="auto"/>
              <w:bottom w:val="single" w:sz="4" w:space="0" w:color="auto"/>
              <w:right w:val="single" w:sz="4" w:space="0" w:color="auto"/>
            </w:tcBorders>
            <w:shd w:val="clear" w:color="000000" w:fill="B8CCE4"/>
            <w:vAlign w:val="center"/>
          </w:tcPr>
          <w:p w14:paraId="5CC75AF4" w14:textId="25A5AF2A" w:rsidR="00EF5350" w:rsidRPr="00503D18" w:rsidRDefault="001F7363" w:rsidP="00F9198D">
            <w:pPr>
              <w:rPr>
                <w:rFonts w:eastAsia="Times New Roman" w:cstheme="minorHAnsi"/>
                <w:lang w:val="sq-AL" w:eastAsia="en-GB"/>
              </w:rPr>
            </w:pPr>
            <w:r w:rsidRPr="00503D18">
              <w:rPr>
                <w:rFonts w:eastAsia="Times New Roman" w:cstheme="minorHAnsi"/>
                <w:lang w:val="sq-AL" w:eastAsia="en-GB"/>
              </w:rPr>
              <w:lastRenderedPageBreak/>
              <w:t>54</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66F924F2" w14:textId="63F48731"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br/>
            </w:r>
            <w:r w:rsidRPr="00503D18">
              <w:rPr>
                <w:rFonts w:eastAsia="Times New Roman" w:cstheme="minorHAnsi"/>
                <w:lang w:val="sq-AL" w:eastAsia="en-GB"/>
              </w:rPr>
              <w:br/>
              <w:t>Bashkëpunim joefektiv me institucionet që i shërbejnë procesit të mbledhjes së taksave dhe tarifave duke e vështirësuar zbatimin e objektivave.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0B3DBD"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Operacional</w:t>
            </w:r>
          </w:p>
        </w:tc>
        <w:tc>
          <w:tcPr>
            <w:tcW w:w="1440" w:type="dxa"/>
            <w:tcBorders>
              <w:top w:val="single" w:sz="4" w:space="0" w:color="auto"/>
              <w:left w:val="single" w:sz="4" w:space="0" w:color="auto"/>
              <w:bottom w:val="single" w:sz="4" w:space="0" w:color="auto"/>
              <w:right w:val="single" w:sz="4" w:space="0" w:color="auto"/>
            </w:tcBorders>
            <w:shd w:val="clear" w:color="000000" w:fill="FFFF00"/>
            <w:vAlign w:val="center"/>
          </w:tcPr>
          <w:p w14:paraId="6D4C7617" w14:textId="77777777" w:rsidR="00EF5350" w:rsidRPr="00503D18" w:rsidRDefault="00EF5350" w:rsidP="0084539C">
            <w:pPr>
              <w:rPr>
                <w:rFonts w:eastAsia="Times New Roman" w:cstheme="minorHAnsi"/>
                <w:lang w:val="sq-AL" w:eastAsia="en-GB"/>
              </w:rPr>
            </w:pPr>
            <w:r w:rsidRPr="00503D18">
              <w:rPr>
                <w:rFonts w:eastAsia="Times New Roman" w:cstheme="minorHAnsi"/>
                <w:lang w:val="sq-AL" w:eastAsia="en-GB"/>
              </w:rPr>
              <w:t>Mesatar</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295B4911" w14:textId="77777777" w:rsidR="00EF5350" w:rsidRPr="00503D18" w:rsidRDefault="00EF5350" w:rsidP="00EF5350">
            <w:pPr>
              <w:ind w:left="1080"/>
              <w:contextualSpacing/>
              <w:rPr>
                <w:rFonts w:eastAsia="Times New Roman" w:cstheme="minorHAnsi"/>
                <w:lang w:val="sq-AL" w:eastAsia="en-GB"/>
              </w:rPr>
            </w:pPr>
          </w:p>
          <w:p w14:paraId="2E0EDCA1" w14:textId="77777777" w:rsidR="00EF5350" w:rsidRPr="00503D18" w:rsidRDefault="00EF5350" w:rsidP="00EF5350">
            <w:pPr>
              <w:rPr>
                <w:rFonts w:eastAsia="Times New Roman" w:cstheme="minorHAnsi"/>
                <w:lang w:val="sq-AL" w:eastAsia="en-GB"/>
              </w:rPr>
            </w:pPr>
          </w:p>
          <w:p w14:paraId="0B32E2F6" w14:textId="77777777" w:rsidR="00EF5350" w:rsidRPr="00503D18" w:rsidRDefault="00B433EB" w:rsidP="00EF5350">
            <w:pPr>
              <w:rPr>
                <w:rFonts w:eastAsia="Times New Roman" w:cstheme="minorHAnsi"/>
                <w:lang w:val="sq-AL" w:eastAsia="en-GB"/>
              </w:rPr>
            </w:pPr>
            <w:r w:rsidRPr="00503D18">
              <w:rPr>
                <w:rFonts w:cstheme="minorHAnsi"/>
                <w:lang w:val="sq-AL"/>
              </w:rPr>
              <w:t>1</w:t>
            </w:r>
            <w:r w:rsidR="00EF5350" w:rsidRPr="00503D18">
              <w:rPr>
                <w:rFonts w:cstheme="minorHAnsi"/>
                <w:lang w:val="sq-AL"/>
              </w:rPr>
              <w:t>. Ndërlidhja e sistemit online të pagesave me institucionet bankare dhe thesarin për të mundësuar verifikimin automatik të pagesave të debitoreve.</w:t>
            </w:r>
          </w:p>
          <w:p w14:paraId="3A399C02" w14:textId="77777777" w:rsidR="00EF5350" w:rsidRPr="00503D18" w:rsidRDefault="00EF5350" w:rsidP="00EF5350">
            <w:pPr>
              <w:ind w:left="1080"/>
              <w:contextualSpacing/>
              <w:rPr>
                <w:rFonts w:cstheme="minorHAnsi"/>
                <w:lang w:val="sq-AL"/>
              </w:rPr>
            </w:pPr>
          </w:p>
          <w:p w14:paraId="4F22CBBF" w14:textId="34B1817E" w:rsidR="00EF5350" w:rsidRPr="00503D18" w:rsidRDefault="00B433EB" w:rsidP="00EF5350">
            <w:pPr>
              <w:rPr>
                <w:rFonts w:eastAsia="Times New Roman" w:cstheme="minorHAnsi"/>
                <w:lang w:val="sq-AL" w:eastAsia="en-GB"/>
              </w:rPr>
            </w:pPr>
            <w:r w:rsidRPr="00503D18">
              <w:rPr>
                <w:rFonts w:cstheme="minorHAnsi"/>
                <w:lang w:val="sq-AL"/>
              </w:rPr>
              <w:t>2</w:t>
            </w:r>
            <w:r w:rsidR="00EF5350" w:rsidRPr="00503D18">
              <w:rPr>
                <w:rFonts w:cstheme="minorHAnsi"/>
                <w:lang w:val="sq-AL"/>
              </w:rPr>
              <w:t>. Trajnim i stafit për p</w:t>
            </w:r>
            <w:r w:rsidR="00EF5350" w:rsidRPr="00503D18">
              <w:rPr>
                <w:rFonts w:cstheme="minorHAnsi"/>
                <w:lang w:val="sq-AL" w:eastAsia="ja-JP"/>
              </w:rPr>
              <w:t>ë</w:t>
            </w:r>
            <w:r w:rsidR="00EF5350" w:rsidRPr="00503D18">
              <w:rPr>
                <w:rFonts w:cstheme="minorHAnsi"/>
                <w:lang w:val="sq-AL"/>
              </w:rPr>
              <w:t xml:space="preserve">rdorimin e sistemit të pagesave online. Përfshirja e trajnimit në </w:t>
            </w:r>
            <w:r w:rsidR="004050E5" w:rsidRPr="00503D18">
              <w:rPr>
                <w:rFonts w:cstheme="minorHAnsi"/>
                <w:lang w:val="sq-AL"/>
              </w:rPr>
              <w:t>P</w:t>
            </w:r>
            <w:r w:rsidR="00EF5350" w:rsidRPr="00503D18">
              <w:rPr>
                <w:rFonts w:cstheme="minorHAnsi"/>
                <w:lang w:val="sq-AL"/>
              </w:rPr>
              <w:t xml:space="preserve">lanin </w:t>
            </w:r>
            <w:r w:rsidR="004050E5" w:rsidRPr="00503D18">
              <w:rPr>
                <w:rFonts w:cstheme="minorHAnsi"/>
                <w:lang w:val="sq-AL"/>
              </w:rPr>
              <w:t>V</w:t>
            </w:r>
            <w:r w:rsidR="00EF5350" w:rsidRPr="00503D18">
              <w:rPr>
                <w:rFonts w:cstheme="minorHAnsi"/>
                <w:lang w:val="sq-AL"/>
              </w:rPr>
              <w:t xml:space="preserve">jetor të </w:t>
            </w:r>
            <w:r w:rsidR="004050E5" w:rsidRPr="00503D18">
              <w:rPr>
                <w:rFonts w:cstheme="minorHAnsi"/>
                <w:lang w:val="sq-AL"/>
              </w:rPr>
              <w:t>T</w:t>
            </w:r>
            <w:r w:rsidR="00EF5350" w:rsidRPr="00503D18">
              <w:rPr>
                <w:rFonts w:cstheme="minorHAnsi"/>
                <w:lang w:val="sq-AL"/>
              </w:rPr>
              <w:t>rajnimeve.</w:t>
            </w:r>
          </w:p>
          <w:p w14:paraId="04EF421F" w14:textId="77777777" w:rsidR="00EF5350" w:rsidRPr="00503D18" w:rsidRDefault="00EF5350" w:rsidP="00EF5350">
            <w:pPr>
              <w:ind w:left="1080"/>
              <w:contextualSpacing/>
              <w:rPr>
                <w:rFonts w:eastAsia="Times New Roman" w:cstheme="minorHAnsi"/>
                <w:lang w:val="sq-AL" w:eastAsia="en-GB"/>
              </w:rPr>
            </w:pPr>
          </w:p>
          <w:p w14:paraId="69C849AB" w14:textId="18C19671" w:rsidR="00EF5350" w:rsidRPr="00503D18" w:rsidRDefault="00B433EB" w:rsidP="00EF5350">
            <w:pPr>
              <w:rPr>
                <w:rFonts w:eastAsia="Times New Roman" w:cstheme="minorHAnsi"/>
                <w:lang w:val="sq-AL" w:eastAsia="en-GB"/>
              </w:rPr>
            </w:pPr>
            <w:r w:rsidRPr="00503D18">
              <w:rPr>
                <w:rFonts w:eastAsia="Times New Roman" w:cstheme="minorHAnsi"/>
                <w:lang w:val="sq-AL" w:eastAsia="en-GB"/>
              </w:rPr>
              <w:t>3</w:t>
            </w:r>
            <w:r w:rsidR="00EF5350" w:rsidRPr="00503D18">
              <w:rPr>
                <w:rFonts w:eastAsia="Times New Roman" w:cstheme="minorHAnsi"/>
                <w:lang w:val="sq-AL" w:eastAsia="en-GB"/>
              </w:rPr>
              <w:t>. Nënshkrimi dhe zbatimi i marrëveshjeve të bashkëpunimit me përfaqësues të shoqatave të biznesit dhe institucioneve publike si ASHBI, Dhoma e Tregtisë dhe Industrisë, QKB, organet tatimore etj</w:t>
            </w:r>
            <w:r w:rsidR="004050E5" w:rsidRPr="00503D18">
              <w:rPr>
                <w:rFonts w:eastAsia="Times New Roman" w:cstheme="minorHAnsi"/>
                <w:lang w:val="sq-AL" w:eastAsia="en-GB"/>
              </w:rPr>
              <w:t>,</w:t>
            </w:r>
            <w:r w:rsidR="00EF5350" w:rsidRPr="00503D18">
              <w:rPr>
                <w:rFonts w:eastAsia="Times New Roman" w:cstheme="minorHAnsi"/>
                <w:lang w:val="sq-AL" w:eastAsia="en-GB"/>
              </w:rPr>
              <w:t xml:space="preserve"> për politikën fiskale.</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43BF1DFB"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Kryetari i Bashkisë</w:t>
            </w:r>
          </w:p>
          <w:p w14:paraId="15EDFF80" w14:textId="77777777" w:rsidR="00EF5350" w:rsidRPr="00503D18" w:rsidRDefault="00EF5350" w:rsidP="00EF5350">
            <w:pPr>
              <w:rPr>
                <w:rFonts w:eastAsia="Times New Roman" w:cstheme="minorHAnsi"/>
                <w:lang w:val="sq-AL" w:eastAsia="en-GB"/>
              </w:rPr>
            </w:pPr>
          </w:p>
          <w:p w14:paraId="666F98C1" w14:textId="77777777"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Menaxhimit të Burimeve Njerëzore</w:t>
            </w:r>
          </w:p>
          <w:p w14:paraId="62441A59" w14:textId="77777777" w:rsidR="00EF5350" w:rsidRPr="00503D18" w:rsidRDefault="00EF5350" w:rsidP="00EF5350">
            <w:pPr>
              <w:rPr>
                <w:rFonts w:eastAsia="Times New Roman" w:cstheme="minorHAnsi"/>
                <w:lang w:val="sq-AL" w:eastAsia="en-GB"/>
              </w:rPr>
            </w:pPr>
          </w:p>
          <w:p w14:paraId="69B3BA4C" w14:textId="09807876" w:rsidR="00EF5350" w:rsidRPr="00503D18" w:rsidRDefault="00EF5350" w:rsidP="00EF5350">
            <w:pPr>
              <w:rPr>
                <w:rFonts w:eastAsia="Times New Roman" w:cstheme="minorHAnsi"/>
                <w:lang w:val="sq-AL" w:eastAsia="en-GB"/>
              </w:rPr>
            </w:pPr>
            <w:r w:rsidRPr="00503D18">
              <w:rPr>
                <w:rFonts w:eastAsia="Times New Roman" w:cstheme="minorHAnsi"/>
                <w:lang w:val="sq-AL" w:eastAsia="en-GB"/>
              </w:rPr>
              <w:t>Drejtoria e të Ardhurave, Pronave Publike, Lejeve dhe Licen</w:t>
            </w:r>
            <w:r w:rsidR="004050E5" w:rsidRPr="00503D18">
              <w:rPr>
                <w:rFonts w:eastAsia="Times New Roman" w:cstheme="minorHAnsi"/>
                <w:lang w:eastAsia="en-GB"/>
              </w:rPr>
              <w:t>s</w:t>
            </w:r>
            <w:r w:rsidRPr="00503D18">
              <w:rPr>
                <w:rFonts w:eastAsia="Times New Roman" w:cstheme="minorHAnsi"/>
                <w:lang w:val="sq-AL" w:eastAsia="en-GB"/>
              </w:rPr>
              <w:t>ave</w:t>
            </w:r>
          </w:p>
          <w:p w14:paraId="2EFEDA04" w14:textId="77777777" w:rsidR="00EF5350" w:rsidRPr="00503D18" w:rsidRDefault="00EF5350" w:rsidP="00EF5350">
            <w:pPr>
              <w:rPr>
                <w:rFonts w:eastAsia="Times New Roman" w:cstheme="minorHAnsi"/>
                <w:lang w:val="sq-AL" w:eastAsia="en-GB"/>
              </w:rPr>
            </w:pPr>
          </w:p>
          <w:p w14:paraId="01FE8E38" w14:textId="680576C1" w:rsidR="00EF5350" w:rsidRPr="00503D18" w:rsidRDefault="00EF5350" w:rsidP="00EF5350">
            <w:pPr>
              <w:rPr>
                <w:rFonts w:eastAsia="Times New Roman" w:cstheme="minorHAnsi"/>
                <w:lang w:eastAsia="en-GB"/>
              </w:rPr>
            </w:pPr>
            <w:r w:rsidRPr="00503D18">
              <w:rPr>
                <w:rFonts w:eastAsia="Times New Roman" w:cstheme="minorHAnsi"/>
                <w:lang w:val="sq-AL" w:eastAsia="en-GB"/>
              </w:rPr>
              <w:t xml:space="preserve">Specialisti </w:t>
            </w:r>
            <w:r w:rsidR="004050E5" w:rsidRPr="00503D18">
              <w:rPr>
                <w:rFonts w:eastAsia="Times New Roman" w:cstheme="minorHAnsi"/>
                <w:lang w:eastAsia="en-GB"/>
              </w:rPr>
              <w:t xml:space="preserve">i </w:t>
            </w:r>
            <w:r w:rsidRPr="00503D18">
              <w:rPr>
                <w:rFonts w:eastAsia="Times New Roman" w:cstheme="minorHAnsi"/>
                <w:lang w:val="sq-AL" w:eastAsia="en-GB"/>
              </w:rPr>
              <w:t>IT</w:t>
            </w:r>
            <w:r w:rsidR="004050E5" w:rsidRPr="00503D18">
              <w:rPr>
                <w:rFonts w:eastAsia="Times New Roman" w:cstheme="minorHAnsi"/>
                <w:lang w:eastAsia="en-GB"/>
              </w:rPr>
              <w:t>-s</w:t>
            </w:r>
            <w:r w:rsidR="004050E5" w:rsidRPr="00503D18">
              <w:rPr>
                <w:rFonts w:eastAsia="Times New Roman" w:cstheme="minorHAnsi"/>
                <w:lang w:val="sq-AL" w:eastAsia="en-GB"/>
              </w:rPr>
              <w:t>ë</w:t>
            </w:r>
          </w:p>
          <w:p w14:paraId="1DA2A7C1" w14:textId="77777777" w:rsidR="00EF5350" w:rsidRPr="00503D18" w:rsidRDefault="00EF5350" w:rsidP="00EF5350">
            <w:pPr>
              <w:rPr>
                <w:rFonts w:eastAsia="Times New Roman" w:cstheme="minorHAnsi"/>
                <w:lang w:val="sq-AL" w:eastAsia="en-GB"/>
              </w:rPr>
            </w:pPr>
          </w:p>
          <w:p w14:paraId="040A4D71" w14:textId="77777777" w:rsidR="00EF5350" w:rsidRPr="00503D18" w:rsidRDefault="00EF5350" w:rsidP="00EF5350">
            <w:pPr>
              <w:rPr>
                <w:rFonts w:eastAsia="Times New Roman" w:cstheme="minorHAnsi"/>
                <w:lang w:val="sq-AL" w:eastAsia="en-GB"/>
              </w:rPr>
            </w:pPr>
          </w:p>
          <w:p w14:paraId="1A49A69E" w14:textId="77777777" w:rsidR="00EF5350" w:rsidRPr="00503D18" w:rsidRDefault="00EF5350" w:rsidP="00EF5350">
            <w:pPr>
              <w:rPr>
                <w:rFonts w:eastAsia="Times New Roman" w:cstheme="minorHAnsi"/>
                <w:lang w:val="sq-AL" w:eastAsia="en-GB"/>
              </w:rPr>
            </w:pPr>
          </w:p>
          <w:p w14:paraId="1689C894" w14:textId="77777777" w:rsidR="00EF5350" w:rsidRPr="00503D18" w:rsidRDefault="00EF5350" w:rsidP="00EF5350">
            <w:pPr>
              <w:rPr>
                <w:rFonts w:eastAsia="Times New Roman" w:cstheme="minorHAnsi"/>
                <w:lang w:val="sq-AL" w:eastAsia="en-GB"/>
              </w:rPr>
            </w:pPr>
          </w:p>
          <w:p w14:paraId="3EE08CB0" w14:textId="77777777" w:rsidR="00EF5350" w:rsidRPr="007A23D8" w:rsidRDefault="00EF5350" w:rsidP="00EF5350">
            <w:pPr>
              <w:rPr>
                <w:rFonts w:eastAsia="Times New Roman" w:cstheme="minorHAnsi"/>
                <w:lang w:val="sq-AL" w:eastAsia="en-GB"/>
              </w:rPr>
            </w:pPr>
            <w:r w:rsidRPr="00503D18">
              <w:rPr>
                <w:rFonts w:eastAsia="Times New Roman" w:cstheme="minorHAnsi"/>
                <w:lang w:val="sq-AL" w:eastAsia="en-GB"/>
              </w:rPr>
              <w:t>(Gjashtëmujori i dytë 2024)</w:t>
            </w:r>
            <w:bookmarkStart w:id="5" w:name="_GoBack"/>
            <w:bookmarkEnd w:id="5"/>
          </w:p>
        </w:tc>
      </w:tr>
    </w:tbl>
    <w:p w14:paraId="655C1B86" w14:textId="77777777" w:rsidR="00892551" w:rsidRPr="007A23D8" w:rsidRDefault="00892551" w:rsidP="008D2ABC">
      <w:pPr>
        <w:rPr>
          <w:lang w:val="sq-AL"/>
        </w:rPr>
      </w:pPr>
    </w:p>
    <w:sectPr w:rsidR="00892551" w:rsidRPr="007A23D8" w:rsidSect="008D2AB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72E3" w14:textId="77777777" w:rsidR="00A94F29" w:rsidRDefault="00A94F29">
      <w:pPr>
        <w:spacing w:after="0" w:line="240" w:lineRule="auto"/>
      </w:pPr>
      <w:r>
        <w:separator/>
      </w:r>
    </w:p>
  </w:endnote>
  <w:endnote w:type="continuationSeparator" w:id="0">
    <w:p w14:paraId="6A1B2BBF" w14:textId="77777777" w:rsidR="00A94F29" w:rsidRDefault="00A9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06978851"/>
      <w:docPartObj>
        <w:docPartGallery w:val="Page Numbers (Bottom of Page)"/>
        <w:docPartUnique/>
      </w:docPartObj>
    </w:sdtPr>
    <w:sdtEndPr>
      <w:rPr>
        <w:rStyle w:val="PageNumber"/>
      </w:rPr>
    </w:sdtEndPr>
    <w:sdtContent>
      <w:p w14:paraId="13AB6073" w14:textId="77777777" w:rsidR="00186C5D" w:rsidRDefault="00186C5D" w:rsidP="008D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9FDF24" w14:textId="77777777" w:rsidR="00186C5D" w:rsidRDefault="00186C5D" w:rsidP="008D2AB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6072550"/>
      <w:docPartObj>
        <w:docPartGallery w:val="Page Numbers (Bottom of Page)"/>
        <w:docPartUnique/>
      </w:docPartObj>
    </w:sdtPr>
    <w:sdtEndPr>
      <w:rPr>
        <w:rStyle w:val="PageNumber"/>
      </w:rPr>
    </w:sdtEndPr>
    <w:sdtContent>
      <w:p w14:paraId="381FF4BB" w14:textId="3DEF8D0B" w:rsidR="00186C5D" w:rsidRDefault="00186C5D" w:rsidP="008D2A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03D18">
          <w:rPr>
            <w:rStyle w:val="PageNumber"/>
            <w:noProof/>
          </w:rPr>
          <w:t>21</w:t>
        </w:r>
        <w:r>
          <w:rPr>
            <w:rStyle w:val="PageNumber"/>
          </w:rPr>
          <w:fldChar w:fldCharType="end"/>
        </w:r>
      </w:p>
    </w:sdtContent>
  </w:sdt>
  <w:p w14:paraId="3CFC7ADC" w14:textId="77777777" w:rsidR="00186C5D" w:rsidRDefault="00186C5D" w:rsidP="008D2AB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3D489" w14:textId="77777777" w:rsidR="00A94F29" w:rsidRDefault="00A94F29">
      <w:pPr>
        <w:spacing w:after="0" w:line="240" w:lineRule="auto"/>
      </w:pPr>
      <w:r>
        <w:separator/>
      </w:r>
    </w:p>
  </w:footnote>
  <w:footnote w:type="continuationSeparator" w:id="0">
    <w:p w14:paraId="49FA7A9F" w14:textId="77777777" w:rsidR="00A94F29" w:rsidRDefault="00A94F29">
      <w:pPr>
        <w:spacing w:after="0" w:line="240" w:lineRule="auto"/>
      </w:pPr>
      <w:r>
        <w:continuationSeparator/>
      </w:r>
    </w:p>
  </w:footnote>
  <w:footnote w:id="1">
    <w:p w14:paraId="5E96A158" w14:textId="77777777" w:rsidR="00186C5D" w:rsidRPr="0084539C" w:rsidRDefault="00186C5D">
      <w:pPr>
        <w:pStyle w:val="FootnoteText"/>
        <w:rPr>
          <w:rFonts w:ascii="Times New Roman" w:hAnsi="Times New Roman" w:cs="Times New Roman"/>
        </w:rPr>
      </w:pPr>
      <w:r w:rsidRPr="0084539C">
        <w:rPr>
          <w:rStyle w:val="FootnoteReference"/>
          <w:rFonts w:ascii="Times New Roman" w:hAnsi="Times New Roman" w:cs="Times New Roman"/>
        </w:rPr>
        <w:footnoteRef/>
      </w:r>
      <w:r w:rsidRPr="0084539C">
        <w:rPr>
          <w:rFonts w:ascii="Times New Roman" w:hAnsi="Times New Roman" w:cs="Times New Roman"/>
          <w:color w:val="000000"/>
        </w:rPr>
        <w:t>MVRINJVV është hartuar nga IDM në kuadër të projektit “Forcimi i etikës dhe integritetit në Qeverisjen Vendore” në kuadër të projektit STAR 2 - Konsolidimi i Reformës Territoriale dhe Administrative, i zbatuar nga UNDP. Ky dokument është konsultuar me 61 bashkitë e vendit, institucionet publike që kanë në funksionet e tyre çështje të integritetit dhe është miratuar nga Ministria e Drejtësisë, Koordinatori Kombëtar Antikorrupsion.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B1A"/>
    <w:multiLevelType w:val="hybridMultilevel"/>
    <w:tmpl w:val="28C0C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39A"/>
    <w:multiLevelType w:val="hybridMultilevel"/>
    <w:tmpl w:val="CCA21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8C5EAA"/>
    <w:multiLevelType w:val="hybridMultilevel"/>
    <w:tmpl w:val="2002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F61FB"/>
    <w:multiLevelType w:val="hybridMultilevel"/>
    <w:tmpl w:val="8E7EF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C2784"/>
    <w:multiLevelType w:val="multilevel"/>
    <w:tmpl w:val="45426F96"/>
    <w:lvl w:ilvl="0">
      <w:start w:val="1"/>
      <w:numFmt w:val="decimal"/>
      <w:lvlText w:val="%1."/>
      <w:lvlJc w:val="left"/>
      <w:pPr>
        <w:ind w:left="360" w:hanging="360"/>
      </w:pPr>
      <w:rPr>
        <w:rFonts w:hint="default"/>
        <w:b/>
        <w:bCs/>
      </w:rPr>
    </w:lvl>
    <w:lvl w:ilvl="1">
      <w:start w:val="1"/>
      <w:numFmt w:val="decimal"/>
      <w:isLgl/>
      <w:lvlText w:val="%1.%2"/>
      <w:lvlJc w:val="left"/>
      <w:pPr>
        <w:ind w:left="405" w:hanging="405"/>
      </w:pPr>
      <w:rPr>
        <w:rFonts w:eastAsiaTheme="minorHAnsi" w:hint="default"/>
        <w:i/>
        <w:iCs/>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5" w15:restartNumberingAfterBreak="0">
    <w:nsid w:val="104B334C"/>
    <w:multiLevelType w:val="hybridMultilevel"/>
    <w:tmpl w:val="C952C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325A3"/>
    <w:multiLevelType w:val="hybridMultilevel"/>
    <w:tmpl w:val="55AAB3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3817B8"/>
    <w:multiLevelType w:val="hybridMultilevel"/>
    <w:tmpl w:val="02AE2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17970"/>
    <w:multiLevelType w:val="hybridMultilevel"/>
    <w:tmpl w:val="E278D046"/>
    <w:lvl w:ilvl="0" w:tplc="893E9A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567555"/>
    <w:multiLevelType w:val="hybridMultilevel"/>
    <w:tmpl w:val="B1A811A8"/>
    <w:lvl w:ilvl="0" w:tplc="87FC567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360DF8"/>
    <w:multiLevelType w:val="hybridMultilevel"/>
    <w:tmpl w:val="01AE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65578"/>
    <w:multiLevelType w:val="hybridMultilevel"/>
    <w:tmpl w:val="9634C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E2782"/>
    <w:multiLevelType w:val="hybridMultilevel"/>
    <w:tmpl w:val="03B481EE"/>
    <w:lvl w:ilvl="0" w:tplc="08A043A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85F59"/>
    <w:multiLevelType w:val="hybridMultilevel"/>
    <w:tmpl w:val="30F8ED38"/>
    <w:lvl w:ilvl="0" w:tplc="912A5CC4">
      <w:start w:val="6"/>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B79EC"/>
    <w:multiLevelType w:val="hybridMultilevel"/>
    <w:tmpl w:val="40209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16F5B"/>
    <w:multiLevelType w:val="hybridMultilevel"/>
    <w:tmpl w:val="A1EC80FA"/>
    <w:lvl w:ilvl="0" w:tplc="70DC26C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5942CF"/>
    <w:multiLevelType w:val="hybridMultilevel"/>
    <w:tmpl w:val="40F09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76F83"/>
    <w:multiLevelType w:val="hybridMultilevel"/>
    <w:tmpl w:val="F24CE3B2"/>
    <w:lvl w:ilvl="0" w:tplc="6828669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3C140F"/>
    <w:multiLevelType w:val="hybridMultilevel"/>
    <w:tmpl w:val="BD24C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34D91"/>
    <w:multiLevelType w:val="multilevel"/>
    <w:tmpl w:val="0DF26B28"/>
    <w:lvl w:ilvl="0">
      <w:start w:val="1"/>
      <w:numFmt w:val="decimal"/>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D534EB"/>
    <w:multiLevelType w:val="hybridMultilevel"/>
    <w:tmpl w:val="D25C9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72A0B"/>
    <w:multiLevelType w:val="hybridMultilevel"/>
    <w:tmpl w:val="59D24DC8"/>
    <w:lvl w:ilvl="0" w:tplc="E2C4383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9D042E"/>
    <w:multiLevelType w:val="hybridMultilevel"/>
    <w:tmpl w:val="6B46D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588"/>
    <w:multiLevelType w:val="hybridMultilevel"/>
    <w:tmpl w:val="AF0E1B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66FF5"/>
    <w:multiLevelType w:val="hybridMultilevel"/>
    <w:tmpl w:val="221C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22190"/>
    <w:multiLevelType w:val="hybridMultilevel"/>
    <w:tmpl w:val="A610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E1715"/>
    <w:multiLevelType w:val="hybridMultilevel"/>
    <w:tmpl w:val="48C4EE72"/>
    <w:lvl w:ilvl="0" w:tplc="36F26B4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E6FE1"/>
    <w:multiLevelType w:val="hybridMultilevel"/>
    <w:tmpl w:val="D1540D00"/>
    <w:lvl w:ilvl="0" w:tplc="C0FC11F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B4B2A"/>
    <w:multiLevelType w:val="hybridMultilevel"/>
    <w:tmpl w:val="EC46CE6C"/>
    <w:lvl w:ilvl="0" w:tplc="1ED6696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F87C92"/>
    <w:multiLevelType w:val="hybridMultilevel"/>
    <w:tmpl w:val="3104D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353CF"/>
    <w:multiLevelType w:val="hybridMultilevel"/>
    <w:tmpl w:val="D4FED22C"/>
    <w:lvl w:ilvl="0" w:tplc="2E0849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C129A"/>
    <w:multiLevelType w:val="hybridMultilevel"/>
    <w:tmpl w:val="D938EBA4"/>
    <w:lvl w:ilvl="0" w:tplc="43381F2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6734DB"/>
    <w:multiLevelType w:val="hybridMultilevel"/>
    <w:tmpl w:val="02AE2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15965"/>
    <w:multiLevelType w:val="hybridMultilevel"/>
    <w:tmpl w:val="934EBF58"/>
    <w:lvl w:ilvl="0" w:tplc="BAE8048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997029"/>
    <w:multiLevelType w:val="hybridMultilevel"/>
    <w:tmpl w:val="17B82C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32633"/>
    <w:multiLevelType w:val="hybridMultilevel"/>
    <w:tmpl w:val="55AAB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A84680"/>
    <w:multiLevelType w:val="multilevel"/>
    <w:tmpl w:val="D2BAB636"/>
    <w:lvl w:ilvl="0">
      <w:start w:val="1"/>
      <w:numFmt w:val="decimal"/>
      <w:lvlText w:val="%1"/>
      <w:lvlJc w:val="left"/>
      <w:pPr>
        <w:ind w:left="360" w:hanging="360"/>
      </w:pPr>
      <w:rPr>
        <w:rFonts w:eastAsiaTheme="minorHAnsi" w:hint="default"/>
        <w:b/>
      </w:rPr>
    </w:lvl>
    <w:lvl w:ilvl="1">
      <w:start w:val="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37" w15:restartNumberingAfterBreak="0">
    <w:nsid w:val="63614A66"/>
    <w:multiLevelType w:val="hybridMultilevel"/>
    <w:tmpl w:val="146A7CA6"/>
    <w:lvl w:ilvl="0" w:tplc="3974738A">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7A6765"/>
    <w:multiLevelType w:val="hybridMultilevel"/>
    <w:tmpl w:val="38069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AE0F98"/>
    <w:multiLevelType w:val="hybridMultilevel"/>
    <w:tmpl w:val="43407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867974"/>
    <w:multiLevelType w:val="hybridMultilevel"/>
    <w:tmpl w:val="A70A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20624"/>
    <w:multiLevelType w:val="multilevel"/>
    <w:tmpl w:val="9A7AD006"/>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120762"/>
    <w:multiLevelType w:val="hybridMultilevel"/>
    <w:tmpl w:val="C848236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67C3AD2"/>
    <w:multiLevelType w:val="hybridMultilevel"/>
    <w:tmpl w:val="51B01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B24EDC"/>
    <w:multiLevelType w:val="hybridMultilevel"/>
    <w:tmpl w:val="9F52940C"/>
    <w:lvl w:ilvl="0" w:tplc="C3F2935C">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D32F29"/>
    <w:multiLevelType w:val="hybridMultilevel"/>
    <w:tmpl w:val="F6F6D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E1C8C"/>
    <w:multiLevelType w:val="hybridMultilevel"/>
    <w:tmpl w:val="BDDC590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4"/>
  </w:num>
  <w:num w:numId="2">
    <w:abstractNumId w:val="40"/>
  </w:num>
  <w:num w:numId="3">
    <w:abstractNumId w:val="13"/>
  </w:num>
  <w:num w:numId="4">
    <w:abstractNumId w:val="22"/>
  </w:num>
  <w:num w:numId="5">
    <w:abstractNumId w:val="21"/>
  </w:num>
  <w:num w:numId="6">
    <w:abstractNumId w:val="45"/>
  </w:num>
  <w:num w:numId="7">
    <w:abstractNumId w:val="31"/>
  </w:num>
  <w:num w:numId="8">
    <w:abstractNumId w:val="20"/>
  </w:num>
  <w:num w:numId="9">
    <w:abstractNumId w:val="12"/>
  </w:num>
  <w:num w:numId="10">
    <w:abstractNumId w:val="38"/>
  </w:num>
  <w:num w:numId="11">
    <w:abstractNumId w:val="33"/>
  </w:num>
  <w:num w:numId="12">
    <w:abstractNumId w:val="43"/>
  </w:num>
  <w:num w:numId="13">
    <w:abstractNumId w:val="17"/>
  </w:num>
  <w:num w:numId="14">
    <w:abstractNumId w:val="44"/>
  </w:num>
  <w:num w:numId="15">
    <w:abstractNumId w:val="8"/>
  </w:num>
  <w:num w:numId="16">
    <w:abstractNumId w:val="27"/>
  </w:num>
  <w:num w:numId="17">
    <w:abstractNumId w:val="35"/>
  </w:num>
  <w:num w:numId="18">
    <w:abstractNumId w:val="28"/>
  </w:num>
  <w:num w:numId="19">
    <w:abstractNumId w:val="9"/>
  </w:num>
  <w:num w:numId="20">
    <w:abstractNumId w:val="6"/>
  </w:num>
  <w:num w:numId="21">
    <w:abstractNumId w:val="30"/>
  </w:num>
  <w:num w:numId="22">
    <w:abstractNumId w:val="39"/>
  </w:num>
  <w:num w:numId="23">
    <w:abstractNumId w:val="1"/>
  </w:num>
  <w:num w:numId="24">
    <w:abstractNumId w:val="32"/>
  </w:num>
  <w:num w:numId="25">
    <w:abstractNumId w:val="7"/>
  </w:num>
  <w:num w:numId="26">
    <w:abstractNumId w:val="3"/>
  </w:num>
  <w:num w:numId="27">
    <w:abstractNumId w:val="15"/>
  </w:num>
  <w:num w:numId="28">
    <w:abstractNumId w:val="29"/>
  </w:num>
  <w:num w:numId="29">
    <w:abstractNumId w:val="4"/>
  </w:num>
  <w:num w:numId="30">
    <w:abstractNumId w:val="37"/>
  </w:num>
  <w:num w:numId="31">
    <w:abstractNumId w:val="19"/>
  </w:num>
  <w:num w:numId="32">
    <w:abstractNumId w:val="5"/>
  </w:num>
  <w:num w:numId="33">
    <w:abstractNumId w:val="2"/>
  </w:num>
  <w:num w:numId="34">
    <w:abstractNumId w:val="25"/>
  </w:num>
  <w:num w:numId="35">
    <w:abstractNumId w:val="26"/>
  </w:num>
  <w:num w:numId="36">
    <w:abstractNumId w:val="34"/>
  </w:num>
  <w:num w:numId="37">
    <w:abstractNumId w:val="23"/>
  </w:num>
  <w:num w:numId="38">
    <w:abstractNumId w:val="11"/>
  </w:num>
  <w:num w:numId="39">
    <w:abstractNumId w:val="16"/>
  </w:num>
  <w:num w:numId="40">
    <w:abstractNumId w:val="0"/>
  </w:num>
  <w:num w:numId="41">
    <w:abstractNumId w:val="18"/>
  </w:num>
  <w:num w:numId="42">
    <w:abstractNumId w:val="14"/>
  </w:num>
  <w:num w:numId="43">
    <w:abstractNumId w:val="10"/>
  </w:num>
  <w:num w:numId="44">
    <w:abstractNumId w:val="41"/>
  </w:num>
  <w:num w:numId="45">
    <w:abstractNumId w:val="36"/>
  </w:num>
  <w:num w:numId="46">
    <w:abstractNumId w:val="4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wMTQ2tjAwNzG0NDRQ0lEKTi0uzszPAykwrgUAZ7ztBiwAAAA="/>
  </w:docVars>
  <w:rsids>
    <w:rsidRoot w:val="008D2ABC"/>
    <w:rsid w:val="00002F2E"/>
    <w:rsid w:val="00004858"/>
    <w:rsid w:val="000050DC"/>
    <w:rsid w:val="00005DCE"/>
    <w:rsid w:val="0001197A"/>
    <w:rsid w:val="00020D27"/>
    <w:rsid w:val="00020DAC"/>
    <w:rsid w:val="00030065"/>
    <w:rsid w:val="00030150"/>
    <w:rsid w:val="000316D6"/>
    <w:rsid w:val="00051A3C"/>
    <w:rsid w:val="0005689A"/>
    <w:rsid w:val="0005760E"/>
    <w:rsid w:val="000602B5"/>
    <w:rsid w:val="00080C55"/>
    <w:rsid w:val="00080D97"/>
    <w:rsid w:val="00081DEF"/>
    <w:rsid w:val="000866A7"/>
    <w:rsid w:val="000915BA"/>
    <w:rsid w:val="00093142"/>
    <w:rsid w:val="00093B1E"/>
    <w:rsid w:val="00094CA0"/>
    <w:rsid w:val="000A38E4"/>
    <w:rsid w:val="000A4952"/>
    <w:rsid w:val="000A7DBD"/>
    <w:rsid w:val="000B0A81"/>
    <w:rsid w:val="000C02C5"/>
    <w:rsid w:val="000C1A70"/>
    <w:rsid w:val="000C381E"/>
    <w:rsid w:val="000C7031"/>
    <w:rsid w:val="000C7342"/>
    <w:rsid w:val="000D51DD"/>
    <w:rsid w:val="000D7195"/>
    <w:rsid w:val="000D7D9A"/>
    <w:rsid w:val="000E2A31"/>
    <w:rsid w:val="000E4026"/>
    <w:rsid w:val="000E683B"/>
    <w:rsid w:val="000E6C76"/>
    <w:rsid w:val="000E776A"/>
    <w:rsid w:val="000F3D15"/>
    <w:rsid w:val="000F5B64"/>
    <w:rsid w:val="000F7F0F"/>
    <w:rsid w:val="001014E3"/>
    <w:rsid w:val="00101507"/>
    <w:rsid w:val="00102D86"/>
    <w:rsid w:val="00111DF5"/>
    <w:rsid w:val="00112CDE"/>
    <w:rsid w:val="00112EDA"/>
    <w:rsid w:val="00123453"/>
    <w:rsid w:val="00124C0A"/>
    <w:rsid w:val="001270AC"/>
    <w:rsid w:val="00131DE2"/>
    <w:rsid w:val="00133713"/>
    <w:rsid w:val="00142C9B"/>
    <w:rsid w:val="00142D63"/>
    <w:rsid w:val="00146CFC"/>
    <w:rsid w:val="00155D9B"/>
    <w:rsid w:val="0016363C"/>
    <w:rsid w:val="001659F2"/>
    <w:rsid w:val="00166FB4"/>
    <w:rsid w:val="001722C0"/>
    <w:rsid w:val="001735A8"/>
    <w:rsid w:val="001755A3"/>
    <w:rsid w:val="0017631D"/>
    <w:rsid w:val="00184C9F"/>
    <w:rsid w:val="0018564F"/>
    <w:rsid w:val="00186C5D"/>
    <w:rsid w:val="00191DF0"/>
    <w:rsid w:val="001940FA"/>
    <w:rsid w:val="00194798"/>
    <w:rsid w:val="001959A1"/>
    <w:rsid w:val="001A250A"/>
    <w:rsid w:val="001A38FB"/>
    <w:rsid w:val="001A41C1"/>
    <w:rsid w:val="001A53F4"/>
    <w:rsid w:val="001A6BBC"/>
    <w:rsid w:val="001B037C"/>
    <w:rsid w:val="001B13C8"/>
    <w:rsid w:val="001B64D6"/>
    <w:rsid w:val="001B74D7"/>
    <w:rsid w:val="001B7849"/>
    <w:rsid w:val="001C09CD"/>
    <w:rsid w:val="001C0A44"/>
    <w:rsid w:val="001C26A7"/>
    <w:rsid w:val="001C2FE3"/>
    <w:rsid w:val="001D0669"/>
    <w:rsid w:val="001D0A85"/>
    <w:rsid w:val="001D1C09"/>
    <w:rsid w:val="001E0ED7"/>
    <w:rsid w:val="001E4301"/>
    <w:rsid w:val="001E5AB4"/>
    <w:rsid w:val="001E7F5C"/>
    <w:rsid w:val="001F0C3C"/>
    <w:rsid w:val="001F337F"/>
    <w:rsid w:val="001F57E2"/>
    <w:rsid w:val="001F7363"/>
    <w:rsid w:val="00203641"/>
    <w:rsid w:val="002052FA"/>
    <w:rsid w:val="00207794"/>
    <w:rsid w:val="00213674"/>
    <w:rsid w:val="00214999"/>
    <w:rsid w:val="0021547E"/>
    <w:rsid w:val="00221BA7"/>
    <w:rsid w:val="00222C69"/>
    <w:rsid w:val="00231429"/>
    <w:rsid w:val="002330C9"/>
    <w:rsid w:val="0023336F"/>
    <w:rsid w:val="00241228"/>
    <w:rsid w:val="002413B6"/>
    <w:rsid w:val="00242DB8"/>
    <w:rsid w:val="002467C5"/>
    <w:rsid w:val="0025503A"/>
    <w:rsid w:val="00256184"/>
    <w:rsid w:val="0025743D"/>
    <w:rsid w:val="002635C1"/>
    <w:rsid w:val="00263F2D"/>
    <w:rsid w:val="002653DE"/>
    <w:rsid w:val="00266864"/>
    <w:rsid w:val="002702B9"/>
    <w:rsid w:val="00271AE7"/>
    <w:rsid w:val="00271D3E"/>
    <w:rsid w:val="00273C39"/>
    <w:rsid w:val="00276C4A"/>
    <w:rsid w:val="002841B2"/>
    <w:rsid w:val="00286E8D"/>
    <w:rsid w:val="002915EF"/>
    <w:rsid w:val="00293248"/>
    <w:rsid w:val="002A0009"/>
    <w:rsid w:val="002A4DCA"/>
    <w:rsid w:val="002A5AC7"/>
    <w:rsid w:val="002A7A09"/>
    <w:rsid w:val="002A7FAA"/>
    <w:rsid w:val="002B0D73"/>
    <w:rsid w:val="002B3CD4"/>
    <w:rsid w:val="002B4ED4"/>
    <w:rsid w:val="002B6037"/>
    <w:rsid w:val="002C09D7"/>
    <w:rsid w:val="002C3339"/>
    <w:rsid w:val="002C36CB"/>
    <w:rsid w:val="002C41EB"/>
    <w:rsid w:val="002C535E"/>
    <w:rsid w:val="002D01F0"/>
    <w:rsid w:val="002D0E85"/>
    <w:rsid w:val="002E0A2A"/>
    <w:rsid w:val="002E6FC0"/>
    <w:rsid w:val="002E6FE7"/>
    <w:rsid w:val="002F000F"/>
    <w:rsid w:val="002F04CE"/>
    <w:rsid w:val="002F074B"/>
    <w:rsid w:val="002F4137"/>
    <w:rsid w:val="00301C62"/>
    <w:rsid w:val="00307DC3"/>
    <w:rsid w:val="00320179"/>
    <w:rsid w:val="00320659"/>
    <w:rsid w:val="00324C9B"/>
    <w:rsid w:val="00334241"/>
    <w:rsid w:val="00337294"/>
    <w:rsid w:val="00343FD7"/>
    <w:rsid w:val="00346A10"/>
    <w:rsid w:val="003554C1"/>
    <w:rsid w:val="003612A5"/>
    <w:rsid w:val="00365AC4"/>
    <w:rsid w:val="00372449"/>
    <w:rsid w:val="00373913"/>
    <w:rsid w:val="0037520D"/>
    <w:rsid w:val="00377322"/>
    <w:rsid w:val="00381F4C"/>
    <w:rsid w:val="00391E0A"/>
    <w:rsid w:val="003A5127"/>
    <w:rsid w:val="003B03A4"/>
    <w:rsid w:val="003B443E"/>
    <w:rsid w:val="003C063D"/>
    <w:rsid w:val="003C092F"/>
    <w:rsid w:val="003C2677"/>
    <w:rsid w:val="003C5EE2"/>
    <w:rsid w:val="003D1E58"/>
    <w:rsid w:val="003D55DF"/>
    <w:rsid w:val="003D5788"/>
    <w:rsid w:val="003D6368"/>
    <w:rsid w:val="003E16DB"/>
    <w:rsid w:val="003E2F39"/>
    <w:rsid w:val="003E3FBF"/>
    <w:rsid w:val="003E45A5"/>
    <w:rsid w:val="003E60DD"/>
    <w:rsid w:val="003F177A"/>
    <w:rsid w:val="003F2A1E"/>
    <w:rsid w:val="003F33C5"/>
    <w:rsid w:val="003F598B"/>
    <w:rsid w:val="003F5E65"/>
    <w:rsid w:val="003F766C"/>
    <w:rsid w:val="003F7838"/>
    <w:rsid w:val="0040242B"/>
    <w:rsid w:val="004050E5"/>
    <w:rsid w:val="00406AB1"/>
    <w:rsid w:val="004107FF"/>
    <w:rsid w:val="00416732"/>
    <w:rsid w:val="00421EF2"/>
    <w:rsid w:val="00425DA4"/>
    <w:rsid w:val="00426B23"/>
    <w:rsid w:val="004303E2"/>
    <w:rsid w:val="00433B2E"/>
    <w:rsid w:val="004340C0"/>
    <w:rsid w:val="00434149"/>
    <w:rsid w:val="00440489"/>
    <w:rsid w:val="00446389"/>
    <w:rsid w:val="004467B1"/>
    <w:rsid w:val="00446946"/>
    <w:rsid w:val="0045410B"/>
    <w:rsid w:val="00456E33"/>
    <w:rsid w:val="00456FEF"/>
    <w:rsid w:val="00457F9E"/>
    <w:rsid w:val="00463460"/>
    <w:rsid w:val="004650CF"/>
    <w:rsid w:val="0046582E"/>
    <w:rsid w:val="0046604C"/>
    <w:rsid w:val="00467E4D"/>
    <w:rsid w:val="00475C41"/>
    <w:rsid w:val="00480CF4"/>
    <w:rsid w:val="00483BB5"/>
    <w:rsid w:val="004936AD"/>
    <w:rsid w:val="00496134"/>
    <w:rsid w:val="004961CC"/>
    <w:rsid w:val="004A3B03"/>
    <w:rsid w:val="004A543D"/>
    <w:rsid w:val="004A6668"/>
    <w:rsid w:val="004A71DD"/>
    <w:rsid w:val="004B33A6"/>
    <w:rsid w:val="004C2605"/>
    <w:rsid w:val="004D238B"/>
    <w:rsid w:val="004D400E"/>
    <w:rsid w:val="004D79F2"/>
    <w:rsid w:val="004E27A1"/>
    <w:rsid w:val="004E399E"/>
    <w:rsid w:val="004E5109"/>
    <w:rsid w:val="004E740F"/>
    <w:rsid w:val="004F612E"/>
    <w:rsid w:val="005039EA"/>
    <w:rsid w:val="00503D18"/>
    <w:rsid w:val="0050472C"/>
    <w:rsid w:val="00506234"/>
    <w:rsid w:val="00511D0A"/>
    <w:rsid w:val="0051372A"/>
    <w:rsid w:val="0052727F"/>
    <w:rsid w:val="005355A4"/>
    <w:rsid w:val="00537DC4"/>
    <w:rsid w:val="00540DCA"/>
    <w:rsid w:val="005424B3"/>
    <w:rsid w:val="00552F38"/>
    <w:rsid w:val="00556D98"/>
    <w:rsid w:val="00561379"/>
    <w:rsid w:val="00561C93"/>
    <w:rsid w:val="00563D3B"/>
    <w:rsid w:val="00564797"/>
    <w:rsid w:val="005722B7"/>
    <w:rsid w:val="00574CDA"/>
    <w:rsid w:val="005846D1"/>
    <w:rsid w:val="00591DEE"/>
    <w:rsid w:val="005A09C7"/>
    <w:rsid w:val="005A34F7"/>
    <w:rsid w:val="005A4E74"/>
    <w:rsid w:val="005B0E57"/>
    <w:rsid w:val="005B13D6"/>
    <w:rsid w:val="005B7EA8"/>
    <w:rsid w:val="005D07ED"/>
    <w:rsid w:val="005D0EE1"/>
    <w:rsid w:val="005D753C"/>
    <w:rsid w:val="005D7566"/>
    <w:rsid w:val="005E21DA"/>
    <w:rsid w:val="005E68F6"/>
    <w:rsid w:val="005E6922"/>
    <w:rsid w:val="005F24B3"/>
    <w:rsid w:val="005F6935"/>
    <w:rsid w:val="006009A8"/>
    <w:rsid w:val="006023D8"/>
    <w:rsid w:val="00604B5D"/>
    <w:rsid w:val="00614868"/>
    <w:rsid w:val="00623D04"/>
    <w:rsid w:val="00623F59"/>
    <w:rsid w:val="00624669"/>
    <w:rsid w:val="00627730"/>
    <w:rsid w:val="00641158"/>
    <w:rsid w:val="00654BFA"/>
    <w:rsid w:val="006578D9"/>
    <w:rsid w:val="00662C61"/>
    <w:rsid w:val="00680B02"/>
    <w:rsid w:val="0068368C"/>
    <w:rsid w:val="00687121"/>
    <w:rsid w:val="00687702"/>
    <w:rsid w:val="006959CA"/>
    <w:rsid w:val="006977B4"/>
    <w:rsid w:val="006A5D7A"/>
    <w:rsid w:val="006B3C09"/>
    <w:rsid w:val="006B5580"/>
    <w:rsid w:val="006B568E"/>
    <w:rsid w:val="006B5D2E"/>
    <w:rsid w:val="006B5D3F"/>
    <w:rsid w:val="006C0124"/>
    <w:rsid w:val="006C04A2"/>
    <w:rsid w:val="006C05EB"/>
    <w:rsid w:val="006C57C9"/>
    <w:rsid w:val="006C7ABD"/>
    <w:rsid w:val="006D14F3"/>
    <w:rsid w:val="006D3CF2"/>
    <w:rsid w:val="006D7B5E"/>
    <w:rsid w:val="006E35A2"/>
    <w:rsid w:val="006F387B"/>
    <w:rsid w:val="006F72DD"/>
    <w:rsid w:val="0070258C"/>
    <w:rsid w:val="00715F46"/>
    <w:rsid w:val="00721F17"/>
    <w:rsid w:val="00725585"/>
    <w:rsid w:val="00727907"/>
    <w:rsid w:val="007323C9"/>
    <w:rsid w:val="00734139"/>
    <w:rsid w:val="0073589E"/>
    <w:rsid w:val="00740A2B"/>
    <w:rsid w:val="00746A9C"/>
    <w:rsid w:val="00746E5F"/>
    <w:rsid w:val="0075363A"/>
    <w:rsid w:val="007554F8"/>
    <w:rsid w:val="00757E23"/>
    <w:rsid w:val="00771AC9"/>
    <w:rsid w:val="007763BE"/>
    <w:rsid w:val="00783206"/>
    <w:rsid w:val="00783F3B"/>
    <w:rsid w:val="007870EE"/>
    <w:rsid w:val="007874C1"/>
    <w:rsid w:val="00790641"/>
    <w:rsid w:val="007944F1"/>
    <w:rsid w:val="00794FA0"/>
    <w:rsid w:val="00795E28"/>
    <w:rsid w:val="00797171"/>
    <w:rsid w:val="007A1F82"/>
    <w:rsid w:val="007A23D8"/>
    <w:rsid w:val="007A4FA0"/>
    <w:rsid w:val="007A689C"/>
    <w:rsid w:val="007A7B98"/>
    <w:rsid w:val="007B39FE"/>
    <w:rsid w:val="007C6C32"/>
    <w:rsid w:val="007D098B"/>
    <w:rsid w:val="007D118B"/>
    <w:rsid w:val="007D3A79"/>
    <w:rsid w:val="007D4D2B"/>
    <w:rsid w:val="007D6656"/>
    <w:rsid w:val="007D7AED"/>
    <w:rsid w:val="007E3EDD"/>
    <w:rsid w:val="007E7A84"/>
    <w:rsid w:val="007F0B82"/>
    <w:rsid w:val="007F15CE"/>
    <w:rsid w:val="00802BAE"/>
    <w:rsid w:val="00803B8D"/>
    <w:rsid w:val="00810F5A"/>
    <w:rsid w:val="008207E6"/>
    <w:rsid w:val="008333B2"/>
    <w:rsid w:val="00844115"/>
    <w:rsid w:val="0084539C"/>
    <w:rsid w:val="0084683B"/>
    <w:rsid w:val="0085164D"/>
    <w:rsid w:val="00851D66"/>
    <w:rsid w:val="00854C73"/>
    <w:rsid w:val="008574FF"/>
    <w:rsid w:val="0085757B"/>
    <w:rsid w:val="00857E37"/>
    <w:rsid w:val="00857F6A"/>
    <w:rsid w:val="0086134E"/>
    <w:rsid w:val="008636F4"/>
    <w:rsid w:val="00867091"/>
    <w:rsid w:val="00867543"/>
    <w:rsid w:val="00871F5C"/>
    <w:rsid w:val="008723AE"/>
    <w:rsid w:val="00877AC6"/>
    <w:rsid w:val="00883FFD"/>
    <w:rsid w:val="0088780F"/>
    <w:rsid w:val="008902AA"/>
    <w:rsid w:val="00892551"/>
    <w:rsid w:val="008A47BD"/>
    <w:rsid w:val="008B1417"/>
    <w:rsid w:val="008B4C71"/>
    <w:rsid w:val="008B610F"/>
    <w:rsid w:val="008B7971"/>
    <w:rsid w:val="008C076D"/>
    <w:rsid w:val="008C0C9F"/>
    <w:rsid w:val="008C446F"/>
    <w:rsid w:val="008D2ABC"/>
    <w:rsid w:val="008D3796"/>
    <w:rsid w:val="008D7AD2"/>
    <w:rsid w:val="008F1744"/>
    <w:rsid w:val="008F240D"/>
    <w:rsid w:val="00900F10"/>
    <w:rsid w:val="009015BF"/>
    <w:rsid w:val="00904273"/>
    <w:rsid w:val="00904358"/>
    <w:rsid w:val="009050A6"/>
    <w:rsid w:val="0090511B"/>
    <w:rsid w:val="00911155"/>
    <w:rsid w:val="00916193"/>
    <w:rsid w:val="009179B9"/>
    <w:rsid w:val="0092040C"/>
    <w:rsid w:val="00923970"/>
    <w:rsid w:val="009244BC"/>
    <w:rsid w:val="0093335A"/>
    <w:rsid w:val="00942A1F"/>
    <w:rsid w:val="009442FF"/>
    <w:rsid w:val="00944A53"/>
    <w:rsid w:val="00947616"/>
    <w:rsid w:val="00947FB9"/>
    <w:rsid w:val="00955279"/>
    <w:rsid w:val="00956773"/>
    <w:rsid w:val="009657BA"/>
    <w:rsid w:val="009663D1"/>
    <w:rsid w:val="00967374"/>
    <w:rsid w:val="00970887"/>
    <w:rsid w:val="0097150F"/>
    <w:rsid w:val="00977B97"/>
    <w:rsid w:val="0099463E"/>
    <w:rsid w:val="00996C86"/>
    <w:rsid w:val="009A2FBF"/>
    <w:rsid w:val="009A3F77"/>
    <w:rsid w:val="009B14F0"/>
    <w:rsid w:val="009B16B1"/>
    <w:rsid w:val="009B1AE1"/>
    <w:rsid w:val="009B3EFE"/>
    <w:rsid w:val="009B42B4"/>
    <w:rsid w:val="009C2565"/>
    <w:rsid w:val="009C6F2C"/>
    <w:rsid w:val="009D0A81"/>
    <w:rsid w:val="009D324A"/>
    <w:rsid w:val="009D773E"/>
    <w:rsid w:val="009E0555"/>
    <w:rsid w:val="009E14B7"/>
    <w:rsid w:val="009E1763"/>
    <w:rsid w:val="009E509D"/>
    <w:rsid w:val="009F3178"/>
    <w:rsid w:val="009F3402"/>
    <w:rsid w:val="009F368F"/>
    <w:rsid w:val="009F6072"/>
    <w:rsid w:val="009F7DFC"/>
    <w:rsid w:val="00A00135"/>
    <w:rsid w:val="00A04C97"/>
    <w:rsid w:val="00A12ABB"/>
    <w:rsid w:val="00A13D08"/>
    <w:rsid w:val="00A233D7"/>
    <w:rsid w:val="00A23A55"/>
    <w:rsid w:val="00A24A9F"/>
    <w:rsid w:val="00A26348"/>
    <w:rsid w:val="00A3317F"/>
    <w:rsid w:val="00A34510"/>
    <w:rsid w:val="00A4085E"/>
    <w:rsid w:val="00A422B4"/>
    <w:rsid w:val="00A446CA"/>
    <w:rsid w:val="00A446EF"/>
    <w:rsid w:val="00A44E41"/>
    <w:rsid w:val="00A454E6"/>
    <w:rsid w:val="00A47B7A"/>
    <w:rsid w:val="00A47CBC"/>
    <w:rsid w:val="00A52895"/>
    <w:rsid w:val="00A53A70"/>
    <w:rsid w:val="00A5611D"/>
    <w:rsid w:val="00A608B7"/>
    <w:rsid w:val="00A7305B"/>
    <w:rsid w:val="00A74042"/>
    <w:rsid w:val="00A91C53"/>
    <w:rsid w:val="00A94F29"/>
    <w:rsid w:val="00A962CC"/>
    <w:rsid w:val="00A97153"/>
    <w:rsid w:val="00A97C2F"/>
    <w:rsid w:val="00AA4E95"/>
    <w:rsid w:val="00AA6F25"/>
    <w:rsid w:val="00AA7B18"/>
    <w:rsid w:val="00AB0AF2"/>
    <w:rsid w:val="00AB1AD5"/>
    <w:rsid w:val="00AB599A"/>
    <w:rsid w:val="00AC1EE8"/>
    <w:rsid w:val="00AC55A1"/>
    <w:rsid w:val="00AC7EB0"/>
    <w:rsid w:val="00AD4E4C"/>
    <w:rsid w:val="00AE000B"/>
    <w:rsid w:val="00AE3CFA"/>
    <w:rsid w:val="00AF2A67"/>
    <w:rsid w:val="00AF3F76"/>
    <w:rsid w:val="00B01002"/>
    <w:rsid w:val="00B03A87"/>
    <w:rsid w:val="00B03E37"/>
    <w:rsid w:val="00B1006B"/>
    <w:rsid w:val="00B17652"/>
    <w:rsid w:val="00B27EB7"/>
    <w:rsid w:val="00B303DC"/>
    <w:rsid w:val="00B3424B"/>
    <w:rsid w:val="00B42304"/>
    <w:rsid w:val="00B433EB"/>
    <w:rsid w:val="00B46D52"/>
    <w:rsid w:val="00B5222C"/>
    <w:rsid w:val="00B52366"/>
    <w:rsid w:val="00B52BB6"/>
    <w:rsid w:val="00B52CBA"/>
    <w:rsid w:val="00B53679"/>
    <w:rsid w:val="00B54B6C"/>
    <w:rsid w:val="00B5699D"/>
    <w:rsid w:val="00B57E22"/>
    <w:rsid w:val="00B627D0"/>
    <w:rsid w:val="00B65221"/>
    <w:rsid w:val="00B74D87"/>
    <w:rsid w:val="00B75902"/>
    <w:rsid w:val="00B87B5B"/>
    <w:rsid w:val="00BA2953"/>
    <w:rsid w:val="00BA62CD"/>
    <w:rsid w:val="00BB5395"/>
    <w:rsid w:val="00BB6BCE"/>
    <w:rsid w:val="00BD5694"/>
    <w:rsid w:val="00BD75D9"/>
    <w:rsid w:val="00BD79B8"/>
    <w:rsid w:val="00BE2678"/>
    <w:rsid w:val="00BE3108"/>
    <w:rsid w:val="00BF6DDB"/>
    <w:rsid w:val="00C019B8"/>
    <w:rsid w:val="00C05CD9"/>
    <w:rsid w:val="00C163E7"/>
    <w:rsid w:val="00C2260A"/>
    <w:rsid w:val="00C322C3"/>
    <w:rsid w:val="00C32587"/>
    <w:rsid w:val="00C337E9"/>
    <w:rsid w:val="00C36E03"/>
    <w:rsid w:val="00C40105"/>
    <w:rsid w:val="00C40B27"/>
    <w:rsid w:val="00C4112E"/>
    <w:rsid w:val="00C45B9E"/>
    <w:rsid w:val="00C528C7"/>
    <w:rsid w:val="00C56756"/>
    <w:rsid w:val="00C65FFC"/>
    <w:rsid w:val="00C676C0"/>
    <w:rsid w:val="00C77D2F"/>
    <w:rsid w:val="00C83667"/>
    <w:rsid w:val="00C8713A"/>
    <w:rsid w:val="00C9162E"/>
    <w:rsid w:val="00C97DF7"/>
    <w:rsid w:val="00CA0118"/>
    <w:rsid w:val="00CA26C1"/>
    <w:rsid w:val="00CA29E3"/>
    <w:rsid w:val="00CA3115"/>
    <w:rsid w:val="00CA387F"/>
    <w:rsid w:val="00CB4D25"/>
    <w:rsid w:val="00CB5962"/>
    <w:rsid w:val="00CC1DA2"/>
    <w:rsid w:val="00CC2627"/>
    <w:rsid w:val="00CC42E9"/>
    <w:rsid w:val="00CC5873"/>
    <w:rsid w:val="00CD1B05"/>
    <w:rsid w:val="00CD2B84"/>
    <w:rsid w:val="00CD2D25"/>
    <w:rsid w:val="00CE1FFF"/>
    <w:rsid w:val="00CE238D"/>
    <w:rsid w:val="00CE6161"/>
    <w:rsid w:val="00CF02D5"/>
    <w:rsid w:val="00CF39EB"/>
    <w:rsid w:val="00D04E48"/>
    <w:rsid w:val="00D04E66"/>
    <w:rsid w:val="00D10A76"/>
    <w:rsid w:val="00D11FFF"/>
    <w:rsid w:val="00D12617"/>
    <w:rsid w:val="00D13F1D"/>
    <w:rsid w:val="00D16AE4"/>
    <w:rsid w:val="00D17C3D"/>
    <w:rsid w:val="00D230A2"/>
    <w:rsid w:val="00D23F43"/>
    <w:rsid w:val="00D27746"/>
    <w:rsid w:val="00D27F55"/>
    <w:rsid w:val="00D3038D"/>
    <w:rsid w:val="00D35B20"/>
    <w:rsid w:val="00D36A4C"/>
    <w:rsid w:val="00D41B69"/>
    <w:rsid w:val="00D421CC"/>
    <w:rsid w:val="00D47FF4"/>
    <w:rsid w:val="00D50FBC"/>
    <w:rsid w:val="00D52D23"/>
    <w:rsid w:val="00D57015"/>
    <w:rsid w:val="00D6198A"/>
    <w:rsid w:val="00D66044"/>
    <w:rsid w:val="00D67BF9"/>
    <w:rsid w:val="00D72F97"/>
    <w:rsid w:val="00D75DD2"/>
    <w:rsid w:val="00D77981"/>
    <w:rsid w:val="00D832EF"/>
    <w:rsid w:val="00D84093"/>
    <w:rsid w:val="00D8572B"/>
    <w:rsid w:val="00D90C0A"/>
    <w:rsid w:val="00D94E71"/>
    <w:rsid w:val="00D96D62"/>
    <w:rsid w:val="00DA79D7"/>
    <w:rsid w:val="00DC309B"/>
    <w:rsid w:val="00DC3AFE"/>
    <w:rsid w:val="00DE0383"/>
    <w:rsid w:val="00DE1177"/>
    <w:rsid w:val="00DF0C56"/>
    <w:rsid w:val="00DF16C7"/>
    <w:rsid w:val="00DF4FCD"/>
    <w:rsid w:val="00DF701D"/>
    <w:rsid w:val="00E0020C"/>
    <w:rsid w:val="00E02949"/>
    <w:rsid w:val="00E235BA"/>
    <w:rsid w:val="00E23705"/>
    <w:rsid w:val="00E25E52"/>
    <w:rsid w:val="00E33123"/>
    <w:rsid w:val="00E41232"/>
    <w:rsid w:val="00E45374"/>
    <w:rsid w:val="00E512A6"/>
    <w:rsid w:val="00E60830"/>
    <w:rsid w:val="00E60D4A"/>
    <w:rsid w:val="00E610FF"/>
    <w:rsid w:val="00E626F8"/>
    <w:rsid w:val="00E66596"/>
    <w:rsid w:val="00E74B63"/>
    <w:rsid w:val="00E772DA"/>
    <w:rsid w:val="00E83372"/>
    <w:rsid w:val="00E84467"/>
    <w:rsid w:val="00E84F64"/>
    <w:rsid w:val="00E86CD2"/>
    <w:rsid w:val="00E90A00"/>
    <w:rsid w:val="00E91A6B"/>
    <w:rsid w:val="00E93298"/>
    <w:rsid w:val="00E96E4E"/>
    <w:rsid w:val="00EA0CCC"/>
    <w:rsid w:val="00EA2E44"/>
    <w:rsid w:val="00EA76F1"/>
    <w:rsid w:val="00EC158E"/>
    <w:rsid w:val="00EC3EFD"/>
    <w:rsid w:val="00EC4978"/>
    <w:rsid w:val="00ED0A53"/>
    <w:rsid w:val="00ED220D"/>
    <w:rsid w:val="00ED567D"/>
    <w:rsid w:val="00ED74BE"/>
    <w:rsid w:val="00EE4133"/>
    <w:rsid w:val="00EE5F6A"/>
    <w:rsid w:val="00EE693B"/>
    <w:rsid w:val="00EE7B54"/>
    <w:rsid w:val="00EE7BB6"/>
    <w:rsid w:val="00EF5350"/>
    <w:rsid w:val="00EF7B29"/>
    <w:rsid w:val="00F069FE"/>
    <w:rsid w:val="00F12911"/>
    <w:rsid w:val="00F15C5E"/>
    <w:rsid w:val="00F24972"/>
    <w:rsid w:val="00F308D2"/>
    <w:rsid w:val="00F335F8"/>
    <w:rsid w:val="00F36417"/>
    <w:rsid w:val="00F451F5"/>
    <w:rsid w:val="00F4612D"/>
    <w:rsid w:val="00F46BC5"/>
    <w:rsid w:val="00F470AD"/>
    <w:rsid w:val="00F54C07"/>
    <w:rsid w:val="00F54D4B"/>
    <w:rsid w:val="00F56427"/>
    <w:rsid w:val="00F62401"/>
    <w:rsid w:val="00F64E6F"/>
    <w:rsid w:val="00F654EA"/>
    <w:rsid w:val="00F71C61"/>
    <w:rsid w:val="00F72947"/>
    <w:rsid w:val="00F76474"/>
    <w:rsid w:val="00F77592"/>
    <w:rsid w:val="00F816B3"/>
    <w:rsid w:val="00F83D23"/>
    <w:rsid w:val="00F8754C"/>
    <w:rsid w:val="00F87AA0"/>
    <w:rsid w:val="00F9198D"/>
    <w:rsid w:val="00F95BDC"/>
    <w:rsid w:val="00F970D6"/>
    <w:rsid w:val="00FA2272"/>
    <w:rsid w:val="00FB1E1B"/>
    <w:rsid w:val="00FB2621"/>
    <w:rsid w:val="00FB285B"/>
    <w:rsid w:val="00FB506F"/>
    <w:rsid w:val="00FB7F81"/>
    <w:rsid w:val="00FC2DF7"/>
    <w:rsid w:val="00FD2482"/>
    <w:rsid w:val="00FD2BB4"/>
    <w:rsid w:val="00FD38D8"/>
    <w:rsid w:val="00FD3C7A"/>
    <w:rsid w:val="00FE5006"/>
    <w:rsid w:val="00FF2194"/>
    <w:rsid w:val="00FF21CC"/>
    <w:rsid w:val="00FF3228"/>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A23D"/>
  <w15:chartTrackingRefBased/>
  <w15:docId w15:val="{953497F1-8155-42B9-B587-5516C16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39C"/>
  </w:style>
  <w:style w:type="paragraph" w:styleId="Heading1">
    <w:name w:val="heading 1"/>
    <w:basedOn w:val="Normal"/>
    <w:next w:val="Normal"/>
    <w:link w:val="Heading1Char"/>
    <w:uiPriority w:val="9"/>
    <w:qFormat/>
    <w:rsid w:val="008D2A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BC"/>
  </w:style>
  <w:style w:type="paragraph" w:styleId="Footer">
    <w:name w:val="footer"/>
    <w:basedOn w:val="Normal"/>
    <w:link w:val="FooterChar"/>
    <w:uiPriority w:val="99"/>
    <w:unhideWhenUsed/>
    <w:rsid w:val="008D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BC"/>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
    <w:basedOn w:val="Normal"/>
    <w:link w:val="ListParagraphChar"/>
    <w:uiPriority w:val="34"/>
    <w:qFormat/>
    <w:rsid w:val="008D2ABC"/>
    <w:pPr>
      <w:ind w:left="720"/>
      <w:contextualSpacing/>
    </w:pPr>
  </w:style>
  <w:style w:type="character" w:styleId="CommentReference">
    <w:name w:val="annotation reference"/>
    <w:basedOn w:val="DefaultParagraphFont"/>
    <w:uiPriority w:val="99"/>
    <w:semiHidden/>
    <w:unhideWhenUsed/>
    <w:rsid w:val="008D2ABC"/>
    <w:rPr>
      <w:sz w:val="16"/>
      <w:szCs w:val="16"/>
    </w:rPr>
  </w:style>
  <w:style w:type="paragraph" w:styleId="CommentText">
    <w:name w:val="annotation text"/>
    <w:basedOn w:val="Normal"/>
    <w:link w:val="CommentTextChar"/>
    <w:uiPriority w:val="99"/>
    <w:semiHidden/>
    <w:unhideWhenUsed/>
    <w:rsid w:val="008D2ABC"/>
    <w:pPr>
      <w:spacing w:line="240" w:lineRule="auto"/>
    </w:pPr>
    <w:rPr>
      <w:sz w:val="20"/>
      <w:szCs w:val="20"/>
    </w:rPr>
  </w:style>
  <w:style w:type="character" w:customStyle="1" w:styleId="CommentTextChar">
    <w:name w:val="Comment Text Char"/>
    <w:basedOn w:val="DefaultParagraphFont"/>
    <w:link w:val="CommentText"/>
    <w:uiPriority w:val="99"/>
    <w:semiHidden/>
    <w:rsid w:val="008D2ABC"/>
    <w:rPr>
      <w:sz w:val="20"/>
      <w:szCs w:val="20"/>
    </w:rPr>
  </w:style>
  <w:style w:type="paragraph" w:styleId="CommentSubject">
    <w:name w:val="annotation subject"/>
    <w:basedOn w:val="CommentText"/>
    <w:next w:val="CommentText"/>
    <w:link w:val="CommentSubjectChar"/>
    <w:uiPriority w:val="99"/>
    <w:semiHidden/>
    <w:unhideWhenUsed/>
    <w:rsid w:val="008D2ABC"/>
    <w:rPr>
      <w:b/>
      <w:bCs/>
    </w:rPr>
  </w:style>
  <w:style w:type="character" w:customStyle="1" w:styleId="CommentSubjectChar">
    <w:name w:val="Comment Subject Char"/>
    <w:basedOn w:val="CommentTextChar"/>
    <w:link w:val="CommentSubject"/>
    <w:uiPriority w:val="99"/>
    <w:semiHidden/>
    <w:rsid w:val="008D2ABC"/>
    <w:rPr>
      <w:b/>
      <w:bCs/>
      <w:sz w:val="20"/>
      <w:szCs w:val="20"/>
    </w:rPr>
  </w:style>
  <w:style w:type="character" w:styleId="PageNumber">
    <w:name w:val="page number"/>
    <w:basedOn w:val="DefaultParagraphFont"/>
    <w:uiPriority w:val="99"/>
    <w:semiHidden/>
    <w:unhideWhenUsed/>
    <w:rsid w:val="008D2ABC"/>
  </w:style>
  <w:style w:type="paragraph" w:styleId="BalloonText">
    <w:name w:val="Balloon Text"/>
    <w:basedOn w:val="Normal"/>
    <w:link w:val="BalloonTextChar"/>
    <w:uiPriority w:val="99"/>
    <w:semiHidden/>
    <w:unhideWhenUsed/>
    <w:rsid w:val="008D2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BC"/>
    <w:rPr>
      <w:rFonts w:ascii="Segoe UI" w:hAnsi="Segoe UI" w:cs="Segoe UI"/>
      <w:sz w:val="18"/>
      <w:szCs w:val="18"/>
    </w:r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8D2ABC"/>
  </w:style>
  <w:style w:type="paragraph" w:styleId="NormalWeb">
    <w:name w:val="Normal (Web)"/>
    <w:basedOn w:val="Normal"/>
    <w:uiPriority w:val="99"/>
    <w:unhideWhenUsed/>
    <w:rsid w:val="008D2ABC"/>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BVI fnr,16 Point,Superscript 6 Point,Footnote symbol,Footnote Reference Arial,ftref,fr,nota pié di pagina,Footnote reference number,Times 10 Point,Exposant 3 Point,EN Footnote Reference,note TESI,Footnote Reference Char Char Char,4_G"/>
    <w:basedOn w:val="DefaultParagraphFont"/>
    <w:link w:val="Char2"/>
    <w:uiPriority w:val="99"/>
    <w:unhideWhenUsed/>
    <w:qFormat/>
    <w:rsid w:val="008D2ABC"/>
    <w:rPr>
      <w:vertAlign w:val="superscript"/>
    </w:rPr>
  </w:style>
  <w:style w:type="paragraph" w:customStyle="1" w:styleId="Char2">
    <w:name w:val="Char2"/>
    <w:basedOn w:val="Normal"/>
    <w:link w:val="FootnoteReference"/>
    <w:uiPriority w:val="99"/>
    <w:rsid w:val="008D2ABC"/>
    <w:pPr>
      <w:spacing w:line="240" w:lineRule="exact"/>
      <w:jc w:val="both"/>
    </w:pPr>
    <w:rPr>
      <w:vertAlign w:val="superscript"/>
    </w:rPr>
  </w:style>
  <w:style w:type="character" w:customStyle="1" w:styleId="Heading1Char">
    <w:name w:val="Heading 1 Char"/>
    <w:basedOn w:val="DefaultParagraphFont"/>
    <w:link w:val="Heading1"/>
    <w:uiPriority w:val="9"/>
    <w:rsid w:val="008D2AB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D2ABC"/>
    <w:pPr>
      <w:spacing w:before="480"/>
      <w:jc w:val="both"/>
      <w:outlineLvl w:val="9"/>
    </w:pPr>
    <w:rPr>
      <w:b/>
      <w:bCs/>
      <w:sz w:val="28"/>
      <w:szCs w:val="28"/>
      <w:lang w:val="sq-AL"/>
    </w:rPr>
  </w:style>
  <w:style w:type="paragraph" w:styleId="TOC1">
    <w:name w:val="toc 1"/>
    <w:basedOn w:val="Normal"/>
    <w:next w:val="Normal"/>
    <w:autoRedefine/>
    <w:uiPriority w:val="39"/>
    <w:unhideWhenUsed/>
    <w:rsid w:val="001A38FB"/>
    <w:pPr>
      <w:tabs>
        <w:tab w:val="right" w:leader="dot" w:pos="10171"/>
      </w:tabs>
      <w:spacing w:after="100"/>
    </w:pPr>
    <w:rPr>
      <w:rFonts w:ascii="Times New Roman" w:eastAsiaTheme="minorEastAsia" w:hAnsi="Times New Roman" w:cs="Times New Roman"/>
      <w:noProof/>
      <w:lang w:val="sq-AL"/>
    </w:rPr>
  </w:style>
  <w:style w:type="paragraph" w:styleId="TOC2">
    <w:name w:val="toc 2"/>
    <w:basedOn w:val="Normal"/>
    <w:next w:val="Normal"/>
    <w:autoRedefine/>
    <w:uiPriority w:val="39"/>
    <w:unhideWhenUsed/>
    <w:rsid w:val="008D2ABC"/>
    <w:pPr>
      <w:numPr>
        <w:numId w:val="31"/>
      </w:numPr>
      <w:tabs>
        <w:tab w:val="right" w:leader="dot" w:pos="10171"/>
      </w:tabs>
      <w:spacing w:after="0"/>
      <w:jc w:val="both"/>
    </w:pPr>
    <w:rPr>
      <w:rFonts w:ascii="Times New Roman" w:eastAsiaTheme="majorEastAsia" w:hAnsi="Times New Roman" w:cs="Times New Roman"/>
      <w:noProof/>
      <w:sz w:val="24"/>
      <w:szCs w:val="24"/>
      <w:lang w:val="sq-AL"/>
    </w:rPr>
  </w:style>
  <w:style w:type="character" w:styleId="Hyperlink">
    <w:name w:val="Hyperlink"/>
    <w:basedOn w:val="DefaultParagraphFont"/>
    <w:uiPriority w:val="99"/>
    <w:unhideWhenUsed/>
    <w:rsid w:val="008D2ABC"/>
    <w:rPr>
      <w:color w:val="0563C1" w:themeColor="hyperlink"/>
      <w:u w:val="single"/>
    </w:rPr>
  </w:style>
  <w:style w:type="paragraph" w:styleId="Revision">
    <w:name w:val="Revision"/>
    <w:hidden/>
    <w:uiPriority w:val="99"/>
    <w:semiHidden/>
    <w:rsid w:val="005039EA"/>
    <w:pPr>
      <w:spacing w:after="0" w:line="240" w:lineRule="auto"/>
    </w:pPr>
  </w:style>
  <w:style w:type="table" w:styleId="TableGrid">
    <w:name w:val="Table Grid"/>
    <w:basedOn w:val="TableNormal"/>
    <w:uiPriority w:val="39"/>
    <w:rsid w:val="0095677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0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C3C"/>
    <w:rPr>
      <w:sz w:val="20"/>
      <w:szCs w:val="20"/>
    </w:rPr>
  </w:style>
  <w:style w:type="character" w:customStyle="1" w:styleId="fontstyle01">
    <w:name w:val="fontstyle01"/>
    <w:basedOn w:val="DefaultParagraphFont"/>
    <w:rsid w:val="00D57015"/>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220">
      <w:bodyDiv w:val="1"/>
      <w:marLeft w:val="0"/>
      <w:marRight w:val="0"/>
      <w:marTop w:val="0"/>
      <w:marBottom w:val="0"/>
      <w:divBdr>
        <w:top w:val="none" w:sz="0" w:space="0" w:color="auto"/>
        <w:left w:val="none" w:sz="0" w:space="0" w:color="auto"/>
        <w:bottom w:val="none" w:sz="0" w:space="0" w:color="auto"/>
        <w:right w:val="none" w:sz="0" w:space="0" w:color="auto"/>
      </w:divBdr>
    </w:div>
    <w:div w:id="355695317">
      <w:bodyDiv w:val="1"/>
      <w:marLeft w:val="0"/>
      <w:marRight w:val="0"/>
      <w:marTop w:val="0"/>
      <w:marBottom w:val="0"/>
      <w:divBdr>
        <w:top w:val="none" w:sz="0" w:space="0" w:color="auto"/>
        <w:left w:val="none" w:sz="0" w:space="0" w:color="auto"/>
        <w:bottom w:val="none" w:sz="0" w:space="0" w:color="auto"/>
        <w:right w:val="none" w:sz="0" w:space="0" w:color="auto"/>
      </w:divBdr>
    </w:div>
    <w:div w:id="1127504616">
      <w:bodyDiv w:val="1"/>
      <w:marLeft w:val="0"/>
      <w:marRight w:val="0"/>
      <w:marTop w:val="0"/>
      <w:marBottom w:val="0"/>
      <w:divBdr>
        <w:top w:val="none" w:sz="0" w:space="0" w:color="auto"/>
        <w:left w:val="none" w:sz="0" w:space="0" w:color="auto"/>
        <w:bottom w:val="none" w:sz="0" w:space="0" w:color="auto"/>
        <w:right w:val="none" w:sz="0" w:space="0" w:color="auto"/>
      </w:divBdr>
      <w:divsChild>
        <w:div w:id="621771202">
          <w:marLeft w:val="0"/>
          <w:marRight w:val="0"/>
          <w:marTop w:val="0"/>
          <w:marBottom w:val="0"/>
          <w:divBdr>
            <w:top w:val="none" w:sz="0" w:space="0" w:color="auto"/>
            <w:left w:val="none" w:sz="0" w:space="0" w:color="auto"/>
            <w:bottom w:val="none" w:sz="0" w:space="0" w:color="auto"/>
            <w:right w:val="none" w:sz="0" w:space="0" w:color="auto"/>
          </w:divBdr>
          <w:divsChild>
            <w:div w:id="1149202368">
              <w:marLeft w:val="0"/>
              <w:marRight w:val="0"/>
              <w:marTop w:val="0"/>
              <w:marBottom w:val="0"/>
              <w:divBdr>
                <w:top w:val="none" w:sz="0" w:space="0" w:color="auto"/>
                <w:left w:val="none" w:sz="0" w:space="0" w:color="auto"/>
                <w:bottom w:val="none" w:sz="0" w:space="0" w:color="auto"/>
                <w:right w:val="none" w:sz="0" w:space="0" w:color="auto"/>
              </w:divBdr>
              <w:divsChild>
                <w:div w:id="617833057">
                  <w:marLeft w:val="0"/>
                  <w:marRight w:val="0"/>
                  <w:marTop w:val="0"/>
                  <w:marBottom w:val="0"/>
                  <w:divBdr>
                    <w:top w:val="none" w:sz="0" w:space="0" w:color="auto"/>
                    <w:left w:val="none" w:sz="0" w:space="0" w:color="auto"/>
                    <w:bottom w:val="none" w:sz="0" w:space="0" w:color="auto"/>
                    <w:right w:val="none" w:sz="0" w:space="0" w:color="auto"/>
                  </w:divBdr>
                </w:div>
              </w:divsChild>
            </w:div>
            <w:div w:id="792745454">
              <w:marLeft w:val="0"/>
              <w:marRight w:val="0"/>
              <w:marTop w:val="0"/>
              <w:marBottom w:val="0"/>
              <w:divBdr>
                <w:top w:val="none" w:sz="0" w:space="0" w:color="auto"/>
                <w:left w:val="none" w:sz="0" w:space="0" w:color="auto"/>
                <w:bottom w:val="none" w:sz="0" w:space="0" w:color="auto"/>
                <w:right w:val="none" w:sz="0" w:space="0" w:color="auto"/>
              </w:divBdr>
              <w:divsChild>
                <w:div w:id="1207646412">
                  <w:marLeft w:val="0"/>
                  <w:marRight w:val="0"/>
                  <w:marTop w:val="0"/>
                  <w:marBottom w:val="0"/>
                  <w:divBdr>
                    <w:top w:val="none" w:sz="0" w:space="0" w:color="auto"/>
                    <w:left w:val="none" w:sz="0" w:space="0" w:color="auto"/>
                    <w:bottom w:val="none" w:sz="0" w:space="0" w:color="auto"/>
                    <w:right w:val="none" w:sz="0" w:space="0" w:color="auto"/>
                  </w:divBdr>
                </w:div>
                <w:div w:id="14208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307">
      <w:bodyDiv w:val="1"/>
      <w:marLeft w:val="0"/>
      <w:marRight w:val="0"/>
      <w:marTop w:val="0"/>
      <w:marBottom w:val="0"/>
      <w:divBdr>
        <w:top w:val="none" w:sz="0" w:space="0" w:color="auto"/>
        <w:left w:val="none" w:sz="0" w:space="0" w:color="auto"/>
        <w:bottom w:val="none" w:sz="0" w:space="0" w:color="auto"/>
        <w:right w:val="none" w:sz="0" w:space="0" w:color="auto"/>
      </w:divBdr>
    </w:div>
    <w:div w:id="142291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C4223-0162-442E-B449-9A1221E1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6895</Words>
  <Characters>39303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Perdorues</dc:creator>
  <cp:keywords/>
  <dc:description/>
  <cp:lastModifiedBy>LENOVO</cp:lastModifiedBy>
  <cp:revision>4</cp:revision>
  <dcterms:created xsi:type="dcterms:W3CDTF">2023-12-21T12:00:00Z</dcterms:created>
  <dcterms:modified xsi:type="dcterms:W3CDTF">2024-07-11T14:17:00Z</dcterms:modified>
</cp:coreProperties>
</file>