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251E2" w14:textId="77777777" w:rsidR="003672A0" w:rsidRPr="00466677" w:rsidRDefault="003672A0" w:rsidP="003672A0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sz w:val="20"/>
          <w:szCs w:val="20"/>
        </w:rPr>
      </w:pPr>
      <w:bookmarkStart w:id="0" w:name="_GoBack"/>
      <w:bookmarkEnd w:id="0"/>
      <w:r w:rsidRPr="00466677">
        <w:rPr>
          <w:noProof/>
        </w:rPr>
        <w:drawing>
          <wp:inline distT="0" distB="0" distL="0" distR="0" wp14:anchorId="632E4A01" wp14:editId="01DA04AC">
            <wp:extent cx="576029" cy="832965"/>
            <wp:effectExtent l="0" t="0" r="0" b="5715"/>
            <wp:docPr id="1" name="Picture 1" descr="Bashkia Be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kia Bera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19"/>
                    <a:stretch/>
                  </pic:blipFill>
                  <pic:spPr bwMode="auto">
                    <a:xfrm>
                      <a:off x="0" y="0"/>
                      <a:ext cx="580229" cy="83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0C228A" w14:textId="77777777" w:rsidR="00E218A5" w:rsidRPr="00466677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4096075D" w14:textId="77777777" w:rsidR="00E218A5" w:rsidRPr="00466677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56A53E98" w14:textId="77777777" w:rsidR="00E218A5" w:rsidRPr="00466677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1C5F35D2" w14:textId="77777777" w:rsidR="00E218A5" w:rsidRPr="00466677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0BA082A6" w14:textId="77777777" w:rsidR="00E218A5" w:rsidRPr="00466677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27C0C71D" w14:textId="77777777" w:rsidR="00E218A5" w:rsidRPr="00466677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29A36ED7" w14:textId="77777777" w:rsidR="00E218A5" w:rsidRPr="00466677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7DDFF6A2" w14:textId="77777777" w:rsidR="00E218A5" w:rsidRPr="00466677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14059E77" w14:textId="77777777" w:rsidR="00E218A5" w:rsidRPr="00466677" w:rsidRDefault="00E218A5" w:rsidP="00E218A5">
      <w:pPr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  <w:vertAlign w:val="superscript"/>
        </w:rPr>
      </w:pPr>
      <w:r w:rsidRPr="00466677"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  <w:vertAlign w:val="superscript"/>
        </w:rPr>
        <w:t>PLANI I INTEGRITETIT</w:t>
      </w:r>
    </w:p>
    <w:p w14:paraId="369CE737" w14:textId="77777777" w:rsidR="00E218A5" w:rsidRPr="00466677" w:rsidRDefault="00E218A5" w:rsidP="00E218A5">
      <w:pPr>
        <w:pStyle w:val="Title"/>
        <w:jc w:val="center"/>
        <w:rPr>
          <w:b/>
        </w:rPr>
      </w:pPr>
      <w:r w:rsidRPr="00466677">
        <w:rPr>
          <w:b/>
        </w:rPr>
        <w:t>Bashkia Berat</w:t>
      </w:r>
    </w:p>
    <w:p w14:paraId="3C5EF45C" w14:textId="77777777" w:rsidR="00E218A5" w:rsidRPr="00466677" w:rsidRDefault="00E218A5" w:rsidP="00E218A5">
      <w:pPr>
        <w:pStyle w:val="Title"/>
        <w:jc w:val="center"/>
        <w:rPr>
          <w:b/>
        </w:rPr>
      </w:pPr>
      <w:r w:rsidRPr="00466677">
        <w:rPr>
          <w:b/>
        </w:rPr>
        <w:t>2021-2024</w:t>
      </w:r>
    </w:p>
    <w:p w14:paraId="21D13CEC" w14:textId="77777777" w:rsidR="00E218A5" w:rsidRPr="00466677" w:rsidRDefault="00E218A5" w:rsidP="00E218A5">
      <w:pPr>
        <w:pStyle w:val="Title"/>
        <w:jc w:val="center"/>
        <w:rPr>
          <w:b/>
        </w:rPr>
      </w:pPr>
    </w:p>
    <w:p w14:paraId="731AF8DB" w14:textId="77777777" w:rsidR="00E218A5" w:rsidRPr="00466677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6CC9E291" w14:textId="77777777" w:rsidR="00E218A5" w:rsidRPr="00466677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1805BC01" w14:textId="77777777" w:rsidR="00E218A5" w:rsidRPr="00466677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2F0A386C" w14:textId="77777777" w:rsidR="00E218A5" w:rsidRPr="00466677" w:rsidRDefault="00E218A5" w:rsidP="00E218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36235AB5" w14:textId="77777777" w:rsidR="00E218A5" w:rsidRPr="00466677" w:rsidRDefault="00E218A5" w:rsidP="00E218A5">
      <w:pPr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Miratuar me Vendim të Këshillit Bashkiak nr....... Datë .........2022</w:t>
      </w:r>
    </w:p>
    <w:p w14:paraId="055B9292" w14:textId="77777777" w:rsidR="00E218A5" w:rsidRPr="00466677" w:rsidRDefault="00E218A5">
      <w:pPr>
        <w:rPr>
          <w:rFonts w:ascii="MyriadPro-Regular" w:hAnsi="MyriadPro-Regular" w:cs="MyriadPro-Regular"/>
          <w:sz w:val="20"/>
          <w:szCs w:val="20"/>
        </w:rPr>
      </w:pPr>
    </w:p>
    <w:p w14:paraId="2512A316" w14:textId="77777777" w:rsidR="00E218A5" w:rsidRPr="00466677" w:rsidRDefault="00E218A5">
      <w:pPr>
        <w:rPr>
          <w:rFonts w:ascii="MyriadPro-Regular" w:hAnsi="MyriadPro-Regular" w:cs="MyriadPro-Regular"/>
          <w:sz w:val="20"/>
          <w:szCs w:val="20"/>
        </w:rPr>
      </w:pPr>
    </w:p>
    <w:p w14:paraId="570757BC" w14:textId="77777777" w:rsidR="00E218A5" w:rsidRPr="00466677" w:rsidRDefault="00E218A5">
      <w:pPr>
        <w:rPr>
          <w:rFonts w:ascii="MyriadPro-Regular" w:hAnsi="MyriadPro-Regular" w:cs="MyriadPro-Regular"/>
          <w:sz w:val="20"/>
          <w:szCs w:val="20"/>
        </w:rPr>
      </w:pPr>
    </w:p>
    <w:p w14:paraId="4FBDB1D8" w14:textId="77777777" w:rsidR="00E218A5" w:rsidRPr="00466677" w:rsidRDefault="00E218A5">
      <w:pPr>
        <w:rPr>
          <w:rFonts w:ascii="MyriadPro-Regular" w:hAnsi="MyriadPro-Regular" w:cs="MyriadPro-Regular"/>
          <w:sz w:val="20"/>
          <w:szCs w:val="20"/>
        </w:rPr>
      </w:pPr>
      <w:r w:rsidRPr="00466677">
        <w:rPr>
          <w:rFonts w:ascii="MyriadPro-Regular" w:hAnsi="MyriadPro-Regular" w:cs="MyriadPro-Regular"/>
          <w:sz w:val="20"/>
          <w:szCs w:val="20"/>
        </w:rPr>
        <w:br w:type="page"/>
      </w:r>
    </w:p>
    <w:p w14:paraId="3B5C908C" w14:textId="77777777" w:rsidR="003672A0" w:rsidRPr="00466677" w:rsidRDefault="003672A0" w:rsidP="00FC3F9F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0"/>
          <w:szCs w:val="20"/>
        </w:rPr>
      </w:pPr>
    </w:p>
    <w:p w14:paraId="692225F8" w14:textId="77777777" w:rsidR="00E218A5" w:rsidRPr="00466677" w:rsidRDefault="00E218A5" w:rsidP="00E218A5">
      <w:pPr>
        <w:tabs>
          <w:tab w:val="center" w:pos="4680"/>
          <w:tab w:val="right" w:pos="9360"/>
        </w:tabs>
        <w:spacing w:after="0" w:line="240" w:lineRule="auto"/>
        <w:rPr>
          <w:rFonts w:eastAsia="MS Mincho"/>
        </w:rPr>
      </w:pPr>
      <w:r w:rsidRPr="00466677">
        <w:rPr>
          <w:rFonts w:eastAsia="MS Mincho"/>
          <w:noProof/>
        </w:rPr>
        <w:drawing>
          <wp:inline distT="0" distB="0" distL="0" distR="0" wp14:anchorId="23F1FB13" wp14:editId="1539D16A">
            <wp:extent cx="2238375" cy="919588"/>
            <wp:effectExtent l="0" t="0" r="0" b="0"/>
            <wp:docPr id="13" name="Picture 13" descr="I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2" b="2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46" cy="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677">
        <w:rPr>
          <w:rFonts w:eastAsia="MS Mincho"/>
          <w:noProof/>
        </w:rPr>
        <w:t xml:space="preserve">                                                     </w:t>
      </w:r>
      <w:r w:rsidRPr="00466677">
        <w:rPr>
          <w:rFonts w:eastAsia="MS Mincho"/>
          <w:noProof/>
        </w:rPr>
        <w:drawing>
          <wp:inline distT="0" distB="0" distL="0" distR="0" wp14:anchorId="66237AE4" wp14:editId="7A2E5D2F">
            <wp:extent cx="1733204" cy="756458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04" cy="7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9680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49F58C8F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6C1E1E8A" w14:textId="6697AE5A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  <w:r w:rsidRPr="00466677">
        <w:rPr>
          <w:rFonts w:ascii="Gill Sans MT" w:eastAsia="Times New Roman" w:hAnsi="Gill Sans MT" w:cs="Times New Roman"/>
          <w:b/>
          <w:sz w:val="24"/>
          <w:szCs w:val="24"/>
        </w:rPr>
        <w:t>Grupi i Punës për hartim</w:t>
      </w:r>
      <w:r w:rsidR="00873434" w:rsidRPr="00466677">
        <w:rPr>
          <w:rFonts w:ascii="Gill Sans MT" w:eastAsia="Times New Roman" w:hAnsi="Gill Sans MT" w:cs="Times New Roman"/>
          <w:b/>
          <w:sz w:val="24"/>
          <w:szCs w:val="24"/>
        </w:rPr>
        <w:t xml:space="preserve">in e Planit të Integritetit në </w:t>
      </w:r>
      <w:r w:rsidRPr="00466677">
        <w:rPr>
          <w:rFonts w:ascii="Gill Sans MT" w:eastAsia="Times New Roman" w:hAnsi="Gill Sans MT" w:cs="Times New Roman"/>
          <w:b/>
          <w:sz w:val="24"/>
          <w:szCs w:val="24"/>
        </w:rPr>
        <w:t xml:space="preserve">Bashkinë e Beratit </w:t>
      </w:r>
    </w:p>
    <w:p w14:paraId="5A86971B" w14:textId="77777777" w:rsidR="00E218A5" w:rsidRPr="00466677" w:rsidRDefault="00E218A5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785FD420" w14:textId="58264152" w:rsidR="00E218A5" w:rsidRPr="00466677" w:rsidRDefault="00873434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466677">
        <w:rPr>
          <w:rFonts w:ascii="Gill Sans MT" w:eastAsia="Times New Roman" w:hAnsi="Gill Sans MT" w:cs="Times New Roman"/>
          <w:sz w:val="20"/>
          <w:szCs w:val="20"/>
        </w:rPr>
        <w:t>Arisa Toska, Sekretare e P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>rgjithshme, Koordinatore e Grupit t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 xml:space="preserve"> Pun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>s p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>r Integritetin</w:t>
      </w:r>
    </w:p>
    <w:p w14:paraId="530894FB" w14:textId="21DD8DE5" w:rsidR="00873434" w:rsidRPr="00466677" w:rsidRDefault="00873434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466677">
        <w:rPr>
          <w:rFonts w:ascii="Gill Sans MT" w:eastAsia="Times New Roman" w:hAnsi="Gill Sans MT" w:cs="Times New Roman"/>
          <w:sz w:val="20"/>
          <w:szCs w:val="20"/>
        </w:rPr>
        <w:t>Petro Sinjari, an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>tar</w:t>
      </w:r>
    </w:p>
    <w:p w14:paraId="0B485434" w14:textId="45D80C5E" w:rsidR="00873434" w:rsidRPr="00466677" w:rsidRDefault="00873434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466677">
        <w:rPr>
          <w:rFonts w:ascii="Gill Sans MT" w:eastAsia="Times New Roman" w:hAnsi="Gill Sans MT" w:cs="Times New Roman"/>
          <w:sz w:val="20"/>
          <w:szCs w:val="20"/>
        </w:rPr>
        <w:t>Rovena Shehu, an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>tar</w:t>
      </w:r>
      <w:r w:rsidR="0088733D" w:rsidRPr="00466677">
        <w:rPr>
          <w:rFonts w:ascii="Gill Sans MT" w:eastAsia="Times New Roman" w:hAnsi="Gill Sans MT" w:cs="Times New Roman"/>
          <w:sz w:val="20"/>
          <w:szCs w:val="20"/>
        </w:rPr>
        <w:t>e</w:t>
      </w:r>
    </w:p>
    <w:p w14:paraId="70D2FB65" w14:textId="4CF525F8" w:rsidR="00873434" w:rsidRPr="00466677" w:rsidRDefault="00873434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466677">
        <w:rPr>
          <w:rFonts w:ascii="Gill Sans MT" w:eastAsia="Times New Roman" w:hAnsi="Gill Sans MT" w:cs="Times New Roman"/>
          <w:sz w:val="20"/>
          <w:szCs w:val="20"/>
        </w:rPr>
        <w:t>Sokol Toska, an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>tar</w:t>
      </w:r>
    </w:p>
    <w:p w14:paraId="69034DD8" w14:textId="6B6DD3F2" w:rsidR="00873434" w:rsidRPr="00466677" w:rsidRDefault="00873434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466677">
        <w:rPr>
          <w:rFonts w:ascii="Gill Sans MT" w:eastAsia="Times New Roman" w:hAnsi="Gill Sans MT" w:cs="Times New Roman"/>
          <w:sz w:val="20"/>
          <w:szCs w:val="20"/>
        </w:rPr>
        <w:t>Gentian Dashi, an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>tar</w:t>
      </w:r>
    </w:p>
    <w:p w14:paraId="3ECE56EC" w14:textId="22426700" w:rsidR="00873434" w:rsidRPr="00466677" w:rsidRDefault="00873434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466677">
        <w:rPr>
          <w:rFonts w:ascii="Gill Sans MT" w:eastAsia="Times New Roman" w:hAnsi="Gill Sans MT" w:cs="Times New Roman"/>
          <w:sz w:val="20"/>
          <w:szCs w:val="20"/>
        </w:rPr>
        <w:t>Erlin Kuçi, an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>tar</w:t>
      </w:r>
    </w:p>
    <w:p w14:paraId="0F59D05B" w14:textId="0C5F50F0" w:rsidR="00E218A5" w:rsidRPr="00466677" w:rsidRDefault="00873434" w:rsidP="00ED0F1D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466677">
        <w:rPr>
          <w:rFonts w:ascii="Gill Sans MT" w:eastAsia="Times New Roman" w:hAnsi="Gill Sans MT" w:cs="Times New Roman"/>
          <w:sz w:val="20"/>
          <w:szCs w:val="20"/>
        </w:rPr>
        <w:t>Jorida Papa, an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>tar</w:t>
      </w:r>
      <w:r w:rsidR="0088733D" w:rsidRPr="00466677">
        <w:rPr>
          <w:rFonts w:ascii="Gill Sans MT" w:eastAsia="Times New Roman" w:hAnsi="Gill Sans MT" w:cs="Times New Roman"/>
          <w:sz w:val="20"/>
          <w:szCs w:val="20"/>
        </w:rPr>
        <w:t>e</w:t>
      </w:r>
    </w:p>
    <w:p w14:paraId="039AE8F0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68E6E34D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7CAAEFF0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44C3CAC4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  <w:r w:rsidRPr="00466677">
        <w:rPr>
          <w:rFonts w:ascii="Gill Sans MT" w:eastAsia="Times New Roman" w:hAnsi="Gill Sans MT" w:cs="Times New Roman"/>
          <w:b/>
          <w:sz w:val="24"/>
          <w:szCs w:val="24"/>
        </w:rPr>
        <w:t>Grupi i Punës, IDM:</w:t>
      </w:r>
    </w:p>
    <w:p w14:paraId="26468F5B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7BF65AD7" w14:textId="005FA0EB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466677">
        <w:rPr>
          <w:rFonts w:ascii="Gill Sans MT" w:eastAsia="Times New Roman" w:hAnsi="Gill Sans MT" w:cs="Times New Roman"/>
          <w:sz w:val="20"/>
          <w:szCs w:val="20"/>
        </w:rPr>
        <w:t>Evelina Azizaj, Menaxhere e Programit t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 xml:space="preserve"> Qeverisjes Vendore dhe Zhvillimit t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 xml:space="preserve"> Integruar</w:t>
      </w:r>
    </w:p>
    <w:p w14:paraId="3507E091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466677">
        <w:rPr>
          <w:rFonts w:ascii="Gill Sans MT" w:eastAsia="Times New Roman" w:hAnsi="Gill Sans MT" w:cs="Times New Roman"/>
          <w:sz w:val="20"/>
          <w:szCs w:val="20"/>
        </w:rPr>
        <w:t>Ledia Canga, Eksperte e Menaxhimit të Riskut</w:t>
      </w:r>
    </w:p>
    <w:p w14:paraId="0A3EFB43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466677">
        <w:rPr>
          <w:rFonts w:ascii="Gill Sans MT" w:eastAsia="Times New Roman" w:hAnsi="Gill Sans MT" w:cs="Times New Roman"/>
          <w:sz w:val="20"/>
          <w:szCs w:val="20"/>
        </w:rPr>
        <w:t>Dior Angjeli, Hulumtues</w:t>
      </w:r>
    </w:p>
    <w:p w14:paraId="2D39F1FD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230536AD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1A0F546E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5926C1AC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3EE0C8CA" w14:textId="77777777" w:rsidR="00E218A5" w:rsidRPr="00466677" w:rsidRDefault="00E218A5" w:rsidP="00E218A5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5083B709" w14:textId="77777777" w:rsidR="00E218A5" w:rsidRPr="00466677" w:rsidRDefault="00E218A5" w:rsidP="00E218A5">
      <w:pPr>
        <w:spacing w:after="0" w:line="240" w:lineRule="auto"/>
        <w:rPr>
          <w:rFonts w:asciiTheme="majorHAnsi" w:eastAsia="Batang" w:hAnsiTheme="majorHAnsi" w:cstheme="majorHAnsi"/>
          <w:shd w:val="clear" w:color="auto" w:fill="FFFFFF"/>
          <w:lang w:val="sq-AL"/>
        </w:rPr>
      </w:pPr>
    </w:p>
    <w:p w14:paraId="6811C350" w14:textId="62675A5C" w:rsidR="00E218A5" w:rsidRPr="00466677" w:rsidRDefault="00E218A5" w:rsidP="00A57AB1">
      <w:pPr>
        <w:spacing w:after="0" w:line="240" w:lineRule="auto"/>
        <w:jc w:val="both"/>
        <w:rPr>
          <w:rFonts w:ascii="Gill Sans MT" w:eastAsia="Times New Roman" w:hAnsi="Gill Sans MT" w:cs="Times New Roman"/>
          <w:sz w:val="20"/>
          <w:szCs w:val="20"/>
        </w:rPr>
      </w:pPr>
      <w:r w:rsidRPr="00466677">
        <w:rPr>
          <w:rFonts w:ascii="Gill Sans MT" w:eastAsia="Times New Roman" w:hAnsi="Gill Sans MT" w:cs="Times New Roman"/>
          <w:sz w:val="20"/>
          <w:szCs w:val="20"/>
        </w:rPr>
        <w:t xml:space="preserve">Plani i Integritetit </w:t>
      </w:r>
      <w:r w:rsidR="00796593" w:rsidRPr="00466677">
        <w:rPr>
          <w:rFonts w:ascii="Gill Sans MT" w:eastAsia="Times New Roman" w:hAnsi="Gill Sans MT" w:cs="Times New Roman"/>
          <w:sz w:val="20"/>
          <w:szCs w:val="20"/>
        </w:rPr>
        <w:t>për</w:t>
      </w:r>
      <w:r w:rsidRPr="00466677">
        <w:rPr>
          <w:rFonts w:ascii="Gill Sans MT" w:eastAsia="Times New Roman" w:hAnsi="Gill Sans MT" w:cs="Times New Roman"/>
          <w:sz w:val="20"/>
          <w:szCs w:val="20"/>
        </w:rPr>
        <w:t xml:space="preserve"> Bashki</w:t>
      </w:r>
      <w:r w:rsidR="00796593" w:rsidRPr="00466677">
        <w:rPr>
          <w:rFonts w:ascii="Gill Sans MT" w:eastAsia="Times New Roman" w:hAnsi="Gill Sans MT" w:cs="Times New Roman"/>
          <w:sz w:val="20"/>
          <w:szCs w:val="20"/>
        </w:rPr>
        <w:t>n</w:t>
      </w:r>
      <w:r w:rsidR="002C4B1C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 xml:space="preserve"> Berat është hartuar në kuadër të projektit “Zgjerimi i praktikës standarde të planifikimit të integritetit në nivel vendor”, i financuar nga Projekti STAR 3. Projekti STAR 3 zbatohet nga UNDP në Shqipëri në bashkëpunim me Ministrinë e Brendshme dhe </w:t>
      </w:r>
      <w:r w:rsidR="00796593" w:rsidRPr="00466677">
        <w:rPr>
          <w:rFonts w:ascii="Gill Sans MT" w:eastAsia="Times New Roman" w:hAnsi="Gill Sans MT" w:cs="Times New Roman"/>
          <w:sz w:val="20"/>
          <w:szCs w:val="20"/>
        </w:rPr>
        <w:t>nj</w:t>
      </w:r>
      <w:r w:rsidR="00ED0F1D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="00796593" w:rsidRPr="00466677">
        <w:rPr>
          <w:rFonts w:ascii="Gill Sans MT" w:eastAsia="Times New Roman" w:hAnsi="Gill Sans MT" w:cs="Times New Roman"/>
          <w:sz w:val="20"/>
          <w:szCs w:val="20"/>
        </w:rPr>
        <w:t>sit</w:t>
      </w:r>
      <w:r w:rsidR="00ED0F1D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="00796593" w:rsidRPr="00466677">
        <w:rPr>
          <w:rFonts w:ascii="Gill Sans MT" w:eastAsia="Times New Roman" w:hAnsi="Gill Sans MT" w:cs="Times New Roman"/>
          <w:sz w:val="20"/>
          <w:szCs w:val="20"/>
        </w:rPr>
        <w:t xml:space="preserve"> e </w:t>
      </w:r>
      <w:r w:rsidRPr="00466677">
        <w:rPr>
          <w:rFonts w:ascii="Gill Sans MT" w:eastAsia="Times New Roman" w:hAnsi="Gill Sans MT" w:cs="Times New Roman"/>
          <w:sz w:val="20"/>
          <w:szCs w:val="20"/>
        </w:rPr>
        <w:t>vet</w:t>
      </w:r>
      <w:r w:rsidR="001E718A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eastAsia="Times New Roman" w:hAnsi="Gill Sans MT" w:cs="Times New Roman"/>
          <w:sz w:val="20"/>
          <w:szCs w:val="20"/>
        </w:rPr>
        <w:t>qeverisje</w:t>
      </w:r>
      <w:r w:rsidR="00796593" w:rsidRPr="00466677">
        <w:rPr>
          <w:rFonts w:ascii="Gill Sans MT" w:eastAsia="Times New Roman" w:hAnsi="Gill Sans MT" w:cs="Times New Roman"/>
          <w:sz w:val="20"/>
          <w:szCs w:val="20"/>
        </w:rPr>
        <w:t>s</w:t>
      </w:r>
      <w:r w:rsidRPr="00466677">
        <w:rPr>
          <w:rFonts w:ascii="Gill Sans MT" w:eastAsia="Times New Roman" w:hAnsi="Gill Sans MT" w:cs="Times New Roman"/>
          <w:sz w:val="20"/>
          <w:szCs w:val="20"/>
        </w:rPr>
        <w:t xml:space="preserve"> vendore, financohet nga Bashkimi Evropian dhe qeveritë e Suedisë dhe Zvicrës, UNDP në Shqipëri dhe Qeveria Shqiptare. Pikëpamjet dhe mendimet e shprehura në këtë dokument nuk reflektojnë domosdoshmërisht pikëpamjet dhe mendimet e UNDP në Shqipëri, apo të partnerëve të saj zbatues dhe financues.</w:t>
      </w:r>
    </w:p>
    <w:p w14:paraId="0C7EB53F" w14:textId="77777777" w:rsidR="00E218A5" w:rsidRPr="00466677" w:rsidRDefault="00E218A5" w:rsidP="00E218A5">
      <w:pPr>
        <w:jc w:val="both"/>
        <w:rPr>
          <w:rFonts w:asciiTheme="majorHAnsi" w:eastAsia="Batang" w:hAnsiTheme="majorHAnsi" w:cstheme="majorHAnsi"/>
          <w:shd w:val="clear" w:color="auto" w:fill="FFFFFF"/>
          <w:lang w:val="sq-AL"/>
        </w:rPr>
      </w:pPr>
    </w:p>
    <w:p w14:paraId="24FC2B88" w14:textId="389AD2DA" w:rsidR="00E218A5" w:rsidRPr="00466677" w:rsidRDefault="00E218A5" w:rsidP="00E218A5">
      <w:pPr>
        <w:jc w:val="both"/>
        <w:rPr>
          <w:rFonts w:asciiTheme="majorHAnsi" w:eastAsia="Batang" w:hAnsiTheme="majorHAnsi" w:cstheme="majorHAnsi"/>
          <w:sz w:val="40"/>
          <w:szCs w:val="40"/>
          <w:lang w:val="sq-AL"/>
        </w:rPr>
      </w:pPr>
      <w:r w:rsidRPr="00466677">
        <w:rPr>
          <w:rFonts w:asciiTheme="majorHAnsi" w:eastAsia="MS Mincho" w:hAnsiTheme="majorHAnsi" w:cstheme="majorHAnsi"/>
          <w:noProof/>
          <w:shd w:val="clear" w:color="auto" w:fill="FFFFFF"/>
        </w:rPr>
        <w:drawing>
          <wp:inline distT="0" distB="0" distL="0" distR="0" wp14:anchorId="5FB9C48A" wp14:editId="74B5D4B2">
            <wp:extent cx="5943600" cy="8934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ECD0E" w14:textId="77777777" w:rsidR="00E218A5" w:rsidRPr="00466677" w:rsidRDefault="00E218A5" w:rsidP="00E218A5">
      <w:pPr>
        <w:jc w:val="both"/>
        <w:rPr>
          <w:rFonts w:ascii="Gill Sans MT" w:eastAsia="MS Mincho" w:hAnsi="Gill Sans MT"/>
          <w:i/>
          <w:sz w:val="24"/>
          <w:szCs w:val="24"/>
        </w:rPr>
      </w:pPr>
    </w:p>
    <w:p w14:paraId="2DAD8B52" w14:textId="0440488F" w:rsidR="00E218A5" w:rsidRPr="00466677" w:rsidRDefault="00796593" w:rsidP="00796593">
      <w:pPr>
        <w:tabs>
          <w:tab w:val="left" w:pos="3403"/>
        </w:tabs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  <w:r w:rsidRPr="00466677">
        <w:rPr>
          <w:rFonts w:ascii="Gill Sans MT" w:eastAsia="Times New Roman" w:hAnsi="Gill Sans MT" w:cs="Times New Roman"/>
          <w:sz w:val="24"/>
          <w:szCs w:val="24"/>
        </w:rPr>
        <w:tab/>
      </w:r>
    </w:p>
    <w:p w14:paraId="59D72642" w14:textId="77777777" w:rsidR="00C52F84" w:rsidRPr="00466677" w:rsidRDefault="00C52F84" w:rsidP="00DA193D">
      <w:pPr>
        <w:pStyle w:val="Heading1"/>
        <w:rPr>
          <w:rFonts w:eastAsia="Times New Roman"/>
          <w:b/>
          <w:color w:val="auto"/>
          <w:lang w:eastAsia="en-GB"/>
        </w:rPr>
      </w:pPr>
      <w:bookmarkStart w:id="1" w:name="_Toc91358863"/>
      <w:r w:rsidRPr="00466677">
        <w:rPr>
          <w:rFonts w:eastAsia="Times New Roman"/>
          <w:b/>
          <w:color w:val="auto"/>
          <w:lang w:eastAsia="en-GB"/>
        </w:rPr>
        <w:lastRenderedPageBreak/>
        <w:t>Deklarata e Integritetit Institucional</w:t>
      </w:r>
      <w:bookmarkEnd w:id="1"/>
      <w:r w:rsidRPr="00466677">
        <w:rPr>
          <w:rFonts w:eastAsia="Times New Roman"/>
          <w:b/>
          <w:color w:val="auto"/>
          <w:lang w:eastAsia="en-GB"/>
        </w:rPr>
        <w:t xml:space="preserve"> </w:t>
      </w:r>
    </w:p>
    <w:p w14:paraId="4F3B0C36" w14:textId="38B86BDF" w:rsidR="00FA1A68" w:rsidRPr="00466677" w:rsidRDefault="00602327" w:rsidP="00D644BB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  <w:r w:rsidRPr="00466677">
        <w:rPr>
          <w:rFonts w:ascii="Gill Sans MT" w:eastAsia="Times New Roman" w:hAnsi="Gill Sans MT" w:cs="Times New Roman"/>
          <w:sz w:val="24"/>
          <w:szCs w:val="24"/>
        </w:rPr>
        <w:t>Ne,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785946" w:rsidRPr="00466677">
        <w:rPr>
          <w:rFonts w:ascii="Gill Sans MT" w:eastAsia="Times New Roman" w:hAnsi="Gill Sans MT" w:cs="Times New Roman"/>
          <w:sz w:val="24"/>
          <w:szCs w:val="24"/>
        </w:rPr>
        <w:t>b</w:t>
      </w:r>
      <w:r w:rsidRPr="00466677">
        <w:rPr>
          <w:rFonts w:ascii="Gill Sans MT" w:eastAsia="Times New Roman" w:hAnsi="Gill Sans MT" w:cs="Times New Roman"/>
          <w:sz w:val="24"/>
          <w:szCs w:val="24"/>
        </w:rPr>
        <w:t>ashkin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785946" w:rsidRPr="00466677">
        <w:rPr>
          <w:rFonts w:ascii="Gill Sans MT" w:eastAsia="Times New Roman" w:hAnsi="Gill Sans MT" w:cs="Times New Roman"/>
          <w:sz w:val="24"/>
          <w:szCs w:val="24"/>
        </w:rPr>
        <w:t xml:space="preserve">e </w:t>
      </w:r>
      <w:r w:rsidRPr="00466677">
        <w:rPr>
          <w:rFonts w:ascii="Gill Sans MT" w:eastAsia="Times New Roman" w:hAnsi="Gill Sans MT" w:cs="Times New Roman"/>
          <w:sz w:val="24"/>
          <w:szCs w:val="24"/>
        </w:rPr>
        <w:t>Berat</w:t>
      </w:r>
      <w:r w:rsidR="00785946" w:rsidRPr="00466677">
        <w:rPr>
          <w:rFonts w:ascii="Gill Sans MT" w:eastAsia="Times New Roman" w:hAnsi="Gill Sans MT" w:cs="Times New Roman"/>
          <w:sz w:val="24"/>
          <w:szCs w:val="24"/>
        </w:rPr>
        <w:t>it,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nd</w:t>
      </w:r>
      <w:r w:rsidR="00BC66D2" w:rsidRPr="00466677">
        <w:rPr>
          <w:rFonts w:ascii="Gill Sans MT" w:eastAsia="Times New Roman" w:hAnsi="Gill Sans MT" w:cs="Times New Roman"/>
          <w:sz w:val="24"/>
          <w:szCs w:val="24"/>
        </w:rPr>
        <w:t>i</w:t>
      </w:r>
      <w:r w:rsidRPr="00466677">
        <w:rPr>
          <w:rFonts w:ascii="Gill Sans MT" w:eastAsia="Times New Roman" w:hAnsi="Gill Sans MT" w:cs="Times New Roman"/>
          <w:sz w:val="24"/>
          <w:szCs w:val="24"/>
        </w:rPr>
        <w:t>hemi krenar</w:t>
      </w:r>
      <w:r w:rsidR="00BC66D2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q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rfaq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sojm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një qytet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C2F51" w:rsidRPr="00466677">
        <w:rPr>
          <w:rFonts w:ascii="Gill Sans MT" w:eastAsia="Times New Roman" w:hAnsi="Gill Sans MT" w:cs="Times New Roman"/>
          <w:sz w:val="24"/>
          <w:szCs w:val="24"/>
        </w:rPr>
        <w:t xml:space="preserve"> t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rashëgimisë kulturore botërore</w:t>
      </w:r>
      <w:r w:rsidR="00BC66D2" w:rsidRPr="00466677">
        <w:rPr>
          <w:rFonts w:ascii="Gill Sans MT" w:eastAsia="Times New Roman" w:hAnsi="Gill Sans MT" w:cs="Times New Roman"/>
          <w:sz w:val="24"/>
          <w:szCs w:val="24"/>
        </w:rPr>
        <w:t xml:space="preserve">, një </w:t>
      </w:r>
      <w:r w:rsidRPr="00466677">
        <w:rPr>
          <w:rFonts w:ascii="Gill Sans MT" w:eastAsia="Times New Roman" w:hAnsi="Gill Sans MT" w:cs="Times New Roman"/>
          <w:sz w:val="24"/>
          <w:szCs w:val="24"/>
        </w:rPr>
        <w:t>destinacion turistik unik</w:t>
      </w:r>
      <w:r w:rsidR="00785946" w:rsidRPr="00466677">
        <w:rPr>
          <w:rFonts w:ascii="Gill Sans MT" w:eastAsia="Times New Roman" w:hAnsi="Gill Sans MT" w:cs="Times New Roman"/>
          <w:sz w:val="24"/>
          <w:szCs w:val="24"/>
        </w:rPr>
        <w:t>,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 xml:space="preserve">si </w:t>
      </w:r>
      <w:r w:rsidRPr="00466677">
        <w:rPr>
          <w:rFonts w:ascii="Gill Sans MT" w:eastAsia="Times New Roman" w:hAnsi="Gill Sans MT" w:cs="Times New Roman"/>
          <w:sz w:val="24"/>
          <w:szCs w:val="24"/>
        </w:rPr>
        <w:t>dhe nj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komunitet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pasur me burime natyrore. Vizioni q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kemi marr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rsip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rmbushim 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sht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7129C5" w:rsidRPr="00466677">
        <w:rPr>
          <w:rFonts w:ascii="Gill Sans MT" w:eastAsia="Times New Roman" w:hAnsi="Gill Sans MT" w:cs="Times New Roman"/>
          <w:sz w:val="24"/>
          <w:szCs w:val="24"/>
        </w:rPr>
        <w:t xml:space="preserve"> frym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7129C5" w:rsidRPr="00466677">
        <w:rPr>
          <w:rFonts w:ascii="Gill Sans MT" w:eastAsia="Times New Roman" w:hAnsi="Gill Sans MT" w:cs="Times New Roman"/>
          <w:sz w:val="24"/>
          <w:szCs w:val="24"/>
        </w:rPr>
        <w:t>zues dhe sfidues nj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7129C5" w:rsidRPr="00466677">
        <w:rPr>
          <w:rFonts w:ascii="Gill Sans MT" w:eastAsia="Times New Roman" w:hAnsi="Gill Sans MT" w:cs="Times New Roman"/>
          <w:sz w:val="24"/>
          <w:szCs w:val="24"/>
        </w:rPr>
        <w:t>koh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sisht –</w:t>
      </w:r>
      <w:r w:rsidR="007129C5"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>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>r nj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 xml:space="preserve"> zhvillim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harmonizuar ekonomik, infrastrukturor dhe hapësinor</w:t>
      </w:r>
      <w:r w:rsidR="00785946" w:rsidRPr="00466677">
        <w:rPr>
          <w:rFonts w:ascii="Gill Sans MT" w:eastAsia="Times New Roman" w:hAnsi="Gill Sans MT" w:cs="Times New Roman"/>
          <w:sz w:val="24"/>
          <w:szCs w:val="24"/>
        </w:rPr>
        <w:t>,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me mbrojtjen e burimeve natyrore, zbutjen e pabarazive sociale dhe promovimin e zhvillimit intelektual të shoqërisë.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>sht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 xml:space="preserve"> n</w:t>
      </w:r>
      <w:r w:rsidRPr="00466677">
        <w:rPr>
          <w:rFonts w:ascii="Gill Sans MT" w:eastAsia="Times New Roman" w:hAnsi="Gill Sans MT" w:cs="Times New Roman"/>
          <w:sz w:val="24"/>
          <w:szCs w:val="24"/>
        </w:rPr>
        <w:t>j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vizion q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siguron se i gjithë komuniteti do të përfitojë sot, duke iu trashëguar njëkohësisht brezave të ardhshëm një territor e mjedis të shëndetshëm e të vetëripërtëritshëm, krahas zhvillimit ekonomik dhe social të qëndrueshëm. 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Ne do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 xml:space="preserve"> jemi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 xml:space="preserve"> suksessh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m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rmbushje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 xml:space="preserve"> vizionit </w:t>
      </w:r>
      <w:r w:rsidR="00DE6307" w:rsidRPr="00466677">
        <w:rPr>
          <w:rFonts w:ascii="Gill Sans MT" w:eastAsia="Times New Roman" w:hAnsi="Gill Sans MT" w:cs="Times New Roman"/>
          <w:sz w:val="24"/>
          <w:szCs w:val="24"/>
        </w:rPr>
        <w:t>ton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E6307" w:rsidRPr="00466677">
        <w:rPr>
          <w:rFonts w:ascii="Gill Sans MT" w:eastAsia="Times New Roman" w:hAnsi="Gill Sans MT" w:cs="Times New Roman"/>
          <w:sz w:val="24"/>
          <w:szCs w:val="24"/>
        </w:rPr>
        <w:t xml:space="preserve">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E6307"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E6307" w:rsidRPr="00466677">
        <w:rPr>
          <w:rFonts w:ascii="Gill Sans MT" w:eastAsia="Times New Roman" w:hAnsi="Gill Sans MT" w:cs="Times New Roman"/>
          <w:sz w:val="24"/>
          <w:szCs w:val="24"/>
        </w:rPr>
        <w:t>rbashk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E6307" w:rsidRPr="00466677">
        <w:rPr>
          <w:rFonts w:ascii="Gill Sans MT" w:eastAsia="Times New Roman" w:hAnsi="Gill Sans MT" w:cs="Times New Roman"/>
          <w:sz w:val="24"/>
          <w:szCs w:val="24"/>
        </w:rPr>
        <w:t xml:space="preserve">t 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vet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m me pun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 xml:space="preserve">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 xml:space="preserve"> standar</w:t>
      </w:r>
      <w:r w:rsidR="00785946" w:rsidRPr="00466677">
        <w:rPr>
          <w:rFonts w:ascii="Gill Sans MT" w:eastAsia="Times New Roman" w:hAnsi="Gill Sans MT" w:cs="Times New Roman"/>
          <w:sz w:val="24"/>
          <w:szCs w:val="24"/>
        </w:rPr>
        <w:t>d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eve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 xml:space="preserve"> larta profesionale, duke </w:t>
      </w:r>
      <w:r w:rsidR="00785946" w:rsidRPr="00466677">
        <w:rPr>
          <w:rFonts w:ascii="Gill Sans MT" w:eastAsia="Times New Roman" w:hAnsi="Gill Sans MT" w:cs="Times New Roman"/>
          <w:sz w:val="24"/>
          <w:szCs w:val="24"/>
        </w:rPr>
        <w:t>ndër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marr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 xml:space="preserve"> veprime q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 xml:space="preserve"> i sh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rbejn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 xml:space="preserve"> interesit publik </w:t>
      </w:r>
      <w:r w:rsidR="00DE6307" w:rsidRPr="00466677">
        <w:rPr>
          <w:rFonts w:ascii="Gill Sans MT" w:eastAsia="Times New Roman" w:hAnsi="Gill Sans MT" w:cs="Times New Roman"/>
          <w:sz w:val="24"/>
          <w:szCs w:val="24"/>
        </w:rPr>
        <w:t>dhe duke angazh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u</w:t>
      </w:r>
      <w:r w:rsidR="00DE6307" w:rsidRPr="00466677">
        <w:rPr>
          <w:rFonts w:ascii="Gill Sans MT" w:eastAsia="Times New Roman" w:hAnsi="Gill Sans MT" w:cs="Times New Roman"/>
          <w:sz w:val="24"/>
          <w:szCs w:val="24"/>
        </w:rPr>
        <w:t>a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r gjith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 xml:space="preserve"> grupet e in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>teresit, me prioritet qytetar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 xml:space="preserve">t, 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rmes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rmir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simit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 xml:space="preserve"> transparenc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s dhe llogaridh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1490" w:rsidRPr="00466677">
        <w:rPr>
          <w:rFonts w:ascii="Gill Sans MT" w:eastAsia="Times New Roman" w:hAnsi="Gill Sans MT" w:cs="Times New Roman"/>
          <w:sz w:val="24"/>
          <w:szCs w:val="24"/>
        </w:rPr>
        <w:t>nies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 xml:space="preserve"> 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E6307" w:rsidRPr="00466677">
        <w:rPr>
          <w:rFonts w:ascii="Gill Sans MT" w:eastAsia="Times New Roman" w:hAnsi="Gill Sans MT" w:cs="Times New Roman"/>
          <w:sz w:val="24"/>
          <w:szCs w:val="24"/>
        </w:rPr>
        <w:t xml:space="preserve"> veprimtaris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E6307" w:rsidRPr="00466677">
        <w:rPr>
          <w:rFonts w:ascii="Gill Sans MT" w:eastAsia="Times New Roman" w:hAnsi="Gill Sans MT" w:cs="Times New Roman"/>
          <w:sz w:val="24"/>
          <w:szCs w:val="24"/>
        </w:rPr>
        <w:t xml:space="preserve"> son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E6307" w:rsidRPr="00466677">
        <w:rPr>
          <w:rFonts w:ascii="Gill Sans MT" w:eastAsia="Times New Roman" w:hAnsi="Gill Sans MT" w:cs="Times New Roman"/>
          <w:sz w:val="24"/>
          <w:szCs w:val="24"/>
        </w:rPr>
        <w:t xml:space="preserve">. 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mbushja e vizionit k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rkon qeverisje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mir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,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rgjegjshme, transparente dhe me integritet. </w:t>
      </w:r>
    </w:p>
    <w:p w14:paraId="35073195" w14:textId="32025650" w:rsidR="000D61E1" w:rsidRPr="00466677" w:rsidRDefault="00FA1A68" w:rsidP="000D61E1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  <w:r w:rsidRPr="00466677">
        <w:rPr>
          <w:rFonts w:ascii="Gill Sans MT" w:eastAsia="Times New Roman" w:hAnsi="Gill Sans MT" w:cs="Times New Roman"/>
          <w:sz w:val="24"/>
          <w:szCs w:val="24"/>
        </w:rPr>
        <w:t>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qeverisim mir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sht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gjith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sfida jon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. </w:t>
      </w:r>
      <w:r w:rsidR="007129C5" w:rsidRPr="00466677">
        <w:rPr>
          <w:rFonts w:ascii="Gill Sans MT" w:eastAsia="Times New Roman" w:hAnsi="Gill Sans MT" w:cs="Times New Roman"/>
          <w:sz w:val="24"/>
          <w:szCs w:val="24"/>
        </w:rPr>
        <w:t>Duke pranuar se n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j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nga k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rc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nimet kryesor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e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mir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qeverisjes 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sht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korrupsioni, </w:t>
      </w:r>
      <w:r w:rsidR="007129C5" w:rsidRPr="00466677">
        <w:rPr>
          <w:rFonts w:ascii="Gill Sans MT" w:eastAsia="Times New Roman" w:hAnsi="Gill Sans MT" w:cs="Times New Roman"/>
          <w:sz w:val="24"/>
          <w:szCs w:val="24"/>
        </w:rPr>
        <w:t>jemi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7129C5" w:rsidRPr="00466677">
        <w:rPr>
          <w:rFonts w:ascii="Gill Sans MT" w:eastAsia="Times New Roman" w:hAnsi="Gill Sans MT" w:cs="Times New Roman"/>
          <w:sz w:val="24"/>
          <w:szCs w:val="24"/>
        </w:rPr>
        <w:t xml:space="preserve"> nd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7129C5" w:rsidRPr="00466677">
        <w:rPr>
          <w:rFonts w:ascii="Gill Sans MT" w:eastAsia="Times New Roman" w:hAnsi="Gill Sans MT" w:cs="Times New Roman"/>
          <w:sz w:val="24"/>
          <w:szCs w:val="24"/>
        </w:rPr>
        <w:t>rgjegjsh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7129C5" w:rsidRPr="00466677">
        <w:rPr>
          <w:rFonts w:ascii="Gill Sans MT" w:eastAsia="Times New Roman" w:hAnsi="Gill Sans MT" w:cs="Times New Roman"/>
          <w:sz w:val="24"/>
          <w:szCs w:val="24"/>
        </w:rPr>
        <w:t>m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7129C5" w:rsidRPr="00466677">
        <w:rPr>
          <w:rFonts w:ascii="Gill Sans MT" w:eastAsia="Times New Roman" w:hAnsi="Gill Sans MT" w:cs="Times New Roman"/>
          <w:sz w:val="24"/>
          <w:szCs w:val="24"/>
        </w:rPr>
        <w:t>r ndikimin negativ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796593" w:rsidRPr="00466677">
        <w:rPr>
          <w:rFonts w:ascii="Gill Sans MT" w:eastAsia="Times New Roman" w:hAnsi="Gill Sans MT" w:cs="Times New Roman"/>
          <w:sz w:val="24"/>
          <w:szCs w:val="24"/>
        </w:rPr>
        <w:t>t</w:t>
      </w:r>
      <w:r w:rsidR="00ED0F1D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796593" w:rsidRPr="00466677">
        <w:rPr>
          <w:rFonts w:ascii="Gill Sans MT" w:eastAsia="Times New Roman" w:hAnsi="Gill Sans MT" w:cs="Times New Roman"/>
          <w:sz w:val="24"/>
          <w:szCs w:val="24"/>
        </w:rPr>
        <w:t xml:space="preserve"> k</w:t>
      </w:r>
      <w:r w:rsidR="00ED0F1D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796593" w:rsidRPr="00466677">
        <w:rPr>
          <w:rFonts w:ascii="Gill Sans MT" w:eastAsia="Times New Roman" w:hAnsi="Gill Sans MT" w:cs="Times New Roman"/>
          <w:sz w:val="24"/>
          <w:szCs w:val="24"/>
        </w:rPr>
        <w:t xml:space="preserve">tij fenomeni 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zhvillimin e qëndrueshëm social-ekonomik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komuniteteve</w:t>
      </w:r>
      <w:r w:rsidR="00796593" w:rsidRPr="00466677">
        <w:rPr>
          <w:rFonts w:ascii="Gill Sans MT" w:eastAsia="Times New Roman" w:hAnsi="Gill Sans MT" w:cs="Times New Roman"/>
          <w:sz w:val="24"/>
          <w:szCs w:val="24"/>
        </w:rPr>
        <w:t xml:space="preserve"> vendore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, bashkis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dhe vendit.</w:t>
      </w:r>
      <w:r w:rsidR="009E4D30"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r k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arsye, bashkia e Beratit q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un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rfaq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soj</w:t>
      </w:r>
      <w:r w:rsidR="00244148" w:rsidRPr="00466677">
        <w:rPr>
          <w:rFonts w:ascii="Gill Sans MT" w:eastAsia="Times New Roman" w:hAnsi="Gill Sans MT" w:cs="Times New Roman"/>
          <w:sz w:val="24"/>
          <w:szCs w:val="24"/>
        </w:rPr>
        <w:t xml:space="preserve">, 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i bashkohet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rpjekjeve antikorrupsion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aktor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ve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ndry</w:t>
      </w:r>
      <w:r w:rsidR="006B6DD4" w:rsidRPr="00466677">
        <w:rPr>
          <w:rFonts w:ascii="Gill Sans MT" w:eastAsia="Times New Roman" w:hAnsi="Gill Sans MT" w:cs="Times New Roman"/>
          <w:sz w:val="24"/>
          <w:szCs w:val="24"/>
        </w:rPr>
        <w:t>s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m</w:t>
      </w:r>
      <w:r w:rsidR="001E718A" w:rsidRPr="00466677">
        <w:rPr>
          <w:rFonts w:ascii="Gill Sans MT" w:eastAsia="Times New Roman" w:hAnsi="Gill Sans MT" w:cs="Times New Roman"/>
          <w:sz w:val="24"/>
          <w:szCs w:val="24"/>
        </w:rPr>
        <w:t>,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udh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hequ</w:t>
      </w:r>
      <w:r w:rsidR="00244148" w:rsidRPr="00466677">
        <w:rPr>
          <w:rFonts w:ascii="Gill Sans MT" w:eastAsia="Times New Roman" w:hAnsi="Gill Sans MT" w:cs="Times New Roman"/>
          <w:sz w:val="24"/>
          <w:szCs w:val="24"/>
        </w:rPr>
        <w:t>ra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nga Qeveria Shqiptare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r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kontribuar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r nj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shoq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ri me kulturë demokratike, vizion dhe integritet të lartë. 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>Ndaj</w:t>
      </w:r>
      <w:r w:rsidR="006B6DD4" w:rsidRPr="00466677">
        <w:rPr>
          <w:rFonts w:ascii="Gill Sans MT" w:eastAsia="Times New Roman" w:hAnsi="Gill Sans MT" w:cs="Times New Roman"/>
          <w:sz w:val="24"/>
          <w:szCs w:val="24"/>
        </w:rPr>
        <w:t xml:space="preserve">, si Kryetar </w:t>
      </w:r>
      <w:r w:rsidR="00244148" w:rsidRPr="00466677">
        <w:rPr>
          <w:rFonts w:ascii="Gill Sans MT" w:eastAsia="Times New Roman" w:hAnsi="Gill Sans MT" w:cs="Times New Roman"/>
          <w:sz w:val="24"/>
          <w:szCs w:val="24"/>
        </w:rPr>
        <w:t>i B</w:t>
      </w:r>
      <w:r w:rsidR="006B6DD4" w:rsidRPr="00466677">
        <w:rPr>
          <w:rFonts w:ascii="Gill Sans MT" w:eastAsia="Times New Roman" w:hAnsi="Gill Sans MT" w:cs="Times New Roman"/>
          <w:sz w:val="24"/>
          <w:szCs w:val="24"/>
        </w:rPr>
        <w:t>ashkis</w:t>
      </w:r>
      <w:r w:rsidR="00ED0F1D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6B6DD4"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mb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shtes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rpjekjet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r integritet, transparenc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dhe llogaridh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nie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r parandalimi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>n e korrupsionit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institucionet e qeverisjes vendore, duke b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>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shembull bashkin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q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>vet</w:t>
      </w:r>
      <w:r w:rsidR="00244148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A3046"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0D61E1" w:rsidRPr="00466677">
        <w:rPr>
          <w:rFonts w:ascii="Gill Sans MT" w:eastAsia="Times New Roman" w:hAnsi="Gill Sans MT" w:cs="Times New Roman"/>
          <w:sz w:val="24"/>
          <w:szCs w:val="24"/>
        </w:rPr>
        <w:t xml:space="preserve">drejtoj. </w:t>
      </w:r>
    </w:p>
    <w:p w14:paraId="7F902579" w14:textId="77777777" w:rsidR="000D61E1" w:rsidRPr="00466677" w:rsidRDefault="000D61E1" w:rsidP="000D6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90B2323" w14:textId="6CD247A8" w:rsidR="00FA1A68" w:rsidRPr="00466677" w:rsidRDefault="00450C1A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  <w:r w:rsidRPr="00466677">
        <w:rPr>
          <w:rFonts w:ascii="Gill Sans MT" w:eastAsia="Times New Roman" w:hAnsi="Gill Sans MT" w:cs="Times New Roman"/>
          <w:sz w:val="24"/>
          <w:szCs w:val="24"/>
        </w:rPr>
        <w:t>Jemi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nd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rgjegjsh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m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 ecuri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>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dhe arritje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>t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pozitive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pun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n ton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k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to vite. Kemi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rmir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suar transparenc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n e veprimtaris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son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dhe vendim</w:t>
      </w:r>
      <w:r w:rsidR="00535BDA" w:rsidRPr="00466677">
        <w:rPr>
          <w:rFonts w:ascii="Gill Sans MT" w:eastAsia="Times New Roman" w:hAnsi="Gill Sans MT" w:cs="Times New Roman"/>
          <w:sz w:val="24"/>
          <w:szCs w:val="24"/>
        </w:rPr>
        <w:t>m</w:t>
      </w:r>
      <w:r w:rsidRPr="00466677">
        <w:rPr>
          <w:rFonts w:ascii="Gill Sans MT" w:eastAsia="Times New Roman" w:hAnsi="Gill Sans MT" w:cs="Times New Roman"/>
          <w:sz w:val="24"/>
          <w:szCs w:val="24"/>
        </w:rPr>
        <w:t>arrjes bashkiake fal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rdorimit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teknologjis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informacionit dhe instrumenteve si Programi i Transparenc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s, Regjistri 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>i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K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rkesave dhe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rgjigjeve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faqen zyrta</w:t>
      </w:r>
      <w:r w:rsidR="00F206B4" w:rsidRPr="00466677">
        <w:rPr>
          <w:rFonts w:ascii="Gill Sans MT" w:eastAsia="Times New Roman" w:hAnsi="Gill Sans MT" w:cs="Times New Roman"/>
          <w:sz w:val="24"/>
          <w:szCs w:val="24"/>
        </w:rPr>
        <w:t>r</w:t>
      </w:r>
      <w:r w:rsidRPr="00466677">
        <w:rPr>
          <w:rFonts w:ascii="Gill Sans MT" w:eastAsia="Times New Roman" w:hAnsi="Gill Sans MT" w:cs="Times New Roman"/>
          <w:sz w:val="24"/>
          <w:szCs w:val="24"/>
        </w:rPr>
        <w:t>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bashkis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, mbledhje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>t online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k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shillit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 xml:space="preserve"> bashkiak</w:t>
      </w:r>
      <w:r w:rsidRPr="00466677">
        <w:rPr>
          <w:rFonts w:ascii="Gill Sans MT" w:eastAsia="Times New Roman" w:hAnsi="Gill Sans MT" w:cs="Times New Roman"/>
          <w:sz w:val="24"/>
          <w:szCs w:val="24"/>
        </w:rPr>
        <w:t>, apo vendimeve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publikuara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vendime.al; kemi krijuar zyrat OSSH</w:t>
      </w:r>
      <w:r w:rsidR="001E718A" w:rsidRPr="00466677">
        <w:rPr>
          <w:rFonts w:ascii="Gill Sans MT" w:eastAsia="Times New Roman" w:hAnsi="Gill Sans MT" w:cs="Times New Roman"/>
          <w:sz w:val="24"/>
          <w:szCs w:val="24"/>
        </w:rPr>
        <w:t>,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 sh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rbime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rqendruara dhe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shpejta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 qytetar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t</w:t>
      </w:r>
      <w:r w:rsidR="001E718A" w:rsidRPr="00466677">
        <w:rPr>
          <w:rFonts w:ascii="Gill Sans MT" w:eastAsia="Times New Roman" w:hAnsi="Gill Sans MT" w:cs="Times New Roman"/>
          <w:sz w:val="24"/>
          <w:szCs w:val="24"/>
        </w:rPr>
        <w:t>;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k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>e</w:t>
      </w:r>
      <w:r w:rsidRPr="00466677">
        <w:rPr>
          <w:rFonts w:ascii="Gill Sans MT" w:eastAsia="Times New Roman" w:hAnsi="Gill Sans MT" w:cs="Times New Roman"/>
          <w:sz w:val="24"/>
          <w:szCs w:val="24"/>
        </w:rPr>
        <w:t>mi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rmir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suar konsultime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>t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me grupet e </w:t>
      </w:r>
      <w:r w:rsidR="001E718A" w:rsidRPr="00466677">
        <w:rPr>
          <w:rFonts w:ascii="Gill Sans MT" w:eastAsia="Times New Roman" w:hAnsi="Gill Sans MT" w:cs="Times New Roman"/>
          <w:sz w:val="24"/>
          <w:szCs w:val="24"/>
        </w:rPr>
        <w:t>interes</w:t>
      </w:r>
      <w:r w:rsidR="00F206B4" w:rsidRPr="00466677">
        <w:rPr>
          <w:rFonts w:ascii="Gill Sans MT" w:eastAsia="Times New Roman" w:hAnsi="Gill Sans MT" w:cs="Times New Roman"/>
          <w:sz w:val="24"/>
          <w:szCs w:val="24"/>
        </w:rPr>
        <w:t>i</w:t>
      </w:r>
      <w:r w:rsidR="001E718A" w:rsidRPr="00466677">
        <w:rPr>
          <w:rFonts w:ascii="Gill Sans MT" w:eastAsia="Times New Roman" w:hAnsi="Gill Sans MT" w:cs="Times New Roman"/>
          <w:sz w:val="24"/>
          <w:szCs w:val="24"/>
        </w:rPr>
        <w:t>t;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kemi automatizuar shum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procese administrimi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taksave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ndryshme duke ulur mund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sit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 korrupsion e shum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arritje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tjera. Por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 xml:space="preserve">, </w:t>
      </w:r>
      <w:r w:rsidRPr="00466677">
        <w:rPr>
          <w:rFonts w:ascii="Gill Sans MT" w:eastAsia="Times New Roman" w:hAnsi="Gill Sans MT" w:cs="Times New Roman"/>
          <w:sz w:val="24"/>
          <w:szCs w:val="24"/>
        </w:rPr>
        <w:t>jemi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nd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rgjegjsh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m se ende ka pun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B475A7" w:rsidRPr="00466677">
        <w:rPr>
          <w:rFonts w:ascii="Gill Sans MT" w:eastAsia="Times New Roman" w:hAnsi="Gill Sans MT" w:cs="Times New Roman"/>
          <w:sz w:val="24"/>
          <w:szCs w:val="24"/>
        </w:rPr>
        <w:t>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475A7" w:rsidRPr="00466677">
        <w:rPr>
          <w:rFonts w:ascii="Gill Sans MT" w:eastAsia="Times New Roman" w:hAnsi="Gill Sans MT" w:cs="Times New Roman"/>
          <w:sz w:val="24"/>
          <w:szCs w:val="24"/>
        </w:rPr>
        <w:t xml:space="preserve"> tjera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475A7" w:rsidRPr="00466677">
        <w:rPr>
          <w:rFonts w:ascii="Gill Sans MT" w:eastAsia="Times New Roman" w:hAnsi="Gill Sans MT" w:cs="Times New Roman"/>
          <w:sz w:val="24"/>
          <w:szCs w:val="24"/>
        </w:rPr>
        <w:t>r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475A7" w:rsidRPr="00466677">
        <w:rPr>
          <w:rFonts w:ascii="Gill Sans MT" w:eastAsia="Times New Roman" w:hAnsi="Gill Sans MT" w:cs="Times New Roman"/>
          <w:sz w:val="24"/>
          <w:szCs w:val="24"/>
        </w:rPr>
        <w:t xml:space="preserve"> b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475A7" w:rsidRPr="00466677">
        <w:rPr>
          <w:rFonts w:ascii="Gill Sans MT" w:eastAsia="Times New Roman" w:hAnsi="Gill Sans MT" w:cs="Times New Roman"/>
          <w:sz w:val="24"/>
          <w:szCs w:val="24"/>
        </w:rPr>
        <w:t>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dhe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rmir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 xml:space="preserve">suar </w:t>
      </w:r>
      <w:r w:rsidR="00B475A7" w:rsidRPr="00466677">
        <w:rPr>
          <w:rFonts w:ascii="Gill Sans MT" w:eastAsia="Times New Roman" w:hAnsi="Gill Sans MT" w:cs="Times New Roman"/>
          <w:sz w:val="24"/>
          <w:szCs w:val="24"/>
        </w:rPr>
        <w:t>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475A7" w:rsidRPr="00466677">
        <w:rPr>
          <w:rFonts w:ascii="Gill Sans MT" w:eastAsia="Times New Roman" w:hAnsi="Gill Sans MT" w:cs="Times New Roman"/>
          <w:sz w:val="24"/>
          <w:szCs w:val="24"/>
        </w:rPr>
        <w:t xml:space="preserve"> lidhje me 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 xml:space="preserve">forcimin </w:t>
      </w:r>
      <w:r w:rsidR="00B475A7" w:rsidRPr="00466677">
        <w:rPr>
          <w:rFonts w:ascii="Gill Sans MT" w:eastAsia="Times New Roman" w:hAnsi="Gill Sans MT" w:cs="Times New Roman"/>
          <w:sz w:val="24"/>
          <w:szCs w:val="24"/>
        </w:rPr>
        <w:t>e integritetit dhe etik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>s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 xml:space="preserve"> institucionin e bashkis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 xml:space="preserve">, 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>forcimi</w:t>
      </w:r>
      <w:r w:rsidR="003D1367" w:rsidRPr="00466677">
        <w:rPr>
          <w:rFonts w:ascii="Gill Sans MT" w:eastAsia="Times New Roman" w:hAnsi="Gill Sans MT" w:cs="Times New Roman"/>
          <w:sz w:val="24"/>
          <w:szCs w:val="24"/>
        </w:rPr>
        <w:t>n e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 xml:space="preserve"> masave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 xml:space="preserve"> kontrollit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 xml:space="preserve"> proceset e pun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 xml:space="preserve">s, </w:t>
      </w:r>
      <w:r w:rsidR="0074770C" w:rsidRPr="00466677">
        <w:rPr>
          <w:rFonts w:ascii="Gill Sans MT" w:eastAsia="Times New Roman" w:hAnsi="Gill Sans MT" w:cs="Times New Roman"/>
          <w:sz w:val="24"/>
          <w:szCs w:val="24"/>
        </w:rPr>
        <w:t>administrimin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 xml:space="preserve"> eficent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 xml:space="preserve"> burimeve, forcimin e kuadrit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 xml:space="preserve"> brendsh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405AE" w:rsidRPr="00466677">
        <w:rPr>
          <w:rFonts w:ascii="Gill Sans MT" w:eastAsia="Times New Roman" w:hAnsi="Gill Sans MT" w:cs="Times New Roman"/>
          <w:sz w:val="24"/>
          <w:szCs w:val="24"/>
        </w:rPr>
        <w:t xml:space="preserve">m rregullator, 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>vendosjes 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 xml:space="preserve"> interesit publik mbi gjith</w:t>
      </w:r>
      <w:r w:rsidR="006B6DD4" w:rsidRPr="00466677">
        <w:rPr>
          <w:rFonts w:ascii="Gill Sans MT" w:eastAsia="Times New Roman" w:hAnsi="Gill Sans MT" w:cs="Times New Roman"/>
          <w:sz w:val="24"/>
          <w:szCs w:val="24"/>
        </w:rPr>
        <w:t>ç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>ka,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>rmir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>simin e standar</w:t>
      </w:r>
      <w:r w:rsidR="00F206B4" w:rsidRPr="00466677">
        <w:rPr>
          <w:rFonts w:ascii="Gill Sans MT" w:eastAsia="Times New Roman" w:hAnsi="Gill Sans MT" w:cs="Times New Roman"/>
          <w:sz w:val="24"/>
          <w:szCs w:val="24"/>
        </w:rPr>
        <w:t>d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>eve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 xml:space="preserve"> sh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>rbimeve dhe luft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E3077B" w:rsidRPr="00466677">
        <w:rPr>
          <w:rFonts w:ascii="Gill Sans MT" w:eastAsia="Times New Roman" w:hAnsi="Gill Sans MT" w:cs="Times New Roman"/>
          <w:sz w:val="24"/>
          <w:szCs w:val="24"/>
        </w:rPr>
        <w:t xml:space="preserve">s ndaj korrupsionit. 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>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 xml:space="preserve">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 xml:space="preserve"> gjitha k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>to, e dim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 xml:space="preserve"> se risqet dhe faktor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>t e tyre jan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 xml:space="preserve"> kompleks</w:t>
      </w:r>
      <w:r w:rsidR="006B6DD4" w:rsidRPr="00466677">
        <w:rPr>
          <w:rFonts w:ascii="Gill Sans MT" w:eastAsia="Times New Roman" w:hAnsi="Gill Sans MT" w:cs="Times New Roman"/>
          <w:sz w:val="24"/>
          <w:szCs w:val="24"/>
        </w:rPr>
        <w:t>e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 xml:space="preserve"> dhe mund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 xml:space="preserve"> jen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 xml:space="preserve"> financiare, strategjike apo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 xml:space="preserve"> lidhura me burimet njer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5E0391" w:rsidRPr="00466677">
        <w:rPr>
          <w:rFonts w:ascii="Gill Sans MT" w:eastAsia="Times New Roman" w:hAnsi="Gill Sans MT" w:cs="Times New Roman"/>
          <w:sz w:val="24"/>
          <w:szCs w:val="24"/>
        </w:rPr>
        <w:t xml:space="preserve">zore etj. </w:t>
      </w:r>
    </w:p>
    <w:p w14:paraId="739532B4" w14:textId="77777777" w:rsidR="00E3077B" w:rsidRPr="00466677" w:rsidRDefault="00E3077B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14:paraId="77A53650" w14:textId="25EAB898" w:rsidR="00BF5CC9" w:rsidRPr="00466677" w:rsidRDefault="00E3077B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  <w:r w:rsidRPr="00466677">
        <w:rPr>
          <w:rFonts w:ascii="Gill Sans MT" w:eastAsia="Times New Roman" w:hAnsi="Gill Sans MT" w:cs="Times New Roman"/>
          <w:sz w:val="24"/>
          <w:szCs w:val="24"/>
        </w:rPr>
        <w:t>Duke menaxhuar jet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Gill Sans MT" w:eastAsia="Times New Roman" w:hAnsi="Gill Sans MT" w:cs="Times New Roman"/>
          <w:sz w:val="24"/>
          <w:szCs w:val="24"/>
        </w:rPr>
        <w:t>n publike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nivel vendor, financat dhe asetet publike, burimet njer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zore dhe natyrore dhe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tjera burime,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6B6DD4" w:rsidRPr="00466677">
        <w:rPr>
          <w:rFonts w:ascii="Gill Sans MT" w:eastAsia="Times New Roman" w:hAnsi="Gill Sans MT" w:cs="Times New Roman"/>
          <w:sz w:val="24"/>
          <w:szCs w:val="24"/>
        </w:rPr>
        <w:t>kuadër t</w:t>
      </w:r>
      <w:r w:rsidR="00ED0F1D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6B6DD4" w:rsidRPr="00466677">
        <w:rPr>
          <w:rFonts w:ascii="Gill Sans MT" w:eastAsia="Times New Roman" w:hAnsi="Gill Sans MT" w:cs="Times New Roman"/>
          <w:sz w:val="24"/>
          <w:szCs w:val="24"/>
        </w:rPr>
        <w:t xml:space="preserve"> nj</w:t>
      </w:r>
      <w:r w:rsidR="00ED0F1D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proces</w:t>
      </w:r>
      <w:r w:rsidR="006B6DD4" w:rsidRPr="00466677">
        <w:rPr>
          <w:rFonts w:ascii="Gill Sans MT" w:eastAsia="Times New Roman" w:hAnsi="Gill Sans MT" w:cs="Times New Roman"/>
          <w:sz w:val="24"/>
          <w:szCs w:val="24"/>
        </w:rPr>
        <w:t>i t</w:t>
      </w:r>
      <w:r w:rsidR="00ED0F1D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decentralizimi</w:t>
      </w:r>
      <w:r w:rsidR="003D1367" w:rsidRPr="00466677">
        <w:rPr>
          <w:rFonts w:ascii="Gill Sans MT" w:eastAsia="Times New Roman" w:hAnsi="Gill Sans MT" w:cs="Times New Roman"/>
          <w:sz w:val="24"/>
          <w:szCs w:val="24"/>
        </w:rPr>
        <w:t>t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vazhduesh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m q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thellohet me kalimin e koh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s, duke </w:t>
      </w:r>
      <w:r w:rsidR="006B6DD4" w:rsidRPr="00466677">
        <w:rPr>
          <w:rFonts w:ascii="Gill Sans MT" w:eastAsia="Times New Roman" w:hAnsi="Gill Sans MT" w:cs="Times New Roman"/>
          <w:sz w:val="24"/>
          <w:szCs w:val="24"/>
        </w:rPr>
        <w:t>zgjeruar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funksionet e qeverisjes vendore, e kuptojm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rrezikun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r shkelje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integritetit, duke krijuar hap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sira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r shkelje dhe korrupsion.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dedikuar </w:t>
      </w:r>
      <w:r w:rsidR="003D1367" w:rsidRPr="00466677">
        <w:rPr>
          <w:rFonts w:ascii="Gill Sans MT" w:eastAsia="Times New Roman" w:hAnsi="Gill Sans MT" w:cs="Times New Roman"/>
          <w:sz w:val="24"/>
          <w:szCs w:val="24"/>
        </w:rPr>
        <w:t xml:space="preserve">ndaj 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mir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qeverisjes dhe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orientuar drejt rritjes 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besimit qytetar, u angazhuam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k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mund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si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ofruar nga IDM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r planifikimin e integritetit si nj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mund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si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r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rritur njohurit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dhe aft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sit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lastRenderedPageBreak/>
        <w:t>institucionale</w:t>
      </w:r>
      <w:r w:rsidR="00C9460A" w:rsidRPr="00466677">
        <w:rPr>
          <w:rFonts w:ascii="Gill Sans MT" w:eastAsia="Times New Roman" w:hAnsi="Gill Sans MT" w:cs="Times New Roman"/>
          <w:sz w:val="24"/>
          <w:szCs w:val="24"/>
        </w:rPr>
        <w:t>,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r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identifikuar dhe vler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suar risqet e c</w:t>
      </w:r>
      <w:r w:rsidR="003D1367" w:rsidRPr="00466677">
        <w:rPr>
          <w:rFonts w:ascii="Gill Sans MT" w:eastAsia="Times New Roman" w:hAnsi="Gill Sans MT" w:cs="Times New Roman"/>
          <w:sz w:val="24"/>
          <w:szCs w:val="24"/>
        </w:rPr>
        <w:t>e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nueshm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ris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integritetit dhe pasur instrumente efektive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r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forcuar rezistenc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n institucionale ndaj shkelj</w:t>
      </w:r>
      <w:r w:rsidR="00BF2A94" w:rsidRPr="00466677">
        <w:rPr>
          <w:rFonts w:ascii="Gill Sans MT" w:eastAsia="Times New Roman" w:hAnsi="Gill Sans MT" w:cs="Times New Roman"/>
          <w:sz w:val="24"/>
          <w:szCs w:val="24"/>
        </w:rPr>
        <w:t>e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>ve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 integritetit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dhe korrupsionit</w:t>
      </w:r>
      <w:r w:rsidR="009167C5" w:rsidRPr="00466677">
        <w:rPr>
          <w:rFonts w:ascii="Gill Sans MT" w:eastAsia="Times New Roman" w:hAnsi="Gill Sans MT" w:cs="Times New Roman"/>
          <w:sz w:val="24"/>
          <w:szCs w:val="24"/>
        </w:rPr>
        <w:t xml:space="preserve">. 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Zbatimi i masave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planit</w:t>
      </w:r>
      <w:r w:rsidR="004C3492" w:rsidRPr="00466677">
        <w:rPr>
          <w:rFonts w:ascii="Gill Sans MT" w:eastAsia="Times New Roman" w:hAnsi="Gill Sans MT" w:cs="Times New Roman"/>
          <w:sz w:val="24"/>
          <w:szCs w:val="24"/>
        </w:rPr>
        <w:t>,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do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mund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sojn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nj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mjedis institucional q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promovon kultur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n e integritetit bazuar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fun</w:t>
      </w:r>
      <w:r w:rsidR="00BF5CC9" w:rsidRPr="00466677">
        <w:rPr>
          <w:rFonts w:ascii="Gill Sans MT" w:eastAsia="Times New Roman" w:hAnsi="Gill Sans MT" w:cs="Times New Roman"/>
          <w:sz w:val="24"/>
          <w:szCs w:val="24"/>
        </w:rPr>
        <w:t>ksi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onimin e sistemit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menaxhimit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riskut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integritetit. Masat e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rfshira 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k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plan do t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p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rmir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sojn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 performanc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n e bashkis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, veçan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risht efikasitetin, efektivitetin, transparenc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>n dhe etik</w:t>
      </w:r>
      <w:r w:rsidR="002C4B1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D644BB" w:rsidRPr="00466677">
        <w:rPr>
          <w:rFonts w:ascii="Gill Sans MT" w:eastAsia="Times New Roman" w:hAnsi="Gill Sans MT" w:cs="Times New Roman"/>
          <w:sz w:val="24"/>
          <w:szCs w:val="24"/>
        </w:rPr>
        <w:t xml:space="preserve">n. </w:t>
      </w:r>
    </w:p>
    <w:p w14:paraId="58213FB8" w14:textId="0E965455" w:rsidR="00630972" w:rsidRPr="00466677" w:rsidRDefault="00630972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14:paraId="382DF63B" w14:textId="564BF57F" w:rsidR="00630972" w:rsidRPr="00466677" w:rsidRDefault="00630972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14:paraId="3B15EE97" w14:textId="29F81854" w:rsidR="00630972" w:rsidRPr="00466677" w:rsidRDefault="00630972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  <w:r w:rsidRPr="00466677">
        <w:rPr>
          <w:rFonts w:ascii="Gill Sans MT" w:eastAsia="Times New Roman" w:hAnsi="Gill Sans MT" w:cs="Times New Roman"/>
          <w:sz w:val="24"/>
          <w:szCs w:val="24"/>
        </w:rPr>
        <w:t>Ervin Demo</w:t>
      </w:r>
    </w:p>
    <w:p w14:paraId="2DCA25CF" w14:textId="7D291AC4" w:rsidR="00630972" w:rsidRPr="00466677" w:rsidRDefault="00630972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  <w:r w:rsidRPr="00466677">
        <w:rPr>
          <w:rFonts w:ascii="Gill Sans MT" w:eastAsia="Times New Roman" w:hAnsi="Gill Sans MT" w:cs="Times New Roman"/>
          <w:sz w:val="24"/>
          <w:szCs w:val="24"/>
        </w:rPr>
        <w:t>Kryetar</w:t>
      </w:r>
    </w:p>
    <w:p w14:paraId="2CF4BB61" w14:textId="77777777" w:rsidR="00630972" w:rsidRPr="00466677" w:rsidRDefault="00630972" w:rsidP="00911490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sz w:val="24"/>
          <w:szCs w:val="24"/>
        </w:rPr>
      </w:pPr>
    </w:p>
    <w:p w14:paraId="0F83AA94" w14:textId="77777777" w:rsidR="00442A38" w:rsidRPr="00466677" w:rsidRDefault="00442A38">
      <w:pPr>
        <w:rPr>
          <w:rFonts w:ascii="Gill Sans MT" w:eastAsia="Times New Roman" w:hAnsi="Gill Sans MT" w:cs="Times New Roman"/>
          <w:sz w:val="24"/>
          <w:szCs w:val="24"/>
        </w:rPr>
      </w:pPr>
      <w:r w:rsidRPr="00466677">
        <w:rPr>
          <w:rFonts w:ascii="Gill Sans MT" w:eastAsia="Times New Roman" w:hAnsi="Gill Sans MT" w:cs="Times New Roman"/>
          <w:sz w:val="24"/>
          <w:szCs w:val="24"/>
        </w:rPr>
        <w:br w:type="page"/>
      </w:r>
    </w:p>
    <w:p w14:paraId="337BFC92" w14:textId="77777777" w:rsidR="008F2C03" w:rsidRPr="00466677" w:rsidRDefault="008F2C03" w:rsidP="008F2C03">
      <w:pPr>
        <w:rPr>
          <w:lang w:val="sq-AL"/>
        </w:rPr>
      </w:pPr>
    </w:p>
    <w:p w14:paraId="146E9E36" w14:textId="01B685E2" w:rsidR="008F2C03" w:rsidRPr="00466677" w:rsidRDefault="008F2C03" w:rsidP="008F2C03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</w:pPr>
      <w:r w:rsidRPr="00466677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SHKURTESA DHE AKRONIME </w:t>
      </w:r>
    </w:p>
    <w:p w14:paraId="0C18C474" w14:textId="0732B1C3" w:rsidR="008F2C03" w:rsidRPr="00466677" w:rsidRDefault="008F2C03" w:rsidP="008F2C03">
      <w:pPr>
        <w:spacing w:before="100" w:beforeAutospacing="1" w:after="100" w:afterAutospacing="1" w:line="240" w:lineRule="auto"/>
        <w:rPr>
          <w:rFonts w:ascii="Gill Sans MT" w:hAnsi="Gill Sans MT" w:cs="Times New Roman"/>
          <w:sz w:val="20"/>
          <w:szCs w:val="20"/>
          <w:lang w:val="sq-AL"/>
        </w:rPr>
      </w:pPr>
      <w:r w:rsidRPr="0046667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br/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>AB</w:t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ab/>
        <w:t xml:space="preserve">Auditi i Brendshëm </w:t>
      </w:r>
    </w:p>
    <w:p w14:paraId="3EDA3F63" w14:textId="44D7F88A" w:rsidR="00D12336" w:rsidRPr="00466677" w:rsidRDefault="00D12336" w:rsidP="008F2C03">
      <w:pPr>
        <w:spacing w:before="100" w:beforeAutospacing="1" w:after="100" w:afterAutospacing="1" w:line="240" w:lineRule="auto"/>
        <w:rPr>
          <w:rFonts w:ascii="Gill Sans MT" w:hAnsi="Gill Sans MT" w:cs="Times New Roman"/>
          <w:sz w:val="20"/>
          <w:szCs w:val="20"/>
          <w:lang w:val="sq-AL"/>
        </w:rPr>
      </w:pPr>
      <w:r w:rsidRPr="00466677">
        <w:rPr>
          <w:rFonts w:ascii="Gill Sans MT" w:hAnsi="Gill Sans MT" w:cs="Times New Roman"/>
          <w:sz w:val="20"/>
          <w:szCs w:val="20"/>
          <w:lang w:val="sq-AL"/>
        </w:rPr>
        <w:t>DBNJ</w:t>
      </w:r>
      <w:r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Pr="00466677">
        <w:rPr>
          <w:rFonts w:ascii="Gill Sans MT" w:hAnsi="Gill Sans MT" w:cs="Times New Roman"/>
          <w:sz w:val="20"/>
          <w:szCs w:val="20"/>
          <w:lang w:val="sq-AL"/>
        </w:rPr>
        <w:tab/>
        <w:t>Drejtoria e Burimeve Njer</w:t>
      </w:r>
      <w:r w:rsidR="00C9460A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hAnsi="Gill Sans MT" w:cs="Times New Roman"/>
          <w:sz w:val="20"/>
          <w:szCs w:val="20"/>
          <w:lang w:val="sq-AL"/>
        </w:rPr>
        <w:t>zore</w:t>
      </w:r>
    </w:p>
    <w:p w14:paraId="52E4D0AD" w14:textId="3F3F2E6F" w:rsidR="00A65B97" w:rsidRPr="00466677" w:rsidRDefault="00A65B97" w:rsidP="00A65B97">
      <w:pPr>
        <w:rPr>
          <w:rFonts w:ascii="Gill Sans MT" w:hAnsi="Gill Sans MT" w:cs="Times New Roman"/>
          <w:sz w:val="20"/>
          <w:szCs w:val="20"/>
          <w:lang w:val="sq-AL"/>
        </w:rPr>
      </w:pPr>
      <w:r w:rsidRPr="00466677">
        <w:rPr>
          <w:rFonts w:ascii="Gill Sans MT" w:hAnsi="Gill Sans MT" w:cs="Times New Roman"/>
          <w:sz w:val="20"/>
          <w:szCs w:val="20"/>
          <w:lang w:val="sq-AL"/>
        </w:rPr>
        <w:t>GPI</w:t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Pr="00466677">
        <w:rPr>
          <w:rFonts w:ascii="Gill Sans MT" w:hAnsi="Gill Sans MT" w:cs="Times New Roman"/>
          <w:sz w:val="20"/>
          <w:szCs w:val="20"/>
          <w:lang w:val="sq-AL"/>
        </w:rPr>
        <w:t>Grupi i Punës për Integritetin</w:t>
      </w:r>
    </w:p>
    <w:p w14:paraId="05F7E43F" w14:textId="5B1FD720" w:rsidR="00965506" w:rsidRPr="00466677" w:rsidRDefault="00965506" w:rsidP="00965506">
      <w:pPr>
        <w:rPr>
          <w:rFonts w:ascii="Gill Sans MT" w:hAnsi="Gill Sans MT" w:cs="Times New Roman"/>
          <w:sz w:val="20"/>
          <w:szCs w:val="20"/>
          <w:lang w:val="sq-AL"/>
        </w:rPr>
      </w:pPr>
      <w:r w:rsidRPr="00466677">
        <w:rPr>
          <w:rFonts w:ascii="Gill Sans MT" w:hAnsi="Gill Sans MT" w:cs="Times New Roman"/>
          <w:sz w:val="20"/>
          <w:szCs w:val="20"/>
          <w:lang w:val="sq-AL"/>
        </w:rPr>
        <w:t>IDM</w:t>
      </w:r>
      <w:r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Pr="00466677">
        <w:rPr>
          <w:rFonts w:ascii="Gill Sans MT" w:hAnsi="Gill Sans MT" w:cs="Times New Roman"/>
          <w:sz w:val="20"/>
          <w:szCs w:val="20"/>
          <w:lang w:val="sq-AL"/>
        </w:rPr>
        <w:tab/>
        <w:t>Instituti për Demokraci dhe Ndërmjetësim</w:t>
      </w:r>
    </w:p>
    <w:p w14:paraId="3F5D950C" w14:textId="452252F4" w:rsidR="00212CA4" w:rsidRPr="00466677" w:rsidRDefault="00212CA4" w:rsidP="00965506">
      <w:pPr>
        <w:rPr>
          <w:rFonts w:ascii="Gill Sans MT" w:hAnsi="Gill Sans MT" w:cs="Times New Roman"/>
          <w:sz w:val="20"/>
          <w:szCs w:val="20"/>
          <w:lang w:val="sq-AL"/>
        </w:rPr>
      </w:pPr>
      <w:r w:rsidRPr="00466677">
        <w:rPr>
          <w:rFonts w:ascii="Gill Sans MT" w:hAnsi="Gill Sans MT" w:cs="Times New Roman"/>
          <w:sz w:val="20"/>
          <w:szCs w:val="20"/>
          <w:lang w:val="sq-AL"/>
        </w:rPr>
        <w:t>PBA</w:t>
      </w:r>
      <w:r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Pr="00466677">
        <w:rPr>
          <w:rFonts w:ascii="Gill Sans MT" w:hAnsi="Gill Sans MT" w:cs="Times New Roman"/>
          <w:sz w:val="20"/>
          <w:szCs w:val="20"/>
          <w:lang w:val="sq-AL"/>
        </w:rPr>
        <w:tab/>
        <w:t>Programi Buxhetor Afatmes</w:t>
      </w:r>
      <w:r w:rsidR="004C3492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hAnsi="Gill Sans MT" w:cs="Times New Roman"/>
          <w:sz w:val="20"/>
          <w:szCs w:val="20"/>
          <w:lang w:val="sq-AL"/>
        </w:rPr>
        <w:t>m</w:t>
      </w:r>
    </w:p>
    <w:p w14:paraId="7AF25B80" w14:textId="27EB9143" w:rsidR="00A65B97" w:rsidRPr="00466677" w:rsidRDefault="00A65B97" w:rsidP="00A65B97">
      <w:pPr>
        <w:rPr>
          <w:rFonts w:ascii="Gill Sans MT" w:hAnsi="Gill Sans MT" w:cs="Times New Roman"/>
          <w:sz w:val="20"/>
          <w:szCs w:val="20"/>
          <w:lang w:val="sq-AL"/>
        </w:rPr>
      </w:pPr>
      <w:r w:rsidRPr="00466677">
        <w:rPr>
          <w:rFonts w:ascii="Gill Sans MT" w:hAnsi="Gill Sans MT" w:cs="Times New Roman"/>
          <w:sz w:val="20"/>
          <w:szCs w:val="20"/>
          <w:lang w:val="sq-AL"/>
        </w:rPr>
        <w:t>PI</w:t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Pr="00466677">
        <w:rPr>
          <w:rFonts w:ascii="Gill Sans MT" w:hAnsi="Gill Sans MT" w:cs="Times New Roman"/>
          <w:sz w:val="20"/>
          <w:szCs w:val="20"/>
          <w:lang w:val="sq-AL"/>
        </w:rPr>
        <w:t>Plani i Integritetit</w:t>
      </w:r>
    </w:p>
    <w:p w14:paraId="6B73FFA5" w14:textId="27E3B85D" w:rsidR="00A65B97" w:rsidRPr="00466677" w:rsidRDefault="00A65B97" w:rsidP="00A65B97">
      <w:pPr>
        <w:rPr>
          <w:rFonts w:ascii="Gill Sans MT" w:hAnsi="Gill Sans MT" w:cs="Times New Roman"/>
          <w:sz w:val="20"/>
          <w:szCs w:val="20"/>
          <w:lang w:val="sq-AL"/>
        </w:rPr>
      </w:pPr>
      <w:r w:rsidRPr="00466677">
        <w:rPr>
          <w:rFonts w:ascii="Gill Sans MT" w:hAnsi="Gill Sans MT" w:cs="Times New Roman"/>
          <w:sz w:val="20"/>
          <w:szCs w:val="20"/>
          <w:lang w:val="sq-AL"/>
        </w:rPr>
        <w:t>MVRI</w:t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Pr="00466677">
        <w:rPr>
          <w:rFonts w:ascii="Gill Sans MT" w:hAnsi="Gill Sans MT" w:cs="Times New Roman"/>
          <w:sz w:val="20"/>
          <w:szCs w:val="20"/>
          <w:lang w:val="sq-AL"/>
        </w:rPr>
        <w:t xml:space="preserve">Metodologjia e Vlerësimit të Riskut </w:t>
      </w:r>
    </w:p>
    <w:p w14:paraId="66249316" w14:textId="48FE84EC" w:rsidR="00212CA4" w:rsidRPr="00466677" w:rsidRDefault="00212CA4" w:rsidP="00A65B97">
      <w:pPr>
        <w:rPr>
          <w:rFonts w:ascii="Gill Sans MT" w:hAnsi="Gill Sans MT" w:cs="Times New Roman"/>
          <w:sz w:val="20"/>
          <w:szCs w:val="20"/>
          <w:lang w:val="sq-AL"/>
        </w:rPr>
      </w:pPr>
      <w:r w:rsidRPr="00466677">
        <w:rPr>
          <w:rFonts w:ascii="Gill Sans MT" w:hAnsi="Gill Sans MT" w:cs="Times New Roman"/>
          <w:sz w:val="20"/>
          <w:szCs w:val="20"/>
          <w:lang w:val="sq-AL"/>
        </w:rPr>
        <w:t>NJA</w:t>
      </w:r>
      <w:r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Pr="00466677">
        <w:rPr>
          <w:rFonts w:ascii="Gill Sans MT" w:hAnsi="Gill Sans MT" w:cs="Times New Roman"/>
          <w:sz w:val="20"/>
          <w:szCs w:val="20"/>
          <w:lang w:val="sq-AL"/>
        </w:rPr>
        <w:tab/>
        <w:t>Nj</w:t>
      </w:r>
      <w:r w:rsidR="004C3492" w:rsidRPr="00466677">
        <w:rPr>
          <w:rFonts w:ascii="Gill Sans MT" w:eastAsia="Times New Roman" w:hAnsi="Gill Sans MT" w:cs="Times New Roman"/>
          <w:sz w:val="20"/>
          <w:szCs w:val="20"/>
        </w:rPr>
        <w:t>ë</w:t>
      </w:r>
      <w:r w:rsidRPr="00466677">
        <w:rPr>
          <w:rFonts w:ascii="Gill Sans MT" w:hAnsi="Gill Sans MT" w:cs="Times New Roman"/>
          <w:sz w:val="20"/>
          <w:szCs w:val="20"/>
          <w:lang w:val="sq-AL"/>
        </w:rPr>
        <w:t>si Administrative</w:t>
      </w:r>
    </w:p>
    <w:p w14:paraId="5C23429E" w14:textId="386675B1" w:rsidR="00A65B97" w:rsidRPr="00466677" w:rsidRDefault="00A65B97" w:rsidP="00A65B97">
      <w:pPr>
        <w:rPr>
          <w:rFonts w:ascii="Gill Sans MT" w:hAnsi="Gill Sans MT" w:cs="Times New Roman"/>
          <w:sz w:val="20"/>
          <w:szCs w:val="20"/>
          <w:lang w:val="sq-AL"/>
        </w:rPr>
      </w:pPr>
      <w:r w:rsidRPr="00466677">
        <w:rPr>
          <w:rFonts w:ascii="Gill Sans MT" w:hAnsi="Gill Sans MT" w:cs="Times New Roman"/>
          <w:sz w:val="20"/>
          <w:szCs w:val="20"/>
          <w:lang w:val="sq-AL"/>
        </w:rPr>
        <w:t>PT</w:t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Pr="00466677">
        <w:rPr>
          <w:rFonts w:ascii="Gill Sans MT" w:hAnsi="Gill Sans MT" w:cs="Times New Roman"/>
          <w:sz w:val="20"/>
          <w:szCs w:val="20"/>
          <w:lang w:val="sq-AL"/>
        </w:rPr>
        <w:t>Programi i Transparenc</w:t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>ë</w:t>
      </w:r>
      <w:r w:rsidRPr="00466677">
        <w:rPr>
          <w:rFonts w:ascii="Gill Sans MT" w:hAnsi="Gill Sans MT" w:cs="Times New Roman"/>
          <w:sz w:val="20"/>
          <w:szCs w:val="20"/>
          <w:lang w:val="sq-AL"/>
        </w:rPr>
        <w:t>s</w:t>
      </w:r>
    </w:p>
    <w:p w14:paraId="4FBF93F8" w14:textId="78F62A8E" w:rsidR="00A65B97" w:rsidRPr="00466677" w:rsidRDefault="00A65B97" w:rsidP="00A65B97">
      <w:pPr>
        <w:rPr>
          <w:rFonts w:ascii="Gill Sans MT" w:hAnsi="Gill Sans MT" w:cs="Times New Roman"/>
          <w:sz w:val="20"/>
          <w:szCs w:val="20"/>
          <w:lang w:val="sq-AL"/>
        </w:rPr>
      </w:pPr>
      <w:r w:rsidRPr="00466677">
        <w:rPr>
          <w:rFonts w:ascii="Gill Sans MT" w:hAnsi="Gill Sans MT" w:cs="Times New Roman"/>
          <w:sz w:val="20"/>
          <w:szCs w:val="20"/>
          <w:lang w:val="sq-AL"/>
        </w:rPr>
        <w:t xml:space="preserve">RKP </w:t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Pr="00466677">
        <w:rPr>
          <w:rFonts w:ascii="Gill Sans MT" w:hAnsi="Gill Sans MT" w:cs="Times New Roman"/>
          <w:sz w:val="20"/>
          <w:szCs w:val="20"/>
          <w:lang w:val="sq-AL"/>
        </w:rPr>
        <w:t>Regjistri i K</w:t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>ë</w:t>
      </w:r>
      <w:r w:rsidRPr="00466677">
        <w:rPr>
          <w:rFonts w:ascii="Gill Sans MT" w:hAnsi="Gill Sans MT" w:cs="Times New Roman"/>
          <w:sz w:val="20"/>
          <w:szCs w:val="20"/>
          <w:lang w:val="sq-AL"/>
        </w:rPr>
        <w:t>rkesave dhe P</w:t>
      </w:r>
      <w:r w:rsidR="00965506" w:rsidRPr="00466677">
        <w:rPr>
          <w:rFonts w:ascii="Gill Sans MT" w:hAnsi="Gill Sans MT" w:cs="Times New Roman"/>
          <w:sz w:val="20"/>
          <w:szCs w:val="20"/>
          <w:lang w:val="sq-AL"/>
        </w:rPr>
        <w:t>ë</w:t>
      </w:r>
      <w:r w:rsidRPr="00466677">
        <w:rPr>
          <w:rFonts w:ascii="Gill Sans MT" w:hAnsi="Gill Sans MT" w:cs="Times New Roman"/>
          <w:sz w:val="20"/>
          <w:szCs w:val="20"/>
          <w:lang w:val="sq-AL"/>
        </w:rPr>
        <w:t>rgjigjeve</w:t>
      </w:r>
    </w:p>
    <w:p w14:paraId="3B11D897" w14:textId="73546A6A" w:rsidR="00965506" w:rsidRPr="00466677" w:rsidRDefault="00965506" w:rsidP="00965506">
      <w:pPr>
        <w:spacing w:before="100" w:beforeAutospacing="1" w:after="100" w:afterAutospacing="1" w:line="240" w:lineRule="auto"/>
        <w:rPr>
          <w:rFonts w:ascii="Gill Sans MT" w:hAnsi="Gill Sans MT" w:cs="Times New Roman"/>
          <w:sz w:val="20"/>
          <w:szCs w:val="20"/>
          <w:lang w:val="sq-AL"/>
        </w:rPr>
      </w:pPr>
      <w:r w:rsidRPr="00466677">
        <w:rPr>
          <w:rFonts w:ascii="Gill Sans MT" w:hAnsi="Gill Sans MT" w:cs="Times New Roman"/>
          <w:sz w:val="20"/>
          <w:szCs w:val="20"/>
          <w:lang w:val="sq-AL"/>
        </w:rPr>
        <w:t>PPV</w:t>
      </w:r>
      <w:r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Pr="00466677">
        <w:rPr>
          <w:rFonts w:ascii="Gill Sans MT" w:hAnsi="Gill Sans MT" w:cs="Times New Roman"/>
          <w:sz w:val="20"/>
          <w:szCs w:val="20"/>
          <w:lang w:val="sq-AL"/>
        </w:rPr>
        <w:tab/>
        <w:t>Plani i Përgjithshëm Vendor</w:t>
      </w:r>
    </w:p>
    <w:p w14:paraId="664F03F7" w14:textId="15AEB37E" w:rsidR="00965506" w:rsidRPr="00466677" w:rsidRDefault="00965506" w:rsidP="00965506">
      <w:pPr>
        <w:spacing w:before="100" w:beforeAutospacing="1" w:after="100" w:afterAutospacing="1" w:line="240" w:lineRule="auto"/>
        <w:rPr>
          <w:rFonts w:ascii="Gill Sans MT" w:hAnsi="Gill Sans MT" w:cs="Times New Roman"/>
          <w:sz w:val="20"/>
          <w:szCs w:val="20"/>
          <w:lang w:val="sq-AL"/>
        </w:rPr>
      </w:pPr>
      <w:r w:rsidRPr="00466677">
        <w:rPr>
          <w:rFonts w:ascii="Gill Sans MT" w:hAnsi="Gill Sans MT" w:cs="Times New Roman"/>
          <w:sz w:val="20"/>
          <w:szCs w:val="20"/>
          <w:lang w:val="sq-AL"/>
        </w:rPr>
        <w:t>PDV</w:t>
      </w:r>
      <w:r w:rsidRPr="00466677">
        <w:rPr>
          <w:rFonts w:ascii="Gill Sans MT" w:hAnsi="Gill Sans MT" w:cs="Times New Roman"/>
          <w:sz w:val="20"/>
          <w:szCs w:val="20"/>
          <w:lang w:val="sq-AL"/>
        </w:rPr>
        <w:tab/>
      </w:r>
      <w:r w:rsidRPr="00466677">
        <w:rPr>
          <w:rFonts w:ascii="Gill Sans MT" w:hAnsi="Gill Sans MT" w:cs="Times New Roman"/>
          <w:sz w:val="20"/>
          <w:szCs w:val="20"/>
          <w:lang w:val="sq-AL"/>
        </w:rPr>
        <w:tab/>
        <w:t>Plani i Detajuar Vendor</w:t>
      </w:r>
    </w:p>
    <w:p w14:paraId="4FD29757" w14:textId="248B1A5C" w:rsidR="00212CA4" w:rsidRPr="00466677" w:rsidRDefault="00212CA4" w:rsidP="00212CA4">
      <w:pPr>
        <w:rPr>
          <w:rFonts w:ascii="Gill Sans MT" w:hAnsi="Gill Sans MT" w:cs="Times New Roman"/>
          <w:sz w:val="20"/>
          <w:szCs w:val="20"/>
          <w:lang w:val="sq-AL"/>
        </w:rPr>
      </w:pPr>
    </w:p>
    <w:p w14:paraId="6996DAFC" w14:textId="2095A4E5" w:rsidR="00212CA4" w:rsidRPr="00466677" w:rsidRDefault="00212CA4">
      <w:r w:rsidRPr="00466677">
        <w:rPr>
          <w:rFonts w:ascii="Gill Sans MT" w:eastAsia="Times New Roman" w:hAnsi="Gill Sans MT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3238124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E3EC185" w14:textId="781C9FE4" w:rsidR="00ED0F1D" w:rsidRPr="00466677" w:rsidRDefault="00442A38">
          <w:pPr>
            <w:pStyle w:val="TOCHeading"/>
            <w:rPr>
              <w:color w:val="auto"/>
            </w:rPr>
          </w:pPr>
          <w:r w:rsidRPr="00466677">
            <w:rPr>
              <w:color w:val="auto"/>
            </w:rPr>
            <w:t>Tabela e P</w:t>
          </w:r>
          <w:r w:rsidR="00965506" w:rsidRPr="00466677">
            <w:rPr>
              <w:color w:val="auto"/>
            </w:rPr>
            <w:t>ë</w:t>
          </w:r>
          <w:r w:rsidRPr="00466677">
            <w:rPr>
              <w:color w:val="auto"/>
            </w:rPr>
            <w:t>rmbajtjes</w:t>
          </w:r>
        </w:p>
        <w:p w14:paraId="49EB0E31" w14:textId="6AE3F01F" w:rsidR="00212CA4" w:rsidRPr="00466677" w:rsidRDefault="00ED0F1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466677">
            <w:fldChar w:fldCharType="begin"/>
          </w:r>
          <w:r w:rsidRPr="00466677">
            <w:instrText xml:space="preserve"> TOC \o "1-3" \h \z \u </w:instrText>
          </w:r>
          <w:r w:rsidRPr="00466677">
            <w:fldChar w:fldCharType="separate"/>
          </w:r>
          <w:hyperlink w:anchor="_Toc91358863" w:history="1">
            <w:r w:rsidR="00212CA4" w:rsidRPr="00466677">
              <w:rPr>
                <w:rStyle w:val="Hyperlink"/>
                <w:rFonts w:eastAsia="Times New Roman"/>
                <w:b/>
                <w:noProof/>
                <w:color w:val="auto"/>
                <w:lang w:eastAsia="en-GB"/>
              </w:rPr>
              <w:t>Deklarata e Integritetit Institucional</w:t>
            </w:r>
            <w:r w:rsidR="00212CA4" w:rsidRPr="00466677">
              <w:rPr>
                <w:noProof/>
                <w:webHidden/>
              </w:rPr>
              <w:tab/>
            </w:r>
            <w:r w:rsidR="00212CA4" w:rsidRPr="00466677">
              <w:rPr>
                <w:noProof/>
                <w:webHidden/>
              </w:rPr>
              <w:fldChar w:fldCharType="begin"/>
            </w:r>
            <w:r w:rsidR="00212CA4" w:rsidRPr="00466677">
              <w:rPr>
                <w:noProof/>
                <w:webHidden/>
              </w:rPr>
              <w:instrText xml:space="preserve"> PAGEREF _Toc91358863 \h </w:instrText>
            </w:r>
            <w:r w:rsidR="00212CA4" w:rsidRPr="00466677">
              <w:rPr>
                <w:noProof/>
                <w:webHidden/>
              </w:rPr>
            </w:r>
            <w:r w:rsidR="00212CA4" w:rsidRPr="00466677">
              <w:rPr>
                <w:noProof/>
                <w:webHidden/>
              </w:rPr>
              <w:fldChar w:fldCharType="separate"/>
            </w:r>
            <w:r w:rsidR="00212CA4" w:rsidRPr="00466677">
              <w:rPr>
                <w:noProof/>
                <w:webHidden/>
              </w:rPr>
              <w:t>3</w:t>
            </w:r>
            <w:r w:rsidR="00212CA4" w:rsidRPr="00466677">
              <w:rPr>
                <w:noProof/>
                <w:webHidden/>
              </w:rPr>
              <w:fldChar w:fldCharType="end"/>
            </w:r>
          </w:hyperlink>
        </w:p>
        <w:p w14:paraId="598C4DA2" w14:textId="225536BC" w:rsidR="00212CA4" w:rsidRPr="00466677" w:rsidRDefault="004657E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91358864" w:history="1">
            <w:r w:rsidR="00212CA4" w:rsidRPr="00466677">
              <w:rPr>
                <w:rStyle w:val="Hyperlink"/>
                <w:rFonts w:ascii="Times New Roman" w:eastAsia="Times New Roman" w:hAnsi="Times New Roman" w:cs="Times New Roman"/>
                <w:noProof/>
                <w:color w:val="auto"/>
              </w:rPr>
              <w:t>1.</w:t>
            </w:r>
            <w:r w:rsidR="00212CA4" w:rsidRPr="00466677">
              <w:rPr>
                <w:rFonts w:eastAsiaTheme="minorEastAsia"/>
                <w:noProof/>
              </w:rPr>
              <w:tab/>
            </w:r>
            <w:r w:rsidR="00212CA4" w:rsidRPr="00466677">
              <w:rPr>
                <w:rStyle w:val="Hyperlink"/>
                <w:rFonts w:ascii="Times New Roman" w:eastAsia="Times New Roman" w:hAnsi="Times New Roman" w:cs="Times New Roman"/>
                <w:noProof/>
                <w:color w:val="auto"/>
              </w:rPr>
              <w:t>Rëndësia e Planit të Integritetit</w:t>
            </w:r>
            <w:r w:rsidR="00212CA4" w:rsidRPr="00466677">
              <w:rPr>
                <w:noProof/>
                <w:webHidden/>
              </w:rPr>
              <w:tab/>
            </w:r>
            <w:r w:rsidR="00212CA4" w:rsidRPr="00466677">
              <w:rPr>
                <w:noProof/>
                <w:webHidden/>
              </w:rPr>
              <w:fldChar w:fldCharType="begin"/>
            </w:r>
            <w:r w:rsidR="00212CA4" w:rsidRPr="00466677">
              <w:rPr>
                <w:noProof/>
                <w:webHidden/>
              </w:rPr>
              <w:instrText xml:space="preserve"> PAGEREF _Toc91358864 \h </w:instrText>
            </w:r>
            <w:r w:rsidR="00212CA4" w:rsidRPr="00466677">
              <w:rPr>
                <w:noProof/>
                <w:webHidden/>
              </w:rPr>
            </w:r>
            <w:r w:rsidR="00212CA4" w:rsidRPr="00466677">
              <w:rPr>
                <w:noProof/>
                <w:webHidden/>
              </w:rPr>
              <w:fldChar w:fldCharType="separate"/>
            </w:r>
            <w:r w:rsidR="00212CA4" w:rsidRPr="00466677">
              <w:rPr>
                <w:noProof/>
                <w:webHidden/>
              </w:rPr>
              <w:t>7</w:t>
            </w:r>
            <w:r w:rsidR="00212CA4" w:rsidRPr="00466677">
              <w:rPr>
                <w:noProof/>
                <w:webHidden/>
              </w:rPr>
              <w:fldChar w:fldCharType="end"/>
            </w:r>
          </w:hyperlink>
        </w:p>
        <w:p w14:paraId="768B25E7" w14:textId="289A7877" w:rsidR="00212CA4" w:rsidRPr="00466677" w:rsidRDefault="004657E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1358865" w:history="1">
            <w:r w:rsidR="00212CA4" w:rsidRPr="00466677">
              <w:rPr>
                <w:rStyle w:val="Hyperlink"/>
                <w:rFonts w:eastAsia="MS Mincho"/>
                <w:noProof/>
                <w:color w:val="auto"/>
                <w:lang w:val="sq-AL"/>
              </w:rPr>
              <w:t>1.1 Procesi i zhvillimit të Planit të Integritetit në Bashkinë Berat</w:t>
            </w:r>
            <w:r w:rsidR="00212CA4" w:rsidRPr="00466677">
              <w:rPr>
                <w:noProof/>
                <w:webHidden/>
              </w:rPr>
              <w:tab/>
            </w:r>
            <w:r w:rsidR="00212CA4" w:rsidRPr="00466677">
              <w:rPr>
                <w:noProof/>
                <w:webHidden/>
              </w:rPr>
              <w:fldChar w:fldCharType="begin"/>
            </w:r>
            <w:r w:rsidR="00212CA4" w:rsidRPr="00466677">
              <w:rPr>
                <w:noProof/>
                <w:webHidden/>
              </w:rPr>
              <w:instrText xml:space="preserve"> PAGEREF _Toc91358865 \h </w:instrText>
            </w:r>
            <w:r w:rsidR="00212CA4" w:rsidRPr="00466677">
              <w:rPr>
                <w:noProof/>
                <w:webHidden/>
              </w:rPr>
            </w:r>
            <w:r w:rsidR="00212CA4" w:rsidRPr="00466677">
              <w:rPr>
                <w:noProof/>
                <w:webHidden/>
              </w:rPr>
              <w:fldChar w:fldCharType="separate"/>
            </w:r>
            <w:r w:rsidR="00212CA4" w:rsidRPr="00466677">
              <w:rPr>
                <w:noProof/>
                <w:webHidden/>
              </w:rPr>
              <w:t>8</w:t>
            </w:r>
            <w:r w:rsidR="00212CA4" w:rsidRPr="00466677">
              <w:rPr>
                <w:noProof/>
                <w:webHidden/>
              </w:rPr>
              <w:fldChar w:fldCharType="end"/>
            </w:r>
          </w:hyperlink>
        </w:p>
        <w:p w14:paraId="5339F7E4" w14:textId="0147B28F" w:rsidR="00212CA4" w:rsidRPr="00466677" w:rsidRDefault="004657E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1358866" w:history="1">
            <w:r w:rsidR="00212CA4" w:rsidRPr="00466677">
              <w:rPr>
                <w:rStyle w:val="Hyperlink"/>
                <w:rFonts w:eastAsia="MS Mincho"/>
                <w:noProof/>
                <w:color w:val="auto"/>
                <w:lang w:val="sq-AL"/>
              </w:rPr>
              <w:t>1.2 Metodologjia</w:t>
            </w:r>
            <w:r w:rsidR="00212CA4" w:rsidRPr="00466677">
              <w:rPr>
                <w:noProof/>
                <w:webHidden/>
              </w:rPr>
              <w:tab/>
            </w:r>
            <w:r w:rsidR="00212CA4" w:rsidRPr="00466677">
              <w:rPr>
                <w:noProof/>
                <w:webHidden/>
              </w:rPr>
              <w:fldChar w:fldCharType="begin"/>
            </w:r>
            <w:r w:rsidR="00212CA4" w:rsidRPr="00466677">
              <w:rPr>
                <w:noProof/>
                <w:webHidden/>
              </w:rPr>
              <w:instrText xml:space="preserve"> PAGEREF _Toc91358866 \h </w:instrText>
            </w:r>
            <w:r w:rsidR="00212CA4" w:rsidRPr="00466677">
              <w:rPr>
                <w:noProof/>
                <w:webHidden/>
              </w:rPr>
            </w:r>
            <w:r w:rsidR="00212CA4" w:rsidRPr="00466677">
              <w:rPr>
                <w:noProof/>
                <w:webHidden/>
              </w:rPr>
              <w:fldChar w:fldCharType="separate"/>
            </w:r>
            <w:r w:rsidR="00212CA4" w:rsidRPr="00466677">
              <w:rPr>
                <w:noProof/>
                <w:webHidden/>
              </w:rPr>
              <w:t>9</w:t>
            </w:r>
            <w:r w:rsidR="00212CA4" w:rsidRPr="00466677">
              <w:rPr>
                <w:noProof/>
                <w:webHidden/>
              </w:rPr>
              <w:fldChar w:fldCharType="end"/>
            </w:r>
          </w:hyperlink>
        </w:p>
        <w:p w14:paraId="71E7D219" w14:textId="0FC1D000" w:rsidR="00212CA4" w:rsidRPr="00466677" w:rsidRDefault="004657E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91358867" w:history="1">
            <w:r w:rsidR="00212CA4" w:rsidRPr="00466677">
              <w:rPr>
                <w:rStyle w:val="Hyperlink"/>
                <w:rFonts w:eastAsia="Times New Roman"/>
                <w:noProof/>
                <w:color w:val="auto"/>
                <w:lang w:val="sq-AL"/>
              </w:rPr>
              <w:t>2.</w:t>
            </w:r>
            <w:r w:rsidR="00212CA4" w:rsidRPr="00466677">
              <w:rPr>
                <w:rFonts w:eastAsiaTheme="minorEastAsia"/>
                <w:noProof/>
              </w:rPr>
              <w:tab/>
            </w:r>
            <w:r w:rsidR="00212CA4" w:rsidRPr="00466677">
              <w:rPr>
                <w:rStyle w:val="Hyperlink"/>
                <w:noProof/>
                <w:color w:val="auto"/>
                <w:lang w:val="sq-AL"/>
              </w:rPr>
              <w:t>Objektivat e identifikuara dhe niveli i përgjithshëm i c</w:t>
            </w:r>
            <w:r w:rsidR="005E1271" w:rsidRPr="00466677">
              <w:rPr>
                <w:rStyle w:val="Hyperlink"/>
                <w:noProof/>
                <w:color w:val="auto"/>
              </w:rPr>
              <w:t>e</w:t>
            </w:r>
            <w:r w:rsidR="00212CA4" w:rsidRPr="00466677">
              <w:rPr>
                <w:rStyle w:val="Hyperlink"/>
                <w:noProof/>
                <w:color w:val="auto"/>
                <w:lang w:val="sq-AL"/>
              </w:rPr>
              <w:t>nueshmërisë së integritetit</w:t>
            </w:r>
            <w:r w:rsidR="00212CA4" w:rsidRPr="00466677">
              <w:rPr>
                <w:noProof/>
                <w:webHidden/>
              </w:rPr>
              <w:tab/>
            </w:r>
            <w:r w:rsidR="00212CA4" w:rsidRPr="00466677">
              <w:rPr>
                <w:noProof/>
                <w:webHidden/>
              </w:rPr>
              <w:fldChar w:fldCharType="begin"/>
            </w:r>
            <w:r w:rsidR="00212CA4" w:rsidRPr="00466677">
              <w:rPr>
                <w:noProof/>
                <w:webHidden/>
              </w:rPr>
              <w:instrText xml:space="preserve"> PAGEREF _Toc91358867 \h </w:instrText>
            </w:r>
            <w:r w:rsidR="00212CA4" w:rsidRPr="00466677">
              <w:rPr>
                <w:noProof/>
                <w:webHidden/>
              </w:rPr>
            </w:r>
            <w:r w:rsidR="00212CA4" w:rsidRPr="00466677">
              <w:rPr>
                <w:noProof/>
                <w:webHidden/>
              </w:rPr>
              <w:fldChar w:fldCharType="separate"/>
            </w:r>
            <w:r w:rsidR="00212CA4" w:rsidRPr="00466677">
              <w:rPr>
                <w:noProof/>
                <w:webHidden/>
              </w:rPr>
              <w:t>10</w:t>
            </w:r>
            <w:r w:rsidR="00212CA4" w:rsidRPr="00466677">
              <w:rPr>
                <w:noProof/>
                <w:webHidden/>
              </w:rPr>
              <w:fldChar w:fldCharType="end"/>
            </w:r>
          </w:hyperlink>
        </w:p>
        <w:p w14:paraId="6573F4FA" w14:textId="583D2D7A" w:rsidR="00212CA4" w:rsidRPr="00466677" w:rsidRDefault="004657E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91358868" w:history="1">
            <w:r w:rsidR="00212CA4" w:rsidRPr="00466677">
              <w:rPr>
                <w:rStyle w:val="Hyperlink"/>
                <w:noProof/>
                <w:color w:val="auto"/>
                <w:lang w:val="sq-AL"/>
              </w:rPr>
              <w:t>3.</w:t>
            </w:r>
            <w:r w:rsidR="00212CA4" w:rsidRPr="00466677">
              <w:rPr>
                <w:rFonts w:eastAsiaTheme="minorEastAsia"/>
                <w:noProof/>
              </w:rPr>
              <w:tab/>
            </w:r>
            <w:r w:rsidR="00212CA4" w:rsidRPr="00466677">
              <w:rPr>
                <w:rStyle w:val="Hyperlink"/>
                <w:noProof/>
                <w:color w:val="auto"/>
                <w:lang w:val="sq-AL"/>
              </w:rPr>
              <w:t>Plani i Veprimit</w:t>
            </w:r>
            <w:r w:rsidR="00212CA4" w:rsidRPr="00466677">
              <w:rPr>
                <w:noProof/>
                <w:webHidden/>
              </w:rPr>
              <w:tab/>
            </w:r>
            <w:r w:rsidR="00212CA4" w:rsidRPr="00466677">
              <w:rPr>
                <w:noProof/>
                <w:webHidden/>
              </w:rPr>
              <w:fldChar w:fldCharType="begin"/>
            </w:r>
            <w:r w:rsidR="00212CA4" w:rsidRPr="00466677">
              <w:rPr>
                <w:noProof/>
                <w:webHidden/>
              </w:rPr>
              <w:instrText xml:space="preserve"> PAGEREF _Toc91358868 \h </w:instrText>
            </w:r>
            <w:r w:rsidR="00212CA4" w:rsidRPr="00466677">
              <w:rPr>
                <w:noProof/>
                <w:webHidden/>
              </w:rPr>
            </w:r>
            <w:r w:rsidR="00212CA4" w:rsidRPr="00466677">
              <w:rPr>
                <w:noProof/>
                <w:webHidden/>
              </w:rPr>
              <w:fldChar w:fldCharType="separate"/>
            </w:r>
            <w:r w:rsidR="00212CA4" w:rsidRPr="00466677">
              <w:rPr>
                <w:noProof/>
                <w:webHidden/>
              </w:rPr>
              <w:t>11</w:t>
            </w:r>
            <w:r w:rsidR="00212CA4" w:rsidRPr="00466677">
              <w:rPr>
                <w:noProof/>
                <w:webHidden/>
              </w:rPr>
              <w:fldChar w:fldCharType="end"/>
            </w:r>
          </w:hyperlink>
        </w:p>
        <w:p w14:paraId="2C8A0A3D" w14:textId="0A59B02A" w:rsidR="00212CA4" w:rsidRPr="00466677" w:rsidRDefault="004657E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91358869" w:history="1">
            <w:r w:rsidR="00212CA4" w:rsidRPr="00466677">
              <w:rPr>
                <w:rStyle w:val="Hyperlink"/>
                <w:noProof/>
                <w:color w:val="auto"/>
                <w:lang w:val="sq-AL"/>
              </w:rPr>
              <w:t>4.</w:t>
            </w:r>
            <w:r w:rsidR="00212CA4" w:rsidRPr="00466677">
              <w:rPr>
                <w:rFonts w:eastAsiaTheme="minorEastAsia"/>
                <w:noProof/>
              </w:rPr>
              <w:tab/>
            </w:r>
            <w:r w:rsidR="00212CA4" w:rsidRPr="00466677">
              <w:rPr>
                <w:rStyle w:val="Hyperlink"/>
                <w:noProof/>
                <w:color w:val="auto"/>
                <w:lang w:val="sq-AL"/>
              </w:rPr>
              <w:t>Monitorimi dhe raportimi i zbatimit të planit të veprimit.</w:t>
            </w:r>
            <w:r w:rsidR="00212CA4" w:rsidRPr="00466677">
              <w:rPr>
                <w:noProof/>
                <w:webHidden/>
              </w:rPr>
              <w:tab/>
            </w:r>
            <w:r w:rsidR="00212CA4" w:rsidRPr="00466677">
              <w:rPr>
                <w:noProof/>
                <w:webHidden/>
              </w:rPr>
              <w:fldChar w:fldCharType="begin"/>
            </w:r>
            <w:r w:rsidR="00212CA4" w:rsidRPr="00466677">
              <w:rPr>
                <w:noProof/>
                <w:webHidden/>
              </w:rPr>
              <w:instrText xml:space="preserve"> PAGEREF _Toc91358869 \h </w:instrText>
            </w:r>
            <w:r w:rsidR="00212CA4" w:rsidRPr="00466677">
              <w:rPr>
                <w:noProof/>
                <w:webHidden/>
              </w:rPr>
            </w:r>
            <w:r w:rsidR="00212CA4" w:rsidRPr="00466677">
              <w:rPr>
                <w:noProof/>
                <w:webHidden/>
              </w:rPr>
              <w:fldChar w:fldCharType="separate"/>
            </w:r>
            <w:r w:rsidR="00212CA4" w:rsidRPr="00466677">
              <w:rPr>
                <w:noProof/>
                <w:webHidden/>
              </w:rPr>
              <w:t>11</w:t>
            </w:r>
            <w:r w:rsidR="00212CA4" w:rsidRPr="00466677">
              <w:rPr>
                <w:noProof/>
                <w:webHidden/>
              </w:rPr>
              <w:fldChar w:fldCharType="end"/>
            </w:r>
          </w:hyperlink>
        </w:p>
        <w:p w14:paraId="46B7A3D2" w14:textId="2329FF91" w:rsidR="00212CA4" w:rsidRPr="00466677" w:rsidRDefault="004657E3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91358870" w:history="1">
            <w:r w:rsidR="00212CA4" w:rsidRPr="00466677">
              <w:rPr>
                <w:rStyle w:val="Hyperlink"/>
                <w:noProof/>
                <w:color w:val="auto"/>
                <w:lang w:val="sq-AL"/>
              </w:rPr>
              <w:t>5.</w:t>
            </w:r>
            <w:r w:rsidR="00212CA4" w:rsidRPr="00466677">
              <w:rPr>
                <w:rFonts w:eastAsiaTheme="minorEastAsia"/>
                <w:noProof/>
              </w:rPr>
              <w:tab/>
            </w:r>
            <w:r w:rsidR="00212CA4" w:rsidRPr="00466677">
              <w:rPr>
                <w:rStyle w:val="Hyperlink"/>
                <w:noProof/>
                <w:color w:val="auto"/>
                <w:lang w:val="sq-AL"/>
              </w:rPr>
              <w:t>Matrica e Planit të Veprimit</w:t>
            </w:r>
            <w:r w:rsidR="00212CA4" w:rsidRPr="00466677">
              <w:rPr>
                <w:noProof/>
                <w:webHidden/>
              </w:rPr>
              <w:tab/>
            </w:r>
            <w:r w:rsidR="00212CA4" w:rsidRPr="00466677">
              <w:rPr>
                <w:noProof/>
                <w:webHidden/>
              </w:rPr>
              <w:fldChar w:fldCharType="begin"/>
            </w:r>
            <w:r w:rsidR="00212CA4" w:rsidRPr="00466677">
              <w:rPr>
                <w:noProof/>
                <w:webHidden/>
              </w:rPr>
              <w:instrText xml:space="preserve"> PAGEREF _Toc91358870 \h </w:instrText>
            </w:r>
            <w:r w:rsidR="00212CA4" w:rsidRPr="00466677">
              <w:rPr>
                <w:noProof/>
                <w:webHidden/>
              </w:rPr>
            </w:r>
            <w:r w:rsidR="00212CA4" w:rsidRPr="00466677">
              <w:rPr>
                <w:noProof/>
                <w:webHidden/>
              </w:rPr>
              <w:fldChar w:fldCharType="separate"/>
            </w:r>
            <w:r w:rsidR="00212CA4" w:rsidRPr="00466677">
              <w:rPr>
                <w:noProof/>
                <w:webHidden/>
              </w:rPr>
              <w:t>13</w:t>
            </w:r>
            <w:r w:rsidR="00212CA4" w:rsidRPr="00466677">
              <w:rPr>
                <w:noProof/>
                <w:webHidden/>
              </w:rPr>
              <w:fldChar w:fldCharType="end"/>
            </w:r>
          </w:hyperlink>
        </w:p>
        <w:p w14:paraId="5892EFCB" w14:textId="0E148B14" w:rsidR="00ED0F1D" w:rsidRPr="00466677" w:rsidRDefault="00ED0F1D">
          <w:r w:rsidRPr="00466677">
            <w:rPr>
              <w:b/>
              <w:bCs/>
              <w:noProof/>
            </w:rPr>
            <w:fldChar w:fldCharType="end"/>
          </w:r>
        </w:p>
      </w:sdtContent>
    </w:sdt>
    <w:p w14:paraId="24CE83B3" w14:textId="27170E15" w:rsidR="00ED0F1D" w:rsidRPr="00466677" w:rsidRDefault="00ED0F1D">
      <w:pPr>
        <w:rPr>
          <w:rFonts w:ascii="Times New Roman" w:eastAsia="Times New Roman" w:hAnsi="Times New Roman" w:cs="Times New Roman"/>
          <w:sz w:val="24"/>
          <w:szCs w:val="24"/>
        </w:rPr>
      </w:pPr>
      <w:r w:rsidRPr="0046667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A840955" w14:textId="77777777" w:rsidR="00911490" w:rsidRPr="00466677" w:rsidRDefault="00911490" w:rsidP="00911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1BFCA" w14:textId="71D0FD4C" w:rsidR="00911490" w:rsidRPr="00466677" w:rsidRDefault="00911490" w:rsidP="00DA193D">
      <w:pPr>
        <w:pStyle w:val="Heading1"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91358864"/>
      <w:r w:rsidRPr="00466677">
        <w:rPr>
          <w:rFonts w:ascii="Times New Roman" w:eastAsia="Times New Roman" w:hAnsi="Times New Roman" w:cs="Times New Roman"/>
          <w:color w:val="auto"/>
          <w:sz w:val="24"/>
          <w:szCs w:val="24"/>
        </w:rPr>
        <w:t>Rëndësia e Planit të Integritetit</w:t>
      </w:r>
      <w:bookmarkEnd w:id="2"/>
      <w:r w:rsidRPr="004666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B8E3405" w14:textId="5CD3DFE5" w:rsidR="0046709B" w:rsidRPr="00466677" w:rsidRDefault="00911490" w:rsidP="00A57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Plani i Integritetit </w:t>
      </w:r>
      <w:r w:rsidR="00DA3046" w:rsidRPr="00466677">
        <w:rPr>
          <w:rFonts w:ascii="Times New Roman" w:eastAsia="Times New Roman" w:hAnsi="Times New Roman" w:cs="Times New Roman"/>
          <w:sz w:val="24"/>
          <w:szCs w:val="24"/>
        </w:rPr>
        <w:t>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A3046" w:rsidRPr="00466677">
        <w:rPr>
          <w:rFonts w:ascii="Times New Roman" w:eastAsia="Times New Roman" w:hAnsi="Times New Roman" w:cs="Times New Roman"/>
          <w:sz w:val="24"/>
          <w:szCs w:val="24"/>
        </w:rPr>
        <w:t>rfaq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A3046" w:rsidRPr="00466677"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një </w:t>
      </w:r>
      <w:r w:rsidR="00DA3046" w:rsidRPr="00466677">
        <w:rPr>
          <w:rFonts w:ascii="Times New Roman" w:eastAsia="Times New Roman" w:hAnsi="Times New Roman" w:cs="Times New Roman"/>
          <w:sz w:val="24"/>
          <w:szCs w:val="24"/>
        </w:rPr>
        <w:t>dokument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të rëndësishëm 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 xml:space="preserve">sa strategjik aq edhe operacional 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për forcimin e integritetit institucional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>. Plani sh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>rben si instrument efektiv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>r luft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>n antikorrupsion</w:t>
      </w:r>
      <w:r w:rsidR="009E4D30" w:rsidRPr="00466677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E4D30" w:rsidRPr="00466677">
        <w:rPr>
          <w:rFonts w:ascii="Times New Roman" w:eastAsia="Times New Roman" w:hAnsi="Times New Roman" w:cs="Times New Roman"/>
          <w:sz w:val="24"/>
          <w:szCs w:val="24"/>
        </w:rPr>
        <w:t xml:space="preserve"> nivelin e institucionit 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>duke identifikuar, vler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 xml:space="preserve">suar dhe adresuar risqet e proceseve </w:t>
      </w:r>
      <w:r w:rsidR="009E4D30" w:rsidRPr="00466677">
        <w:rPr>
          <w:rFonts w:ascii="Times New Roman" w:eastAsia="Times New Roman" w:hAnsi="Times New Roman" w:cs="Times New Roman"/>
          <w:sz w:val="24"/>
          <w:szCs w:val="24"/>
        </w:rPr>
        <w:t>kryesore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 xml:space="preserve"> pun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>s s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 xml:space="preserve"> insti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>tucionit 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 xml:space="preserve"> lidhje me aspektet 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>e integritetit (transparenca, llogaridh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>nia, efektiviteti, efi</w:t>
      </w:r>
      <w:r w:rsidR="00BF2A94" w:rsidRPr="00466677">
        <w:rPr>
          <w:rFonts w:ascii="Times New Roman" w:eastAsia="Times New Roman" w:hAnsi="Times New Roman" w:cs="Times New Roman"/>
          <w:sz w:val="24"/>
          <w:szCs w:val="24"/>
        </w:rPr>
        <w:t>ç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>enca, pjes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6709B" w:rsidRPr="00466677">
        <w:rPr>
          <w:rFonts w:ascii="Times New Roman" w:eastAsia="Times New Roman" w:hAnsi="Times New Roman" w:cs="Times New Roman"/>
          <w:sz w:val="24"/>
          <w:szCs w:val="24"/>
        </w:rPr>
        <w:t xml:space="preserve">marrja qytetare etj). </w:t>
      </w:r>
    </w:p>
    <w:p w14:paraId="19D2C70E" w14:textId="77777777" w:rsidR="0046709B" w:rsidRPr="00466677" w:rsidRDefault="0046709B" w:rsidP="00A57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4583D" w14:textId="6E6A1829" w:rsidR="002424C7" w:rsidRPr="00466677" w:rsidRDefault="0046709B" w:rsidP="00A57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677">
        <w:rPr>
          <w:rFonts w:ascii="Times New Roman" w:eastAsia="Times New Roman" w:hAnsi="Times New Roman" w:cs="Times New Roman"/>
          <w:sz w:val="24"/>
          <w:szCs w:val="24"/>
        </w:rPr>
        <w:t>Plani i Integritetit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 bashkin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e Beratit 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rgatitur me pjes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marrjen e </w:t>
      </w:r>
      <w:r w:rsidR="00C9460A" w:rsidRPr="004666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C9460A" w:rsidRPr="00466677">
        <w:rPr>
          <w:rFonts w:ascii="Gill Sans MT" w:eastAsia="Times New Roman" w:hAnsi="Gill Sans MT" w:cs="Times New Roman"/>
          <w:sz w:val="24"/>
          <w:szCs w:val="24"/>
        </w:rPr>
        <w:t xml:space="preserve">ë 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gjithë stafit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 xml:space="preserve"> bashkis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 xml:space="preserve"> udh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 xml:space="preserve">hequr nga </w:t>
      </w:r>
      <w:bookmarkStart w:id="3" w:name="_Hlk91357742"/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rupi i 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unës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>r I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>ntegritet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 xml:space="preserve">(GPI) 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dhe me asistenc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n teknike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Institutit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 Demokraci dhe Nd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rmjet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sim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 xml:space="preserve"> (IDM)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Dokumenti 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 produkt i nj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 procesi gjith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>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>rfshir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>s i planifikimit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 integritetit dhe vler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>simit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 riskut</w:t>
      </w:r>
      <w:r w:rsidR="006100EF" w:rsidRPr="004666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 duke ndjekur Metodologjin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 e Vler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>simit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 Riskut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>r Nj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>sit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 e Vet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>qeverisjes Vendore</w:t>
      </w:r>
      <w:r w:rsidR="00A65B97" w:rsidRPr="00466677">
        <w:rPr>
          <w:rFonts w:ascii="Times New Roman" w:eastAsia="Times New Roman" w:hAnsi="Times New Roman" w:cs="Times New Roman"/>
          <w:sz w:val="24"/>
          <w:szCs w:val="24"/>
        </w:rPr>
        <w:t xml:space="preserve"> - MVRI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(IDM, 20219).   </w:t>
      </w:r>
    </w:p>
    <w:p w14:paraId="46C96FEE" w14:textId="77777777" w:rsidR="002424C7" w:rsidRPr="00466677" w:rsidRDefault="002424C7" w:rsidP="00A57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1C319" w14:textId="3BDE0918" w:rsidR="009E4D30" w:rsidRPr="00466677" w:rsidRDefault="009E4D30" w:rsidP="00A57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Procesi 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>planifikimit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 integritetit institucional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>rfshiu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stafin e bashkis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BB6" w:rsidRPr="004666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62BB6" w:rsidRPr="00466677">
        <w:rPr>
          <w:rFonts w:ascii="Times New Roman" w:eastAsia="Times New Roman" w:hAnsi="Times New Roman" w:cs="Times New Roman"/>
          <w:sz w:val="24"/>
          <w:szCs w:val="24"/>
        </w:rPr>
        <w:t xml:space="preserve"> angazhuar 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62BB6" w:rsidRPr="00466677">
        <w:rPr>
          <w:rFonts w:ascii="Times New Roman" w:eastAsia="Times New Roman" w:hAnsi="Times New Roman" w:cs="Times New Roman"/>
          <w:sz w:val="24"/>
          <w:szCs w:val="24"/>
        </w:rPr>
        <w:t xml:space="preserve"> nivele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62BB6" w:rsidRPr="00466677">
        <w:rPr>
          <w:rFonts w:ascii="Times New Roman" w:eastAsia="Times New Roman" w:hAnsi="Times New Roman" w:cs="Times New Roman"/>
          <w:sz w:val="24"/>
          <w:szCs w:val="24"/>
        </w:rPr>
        <w:t xml:space="preserve"> ndryshme 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>organizative dhe fusha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 ndryshme funksionale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424C7" w:rsidRPr="00466677">
        <w:rPr>
          <w:rFonts w:ascii="Times New Roman" w:eastAsia="Times New Roman" w:hAnsi="Times New Roman" w:cs="Times New Roman"/>
          <w:sz w:val="24"/>
          <w:szCs w:val="24"/>
        </w:rPr>
        <w:t xml:space="preserve"> bashkis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E1271" w:rsidRPr="004666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2BB6" w:rsidRPr="00466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rmes diskutimeve 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 w:rsidR="00E932C0" w:rsidRPr="004666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us grup, pyetësorit </w:t>
      </w:r>
      <w:r w:rsidR="00BF5CC9" w:rsidRPr="00466677">
        <w:rPr>
          <w:rFonts w:ascii="Times New Roman" w:eastAsia="Times New Roman" w:hAnsi="Times New Roman" w:cs="Times New Roman"/>
          <w:sz w:val="24"/>
          <w:szCs w:val="24"/>
        </w:rPr>
        <w:t>t</w:t>
      </w:r>
      <w:r w:rsidR="00ED0F1D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F5CC9" w:rsidRPr="00466677">
        <w:rPr>
          <w:rFonts w:ascii="Times New Roman" w:eastAsia="Times New Roman" w:hAnsi="Times New Roman" w:cs="Times New Roman"/>
          <w:sz w:val="24"/>
          <w:szCs w:val="24"/>
        </w:rPr>
        <w:t xml:space="preserve"> vet</w:t>
      </w:r>
      <w:r w:rsidR="005E1271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BF5CC9" w:rsidRPr="00466677">
        <w:rPr>
          <w:rFonts w:ascii="Times New Roman" w:eastAsia="Times New Roman" w:hAnsi="Times New Roman" w:cs="Times New Roman"/>
          <w:sz w:val="24"/>
          <w:szCs w:val="24"/>
        </w:rPr>
        <w:t>vler</w:t>
      </w:r>
      <w:r w:rsidR="00ED0F1D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F5CC9" w:rsidRPr="00466677">
        <w:rPr>
          <w:rFonts w:ascii="Times New Roman" w:eastAsia="Times New Roman" w:hAnsi="Times New Roman" w:cs="Times New Roman"/>
          <w:sz w:val="24"/>
          <w:szCs w:val="24"/>
        </w:rPr>
        <w:t>simit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, rishikimit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kuadrit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brendsh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m rregullator</w:t>
      </w:r>
      <w:r w:rsidR="006100EF" w:rsidRPr="00466677">
        <w:rPr>
          <w:rFonts w:ascii="Times New Roman" w:eastAsia="Times New Roman" w:hAnsi="Times New Roman" w:cs="Times New Roman"/>
          <w:sz w:val="24"/>
          <w:szCs w:val="24"/>
        </w:rPr>
        <w:t xml:space="preserve"> dhe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rishikime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studimeve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ndryshme</w:t>
      </w:r>
      <w:r w:rsidR="00BF5CC9" w:rsidRPr="004666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I gjith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ky informacion ka qen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i vlefsh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m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identifikuar risqet dhe fushat me c</w:t>
      </w:r>
      <w:r w:rsidR="006100EF" w:rsidRPr="004666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nueshm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ri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lart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 shkelje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integritetit. Megjithat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F5CC9" w:rsidRPr="004666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njohja e risqeve 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e till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ndihmon aktor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t vendor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veprojn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nyr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proaktive 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lidhje me parandalimin dhe trajtimin e tyre</w:t>
      </w:r>
      <w:r w:rsidR="006100EF" w:rsidRPr="004666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duke hartuar nj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plan masash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realizueshme q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garantojn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suk</w:t>
      </w:r>
      <w:r w:rsidR="00BF5CC9" w:rsidRPr="004666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es.</w:t>
      </w:r>
    </w:p>
    <w:p w14:paraId="4A24B03B" w14:textId="77777777" w:rsidR="009E4D30" w:rsidRPr="00466677" w:rsidRDefault="009E4D30" w:rsidP="00DA19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E568E" w14:textId="2D57157B" w:rsidR="00E246AE" w:rsidRPr="00466677" w:rsidRDefault="0046709B" w:rsidP="00DA19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Bashkia e Beratit 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>synon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 xml:space="preserve"> forcoj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 xml:space="preserve"> etik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A193D" w:rsidRPr="00466677">
        <w:rPr>
          <w:rFonts w:ascii="Times New Roman" w:eastAsia="Times New Roman" w:hAnsi="Times New Roman" w:cs="Times New Roman"/>
          <w:sz w:val="24"/>
          <w:szCs w:val="24"/>
        </w:rPr>
        <w:t>n</w:t>
      </w:r>
      <w:r w:rsidR="00E246AE" w:rsidRPr="00466677">
        <w:rPr>
          <w:rFonts w:ascii="Times New Roman" w:eastAsia="Times New Roman" w:hAnsi="Times New Roman" w:cs="Times New Roman"/>
          <w:sz w:val="24"/>
          <w:szCs w:val="24"/>
        </w:rPr>
        <w:t xml:space="preserve"> dhe integritetin institucional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246AE" w:rsidRPr="00466677">
        <w:rPr>
          <w:rFonts w:ascii="Times New Roman" w:eastAsia="Times New Roman" w:hAnsi="Times New Roman" w:cs="Times New Roman"/>
          <w:sz w:val="24"/>
          <w:szCs w:val="24"/>
        </w:rPr>
        <w:t>rmes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246AE" w:rsidRPr="00466677">
        <w:rPr>
          <w:rFonts w:ascii="Times New Roman" w:eastAsia="Times New Roman" w:hAnsi="Times New Roman" w:cs="Times New Roman"/>
          <w:sz w:val="24"/>
          <w:szCs w:val="24"/>
        </w:rPr>
        <w:t>rgatitjes dhe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 xml:space="preserve"> zbatimit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 xml:space="preserve"> planit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 xml:space="preserve"> veprimit si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>rpjekja e par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 xml:space="preserve"> rrug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>n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>r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 xml:space="preserve"> promovuar dhe mund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>suar nj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 xml:space="preserve"> kultur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 xml:space="preserve"> pune me integritet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>rmes sistemeve efi</w:t>
      </w:r>
      <w:r w:rsidR="00BF5CC9" w:rsidRPr="00466677">
        <w:rPr>
          <w:rFonts w:ascii="Times New Roman" w:eastAsia="Times New Roman" w:hAnsi="Times New Roman" w:cs="Times New Roman"/>
          <w:sz w:val="24"/>
          <w:szCs w:val="24"/>
        </w:rPr>
        <w:t>ç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>ente dhe efektive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D04D3" w:rsidRPr="00466677">
        <w:rPr>
          <w:rFonts w:ascii="Times New Roman" w:eastAsia="Times New Roman" w:hAnsi="Times New Roman" w:cs="Times New Roman"/>
          <w:sz w:val="24"/>
          <w:szCs w:val="24"/>
        </w:rPr>
        <w:t xml:space="preserve"> integritetit. </w:t>
      </w:r>
      <w:r w:rsidR="00762BB6" w:rsidRPr="00466677">
        <w:rPr>
          <w:rFonts w:ascii="Times New Roman" w:eastAsia="Times New Roman" w:hAnsi="Times New Roman" w:cs="Times New Roman"/>
          <w:sz w:val="24"/>
          <w:szCs w:val="24"/>
        </w:rPr>
        <w:t>Procesi i planifikimit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62BB6" w:rsidRPr="00466677">
        <w:rPr>
          <w:rFonts w:ascii="Times New Roman" w:eastAsia="Times New Roman" w:hAnsi="Times New Roman" w:cs="Times New Roman"/>
          <w:sz w:val="24"/>
          <w:szCs w:val="24"/>
        </w:rPr>
        <w:t xml:space="preserve"> integritetit</w:t>
      </w:r>
      <w:r w:rsidR="00E04445" w:rsidRPr="00466677">
        <w:rPr>
          <w:rFonts w:ascii="Times New Roman" w:eastAsia="Times New Roman" w:hAnsi="Times New Roman" w:cs="Times New Roman"/>
          <w:sz w:val="24"/>
          <w:szCs w:val="24"/>
        </w:rPr>
        <w:t xml:space="preserve"> u zhvillua i integruar me </w:t>
      </w:r>
      <w:r w:rsidR="00873434" w:rsidRPr="00466677">
        <w:rPr>
          <w:rFonts w:ascii="Times New Roman" w:eastAsia="Times New Roman" w:hAnsi="Times New Roman" w:cs="Times New Roman"/>
          <w:sz w:val="24"/>
          <w:szCs w:val="24"/>
        </w:rPr>
        <w:t>menaxhimin dhe funksionimin e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73434" w:rsidRPr="00466677">
        <w:rPr>
          <w:rFonts w:ascii="Times New Roman" w:eastAsia="Times New Roman" w:hAnsi="Times New Roman" w:cs="Times New Roman"/>
          <w:sz w:val="24"/>
          <w:szCs w:val="24"/>
        </w:rPr>
        <w:t>rgjithsh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73434" w:rsidRPr="00466677">
        <w:rPr>
          <w:rFonts w:ascii="Times New Roman" w:eastAsia="Times New Roman" w:hAnsi="Times New Roman" w:cs="Times New Roman"/>
          <w:sz w:val="24"/>
          <w:szCs w:val="24"/>
        </w:rPr>
        <w:t>m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73434" w:rsidRPr="00466677">
        <w:rPr>
          <w:rFonts w:ascii="Times New Roman" w:eastAsia="Times New Roman" w:hAnsi="Times New Roman" w:cs="Times New Roman"/>
          <w:sz w:val="24"/>
          <w:szCs w:val="24"/>
        </w:rPr>
        <w:t xml:space="preserve"> bashkis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73434" w:rsidRPr="004666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8A0A9C" w14:textId="77777777" w:rsidR="00762BB6" w:rsidRPr="00466677" w:rsidRDefault="00762BB6" w:rsidP="00DA19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C1916" w14:textId="32600231" w:rsidR="003D04D3" w:rsidRPr="00466677" w:rsidRDefault="003D04D3" w:rsidP="00DA19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677">
        <w:rPr>
          <w:rFonts w:ascii="Times New Roman" w:eastAsia="Times New Roman" w:hAnsi="Times New Roman" w:cs="Times New Roman"/>
          <w:sz w:val="24"/>
          <w:szCs w:val="24"/>
        </w:rPr>
        <w:t>Bashkia e Beratit, komuniteti vendor dhe gjith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aktor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t e </w:t>
      </w:r>
      <w:r w:rsidR="005E1271" w:rsidRPr="00466677">
        <w:rPr>
          <w:rFonts w:ascii="Times New Roman" w:eastAsia="Times New Roman" w:hAnsi="Times New Roman" w:cs="Times New Roman"/>
          <w:sz w:val="24"/>
          <w:szCs w:val="24"/>
        </w:rPr>
        <w:t>interes</w:t>
      </w:r>
      <w:r w:rsidR="006100EF" w:rsidRPr="00466677">
        <w:rPr>
          <w:rFonts w:ascii="Times New Roman" w:eastAsia="Times New Roman" w:hAnsi="Times New Roman" w:cs="Times New Roman"/>
          <w:sz w:val="24"/>
          <w:szCs w:val="24"/>
        </w:rPr>
        <w:t>i</w:t>
      </w:r>
      <w:r w:rsidR="005E1271" w:rsidRPr="00466677">
        <w:rPr>
          <w:rFonts w:ascii="Times New Roman" w:eastAsia="Times New Roman" w:hAnsi="Times New Roman" w:cs="Times New Roman"/>
          <w:sz w:val="24"/>
          <w:szCs w:val="24"/>
        </w:rPr>
        <w:t>t,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do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rfitojn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rmes zbatimit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Planit 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disa drejtime, </w:t>
      </w:r>
      <w:r w:rsidR="002D3014" w:rsidRPr="00466677">
        <w:rPr>
          <w:rFonts w:ascii="Times New Roman" w:eastAsia="Times New Roman" w:hAnsi="Times New Roman" w:cs="Times New Roman"/>
          <w:sz w:val="24"/>
          <w:szCs w:val="24"/>
        </w:rPr>
        <w:t xml:space="preserve">ku 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nd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 m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kryesoret jan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renditur m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posht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4" w:name="_Toc468718748"/>
      <w:bookmarkStart w:id="5" w:name="_Toc468718799"/>
      <w:bookmarkStart w:id="6" w:name="_Toc23168729"/>
    </w:p>
    <w:p w14:paraId="348EE840" w14:textId="77777777" w:rsidR="003D04D3" w:rsidRPr="00466677" w:rsidRDefault="003D04D3" w:rsidP="00DA19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FAF9B" w14:textId="2840E01A" w:rsidR="003D04D3" w:rsidRPr="00466677" w:rsidRDefault="003D04D3" w:rsidP="00DA193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77">
        <w:rPr>
          <w:rFonts w:ascii="Times New Roman" w:hAnsi="Times New Roman" w:cs="Times New Roman"/>
          <w:sz w:val="24"/>
          <w:szCs w:val="24"/>
        </w:rPr>
        <w:t>P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rmir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simi i korniz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s institucionale (strategjike, operacionale) 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funksion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integritetit</w:t>
      </w:r>
      <w:r w:rsidR="006100EF" w:rsidRPr="00466677">
        <w:rPr>
          <w:rFonts w:ascii="Times New Roman" w:hAnsi="Times New Roman" w:cs="Times New Roman"/>
          <w:sz w:val="24"/>
          <w:szCs w:val="24"/>
        </w:rPr>
        <w:t>,</w:t>
      </w:r>
      <w:r w:rsidRPr="00466677">
        <w:rPr>
          <w:rFonts w:ascii="Times New Roman" w:hAnsi="Times New Roman" w:cs="Times New Roman"/>
          <w:sz w:val="24"/>
          <w:szCs w:val="24"/>
        </w:rPr>
        <w:t xml:space="preserve"> e cila nxit dhe fuqizon veprime p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r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trajtuar risqet strategjike q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burojn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nga disponueshm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ria e kufizuar e instrumenteve dhe </w:t>
      </w:r>
      <w:r w:rsidR="002D3014" w:rsidRPr="00466677">
        <w:rPr>
          <w:rFonts w:ascii="Times New Roman" w:hAnsi="Times New Roman" w:cs="Times New Roman"/>
          <w:sz w:val="24"/>
          <w:szCs w:val="24"/>
        </w:rPr>
        <w:t xml:space="preserve">e </w:t>
      </w:r>
      <w:r w:rsidRPr="00466677">
        <w:rPr>
          <w:rFonts w:ascii="Times New Roman" w:hAnsi="Times New Roman" w:cs="Times New Roman"/>
          <w:sz w:val="24"/>
          <w:szCs w:val="24"/>
        </w:rPr>
        <w:t>mekanizmave</w:t>
      </w:r>
      <w:r w:rsidR="002D3014" w:rsidRPr="00466677">
        <w:rPr>
          <w:rFonts w:ascii="Times New Roman" w:hAnsi="Times New Roman" w:cs="Times New Roman"/>
          <w:sz w:val="24"/>
          <w:szCs w:val="24"/>
        </w:rPr>
        <w:t>, si</w:t>
      </w:r>
      <w:r w:rsidRPr="00466677">
        <w:rPr>
          <w:rFonts w:ascii="Times New Roman" w:hAnsi="Times New Roman" w:cs="Times New Roman"/>
          <w:sz w:val="24"/>
          <w:szCs w:val="24"/>
        </w:rPr>
        <w:t xml:space="preserve"> dhe nga transparenca e ul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t e tyre</w:t>
      </w:r>
      <w:r w:rsidR="002D3014" w:rsidRPr="00466677">
        <w:rPr>
          <w:rFonts w:ascii="Times New Roman" w:hAnsi="Times New Roman" w:cs="Times New Roman"/>
          <w:sz w:val="24"/>
          <w:szCs w:val="24"/>
        </w:rPr>
        <w:t>.</w:t>
      </w:r>
    </w:p>
    <w:p w14:paraId="4E794A2D" w14:textId="484C5250" w:rsidR="003D04D3" w:rsidRPr="00466677" w:rsidRDefault="003D04D3" w:rsidP="00DA193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77">
        <w:rPr>
          <w:rFonts w:ascii="Times New Roman" w:hAnsi="Times New Roman" w:cs="Times New Roman"/>
          <w:sz w:val="24"/>
          <w:szCs w:val="24"/>
        </w:rPr>
        <w:t>Strukturat vendore antikorrupsion dhe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integritetit 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nivel vendor jan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fuqizuara,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mb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shtetura institucionalisht dhe llogaridh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se</w:t>
      </w:r>
      <w:r w:rsidR="002D3014" w:rsidRPr="00466677">
        <w:rPr>
          <w:rFonts w:ascii="Times New Roman" w:hAnsi="Times New Roman" w:cs="Times New Roman"/>
          <w:sz w:val="24"/>
          <w:szCs w:val="24"/>
        </w:rPr>
        <w:t>.</w:t>
      </w:r>
    </w:p>
    <w:p w14:paraId="7674A0C3" w14:textId="32FE9570" w:rsidR="003D04D3" w:rsidRPr="00466677" w:rsidRDefault="003D04D3" w:rsidP="00DA19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77">
        <w:rPr>
          <w:rFonts w:ascii="Times New Roman" w:hAnsi="Times New Roman" w:cs="Times New Roman"/>
          <w:sz w:val="24"/>
          <w:szCs w:val="24"/>
        </w:rPr>
        <w:t>P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rmir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simi i efikasitetit, efektivitetit dhe cilësis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</w:t>
      </w:r>
      <w:r w:rsidR="00BF5CC9" w:rsidRPr="00466677">
        <w:rPr>
          <w:rFonts w:ascii="Times New Roman" w:hAnsi="Times New Roman" w:cs="Times New Roman"/>
          <w:sz w:val="24"/>
          <w:szCs w:val="24"/>
        </w:rPr>
        <w:t>s</w:t>
      </w:r>
      <w:r w:rsidR="00ED0F1D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veprimtaris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funksionale </w:t>
      </w:r>
      <w:r w:rsidR="00BF5CC9" w:rsidRPr="00466677">
        <w:rPr>
          <w:rFonts w:ascii="Times New Roman" w:hAnsi="Times New Roman" w:cs="Times New Roman"/>
          <w:sz w:val="24"/>
          <w:szCs w:val="24"/>
        </w:rPr>
        <w:t>t</w:t>
      </w:r>
      <w:r w:rsidR="00ED0F1D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bashkis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2D3014" w:rsidRPr="00466677">
        <w:rPr>
          <w:rFonts w:ascii="Times New Roman" w:hAnsi="Times New Roman" w:cs="Times New Roman"/>
          <w:sz w:val="24"/>
          <w:szCs w:val="24"/>
        </w:rPr>
        <w:t>,</w:t>
      </w:r>
      <w:r w:rsidRPr="00466677">
        <w:rPr>
          <w:rFonts w:ascii="Times New Roman" w:hAnsi="Times New Roman" w:cs="Times New Roman"/>
          <w:sz w:val="24"/>
          <w:szCs w:val="24"/>
        </w:rPr>
        <w:t xml:space="preserve"> përmes menaxhimit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risqeve </w:t>
      </w:r>
      <w:r w:rsidR="000A3E84" w:rsidRPr="00466677">
        <w:rPr>
          <w:rFonts w:ascii="Times New Roman" w:hAnsi="Times New Roman" w:cs="Times New Roman"/>
          <w:sz w:val="24"/>
          <w:szCs w:val="24"/>
        </w:rPr>
        <w:t>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0A3E84" w:rsidRPr="00466677">
        <w:rPr>
          <w:rFonts w:ascii="Times New Roman" w:hAnsi="Times New Roman" w:cs="Times New Roman"/>
          <w:sz w:val="24"/>
          <w:szCs w:val="24"/>
        </w:rPr>
        <w:t xml:space="preserve"> procese</w:t>
      </w:r>
      <w:r w:rsidR="00BF5CC9" w:rsidRPr="00466677">
        <w:rPr>
          <w:rFonts w:ascii="Times New Roman" w:hAnsi="Times New Roman" w:cs="Times New Roman"/>
          <w:sz w:val="24"/>
          <w:szCs w:val="24"/>
        </w:rPr>
        <w:t xml:space="preserve"> t</w:t>
      </w:r>
      <w:r w:rsidR="00ED0F1D" w:rsidRPr="00466677">
        <w:rPr>
          <w:rFonts w:ascii="Times New Roman" w:hAnsi="Times New Roman" w:cs="Times New Roman"/>
          <w:sz w:val="24"/>
          <w:szCs w:val="24"/>
        </w:rPr>
        <w:t>ë</w:t>
      </w:r>
      <w:r w:rsidR="00BF5CC9" w:rsidRPr="00466677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ED0F1D" w:rsidRPr="00466677">
        <w:rPr>
          <w:rFonts w:ascii="Times New Roman" w:hAnsi="Times New Roman" w:cs="Times New Roman"/>
          <w:sz w:val="24"/>
          <w:szCs w:val="24"/>
        </w:rPr>
        <w:t>ë</w:t>
      </w:r>
      <w:r w:rsidR="00BF5CC9" w:rsidRPr="00466677">
        <w:rPr>
          <w:rFonts w:ascii="Times New Roman" w:hAnsi="Times New Roman" w:cs="Times New Roman"/>
          <w:sz w:val="24"/>
          <w:szCs w:val="24"/>
        </w:rPr>
        <w:t xml:space="preserve"> fushave t</w:t>
      </w:r>
      <w:r w:rsidR="00ED0F1D" w:rsidRPr="00466677">
        <w:rPr>
          <w:rFonts w:ascii="Times New Roman" w:hAnsi="Times New Roman" w:cs="Times New Roman"/>
          <w:sz w:val="24"/>
          <w:szCs w:val="24"/>
        </w:rPr>
        <w:t>ë</w:t>
      </w:r>
      <w:r w:rsidR="00BF5CC9" w:rsidRPr="00466677">
        <w:rPr>
          <w:rFonts w:ascii="Times New Roman" w:hAnsi="Times New Roman" w:cs="Times New Roman"/>
          <w:sz w:val="24"/>
          <w:szCs w:val="24"/>
        </w:rPr>
        <w:t xml:space="preserve"> p</w:t>
      </w:r>
      <w:r w:rsidR="00ED0F1D" w:rsidRPr="00466677">
        <w:rPr>
          <w:rFonts w:ascii="Times New Roman" w:hAnsi="Times New Roman" w:cs="Times New Roman"/>
          <w:sz w:val="24"/>
          <w:szCs w:val="24"/>
        </w:rPr>
        <w:t>ë</w:t>
      </w:r>
      <w:r w:rsidR="00BF5CC9" w:rsidRPr="00466677">
        <w:rPr>
          <w:rFonts w:ascii="Times New Roman" w:hAnsi="Times New Roman" w:cs="Times New Roman"/>
          <w:sz w:val="24"/>
          <w:szCs w:val="24"/>
        </w:rPr>
        <w:t>rgjegj</w:t>
      </w:r>
      <w:r w:rsidR="00ED0F1D" w:rsidRPr="00466677">
        <w:rPr>
          <w:rFonts w:ascii="Times New Roman" w:hAnsi="Times New Roman" w:cs="Times New Roman"/>
          <w:sz w:val="24"/>
          <w:szCs w:val="24"/>
        </w:rPr>
        <w:t>ë</w:t>
      </w:r>
      <w:r w:rsidR="00BF5CC9" w:rsidRPr="00466677">
        <w:rPr>
          <w:rFonts w:ascii="Times New Roman" w:hAnsi="Times New Roman" w:cs="Times New Roman"/>
          <w:sz w:val="24"/>
          <w:szCs w:val="24"/>
        </w:rPr>
        <w:t>sis</w:t>
      </w:r>
      <w:r w:rsidR="00ED0F1D" w:rsidRPr="00466677">
        <w:rPr>
          <w:rFonts w:ascii="Times New Roman" w:hAnsi="Times New Roman" w:cs="Times New Roman"/>
          <w:sz w:val="24"/>
          <w:szCs w:val="24"/>
        </w:rPr>
        <w:t>ë</w:t>
      </w:r>
      <w:r w:rsidR="00BF5CC9" w:rsidRPr="00466677">
        <w:rPr>
          <w:rFonts w:ascii="Times New Roman" w:hAnsi="Times New Roman" w:cs="Times New Roman"/>
          <w:sz w:val="24"/>
          <w:szCs w:val="24"/>
        </w:rPr>
        <w:t xml:space="preserve"> bashkiake</w:t>
      </w:r>
      <w:r w:rsidR="00DA193D" w:rsidRPr="004666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BECE7" w14:textId="77777777" w:rsidR="003D04D3" w:rsidRPr="00466677" w:rsidRDefault="003D04D3" w:rsidP="00DA193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6260888E" w14:textId="77777777" w:rsidR="003D04D3" w:rsidRPr="00466677" w:rsidRDefault="003D04D3" w:rsidP="00DA193D">
      <w:pPr>
        <w:spacing w:line="240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2C639770" w14:textId="26089740" w:rsidR="003D04D3" w:rsidRPr="00466677" w:rsidRDefault="003D04D3" w:rsidP="00DA193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Plan</w:t>
      </w:r>
      <w:r w:rsidR="00CA0242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i i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Integriteti</w:t>
      </w:r>
      <w:r w:rsidR="002424C7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t mbulon nj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424C7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periudh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424C7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kohore trevjeçare, 2022-2024</w:t>
      </w:r>
      <w:r w:rsidR="00BF5CC9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dhe </w:t>
      </w:r>
      <w:r w:rsidR="00CA0242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u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CA0242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iratua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</w:t>
      </w:r>
      <w:r w:rsidR="00630972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V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endim nr. ___datë____</w:t>
      </w:r>
      <w:r w:rsidR="00CA0242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Këshillit Bashkiak Berat, </w:t>
      </w:r>
      <w:r w:rsidR="002D3014" w:rsidRPr="00466677">
        <w:rPr>
          <w:rFonts w:ascii="Times New Roman" w:eastAsia="MS Mincho" w:hAnsi="Times New Roman" w:cs="Times New Roman"/>
          <w:sz w:val="24"/>
          <w:szCs w:val="24"/>
        </w:rPr>
        <w:t xml:space="preserve">i </w:t>
      </w:r>
      <w:r w:rsidR="00CA0242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cili 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A0242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vazhdim ndjek zbatimin e masave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A0242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Planit dhe k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A0242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rkon llogaridh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A0242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nie nga ekzekutivi i bashkis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A0242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14:paraId="6C5F6CCD" w14:textId="77777777" w:rsidR="00DA193D" w:rsidRPr="00466677" w:rsidRDefault="00DA193D" w:rsidP="00DA193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0C801452" w14:textId="77777777" w:rsidR="00911490" w:rsidRPr="00466677" w:rsidRDefault="00911490" w:rsidP="009114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4566ACBC" w14:textId="0C90BBBB" w:rsidR="00911490" w:rsidRPr="00466677" w:rsidRDefault="00911490" w:rsidP="00C82DC9">
      <w:pPr>
        <w:pStyle w:val="Heading2"/>
        <w:rPr>
          <w:rFonts w:eastAsia="MS Mincho"/>
          <w:color w:val="auto"/>
          <w:lang w:val="sq-AL"/>
        </w:rPr>
      </w:pPr>
      <w:bookmarkStart w:id="7" w:name="_Toc91358865"/>
      <w:r w:rsidRPr="00466677">
        <w:rPr>
          <w:rFonts w:eastAsia="MS Mincho"/>
          <w:color w:val="auto"/>
          <w:lang w:val="sq-AL"/>
        </w:rPr>
        <w:t>1.1 Procesi i zhvillimit të Planit të Integritetit</w:t>
      </w:r>
      <w:bookmarkEnd w:id="4"/>
      <w:bookmarkEnd w:id="5"/>
      <w:bookmarkEnd w:id="6"/>
      <w:r w:rsidRPr="00466677">
        <w:rPr>
          <w:rFonts w:eastAsia="MS Mincho"/>
          <w:color w:val="auto"/>
          <w:lang w:val="sq-AL"/>
        </w:rPr>
        <w:t xml:space="preserve"> në Bashkinë </w:t>
      </w:r>
      <w:r w:rsidR="00DA193D" w:rsidRPr="00466677">
        <w:rPr>
          <w:rFonts w:eastAsia="MS Mincho"/>
          <w:color w:val="auto"/>
          <w:lang w:val="sq-AL"/>
        </w:rPr>
        <w:t>Berat</w:t>
      </w:r>
      <w:bookmarkEnd w:id="7"/>
      <w:r w:rsidRPr="00466677">
        <w:rPr>
          <w:rFonts w:eastAsia="MS Mincho"/>
          <w:color w:val="auto"/>
          <w:lang w:val="sq-AL"/>
        </w:rPr>
        <w:t xml:space="preserve"> </w:t>
      </w:r>
    </w:p>
    <w:p w14:paraId="487E78BA" w14:textId="37D339B3" w:rsidR="00EC4C22" w:rsidRPr="00466677" w:rsidRDefault="00911490" w:rsidP="009114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Procesi i hartimit të Planit të Integritetit në Bashkinë </w:t>
      </w:r>
      <w:r w:rsidR="00FD57F6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Berat</w:t>
      </w:r>
      <w:r w:rsidR="002D3014" w:rsidRPr="00466677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u zhvillua n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harkun kohor t</w:t>
      </w:r>
      <w:r w:rsidR="00ED0F1D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7D467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5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muajve</w:t>
      </w:r>
      <w:r w:rsidR="002D3014" w:rsidRPr="0046667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duke filluar </w:t>
      </w: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në 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muajin shtator 2021 dhe përfunduar </w:t>
      </w: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me miratimin e </w:t>
      </w:r>
      <w:r w:rsidR="002D3014" w:rsidRPr="00466677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okumentit final </w:t>
      </w: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nga Këshilli Bashkiak </w:t>
      </w:r>
      <w:r w:rsidR="002D3014" w:rsidRPr="00466677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 ...... 2022</w:t>
      </w: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. 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Procesi ndoqi </w:t>
      </w:r>
      <w:r w:rsidR="00EC4C22" w:rsidRPr="00466677">
        <w:rPr>
          <w:rFonts w:ascii="Times New Roman" w:eastAsia="Times New Roman" w:hAnsi="Times New Roman" w:cs="Times New Roman"/>
          <w:sz w:val="24"/>
          <w:szCs w:val="24"/>
        </w:rPr>
        <w:t>Metodologjin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C4C22" w:rsidRPr="00466677">
        <w:rPr>
          <w:rFonts w:ascii="Times New Roman" w:eastAsia="Times New Roman" w:hAnsi="Times New Roman" w:cs="Times New Roman"/>
          <w:sz w:val="24"/>
          <w:szCs w:val="24"/>
        </w:rPr>
        <w:t xml:space="preserve"> e Vler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C4C22" w:rsidRPr="00466677">
        <w:rPr>
          <w:rFonts w:ascii="Times New Roman" w:eastAsia="Times New Roman" w:hAnsi="Times New Roman" w:cs="Times New Roman"/>
          <w:sz w:val="24"/>
          <w:szCs w:val="24"/>
        </w:rPr>
        <w:t>simit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C4C22" w:rsidRPr="00466677">
        <w:rPr>
          <w:rFonts w:ascii="Times New Roman" w:eastAsia="Times New Roman" w:hAnsi="Times New Roman" w:cs="Times New Roman"/>
          <w:sz w:val="24"/>
          <w:szCs w:val="24"/>
        </w:rPr>
        <w:t xml:space="preserve"> Riskut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C4C22" w:rsidRPr="00466677">
        <w:rPr>
          <w:rFonts w:ascii="Times New Roman" w:eastAsia="Times New Roman" w:hAnsi="Times New Roman" w:cs="Times New Roman"/>
          <w:sz w:val="24"/>
          <w:szCs w:val="24"/>
        </w:rPr>
        <w:t>r Nj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C4C22" w:rsidRPr="00466677">
        <w:rPr>
          <w:rFonts w:ascii="Times New Roman" w:eastAsia="Times New Roman" w:hAnsi="Times New Roman" w:cs="Times New Roman"/>
          <w:sz w:val="24"/>
          <w:szCs w:val="24"/>
        </w:rPr>
        <w:t>sit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C4C22" w:rsidRPr="00466677">
        <w:rPr>
          <w:rFonts w:ascii="Times New Roman" w:eastAsia="Times New Roman" w:hAnsi="Times New Roman" w:cs="Times New Roman"/>
          <w:sz w:val="24"/>
          <w:szCs w:val="24"/>
        </w:rPr>
        <w:t xml:space="preserve"> e Vet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C4C22" w:rsidRPr="00466677">
        <w:rPr>
          <w:rFonts w:ascii="Times New Roman" w:eastAsia="Times New Roman" w:hAnsi="Times New Roman" w:cs="Times New Roman"/>
          <w:sz w:val="24"/>
          <w:szCs w:val="24"/>
        </w:rPr>
        <w:t>qeverisjes Vendore</w:t>
      </w:r>
      <w:r w:rsidR="00A65B97" w:rsidRPr="00466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C22" w:rsidRPr="00466677">
        <w:rPr>
          <w:rFonts w:ascii="Times New Roman" w:eastAsia="Times New Roman" w:hAnsi="Times New Roman" w:cs="Times New Roman"/>
          <w:sz w:val="24"/>
          <w:szCs w:val="24"/>
        </w:rPr>
        <w:t>(IDM, 20219).</w:t>
      </w:r>
      <w:r w:rsidR="002D3014" w:rsidRPr="00466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Stafi i bashkis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u angazhua p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rgjat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gjith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procesit t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planifikimit t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integritetit dhe vler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simit t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riskut</w:t>
      </w:r>
      <w:r w:rsidR="002D3014" w:rsidRPr="0046667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mes p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rdorimit t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disa instrumenteve q</w:t>
      </w:r>
      <w:r w:rsidR="00ED0F1D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MVRI udh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C4C22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zon. </w:t>
      </w:r>
    </w:p>
    <w:p w14:paraId="54CF2B80" w14:textId="77777777" w:rsidR="00EC4C22" w:rsidRPr="00466677" w:rsidRDefault="00EC4C22" w:rsidP="009114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78779E48" w14:textId="22FA58C9" w:rsidR="00911490" w:rsidRPr="00466677" w:rsidRDefault="00EC4C22" w:rsidP="009114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rputhje me Udh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zimet e MVRI</w:t>
      </w:r>
      <w:r w:rsidR="006100EF" w:rsidRPr="00466677">
        <w:rPr>
          <w:rFonts w:ascii="Times New Roman" w:eastAsiaTheme="minorEastAsia" w:hAnsi="Times New Roman" w:cs="Times New Roman"/>
          <w:sz w:val="24"/>
          <w:szCs w:val="24"/>
        </w:rPr>
        <w:t>-s</w:t>
      </w:r>
      <w:r w:rsidR="006100EF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, procesi i planifikimit t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integritetit kaloi n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fazat e m</w:t>
      </w:r>
      <w:r w:rsidR="002C4B1C"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Theme="minorEastAsia" w:hAnsi="Times New Roman" w:cs="Times New Roman"/>
          <w:sz w:val="24"/>
          <w:szCs w:val="24"/>
          <w:lang w:val="sq-AL"/>
        </w:rPr>
        <w:t>poshtme</w:t>
      </w:r>
      <w:r w:rsidR="00E932C0" w:rsidRPr="0046667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471707E" w14:textId="77777777" w:rsidR="00EC4C22" w:rsidRPr="00466677" w:rsidRDefault="00EC4C22" w:rsidP="009114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20001AA2" w14:textId="77777777" w:rsidR="00911490" w:rsidRPr="00466677" w:rsidRDefault="00911490" w:rsidP="00911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466677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Faza 1: </w:t>
      </w:r>
      <w:r w:rsidRPr="004666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Përgatitja, komunikimi dhe mobilizimi i burimeve njerëzore</w:t>
      </w:r>
    </w:p>
    <w:p w14:paraId="4CA96775" w14:textId="2E938249" w:rsidR="001310DE" w:rsidRPr="00466677" w:rsidRDefault="00EC4C22" w:rsidP="005B2D4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Me urdhër të Kryetarit të Bashkisë Nr. 444 datë 16/08/2021</w:t>
      </w:r>
      <w:r w:rsidR="006100EF" w:rsidRPr="00466677">
        <w:rPr>
          <w:rFonts w:ascii="Times New Roman" w:eastAsia="MS Mincho" w:hAnsi="Times New Roman" w:cs="Times New Roman"/>
          <w:sz w:val="24"/>
          <w:szCs w:val="24"/>
        </w:rPr>
        <w:t>,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ngritur Grupi i Punës për hartimin e Planit të Integritetit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 </w:t>
      </w:r>
      <w:r w:rsidR="000E69D7" w:rsidRPr="00466677">
        <w:rPr>
          <w:rFonts w:ascii="Times New Roman" w:eastAsia="MS Mincho" w:hAnsi="Times New Roman" w:cs="Times New Roman"/>
          <w:sz w:val="24"/>
          <w:szCs w:val="24"/>
        </w:rPr>
        <w:t>B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ashkin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. GPI</w:t>
      </w:r>
      <w:r w:rsidR="006100EF" w:rsidRPr="00466677">
        <w:rPr>
          <w:rFonts w:ascii="Times New Roman" w:eastAsia="MS Mincho" w:hAnsi="Times New Roman" w:cs="Times New Roman"/>
          <w:sz w:val="24"/>
          <w:szCs w:val="24"/>
        </w:rPr>
        <w:t>-ja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rb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het nga 6 an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tar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1 koordinator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udh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hequr procesin e planifikimit. </w:t>
      </w:r>
    </w:p>
    <w:p w14:paraId="112A0CC0" w14:textId="77777777" w:rsidR="001310DE" w:rsidRPr="00466677" w:rsidRDefault="001310DE" w:rsidP="005B2D4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5ACB663C" w14:textId="1E541D60" w:rsidR="001310DE" w:rsidRPr="00466677" w:rsidRDefault="001310DE" w:rsidP="001310DE">
      <w:pPr>
        <w:tabs>
          <w:tab w:val="left" w:pos="3720"/>
          <w:tab w:val="center" w:pos="4680"/>
        </w:tabs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17 shtator 202</w:t>
      </w:r>
      <w:r w:rsidR="000E69D7" w:rsidRPr="00466677">
        <w:rPr>
          <w:rFonts w:ascii="Times New Roman" w:eastAsia="MS Mincho" w:hAnsi="Times New Roman" w:cs="Times New Roman"/>
          <w:sz w:val="24"/>
          <w:szCs w:val="24"/>
        </w:rPr>
        <w:t>1,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IDM</w:t>
      </w:r>
      <w:r w:rsidR="009B747C" w:rsidRPr="00466677">
        <w:rPr>
          <w:rFonts w:ascii="Times New Roman" w:eastAsia="MS Mincho" w:hAnsi="Times New Roman" w:cs="Times New Roman"/>
          <w:sz w:val="24"/>
          <w:szCs w:val="24"/>
        </w:rPr>
        <w:t>-ja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zhvilloi nj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sesion trajnimi me natyr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praktike me an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tar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t  e GPI-s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prezantuar procesin, qasjen metodologjike dhe procesi</w:t>
      </w:r>
      <w:r w:rsidR="007D467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planifikues të integritet</w:t>
      </w:r>
      <w:r w:rsidR="009B747C" w:rsidRPr="00466677">
        <w:rPr>
          <w:rFonts w:ascii="Times New Roman" w:eastAsia="MS Mincho" w:hAnsi="Times New Roman" w:cs="Times New Roman"/>
          <w:sz w:val="24"/>
          <w:szCs w:val="24"/>
        </w:rPr>
        <w:t>it,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përfshirë objektivat, fazat, instrumentet dhe produket përkatëse. Takimi sh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rbeu edhe si nj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mundësi diskutimi rreth pritshmërive të projektit dhe aspekteve të ndryshme të procesit.  </w:t>
      </w:r>
    </w:p>
    <w:p w14:paraId="0E915CB1" w14:textId="3DF0AD43" w:rsidR="00911490" w:rsidRPr="00466677" w:rsidRDefault="00EC4C22" w:rsidP="005B2D4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tej, GPI</w:t>
      </w:r>
      <w:r w:rsidR="009B747C" w:rsidRPr="00466677">
        <w:rPr>
          <w:rFonts w:ascii="Times New Roman" w:eastAsia="MS Mincho" w:hAnsi="Times New Roman" w:cs="Times New Roman"/>
          <w:sz w:val="24"/>
          <w:szCs w:val="24"/>
        </w:rPr>
        <w:t>-ja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komunikoi </w:t>
      </w:r>
      <w:r w:rsidR="005B2D4F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dhe informoi stafin e bashkis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nivele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ndryshme organizative</w:t>
      </w:r>
      <w:r w:rsidR="009B747C" w:rsidRPr="00466677">
        <w:rPr>
          <w:rFonts w:ascii="Times New Roman" w:eastAsia="MS Mincho" w:hAnsi="Times New Roman" w:cs="Times New Roman"/>
          <w:sz w:val="24"/>
          <w:szCs w:val="24"/>
        </w:rPr>
        <w:t>,</w:t>
      </w:r>
      <w:r w:rsidR="005B2D4F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mbi fillimin e procesit dhe pritshm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rit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nga ky ushtrim i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rbashk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B2D4F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t.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799D9C7B" w14:textId="77777777" w:rsidR="00911490" w:rsidRPr="00466677" w:rsidRDefault="00911490" w:rsidP="009114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E892501" w14:textId="1C827C00" w:rsidR="00911490" w:rsidRPr="00466677" w:rsidRDefault="00911490" w:rsidP="00911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Faza 2: </w:t>
      </w:r>
      <w:r w:rsidRPr="004666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 xml:space="preserve">Identifikimi dhe analizimi </w:t>
      </w:r>
      <w:r w:rsidR="000E69D7" w:rsidRPr="004666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 </w:t>
      </w:r>
      <w:r w:rsidRPr="004666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risqeve të integritetit</w:t>
      </w:r>
    </w:p>
    <w:p w14:paraId="5E5D56D3" w14:textId="77777777" w:rsidR="00911490" w:rsidRPr="00466677" w:rsidRDefault="00911490" w:rsidP="009114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08A3B35" w14:textId="5E35A40F" w:rsidR="001310DE" w:rsidRPr="00466677" w:rsidRDefault="001310DE" w:rsidP="009114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An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tar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t e GPI-s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ndihm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n e IDM-s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0E69D7" w:rsidRPr="00466677">
        <w:rPr>
          <w:rFonts w:ascii="Times New Roman" w:eastAsia="MS Mincho" w:hAnsi="Times New Roman" w:cs="Times New Roman"/>
          <w:sz w:val="24"/>
          <w:szCs w:val="24"/>
        </w:rPr>
        <w:t>,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shqyrt</w:t>
      </w:r>
      <w:r w:rsidR="000E69D7" w:rsidRPr="00466677">
        <w:rPr>
          <w:rFonts w:ascii="Times New Roman" w:eastAsia="MS Mincho" w:hAnsi="Times New Roman" w:cs="Times New Roman"/>
          <w:sz w:val="24"/>
          <w:szCs w:val="24"/>
        </w:rPr>
        <w:t>uan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kornizën rregullatore, strategjike si dhe dokumente të ndryshme </w:t>
      </w:r>
      <w:r w:rsidR="007D467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operacional</w:t>
      </w:r>
      <w:r w:rsidR="000E69D7" w:rsidRPr="00466677">
        <w:rPr>
          <w:rFonts w:ascii="Times New Roman" w:eastAsia="MS Mincho" w:hAnsi="Times New Roman" w:cs="Times New Roman"/>
          <w:sz w:val="24"/>
          <w:szCs w:val="24"/>
        </w:rPr>
        <w:t>e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bashkisë. Gjithashtu, u analizuan të dhëna nga performanca, monitorimi dhe zbatimi i aspekteve të veçanta të integritetit në institucion. </w:t>
      </w:r>
    </w:p>
    <w:p w14:paraId="7A3015EC" w14:textId="77777777" w:rsidR="001310DE" w:rsidRPr="00466677" w:rsidRDefault="001310DE" w:rsidP="009114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21DA6C94" w14:textId="1AFD5426" w:rsidR="001310DE" w:rsidRPr="00466677" w:rsidRDefault="001310DE" w:rsidP="001310D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këtë fazë, 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sht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D467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administruar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elektronikisht pyetësori i vet</w:t>
      </w:r>
      <w:r w:rsidR="000E69D7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vler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simit me stafin e bashki</w:t>
      </w:r>
      <w:r w:rsidR="007D467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mbi percpetimet dhe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rvojat e tyre 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lidhje me </w:t>
      </w:r>
      <w:r w:rsidR="007D467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ç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shtje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etik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 dhe integritetit 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bashki. GPI</w:t>
      </w:r>
      <w:r w:rsidR="009B747C" w:rsidRPr="00466677">
        <w:rPr>
          <w:rFonts w:ascii="Times New Roman" w:eastAsia="MS Mincho" w:hAnsi="Times New Roman" w:cs="Times New Roman"/>
          <w:sz w:val="24"/>
          <w:szCs w:val="24"/>
        </w:rPr>
        <w:t>-ja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analizoi të dhënat nga pyetësori konfidencial</w:t>
      </w:r>
      <w:r w:rsidR="007D467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për aspekte të veçanta të etikës dhe integritetit në bashki.  Pyet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sori u plotësua nga 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72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punonjës të bashkisë. </w:t>
      </w:r>
    </w:p>
    <w:p w14:paraId="21C60503" w14:textId="77777777" w:rsidR="001310DE" w:rsidRPr="00466677" w:rsidRDefault="001310DE" w:rsidP="009114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DD8D716" w14:textId="3C6F3E80" w:rsidR="00911490" w:rsidRPr="00466677" w:rsidRDefault="00BC58F0" w:rsidP="009114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GPI</w:t>
      </w:r>
      <w:r w:rsidR="00E932C0" w:rsidRPr="00466677">
        <w:rPr>
          <w:rFonts w:ascii="Times New Roman" w:eastAsia="MS Mincho" w:hAnsi="Times New Roman" w:cs="Times New Roman"/>
          <w:sz w:val="24"/>
          <w:szCs w:val="24"/>
        </w:rPr>
        <w:t>-ja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u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rfshi 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identifikimin dhe analizimin e risqeve të integritetit dhe faktorëve të tyre, për proceset e punës në fushat funksionale të bashkisë. Pjesë e kësaj analize ishin edhe të dhënat cilësore të mbledhura nga </w:t>
      </w:r>
      <w:r w:rsidR="007D467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shtat</w:t>
      </w:r>
      <w:r w:rsidR="00ED0F1D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513277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diskutimet 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13277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fokus grup</w:t>
      </w:r>
      <w:r w:rsidR="004D335D" w:rsidRPr="0046667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 punonjësit e bashkisë </w:t>
      </w:r>
      <w:r w:rsidR="00513277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13277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13277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rfshir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13277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13277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proceset e pun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13277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 w:rsidR="004D335D" w:rsidRPr="00466677">
        <w:rPr>
          <w:rFonts w:ascii="Times New Roman" w:eastAsia="MS Mincho" w:hAnsi="Times New Roman" w:cs="Times New Roman"/>
          <w:sz w:val="24"/>
          <w:szCs w:val="24"/>
        </w:rPr>
        <w:t>,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sipas fushave funksionale të institucionit. </w:t>
      </w:r>
    </w:p>
    <w:p w14:paraId="42C03930" w14:textId="77777777" w:rsidR="00911490" w:rsidRPr="00466677" w:rsidRDefault="00911490" w:rsidP="00911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</w:p>
    <w:p w14:paraId="46818444" w14:textId="77777777" w:rsidR="00911490" w:rsidRPr="00466677" w:rsidRDefault="00911490" w:rsidP="0091149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1BBF313" w14:textId="77777777" w:rsidR="00911490" w:rsidRPr="00466677" w:rsidRDefault="00911490" w:rsidP="009114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lastRenderedPageBreak/>
        <w:t>Faza 3: Plani i masave për menaxhimin e integritetit dhe miratimi</w:t>
      </w:r>
    </w:p>
    <w:p w14:paraId="52691FF4" w14:textId="77777777" w:rsidR="00911490" w:rsidRPr="00466677" w:rsidRDefault="00911490" w:rsidP="009114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25FBBDD1" w14:textId="104D7E85" w:rsidR="00911490" w:rsidRPr="00466677" w:rsidRDefault="00911490" w:rsidP="00B34D9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Grupi i punës hartoi</w:t>
      </w:r>
      <w:r w:rsidR="00513277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shqyrtoi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planin e veprimit për menaxhimin e risqeve të integritetit në institucion, i cili përfshiu masa të reja kontrolli apo përmirësimin e masave ekzistuese. Masat përshkruajnë aktivitetet që duhet të zbatohen për zvogëlimin apo eliminimin e risqeve të integritetit, afatet kohore dhe përgjegjësitë organizative për zbatimin e tyre.</w:t>
      </w:r>
    </w:p>
    <w:p w14:paraId="45ADBD2A" w14:textId="77777777" w:rsidR="00911490" w:rsidRPr="00466677" w:rsidRDefault="00911490" w:rsidP="00B34D9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3E70274" w14:textId="77777777" w:rsidR="00B34D9B" w:rsidRPr="00466677" w:rsidRDefault="00B34D9B" w:rsidP="00B34D9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353EBD9D" w14:textId="77777777" w:rsidR="00911490" w:rsidRPr="00466677" w:rsidRDefault="00911490" w:rsidP="00C82DC9">
      <w:pPr>
        <w:pStyle w:val="Heading2"/>
        <w:rPr>
          <w:rFonts w:eastAsia="MS Mincho"/>
          <w:color w:val="auto"/>
          <w:lang w:val="sq-AL"/>
        </w:rPr>
      </w:pPr>
      <w:bookmarkStart w:id="8" w:name="_Toc91358866"/>
      <w:r w:rsidRPr="00466677">
        <w:rPr>
          <w:rFonts w:eastAsia="MS Mincho"/>
          <w:color w:val="auto"/>
          <w:lang w:val="sq-AL"/>
        </w:rPr>
        <w:t>1.2 Metodologjia</w:t>
      </w:r>
      <w:bookmarkEnd w:id="8"/>
    </w:p>
    <w:p w14:paraId="42FD0335" w14:textId="77777777" w:rsidR="00911490" w:rsidRPr="00466677" w:rsidRDefault="00911490" w:rsidP="00B34D9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302273BE" w14:textId="3232A835" w:rsidR="0074374D" w:rsidRPr="00466677" w:rsidRDefault="0074374D" w:rsidP="00B34D9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Times New Roman" w:hAnsi="Times New Roman" w:cs="Times New Roman"/>
          <w:sz w:val="24"/>
          <w:szCs w:val="24"/>
        </w:rPr>
        <w:t>Metodologja e Vler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simit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Riskut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 Nj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sit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e Vet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qeverisjes Vendore</w:t>
      </w:r>
      <w:r w:rsidR="004D335D" w:rsidRPr="004666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rcakton qasjen metodologjike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procesit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planifikimit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integritetit 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nivelin e bashkis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Grupi i punës aplikoi metodologjinë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B747C" w:rsidRPr="00466677">
        <w:rPr>
          <w:rFonts w:ascii="Times New Roman" w:eastAsia="MS Mincho" w:hAnsi="Times New Roman" w:cs="Times New Roman"/>
          <w:sz w:val="24"/>
          <w:szCs w:val="24"/>
        </w:rPr>
        <w:t>e m</w:t>
      </w:r>
      <w:r w:rsidR="009B747C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9B747C" w:rsidRPr="00466677">
        <w:rPr>
          <w:rFonts w:ascii="Times New Roman" w:eastAsia="MS Mincho" w:hAnsi="Times New Roman" w:cs="Times New Roman"/>
          <w:sz w:val="24"/>
          <w:szCs w:val="24"/>
        </w:rPr>
        <w:t xml:space="preserve">poshtme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në procesin e zhvil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limit të planit të integritetit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 bashkin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Beratit. Metodologjia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rfshin nj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kombinim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metodave cilësore dhe sasiore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për të analizuar dhe vlerësuar cenueshmërinë e integritetit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5E482D51" w14:textId="34BF0A6E" w:rsidR="0074374D" w:rsidRPr="00466677" w:rsidRDefault="00911490" w:rsidP="0074374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49AC46FA" w14:textId="1DD11127" w:rsidR="00727830" w:rsidRPr="00466677" w:rsidRDefault="00727830" w:rsidP="00453CD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Shqyrtimi i literatur</w:t>
      </w:r>
      <w:r w:rsidR="002C4B1C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 p</w:t>
      </w:r>
      <w:r w:rsidR="002C4B1C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rfshi</w:t>
      </w:r>
      <w:r w:rsidR="00BE2709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u:</w:t>
      </w:r>
    </w:p>
    <w:p w14:paraId="146C06C5" w14:textId="031BFFAC" w:rsidR="00727830" w:rsidRPr="00466677" w:rsidRDefault="004D335D" w:rsidP="00453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</w:rPr>
        <w:t>K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uadri</w:t>
      </w:r>
      <w:r w:rsidR="0072783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n e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brendshëm rregull</w:t>
      </w:r>
      <w:r w:rsidR="0072783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ator dhe strategjik të bashkisë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2783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till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2783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: urdhra, manuale, strategji apo dokument</w:t>
      </w:r>
      <w:r w:rsidRPr="00466677">
        <w:rPr>
          <w:rFonts w:ascii="Times New Roman" w:eastAsia="MS Mincho" w:hAnsi="Times New Roman" w:cs="Times New Roman"/>
          <w:sz w:val="24"/>
          <w:szCs w:val="24"/>
        </w:rPr>
        <w:t>e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politikash, r</w:t>
      </w:r>
      <w:r w:rsidR="0072783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regullore dhe akte të brendshme</w:t>
      </w:r>
      <w:r w:rsidRPr="00466677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7FB47445" w14:textId="79C589C0" w:rsidR="00D96893" w:rsidRPr="00466677" w:rsidRDefault="00D96893" w:rsidP="00453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aporte të  ndrysh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 mbi veprimtarinë e </w:t>
      </w:r>
      <w:r w:rsidR="007D467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b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ashkisë ose studime mbi qeverisjen vendore</w:t>
      </w:r>
      <w:r w:rsidR="004D335D" w:rsidRPr="00466677">
        <w:rPr>
          <w:rFonts w:ascii="Times New Roman" w:eastAsia="MS Mincho" w:hAnsi="Times New Roman" w:cs="Times New Roman"/>
          <w:sz w:val="24"/>
          <w:szCs w:val="24"/>
        </w:rPr>
        <w:t>.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0B60529F" w14:textId="5BF97A35" w:rsidR="00D96893" w:rsidRPr="00466677" w:rsidRDefault="00D96893" w:rsidP="00453CD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Analizimi i faqes zyrtare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, programit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transpare</w:t>
      </w:r>
      <w:r w:rsidR="007D467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c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s, regji</w:t>
      </w:r>
      <w:r w:rsidR="007D467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trit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rkesave dhe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rgjigjeve etj</w:t>
      </w:r>
      <w:r w:rsidR="004D335D" w:rsidRPr="00466677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2EF39608" w14:textId="77777777" w:rsidR="00D96893" w:rsidRPr="00466677" w:rsidRDefault="00D96893" w:rsidP="00D96893">
      <w:pPr>
        <w:spacing w:after="0" w:line="240" w:lineRule="auto"/>
        <w:ind w:left="42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15A35928" w14:textId="158C1C83" w:rsidR="007D467C" w:rsidRPr="00466677" w:rsidRDefault="00D96893" w:rsidP="00453CD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Shtat</w:t>
      </w:r>
      <w:r w:rsidR="002C4B1C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diskutime n</w:t>
      </w:r>
      <w:r w:rsidR="002C4B1C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fokus grup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stafin e bashkisë 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tematika q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rkojn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fushat funksionale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till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si: i) Fusha e menaxhimit financiar; ii) Fusha e menaxhimit të burimeve njerëzore; iii) Fusha e kontrollit, auditimit dhe të mekanizmave kundër korrupsionit; iv) Fusha e shërbimeve publike; v) Fusha e administrimit dhe menaxhimit të pronave; vi) Fusha e planifikimit, administrimit dhe zhvillimit të territorit; dhe vii) Fusha e arkivimit, ruajtjes dhe administrimit të dokumenteve dhe informacionit, </w:t>
      </w:r>
      <w:r w:rsidR="002C72F4" w:rsidRPr="00466677">
        <w:rPr>
          <w:rFonts w:ascii="Times New Roman" w:eastAsia="MS Mincho" w:hAnsi="Times New Roman" w:cs="Times New Roman"/>
          <w:sz w:val="24"/>
          <w:szCs w:val="24"/>
        </w:rPr>
        <w:t xml:space="preserve">si 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dhe të dokumenteve elektronik</w:t>
      </w:r>
      <w:r w:rsidR="002C72F4" w:rsidRPr="00466677">
        <w:rPr>
          <w:rFonts w:ascii="Times New Roman" w:eastAsia="MS Mincho" w:hAnsi="Times New Roman" w:cs="Times New Roman"/>
          <w:sz w:val="24"/>
          <w:szCs w:val="24"/>
        </w:rPr>
        <w:t>e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 </w:t>
      </w:r>
    </w:p>
    <w:p w14:paraId="366A302E" w14:textId="77777777" w:rsidR="007D467C" w:rsidRPr="00466677" w:rsidRDefault="007D467C" w:rsidP="007D467C">
      <w:pPr>
        <w:pStyle w:val="ListParagraph"/>
        <w:spacing w:after="0" w:line="240" w:lineRule="auto"/>
        <w:ind w:left="780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7F70D38E" w14:textId="317E5356" w:rsidR="00911490" w:rsidRPr="00466677" w:rsidRDefault="00D96893" w:rsidP="007D467C">
      <w:pPr>
        <w:pStyle w:val="ListParagraph"/>
        <w:spacing w:after="0" w:line="240" w:lineRule="auto"/>
        <w:ind w:left="78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GPI me asistenc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n e IDM</w:t>
      </w:r>
      <w:r w:rsidR="002C72F4" w:rsidRPr="00466677">
        <w:rPr>
          <w:rFonts w:ascii="Times New Roman" w:eastAsia="MS Mincho" w:hAnsi="Times New Roman" w:cs="Times New Roman"/>
          <w:sz w:val="24"/>
          <w:szCs w:val="24"/>
        </w:rPr>
        <w:t>-s</w:t>
      </w:r>
      <w:r w:rsidR="002C72F4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2C72F4" w:rsidRPr="00466677">
        <w:rPr>
          <w:rFonts w:ascii="Times New Roman" w:eastAsia="MS Mincho" w:hAnsi="Times New Roman" w:cs="Times New Roman"/>
          <w:sz w:val="24"/>
          <w:szCs w:val="24"/>
        </w:rPr>
        <w:t>,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analizoi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nat e grumbulluara nga diskutimet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të identifikuar ngjarje negative në realizimin e proceseve të punës, praktika pune dhe funksione </w:t>
      </w:r>
      <w:r w:rsidR="002C72F4" w:rsidRPr="00466677">
        <w:rPr>
          <w:rFonts w:ascii="Times New Roman" w:eastAsia="MS Mincho" w:hAnsi="Times New Roman" w:cs="Times New Roman"/>
          <w:sz w:val="24"/>
          <w:szCs w:val="24"/>
        </w:rPr>
        <w:t>t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 cilat janё tё ekspozuara ndaj shkeljeve të integritetit, sjellje joetike e joprofesionale</w:t>
      </w:r>
      <w:r w:rsidR="002C72F4" w:rsidRPr="00466677">
        <w:rPr>
          <w:rFonts w:ascii="Times New Roman" w:eastAsia="MS Mincho" w:hAnsi="Times New Roman" w:cs="Times New Roman"/>
          <w:sz w:val="24"/>
          <w:szCs w:val="24"/>
        </w:rPr>
        <w:t>, si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parregullsi të tjera. </w:t>
      </w:r>
    </w:p>
    <w:p w14:paraId="2670DD7B" w14:textId="1E1C1F00" w:rsidR="00911490" w:rsidRPr="00466677" w:rsidRDefault="00911490" w:rsidP="0072783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01856185" w14:textId="1B83C082" w:rsidR="00FC3280" w:rsidRPr="00466677" w:rsidRDefault="00B178F1" w:rsidP="0079671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</w:t>
      </w:r>
      <w:r w:rsidR="00453CD0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yetësori </w:t>
      </w:r>
      <w:r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</w:t>
      </w:r>
      <w:r w:rsidR="00453CD0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7D467C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vet</w:t>
      </w:r>
      <w:r w:rsidR="002C72F4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D467C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vler</w:t>
      </w:r>
      <w:r w:rsidR="00ED0F1D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7D467C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simit, i </w:t>
      </w:r>
      <w:r w:rsidR="00453CD0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strukturuar </w:t>
      </w:r>
      <w:r w:rsidR="007D467C" w:rsidRPr="0046667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dhe administruar elektronikisht </w:t>
      </w:r>
      <w:r w:rsidR="00453CD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me stafin e bashkis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453CD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mbi 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vet</w:t>
      </w:r>
      <w:r w:rsidR="002C72F4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vler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simin e </w:t>
      </w:r>
      <w:r w:rsidR="00453CD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çështje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ve</w:t>
      </w:r>
      <w:r w:rsidR="00453CD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veçanta të integritetit dhe etikës në institucion. Pyetësori është një instrument efektiv për mbledhjen e të dhënave të kuantifikuara të risqeve të integritetit për aspekte të veçanta të integritetit në bashki.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Anketimi përfshiu një kampion me 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74 punonjës të institucionit (nga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 reaguan 72)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me një nivel besueshmërie statistikor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95%. Shkalla e 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vlerësuar e gabimit është +/- 2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%. 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ampioni përfshiu një shpërndarje të gjerë në lidhje me gjininë, moshën dhe vjetërsinë në punë. Të anketuarit meshkuj për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bëjnë 44.4% dhe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gjinis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fem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 55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.6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% </w:t>
      </w:r>
      <w:r w:rsidR="00573A11" w:rsidRPr="00466677">
        <w:rPr>
          <w:rFonts w:ascii="Times New Roman" w:eastAsia="MS Mincho" w:hAnsi="Times New Roman" w:cs="Times New Roman"/>
          <w:sz w:val="24"/>
          <w:szCs w:val="24"/>
        </w:rPr>
        <w:t>t</w:t>
      </w:r>
      <w:r w:rsidR="00573A11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73A11" w:rsidRPr="00466677">
        <w:rPr>
          <w:rFonts w:ascii="Gill Sans MT" w:eastAsia="Times New Roman" w:hAnsi="Gill Sans MT" w:cs="Times New Roman"/>
          <w:sz w:val="24"/>
          <w:szCs w:val="24"/>
        </w:rPr>
        <w:t xml:space="preserve"> 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kampionit.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Punonjësit e moshës 26-35 vjeç kanë përqindje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n më të madhe në kampion me 62.5%, e pasuar me grup</w:t>
      </w:r>
      <w:r w:rsidR="00573A11" w:rsidRPr="0046667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mosh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36-45 vjeç 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q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përfaqësojn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15.3%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të kampionit. Kategoria e grup moshës 46-55 vjeç</w:t>
      </w:r>
      <w:r w:rsidR="00573A11" w:rsidRPr="00466677">
        <w:rPr>
          <w:rFonts w:ascii="Times New Roman" w:eastAsia="MS Mincho" w:hAnsi="Times New Roman" w:cs="Times New Roman"/>
          <w:sz w:val="24"/>
          <w:szCs w:val="24"/>
        </w:rPr>
        <w:t>,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përfaqësojnë 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vetëm 11.1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% të kampionit.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pak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rfaq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suara jan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grup</w:t>
      </w:r>
      <w:r w:rsidR="00573A11" w:rsidRPr="0046667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moshat mbi 56 vjeç dhe </w:t>
      </w:r>
      <w:r w:rsidR="00B5411A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ED0F1D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5411A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ED0F1D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5411A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rinj se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25 vjeç,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cilat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rfaq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sojn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rkat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sisht 4.2% dhe 6.9%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C328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kampionimit. </w:t>
      </w:r>
    </w:p>
    <w:p w14:paraId="2B56FE9B" w14:textId="77777777" w:rsidR="00796719" w:rsidRPr="00466677" w:rsidRDefault="00796719" w:rsidP="0079671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E2B2522" w14:textId="77ABF0F9" w:rsidR="00453CD0" w:rsidRPr="00466677" w:rsidRDefault="00796719" w:rsidP="00796719">
      <w:pPr>
        <w:pStyle w:val="ListParagraph"/>
        <w:spacing w:after="0" w:line="240" w:lineRule="auto"/>
        <w:ind w:left="78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310CD0" w:rsidRPr="0046667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sa</w:t>
      </w:r>
      <w:r w:rsidR="00310CD0" w:rsidRPr="0046667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i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rket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rvoj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 s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 n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bashki, kategoria me m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pak se 5 </w:t>
      </w:r>
      <w:r w:rsidR="00310CD0" w:rsidRPr="00466677">
        <w:rPr>
          <w:rFonts w:ascii="Times New Roman" w:eastAsia="MS Mincho" w:hAnsi="Times New Roman" w:cs="Times New Roman"/>
          <w:sz w:val="24"/>
          <w:szCs w:val="24"/>
        </w:rPr>
        <w:t>vite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punë përfaq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sonin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rqindjen m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madhe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kampioni</w:t>
      </w:r>
      <w:r w:rsidR="00B5411A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mi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, 46%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  <w:r w:rsidRPr="00466677">
        <w:rPr>
          <w:rFonts w:ascii="Times New Roman" w:eastAsia="MS Mincho" w:hAnsi="Times New Roman" w:cs="Times New Roman"/>
          <w:smallCaps/>
          <w:sz w:val="24"/>
          <w:szCs w:val="24"/>
          <w:lang w:val="sq-AL"/>
        </w:rPr>
        <w:t>K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ategoria me vjetërsi 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pune nga 5 deri 10 vite pune përbën 37</w:t>
      </w:r>
      <w:r w:rsidR="00911490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% të të anketuarve në bashki dhe at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 me 11-20 vite pune përbëjnë 17.1% </w:t>
      </w:r>
      <w:r w:rsidR="00573A11" w:rsidRPr="00466677">
        <w:rPr>
          <w:rFonts w:ascii="Times New Roman" w:eastAsia="MS Mincho" w:hAnsi="Times New Roman" w:cs="Times New Roman"/>
          <w:sz w:val="24"/>
          <w:szCs w:val="24"/>
        </w:rPr>
        <w:t>t</w:t>
      </w:r>
      <w:r w:rsidR="00573A11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kampionimit.  Kampionimi nuk ka asnjë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interv</w:t>
      </w:r>
      <w:r w:rsidR="00B5411A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is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tuar q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ket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rvoj</w:t>
      </w:r>
      <w:r w:rsidR="002C4B1C"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pune mbi 20 vjet. </w:t>
      </w:r>
    </w:p>
    <w:p w14:paraId="25B83173" w14:textId="06C58DC4" w:rsidR="00911490" w:rsidRPr="00466677" w:rsidRDefault="00911490" w:rsidP="00AD4F77">
      <w:pPr>
        <w:pStyle w:val="Heading1"/>
        <w:numPr>
          <w:ilvl w:val="0"/>
          <w:numId w:val="7"/>
        </w:numPr>
        <w:rPr>
          <w:rFonts w:eastAsia="Times New Roman"/>
          <w:color w:val="auto"/>
          <w:lang w:val="sq-AL"/>
        </w:rPr>
      </w:pPr>
      <w:bookmarkStart w:id="9" w:name="_Toc91358867"/>
      <w:r w:rsidRPr="00466677">
        <w:rPr>
          <w:color w:val="auto"/>
          <w:lang w:val="sq-AL"/>
        </w:rPr>
        <w:t>Objektivat e identifikuara dhe niveli i përgjithshëm i c</w:t>
      </w:r>
      <w:r w:rsidR="00310CD0" w:rsidRPr="00466677">
        <w:rPr>
          <w:color w:val="auto"/>
        </w:rPr>
        <w:t>e</w:t>
      </w:r>
      <w:r w:rsidRPr="00466677">
        <w:rPr>
          <w:color w:val="auto"/>
          <w:lang w:val="sq-AL"/>
        </w:rPr>
        <w:t>nueshmërisë së integritetit</w:t>
      </w:r>
      <w:bookmarkEnd w:id="9"/>
      <w:r w:rsidRPr="00466677">
        <w:rPr>
          <w:color w:val="auto"/>
          <w:lang w:val="sq-AL"/>
        </w:rPr>
        <w:t xml:space="preserve"> </w:t>
      </w:r>
    </w:p>
    <w:p w14:paraId="7015916D" w14:textId="19480F2A" w:rsidR="00AD4F77" w:rsidRPr="00466677" w:rsidRDefault="00581C42" w:rsidP="00AD4F77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Plani i Integritetit për </w:t>
      </w:r>
      <w:r w:rsidR="00310CD0" w:rsidRPr="00466677">
        <w:rPr>
          <w:rFonts w:ascii="Times New Roman" w:hAnsi="Times New Roman" w:cs="Times New Roman"/>
          <w:sz w:val="24"/>
          <w:szCs w:val="24"/>
        </w:rPr>
        <w:t>B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ashkinë Berat </w:t>
      </w:r>
      <w:r w:rsidR="00310CD0" w:rsidRPr="00466677">
        <w:rPr>
          <w:rFonts w:ascii="Times New Roman" w:hAnsi="Times New Roman" w:cs="Times New Roman"/>
          <w:sz w:val="24"/>
          <w:szCs w:val="24"/>
        </w:rPr>
        <w:t>n</w:t>
      </w:r>
      <w:r w:rsidR="00310CD0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periudhën kohore 2022 – 2024 synon tre o</w:t>
      </w:r>
      <w:r w:rsidR="002C33BF" w:rsidRPr="00466677">
        <w:rPr>
          <w:rFonts w:ascii="Times New Roman" w:hAnsi="Times New Roman" w:cs="Times New Roman"/>
          <w:sz w:val="24"/>
          <w:szCs w:val="24"/>
          <w:lang w:val="sq-AL"/>
        </w:rPr>
        <w:t>jektiva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, të cilat do të realizohen përmes zbatimit të masave përkatëse, nga struktura përgjegjëse institucionale në afatin kohor të dhënë. Masat e planifikuar</w:t>
      </w:r>
      <w:r w:rsidR="00B5411A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a 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për secilin objek</w:t>
      </w:r>
      <w:r w:rsidR="00B5411A" w:rsidRPr="0046667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iv paraqiten në Planin e Veprimit (shih rubrikën Plani i Veprimit). Objektivat e planit </w:t>
      </w:r>
      <w:r w:rsidR="002C33BF" w:rsidRPr="00466677">
        <w:rPr>
          <w:rFonts w:ascii="Times New Roman" w:hAnsi="Times New Roman" w:cs="Times New Roman"/>
          <w:sz w:val="24"/>
          <w:szCs w:val="24"/>
          <w:lang w:val="sq-AL"/>
        </w:rPr>
        <w:t>synojn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hedhin hapat e par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zhvillimin e sistemit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menaxhimit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integritetit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310CD0" w:rsidRPr="00466677">
        <w:rPr>
          <w:rFonts w:ascii="Times New Roman" w:hAnsi="Times New Roman" w:cs="Times New Roman"/>
          <w:sz w:val="24"/>
          <w:szCs w:val="24"/>
        </w:rPr>
        <w:t>B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ashkinë Berat</w:t>
      </w:r>
      <w:r w:rsidR="002C33B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duke fuqizuar aspekte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33B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2CFB" w:rsidRPr="00466677">
        <w:rPr>
          <w:rFonts w:ascii="Times New Roman" w:hAnsi="Times New Roman" w:cs="Times New Roman"/>
          <w:sz w:val="24"/>
          <w:szCs w:val="24"/>
          <w:lang w:val="sq-AL"/>
        </w:rPr>
        <w:t>s q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2CFB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2CFB" w:rsidRPr="00466677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2CFB" w:rsidRPr="00466677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2CFB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integritetin</w:t>
      </w:r>
      <w:r w:rsidR="00B178F1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dhe forcojn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78F1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rezistenc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0CD0" w:rsidRPr="00466677">
        <w:rPr>
          <w:rFonts w:ascii="Times New Roman" w:hAnsi="Times New Roman" w:cs="Times New Roman"/>
          <w:sz w:val="24"/>
          <w:szCs w:val="24"/>
        </w:rPr>
        <w:t>n</w:t>
      </w:r>
      <w:r w:rsidR="00B178F1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instituciona</w:t>
      </w:r>
      <w:r w:rsidR="00310CD0" w:rsidRPr="00466677">
        <w:rPr>
          <w:rFonts w:ascii="Times New Roman" w:hAnsi="Times New Roman" w:cs="Times New Roman"/>
          <w:sz w:val="24"/>
          <w:szCs w:val="24"/>
        </w:rPr>
        <w:t>l</w:t>
      </w:r>
      <w:r w:rsidR="00B178F1" w:rsidRPr="00466677">
        <w:rPr>
          <w:rFonts w:ascii="Times New Roman" w:hAnsi="Times New Roman" w:cs="Times New Roman"/>
          <w:sz w:val="24"/>
          <w:szCs w:val="24"/>
          <w:lang w:val="sq-AL"/>
        </w:rPr>
        <w:t>e ndaj shkeljeve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78F1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integritetit.</w:t>
      </w:r>
      <w:r w:rsidR="00512CFB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D4F7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C40C070" w14:textId="5CF53D0D" w:rsidR="00B376A0" w:rsidRPr="00466677" w:rsidRDefault="00B376A0" w:rsidP="00B376A0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677">
        <w:rPr>
          <w:rFonts w:ascii="Times New Roman" w:hAnsi="Times New Roman" w:cs="Times New Roman"/>
          <w:sz w:val="24"/>
          <w:szCs w:val="24"/>
          <w:u w:val="single"/>
        </w:rPr>
        <w:t>2.1 Korniza institucionale (strategjike, operacionale) e bashkis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n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funksion t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integritetit</w:t>
      </w:r>
      <w:r w:rsidR="00CB6EAF" w:rsidRPr="0046667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>sht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e konsoliduar dhe </w:t>
      </w:r>
      <w:r w:rsidR="00310CD0" w:rsidRPr="00466677">
        <w:rPr>
          <w:rFonts w:ascii="Times New Roman" w:hAnsi="Times New Roman" w:cs="Times New Roman"/>
          <w:sz w:val="24"/>
          <w:szCs w:val="24"/>
          <w:u w:val="single"/>
        </w:rPr>
        <w:t>proaktive, si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dhe adreson risqet strategjike q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burojn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nga disponueshm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>ria e kufizuar e instrumenteve dhe mekanizmave e mospublikimi tyre</w:t>
      </w:r>
      <w:r w:rsidR="00310CD0" w:rsidRPr="0046667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B234C33" w14:textId="32AEA9B0" w:rsidR="00B376A0" w:rsidRPr="00466677" w:rsidRDefault="00B376A0" w:rsidP="00B376A0">
      <w:pPr>
        <w:shd w:val="clear" w:color="auto" w:fill="FFFFFF" w:themeFill="background1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77">
        <w:rPr>
          <w:rFonts w:ascii="Times New Roman" w:hAnsi="Times New Roman" w:cs="Times New Roman"/>
          <w:sz w:val="24"/>
          <w:szCs w:val="24"/>
        </w:rPr>
        <w:t>Ky objek</w:t>
      </w:r>
      <w:r w:rsidR="00946FD9" w:rsidRPr="00466677">
        <w:rPr>
          <w:rFonts w:ascii="Times New Roman" w:hAnsi="Times New Roman" w:cs="Times New Roman"/>
          <w:sz w:val="24"/>
          <w:szCs w:val="24"/>
        </w:rPr>
        <w:t>t</w:t>
      </w:r>
      <w:r w:rsidRPr="00466677">
        <w:rPr>
          <w:rFonts w:ascii="Times New Roman" w:hAnsi="Times New Roman" w:cs="Times New Roman"/>
          <w:sz w:val="24"/>
          <w:szCs w:val="24"/>
        </w:rPr>
        <w:t>iv</w:t>
      </w:r>
      <w:r w:rsidR="00CB6EAF" w:rsidRPr="00466677">
        <w:rPr>
          <w:rFonts w:ascii="Times New Roman" w:hAnsi="Times New Roman" w:cs="Times New Roman"/>
          <w:sz w:val="24"/>
          <w:szCs w:val="24"/>
        </w:rPr>
        <w:t>,</w:t>
      </w:r>
      <w:r w:rsidRPr="00466677">
        <w:rPr>
          <w:rFonts w:ascii="Times New Roman" w:hAnsi="Times New Roman" w:cs="Times New Roman"/>
          <w:sz w:val="24"/>
          <w:szCs w:val="24"/>
        </w:rPr>
        <w:t xml:space="preserve"> adreson nevoj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n e bashkis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p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r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konsoliduar 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kuadrin e brendshëm rregullator n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nyr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ai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jet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efektiv duke e plot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suar</w:t>
      </w:r>
      <w:r w:rsidR="00CB6EAF" w:rsidRPr="00466677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risfreskuar me ndryshimet më të fundit ligjore dhe p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>rfshir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dispozita të caktuara, kryesisht ato që lidhen me çështjet e integritetit t</w:t>
      </w:r>
      <w:r w:rsidR="002C4B1C" w:rsidRPr="0046667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66677">
        <w:rPr>
          <w:rFonts w:ascii="Times New Roman" w:eastAsia="Times New Roman" w:hAnsi="Times New Roman" w:cs="Times New Roman"/>
          <w:sz w:val="24"/>
          <w:szCs w:val="24"/>
        </w:rPr>
        <w:t xml:space="preserve"> tilla si:  plani i integritetit, kodi i sjelljes,</w:t>
      </w:r>
      <w:r w:rsidRPr="00466677">
        <w:rPr>
          <w:rFonts w:ascii="Times New Roman" w:hAnsi="Times New Roman" w:cs="Times New Roman"/>
          <w:sz w:val="24"/>
          <w:szCs w:val="24"/>
        </w:rPr>
        <w:t xml:space="preserve"> </w:t>
      </w:r>
      <w:r w:rsidR="00CB6EAF" w:rsidRPr="00466677">
        <w:rPr>
          <w:rFonts w:ascii="Times New Roman" w:hAnsi="Times New Roman" w:cs="Times New Roman"/>
          <w:sz w:val="24"/>
          <w:szCs w:val="24"/>
        </w:rPr>
        <w:t>r</w:t>
      </w:r>
      <w:r w:rsidRPr="00466677">
        <w:rPr>
          <w:rFonts w:ascii="Times New Roman" w:hAnsi="Times New Roman" w:cs="Times New Roman"/>
          <w:sz w:val="24"/>
          <w:szCs w:val="24"/>
        </w:rPr>
        <w:t>regulla për regjistrimin, hetimin dhe shqyrtimin e sinjalizimeve</w:t>
      </w:r>
      <w:r w:rsidR="00CB6EAF" w:rsidRPr="00466677">
        <w:rPr>
          <w:rFonts w:ascii="Times New Roman" w:hAnsi="Times New Roman" w:cs="Times New Roman"/>
          <w:sz w:val="24"/>
          <w:szCs w:val="24"/>
        </w:rPr>
        <w:t>, si</w:t>
      </w:r>
      <w:r w:rsidRPr="00466677">
        <w:rPr>
          <w:rFonts w:ascii="Times New Roman" w:hAnsi="Times New Roman" w:cs="Times New Roman"/>
          <w:sz w:val="24"/>
          <w:szCs w:val="24"/>
        </w:rPr>
        <w:t xml:space="preserve"> dhe veprimeve ose praktikave të dyshuara korruptive; rregulla mbi procedurat për regjistrimin, njoftimin, shqyrtimin, zbulimin dhe raportimin e dobësive administrative, mospërputhjeve dhe shkeljeve, tё cilat krijojnë terren për korrupsion, mashtrime, apo parregullsi; rregulla për garantimin e së drejt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s për informim, rregull</w:t>
      </w:r>
      <w:r w:rsidR="0006119F" w:rsidRPr="00466677">
        <w:rPr>
          <w:rFonts w:ascii="Times New Roman" w:hAnsi="Times New Roman" w:cs="Times New Roman"/>
          <w:sz w:val="24"/>
          <w:szCs w:val="24"/>
        </w:rPr>
        <w:t>a</w:t>
      </w:r>
      <w:r w:rsidRPr="00466677">
        <w:rPr>
          <w:rFonts w:ascii="Times New Roman" w:hAnsi="Times New Roman" w:cs="Times New Roman"/>
          <w:sz w:val="24"/>
          <w:szCs w:val="24"/>
        </w:rPr>
        <w:t xml:space="preserve"> për parandalimin e konfliktit të interesit, rregulla dhe procedura për veprimtaritë e jashtme të stafit të bashkisë, rregulla të detajuara për deklarimin e</w:t>
      </w:r>
      <w:r w:rsidR="00CB6EAF" w:rsidRPr="00466677">
        <w:rPr>
          <w:rFonts w:ascii="Times New Roman" w:hAnsi="Times New Roman" w:cs="Times New Roman"/>
          <w:sz w:val="24"/>
          <w:szCs w:val="24"/>
        </w:rPr>
        <w:t xml:space="preserve"> </w:t>
      </w:r>
      <w:r w:rsidRPr="00466677">
        <w:rPr>
          <w:rFonts w:ascii="Times New Roman" w:hAnsi="Times New Roman" w:cs="Times New Roman"/>
          <w:sz w:val="24"/>
          <w:szCs w:val="24"/>
        </w:rPr>
        <w:t>dhuratave etj. P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rveç rishikimit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kuadrit ligjor, objektivi synon edhe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p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rmir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soj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transparenc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n publike mbi k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korniz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. Kjo transpar</w:t>
      </w:r>
      <w:r w:rsidR="00CB6EAF" w:rsidRPr="00466677">
        <w:rPr>
          <w:rFonts w:ascii="Times New Roman" w:hAnsi="Times New Roman" w:cs="Times New Roman"/>
          <w:sz w:val="24"/>
          <w:szCs w:val="24"/>
        </w:rPr>
        <w:t>e</w:t>
      </w:r>
      <w:r w:rsidRPr="00466677">
        <w:rPr>
          <w:rFonts w:ascii="Times New Roman" w:hAnsi="Times New Roman" w:cs="Times New Roman"/>
          <w:sz w:val="24"/>
          <w:szCs w:val="24"/>
        </w:rPr>
        <w:t>nc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do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ndihmoj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fillimisht 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kuptuarit dhe m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pas 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zbatimin efektiv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dokument</w:t>
      </w:r>
      <w:r w:rsidR="00CB6EAF" w:rsidRPr="00466677">
        <w:rPr>
          <w:rFonts w:ascii="Times New Roman" w:hAnsi="Times New Roman" w:cs="Times New Roman"/>
          <w:sz w:val="24"/>
          <w:szCs w:val="24"/>
        </w:rPr>
        <w:t>e</w:t>
      </w:r>
      <w:r w:rsidRPr="00466677">
        <w:rPr>
          <w:rFonts w:ascii="Times New Roman" w:hAnsi="Times New Roman" w:cs="Times New Roman"/>
          <w:sz w:val="24"/>
          <w:szCs w:val="24"/>
        </w:rPr>
        <w:t>ve</w:t>
      </w:r>
      <w:r w:rsidR="00CB6EAF" w:rsidRPr="00466677">
        <w:rPr>
          <w:rFonts w:ascii="Times New Roman" w:hAnsi="Times New Roman" w:cs="Times New Roman"/>
          <w:sz w:val="24"/>
          <w:szCs w:val="24"/>
        </w:rPr>
        <w:t xml:space="preserve"> t</w:t>
      </w:r>
      <w:r w:rsidR="00CB6EAF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këtij kuadri të brendshëm rregullator nga ana e stafit të bashkisë, anëtarëve të këshillit bashkiak si dhe nga publiku.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gjitha veprimet 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n k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objektiv do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mund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sojn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një kulturë organizative q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mb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shtet dhe nxit integritetin.  </w:t>
      </w:r>
    </w:p>
    <w:p w14:paraId="342F0D41" w14:textId="0C06BFCD" w:rsidR="00B376A0" w:rsidRPr="00466677" w:rsidRDefault="00B376A0" w:rsidP="00B376A0">
      <w:pPr>
        <w:pStyle w:val="ListParagraph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677">
        <w:rPr>
          <w:rFonts w:ascii="Times New Roman" w:hAnsi="Times New Roman" w:cs="Times New Roman"/>
          <w:sz w:val="24"/>
          <w:szCs w:val="24"/>
          <w:u w:val="single"/>
        </w:rPr>
        <w:t>Strukturat vendore antikorrupsion jan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t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fuqizuara, t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mb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>shtetura institucionalisht dhe llogaridh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se </w:t>
      </w:r>
    </w:p>
    <w:p w14:paraId="0C1C5075" w14:textId="35DF7B58" w:rsidR="00B376A0" w:rsidRPr="00466677" w:rsidRDefault="00946FD9" w:rsidP="00B3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66677">
        <w:rPr>
          <w:rFonts w:ascii="Times New Roman" w:hAnsi="Times New Roman" w:cs="Times New Roman"/>
          <w:sz w:val="24"/>
          <w:szCs w:val="24"/>
          <w:lang w:val="sq-AL"/>
        </w:rPr>
        <w:t>Objektivi i dyt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synon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forcoj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strukturat 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mekanizmat q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funksionojn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nivelin e vet</w:t>
      </w:r>
      <w:r w:rsidR="0006119F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qeverisjes vendore</w:t>
      </w:r>
      <w:r w:rsidR="0006119F" w:rsidRPr="00466677">
        <w:rPr>
          <w:rFonts w:ascii="Times New Roman" w:hAnsi="Times New Roman" w:cs="Times New Roman"/>
          <w:sz w:val="24"/>
          <w:szCs w:val="24"/>
        </w:rPr>
        <w:t>,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119F" w:rsidRPr="00466677">
        <w:rPr>
          <w:rFonts w:ascii="Times New Roman" w:hAnsi="Times New Roman" w:cs="Times New Roman"/>
          <w:sz w:val="24"/>
          <w:szCs w:val="24"/>
        </w:rPr>
        <w:t>t</w:t>
      </w:r>
      <w:r w:rsidR="0006119F" w:rsidRPr="00466677">
        <w:rPr>
          <w:rFonts w:ascii="Gill Sans MT" w:eastAsia="Times New Roman" w:hAnsi="Gill Sans MT" w:cs="Times New Roman"/>
          <w:sz w:val="24"/>
          <w:szCs w:val="24"/>
        </w:rPr>
        <w:t>ë cilat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kontribuoj</w:t>
      </w:r>
      <w:r w:rsidR="0006119F" w:rsidRPr="00466677">
        <w:rPr>
          <w:rFonts w:ascii="Times New Roman" w:hAnsi="Times New Roman" w:cs="Times New Roman"/>
          <w:sz w:val="24"/>
          <w:szCs w:val="24"/>
        </w:rPr>
        <w:t>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integritetin institucional dhe veprojn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si 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lastRenderedPageBreak/>
        <w:t>instrumente antikorrupsion. K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>to struktura dhe mekanizma ngrihen dhe funksionojn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>rputhje me korniz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>n ligjore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>r vet</w:t>
      </w:r>
      <w:r w:rsidR="0006119F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>qeversisje</w:t>
      </w:r>
      <w:r w:rsidR="001D6286" w:rsidRPr="0046667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vendore,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informimit, konsultimit publik, </w:t>
      </w:r>
      <w:r w:rsidR="0006119F" w:rsidRPr="00466677">
        <w:rPr>
          <w:rFonts w:ascii="Times New Roman" w:hAnsi="Times New Roman" w:cs="Times New Roman"/>
          <w:sz w:val="24"/>
          <w:szCs w:val="24"/>
        </w:rPr>
        <w:t>p</w:t>
      </w:r>
      <w:r w:rsidR="0006119F" w:rsidRPr="00466677">
        <w:rPr>
          <w:rFonts w:ascii="Gill Sans MT" w:eastAsia="Times New Roman" w:hAnsi="Gill Sans MT" w:cs="Times New Roman"/>
          <w:sz w:val="24"/>
          <w:szCs w:val="24"/>
        </w:rPr>
        <w:t xml:space="preserve">ër 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>menaxhimin dhe kontrollin financiar,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E78ED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r sinjalizimin edhe mbrojtjen e sinjalizuesit, </w:t>
      </w:r>
      <w:r w:rsidR="001D6286" w:rsidRPr="0046667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6286" w:rsidRPr="00466677">
        <w:rPr>
          <w:rFonts w:ascii="Times New Roman" w:hAnsi="Times New Roman" w:cs="Times New Roman"/>
          <w:sz w:val="24"/>
          <w:szCs w:val="24"/>
          <w:lang w:val="sq-AL"/>
        </w:rPr>
        <w:t>r parandalimin e konfliktit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6286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interesit etj</w:t>
      </w:r>
      <w:r w:rsidR="0006119F" w:rsidRPr="00466677">
        <w:rPr>
          <w:rFonts w:ascii="Times New Roman" w:hAnsi="Times New Roman" w:cs="Times New Roman"/>
          <w:sz w:val="24"/>
          <w:szCs w:val="24"/>
        </w:rPr>
        <w:t>.</w:t>
      </w:r>
      <w:r w:rsidR="00431FF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Masat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1FFF" w:rsidRPr="00466677">
        <w:rPr>
          <w:rFonts w:ascii="Times New Roman" w:hAnsi="Times New Roman" w:cs="Times New Roman"/>
          <w:sz w:val="24"/>
          <w:szCs w:val="24"/>
          <w:lang w:val="sq-AL"/>
        </w:rPr>
        <w:t>n k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1FFF" w:rsidRPr="0046667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1FF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objektiv adresojn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1FF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risqet e mundshme n</w:t>
      </w:r>
      <w:r w:rsidR="0006119F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431FF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lidhje m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431FF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funksionimin e 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>Grupit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119F" w:rsidRPr="00466677">
        <w:rPr>
          <w:rFonts w:ascii="Times New Roman" w:hAnsi="Times New Roman" w:cs="Times New Roman"/>
          <w:sz w:val="24"/>
          <w:szCs w:val="24"/>
        </w:rPr>
        <w:t>M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enaxhimit </w:t>
      </w:r>
      <w:r w:rsidR="0006119F" w:rsidRPr="00466677">
        <w:rPr>
          <w:rFonts w:ascii="Times New Roman" w:hAnsi="Times New Roman" w:cs="Times New Roman"/>
          <w:sz w:val="24"/>
          <w:szCs w:val="24"/>
        </w:rPr>
        <w:t>S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trategjik, </w:t>
      </w:r>
      <w:r w:rsidR="0006119F" w:rsidRPr="00466677">
        <w:rPr>
          <w:rFonts w:ascii="Times New Roman" w:hAnsi="Times New Roman" w:cs="Times New Roman"/>
          <w:sz w:val="24"/>
          <w:szCs w:val="24"/>
        </w:rPr>
        <w:t>A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>uditit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119F" w:rsidRPr="00466677">
        <w:rPr>
          <w:rFonts w:ascii="Times New Roman" w:hAnsi="Times New Roman" w:cs="Times New Roman"/>
          <w:sz w:val="24"/>
          <w:szCs w:val="24"/>
        </w:rPr>
        <w:t>B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>rendsh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>m, Koordinatorit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>n e informimit, Koordinatori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>r konsultimin publik, nj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>sin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B4789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e sinjalizimit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>, autoriteti</w:t>
      </w:r>
      <w:r w:rsidR="00B5411A" w:rsidRPr="0046667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119F" w:rsidRPr="00466677">
        <w:rPr>
          <w:rFonts w:ascii="Times New Roman" w:hAnsi="Times New Roman" w:cs="Times New Roman"/>
          <w:sz w:val="24"/>
          <w:szCs w:val="24"/>
        </w:rPr>
        <w:t>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06119F" w:rsidRPr="00466677">
        <w:rPr>
          <w:rFonts w:ascii="Times New Roman" w:hAnsi="Times New Roman" w:cs="Times New Roman"/>
          <w:sz w:val="24"/>
          <w:szCs w:val="24"/>
        </w:rPr>
        <w:t>K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onfliktin e </w:t>
      </w:r>
      <w:r w:rsidR="00563604" w:rsidRPr="00466677">
        <w:rPr>
          <w:rFonts w:ascii="Times New Roman" w:hAnsi="Times New Roman" w:cs="Times New Roman"/>
          <w:sz w:val="24"/>
          <w:szCs w:val="24"/>
        </w:rPr>
        <w:t>I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>nteresit e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tjera struktura. Gjithashtu</w:t>
      </w:r>
      <w:r w:rsidR="00563604" w:rsidRPr="00466677">
        <w:rPr>
          <w:rFonts w:ascii="Times New Roman" w:hAnsi="Times New Roman" w:cs="Times New Roman"/>
          <w:sz w:val="24"/>
          <w:szCs w:val="24"/>
        </w:rPr>
        <w:t>,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masat synojn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trajtimin </w:t>
      </w:r>
      <w:r w:rsidR="000A04A3" w:rsidRPr="00466677">
        <w:rPr>
          <w:rFonts w:ascii="Times New Roman" w:hAnsi="Times New Roman" w:cs="Times New Roman"/>
          <w:sz w:val="24"/>
          <w:szCs w:val="24"/>
        </w:rPr>
        <w:t xml:space="preserve">e 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>risqeve n</w:t>
      </w:r>
      <w:r w:rsidR="00563604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lidhje me instrumentet efektiv</w:t>
      </w:r>
      <w:r w:rsidR="00563604" w:rsidRPr="00466677">
        <w:rPr>
          <w:rFonts w:ascii="Times New Roman" w:hAnsi="Times New Roman" w:cs="Times New Roman"/>
          <w:sz w:val="24"/>
          <w:szCs w:val="24"/>
        </w:rPr>
        <w:t>e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kund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>r korrupsionit</w:t>
      </w:r>
      <w:r w:rsidR="0054328A" w:rsidRPr="00466677">
        <w:rPr>
          <w:rFonts w:ascii="Times New Roman" w:hAnsi="Times New Roman" w:cs="Times New Roman"/>
          <w:sz w:val="24"/>
          <w:szCs w:val="24"/>
        </w:rPr>
        <w:t>,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6B4C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tilla si; strategjia e </w:t>
      </w:r>
      <w:r w:rsidR="002154FE" w:rsidRPr="00466677">
        <w:rPr>
          <w:rFonts w:ascii="Times New Roman" w:hAnsi="Times New Roman" w:cs="Times New Roman"/>
          <w:sz w:val="24"/>
          <w:szCs w:val="24"/>
          <w:lang w:val="sq-AL"/>
        </w:rPr>
        <w:t>menaxhimit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54FE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riskut, programi model i transparenc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54FE" w:rsidRPr="00466677">
        <w:rPr>
          <w:rFonts w:ascii="Times New Roman" w:hAnsi="Times New Roman" w:cs="Times New Roman"/>
          <w:sz w:val="24"/>
          <w:szCs w:val="24"/>
          <w:lang w:val="sq-AL"/>
        </w:rPr>
        <w:t>s, regjistri</w:t>
      </w:r>
      <w:r w:rsidR="00B5411A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154FE" w:rsidRPr="00466677">
        <w:rPr>
          <w:rFonts w:ascii="Times New Roman" w:hAnsi="Times New Roman" w:cs="Times New Roman"/>
          <w:sz w:val="24"/>
          <w:szCs w:val="24"/>
          <w:lang w:val="sq-AL"/>
        </w:rPr>
        <w:t>i k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54FE" w:rsidRPr="00466677">
        <w:rPr>
          <w:rFonts w:ascii="Times New Roman" w:hAnsi="Times New Roman" w:cs="Times New Roman"/>
          <w:sz w:val="24"/>
          <w:szCs w:val="24"/>
          <w:lang w:val="sq-AL"/>
        </w:rPr>
        <w:t>rkesave dhe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54FE" w:rsidRPr="00466677">
        <w:rPr>
          <w:rFonts w:ascii="Times New Roman" w:hAnsi="Times New Roman" w:cs="Times New Roman"/>
          <w:sz w:val="24"/>
          <w:szCs w:val="24"/>
          <w:lang w:val="sq-AL"/>
        </w:rPr>
        <w:t>rgjigje</w:t>
      </w:r>
      <w:r w:rsidR="00B5411A" w:rsidRPr="00466677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2154FE" w:rsidRPr="00466677">
        <w:rPr>
          <w:rFonts w:ascii="Times New Roman" w:hAnsi="Times New Roman" w:cs="Times New Roman"/>
          <w:sz w:val="24"/>
          <w:szCs w:val="24"/>
          <w:lang w:val="sq-AL"/>
        </w:rPr>
        <w:t>e, raporti i transparenc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54FE" w:rsidRPr="00466677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154FE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procesin </w:t>
      </w:r>
      <w:r w:rsidR="0097793F" w:rsidRPr="00466677">
        <w:rPr>
          <w:rFonts w:ascii="Times New Roman" w:hAnsi="Times New Roman" w:cs="Times New Roman"/>
          <w:sz w:val="24"/>
          <w:szCs w:val="24"/>
          <w:lang w:val="sq-AL"/>
        </w:rPr>
        <w:t>e vendimmarrjes, regjistri i konfliktit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793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interesit,  raportet e auditit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793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793F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m etj. </w:t>
      </w:r>
    </w:p>
    <w:p w14:paraId="339CBF7A" w14:textId="77777777" w:rsidR="00946FD9" w:rsidRPr="00466677" w:rsidRDefault="00946FD9" w:rsidP="00946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6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54743D0" w14:textId="77777777" w:rsidR="00B376A0" w:rsidRPr="00466677" w:rsidRDefault="00B376A0" w:rsidP="00B37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p w14:paraId="0A015BF5" w14:textId="5D603A9C" w:rsidR="00B376A0" w:rsidRPr="00466677" w:rsidRDefault="00B376A0" w:rsidP="00B37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677">
        <w:rPr>
          <w:rFonts w:ascii="Times New Roman" w:hAnsi="Times New Roman" w:cs="Times New Roman"/>
          <w:sz w:val="24"/>
          <w:szCs w:val="24"/>
          <w:u w:val="single"/>
        </w:rPr>
        <w:t>2.3 Efikasitet, efektivitet, cilësi e p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>rmir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>suar e veprimtaris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funksionale </w:t>
      </w:r>
      <w:r w:rsidR="0054328A" w:rsidRPr="00466677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54328A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bashkis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përmes menaxhimit t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risqeve n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fushat funksionale dhe proceset p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>rkat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>se t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pun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>s s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bashkis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="0054328A" w:rsidRPr="00466677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duke forcuar rezistenc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>n institucionale ndaj shkeljeve t</w:t>
      </w:r>
      <w:r w:rsidR="002C4B1C" w:rsidRPr="00466677">
        <w:rPr>
          <w:rFonts w:ascii="Times New Roman" w:hAnsi="Times New Roman" w:cs="Times New Roman"/>
          <w:sz w:val="24"/>
          <w:szCs w:val="24"/>
          <w:u w:val="single"/>
        </w:rPr>
        <w:t>ë</w:t>
      </w:r>
      <w:r w:rsidRPr="00466677">
        <w:rPr>
          <w:rFonts w:ascii="Times New Roman" w:hAnsi="Times New Roman" w:cs="Times New Roman"/>
          <w:sz w:val="24"/>
          <w:szCs w:val="24"/>
          <w:u w:val="single"/>
        </w:rPr>
        <w:t xml:space="preserve"> integritetit. </w:t>
      </w:r>
    </w:p>
    <w:p w14:paraId="0F88337F" w14:textId="77777777" w:rsidR="00DA193D" w:rsidRPr="00466677" w:rsidRDefault="00DA193D" w:rsidP="00451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6AD5804" w14:textId="18D14E11" w:rsidR="00AD4F77" w:rsidRPr="00466677" w:rsidRDefault="00E0330B" w:rsidP="00B54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677">
        <w:rPr>
          <w:rFonts w:ascii="Times New Roman" w:hAnsi="Times New Roman" w:cs="Times New Roman"/>
          <w:sz w:val="24"/>
          <w:szCs w:val="24"/>
        </w:rPr>
        <w:t>Objektivi i tret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synon adresimin e risqeve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integritetit 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fus</w:t>
      </w:r>
      <w:r w:rsidR="00B5411A" w:rsidRPr="00466677">
        <w:rPr>
          <w:rFonts w:ascii="Times New Roman" w:hAnsi="Times New Roman" w:cs="Times New Roman"/>
          <w:sz w:val="24"/>
          <w:szCs w:val="24"/>
        </w:rPr>
        <w:t>h</w:t>
      </w:r>
      <w:r w:rsidRPr="00466677">
        <w:rPr>
          <w:rFonts w:ascii="Times New Roman" w:hAnsi="Times New Roman" w:cs="Times New Roman"/>
          <w:sz w:val="24"/>
          <w:szCs w:val="24"/>
        </w:rPr>
        <w:t>at funksionale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p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rgjegj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sis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s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bashkis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.  Risqet e p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rfshira jan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karakterit operacional dhe impakti </w:t>
      </w:r>
      <w:r w:rsidR="00EA42FD" w:rsidRPr="00466677">
        <w:rPr>
          <w:rFonts w:ascii="Times New Roman" w:hAnsi="Times New Roman" w:cs="Times New Roman"/>
          <w:sz w:val="24"/>
          <w:szCs w:val="24"/>
        </w:rPr>
        <w:t xml:space="preserve">i </w:t>
      </w:r>
      <w:r w:rsidRPr="00466677">
        <w:rPr>
          <w:rFonts w:ascii="Times New Roman" w:hAnsi="Times New Roman" w:cs="Times New Roman"/>
          <w:sz w:val="24"/>
          <w:szCs w:val="24"/>
        </w:rPr>
        <w:t xml:space="preserve">tyre 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>sht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i natyrave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tilla si: financiar</w:t>
      </w:r>
      <w:r w:rsidR="0054328A" w:rsidRPr="00466677">
        <w:rPr>
          <w:rFonts w:ascii="Times New Roman" w:hAnsi="Times New Roman" w:cs="Times New Roman"/>
          <w:sz w:val="24"/>
          <w:szCs w:val="24"/>
        </w:rPr>
        <w:t>e</w:t>
      </w:r>
      <w:r w:rsidRPr="00466677">
        <w:rPr>
          <w:rFonts w:ascii="Times New Roman" w:hAnsi="Times New Roman" w:cs="Times New Roman"/>
          <w:sz w:val="24"/>
          <w:szCs w:val="24"/>
        </w:rPr>
        <w:t>, strategjik</w:t>
      </w:r>
      <w:r w:rsidR="0054328A" w:rsidRPr="00466677">
        <w:rPr>
          <w:rFonts w:ascii="Times New Roman" w:hAnsi="Times New Roman" w:cs="Times New Roman"/>
          <w:sz w:val="24"/>
          <w:szCs w:val="24"/>
        </w:rPr>
        <w:t>e</w:t>
      </w:r>
      <w:r w:rsidRPr="00466677">
        <w:rPr>
          <w:rFonts w:ascii="Times New Roman" w:hAnsi="Times New Roman" w:cs="Times New Roman"/>
          <w:sz w:val="24"/>
          <w:szCs w:val="24"/>
        </w:rPr>
        <w:t>, operacional</w:t>
      </w:r>
      <w:r w:rsidR="0054328A" w:rsidRPr="00466677">
        <w:rPr>
          <w:rFonts w:ascii="Times New Roman" w:hAnsi="Times New Roman" w:cs="Times New Roman"/>
          <w:sz w:val="24"/>
          <w:szCs w:val="24"/>
        </w:rPr>
        <w:t>e</w:t>
      </w:r>
      <w:r w:rsidRPr="00466677">
        <w:rPr>
          <w:rFonts w:ascii="Times New Roman" w:hAnsi="Times New Roman" w:cs="Times New Roman"/>
          <w:sz w:val="24"/>
          <w:szCs w:val="24"/>
        </w:rPr>
        <w:t xml:space="preserve"> dhe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Pr="00466677">
        <w:rPr>
          <w:rFonts w:ascii="Times New Roman" w:hAnsi="Times New Roman" w:cs="Times New Roman"/>
          <w:sz w:val="24"/>
          <w:szCs w:val="24"/>
        </w:rPr>
        <w:t xml:space="preserve"> lidhur</w:t>
      </w:r>
      <w:r w:rsidR="0054328A" w:rsidRPr="00466677">
        <w:rPr>
          <w:rFonts w:ascii="Times New Roman" w:hAnsi="Times New Roman" w:cs="Times New Roman"/>
          <w:sz w:val="24"/>
          <w:szCs w:val="24"/>
        </w:rPr>
        <w:t>a</w:t>
      </w:r>
      <w:r w:rsidRPr="00466677">
        <w:rPr>
          <w:rFonts w:ascii="Times New Roman" w:hAnsi="Times New Roman" w:cs="Times New Roman"/>
          <w:sz w:val="24"/>
          <w:szCs w:val="24"/>
        </w:rPr>
        <w:t xml:space="preserve"> me informacionin.</w:t>
      </w:r>
      <w:r w:rsidR="00EA42FD" w:rsidRPr="00466677">
        <w:rPr>
          <w:rFonts w:ascii="Times New Roman" w:hAnsi="Times New Roman" w:cs="Times New Roman"/>
          <w:sz w:val="24"/>
          <w:szCs w:val="24"/>
        </w:rPr>
        <w:t xml:space="preserve"> Masat e parashikuara syno</w:t>
      </w:r>
      <w:r w:rsidR="0054328A" w:rsidRPr="00466677">
        <w:rPr>
          <w:rFonts w:ascii="Times New Roman" w:hAnsi="Times New Roman" w:cs="Times New Roman"/>
          <w:sz w:val="24"/>
          <w:szCs w:val="24"/>
        </w:rPr>
        <w:t>jn</w:t>
      </w:r>
      <w:r w:rsidR="0054328A" w:rsidRPr="00466677">
        <w:rPr>
          <w:rFonts w:ascii="Gill Sans MT" w:eastAsia="Times New Roman" w:hAnsi="Gill Sans MT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 xml:space="preserve">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 xml:space="preserve"> p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>mir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>sojn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 xml:space="preserve"> efektivitetin, efi</w:t>
      </w:r>
      <w:r w:rsidR="00851D39" w:rsidRPr="00466677">
        <w:rPr>
          <w:rFonts w:ascii="Times New Roman" w:hAnsi="Times New Roman" w:cs="Times New Roman"/>
          <w:sz w:val="24"/>
          <w:szCs w:val="24"/>
        </w:rPr>
        <w:t>çen</w:t>
      </w:r>
      <w:r w:rsidR="0054328A" w:rsidRPr="00466677">
        <w:rPr>
          <w:rFonts w:ascii="Times New Roman" w:hAnsi="Times New Roman" w:cs="Times New Roman"/>
          <w:sz w:val="24"/>
          <w:szCs w:val="24"/>
        </w:rPr>
        <w:t>c</w:t>
      </w:r>
      <w:r w:rsidR="00ED0F1D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>n dhe cil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>sin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 xml:space="preserve"> e proceseve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 xml:space="preserve"> pun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>s n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 xml:space="preserve"> fushat funksionale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 xml:space="preserve"> bashki</w:t>
      </w:r>
      <w:r w:rsidR="0054328A" w:rsidRPr="00466677">
        <w:rPr>
          <w:rFonts w:ascii="Times New Roman" w:hAnsi="Times New Roman" w:cs="Times New Roman"/>
          <w:sz w:val="24"/>
          <w:szCs w:val="24"/>
        </w:rPr>
        <w:t>s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 xml:space="preserve"> me q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>llim final p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>rmir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>simin e sh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EA42FD" w:rsidRPr="00466677">
        <w:rPr>
          <w:rFonts w:ascii="Times New Roman" w:hAnsi="Times New Roman" w:cs="Times New Roman"/>
          <w:sz w:val="24"/>
          <w:szCs w:val="24"/>
        </w:rPr>
        <w:t>rbimeve publike</w:t>
      </w:r>
      <w:r w:rsidR="00F9117E" w:rsidRPr="00466677">
        <w:rPr>
          <w:rFonts w:ascii="Times New Roman" w:hAnsi="Times New Roman" w:cs="Times New Roman"/>
          <w:sz w:val="24"/>
          <w:szCs w:val="24"/>
        </w:rPr>
        <w:t>, planifikimit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F9117E" w:rsidRPr="00466677">
        <w:rPr>
          <w:rFonts w:ascii="Times New Roman" w:hAnsi="Times New Roman" w:cs="Times New Roman"/>
          <w:sz w:val="24"/>
          <w:szCs w:val="24"/>
        </w:rPr>
        <w:t xml:space="preserve"> territorit, menaxhimit t</w:t>
      </w:r>
      <w:r w:rsidR="002C4B1C" w:rsidRPr="00466677">
        <w:rPr>
          <w:rFonts w:ascii="Times New Roman" w:hAnsi="Times New Roman" w:cs="Times New Roman"/>
          <w:sz w:val="24"/>
          <w:szCs w:val="24"/>
        </w:rPr>
        <w:t>ë</w:t>
      </w:r>
      <w:r w:rsidR="00F9117E" w:rsidRPr="00466677">
        <w:rPr>
          <w:rFonts w:ascii="Times New Roman" w:hAnsi="Times New Roman" w:cs="Times New Roman"/>
          <w:sz w:val="24"/>
          <w:szCs w:val="24"/>
        </w:rPr>
        <w:t xml:space="preserve"> pronave dhe aseteve publike, menaxhimin financiar etj.</w:t>
      </w:r>
    </w:p>
    <w:p w14:paraId="58EEE9AA" w14:textId="77777777" w:rsidR="00AD4F77" w:rsidRPr="00466677" w:rsidRDefault="00AD4F77" w:rsidP="00BA18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8A6A9" w14:textId="4F74F318" w:rsidR="003473D0" w:rsidRPr="00466677" w:rsidRDefault="00AD4F77" w:rsidP="00151DF1">
      <w:pPr>
        <w:pStyle w:val="Heading1"/>
        <w:numPr>
          <w:ilvl w:val="0"/>
          <w:numId w:val="7"/>
        </w:numPr>
        <w:rPr>
          <w:color w:val="auto"/>
          <w:lang w:val="sq-AL"/>
        </w:rPr>
      </w:pPr>
      <w:bookmarkStart w:id="10" w:name="_Toc91358868"/>
      <w:r w:rsidRPr="00466677">
        <w:rPr>
          <w:color w:val="auto"/>
          <w:lang w:val="sq-AL"/>
        </w:rPr>
        <w:t>Plani i Veprimit</w:t>
      </w:r>
      <w:bookmarkEnd w:id="10"/>
      <w:r w:rsidR="003473D0" w:rsidRPr="00466677">
        <w:rPr>
          <w:color w:val="auto"/>
          <w:lang w:val="sq-AL"/>
        </w:rPr>
        <w:t xml:space="preserve"> </w:t>
      </w:r>
    </w:p>
    <w:p w14:paraId="5047C448" w14:textId="666757DF" w:rsidR="00AD4F77" w:rsidRPr="00466677" w:rsidRDefault="00AD4F77" w:rsidP="00AD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66677">
        <w:rPr>
          <w:rFonts w:ascii="Times New Roman" w:hAnsi="Times New Roman" w:cs="Times New Roman"/>
          <w:sz w:val="24"/>
          <w:szCs w:val="24"/>
          <w:lang w:val="sq-AL"/>
        </w:rPr>
        <w:t>Plani i Veprimit përfshin tërësinë e masave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rmbushur objektivat specifike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cilat  adresojn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risqet dhe faktorët e risqeve të integritetit</w:t>
      </w:r>
      <w:r w:rsidR="0054328A" w:rsidRPr="00466677">
        <w:rPr>
          <w:rFonts w:ascii="Times New Roman" w:hAnsi="Times New Roman" w:cs="Times New Roman"/>
          <w:sz w:val="24"/>
          <w:szCs w:val="24"/>
        </w:rPr>
        <w:t>,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të identifikuara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r fushat kryesore të përgjegjësisë së bashkisë. Plani i veprimit prezantohet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matrice dhe 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integrale e kuadr</w:t>
      </w:r>
      <w:r w:rsidR="00F80FDB" w:rsidRPr="00466677">
        <w:rPr>
          <w:rFonts w:ascii="Times New Roman" w:hAnsi="Times New Roman" w:cs="Times New Roman"/>
          <w:sz w:val="24"/>
          <w:szCs w:val="24"/>
        </w:rPr>
        <w:t>i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t strategjik dhe kornizës rregullatore për përmirësimin dhe forcimin e integritetit institucional.</w:t>
      </w:r>
      <w:r w:rsidR="005E2619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(Shiko m</w:t>
      </w:r>
      <w:r w:rsidR="00ED0F1D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2619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ED0F1D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2619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Matrica e Planit t</w:t>
      </w:r>
      <w:r w:rsidR="00ED0F1D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2619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Veprimit).</w:t>
      </w:r>
    </w:p>
    <w:p w14:paraId="07176867" w14:textId="77777777" w:rsidR="003473D0" w:rsidRPr="00466677" w:rsidRDefault="003473D0" w:rsidP="00AD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959E638" w14:textId="6A827BFB" w:rsidR="00D20257" w:rsidRPr="00466677" w:rsidRDefault="003473D0" w:rsidP="00151DF1">
      <w:pPr>
        <w:pStyle w:val="Heading1"/>
        <w:numPr>
          <w:ilvl w:val="0"/>
          <w:numId w:val="7"/>
        </w:numPr>
        <w:rPr>
          <w:color w:val="auto"/>
          <w:lang w:val="sq-AL"/>
        </w:rPr>
      </w:pPr>
      <w:bookmarkStart w:id="11" w:name="_Toc91358869"/>
      <w:r w:rsidRPr="00466677">
        <w:rPr>
          <w:color w:val="auto"/>
          <w:lang w:val="sq-AL"/>
        </w:rPr>
        <w:t>Monitorimi dhe raportimi i zbatimit t</w:t>
      </w:r>
      <w:r w:rsidR="002C4B1C" w:rsidRPr="00466677">
        <w:rPr>
          <w:color w:val="auto"/>
          <w:lang w:val="sq-AL"/>
        </w:rPr>
        <w:t>ë</w:t>
      </w:r>
      <w:r w:rsidRPr="00466677">
        <w:rPr>
          <w:color w:val="auto"/>
          <w:lang w:val="sq-AL"/>
        </w:rPr>
        <w:t xml:space="preserve"> planit t</w:t>
      </w:r>
      <w:r w:rsidR="002C4B1C" w:rsidRPr="00466677">
        <w:rPr>
          <w:color w:val="auto"/>
          <w:lang w:val="sq-AL"/>
        </w:rPr>
        <w:t>ë</w:t>
      </w:r>
      <w:r w:rsidRPr="00466677">
        <w:rPr>
          <w:color w:val="auto"/>
          <w:lang w:val="sq-AL"/>
        </w:rPr>
        <w:t xml:space="preserve"> veprimit</w:t>
      </w:r>
      <w:bookmarkEnd w:id="11"/>
      <w:r w:rsidRPr="00466677">
        <w:rPr>
          <w:color w:val="auto"/>
          <w:lang w:val="sq-AL"/>
        </w:rPr>
        <w:t xml:space="preserve"> </w:t>
      </w:r>
    </w:p>
    <w:p w14:paraId="38E1E2F7" w14:textId="21D603ED" w:rsidR="00D20257" w:rsidRPr="00466677" w:rsidRDefault="00D20257" w:rsidP="00AD4F7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466677">
        <w:rPr>
          <w:rFonts w:ascii="Times New Roman" w:hAnsi="Times New Roman" w:cs="Times New Roman"/>
          <w:sz w:val="24"/>
          <w:szCs w:val="24"/>
          <w:lang w:val="sq-AL"/>
        </w:rPr>
        <w:t>Procesi i planifikimit e lejon bashkin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monitoroj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vazhdimisht zbatimin e planit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matur nivelin e zbatimit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masave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parashikuara dhe rishikimin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periodike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tij.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dy aktivitetet si monitorimi dhe rishikimi i planit bazuar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gjetjet e monitorimit</w:t>
      </w:r>
      <w:r w:rsidR="00297EC2" w:rsidRPr="00466677">
        <w:rPr>
          <w:rFonts w:ascii="Times New Roman" w:hAnsi="Times New Roman" w:cs="Times New Roman"/>
          <w:sz w:val="24"/>
          <w:szCs w:val="24"/>
        </w:rPr>
        <w:t>,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jn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aspekte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sishme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zbatimit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7EC2" w:rsidRPr="00466677">
        <w:rPr>
          <w:rFonts w:ascii="Times New Roman" w:hAnsi="Times New Roman" w:cs="Times New Roman"/>
          <w:sz w:val="24"/>
          <w:szCs w:val="24"/>
        </w:rPr>
        <w:t>p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lanit, si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siguruar efektivitetin e masave</w:t>
      </w:r>
      <w:r w:rsidR="00297EC2" w:rsidRPr="00466677">
        <w:rPr>
          <w:rFonts w:ascii="Times New Roman" w:hAnsi="Times New Roman" w:cs="Times New Roman"/>
          <w:sz w:val="24"/>
          <w:szCs w:val="24"/>
        </w:rPr>
        <w:t>,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por edhe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rshtatjen e planit me ndryshimet dhe zhvillimet </w:t>
      </w:r>
      <w:r w:rsidR="00851D39" w:rsidRPr="0046667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gjitha </w:t>
      </w:r>
      <w:r w:rsidR="00851D39" w:rsidRPr="00466677">
        <w:rPr>
          <w:rFonts w:ascii="Times New Roman" w:hAnsi="Times New Roman" w:cs="Times New Roman"/>
          <w:sz w:val="24"/>
          <w:szCs w:val="24"/>
          <w:lang w:val="sq-AL"/>
        </w:rPr>
        <w:t>natyrave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: ligjore, organizative apo procedurale etj. </w:t>
      </w:r>
    </w:p>
    <w:p w14:paraId="6C41DE70" w14:textId="77777777" w:rsidR="00AD4F77" w:rsidRPr="00466677" w:rsidRDefault="00AD4F77" w:rsidP="00AD4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188256B" w14:textId="5B4675AE" w:rsidR="005C2792" w:rsidRPr="00466677" w:rsidRDefault="00AD4F77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Monitorimi dhe raportimi i Planit të Veprimit 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do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het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baza vjetore</w:t>
      </w:r>
      <w:r w:rsidR="001467D3" w:rsidRPr="00466677">
        <w:rPr>
          <w:rFonts w:ascii="Times New Roman" w:hAnsi="Times New Roman" w:cs="Times New Roman"/>
          <w:sz w:val="24"/>
          <w:szCs w:val="24"/>
        </w:rPr>
        <w:t xml:space="preserve">, 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çdo vit</w:t>
      </w:r>
      <w:r w:rsidR="001467D3" w:rsidRPr="00466677">
        <w:rPr>
          <w:rFonts w:ascii="Times New Roman" w:hAnsi="Times New Roman" w:cs="Times New Roman"/>
          <w:sz w:val="24"/>
          <w:szCs w:val="24"/>
        </w:rPr>
        <w:t>,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prezanton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kryerjen e aktiviteteve nga ana e 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strukturave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përgjegjës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për zbati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min e masave brenda afatit kohor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rcaktuar. M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tej, m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onitorimi do të 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vler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soj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nëse masa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zb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atuara kanë qenë efiçente, 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kanë nxjerrë në pah ndryshime të kontekstit të institucionit apo ndryshime të vetë risqeve, të cilat mund të kërkojnë rishikimin e masave ekzistuese dhe prioriteteve të risqeve (plan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it të veprimit). 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lastRenderedPageBreak/>
        <w:t>Monitorimi ka 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si edhe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aspektin e identifikimit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mësimeve 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nxjerra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r t’i 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dorur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ardhmen, 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funksion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proceseve planifikuese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integritetit dhe menaxhimit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52A08" w:rsidRPr="00466677">
        <w:rPr>
          <w:rFonts w:ascii="Times New Roman" w:hAnsi="Times New Roman" w:cs="Times New Roman"/>
          <w:sz w:val="24"/>
          <w:szCs w:val="24"/>
        </w:rPr>
        <w:t>yre</w:t>
      </w:r>
      <w:r w:rsidR="00D20257" w:rsidRPr="00466677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2FEF8439" w14:textId="77777777" w:rsidR="005C2792" w:rsidRPr="00466677" w:rsidRDefault="005C2792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8CE7BB" w14:textId="361DC8B6" w:rsidR="00E03863" w:rsidRPr="00466677" w:rsidRDefault="00AD4F77" w:rsidP="0085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Raportimi është një procedurë e rregullt që 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>do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shoq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>roj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procesin e monitorimit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ndar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gjetjet me stafin, këshillin bashkiak dhe aktor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tjer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interesit. Raporti do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adresoj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pyetje</w:t>
      </w:r>
      <w:r w:rsidR="008421B5" w:rsidRPr="00466677">
        <w:rPr>
          <w:rFonts w:ascii="Times New Roman" w:hAnsi="Times New Roman" w:cs="Times New Roman"/>
          <w:sz w:val="24"/>
          <w:szCs w:val="24"/>
        </w:rPr>
        <w:t>t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:  </w:t>
      </w:r>
      <w:r w:rsidR="00F52A08" w:rsidRPr="00466677">
        <w:rPr>
          <w:rFonts w:ascii="Times New Roman" w:hAnsi="Times New Roman" w:cs="Times New Roman"/>
          <w:sz w:val="24"/>
          <w:szCs w:val="24"/>
        </w:rPr>
        <w:t>A</w:t>
      </w:r>
      <w:r w:rsidR="005C2792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zbatuar masat e parashikuara 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për risqet e integritetit 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>ng</w:t>
      </w:r>
      <w:r w:rsidR="00D00D84" w:rsidRPr="00466677">
        <w:rPr>
          <w:rFonts w:ascii="Times New Roman" w:hAnsi="Times New Roman" w:cs="Times New Roman"/>
          <w:sz w:val="24"/>
          <w:szCs w:val="24"/>
        </w:rPr>
        <w:t>a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strukturat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se 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sipas afateve kohore të parashikuara</w:t>
      </w:r>
      <w:r w:rsidR="00F52A08" w:rsidRPr="00466677">
        <w:rPr>
          <w:rFonts w:ascii="Times New Roman" w:hAnsi="Times New Roman" w:cs="Times New Roman"/>
          <w:sz w:val="24"/>
          <w:szCs w:val="24"/>
        </w:rPr>
        <w:t>?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>A kan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qen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efektive masat? A ka nevoj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>r rishikim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risqeve dhe faktor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risqeve? </w:t>
      </w:r>
      <w:r w:rsidR="00F52A08" w:rsidRPr="00466677">
        <w:rPr>
          <w:rFonts w:ascii="Times New Roman" w:hAnsi="Times New Roman" w:cs="Times New Roman"/>
          <w:sz w:val="24"/>
          <w:szCs w:val="24"/>
        </w:rPr>
        <w:t>Ç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>far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masash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reja nevojiten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3863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rmerren? </w:t>
      </w:r>
    </w:p>
    <w:p w14:paraId="2B900D12" w14:textId="77777777" w:rsidR="00E03863" w:rsidRPr="00466677" w:rsidRDefault="00E03863" w:rsidP="0085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FE6F9B0" w14:textId="2828DBBC" w:rsidR="00AD4F77" w:rsidRPr="00466677" w:rsidRDefault="00E03863" w:rsidP="0085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66677">
        <w:rPr>
          <w:rFonts w:ascii="Times New Roman" w:hAnsi="Times New Roman" w:cs="Times New Roman"/>
          <w:sz w:val="24"/>
          <w:szCs w:val="24"/>
          <w:lang w:val="sq-AL"/>
        </w:rPr>
        <w:t>Procesi i monitorimit dhe raportimit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planit</w:t>
      </w:r>
      <w:r w:rsidR="00AD4F7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ndiqet nga personi përgjegjës, i caktua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r nga titullari i institucionit</w:t>
      </w:r>
      <w:r w:rsidR="00AD4F7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. Frekuenca minimale e raportimit është brenda njё periudhe gjashtëmujore. Raportimi i lejon titullarit të ndërmarrë 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4F77"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kohë masa përmirësuese, në rast se zbatimi i ndonjë mase të caktuar ka sjellë vështirësi apo vonesa.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Raportimi duhet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het me stafin si nj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>suar arritjet dhe inkurajuar zbatimin m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tej t</w:t>
      </w:r>
      <w:r w:rsidR="002C4B1C" w:rsidRPr="0046667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66677">
        <w:rPr>
          <w:rFonts w:ascii="Times New Roman" w:hAnsi="Times New Roman" w:cs="Times New Roman"/>
          <w:sz w:val="24"/>
          <w:szCs w:val="24"/>
          <w:lang w:val="sq-AL"/>
        </w:rPr>
        <w:t xml:space="preserve"> masave. </w:t>
      </w:r>
    </w:p>
    <w:p w14:paraId="18382941" w14:textId="77777777" w:rsidR="0005349D" w:rsidRPr="00466677" w:rsidRDefault="0005349D" w:rsidP="0085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93721D" w14:textId="77777777" w:rsidR="0005349D" w:rsidRPr="00466677" w:rsidRDefault="0005349D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8D91A8" w14:textId="77777777" w:rsidR="0005349D" w:rsidRPr="00466677" w:rsidRDefault="0005349D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19D30A" w14:textId="77777777" w:rsidR="0005349D" w:rsidRPr="00466677" w:rsidRDefault="0005349D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C20DE1" w14:textId="77777777" w:rsidR="0005349D" w:rsidRPr="00466677" w:rsidRDefault="0005349D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4DBBA7A" w14:textId="77777777" w:rsidR="0005349D" w:rsidRPr="00466677" w:rsidRDefault="0005349D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CD4F829" w14:textId="77777777" w:rsidR="005C4E8A" w:rsidRPr="00466677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94AD75" w14:textId="77777777" w:rsidR="005C4E8A" w:rsidRPr="00466677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  <w:sectPr w:rsidR="005C4E8A" w:rsidRPr="00466677" w:rsidSect="005C4E8A">
          <w:footerReference w:type="default" r:id="rId12"/>
          <w:pgSz w:w="12240" w:h="15840"/>
          <w:pgMar w:top="1627" w:right="1440" w:bottom="1440" w:left="1440" w:header="720" w:footer="720" w:gutter="0"/>
          <w:cols w:space="720"/>
        </w:sectPr>
      </w:pPr>
    </w:p>
    <w:p w14:paraId="11412725" w14:textId="1E91C3EF" w:rsidR="005C4E8A" w:rsidRPr="00466677" w:rsidRDefault="005C4E8A" w:rsidP="00151DF1">
      <w:pPr>
        <w:pStyle w:val="Heading1"/>
        <w:numPr>
          <w:ilvl w:val="0"/>
          <w:numId w:val="7"/>
        </w:numPr>
        <w:rPr>
          <w:color w:val="auto"/>
          <w:lang w:val="sq-AL"/>
        </w:rPr>
      </w:pPr>
      <w:bookmarkStart w:id="12" w:name="_Toc91358870"/>
      <w:r w:rsidRPr="00466677">
        <w:rPr>
          <w:color w:val="auto"/>
          <w:lang w:val="sq-AL"/>
        </w:rPr>
        <w:lastRenderedPageBreak/>
        <w:t>Matrica</w:t>
      </w:r>
      <w:r w:rsidR="00A57AB1" w:rsidRPr="00466677">
        <w:rPr>
          <w:color w:val="auto"/>
          <w:lang w:val="sq-AL"/>
        </w:rPr>
        <w:t xml:space="preserve"> e Planit t</w:t>
      </w:r>
      <w:r w:rsidR="00E03459" w:rsidRPr="00466677">
        <w:rPr>
          <w:color w:val="auto"/>
          <w:lang w:val="sq-AL"/>
        </w:rPr>
        <w:t>ë</w:t>
      </w:r>
      <w:r w:rsidR="00A57AB1" w:rsidRPr="00466677">
        <w:rPr>
          <w:color w:val="auto"/>
          <w:lang w:val="sq-AL"/>
        </w:rPr>
        <w:t xml:space="preserve"> Veprimit</w:t>
      </w:r>
      <w:bookmarkEnd w:id="12"/>
      <w:r w:rsidR="00A57AB1" w:rsidRPr="00466677">
        <w:rPr>
          <w:color w:val="auto"/>
          <w:lang w:val="sq-AL"/>
        </w:rPr>
        <w:t xml:space="preserve"> </w:t>
      </w:r>
    </w:p>
    <w:p w14:paraId="4D9CD65B" w14:textId="77777777" w:rsidR="00A57AB1" w:rsidRPr="00466677" w:rsidRDefault="00A57AB1" w:rsidP="00A57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143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40"/>
        <w:gridCol w:w="3780"/>
        <w:gridCol w:w="2340"/>
        <w:gridCol w:w="1350"/>
        <w:gridCol w:w="3960"/>
        <w:gridCol w:w="2340"/>
      </w:tblGrid>
      <w:tr w:rsidR="00466677" w:rsidRPr="00466677" w14:paraId="1931DB63" w14:textId="77777777" w:rsidTr="00BC7832">
        <w:trPr>
          <w:trHeight w:val="296"/>
        </w:trPr>
        <w:tc>
          <w:tcPr>
            <w:tcW w:w="14310" w:type="dxa"/>
            <w:gridSpan w:val="6"/>
          </w:tcPr>
          <w:p w14:paraId="6660588C" w14:textId="35DA223B" w:rsidR="005C4E8A" w:rsidRPr="00466677" w:rsidRDefault="00724D28" w:rsidP="008F2C03">
            <w:pPr>
              <w:rPr>
                <w:b/>
                <w:bCs/>
              </w:rPr>
            </w:pPr>
            <w:r w:rsidRPr="00466677">
              <w:rPr>
                <w:b/>
                <w:bCs/>
              </w:rPr>
              <w:t>Objektivi 1: Korniza institucionale (strategjike, operacionale) e bashkis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n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funksion t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integritetit</w:t>
            </w:r>
            <w:r w:rsidR="005F0E88" w:rsidRPr="00466677">
              <w:rPr>
                <w:b/>
                <w:bCs/>
              </w:rPr>
              <w:t>,</w:t>
            </w:r>
            <w:r w:rsidRPr="00466677">
              <w:rPr>
                <w:b/>
                <w:bCs/>
              </w:rPr>
              <w:t xml:space="preserve"> 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>sht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e konsoliduar dhe </w:t>
            </w:r>
            <w:r w:rsidR="005F0E88" w:rsidRPr="00466677">
              <w:rPr>
                <w:b/>
                <w:bCs/>
              </w:rPr>
              <w:t>proactive, si</w:t>
            </w:r>
            <w:r w:rsidRPr="00466677">
              <w:rPr>
                <w:b/>
                <w:bCs/>
              </w:rPr>
              <w:t xml:space="preserve"> dhe adreson risqet strategjike q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burojn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nga disponueshm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>ria e kufizuar e instrumenteve dhe mekanizmave</w:t>
            </w:r>
            <w:r w:rsidR="005F0E88" w:rsidRPr="00466677">
              <w:rPr>
                <w:b/>
                <w:bCs/>
              </w:rPr>
              <w:t>, si</w:t>
            </w:r>
            <w:r w:rsidRPr="00466677">
              <w:rPr>
                <w:b/>
                <w:bCs/>
              </w:rPr>
              <w:t xml:space="preserve"> dhe mospublikimi tyre</w:t>
            </w:r>
          </w:p>
        </w:tc>
      </w:tr>
      <w:tr w:rsidR="00466677" w:rsidRPr="00466677" w14:paraId="479AE5D6" w14:textId="77777777" w:rsidTr="00724D28">
        <w:tc>
          <w:tcPr>
            <w:tcW w:w="5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96E795F" w14:textId="1FC08BE9" w:rsidR="005C4E8A" w:rsidRPr="00466677" w:rsidRDefault="005C4E8A" w:rsidP="005C4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E331D43" w14:textId="38C43E04" w:rsidR="005C4E8A" w:rsidRPr="00466677" w:rsidRDefault="005C4E8A" w:rsidP="005C4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E728" w14:textId="77777777" w:rsidR="005C4E8A" w:rsidRPr="00466677" w:rsidRDefault="005C4E8A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12FE338" w14:textId="77777777" w:rsidR="005C4E8A" w:rsidRPr="00466677" w:rsidRDefault="005C4E8A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9F64E74" w14:textId="452C8E38" w:rsidR="005C4E8A" w:rsidRPr="00466677" w:rsidRDefault="005C4E8A" w:rsidP="005C4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958E0FF" w14:textId="77777777" w:rsidR="005C4E8A" w:rsidRPr="00466677" w:rsidRDefault="005C4E8A" w:rsidP="005C4E8A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792CC467" w14:textId="41BC6AA2" w:rsidR="005C4E8A" w:rsidRPr="00466677" w:rsidRDefault="005C4E8A" w:rsidP="005C4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577A4D2" w14:textId="74539414" w:rsidR="005C4E8A" w:rsidRPr="00466677" w:rsidRDefault="005C4E8A" w:rsidP="005C4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9FADA71" w14:textId="4564AB31" w:rsidR="005C4E8A" w:rsidRPr="00466677" w:rsidRDefault="005C4E8A" w:rsidP="005C4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466677" w:rsidRPr="00466677" w14:paraId="1EDE4EB8" w14:textId="77777777" w:rsidTr="00724D28">
        <w:tc>
          <w:tcPr>
            <w:tcW w:w="540" w:type="dxa"/>
          </w:tcPr>
          <w:p w14:paraId="1C7012D8" w14:textId="0A3C00BC" w:rsidR="005C4E8A" w:rsidRPr="00466677" w:rsidRDefault="00724D28" w:rsidP="00724D2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="003C523E"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3780" w:type="dxa"/>
          </w:tcPr>
          <w:p w14:paraId="128FA29E" w14:textId="7C1937E8" w:rsidR="005C4E8A" w:rsidRPr="00466677" w:rsidRDefault="00AC3755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planit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integritetit dob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son qasjen institucionale antikorrupsion dhe pro integritetit</w:t>
            </w:r>
            <w:r w:rsidR="001C1CAE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gjitha nivelet e funksionimit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qeverisjes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1C1CAE" w:rsidRPr="00466677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B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Berat</w:t>
            </w:r>
          </w:p>
        </w:tc>
        <w:tc>
          <w:tcPr>
            <w:tcW w:w="2340" w:type="dxa"/>
          </w:tcPr>
          <w:p w14:paraId="2B5E3914" w14:textId="4B0A8ABA" w:rsidR="005C4E8A" w:rsidRPr="00466677" w:rsidRDefault="00AC3755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Risk strategjik </w:t>
            </w:r>
          </w:p>
        </w:tc>
        <w:tc>
          <w:tcPr>
            <w:tcW w:w="1350" w:type="dxa"/>
            <w:shd w:val="clear" w:color="auto" w:fill="FF0000"/>
          </w:tcPr>
          <w:p w14:paraId="58C07826" w14:textId="7242FF78" w:rsidR="005C4E8A" w:rsidRPr="00466677" w:rsidRDefault="00D27D8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</w:tcPr>
          <w:p w14:paraId="3E51DB71" w14:textId="0E31F661" w:rsidR="005C4E8A" w:rsidRPr="00466677" w:rsidRDefault="00724D28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1.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Aprovimi i PI</w:t>
            </w:r>
            <w:r w:rsidR="00F649AD" w:rsidRPr="00466677">
              <w:rPr>
                <w:rFonts w:ascii="Gill Sans MT" w:hAnsi="Gill Sans MT" w:cs="Times New Roman"/>
                <w:sz w:val="20"/>
                <w:szCs w:val="20"/>
              </w:rPr>
              <w:t>-s</w:t>
            </w:r>
            <w:r w:rsidR="00F649AD" w:rsidRPr="00466677">
              <w:rPr>
                <w:rFonts w:ascii="Gill Sans MT" w:eastAsia="Times New Roman" w:hAnsi="Gill Sans MT" w:cs="Times New Roman"/>
                <w:sz w:val="20"/>
                <w:szCs w:val="20"/>
              </w:rPr>
              <w:t>ë</w:t>
            </w:r>
            <w:r w:rsidR="00F649AD" w:rsidRPr="00466677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hartuar nga 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shilli Bashkiak</w:t>
            </w:r>
            <w:r w:rsidR="00F649AD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23766E10" w14:textId="4CD26402" w:rsidR="00AC3755" w:rsidRPr="00466677" w:rsidRDefault="00724D28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Njohja e gjith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stafit dhe pal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interesit me dokumentin e PI</w:t>
            </w:r>
            <w:r w:rsidR="00F649AD" w:rsidRPr="00466677">
              <w:rPr>
                <w:rFonts w:ascii="Gill Sans MT" w:hAnsi="Gill Sans MT" w:cs="Times New Roman"/>
                <w:sz w:val="20"/>
                <w:szCs w:val="20"/>
              </w:rPr>
              <w:t>-s</w:t>
            </w:r>
            <w:r w:rsidR="00F649AD" w:rsidRPr="00466677">
              <w:rPr>
                <w:rFonts w:ascii="Gill Sans MT" w:eastAsia="Times New Roman" w:hAnsi="Gill Sans MT" w:cs="Times New Roman"/>
                <w:sz w:val="20"/>
                <w:szCs w:val="20"/>
              </w:rPr>
              <w:t>ë</w:t>
            </w:r>
            <w:r w:rsidR="00F649AD" w:rsidRPr="00466677">
              <w:rPr>
                <w:rFonts w:ascii="Gill Sans MT" w:eastAsia="Times New Roman" w:hAnsi="Gill Sans MT" w:cs="Times New Roman"/>
                <w:sz w:val="24"/>
                <w:szCs w:val="24"/>
              </w:rPr>
              <w:t>.</w:t>
            </w:r>
          </w:p>
          <w:p w14:paraId="0753F1DC" w14:textId="580CE871" w:rsidR="00AC3755" w:rsidRPr="00466677" w:rsidRDefault="00724D28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Publikimi i PI</w:t>
            </w:r>
            <w:r w:rsidR="00F649AD" w:rsidRPr="00466677">
              <w:rPr>
                <w:rFonts w:ascii="Gill Sans MT" w:hAnsi="Gill Sans MT" w:cs="Times New Roman"/>
                <w:sz w:val="20"/>
                <w:szCs w:val="20"/>
              </w:rPr>
              <w:t>-s</w:t>
            </w:r>
            <w:r w:rsidR="00F649AD" w:rsidRPr="00466677">
              <w:rPr>
                <w:rFonts w:ascii="Gill Sans MT" w:eastAsia="Times New Roman" w:hAnsi="Gill Sans MT" w:cs="Times New Roman"/>
                <w:sz w:val="20"/>
                <w:szCs w:val="20"/>
              </w:rPr>
              <w:t>ë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faqen zyrtare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</w:t>
            </w:r>
            <w:r w:rsidR="00D00D84" w:rsidRPr="00466677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Programi i Transparenc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C375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F649AD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3038E1BA" w14:textId="08DAC14F" w:rsidR="00072FDD" w:rsidRPr="00466677" w:rsidRDefault="00724D28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4.</w:t>
            </w:r>
            <w:r w:rsidR="00072FD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Caktimi i Koordinatorit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72FD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Zbatimit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72FD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Planit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6ACE395F" w14:textId="5216A3DE" w:rsidR="00072FDD" w:rsidRPr="00466677" w:rsidRDefault="00724D28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5.</w:t>
            </w:r>
            <w:r w:rsidR="00072FD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Monitorimi i zbatimit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72FD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F649AD" w:rsidRPr="00466677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="00072FD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lanit dhe</w:t>
            </w:r>
            <w:r w:rsidR="00F649AD" w:rsidRPr="00466677">
              <w:rPr>
                <w:rFonts w:ascii="Gill Sans MT" w:hAnsi="Gill Sans MT" w:cs="Times New Roman"/>
                <w:sz w:val="20"/>
                <w:szCs w:val="20"/>
              </w:rPr>
              <w:t xml:space="preserve"> r</w:t>
            </w:r>
            <w:r w:rsidR="00072FD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aportimi i tij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72FD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baza vjetore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  <w:r w:rsidR="00072FD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340" w:type="dxa"/>
          </w:tcPr>
          <w:p w14:paraId="39D67D59" w14:textId="3837B9A5" w:rsidR="005C4E8A" w:rsidRPr="00466677" w:rsidRDefault="00072FDD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Kryetari</w:t>
            </w:r>
            <w:r w:rsidR="00D00D84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14:paraId="5E2895FD" w14:textId="0DEEDC79" w:rsidR="00072FDD" w:rsidRPr="00466677" w:rsidRDefault="00072FDD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GPI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-ja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formuar me urdh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Kryetarit</w:t>
            </w:r>
          </w:p>
          <w:p w14:paraId="18F976EB" w14:textId="77777777" w:rsidR="00072FDD" w:rsidRPr="00466677" w:rsidRDefault="00072FDD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553D73C" w14:textId="4E0DD8AB" w:rsidR="00072FDD" w:rsidRPr="00466677" w:rsidRDefault="00072FDD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Koordinatori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Zbatimin e Planit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Integritetit </w:t>
            </w:r>
          </w:p>
          <w:p w14:paraId="5B9BDF42" w14:textId="77777777" w:rsidR="00072FDD" w:rsidRPr="00466677" w:rsidRDefault="00072FDD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47BDD1D" w14:textId="6FA18F8F" w:rsidR="00072FDD" w:rsidRPr="00466677" w:rsidRDefault="00072FDD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Duke nisur nga Janari 2022 dhe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</w:t>
            </w:r>
          </w:p>
        </w:tc>
      </w:tr>
      <w:tr w:rsidR="00466677" w:rsidRPr="00466677" w14:paraId="5B2608A8" w14:textId="77777777" w:rsidTr="00724D28">
        <w:tc>
          <w:tcPr>
            <w:tcW w:w="540" w:type="dxa"/>
          </w:tcPr>
          <w:p w14:paraId="5D26F5C3" w14:textId="77777777" w:rsidR="00A032F4" w:rsidRPr="00466677" w:rsidRDefault="00A032F4" w:rsidP="005C4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3AAF26C9" w14:textId="25E47D91" w:rsidR="00A032F4" w:rsidRPr="00466677" w:rsidRDefault="003C523E" w:rsidP="005C4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="00724D28"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  <w:p w14:paraId="72374D29" w14:textId="77777777" w:rsidR="00A032F4" w:rsidRPr="00466677" w:rsidRDefault="00A032F4" w:rsidP="005C4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3780" w:type="dxa"/>
          </w:tcPr>
          <w:p w14:paraId="2D8F7D89" w14:textId="77777777" w:rsidR="00A032F4" w:rsidRPr="00466677" w:rsidRDefault="00A032F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0DC2884" w14:textId="049613AB" w:rsidR="00A032F4" w:rsidRPr="00466677" w:rsidRDefault="00A032F4" w:rsidP="00A032F4">
            <w:pPr>
              <w:jc w:val="both"/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Kuadri i brendsh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m rregullator ka risqet e m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poshtme: </w:t>
            </w:r>
          </w:p>
          <w:p w14:paraId="74CFBEEB" w14:textId="77777777" w:rsidR="00A032F4" w:rsidRPr="00466677" w:rsidRDefault="00A032F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32D0879" w14:textId="15EDC290" w:rsidR="00A032F4" w:rsidRPr="00466677" w:rsidRDefault="00724D28" w:rsidP="00724D28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a)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Transparenc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ulët për sa i përket 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uadrit 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regullator të 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rendshëm 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që udhëheq punën dhe funksionimin e bashkisë (Rregullorja e 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rendshme e Administrat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 nuk 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publike)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4E48EAC0" w14:textId="5D94521E" w:rsidR="00A032F4" w:rsidRPr="00466677" w:rsidRDefault="004F02F7" w:rsidP="004F02F7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b)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Kodi i Etik</w:t>
            </w:r>
            <w:r w:rsidR="0052293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 nuk 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publikuar dhe disponueshm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 e kufizuar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forma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tjera (version i printuar etj)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4E9814E1" w14:textId="17E7CF35" w:rsidR="00A032F4" w:rsidRPr="00466677" w:rsidRDefault="00A032F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3B65E6A9" w14:textId="19EBC748" w:rsidR="00A032F4" w:rsidRPr="00466677" w:rsidRDefault="00A032F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zore/Informacioni</w:t>
            </w:r>
          </w:p>
        </w:tc>
        <w:tc>
          <w:tcPr>
            <w:tcW w:w="1350" w:type="dxa"/>
            <w:shd w:val="clear" w:color="auto" w:fill="FFFF00"/>
          </w:tcPr>
          <w:p w14:paraId="4F4EC2F3" w14:textId="062A6E0E" w:rsidR="00A032F4" w:rsidRPr="00466677" w:rsidRDefault="00A032F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960" w:type="dxa"/>
          </w:tcPr>
          <w:p w14:paraId="70A1A9DA" w14:textId="77777777" w:rsidR="00A032F4" w:rsidRPr="00466677" w:rsidRDefault="00A032F4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CDDD49D" w14:textId="615C886C" w:rsidR="00A032F4" w:rsidRPr="00466677" w:rsidRDefault="00FE1934" w:rsidP="00FE193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1.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Publikimi i bazës rregullatore në faqen zyrtare të internetit të bashkisë, si dhe vendosja e saj në këndet e informimit T</w:t>
            </w:r>
            <w:r w:rsidR="007158EF" w:rsidRPr="00466677">
              <w:rPr>
                <w:rFonts w:ascii="Gill Sans MT" w:eastAsia="Times New Roman" w:hAnsi="Gill Sans MT" w:cs="Times New Roman"/>
                <w:sz w:val="20"/>
                <w:szCs w:val="20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publikohet Rregullorja e 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unksionimit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dministrat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s, dhe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momentin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finalizohet procesi i rishikimit,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vendoset 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regulloja e rishikuar. </w:t>
            </w:r>
          </w:p>
          <w:p w14:paraId="403B7D74" w14:textId="2CA6D146" w:rsidR="00FE1934" w:rsidRPr="00466677" w:rsidRDefault="00FE1934" w:rsidP="00FE1934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 Kodi</w:t>
            </w:r>
            <w:r w:rsidR="00522938" w:rsidRPr="00466677">
              <w:rPr>
                <w:rFonts w:ascii="Gill Sans MT" w:hAnsi="Gill Sans MT" w:cs="Times New Roman"/>
                <w:sz w:val="20"/>
                <w:szCs w:val="20"/>
              </w:rPr>
              <w:t xml:space="preserve"> 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tik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shp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rndahet dhe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vihet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dispozicion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punonj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sit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momentin e rekrutimit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1B99D127" w14:textId="41AA8EE2" w:rsidR="00A032F4" w:rsidRPr="00466677" w:rsidRDefault="00FE1934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Zhvillimi i një cikli periodik trajnimesh (vjetore), me qëllim informimin dhe rritjen e ndërgjegjësimit për kuadrin e brendshëm rregullator të bashkisë, si p.sh. mbi Rregulloren e 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unksionimit të 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rregulloret 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përkatëse organizative të drejtorive të bashkisë dhe Kodin e Etik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032F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7158EF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2A0367F9" w14:textId="77777777" w:rsidR="000C4E47" w:rsidRPr="00466677" w:rsidRDefault="000C4E47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FB88509" w14:textId="77777777" w:rsidR="000C4E47" w:rsidRPr="00466677" w:rsidRDefault="000C4E47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BDD4C53" w14:textId="1058FD16" w:rsidR="000C4E47" w:rsidRPr="00466677" w:rsidRDefault="000C4E47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</w:t>
            </w:r>
          </w:p>
          <w:p w14:paraId="44D49258" w14:textId="77777777" w:rsidR="000C4E47" w:rsidRPr="00466677" w:rsidRDefault="000C4E47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9FF1F46" w14:textId="77777777" w:rsidR="000C4E47" w:rsidRPr="00466677" w:rsidRDefault="000C4E47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B5F8A16" w14:textId="77777777" w:rsidR="000C4E47" w:rsidRPr="00466677" w:rsidRDefault="000C4E47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B4136AC" w14:textId="77777777" w:rsidR="000C4E47" w:rsidRPr="00466677" w:rsidRDefault="000C4E47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FDB45AA" w14:textId="77777777" w:rsidR="000C4E47" w:rsidRPr="00466677" w:rsidRDefault="000C4E47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A0C7B26" w14:textId="77777777" w:rsidR="000C4E47" w:rsidRPr="00466677" w:rsidRDefault="000C4E47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7543BC9" w14:textId="6E9A7822" w:rsidR="00FE1934" w:rsidRPr="00466677" w:rsidRDefault="00FE1934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tremujorin e par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2022</w:t>
            </w:r>
          </w:p>
          <w:p w14:paraId="76F975B8" w14:textId="77777777" w:rsidR="00A032F4" w:rsidRPr="00466677" w:rsidRDefault="00A032F4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297AFDB0" w14:textId="77777777" w:rsidTr="00724D28">
        <w:tc>
          <w:tcPr>
            <w:tcW w:w="540" w:type="dxa"/>
          </w:tcPr>
          <w:p w14:paraId="6AEBAC7A" w14:textId="53A23531" w:rsidR="005C4E8A" w:rsidRPr="00466677" w:rsidRDefault="003C523E" w:rsidP="005C4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1.3</w:t>
            </w:r>
          </w:p>
        </w:tc>
        <w:tc>
          <w:tcPr>
            <w:tcW w:w="3780" w:type="dxa"/>
          </w:tcPr>
          <w:p w14:paraId="6E44B65C" w14:textId="7E35AD61" w:rsidR="005C4E8A" w:rsidRPr="00466677" w:rsidRDefault="00A43234" w:rsidP="004F02F7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Kodit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Sjelljes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faqen zyrtare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internentit </w:t>
            </w:r>
          </w:p>
        </w:tc>
        <w:tc>
          <w:tcPr>
            <w:tcW w:w="2340" w:type="dxa"/>
          </w:tcPr>
          <w:p w14:paraId="5D14D2F1" w14:textId="58606334" w:rsidR="005C4E8A" w:rsidRPr="00466677" w:rsidRDefault="00151B29" w:rsidP="00151B2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zore/</w:t>
            </w:r>
            <w:r w:rsidRPr="00466677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Reputacional dhe Imazhi</w:t>
            </w:r>
          </w:p>
        </w:tc>
        <w:tc>
          <w:tcPr>
            <w:tcW w:w="1350" w:type="dxa"/>
            <w:shd w:val="clear" w:color="auto" w:fill="FF0000"/>
          </w:tcPr>
          <w:p w14:paraId="02ED5A92" w14:textId="6FC47890" w:rsidR="005C4E8A" w:rsidRPr="00466677" w:rsidRDefault="00151B29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shd w:val="clear" w:color="auto" w:fill="FF0000"/>
                <w:lang w:val="sq-AL"/>
              </w:rPr>
              <w:t xml:space="preserve">I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lart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</w:tcPr>
          <w:p w14:paraId="77761EB3" w14:textId="081D43FA" w:rsidR="00A43234" w:rsidRPr="00466677" w:rsidRDefault="00151B29" w:rsidP="00151B2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Të miratohet dhe zbatohet Kodi i Sjelljes për </w:t>
            </w:r>
            <w:r w:rsidR="00C019A4" w:rsidRPr="00466677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ashkinë dhe anëtarët e këshillit bashkiak, si dhe të sigurohet njohja e tij nga i gjithë stafi i bashkisë (n</w:t>
            </w:r>
            <w:r w:rsidRPr="00466677">
              <w:rPr>
                <w:rFonts w:ascii="Calibri" w:hAnsi="Calibri" w:cs="Calibri"/>
                <w:sz w:val="20"/>
                <w:szCs w:val="20"/>
                <w:lang w:val="sq-AL"/>
              </w:rPr>
              <w:t>ё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Pr="00466677">
              <w:rPr>
                <w:rFonts w:ascii="Calibri" w:hAnsi="Calibri" w:cs="Calibri"/>
                <w:sz w:val="20"/>
                <w:szCs w:val="20"/>
                <w:lang w:val="sq-AL"/>
              </w:rPr>
              <w:t>ё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rmjet trajnimeve fillestare dhe t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vazhdueshme). </w:t>
            </w:r>
          </w:p>
          <w:p w14:paraId="4338E463" w14:textId="77777777" w:rsidR="00A43234" w:rsidRPr="00466677" w:rsidRDefault="00A43234" w:rsidP="00151B2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1F9D380" w14:textId="77777777" w:rsidR="00A43234" w:rsidRPr="00466677" w:rsidRDefault="00A43234" w:rsidP="00151B2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6B83F8B" w14:textId="0D862BE6" w:rsidR="005C4E8A" w:rsidRPr="00466677" w:rsidRDefault="005C4E8A" w:rsidP="00A4323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2147BC63" w14:textId="4A898062" w:rsidR="00A43234" w:rsidRPr="00466677" w:rsidRDefault="00A43234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</w:t>
            </w:r>
          </w:p>
          <w:p w14:paraId="2CF6F804" w14:textId="77777777" w:rsidR="005C4E8A" w:rsidRPr="00466677" w:rsidRDefault="005C4E8A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56AB3A8" w14:textId="47585C31" w:rsidR="001935C7" w:rsidRPr="00466677" w:rsidRDefault="001935C7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fund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A4323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2022</w:t>
            </w:r>
          </w:p>
        </w:tc>
      </w:tr>
      <w:tr w:rsidR="00466677" w:rsidRPr="00466677" w14:paraId="558DC1BF" w14:textId="77777777" w:rsidTr="00724D28">
        <w:tc>
          <w:tcPr>
            <w:tcW w:w="540" w:type="dxa"/>
          </w:tcPr>
          <w:p w14:paraId="2AD9AC0A" w14:textId="4B4AA4CF" w:rsidR="005C4E8A" w:rsidRPr="00466677" w:rsidRDefault="003C523E" w:rsidP="005C4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="004F02F7"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780" w:type="dxa"/>
          </w:tcPr>
          <w:p w14:paraId="46A20D4B" w14:textId="4F1A9EB9" w:rsidR="00176998" w:rsidRPr="00466677" w:rsidRDefault="00176998" w:rsidP="00176998">
            <w:pPr>
              <w:jc w:val="both"/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Evidentohet mungesa e p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rshtatshm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ris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s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procedurave sipas praktikave aktuale duke nxitur formalizmin e proceseve q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nuk jep rezultatet m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mira t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pritshme p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r:</w:t>
            </w:r>
          </w:p>
          <w:p w14:paraId="51E4D195" w14:textId="49354FF4" w:rsidR="00176998" w:rsidRPr="00466677" w:rsidRDefault="004F02F7" w:rsidP="00176998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</w:t>
            </w:r>
            <w:r w:rsidR="0017699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Procedurat se si shtetasit lejohen të ndjekin mbledhjen e KB në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="0017699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regullore</w:t>
            </w:r>
            <w:r w:rsidR="006B6AB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 e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="006B6AB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ëshillit të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="006B6AB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52492B14" w14:textId="516F3C74" w:rsidR="00176998" w:rsidRPr="00466677" w:rsidRDefault="004F02F7" w:rsidP="00176998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b</w:t>
            </w:r>
            <w:r w:rsidR="0017699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 Procedurat dhe rregulla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17699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këshillimin me publikun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5C0671F6" w14:textId="1D492486" w:rsidR="00176998" w:rsidRPr="00466677" w:rsidRDefault="004F02F7" w:rsidP="00176998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c</w:t>
            </w:r>
            <w:r w:rsidR="0017699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 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7699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nyrat dhe format e  paraqitjes së iniciativave qytetare, procedurat e shqyrtimit dhe miratimit të tyre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7BA9BF97" w14:textId="16B7233A" w:rsidR="005C4E8A" w:rsidRPr="00466677" w:rsidRDefault="004F02F7" w:rsidP="00176998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="006B6AB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  S</w:t>
            </w:r>
            <w:r w:rsidR="0017699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eanca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17699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këshilluese me bashkësinë</w:t>
            </w:r>
            <w:r w:rsidR="00522938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="0017699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përpara shqyrtimit dhe miratimit të akteve të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saj.</w:t>
            </w:r>
          </w:p>
        </w:tc>
        <w:tc>
          <w:tcPr>
            <w:tcW w:w="2340" w:type="dxa"/>
          </w:tcPr>
          <w:p w14:paraId="3A27FA65" w14:textId="5AA6850F" w:rsidR="005C4E8A" w:rsidRPr="00466677" w:rsidRDefault="006B6AB7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Operacionet(Procesi)/Operacional</w:t>
            </w:r>
          </w:p>
        </w:tc>
        <w:tc>
          <w:tcPr>
            <w:tcW w:w="1350" w:type="dxa"/>
            <w:shd w:val="clear" w:color="auto" w:fill="FF0000"/>
          </w:tcPr>
          <w:p w14:paraId="2ABDB5F5" w14:textId="612B905F" w:rsidR="005C4E8A" w:rsidRPr="00466677" w:rsidRDefault="006B6AB7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</w:tcPr>
          <w:p w14:paraId="4AFA337F" w14:textId="7388F69E" w:rsidR="005C4E8A" w:rsidRPr="00466677" w:rsidRDefault="006B6AB7" w:rsidP="006B6AB7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rshtatet Rregullorja tip e 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shillit Bashkiak me strukturat dhe proceset aktuale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duke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rfshir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edhe proceset 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rmendura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parashtrimin e riskut. </w:t>
            </w:r>
          </w:p>
        </w:tc>
        <w:tc>
          <w:tcPr>
            <w:tcW w:w="2340" w:type="dxa"/>
          </w:tcPr>
          <w:p w14:paraId="45929FB9" w14:textId="42083B57" w:rsidR="000F7E06" w:rsidRPr="00466677" w:rsidRDefault="000F7E06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</w:t>
            </w:r>
          </w:p>
          <w:p w14:paraId="60BEBAFE" w14:textId="77777777" w:rsidR="000F7E06" w:rsidRPr="00466677" w:rsidRDefault="000F7E06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F4C3F55" w14:textId="11C9587A" w:rsidR="000F7E06" w:rsidRPr="00466677" w:rsidRDefault="000F7E06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par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2022</w:t>
            </w:r>
          </w:p>
          <w:p w14:paraId="250644E4" w14:textId="77777777" w:rsidR="000F7E06" w:rsidRPr="00466677" w:rsidRDefault="000F7E06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B967184" w14:textId="77777777" w:rsidR="005C4E8A" w:rsidRPr="00466677" w:rsidRDefault="005C4E8A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2AE1B824" w14:textId="77777777" w:rsidTr="00724D28">
        <w:tc>
          <w:tcPr>
            <w:tcW w:w="540" w:type="dxa"/>
          </w:tcPr>
          <w:p w14:paraId="31CA5ECF" w14:textId="704BF28B" w:rsidR="005C4E8A" w:rsidRPr="00466677" w:rsidRDefault="003C523E" w:rsidP="005C4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="004F02F7"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780" w:type="dxa"/>
          </w:tcPr>
          <w:p w14:paraId="3BA3EC50" w14:textId="7FC426DA" w:rsidR="005C4E8A" w:rsidRPr="00466677" w:rsidRDefault="00B35932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Mungesa e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regullores s</w:t>
            </w:r>
            <w:r w:rsidR="00E4373D" w:rsidRPr="00466677">
              <w:rPr>
                <w:rFonts w:ascii="Gill Sans MT" w:eastAsia="Times New Roman" w:hAnsi="Gill Sans MT" w:cs="Times New Roman"/>
                <w:sz w:val="20"/>
                <w:szCs w:val="20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për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arandalimin e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onfliktit të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nteres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it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U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shtrimin e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unksioneve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ublike</w:t>
            </w:r>
          </w:p>
        </w:tc>
        <w:tc>
          <w:tcPr>
            <w:tcW w:w="2340" w:type="dxa"/>
          </w:tcPr>
          <w:p w14:paraId="1AAD8CFC" w14:textId="4F9DDE3A" w:rsidR="005C4E8A" w:rsidRPr="00466677" w:rsidRDefault="00B35932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(Procesi)/Ligjor dhe Kontraktual</w:t>
            </w:r>
          </w:p>
        </w:tc>
        <w:tc>
          <w:tcPr>
            <w:tcW w:w="1350" w:type="dxa"/>
            <w:shd w:val="clear" w:color="auto" w:fill="FFFF00"/>
          </w:tcPr>
          <w:p w14:paraId="0F0663CF" w14:textId="6F8877B2" w:rsidR="005C4E8A" w:rsidRPr="00466677" w:rsidRDefault="00B35932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960" w:type="dxa"/>
          </w:tcPr>
          <w:p w14:paraId="032FC1E3" w14:textId="6483DB0C" w:rsidR="005C4E8A" w:rsidRPr="00466677" w:rsidRDefault="00B35932" w:rsidP="00B35932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miratohen procedura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rregullojn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onfliktin e Interesit dhe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integrohen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Rregulloren e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ren</w:t>
            </w:r>
            <w:r w:rsidR="0038169E" w:rsidRPr="00466677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shme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E4373D" w:rsidRPr="00466677">
              <w:rPr>
                <w:rFonts w:ascii="Gill Sans MT" w:eastAsia="Times New Roman" w:hAnsi="Gill Sans MT" w:cs="Times New Roman"/>
                <w:sz w:val="20"/>
                <w:szCs w:val="20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unksionimit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dministrat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E4373D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3A671172" w14:textId="0CEDE5C7" w:rsidR="00B35932" w:rsidRPr="00466677" w:rsidRDefault="00B35932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</w:t>
            </w:r>
          </w:p>
          <w:p w14:paraId="1F151C7B" w14:textId="77777777" w:rsidR="00B35932" w:rsidRPr="00466677" w:rsidRDefault="00B35932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A2DD218" w14:textId="3BD43169" w:rsidR="005C4E8A" w:rsidRPr="00466677" w:rsidRDefault="00B35932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dyt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 2022</w:t>
            </w:r>
          </w:p>
        </w:tc>
      </w:tr>
      <w:tr w:rsidR="00466677" w:rsidRPr="00466677" w14:paraId="5B533E43" w14:textId="77777777" w:rsidTr="00724D28">
        <w:tc>
          <w:tcPr>
            <w:tcW w:w="540" w:type="dxa"/>
          </w:tcPr>
          <w:p w14:paraId="1239F18D" w14:textId="07CA356E" w:rsidR="005C4E8A" w:rsidRPr="00466677" w:rsidRDefault="003C523E" w:rsidP="005C4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</w:t>
            </w:r>
            <w:r w:rsidR="004F02F7"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3780" w:type="dxa"/>
          </w:tcPr>
          <w:p w14:paraId="53F46E23" w14:textId="7DF0272D" w:rsidR="005C4E8A" w:rsidRPr="00466677" w:rsidRDefault="0020585E" w:rsidP="003214E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Risku i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vepruarit jo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nyr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duhur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shkak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munges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mbrojtjes nga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baz</w:t>
            </w:r>
            <w:r w:rsidR="0025526E" w:rsidRPr="00466677">
              <w:rPr>
                <w:rFonts w:ascii="Gill Sans MT" w:eastAsia="Times New Roman" w:hAnsi="Gill Sans MT" w:cs="Times New Roman"/>
                <w:sz w:val="20"/>
                <w:szCs w:val="20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ligjore e dedikuar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 </w:t>
            </w:r>
            <w:r w:rsidR="003214E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procesin e hartimit, miratimit dhe zbatimit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14E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="003214E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="003214E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për 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="003214E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rocedurën e 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="003214E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hqyrtimit të 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H</w:t>
            </w:r>
            <w:r w:rsidR="003214E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etimit 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3214E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dministrativ të 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="003214E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injalizimit dhe mekanizmat e mbrojtjes së konfidencialitetit</w:t>
            </w:r>
          </w:p>
        </w:tc>
        <w:tc>
          <w:tcPr>
            <w:tcW w:w="2340" w:type="dxa"/>
          </w:tcPr>
          <w:p w14:paraId="63320C3B" w14:textId="4C2180F4" w:rsidR="005C4E8A" w:rsidRPr="00466677" w:rsidRDefault="003214E5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(Procesi)/Ligjor dhe Kontraktual</w:t>
            </w:r>
          </w:p>
        </w:tc>
        <w:tc>
          <w:tcPr>
            <w:tcW w:w="1350" w:type="dxa"/>
            <w:shd w:val="clear" w:color="auto" w:fill="FFFF00"/>
          </w:tcPr>
          <w:p w14:paraId="120C1345" w14:textId="6475E12D" w:rsidR="005C4E8A" w:rsidRPr="00466677" w:rsidRDefault="003214E5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Mesatar</w:t>
            </w:r>
          </w:p>
        </w:tc>
        <w:tc>
          <w:tcPr>
            <w:tcW w:w="3960" w:type="dxa"/>
          </w:tcPr>
          <w:p w14:paraId="744BFDC1" w14:textId="2260F4EF" w:rsidR="005C4E8A" w:rsidRPr="00466677" w:rsidRDefault="003214E5" w:rsidP="003214E5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Hartimi dhe 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m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iratimi i 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regullores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rcakton rregullat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instrumentin e sinjalizimit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 xml:space="preserve">,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ku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rfshi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hen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procedurat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duhet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ndiqen nga punonj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sit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 xml:space="preserve"> dhe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nga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sia e sinjalizimit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rast sinjalesh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;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mbrojtjen e statusit dhe konfidencialitetit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sinjalizuesit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, si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veprimet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priten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rastet e parashtruara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sinjalizimit</w:t>
            </w:r>
            <w:r w:rsidR="0025526E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23C8CA37" w14:textId="0C986752" w:rsidR="002F52E2" w:rsidRPr="00466677" w:rsidRDefault="002F52E2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se; </w:t>
            </w:r>
            <w:r w:rsidR="003214E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Sektori Auditit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3214E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Brendsh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14E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</w:t>
            </w:r>
          </w:p>
          <w:p w14:paraId="1D2274D2" w14:textId="77777777" w:rsidR="002F52E2" w:rsidRPr="00466677" w:rsidRDefault="002F52E2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252BE17" w14:textId="184B9998" w:rsidR="005C4E8A" w:rsidRPr="00466677" w:rsidRDefault="00624210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dyt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 2022</w:t>
            </w:r>
          </w:p>
        </w:tc>
      </w:tr>
      <w:tr w:rsidR="00466677" w:rsidRPr="00466677" w14:paraId="0BDE039B" w14:textId="77777777" w:rsidTr="00724D28">
        <w:tc>
          <w:tcPr>
            <w:tcW w:w="540" w:type="dxa"/>
          </w:tcPr>
          <w:p w14:paraId="036A5B18" w14:textId="170CDADB" w:rsidR="005C4E8A" w:rsidRPr="00466677" w:rsidRDefault="003C523E" w:rsidP="005C4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1.</w:t>
            </w:r>
            <w:r w:rsidR="004F02F7"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3780" w:type="dxa"/>
          </w:tcPr>
          <w:p w14:paraId="6DC3624E" w14:textId="48794EAD" w:rsidR="00E54D48" w:rsidRPr="00466677" w:rsidRDefault="00E54D48" w:rsidP="00E54D48">
            <w:pPr>
              <w:jc w:val="both"/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Risk n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sistemin e vlerësimit të rezultateve në punë: </w:t>
            </w:r>
          </w:p>
          <w:p w14:paraId="22356BAE" w14:textId="55EAC4F2" w:rsidR="005C4E8A" w:rsidRPr="00466677" w:rsidRDefault="00E54D48" w:rsidP="00E54D48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Proces formal i dorëzimit të detyrës duke shkaktuar dëmtim të pronës së bashkisë; mungesa e mekanizmave për penalizimin e personave </w:t>
            </w:r>
            <w:r w:rsidR="00BD6AE5" w:rsidRPr="00466677">
              <w:rPr>
                <w:rFonts w:ascii="Gill Sans MT" w:hAnsi="Gill Sans MT" w:cs="Times New Roman"/>
                <w:sz w:val="20"/>
                <w:szCs w:val="20"/>
              </w:rPr>
              <w:t>q</w:t>
            </w:r>
            <w:r w:rsidR="00BD6AE5" w:rsidRPr="00466677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ë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nuk kryejnë si duhet dorëzimin e punës</w:t>
            </w:r>
            <w:r w:rsidR="0038169E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7670C262" w14:textId="1F3B1989" w:rsidR="005C4E8A" w:rsidRPr="00466677" w:rsidRDefault="00E54D48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BD6AE5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(Procesi)/Informacioni</w:t>
            </w:r>
          </w:p>
        </w:tc>
        <w:tc>
          <w:tcPr>
            <w:tcW w:w="1350" w:type="dxa"/>
            <w:shd w:val="clear" w:color="auto" w:fill="FF0000"/>
          </w:tcPr>
          <w:p w14:paraId="5EDE1113" w14:textId="629A906B" w:rsidR="005C4E8A" w:rsidRPr="00466677" w:rsidRDefault="00E54D48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3960" w:type="dxa"/>
          </w:tcPr>
          <w:p w14:paraId="52F6CB6B" w14:textId="14387B9C" w:rsidR="00E54D48" w:rsidRPr="00466677" w:rsidRDefault="00E54D48" w:rsidP="00E54D48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rfshihet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kontrat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pun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simit e</w:t>
            </w:r>
            <w:r w:rsidR="0036781E" w:rsidRPr="00466677">
              <w:rPr>
                <w:rFonts w:ascii="Gill Sans MT" w:hAnsi="Gill Sans MT" w:cs="Times New Roman"/>
                <w:sz w:val="20"/>
                <w:szCs w:val="20"/>
              </w:rPr>
              <w:t xml:space="preserve"> t</w:t>
            </w:r>
            <w:r w:rsidR="0036781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dispozitave mbi ndjekjen penale 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rast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fshirjes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informacionit 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gjeneruar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kuad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veprim</w:t>
            </w:r>
            <w:r w:rsidR="0038169E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aris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tij/saj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bashki dhe 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1776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Bashkis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F5680B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60E6B87D" w14:textId="18F37317" w:rsidR="00E54D48" w:rsidRPr="00466677" w:rsidRDefault="00E54D48" w:rsidP="00E54D48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 Rastet e konstatuara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denoncohen pran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organeve kompetente</w:t>
            </w:r>
            <w:r w:rsidR="00BD6AE5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08420044" w14:textId="622129EF" w:rsidR="005C4E8A" w:rsidRPr="00466677" w:rsidRDefault="00E54D48" w:rsidP="00017766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5E20AB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rfshihen rastet tek Kodi </w:t>
            </w:r>
            <w:r w:rsidR="0085361C" w:rsidRPr="00466677">
              <w:rPr>
                <w:rFonts w:ascii="Gill Sans MT" w:hAnsi="Gill Sans MT" w:cs="Times New Roman"/>
                <w:sz w:val="20"/>
                <w:szCs w:val="20"/>
              </w:rPr>
              <w:t xml:space="preserve">i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Etik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5E20AB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prej ku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</w:t>
            </w:r>
            <w:r w:rsidR="008536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rkohet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nshkrimi  vjetor i </w:t>
            </w:r>
            <w:r w:rsidR="00985805" w:rsidRPr="00466677">
              <w:rPr>
                <w:rFonts w:ascii="Gill Sans MT" w:hAnsi="Gill Sans MT" w:cs="Times New Roman"/>
                <w:sz w:val="20"/>
                <w:szCs w:val="20"/>
              </w:rPr>
              <w:t>ç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do punonj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</w:t>
            </w:r>
            <w:r w:rsidR="00985805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BD6AE5" w:rsidRPr="00466677">
              <w:rPr>
                <w:rFonts w:ascii="Gill Sans MT" w:hAnsi="Gill Sans MT" w:cs="Times New Roman"/>
                <w:sz w:val="20"/>
                <w:szCs w:val="20"/>
              </w:rPr>
              <w:t>q</w:t>
            </w:r>
            <w:r w:rsidR="00BD6AE5" w:rsidRPr="00466677">
              <w:rPr>
                <w:rFonts w:ascii="Gill Sans MT" w:eastAsia="Times New Roman" w:hAnsi="Gill Sans MT" w:cs="Times New Roman"/>
                <w:sz w:val="20"/>
                <w:szCs w:val="20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nkupton </w:t>
            </w:r>
            <w:r w:rsidR="00BD6AE5" w:rsidRPr="00466677">
              <w:rPr>
                <w:rFonts w:ascii="Gill Sans MT" w:hAnsi="Gill Sans MT" w:cs="Times New Roman"/>
                <w:sz w:val="20"/>
                <w:szCs w:val="20"/>
              </w:rPr>
              <w:t>se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ka kuptuar dhe do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zotohet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zbatimin e dispozitave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parashtruara.</w:t>
            </w:r>
          </w:p>
        </w:tc>
        <w:tc>
          <w:tcPr>
            <w:tcW w:w="2340" w:type="dxa"/>
          </w:tcPr>
          <w:p w14:paraId="23D88719" w14:textId="246573C6" w:rsidR="00017766" w:rsidRPr="00466677" w:rsidRDefault="00017766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="00A4323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4323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4323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4323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4323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</w:t>
            </w:r>
          </w:p>
          <w:p w14:paraId="1D7D888D" w14:textId="77777777" w:rsidR="00017766" w:rsidRPr="00466677" w:rsidRDefault="00017766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710D591" w14:textId="3F87C8A5" w:rsidR="005C4E8A" w:rsidRPr="00466677" w:rsidRDefault="00017766" w:rsidP="000C4E47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dyt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 2022</w:t>
            </w:r>
          </w:p>
        </w:tc>
      </w:tr>
      <w:tr w:rsidR="00466677" w:rsidRPr="00466677" w14:paraId="59C4561C" w14:textId="77777777" w:rsidTr="00724D28">
        <w:tc>
          <w:tcPr>
            <w:tcW w:w="540" w:type="dxa"/>
          </w:tcPr>
          <w:p w14:paraId="517EB0A0" w14:textId="173274DF" w:rsidR="005C4E8A" w:rsidRPr="00466677" w:rsidRDefault="001151A8" w:rsidP="005C4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6667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1.8</w:t>
            </w:r>
          </w:p>
        </w:tc>
        <w:tc>
          <w:tcPr>
            <w:tcW w:w="3780" w:type="dxa"/>
          </w:tcPr>
          <w:p w14:paraId="21632F99" w14:textId="044D2701" w:rsidR="00CB4CF4" w:rsidRPr="00466677" w:rsidRDefault="00CB4CF4" w:rsidP="005C4E8A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funksionimin e funksionit t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protokollit:</w:t>
            </w:r>
          </w:p>
          <w:p w14:paraId="044AC46B" w14:textId="2A925760" w:rsidR="005C4E8A" w:rsidRPr="00466677" w:rsidRDefault="00CB4CF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një rregullore</w:t>
            </w:r>
            <w:r w:rsidR="00985805" w:rsidRPr="00466677">
              <w:rPr>
                <w:rFonts w:ascii="Gill Sans MT" w:hAnsi="Gill Sans MT" w:cs="Times New Roman"/>
                <w:sz w:val="20"/>
                <w:szCs w:val="20"/>
              </w:rPr>
              <w:t>je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98580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të brendshme</w:t>
            </w:r>
            <w:r w:rsidR="00985805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="0098580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specifike për zbatimin e legjislacionit për arkivat</w:t>
            </w:r>
            <w:r w:rsidR="0038169E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1C9715C5" w14:textId="77777777" w:rsidR="00C04501" w:rsidRPr="00466677" w:rsidRDefault="00CB4CF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C04501" w:rsidRPr="00466677">
              <w:rPr>
                <w:rFonts w:ascii="Gill Sans MT" w:hAnsi="Gill Sans MT" w:cs="Times New Roman"/>
                <w:sz w:val="20"/>
                <w:szCs w:val="20"/>
              </w:rPr>
              <w:t xml:space="preserve">    </w:t>
            </w:r>
          </w:p>
          <w:p w14:paraId="435DEBA0" w14:textId="6B2AF397" w:rsidR="005C4E8A" w:rsidRPr="00466677" w:rsidRDefault="00CB4CF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(Procesi)/Ligjor dhe kontraktual</w:t>
            </w:r>
          </w:p>
        </w:tc>
        <w:tc>
          <w:tcPr>
            <w:tcW w:w="1350" w:type="dxa"/>
            <w:shd w:val="clear" w:color="auto" w:fill="FFFF00"/>
          </w:tcPr>
          <w:p w14:paraId="05254028" w14:textId="0B0D5E7B" w:rsidR="005C4E8A" w:rsidRPr="00466677" w:rsidRDefault="00CB4CF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960" w:type="dxa"/>
          </w:tcPr>
          <w:p w14:paraId="011AE8A5" w14:textId="6996255E" w:rsidR="005C4E8A" w:rsidRPr="00466677" w:rsidRDefault="00CB4CF4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rpilimi dhe formalizimi i Rregullores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C04501" w:rsidRPr="00466677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roceseve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C04501" w:rsidRPr="0046667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dministrimit </w:t>
            </w:r>
            <w:r w:rsidR="0017243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7243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C04501" w:rsidRPr="00466677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="0017243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ondit arkivor, 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cili t</w:t>
            </w:r>
            <w:r w:rsidR="00C0450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</w:t>
            </w:r>
            <w:r w:rsidR="0085361C" w:rsidRPr="00466677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="00C0450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shtetet n</w:t>
            </w:r>
            <w:r w:rsidR="00C0450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Ligjin p</w:t>
            </w:r>
            <w:r w:rsidR="00C0450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Arkivat</w:t>
            </w:r>
          </w:p>
        </w:tc>
        <w:tc>
          <w:tcPr>
            <w:tcW w:w="2340" w:type="dxa"/>
          </w:tcPr>
          <w:p w14:paraId="69C5EA59" w14:textId="23E4381B" w:rsidR="00172436" w:rsidRPr="00466677" w:rsidRDefault="00172436" w:rsidP="00172436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</w:t>
            </w:r>
          </w:p>
          <w:p w14:paraId="005BB891" w14:textId="77777777" w:rsidR="005C4E8A" w:rsidRPr="00466677" w:rsidRDefault="005C4E8A" w:rsidP="005C4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7DCF4C0D" w14:textId="77777777" w:rsidR="005C4E8A" w:rsidRPr="00466677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B877FCD" w14:textId="77777777" w:rsidR="005C4E8A" w:rsidRPr="00466677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83E8847" w14:textId="77777777" w:rsidR="005C4E8A" w:rsidRPr="00466677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5D2677E" w14:textId="77777777" w:rsidR="005C4E8A" w:rsidRPr="00466677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3D908DE" w14:textId="77777777" w:rsidR="005C4E8A" w:rsidRPr="00466677" w:rsidRDefault="005C4E8A" w:rsidP="008F2C03">
      <w:pPr>
        <w:rPr>
          <w:b/>
          <w:bCs/>
        </w:rPr>
      </w:pPr>
    </w:p>
    <w:tbl>
      <w:tblPr>
        <w:tblStyle w:val="TableGrid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676"/>
        <w:gridCol w:w="3734"/>
        <w:gridCol w:w="2545"/>
        <w:gridCol w:w="1145"/>
        <w:gridCol w:w="3960"/>
        <w:gridCol w:w="2430"/>
      </w:tblGrid>
      <w:tr w:rsidR="00466677" w:rsidRPr="00466677" w14:paraId="61A4442B" w14:textId="77777777" w:rsidTr="001151A8">
        <w:trPr>
          <w:trHeight w:val="413"/>
        </w:trPr>
        <w:tc>
          <w:tcPr>
            <w:tcW w:w="14490" w:type="dxa"/>
            <w:gridSpan w:val="6"/>
          </w:tcPr>
          <w:p w14:paraId="49C6908D" w14:textId="5CB4BF31" w:rsidR="005C4E8A" w:rsidRPr="00466677" w:rsidRDefault="005C4E8A" w:rsidP="008F2C03">
            <w:pPr>
              <w:rPr>
                <w:b/>
                <w:bCs/>
              </w:rPr>
            </w:pPr>
            <w:r w:rsidRPr="00466677">
              <w:rPr>
                <w:b/>
                <w:bCs/>
              </w:rPr>
              <w:t>Objektivi 2: Strukturat vendore antikorrupsion jan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t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fuqizuara, t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mb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shtetura institucionalisht, </w:t>
            </w:r>
            <w:r w:rsidR="00167A29" w:rsidRPr="00466677">
              <w:rPr>
                <w:b/>
                <w:bCs/>
              </w:rPr>
              <w:t xml:space="preserve">transparente dhe </w:t>
            </w:r>
            <w:r w:rsidRPr="00466677">
              <w:rPr>
                <w:b/>
                <w:bCs/>
              </w:rPr>
              <w:t>llogaridh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>n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>se</w:t>
            </w:r>
            <w:r w:rsidR="003C523E" w:rsidRPr="00466677">
              <w:rPr>
                <w:b/>
                <w:bCs/>
              </w:rPr>
              <w:t>.</w:t>
            </w:r>
            <w:r w:rsidRPr="00466677">
              <w:rPr>
                <w:b/>
                <w:bCs/>
              </w:rPr>
              <w:t xml:space="preserve"> </w:t>
            </w:r>
          </w:p>
        </w:tc>
      </w:tr>
      <w:tr w:rsidR="00466677" w:rsidRPr="00466677" w14:paraId="3FAC189F" w14:textId="77777777" w:rsidTr="001151A8">
        <w:tc>
          <w:tcPr>
            <w:tcW w:w="67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BE7FE5E" w14:textId="77777777" w:rsidR="005C4E8A" w:rsidRPr="00466677" w:rsidRDefault="005C4E8A" w:rsidP="00A03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E1602CF" w14:textId="77777777" w:rsidR="005C4E8A" w:rsidRPr="00466677" w:rsidRDefault="005C4E8A" w:rsidP="00A03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B4EA" w14:textId="77777777" w:rsidR="005C4E8A" w:rsidRPr="00466677" w:rsidRDefault="005C4E8A" w:rsidP="00A032F4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E073633" w14:textId="77777777" w:rsidR="005C4E8A" w:rsidRPr="00466677" w:rsidRDefault="005C4E8A" w:rsidP="00A032F4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5B6F70E" w14:textId="77777777" w:rsidR="005C4E8A" w:rsidRPr="00466677" w:rsidRDefault="005C4E8A" w:rsidP="00A03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730943A" w14:textId="77777777" w:rsidR="005C4E8A" w:rsidRPr="00466677" w:rsidRDefault="005C4E8A" w:rsidP="00A032F4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0DB33B22" w14:textId="77777777" w:rsidR="005C4E8A" w:rsidRPr="00466677" w:rsidRDefault="005C4E8A" w:rsidP="00A03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FF03476" w14:textId="6E8BD45B" w:rsidR="005C4E8A" w:rsidRPr="00466677" w:rsidRDefault="005C4E8A" w:rsidP="00A03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Aktivitetet që duhet të ndërmerren për zbatimin e masës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D1953AF" w14:textId="77777777" w:rsidR="005C4E8A" w:rsidRPr="00466677" w:rsidRDefault="005C4E8A" w:rsidP="00DC162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466677" w:rsidRPr="00466677" w14:paraId="2B7A09C8" w14:textId="77777777" w:rsidTr="001151A8">
        <w:tc>
          <w:tcPr>
            <w:tcW w:w="676" w:type="dxa"/>
          </w:tcPr>
          <w:p w14:paraId="48396081" w14:textId="1979CA10" w:rsidR="005C4E8A" w:rsidRPr="00466677" w:rsidRDefault="001151A8" w:rsidP="00A03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2.1</w:t>
            </w:r>
          </w:p>
        </w:tc>
        <w:tc>
          <w:tcPr>
            <w:tcW w:w="3734" w:type="dxa"/>
          </w:tcPr>
          <w:p w14:paraId="30500EF7" w14:textId="4081B658" w:rsidR="00167A29" w:rsidRPr="00466677" w:rsidRDefault="00167A29" w:rsidP="00167A29">
            <w:pPr>
              <w:jc w:val="both"/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Përgatitja, miratimi, publikimi në kohë  dhe zbatimi i programit buxhetor afatmesëm p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rmban riskun e mundsh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m: </w:t>
            </w:r>
          </w:p>
          <w:p w14:paraId="5C381F69" w14:textId="641F5465" w:rsidR="005C4E8A" w:rsidRPr="00466677" w:rsidRDefault="00167A29" w:rsidP="00167A2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efektivitetit dhe shfryt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zimit optimal buxhetor si pasoj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pap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rshtatshm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hartuese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tij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derivon nga ekspertiza aktuale</w:t>
            </w:r>
            <w:r w:rsidR="00920E04" w:rsidRPr="00466677">
              <w:rPr>
                <w:rFonts w:ascii="Gill Sans MT" w:hAnsi="Gill Sans MT" w:cs="Times New Roman"/>
                <w:sz w:val="20"/>
                <w:szCs w:val="20"/>
              </w:rPr>
              <w:t xml:space="preserve">, si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dhe </w:t>
            </w:r>
            <w:r w:rsidR="00E40242" w:rsidRPr="00466677">
              <w:rPr>
                <w:rFonts w:ascii="Gill Sans MT" w:hAnsi="Gill Sans MT" w:cs="Times New Roman"/>
                <w:sz w:val="20"/>
                <w:szCs w:val="20"/>
              </w:rPr>
              <w:t>pa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mjaftueshmeris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GMS</w:t>
            </w:r>
            <w:r w:rsidR="00E40242" w:rsidRPr="00466677">
              <w:rPr>
                <w:rFonts w:ascii="Gill Sans MT" w:hAnsi="Gill Sans MT" w:cs="Times New Roman"/>
                <w:sz w:val="20"/>
                <w:szCs w:val="20"/>
              </w:rPr>
              <w:t>-s</w:t>
            </w:r>
            <w:r w:rsidR="00E40242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Drejtoris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Financ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dhe Drejtoris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Taksave</w:t>
            </w:r>
          </w:p>
        </w:tc>
        <w:tc>
          <w:tcPr>
            <w:tcW w:w="2545" w:type="dxa"/>
          </w:tcPr>
          <w:p w14:paraId="7019E438" w14:textId="2E9853B1" w:rsidR="005C4E8A" w:rsidRPr="00466677" w:rsidRDefault="00167A29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Operacionet(Procesi)/Operacional</w:t>
            </w:r>
          </w:p>
        </w:tc>
        <w:tc>
          <w:tcPr>
            <w:tcW w:w="1145" w:type="dxa"/>
            <w:shd w:val="clear" w:color="auto" w:fill="FFFF00"/>
          </w:tcPr>
          <w:p w14:paraId="2C5539D2" w14:textId="6A39FA66" w:rsidR="005C4E8A" w:rsidRPr="00466677" w:rsidRDefault="00167A29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moderuar </w:t>
            </w:r>
          </w:p>
        </w:tc>
        <w:tc>
          <w:tcPr>
            <w:tcW w:w="3960" w:type="dxa"/>
          </w:tcPr>
          <w:p w14:paraId="2692ACA8" w14:textId="252D2BC8" w:rsidR="00167A29" w:rsidRPr="00466677" w:rsidRDefault="00167A29" w:rsidP="00167A29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Nevoja e rishikimit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stuktur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organizative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Drejtoris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Financave dhe Taksave, duke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rfshir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Grupin e Menaxhimit Strategjik</w:t>
            </w:r>
            <w:r w:rsidR="00920E04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63F66340" w14:textId="53AFDE3C" w:rsidR="00167A29" w:rsidRPr="00466677" w:rsidRDefault="00167A29" w:rsidP="00167A29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-P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rdit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simi i profesioneve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rkuara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arritur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produktivitet 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optimal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hartimin e </w:t>
            </w:r>
            <w:bookmarkStart w:id="13" w:name="_Hlk91358597"/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PBA</w:t>
            </w:r>
            <w:bookmarkEnd w:id="13"/>
            <w:r w:rsidR="00920E04" w:rsidRPr="00466677">
              <w:rPr>
                <w:rFonts w:ascii="Gill Sans MT" w:hAnsi="Gill Sans MT" w:cs="Times New Roman"/>
                <w:sz w:val="20"/>
                <w:szCs w:val="20"/>
              </w:rPr>
              <w:t>-s</w:t>
            </w:r>
            <w:r w:rsidR="00920E0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  <w:p w14:paraId="7E4A6D41" w14:textId="7218C48E" w:rsidR="00167A29" w:rsidRPr="00466677" w:rsidRDefault="00167A29" w:rsidP="00167A2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-Rishikimin e numrit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pozicioneve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parashikuara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 </w:t>
            </w:r>
            <w:r w:rsidR="00920E04" w:rsidRPr="00466677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rejtorit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920E04" w:rsidRPr="00466677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espektive</w:t>
            </w:r>
            <w:r w:rsidR="00FF583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5C980255" w14:textId="26744FF6" w:rsidR="005C4E8A" w:rsidRPr="00466677" w:rsidRDefault="00167A29" w:rsidP="00FF5835">
            <w:pPr>
              <w:jc w:val="both"/>
              <w:rPr>
                <w:rFonts w:ascii="Gill Sans MT" w:hAnsi="Gill Sans MT" w:cs="Times New Roman"/>
                <w:i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**Drejtoria e Burimeve Njer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zore mund t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mb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shtetet duke marr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si referenc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madh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sin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e Bashkis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dhe duke e krahasuar at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me Bashki t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nj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jtit standard n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rajonin ku vepron</w:t>
            </w:r>
            <w:r w:rsidR="00920E04" w:rsidRPr="00466677">
              <w:rPr>
                <w:rFonts w:ascii="Gill Sans MT" w:hAnsi="Gill Sans MT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14:paraId="38B61C9F" w14:textId="0F158C19" w:rsidR="00167A29" w:rsidRPr="00466677" w:rsidRDefault="00167A29" w:rsidP="00DC162C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rbimeve </w:t>
            </w:r>
            <w:r w:rsidR="001B4E3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B4E3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B4E3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se, Sekretari i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B4E3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rgjith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</w:t>
            </w:r>
          </w:p>
          <w:p w14:paraId="4756B469" w14:textId="77777777" w:rsidR="00167A29" w:rsidRPr="00466677" w:rsidRDefault="00167A29" w:rsidP="00DC162C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453F38A" w14:textId="77777777" w:rsidR="00167A29" w:rsidRPr="00466677" w:rsidRDefault="00167A29" w:rsidP="00DC162C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E9E56F0" w14:textId="18DAECC2" w:rsidR="005C4E8A" w:rsidRPr="00466677" w:rsidRDefault="00167A29" w:rsidP="00DC162C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Gjysma e par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</w:t>
            </w:r>
          </w:p>
        </w:tc>
      </w:tr>
      <w:tr w:rsidR="00466677" w:rsidRPr="00466677" w14:paraId="31CD4970" w14:textId="77777777" w:rsidTr="001151A8">
        <w:trPr>
          <w:trHeight w:val="2013"/>
        </w:trPr>
        <w:tc>
          <w:tcPr>
            <w:tcW w:w="676" w:type="dxa"/>
            <w:vMerge w:val="restart"/>
          </w:tcPr>
          <w:p w14:paraId="03D61A46" w14:textId="257F3C17" w:rsidR="00921F40" w:rsidRPr="00466677" w:rsidRDefault="001151A8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2.2</w:t>
            </w:r>
          </w:p>
        </w:tc>
        <w:tc>
          <w:tcPr>
            <w:tcW w:w="3734" w:type="dxa"/>
            <w:vMerge w:val="restart"/>
          </w:tcPr>
          <w:p w14:paraId="6AB87065" w14:textId="40FE49D4" w:rsidR="00921F40" w:rsidRPr="00466677" w:rsidRDefault="00921F40" w:rsidP="000C4E47">
            <w:pPr>
              <w:jc w:val="both"/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Miratimi dhe publikimi i Programit t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Transparencës (PT) p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rmban riskun: </w:t>
            </w:r>
          </w:p>
          <w:p w14:paraId="076CE260" w14:textId="3FE95C63" w:rsidR="00921F40" w:rsidRPr="00466677" w:rsidRDefault="00921F40" w:rsidP="00B9723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Transparenc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jo e plot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proaktive e veprimtarisë së bashkisë (PT</w:t>
            </w:r>
            <w:r w:rsidR="006B5FCC" w:rsidRPr="00466677">
              <w:rPr>
                <w:rFonts w:ascii="Gill Sans MT" w:hAnsi="Gill Sans MT" w:cs="Times New Roman"/>
                <w:sz w:val="20"/>
                <w:szCs w:val="20"/>
              </w:rPr>
              <w:t>-ja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ka munges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kategorive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ndrysh</w:t>
            </w:r>
            <w:r w:rsidR="00920E04" w:rsidRPr="00466677">
              <w:rPr>
                <w:rFonts w:ascii="Gill Sans MT" w:hAnsi="Gill Sans MT" w:cs="Times New Roman"/>
                <w:sz w:val="20"/>
                <w:szCs w:val="20"/>
              </w:rPr>
              <w:t>me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informacionit; RKP</w:t>
            </w:r>
            <w:r w:rsidR="006B5FCC" w:rsidRPr="00466677">
              <w:rPr>
                <w:rFonts w:ascii="Gill Sans MT" w:hAnsi="Gill Sans MT" w:cs="Times New Roman"/>
                <w:sz w:val="20"/>
                <w:szCs w:val="20"/>
              </w:rPr>
              <w:t>-ja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nuk 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formatin e duhur dhe gjendet i parifreskuar);</w:t>
            </w:r>
          </w:p>
          <w:p w14:paraId="4922337E" w14:textId="77777777" w:rsidR="00921F40" w:rsidRPr="00466677" w:rsidRDefault="00921F40" w:rsidP="00B9723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7BA9006" w14:textId="768A1A27" w:rsidR="00921F40" w:rsidRPr="00466677" w:rsidRDefault="00921F40" w:rsidP="00B9723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publikimit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920E04" w:rsidRPr="00466677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aportit </w:t>
            </w:r>
            <w:r w:rsidR="00920E04" w:rsidRPr="00466677">
              <w:rPr>
                <w:rFonts w:ascii="Gill Sans MT" w:hAnsi="Gill Sans MT" w:cs="Times New Roman"/>
                <w:sz w:val="20"/>
                <w:szCs w:val="20"/>
              </w:rPr>
              <w:t>V</w:t>
            </w:r>
            <w:r w:rsidR="006B5FCC" w:rsidRPr="00466677">
              <w:rPr>
                <w:rFonts w:ascii="Gill Sans MT" w:hAnsi="Gill Sans MT" w:cs="Times New Roman"/>
                <w:sz w:val="20"/>
                <w:szCs w:val="20"/>
              </w:rPr>
              <w:t>j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etor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920E04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ransparenc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bie ndesh me 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rkesat ligjore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fuqi</w:t>
            </w:r>
          </w:p>
        </w:tc>
        <w:tc>
          <w:tcPr>
            <w:tcW w:w="2545" w:type="dxa"/>
            <w:tcBorders>
              <w:bottom w:val="single" w:sz="4" w:space="0" w:color="FFFFFF" w:themeColor="background1"/>
            </w:tcBorders>
          </w:tcPr>
          <w:p w14:paraId="302CB758" w14:textId="3F86C2B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zore/Informacioni </w:t>
            </w:r>
          </w:p>
          <w:p w14:paraId="7069AAA6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0C499F8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15375B8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9D7D747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86AAAEB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F2BB0F8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B34108B" w14:textId="3A68A5D9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bottom w:val="single" w:sz="4" w:space="0" w:color="FFFFFF" w:themeColor="background1"/>
            </w:tcBorders>
            <w:shd w:val="clear" w:color="auto" w:fill="FF0000"/>
          </w:tcPr>
          <w:p w14:paraId="5E30B5C0" w14:textId="0CDF55B8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  <w:p w14:paraId="0DB981EF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0BA78FB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CBFEFC7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A5E80C7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BAD01E4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67F4A2D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C4D922B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76B8094" w14:textId="30A22DFB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tcBorders>
              <w:bottom w:val="single" w:sz="4" w:space="0" w:color="FFFFFF" w:themeColor="background1"/>
            </w:tcBorders>
          </w:tcPr>
          <w:p w14:paraId="7230B708" w14:textId="2B1A425B" w:rsidR="00921F40" w:rsidRPr="00466677" w:rsidRDefault="00921F40" w:rsidP="00B343E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Plot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simi i </w:t>
            </w:r>
            <w:r w:rsidR="00B343E0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B343E0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B343E0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gjith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kategorive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informacionit pa 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rkes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PT, Publikimi i Regjistrit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rkesave dhe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rgjigjeve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formatin e duhur dhe rifreskimi i tij</w:t>
            </w:r>
            <w:r w:rsidR="00B343E0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bottom w:val="single" w:sz="4" w:space="0" w:color="FFFFFF" w:themeColor="background1"/>
            </w:tcBorders>
          </w:tcPr>
          <w:p w14:paraId="029141F2" w14:textId="74C6AA34" w:rsidR="00921F40" w:rsidRPr="00466677" w:rsidRDefault="00921F40" w:rsidP="00784FB9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Kryetari i Bashkis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  <w:p w14:paraId="11017BF3" w14:textId="2FCC7736" w:rsidR="00921F40" w:rsidRPr="00466677" w:rsidRDefault="00921F40" w:rsidP="00784FB9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Koordinarori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B343E0" w:rsidRPr="00466677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rejt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 e </w:t>
            </w:r>
            <w:r w:rsidR="00B343E0" w:rsidRPr="00466677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nformimit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punim me stafin kyç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  <w:p w14:paraId="7E954AC8" w14:textId="77777777" w:rsidR="00921F40" w:rsidRPr="00466677" w:rsidRDefault="00921F40" w:rsidP="00784FB9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1EAA51E" w14:textId="6014A4E8" w:rsidR="00921F40" w:rsidRPr="00466677" w:rsidRDefault="00921F40" w:rsidP="00784FB9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si, me prioritet 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par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</w:t>
            </w:r>
          </w:p>
        </w:tc>
      </w:tr>
      <w:tr w:rsidR="00466677" w:rsidRPr="00466677" w14:paraId="04EDC06F" w14:textId="77777777" w:rsidTr="00BC7832">
        <w:trPr>
          <w:trHeight w:val="809"/>
        </w:trPr>
        <w:tc>
          <w:tcPr>
            <w:tcW w:w="676" w:type="dxa"/>
            <w:vMerge/>
          </w:tcPr>
          <w:p w14:paraId="3B941CE5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734" w:type="dxa"/>
            <w:vMerge/>
          </w:tcPr>
          <w:p w14:paraId="3C253EE7" w14:textId="77777777" w:rsidR="00921F40" w:rsidRPr="00466677" w:rsidRDefault="00921F40" w:rsidP="000C4E47">
            <w:pPr>
              <w:jc w:val="both"/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</w:pPr>
          </w:p>
        </w:tc>
        <w:tc>
          <w:tcPr>
            <w:tcW w:w="2545" w:type="dxa"/>
            <w:tcBorders>
              <w:top w:val="single" w:sz="4" w:space="0" w:color="FFFFFF" w:themeColor="background1"/>
            </w:tcBorders>
          </w:tcPr>
          <w:p w14:paraId="39E47F5E" w14:textId="77777777" w:rsidR="00921F40" w:rsidRPr="00466677" w:rsidRDefault="00921F40" w:rsidP="00921F4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DF6F95E" w14:textId="71265DA1" w:rsidR="00921F40" w:rsidRPr="00466677" w:rsidRDefault="00921F40" w:rsidP="00921F4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920E04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</w:t>
            </w:r>
            <w:r w:rsidRPr="00466677"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Ligjor dhe Kontraktual </w:t>
            </w:r>
          </w:p>
          <w:p w14:paraId="7BEB0938" w14:textId="77777777" w:rsidR="00921F40" w:rsidRPr="00466677" w:rsidRDefault="00921F40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tcBorders>
              <w:top w:val="single" w:sz="4" w:space="0" w:color="FFFFFF" w:themeColor="background1"/>
            </w:tcBorders>
            <w:shd w:val="clear" w:color="auto" w:fill="FFFF00"/>
          </w:tcPr>
          <w:p w14:paraId="56C8DF5A" w14:textId="77777777" w:rsidR="00921F40" w:rsidRPr="00466677" w:rsidRDefault="00921F40" w:rsidP="00921F4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2CD995E" w14:textId="732D6C57" w:rsidR="00921F40" w:rsidRPr="00466677" w:rsidRDefault="00921F40" w:rsidP="00921F4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3960" w:type="dxa"/>
            <w:tcBorders>
              <w:top w:val="single" w:sz="4" w:space="0" w:color="FFFFFF" w:themeColor="background1"/>
            </w:tcBorders>
          </w:tcPr>
          <w:p w14:paraId="24814D8B" w14:textId="4A4632E9" w:rsidR="00921F40" w:rsidRPr="00466677" w:rsidRDefault="00921F40" w:rsidP="00B343E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publikohet dhe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het i disponuesh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920E04" w:rsidRPr="00466677">
              <w:rPr>
                <w:rFonts w:ascii="Gill Sans MT" w:hAnsi="Gill Sans MT" w:cs="Times New Roman"/>
                <w:sz w:val="20"/>
                <w:szCs w:val="20"/>
              </w:rPr>
              <w:t>W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eb Raporti Vjetor</w:t>
            </w:r>
            <w:r w:rsidR="00B343E0" w:rsidRPr="00466677">
              <w:rPr>
                <w:rFonts w:ascii="Gill Sans MT" w:hAnsi="Gill Sans MT" w:cs="Times New Roman"/>
                <w:sz w:val="20"/>
                <w:szCs w:val="20"/>
              </w:rPr>
              <w:t xml:space="preserve"> i T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ransparenc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B343E0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430" w:type="dxa"/>
            <w:tcBorders>
              <w:top w:val="single" w:sz="4" w:space="0" w:color="FFFFFF" w:themeColor="background1"/>
            </w:tcBorders>
          </w:tcPr>
          <w:p w14:paraId="2FCE37F9" w14:textId="77777777" w:rsidR="00921F40" w:rsidRPr="00466677" w:rsidRDefault="00921F40" w:rsidP="00921F40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F888F4A" w14:textId="18470AAB" w:rsidR="00921F40" w:rsidRPr="00466677" w:rsidRDefault="00921F40" w:rsidP="00921F40">
            <w:pPr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Tremunori i par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</w:t>
            </w:r>
          </w:p>
        </w:tc>
      </w:tr>
      <w:tr w:rsidR="00466677" w:rsidRPr="00466677" w14:paraId="40C9D938" w14:textId="77777777" w:rsidTr="001151A8">
        <w:trPr>
          <w:trHeight w:val="1439"/>
        </w:trPr>
        <w:tc>
          <w:tcPr>
            <w:tcW w:w="676" w:type="dxa"/>
          </w:tcPr>
          <w:p w14:paraId="2B8729DA" w14:textId="15966139" w:rsidR="005C4E8A" w:rsidRPr="00466677" w:rsidRDefault="001151A8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2.3</w:t>
            </w:r>
          </w:p>
        </w:tc>
        <w:tc>
          <w:tcPr>
            <w:tcW w:w="3734" w:type="dxa"/>
          </w:tcPr>
          <w:p w14:paraId="7B5D53B4" w14:textId="4A82C62B" w:rsidR="00701320" w:rsidRPr="00466677" w:rsidRDefault="00385046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Risqe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mundshme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lidhje me informacionin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701320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Caktimi i koordinatorit për njoftimi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="00701320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konsultimi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="00701320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 dhe miratimi i detyrave, përgjegjësive dhe ndërveprimit me strukturat e tjera të bashkisë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545" w:type="dxa"/>
          </w:tcPr>
          <w:p w14:paraId="4661137B" w14:textId="77777777" w:rsidR="005C4E8A" w:rsidRPr="00466677" w:rsidRDefault="005C4E8A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</w:tcPr>
          <w:p w14:paraId="15352F87" w14:textId="77777777" w:rsidR="005C4E8A" w:rsidRPr="00466677" w:rsidRDefault="005C4E8A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</w:tcPr>
          <w:p w14:paraId="346CF95A" w14:textId="77777777" w:rsidR="005C4E8A" w:rsidRPr="00466677" w:rsidRDefault="005C4E8A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30" w:type="dxa"/>
          </w:tcPr>
          <w:p w14:paraId="53A6CB15" w14:textId="77777777" w:rsidR="005C4E8A" w:rsidRPr="00466677" w:rsidRDefault="005C4E8A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0D1FFACD" w14:textId="77777777" w:rsidTr="001151A8">
        <w:tc>
          <w:tcPr>
            <w:tcW w:w="676" w:type="dxa"/>
          </w:tcPr>
          <w:p w14:paraId="1A9F0519" w14:textId="7CB66C18" w:rsidR="005C4E8A" w:rsidRPr="00466677" w:rsidRDefault="001151A8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2.4</w:t>
            </w:r>
          </w:p>
        </w:tc>
        <w:tc>
          <w:tcPr>
            <w:tcW w:w="3734" w:type="dxa"/>
          </w:tcPr>
          <w:p w14:paraId="4E006152" w14:textId="572339E8" w:rsidR="005C4E8A" w:rsidRPr="00466677" w:rsidRDefault="004D5017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Mungesa e autoritetit përgjegjës për parandalimin e konfliktit të interesit. </w:t>
            </w:r>
          </w:p>
          <w:p w14:paraId="7FA25742" w14:textId="77777777" w:rsidR="004D5017" w:rsidRPr="00466677" w:rsidRDefault="004D5017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1935C0F" w14:textId="6165CD0C" w:rsidR="004D5017" w:rsidRPr="00466677" w:rsidRDefault="004D5017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545" w:type="dxa"/>
          </w:tcPr>
          <w:p w14:paraId="6D3F8C54" w14:textId="15F949A6" w:rsidR="005C4E8A" w:rsidRPr="00466677" w:rsidRDefault="004D5017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(Procesi)/Informacioni</w:t>
            </w:r>
          </w:p>
        </w:tc>
        <w:tc>
          <w:tcPr>
            <w:tcW w:w="1145" w:type="dxa"/>
            <w:shd w:val="clear" w:color="auto" w:fill="FF0000"/>
          </w:tcPr>
          <w:p w14:paraId="39F76D66" w14:textId="6B1CB8EB" w:rsidR="005C4E8A" w:rsidRPr="00466677" w:rsidRDefault="004D5017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</w:tcPr>
          <w:p w14:paraId="49F9626E" w14:textId="4659FA3E" w:rsidR="004D5017" w:rsidRPr="00466677" w:rsidRDefault="004D5017" w:rsidP="004D501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caktohet autoriteti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rgjegj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parandalimin e konfliktit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interesit; </w:t>
            </w:r>
          </w:p>
          <w:p w14:paraId="642CB7B2" w14:textId="56D3D229" w:rsidR="004D5017" w:rsidRPr="00466677" w:rsidRDefault="004D5017" w:rsidP="004D501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hartohen dhe miratohen detyrat, funksionet dhe përgjegjësit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utoritetit 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ërgjegjës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parandalimin e konfliktit të interesave t</w:t>
            </w:r>
            <w:r w:rsidR="006B5FC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përcaktuara në rregulloren e administrat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5D29A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430" w:type="dxa"/>
          </w:tcPr>
          <w:p w14:paraId="043294AF" w14:textId="73E62698" w:rsidR="005C4E8A" w:rsidRPr="00466677" w:rsidRDefault="005D29A3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</w:t>
            </w:r>
          </w:p>
          <w:p w14:paraId="237EB8D8" w14:textId="77777777" w:rsidR="005D29A3" w:rsidRPr="00466677" w:rsidRDefault="005D29A3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290191C" w14:textId="28F8D6D7" w:rsidR="005D29A3" w:rsidRPr="00466677" w:rsidRDefault="005D29A3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dyt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</w:t>
            </w:r>
          </w:p>
        </w:tc>
      </w:tr>
      <w:tr w:rsidR="00466677" w:rsidRPr="00466677" w14:paraId="39519AA2" w14:textId="77777777" w:rsidTr="001151A8">
        <w:tc>
          <w:tcPr>
            <w:tcW w:w="676" w:type="dxa"/>
          </w:tcPr>
          <w:p w14:paraId="1EE543B8" w14:textId="2D02F0E2" w:rsidR="005C4E8A" w:rsidRPr="00466677" w:rsidRDefault="001151A8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2.5</w:t>
            </w:r>
          </w:p>
        </w:tc>
        <w:tc>
          <w:tcPr>
            <w:tcW w:w="3734" w:type="dxa"/>
          </w:tcPr>
          <w:p w14:paraId="5C63BAFD" w14:textId="542C94B0" w:rsidR="005C4E8A" w:rsidRPr="00466677" w:rsidRDefault="005D29A3" w:rsidP="005D29A3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Mungesa e regjistrit të konfliktit të 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interes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545" w:type="dxa"/>
          </w:tcPr>
          <w:p w14:paraId="7909713F" w14:textId="33DC4676" w:rsidR="005C4E8A" w:rsidRPr="00466677" w:rsidRDefault="005D29A3" w:rsidP="005D29A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</w:t>
            </w:r>
            <w:r w:rsidR="00E40FA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/</w:t>
            </w:r>
            <w:r w:rsidR="00E40FAD" w:rsidRPr="00466677">
              <w:t xml:space="preserve"> </w:t>
            </w:r>
            <w:r w:rsidR="00E40FA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Indicje Korrupsioni</w:t>
            </w:r>
          </w:p>
        </w:tc>
        <w:tc>
          <w:tcPr>
            <w:tcW w:w="1145" w:type="dxa"/>
            <w:shd w:val="clear" w:color="auto" w:fill="A8D08D" w:themeFill="accent6" w:themeFillTint="99"/>
          </w:tcPr>
          <w:p w14:paraId="7A4A68F5" w14:textId="0DF0DC5D" w:rsidR="005C4E8A" w:rsidRPr="00466677" w:rsidRDefault="005D29A3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ul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</w:p>
        </w:tc>
        <w:tc>
          <w:tcPr>
            <w:tcW w:w="3960" w:type="dxa"/>
          </w:tcPr>
          <w:p w14:paraId="13A96E93" w14:textId="3B4F7598" w:rsidR="005C4E8A" w:rsidRPr="00466677" w:rsidRDefault="005D29A3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i një regjistri për konfliktin e interesit dhe administrimi i tij nga DBNJ</w:t>
            </w:r>
            <w:r w:rsidR="00854196" w:rsidRPr="00466677">
              <w:rPr>
                <w:rFonts w:ascii="Gill Sans MT" w:hAnsi="Gill Sans MT" w:cs="Times New Roman"/>
                <w:sz w:val="20"/>
                <w:szCs w:val="20"/>
              </w:rPr>
              <w:t>-ja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                                                                                                                                                                            2. Informimi i personelit të bashkisë në lidhje me krijimin e regjistrit.                                                                                       3. Raportimi i rezultateve të regjistrit në mënyrë periodike.</w:t>
            </w:r>
          </w:p>
        </w:tc>
        <w:tc>
          <w:tcPr>
            <w:tcW w:w="2430" w:type="dxa"/>
          </w:tcPr>
          <w:p w14:paraId="4A08D87A" w14:textId="2BA86384" w:rsidR="00AA6EA5" w:rsidRPr="00466677" w:rsidRDefault="00AA6EA5" w:rsidP="00AA6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</w:t>
            </w:r>
          </w:p>
          <w:p w14:paraId="50659CDB" w14:textId="77777777" w:rsidR="00AA6EA5" w:rsidRPr="00466677" w:rsidRDefault="00AA6EA5" w:rsidP="00AA6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603C2B6" w14:textId="2BECFB41" w:rsidR="005C4E8A" w:rsidRPr="00466677" w:rsidRDefault="00AA6EA5" w:rsidP="00AA6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dyt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</w:t>
            </w:r>
          </w:p>
        </w:tc>
      </w:tr>
      <w:tr w:rsidR="00466677" w:rsidRPr="00466677" w14:paraId="60B463AF" w14:textId="77777777" w:rsidTr="001151A8">
        <w:tc>
          <w:tcPr>
            <w:tcW w:w="676" w:type="dxa"/>
          </w:tcPr>
          <w:p w14:paraId="0AA5FC84" w14:textId="77777777" w:rsidR="005C4E8A" w:rsidRPr="00466677" w:rsidRDefault="005C4E8A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CD50841" w14:textId="08131D19" w:rsidR="005C4E8A" w:rsidRPr="00466677" w:rsidRDefault="001151A8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2.6</w:t>
            </w:r>
          </w:p>
        </w:tc>
        <w:tc>
          <w:tcPr>
            <w:tcW w:w="3734" w:type="dxa"/>
          </w:tcPr>
          <w:p w14:paraId="45231FAE" w14:textId="5BAD14E6" w:rsidR="005C4E8A" w:rsidRPr="00466677" w:rsidRDefault="003267E3" w:rsidP="003267E3">
            <w:pPr>
              <w:jc w:val="both"/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funksionimin e shërbimit të auditimit të brendshëm:</w:t>
            </w:r>
          </w:p>
          <w:p w14:paraId="33AA7736" w14:textId="5A280B4A" w:rsidR="003267E3" w:rsidRPr="00466677" w:rsidRDefault="0078787B" w:rsidP="003267E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C</w:t>
            </w:r>
            <w:r w:rsidR="005377E0" w:rsidRPr="00466677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ueshm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ria e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cilësisë së shërbimit të auditimit nga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punuarit vet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rmjet nd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rtimit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grupi auditimi.</w:t>
            </w:r>
          </w:p>
        </w:tc>
        <w:tc>
          <w:tcPr>
            <w:tcW w:w="2545" w:type="dxa"/>
          </w:tcPr>
          <w:p w14:paraId="5EA43639" w14:textId="77777777" w:rsidR="0078787B" w:rsidRPr="00466677" w:rsidRDefault="0078787B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7235D25" w14:textId="77777777" w:rsidR="0078787B" w:rsidRPr="00466677" w:rsidRDefault="0078787B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DAC250A" w14:textId="093BA7E0" w:rsidR="005C4E8A" w:rsidRPr="00466677" w:rsidRDefault="003267E3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zore/Strategjik </w:t>
            </w:r>
          </w:p>
        </w:tc>
        <w:tc>
          <w:tcPr>
            <w:tcW w:w="1145" w:type="dxa"/>
            <w:shd w:val="clear" w:color="auto" w:fill="FFFF00"/>
          </w:tcPr>
          <w:p w14:paraId="4015C2FB" w14:textId="0897A4C2" w:rsidR="005C4E8A" w:rsidRPr="00466677" w:rsidRDefault="003267E3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960" w:type="dxa"/>
          </w:tcPr>
          <w:p w14:paraId="1D7F6D60" w14:textId="4B71B68E" w:rsidR="003267E3" w:rsidRPr="00466677" w:rsidRDefault="001B4E39" w:rsidP="003267E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</w:t>
            </w:r>
            <w:r w:rsidR="00FC648A" w:rsidRPr="00466677">
              <w:rPr>
                <w:rFonts w:ascii="Gill Sans MT" w:hAnsi="Gill Sans MT" w:cs="Times New Roman"/>
                <w:sz w:val="20"/>
                <w:szCs w:val="20"/>
              </w:rPr>
              <w:t>o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ria e Burimeve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inicioj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plot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simin e struktur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organizative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funksionit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Auditimit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Brendsh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267E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</w:t>
            </w:r>
          </w:p>
          <w:p w14:paraId="1DE5E290" w14:textId="55E6AB27" w:rsidR="005C4E8A" w:rsidRPr="00466677" w:rsidRDefault="005C4E8A" w:rsidP="003267E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30" w:type="dxa"/>
          </w:tcPr>
          <w:p w14:paraId="58B0CB3D" w14:textId="2893FFBD" w:rsidR="005C4E8A" w:rsidRPr="00466677" w:rsidRDefault="001B4E39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se, Sekretari i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rgjithsh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</w:t>
            </w:r>
          </w:p>
          <w:p w14:paraId="17317DD0" w14:textId="031756C3" w:rsidR="001B4E39" w:rsidRPr="00466677" w:rsidRDefault="001B4E39" w:rsidP="001B4E3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par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</w:t>
            </w:r>
          </w:p>
        </w:tc>
      </w:tr>
      <w:tr w:rsidR="00466677" w:rsidRPr="00466677" w14:paraId="0A7D238D" w14:textId="77777777" w:rsidTr="00244018">
        <w:tc>
          <w:tcPr>
            <w:tcW w:w="676" w:type="dxa"/>
          </w:tcPr>
          <w:p w14:paraId="37808F00" w14:textId="5A7E5AFF" w:rsidR="00BC7832" w:rsidRPr="00466677" w:rsidRDefault="00BC7832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2.7</w:t>
            </w:r>
          </w:p>
        </w:tc>
        <w:tc>
          <w:tcPr>
            <w:tcW w:w="11384" w:type="dxa"/>
            <w:gridSpan w:val="4"/>
          </w:tcPr>
          <w:p w14:paraId="0C8FA717" w14:textId="77777777" w:rsidR="00BC7832" w:rsidRPr="00466677" w:rsidRDefault="00BC7832" w:rsidP="008935E0">
            <w:pPr>
              <w:jc w:val="both"/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Risk i mundshëm në miratimin e strategjisë  së  menaxhimit të riskut nga Grupi i Menaxhimit Strategjik: </w:t>
            </w:r>
          </w:p>
          <w:p w14:paraId="3F628184" w14:textId="77777777" w:rsidR="00BC7832" w:rsidRPr="00466677" w:rsidRDefault="00BC7832" w:rsidP="003267E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30" w:type="dxa"/>
          </w:tcPr>
          <w:p w14:paraId="410F7EB8" w14:textId="77777777" w:rsidR="00BC7832" w:rsidRPr="00466677" w:rsidRDefault="00BC7832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2DC200F9" w14:textId="77777777" w:rsidTr="001151A8">
        <w:tc>
          <w:tcPr>
            <w:tcW w:w="676" w:type="dxa"/>
          </w:tcPr>
          <w:p w14:paraId="168366EA" w14:textId="77777777" w:rsidR="00630972" w:rsidRPr="00466677" w:rsidRDefault="00630972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9F06F10" w14:textId="48957395" w:rsidR="00630972" w:rsidRPr="00466677" w:rsidRDefault="001151A8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2.7.1</w:t>
            </w:r>
          </w:p>
        </w:tc>
        <w:tc>
          <w:tcPr>
            <w:tcW w:w="3734" w:type="dxa"/>
          </w:tcPr>
          <w:p w14:paraId="07E1755C" w14:textId="071CAE17" w:rsidR="0078787B" w:rsidRPr="00466677" w:rsidRDefault="0078787B" w:rsidP="008935E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Mungesa e p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rdit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simit t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Regjistrit t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Riskut pengon Bashkin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arritjen e objektivave duke mos qen</w:t>
            </w:r>
            <w:r w:rsidR="00E03459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e mundur t</w:t>
            </w:r>
            <w:r w:rsidR="00E03459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minimizohen risqet n</w:t>
            </w:r>
            <w:r w:rsidR="00E03459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koh</w:t>
            </w:r>
            <w:r w:rsidR="00E03459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n e duhur dhe me mjetet e duhura</w:t>
            </w:r>
          </w:p>
        </w:tc>
        <w:tc>
          <w:tcPr>
            <w:tcW w:w="2545" w:type="dxa"/>
          </w:tcPr>
          <w:p w14:paraId="6F5FF4E7" w14:textId="4D460587" w:rsidR="00630972" w:rsidRPr="00466677" w:rsidRDefault="00F4306A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5377E0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(Procesi)/Strategjik </w:t>
            </w:r>
          </w:p>
        </w:tc>
        <w:tc>
          <w:tcPr>
            <w:tcW w:w="1145" w:type="dxa"/>
            <w:shd w:val="clear" w:color="auto" w:fill="FF0000"/>
          </w:tcPr>
          <w:p w14:paraId="4F4341BF" w14:textId="098C0430" w:rsidR="00630972" w:rsidRPr="00466677" w:rsidRDefault="00F4306A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</w:tcPr>
          <w:p w14:paraId="14314F68" w14:textId="63412ECE" w:rsidR="00F4306A" w:rsidRPr="00466677" w:rsidRDefault="00F4306A" w:rsidP="001E769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rdit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simi i regjistrit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riskut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baza 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periodicitetit vjetor</w:t>
            </w:r>
            <w:r w:rsidR="00BA5F28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ku </w:t>
            </w:r>
            <w:r w:rsidR="00BA5F28" w:rsidRPr="00466677">
              <w:rPr>
                <w:rFonts w:ascii="Gill Sans MT" w:hAnsi="Gill Sans MT" w:cs="Times New Roman"/>
                <w:sz w:val="20"/>
                <w:szCs w:val="20"/>
              </w:rPr>
              <w:t>ç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do nj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 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detyrohet 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rcjell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informacion p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</w:t>
            </w:r>
            <w:r w:rsidR="00BA5F28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sa 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rket rreziqeve 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ndodhura 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sis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rgjat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muajit raportues drejt instanca</w:t>
            </w:r>
            <w:r w:rsidR="00BA5F28" w:rsidRPr="00466677">
              <w:rPr>
                <w:rFonts w:ascii="Gill Sans MT" w:hAnsi="Gill Sans MT" w:cs="Times New Roman"/>
                <w:sz w:val="20"/>
                <w:szCs w:val="20"/>
              </w:rPr>
              <w:t>ve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caktuara p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k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q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llim</w:t>
            </w:r>
            <w:r w:rsidR="00BA5F28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42BFF870" w14:textId="51453C0D" w:rsidR="00F4306A" w:rsidRPr="00466677" w:rsidRDefault="00F4306A" w:rsidP="001E769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Marrja e informacionit dhe mir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mbajtja e databaz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F26BC3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623E11BA" w14:textId="4A0A0A5F" w:rsidR="00630972" w:rsidRPr="00466677" w:rsidRDefault="00F4306A" w:rsidP="001E769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Analizimi i rreziqeve dhe p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rmbledhja e tyre n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raportim mujor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430" w:type="dxa"/>
          </w:tcPr>
          <w:p w14:paraId="37A4369D" w14:textId="2DD14D62" w:rsidR="00F4306A" w:rsidRPr="00466677" w:rsidRDefault="00F4306A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Kryetari i bashkis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 </w:t>
            </w:r>
            <w:r w:rsidR="00BA5F28" w:rsidRPr="00466677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egjistrin  n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total</w:t>
            </w:r>
            <w:r w:rsidR="00BA5F28" w:rsidRPr="00466677">
              <w:rPr>
                <w:rFonts w:ascii="Gill Sans MT" w:hAnsi="Gill Sans MT" w:cs="Times New Roman"/>
                <w:sz w:val="20"/>
                <w:szCs w:val="20"/>
              </w:rPr>
              <w:t>;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BA5F28" w:rsidRPr="00466677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rejtuesit e drejtorive, </w:t>
            </w:r>
          </w:p>
          <w:p w14:paraId="1382E846" w14:textId="77777777" w:rsidR="00F4306A" w:rsidRPr="00466677" w:rsidRDefault="00F4306A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0311EA4" w14:textId="77777777" w:rsidR="001E769C" w:rsidRPr="00466677" w:rsidRDefault="001E769C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08BCDB4" w14:textId="77777777" w:rsidR="001E769C" w:rsidRPr="00466677" w:rsidRDefault="001E769C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23B0881" w14:textId="0B2AEC30" w:rsidR="00630972" w:rsidRPr="00466677" w:rsidRDefault="00F4306A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Duke filluar nga 2022 dhe çdo vit</w:t>
            </w:r>
            <w:r w:rsidR="001E769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769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769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</w:t>
            </w:r>
          </w:p>
        </w:tc>
      </w:tr>
      <w:tr w:rsidR="00466677" w:rsidRPr="00466677" w14:paraId="1A7760D8" w14:textId="77777777" w:rsidTr="001151A8">
        <w:tc>
          <w:tcPr>
            <w:tcW w:w="676" w:type="dxa"/>
          </w:tcPr>
          <w:p w14:paraId="0BC11B51" w14:textId="115E52BC" w:rsidR="00630972" w:rsidRPr="00466677" w:rsidRDefault="001151A8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2.7.2</w:t>
            </w:r>
          </w:p>
        </w:tc>
        <w:tc>
          <w:tcPr>
            <w:tcW w:w="3734" w:type="dxa"/>
          </w:tcPr>
          <w:p w14:paraId="0A41999E" w14:textId="586FDE04" w:rsidR="00630972" w:rsidRPr="00466677" w:rsidRDefault="008935E0" w:rsidP="008935E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Efektivitet i ulët i zbatimit të strategjisë së riskut që ndikohet  si pasoj</w:t>
            </w:r>
            <w:r w:rsidR="001B49B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identifikimit të risqeve jospecike dhe të p</w:t>
            </w:r>
            <w:r w:rsidR="00F26BC3" w:rsidRPr="0046667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detajuara</w:t>
            </w:r>
          </w:p>
        </w:tc>
        <w:tc>
          <w:tcPr>
            <w:tcW w:w="2545" w:type="dxa"/>
          </w:tcPr>
          <w:p w14:paraId="11AEF5CD" w14:textId="79B3ED28" w:rsidR="00630972" w:rsidRPr="00466677" w:rsidRDefault="00270CA8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F26BC3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(Procesi)/Strategjik</w:t>
            </w:r>
          </w:p>
        </w:tc>
        <w:tc>
          <w:tcPr>
            <w:tcW w:w="1145" w:type="dxa"/>
            <w:shd w:val="clear" w:color="auto" w:fill="FF0000"/>
          </w:tcPr>
          <w:p w14:paraId="0018842E" w14:textId="6ED1FB6F" w:rsidR="00630972" w:rsidRPr="00466677" w:rsidRDefault="00270CA8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</w:tcPr>
          <w:p w14:paraId="774BFEB6" w14:textId="77777777" w:rsidR="00270CA8" w:rsidRPr="00466677" w:rsidRDefault="00270CA8" w:rsidP="00270CA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9443B74" w14:textId="67F4D508" w:rsidR="00E03459" w:rsidRPr="00466677" w:rsidRDefault="00270CA8" w:rsidP="00E0345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Parashikimi i detyrimeve 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ç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do nj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sie si inputi baz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(LINJA E PAR</w:t>
            </w:r>
            <w:r w:rsidR="00F26BC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KONTROLLIT-3 lines of defence Model) p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parashikimin e rreziqeve dhe m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nyrave adekuate p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mitigimin e tyre</w:t>
            </w:r>
            <w:r w:rsidR="00F26BC3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47938FDC" w14:textId="369D7A1C" w:rsidR="00630972" w:rsidRPr="00466677" w:rsidRDefault="00E03459" w:rsidP="00E0345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</w:t>
            </w:r>
            <w:r w:rsidR="009D52E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rganizimi i</w:t>
            </w:r>
            <w:r w:rsidR="00270CA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trajnime</w:t>
            </w:r>
            <w:r w:rsidR="009D52E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ve</w:t>
            </w:r>
            <w:r w:rsidR="00270CA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ku</w:t>
            </w:r>
            <w:r w:rsidR="009D52E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nd</w:t>
            </w:r>
            <w:r w:rsidR="00270CA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rejt nj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270CA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sive p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270CA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</w:t>
            </w:r>
            <w:r w:rsidR="00F26BC3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270CA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sa i p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270CA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rket rritjes s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270CA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kultur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270CA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s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270CA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tyre p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270CA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riskun.</w:t>
            </w:r>
          </w:p>
        </w:tc>
        <w:tc>
          <w:tcPr>
            <w:tcW w:w="2430" w:type="dxa"/>
          </w:tcPr>
          <w:p w14:paraId="43B3E0FB" w14:textId="6384D249" w:rsidR="00EB1609" w:rsidRPr="00466677" w:rsidRDefault="00EB1609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 i Financ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(i cili luan edhe rolin e Koordinatorit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Riskut) </w:t>
            </w:r>
          </w:p>
          <w:p w14:paraId="0F9F07BC" w14:textId="77777777" w:rsidR="00EB1609" w:rsidRPr="00466677" w:rsidRDefault="00EB1609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302B8C7" w14:textId="1F6861A8" w:rsidR="00630972" w:rsidRPr="00466677" w:rsidRDefault="00EB1609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par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</w:t>
            </w:r>
          </w:p>
        </w:tc>
      </w:tr>
      <w:tr w:rsidR="00466677" w:rsidRPr="00466677" w14:paraId="2061BD0B" w14:textId="77777777" w:rsidTr="001151A8">
        <w:tc>
          <w:tcPr>
            <w:tcW w:w="676" w:type="dxa"/>
          </w:tcPr>
          <w:p w14:paraId="3F15ECE1" w14:textId="73317B83" w:rsidR="00630972" w:rsidRPr="00466677" w:rsidRDefault="001151A8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2.8</w:t>
            </w:r>
          </w:p>
        </w:tc>
        <w:tc>
          <w:tcPr>
            <w:tcW w:w="3734" w:type="dxa"/>
          </w:tcPr>
          <w:p w14:paraId="472D408A" w14:textId="1F59F846" w:rsidR="00D936CC" w:rsidRPr="00466677" w:rsidRDefault="005936F4" w:rsidP="00D936CC">
            <w:pPr>
              <w:jc w:val="both"/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lidhje me funksionimin e njësisë përgjegjëse e cila regjistron, heton administrativisht dhe shqyrton sinjalizimet për veprime ose praktika të dyshuar</w:t>
            </w:r>
            <w:r w:rsidR="00481728" w:rsidRPr="00466677">
              <w:rPr>
                <w:rFonts w:ascii="Gill Sans MT" w:hAnsi="Gill Sans MT" w:cs="Times New Roman"/>
                <w:i/>
                <w:sz w:val="20"/>
                <w:szCs w:val="20"/>
              </w:rPr>
              <w:t>a</w:t>
            </w:r>
            <w:r w:rsidRPr="00466677"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  <w:t xml:space="preserve"> korrupsioni: </w:t>
            </w:r>
          </w:p>
        </w:tc>
        <w:tc>
          <w:tcPr>
            <w:tcW w:w="2545" w:type="dxa"/>
          </w:tcPr>
          <w:p w14:paraId="2E11CEF1" w14:textId="4C5EA660" w:rsidR="00630972" w:rsidRPr="00466677" w:rsidRDefault="00630972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shd w:val="clear" w:color="auto" w:fill="auto"/>
          </w:tcPr>
          <w:p w14:paraId="7C3CC119" w14:textId="77777777" w:rsidR="00630972" w:rsidRPr="00466677" w:rsidRDefault="00630972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</w:tcPr>
          <w:p w14:paraId="41C8DC36" w14:textId="4E7A128A" w:rsidR="00630972" w:rsidRPr="00466677" w:rsidRDefault="00630972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30" w:type="dxa"/>
          </w:tcPr>
          <w:p w14:paraId="51B4CE78" w14:textId="77777777" w:rsidR="00630972" w:rsidRPr="00466677" w:rsidRDefault="00630972" w:rsidP="00297770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4477B5D6" w14:textId="77777777" w:rsidTr="001151A8">
        <w:tc>
          <w:tcPr>
            <w:tcW w:w="676" w:type="dxa"/>
          </w:tcPr>
          <w:p w14:paraId="58654FCA" w14:textId="3292D969" w:rsidR="008F32B4" w:rsidRPr="00466677" w:rsidRDefault="001151A8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2.9</w:t>
            </w:r>
          </w:p>
        </w:tc>
        <w:tc>
          <w:tcPr>
            <w:tcW w:w="3734" w:type="dxa"/>
          </w:tcPr>
          <w:p w14:paraId="20AF2AC4" w14:textId="5BAD437D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Mungesa e informacionit të qart</w:t>
            </w:r>
            <w:r w:rsidR="0048172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për njësinë e sinjalizimit (stafi nuk e ka t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qart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</w:t>
            </w:r>
            <w:r w:rsidR="00481728" w:rsidRPr="00466677">
              <w:rPr>
                <w:rFonts w:ascii="Gill Sans MT" w:hAnsi="Gill Sans MT" w:cs="Times New Roman"/>
                <w:iCs/>
                <w:sz w:val="20"/>
                <w:szCs w:val="20"/>
              </w:rPr>
              <w:t xml:space="preserve">cila 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struktur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luan rolin e nj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sis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rgjegj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se. Njoftimi n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faqen zyrtare t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internetit t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bashkis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tregon se ka nj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 nj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si, por nuk tregohet se cila 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sht</w:t>
            </w:r>
            <w:r w:rsidR="002C4B1C"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Cs/>
                <w:sz w:val="20"/>
                <w:szCs w:val="20"/>
                <w:lang w:val="sq-AL"/>
              </w:rPr>
              <w:t xml:space="preserve">.)  </w:t>
            </w:r>
          </w:p>
          <w:p w14:paraId="41B2CD6D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i/>
                <w:sz w:val="20"/>
                <w:szCs w:val="20"/>
                <w:lang w:val="sq-AL"/>
              </w:rPr>
            </w:pPr>
          </w:p>
        </w:tc>
        <w:tc>
          <w:tcPr>
            <w:tcW w:w="2545" w:type="dxa"/>
            <w:vMerge w:val="restart"/>
          </w:tcPr>
          <w:p w14:paraId="7B315A19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BE40454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4CD9365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F677AD5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5B350CF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F015E5B" w14:textId="21030940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481728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(Procesi)/Informacioni </w:t>
            </w:r>
          </w:p>
          <w:p w14:paraId="037FAEA9" w14:textId="560E68EE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vMerge w:val="restart"/>
            <w:shd w:val="clear" w:color="auto" w:fill="FFFF00"/>
          </w:tcPr>
          <w:p w14:paraId="00137256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8F55B35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7556E34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A970F18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88492D3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45C37A0" w14:textId="002AE44A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3960" w:type="dxa"/>
            <w:vMerge w:val="restart"/>
          </w:tcPr>
          <w:p w14:paraId="6E277456" w14:textId="527E15ED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1. 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sigurohet q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rregullorja e sinjalizimit 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rgohet pran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punonj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sve n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rmjet rrug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ve elektronike n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periodicitet rikujtues (psh</w:t>
            </w:r>
            <w:r w:rsidR="00FC648A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FC648A" w:rsidRPr="00466677"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her</w:t>
            </w:r>
            <w:r w:rsidR="0048172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48172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vit) si dhe 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vendoset n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dispozicion 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publikut n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rmjet faqes zyrtare t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Bashkis</w:t>
            </w:r>
            <w:r w:rsidR="00E0345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  <w:p w14:paraId="7CC31AC3" w14:textId="19585E54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2. Miratimi i mekanizmave praktikë nëpërmjet të cilave duhet të ushtrohet ky funksion; </w:t>
            </w:r>
          </w:p>
          <w:p w14:paraId="63E6B6BB" w14:textId="53C5C6BB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- Përcaktimi i intervalit periodik të raportimit pranë komiteteve të nxjerra nga </w:t>
            </w:r>
            <w:r w:rsidR="00481728" w:rsidRPr="00466677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ëshilli </w:t>
            </w:r>
            <w:r w:rsidR="00481728" w:rsidRPr="00466677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ashkiak;</w:t>
            </w:r>
          </w:p>
          <w:p w14:paraId="70CED1BC" w14:textId="24FD0292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- Informimi i vazhdueshëm i stafit të bashkisë mbi këto rregulla.</w:t>
            </w:r>
          </w:p>
        </w:tc>
        <w:tc>
          <w:tcPr>
            <w:tcW w:w="2430" w:type="dxa"/>
            <w:vMerge w:val="restart"/>
          </w:tcPr>
          <w:p w14:paraId="6A1D01A4" w14:textId="35E7E31E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Auditi i Brendsh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m; </w:t>
            </w:r>
          </w:p>
          <w:p w14:paraId="462EF048" w14:textId="163D4E7A" w:rsidR="008F32B4" w:rsidRPr="00466677" w:rsidRDefault="008F32B4" w:rsidP="008F32B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se; </w:t>
            </w:r>
          </w:p>
          <w:p w14:paraId="6CCAFE4C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i informimit, </w:t>
            </w:r>
          </w:p>
          <w:p w14:paraId="57A51BBB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3E85C86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951069E" w14:textId="7C95BC1D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Tremujori i par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</w:t>
            </w:r>
          </w:p>
        </w:tc>
      </w:tr>
      <w:tr w:rsidR="00466677" w:rsidRPr="00466677" w14:paraId="3B8D6CDA" w14:textId="77777777" w:rsidTr="001151A8">
        <w:tc>
          <w:tcPr>
            <w:tcW w:w="676" w:type="dxa"/>
          </w:tcPr>
          <w:p w14:paraId="03612996" w14:textId="76BA9074" w:rsidR="008F32B4" w:rsidRPr="00466677" w:rsidRDefault="001151A8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2.10</w:t>
            </w:r>
          </w:p>
        </w:tc>
        <w:tc>
          <w:tcPr>
            <w:tcW w:w="3734" w:type="dxa"/>
          </w:tcPr>
          <w:p w14:paraId="41852061" w14:textId="45389542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Transparenc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ul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 rreth procedurës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shqyrtimit të hetimit administrativ të sinjalizimit dhe mekanizmat e mbrojtjes së konfidencialitetit</w:t>
            </w:r>
            <w:r w:rsidR="006C2EA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45" w:type="dxa"/>
            <w:vMerge/>
          </w:tcPr>
          <w:p w14:paraId="2B380E9E" w14:textId="27212E7E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vMerge/>
            <w:shd w:val="clear" w:color="auto" w:fill="FFFF00"/>
          </w:tcPr>
          <w:p w14:paraId="20959406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960" w:type="dxa"/>
            <w:vMerge/>
          </w:tcPr>
          <w:p w14:paraId="255C6EBE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30" w:type="dxa"/>
            <w:vMerge/>
          </w:tcPr>
          <w:p w14:paraId="66112A37" w14:textId="77777777" w:rsidR="008F32B4" w:rsidRPr="00466677" w:rsidRDefault="008F32B4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7A2DBAE3" w14:textId="77777777" w:rsidTr="001151A8">
        <w:tc>
          <w:tcPr>
            <w:tcW w:w="676" w:type="dxa"/>
          </w:tcPr>
          <w:p w14:paraId="4E5D0EA9" w14:textId="120386C3" w:rsidR="002E7F33" w:rsidRPr="00466677" w:rsidRDefault="001151A8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2.11</w:t>
            </w:r>
          </w:p>
        </w:tc>
        <w:tc>
          <w:tcPr>
            <w:tcW w:w="3734" w:type="dxa"/>
          </w:tcPr>
          <w:p w14:paraId="6308415C" w14:textId="1C4359B3" w:rsidR="002E7F33" w:rsidRPr="00466677" w:rsidRDefault="00C1745C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Mungesa e </w:t>
            </w:r>
            <w:r w:rsidR="002E7F3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raportim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2E7F3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dobësive administrative, mospërputhjeve dhe shkeljeve, që krijojnë terren për korrupsion, mashtrime apo parregullsi</w:t>
            </w:r>
            <w:r w:rsidR="006C2EA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45" w:type="dxa"/>
          </w:tcPr>
          <w:p w14:paraId="2D862310" w14:textId="5ED4DF9F" w:rsidR="00C1745C" w:rsidRPr="00466677" w:rsidRDefault="00C1745C" w:rsidP="00C1745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(Procesi)/Informacioni </w:t>
            </w:r>
          </w:p>
          <w:p w14:paraId="4EC049B4" w14:textId="77777777" w:rsidR="002E7F33" w:rsidRPr="00466677" w:rsidRDefault="002E7F33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shd w:val="clear" w:color="auto" w:fill="FFFF00"/>
          </w:tcPr>
          <w:p w14:paraId="41D84BB8" w14:textId="58A66097" w:rsidR="002E7F33" w:rsidRPr="00466677" w:rsidRDefault="00B658AA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960" w:type="dxa"/>
          </w:tcPr>
          <w:p w14:paraId="21DD96B4" w14:textId="4B472CFC" w:rsidR="002E7F33" w:rsidRPr="00466677" w:rsidRDefault="00B658AA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Organizimi i trajnimeve dhe praktikave ndërgjegjësuese për zbatimin e të gjitha hallkave të procesit, zbatimin e praktikave të mira profesionale, si dhe standardeve të AB-s</w:t>
            </w:r>
            <w:r w:rsidRPr="00466677">
              <w:rPr>
                <w:rFonts w:ascii="Calibri" w:hAnsi="Calibri" w:cs="Calibri"/>
                <w:sz w:val="20"/>
                <w:szCs w:val="20"/>
                <w:lang w:val="sq-AL"/>
              </w:rPr>
              <w:t>ё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drejtim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raportimit.</w:t>
            </w:r>
          </w:p>
        </w:tc>
        <w:tc>
          <w:tcPr>
            <w:tcW w:w="2430" w:type="dxa"/>
          </w:tcPr>
          <w:p w14:paraId="5BC4FCA0" w14:textId="1A518518" w:rsidR="002E7F33" w:rsidRPr="00466677" w:rsidRDefault="00B658AA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sia e Auditimit</w:t>
            </w:r>
            <w:r w:rsidR="006C2EA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C2EA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Brendsh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C2EA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</w:t>
            </w:r>
          </w:p>
          <w:p w14:paraId="6E9A5866" w14:textId="77777777" w:rsidR="00B658AA" w:rsidRPr="00466677" w:rsidRDefault="00B658AA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CEB4E75" w14:textId="15769842" w:rsidR="00B658AA" w:rsidRPr="00466677" w:rsidRDefault="00B658AA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Viti 2022 dhe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baza vjetore</w:t>
            </w:r>
          </w:p>
        </w:tc>
      </w:tr>
      <w:tr w:rsidR="00466677" w:rsidRPr="00466677" w14:paraId="4FD4E9B5" w14:textId="77777777" w:rsidTr="001151A8">
        <w:tc>
          <w:tcPr>
            <w:tcW w:w="676" w:type="dxa"/>
          </w:tcPr>
          <w:p w14:paraId="444A2438" w14:textId="5C668403" w:rsidR="002C609B" w:rsidRPr="00466677" w:rsidRDefault="001151A8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2.12</w:t>
            </w:r>
          </w:p>
        </w:tc>
        <w:tc>
          <w:tcPr>
            <w:tcW w:w="3734" w:type="dxa"/>
          </w:tcPr>
          <w:p w14:paraId="6B5C4332" w14:textId="2465442C" w:rsidR="002C609B" w:rsidRPr="00466677" w:rsidRDefault="002C609B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Transprarencë e ulët publike mbi raportet e kontrollit të jashtëm apo auditimit të brendshëm</w:t>
            </w:r>
            <w:r w:rsidR="006C2EA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45" w:type="dxa"/>
          </w:tcPr>
          <w:p w14:paraId="36DBAC14" w14:textId="2793CE6D" w:rsidR="006C2EA5" w:rsidRPr="00466677" w:rsidRDefault="006C2EA5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(Procesi)/Informacioni </w:t>
            </w:r>
          </w:p>
          <w:p w14:paraId="4D8AC09C" w14:textId="77777777" w:rsidR="002C609B" w:rsidRPr="00466677" w:rsidRDefault="002C609B" w:rsidP="00C1745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45" w:type="dxa"/>
            <w:shd w:val="clear" w:color="auto" w:fill="FFFF00"/>
          </w:tcPr>
          <w:p w14:paraId="5F0C0CCB" w14:textId="2F6E9817" w:rsidR="002C609B" w:rsidRPr="00466677" w:rsidRDefault="006C2EA5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3960" w:type="dxa"/>
          </w:tcPr>
          <w:p w14:paraId="6C53A5B4" w14:textId="1F2DA2CC" w:rsidR="002C609B" w:rsidRPr="00466677" w:rsidRDefault="006C2EA5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Publikimi në PT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</w:rPr>
              <w:t>-n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bashkisë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720FBA" w:rsidRPr="00466677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raporteve të auditimit të brendshëm ose përmbledhje të gjetjeve të tyre; </w:t>
            </w:r>
            <w:r w:rsidR="00720FBA" w:rsidRPr="00466677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</w:rPr>
              <w:t xml:space="preserve"> r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aporte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</w:rPr>
              <w:t>ve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auditimit të jashtëm; 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</w:rPr>
              <w:t xml:space="preserve">i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Plani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Veprimit për zbatimin e rekomandimeve të lëna në përfundim të procedurave të auditimit të brendshëm dhe të jashtëm.</w:t>
            </w:r>
          </w:p>
        </w:tc>
        <w:tc>
          <w:tcPr>
            <w:tcW w:w="2430" w:type="dxa"/>
          </w:tcPr>
          <w:p w14:paraId="1E7E1152" w14:textId="5AE6B3AA" w:rsidR="006C2EA5" w:rsidRPr="00466677" w:rsidRDefault="006C2EA5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sia e Auditimit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Brendsh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</w:t>
            </w:r>
          </w:p>
          <w:p w14:paraId="62D05EAC" w14:textId="77777777" w:rsidR="002C609B" w:rsidRPr="00466677" w:rsidRDefault="006C2EA5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Koordinatori i Informimit</w:t>
            </w:r>
          </w:p>
          <w:p w14:paraId="43A45003" w14:textId="77777777" w:rsidR="006C2EA5" w:rsidRPr="00466677" w:rsidRDefault="006C2EA5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008E20D" w14:textId="0CA8445B" w:rsidR="006C2EA5" w:rsidRPr="00466677" w:rsidRDefault="006C2EA5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Tremujori i par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2022 dhe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</w:t>
            </w:r>
          </w:p>
        </w:tc>
      </w:tr>
      <w:tr w:rsidR="00466677" w:rsidRPr="00466677" w14:paraId="5701A037" w14:textId="77777777" w:rsidTr="001151A8">
        <w:tc>
          <w:tcPr>
            <w:tcW w:w="676" w:type="dxa"/>
          </w:tcPr>
          <w:p w14:paraId="784FB1D1" w14:textId="77777777" w:rsidR="00484DBF" w:rsidRPr="00466677" w:rsidRDefault="00484DBF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27F78AC" w14:textId="5EBADDA6" w:rsidR="00484DBF" w:rsidRPr="00466677" w:rsidRDefault="001151A8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2.13</w:t>
            </w:r>
          </w:p>
        </w:tc>
        <w:tc>
          <w:tcPr>
            <w:tcW w:w="3734" w:type="dxa"/>
          </w:tcPr>
          <w:p w14:paraId="44CC4AC4" w14:textId="7D699BF6" w:rsidR="00484DBF" w:rsidRPr="00466677" w:rsidRDefault="00484DBF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Risk </w:t>
            </w:r>
            <w:r w:rsidR="00C7797B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="00C7797B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m </w:t>
            </w:r>
            <w:r w:rsidR="00352878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="00352878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lidhje me vendosjen e një sistemi administrimi të performancës së shërbimit</w:t>
            </w:r>
            <w:r w:rsidR="0035287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:</w:t>
            </w:r>
          </w:p>
          <w:p w14:paraId="0F451E67" w14:textId="36FF5800" w:rsidR="0072592E" w:rsidRPr="00466677" w:rsidRDefault="00484DBF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Monitorim i munguar </w:t>
            </w:r>
            <w:r w:rsidR="0035287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shërbimeve për të vlerësuar cilësinë, koston/përfitim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</w:rPr>
              <w:t>in</w:t>
            </w:r>
            <w:r w:rsidR="0035287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pikat e dobëta dhe rekomandime për përmirësim (nuk sigurohet 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 mbi efektivitetin 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rbimit</w:t>
            </w:r>
            <w:r w:rsidR="0035287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)</w:t>
            </w:r>
          </w:p>
        </w:tc>
        <w:tc>
          <w:tcPr>
            <w:tcW w:w="2545" w:type="dxa"/>
          </w:tcPr>
          <w:p w14:paraId="69AC0692" w14:textId="7CDFD85B" w:rsidR="00484DBF" w:rsidRPr="00466677" w:rsidRDefault="00352878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(Procesi)/Reputacional dhe Imazhi</w:t>
            </w:r>
          </w:p>
        </w:tc>
        <w:tc>
          <w:tcPr>
            <w:tcW w:w="1145" w:type="dxa"/>
            <w:shd w:val="clear" w:color="auto" w:fill="FFFF00"/>
          </w:tcPr>
          <w:p w14:paraId="0784EEE0" w14:textId="5CE6A79E" w:rsidR="00484DBF" w:rsidRPr="00466677" w:rsidRDefault="00D86ECD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moderur </w:t>
            </w:r>
          </w:p>
        </w:tc>
        <w:tc>
          <w:tcPr>
            <w:tcW w:w="3960" w:type="dxa"/>
          </w:tcPr>
          <w:p w14:paraId="7B943501" w14:textId="3571B75E" w:rsidR="003E1F97" w:rsidRPr="00466677" w:rsidRDefault="003E1F97" w:rsidP="003E1F97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Realizimi i monitorimeve me natyr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periodike </w:t>
            </w:r>
            <w:r w:rsidR="00D86EC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tyre sh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dhe arritja e konkluzioneve mbi p</w:t>
            </w:r>
            <w:r w:rsidR="002D1CE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rmir</w:t>
            </w:r>
            <w:r w:rsidR="00720FB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simet, pikat e dob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ta, vler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simet n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raport 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</w:rPr>
              <w:t>q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d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rgohet nj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sis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rgjegj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 p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k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q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llim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11CCC711" w14:textId="3763B94A" w:rsidR="00484DBF" w:rsidRPr="00466677" w:rsidRDefault="003E1F97" w:rsidP="003E1F97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**Mund t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rdoren forma t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ndryshme monitorimi si psh shqyrtim n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vend, anketime etj.</w:t>
            </w:r>
          </w:p>
        </w:tc>
        <w:tc>
          <w:tcPr>
            <w:tcW w:w="2430" w:type="dxa"/>
          </w:tcPr>
          <w:p w14:paraId="0BB849FB" w14:textId="77777777" w:rsidR="00D86ECD" w:rsidRPr="00466677" w:rsidRDefault="00D86ECD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AA1C010" w14:textId="00DBF045" w:rsidR="00D86ECD" w:rsidRPr="00466677" w:rsidRDefault="00D86ECD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</w:t>
            </w:r>
          </w:p>
          <w:p w14:paraId="77FD99C9" w14:textId="07C80C06" w:rsidR="00484DBF" w:rsidRPr="00466677" w:rsidRDefault="00D86ECD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dyt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 dhe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</w:t>
            </w:r>
          </w:p>
        </w:tc>
      </w:tr>
      <w:tr w:rsidR="00466677" w:rsidRPr="00466677" w14:paraId="193E1FAE" w14:textId="77777777" w:rsidTr="001151A8">
        <w:tc>
          <w:tcPr>
            <w:tcW w:w="676" w:type="dxa"/>
          </w:tcPr>
          <w:p w14:paraId="0BFF3772" w14:textId="77777777" w:rsidR="0005012D" w:rsidRPr="00466677" w:rsidRDefault="0005012D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1434CC6" w14:textId="457EE4C7" w:rsidR="0005012D" w:rsidRPr="00466677" w:rsidRDefault="001151A8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2.14</w:t>
            </w:r>
          </w:p>
          <w:p w14:paraId="6C9D7998" w14:textId="77777777" w:rsidR="0005012D" w:rsidRPr="00466677" w:rsidRDefault="0005012D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6D0564C" w14:textId="77777777" w:rsidR="0005012D" w:rsidRPr="00466677" w:rsidRDefault="0005012D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4F83686" w14:textId="704EB706" w:rsidR="0005012D" w:rsidRPr="00466677" w:rsidRDefault="0005012D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734" w:type="dxa"/>
          </w:tcPr>
          <w:p w14:paraId="7627CDBA" w14:textId="47B11A73" w:rsidR="0005012D" w:rsidRPr="00466677" w:rsidRDefault="0005012D" w:rsidP="00D936CC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monitorimin e kontratave publike: </w:t>
            </w:r>
          </w:p>
          <w:p w14:paraId="115DB176" w14:textId="2D5EDF7A" w:rsidR="0005012D" w:rsidRPr="00466677" w:rsidRDefault="00620F2C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Informim dhe transparenc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ul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 mbi</w:t>
            </w:r>
            <w:r w:rsidR="0005012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kontrata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E6443F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prokurimit publik dhe kontrata</w:t>
            </w:r>
            <w:r w:rsidR="009E3881" w:rsidRPr="00466677">
              <w:rPr>
                <w:rFonts w:ascii="Gill Sans MT" w:hAnsi="Gill Sans MT" w:cs="Times New Roman"/>
                <w:sz w:val="20"/>
                <w:szCs w:val="20"/>
              </w:rPr>
              <w:t>t e</w:t>
            </w:r>
            <w:r w:rsidR="00E6443F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tjera t</w:t>
            </w:r>
            <w:r w:rsidR="0005012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 ofrimit të shërbimeve publike</w:t>
            </w:r>
          </w:p>
          <w:p w14:paraId="01507EBC" w14:textId="7D6B21AF" w:rsidR="00E6443F" w:rsidRPr="00466677" w:rsidRDefault="00E6443F" w:rsidP="00E6443F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545" w:type="dxa"/>
          </w:tcPr>
          <w:p w14:paraId="081AB3CA" w14:textId="2915185E" w:rsidR="0005012D" w:rsidRPr="00466677" w:rsidRDefault="0005012D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(Procesi)/Informacioni</w:t>
            </w:r>
          </w:p>
        </w:tc>
        <w:tc>
          <w:tcPr>
            <w:tcW w:w="1145" w:type="dxa"/>
            <w:shd w:val="clear" w:color="auto" w:fill="FFFF00"/>
          </w:tcPr>
          <w:p w14:paraId="036FF66C" w14:textId="522A9281" w:rsidR="0005012D" w:rsidRPr="00466677" w:rsidRDefault="0005012D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3960" w:type="dxa"/>
          </w:tcPr>
          <w:p w14:paraId="51D82E9D" w14:textId="77777777" w:rsidR="00EC082D" w:rsidRPr="00466677" w:rsidRDefault="0005012D" w:rsidP="0005012D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Publikimi i regjistrit të kontratave publike dhe detajeve thelbësore për publikun, të tilla si: </w:t>
            </w:r>
          </w:p>
          <w:p w14:paraId="50FD89DA" w14:textId="53F0A434" w:rsidR="0005012D" w:rsidRPr="00466677" w:rsidRDefault="0005012D" w:rsidP="0005012D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- objekti i kontratës;</w:t>
            </w:r>
          </w:p>
          <w:p w14:paraId="299E56A0" w14:textId="77777777" w:rsidR="0005012D" w:rsidRPr="00466677" w:rsidRDefault="0005012D" w:rsidP="0005012D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- vlera e tyre;</w:t>
            </w:r>
          </w:p>
          <w:p w14:paraId="3A6DF737" w14:textId="77777777" w:rsidR="0005012D" w:rsidRPr="00466677" w:rsidRDefault="0005012D" w:rsidP="0005012D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- afatet e zbatimit;</w:t>
            </w:r>
          </w:p>
          <w:p w14:paraId="794D4863" w14:textId="27B1D093" w:rsidR="0005012D" w:rsidRPr="00466677" w:rsidRDefault="0005012D" w:rsidP="0005012D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- termat e referencës;</w:t>
            </w:r>
          </w:p>
        </w:tc>
        <w:tc>
          <w:tcPr>
            <w:tcW w:w="2430" w:type="dxa"/>
          </w:tcPr>
          <w:p w14:paraId="5A080771" w14:textId="6072A0F1" w:rsidR="00E6443F" w:rsidRPr="00466677" w:rsidRDefault="00E6443F" w:rsidP="00F82D08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Juridike, strukt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</w:rPr>
              <w:t>u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ra e prokurimeve dhe kontra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</w:rPr>
              <w:t>ta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ve, Koordinatori i Informimit </w:t>
            </w:r>
          </w:p>
          <w:p w14:paraId="480FC0E0" w14:textId="77777777" w:rsidR="00EC082D" w:rsidRPr="00466677" w:rsidRDefault="00EC082D" w:rsidP="00F82D08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4DEFA89" w14:textId="3EA7BEE4" w:rsidR="00EC082D" w:rsidRPr="00466677" w:rsidRDefault="00EC082D" w:rsidP="00F82D08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Duke filluar nga 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par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20F2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202</w:t>
            </w:r>
            <w:r w:rsidR="00F82D08" w:rsidRPr="00466677">
              <w:rPr>
                <w:rFonts w:ascii="Gill Sans MT" w:hAnsi="Gill Sans MT" w:cs="Times New Roman"/>
                <w:sz w:val="20"/>
                <w:szCs w:val="20"/>
              </w:rPr>
              <w:t xml:space="preserve">2-it </w:t>
            </w:r>
            <w:r w:rsidR="00620F2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20F2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rdit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20F2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sim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20F2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20F2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</w:t>
            </w:r>
          </w:p>
        </w:tc>
      </w:tr>
      <w:tr w:rsidR="00466677" w:rsidRPr="00466677" w14:paraId="1F7AE2E8" w14:textId="77777777" w:rsidTr="001151A8">
        <w:tc>
          <w:tcPr>
            <w:tcW w:w="676" w:type="dxa"/>
          </w:tcPr>
          <w:p w14:paraId="3A0EBCE0" w14:textId="2C114EC1" w:rsidR="00376BE0" w:rsidRPr="00466677" w:rsidRDefault="001151A8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2.15</w:t>
            </w:r>
          </w:p>
        </w:tc>
        <w:tc>
          <w:tcPr>
            <w:tcW w:w="3734" w:type="dxa"/>
          </w:tcPr>
          <w:p w14:paraId="2C353D0B" w14:textId="6D967054" w:rsidR="00376BE0" w:rsidRPr="00466677" w:rsidRDefault="00376BE0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m me funksionimin e </w:t>
            </w:r>
            <w:r w:rsidR="00571CA1" w:rsidRPr="00466677">
              <w:rPr>
                <w:rFonts w:ascii="Gill Sans MT" w:hAnsi="Gill Sans MT" w:cs="Times New Roman"/>
                <w:i/>
                <w:iCs/>
                <w:sz w:val="20"/>
                <w:szCs w:val="20"/>
              </w:rPr>
              <w:t>K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omisionit të </w:t>
            </w:r>
            <w:r w:rsidR="00571CA1" w:rsidRPr="00466677">
              <w:rPr>
                <w:rFonts w:ascii="Gill Sans MT" w:hAnsi="Gill Sans MT" w:cs="Times New Roman"/>
                <w:i/>
                <w:iCs/>
                <w:sz w:val="20"/>
                <w:szCs w:val="20"/>
              </w:rPr>
              <w:t>V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lerësimit të </w:t>
            </w:r>
            <w:r w:rsidR="00571CA1" w:rsidRPr="00466677">
              <w:rPr>
                <w:rFonts w:ascii="Gill Sans MT" w:hAnsi="Gill Sans MT" w:cs="Times New Roman"/>
                <w:i/>
                <w:iCs/>
                <w:sz w:val="20"/>
                <w:szCs w:val="20"/>
              </w:rPr>
              <w:t>O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fertave dhe të </w:t>
            </w:r>
            <w:r w:rsidR="00571CA1" w:rsidRPr="00466677">
              <w:rPr>
                <w:rFonts w:ascii="Gill Sans MT" w:hAnsi="Gill Sans MT" w:cs="Times New Roman"/>
                <w:i/>
                <w:iCs/>
                <w:sz w:val="20"/>
                <w:szCs w:val="20"/>
              </w:rPr>
              <w:t>N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jësisë së </w:t>
            </w:r>
            <w:r w:rsidR="00571CA1" w:rsidRPr="00466677">
              <w:rPr>
                <w:rFonts w:ascii="Gill Sans MT" w:hAnsi="Gill Sans MT" w:cs="Times New Roman"/>
                <w:i/>
                <w:iCs/>
                <w:sz w:val="20"/>
                <w:szCs w:val="20"/>
              </w:rPr>
              <w:t>P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rokurimeve</w:t>
            </w:r>
            <w:r w:rsidR="00720FBA" w:rsidRPr="00466677">
              <w:rPr>
                <w:rFonts w:ascii="Gill Sans MT" w:hAnsi="Gill Sans MT" w:cs="Times New Roman"/>
                <w:sz w:val="20"/>
                <w:szCs w:val="20"/>
              </w:rPr>
              <w:t>:</w:t>
            </w:r>
          </w:p>
          <w:p w14:paraId="6270B1BE" w14:textId="491D8ECF" w:rsidR="00376BE0" w:rsidRPr="00466677" w:rsidRDefault="00376BE0" w:rsidP="00D936CC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Vështirësi në përgatitjen e specifikimeve teknike për shkak të mungesës së stafit të kualifikuar (për shembull, marrim ekspert</w:t>
            </w:r>
            <w:r w:rsidR="009E388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jashtëm</w:t>
            </w:r>
            <w:r w:rsidR="00720FBA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inxhinier elektrik</w:t>
            </w:r>
            <w:r w:rsidR="00720FBA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etj)</w:t>
            </w:r>
          </w:p>
        </w:tc>
        <w:tc>
          <w:tcPr>
            <w:tcW w:w="2545" w:type="dxa"/>
          </w:tcPr>
          <w:p w14:paraId="185FB419" w14:textId="2BB01C8B" w:rsidR="00376BE0" w:rsidRPr="00466677" w:rsidRDefault="00376BE0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Operacionet</w:t>
            </w:r>
            <w:r w:rsidR="009E3881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(Procesi)/Financiar</w:t>
            </w:r>
          </w:p>
        </w:tc>
        <w:tc>
          <w:tcPr>
            <w:tcW w:w="1145" w:type="dxa"/>
            <w:shd w:val="clear" w:color="auto" w:fill="FFFF00"/>
          </w:tcPr>
          <w:p w14:paraId="2A8CD00A" w14:textId="33069727" w:rsidR="00376BE0" w:rsidRPr="00466677" w:rsidRDefault="00376BE0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960" w:type="dxa"/>
          </w:tcPr>
          <w:p w14:paraId="43765DCB" w14:textId="6B99F1C2" w:rsidR="00376BE0" w:rsidRPr="00466677" w:rsidRDefault="00376BE0" w:rsidP="00376BE0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1.N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rc</w:t>
            </w:r>
            <w:r w:rsidR="00571CA1" w:rsidRPr="0046667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ktimin e specifikimeve teknike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kihet kujdes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ato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jen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matshme, objektive, jo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monopolizuara,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gjendura leht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sisht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treg (n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referenc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ligjit </w:t>
            </w:r>
            <w:r w:rsidR="00ED132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prokurimeve </w:t>
            </w:r>
            <w:r w:rsidR="00ED132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ED132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lidhje me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standard</w:t>
            </w:r>
            <w:r w:rsidR="00ED132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et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kriteret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rdorim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specifikimeve teknike</w:t>
            </w:r>
            <w:r w:rsidR="00ED132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)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  <w:p w14:paraId="7715E8DF" w14:textId="73315033" w:rsidR="00376BE0" w:rsidRPr="00466677" w:rsidRDefault="00376BE0" w:rsidP="00ED132D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 Vendosja e specifikimeve teknike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shoq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rohet </w:t>
            </w:r>
            <w:r w:rsidR="00ED132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me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MEMO apo form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ED132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shkruar ku qart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sisht evidenton nevoj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rzgjedhjes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tyre.</w:t>
            </w:r>
            <w:r w:rsidR="00ED132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(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Kjo garanton zbardhje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procesit dhe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mjet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Auditimin e Brendsh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auditimin e procesit</w:t>
            </w:r>
            <w:r w:rsidR="00ED132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</w:tc>
        <w:tc>
          <w:tcPr>
            <w:tcW w:w="2430" w:type="dxa"/>
          </w:tcPr>
          <w:p w14:paraId="142317A8" w14:textId="09F690A3" w:rsidR="00376BE0" w:rsidRPr="00466677" w:rsidRDefault="00B11EBB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sia e Prokurimeve Publike</w:t>
            </w:r>
          </w:p>
          <w:p w14:paraId="77FB3846" w14:textId="77777777" w:rsidR="00B11EBB" w:rsidRPr="00466677" w:rsidRDefault="00B11EBB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E9399AA" w14:textId="5AD6C839" w:rsidR="00B11EBB" w:rsidRPr="00466677" w:rsidRDefault="00B11EBB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Duke filluar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2022</w:t>
            </w:r>
            <w:r w:rsidR="00821C0E" w:rsidRPr="00466677">
              <w:rPr>
                <w:rFonts w:ascii="Gill Sans MT" w:hAnsi="Gill Sans MT" w:cs="Times New Roman"/>
                <w:sz w:val="20"/>
                <w:szCs w:val="20"/>
              </w:rPr>
              <w:t xml:space="preserve">-in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 çdo vit</w:t>
            </w:r>
          </w:p>
        </w:tc>
      </w:tr>
      <w:tr w:rsidR="00466677" w:rsidRPr="00466677" w14:paraId="49169B02" w14:textId="77777777" w:rsidTr="001151A8">
        <w:tc>
          <w:tcPr>
            <w:tcW w:w="676" w:type="dxa"/>
          </w:tcPr>
          <w:p w14:paraId="1999F7E6" w14:textId="5147B040" w:rsidR="001B399B" w:rsidRPr="00466677" w:rsidRDefault="001151A8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2.16</w:t>
            </w:r>
          </w:p>
        </w:tc>
        <w:tc>
          <w:tcPr>
            <w:tcW w:w="3734" w:type="dxa"/>
          </w:tcPr>
          <w:p w14:paraId="12600599" w14:textId="37B6DF74" w:rsidR="001B399B" w:rsidRPr="00466677" w:rsidRDefault="001B399B" w:rsidP="00D936CC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kontrollin e zhvillimit të territorit dhe të ndërtimeve:</w:t>
            </w:r>
          </w:p>
          <w:p w14:paraId="42C7F6F7" w14:textId="3E1434B6" w:rsidR="001B399B" w:rsidRPr="00466677" w:rsidRDefault="001B399B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Integriteti personal i personave kyç në komunitet</w:t>
            </w:r>
            <w:r w:rsidR="00821C0E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kryepleqtë, kryetarët e njësive administrative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kontrollin dhe raportimin e shkeljeve</w:t>
            </w:r>
            <w:r w:rsidR="00821C0E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545" w:type="dxa"/>
          </w:tcPr>
          <w:p w14:paraId="0C5A355B" w14:textId="2836F293" w:rsidR="001B399B" w:rsidRPr="00466677" w:rsidRDefault="001B399B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821C0E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(Procesi)/Indicje Korrupsioni</w:t>
            </w:r>
          </w:p>
        </w:tc>
        <w:tc>
          <w:tcPr>
            <w:tcW w:w="1145" w:type="dxa"/>
            <w:shd w:val="clear" w:color="auto" w:fill="FF0000"/>
          </w:tcPr>
          <w:p w14:paraId="7BBD8C71" w14:textId="6DFB842D" w:rsidR="001B399B" w:rsidRPr="00466677" w:rsidRDefault="001B399B" w:rsidP="00D936C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3960" w:type="dxa"/>
          </w:tcPr>
          <w:p w14:paraId="31C1C795" w14:textId="487C6515" w:rsidR="001B399B" w:rsidRPr="00466677" w:rsidRDefault="001B399B" w:rsidP="0005012D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Zhvillimi i aktiviteteve nga ana e Bashkis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nxisin normat etike dhe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integritetit personal</w:t>
            </w:r>
          </w:p>
        </w:tc>
        <w:tc>
          <w:tcPr>
            <w:tcW w:w="2430" w:type="dxa"/>
          </w:tcPr>
          <w:p w14:paraId="721274C5" w14:textId="77777777" w:rsidR="001B399B" w:rsidRPr="00466677" w:rsidRDefault="001B399B" w:rsidP="006C2EA5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4FD4FC4D" w14:textId="77777777" w:rsidR="005C4E8A" w:rsidRPr="00466677" w:rsidRDefault="005C4E8A" w:rsidP="003473D0">
      <w:pPr>
        <w:spacing w:after="0" w:line="240" w:lineRule="auto"/>
        <w:jc w:val="both"/>
        <w:rPr>
          <w:rFonts w:ascii="Gill Sans MT" w:hAnsi="Gill Sans MT" w:cs="Times New Roman"/>
          <w:sz w:val="20"/>
          <w:szCs w:val="20"/>
          <w:lang w:val="sq-AL"/>
        </w:rPr>
      </w:pPr>
    </w:p>
    <w:p w14:paraId="38DFE852" w14:textId="77777777" w:rsidR="005C4E8A" w:rsidRPr="00466677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0E05D2C" w14:textId="77777777" w:rsidR="005C4E8A" w:rsidRPr="00466677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630A1F" w14:textId="77777777" w:rsidR="005C4E8A" w:rsidRPr="00466677" w:rsidRDefault="005C4E8A" w:rsidP="008F2C03">
      <w:pPr>
        <w:rPr>
          <w:b/>
          <w:bCs/>
        </w:rPr>
      </w:pP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604"/>
        <w:gridCol w:w="3523"/>
        <w:gridCol w:w="3042"/>
        <w:gridCol w:w="1158"/>
        <w:gridCol w:w="3669"/>
        <w:gridCol w:w="2314"/>
      </w:tblGrid>
      <w:tr w:rsidR="00466677" w:rsidRPr="00466677" w14:paraId="69A1888A" w14:textId="77777777" w:rsidTr="00784FB9">
        <w:trPr>
          <w:trHeight w:val="620"/>
        </w:trPr>
        <w:tc>
          <w:tcPr>
            <w:tcW w:w="14310" w:type="dxa"/>
            <w:gridSpan w:val="6"/>
          </w:tcPr>
          <w:p w14:paraId="6EE88775" w14:textId="7A637DB4" w:rsidR="005C4E8A" w:rsidRPr="00466677" w:rsidRDefault="005C4E8A" w:rsidP="008F2C03">
            <w:pPr>
              <w:rPr>
                <w:b/>
                <w:bCs/>
              </w:rPr>
            </w:pPr>
            <w:r w:rsidRPr="00466677">
              <w:rPr>
                <w:b/>
                <w:bCs/>
              </w:rPr>
              <w:t>Objektivi 3: Efikasitet, efektivitet, cilësi e p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>rmir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>suar e veprimtaris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funksionale </w:t>
            </w:r>
            <w:r w:rsidR="00821C0E" w:rsidRPr="00466677">
              <w:rPr>
                <w:b/>
                <w:bCs/>
              </w:rPr>
              <w:t>t</w:t>
            </w:r>
            <w:r w:rsidR="00821C0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b/>
                <w:bCs/>
              </w:rPr>
              <w:t xml:space="preserve"> bashkis</w:t>
            </w:r>
            <w:r w:rsidR="002C4B1C" w:rsidRPr="00466677">
              <w:rPr>
                <w:b/>
                <w:bCs/>
              </w:rPr>
              <w:t>ë</w:t>
            </w:r>
            <w:r w:rsidR="00BF2F72" w:rsidRPr="00466677">
              <w:rPr>
                <w:b/>
                <w:bCs/>
              </w:rPr>
              <w:t>,</w:t>
            </w:r>
            <w:r w:rsidRPr="00466677">
              <w:rPr>
                <w:b/>
                <w:bCs/>
              </w:rPr>
              <w:t xml:space="preserve"> përmes menaxhimit t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risqeve n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proceset me rrezik t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lart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duke forcuar rezistenc</w:t>
            </w:r>
            <w:r w:rsidR="002C4B1C" w:rsidRPr="00466677">
              <w:rPr>
                <w:b/>
                <w:bCs/>
              </w:rPr>
              <w:t>ë</w:t>
            </w:r>
            <w:r w:rsidR="00123A8D" w:rsidRPr="00466677">
              <w:rPr>
                <w:b/>
                <w:bCs/>
              </w:rPr>
              <w:t>n</w:t>
            </w:r>
            <w:r w:rsidRPr="00466677">
              <w:rPr>
                <w:b/>
                <w:bCs/>
              </w:rPr>
              <w:t xml:space="preserve"> ndaj shkeljeve t</w:t>
            </w:r>
            <w:r w:rsidR="002C4B1C" w:rsidRPr="00466677">
              <w:rPr>
                <w:b/>
                <w:bCs/>
              </w:rPr>
              <w:t>ë</w:t>
            </w:r>
            <w:r w:rsidRPr="00466677">
              <w:rPr>
                <w:b/>
                <w:bCs/>
              </w:rPr>
              <w:t xml:space="preserve"> integritetit. </w:t>
            </w:r>
          </w:p>
        </w:tc>
      </w:tr>
      <w:tr w:rsidR="00466677" w:rsidRPr="00466677" w14:paraId="19FC4E3D" w14:textId="77777777" w:rsidTr="00BC7832">
        <w:tc>
          <w:tcPr>
            <w:tcW w:w="60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F108109" w14:textId="77777777" w:rsidR="005C4E8A" w:rsidRPr="00466677" w:rsidRDefault="005C4E8A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33351F" w14:textId="77777777" w:rsidR="005C4E8A" w:rsidRPr="00466677" w:rsidRDefault="005C4E8A" w:rsidP="00A03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D408" w14:textId="77777777" w:rsidR="005C4E8A" w:rsidRPr="00466677" w:rsidRDefault="005C4E8A" w:rsidP="00A032F4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C9814B7" w14:textId="77777777" w:rsidR="005C4E8A" w:rsidRPr="00466677" w:rsidRDefault="005C4E8A" w:rsidP="00A032F4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15F9A35" w14:textId="77777777" w:rsidR="005C4E8A" w:rsidRPr="00466677" w:rsidRDefault="005C4E8A" w:rsidP="00A03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BABA21E" w14:textId="77777777" w:rsidR="005C4E8A" w:rsidRPr="00466677" w:rsidRDefault="005C4E8A" w:rsidP="00A032F4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327741F3" w14:textId="77777777" w:rsidR="005C4E8A" w:rsidRPr="00466677" w:rsidRDefault="005C4E8A" w:rsidP="00A03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429D43B" w14:textId="77777777" w:rsidR="005C4E8A" w:rsidRPr="00466677" w:rsidRDefault="005C4E8A" w:rsidP="00A03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3BFA3D0" w14:textId="2DAAE48A" w:rsidR="005C4E8A" w:rsidRPr="00466677" w:rsidRDefault="005C4E8A" w:rsidP="00A03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  <w:r w:rsidR="00BF2F72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</w:tr>
      <w:tr w:rsidR="00466677" w:rsidRPr="00466677" w14:paraId="5D4B65E9" w14:textId="77777777" w:rsidTr="00BC7832">
        <w:tc>
          <w:tcPr>
            <w:tcW w:w="60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9AAE103" w14:textId="77777777" w:rsidR="00BC7832" w:rsidRPr="00466677" w:rsidRDefault="00BC7832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B870176" w14:textId="3B6A7EB5" w:rsidR="00BC7832" w:rsidRPr="00466677" w:rsidRDefault="00BC7832" w:rsidP="00A032F4">
            <w:pPr>
              <w:jc w:val="both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Fusha e Menaxhimit Financiar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EFBF" w14:textId="77777777" w:rsidR="00BC7832" w:rsidRPr="00466677" w:rsidRDefault="00BC7832" w:rsidP="00A032F4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6AD5119" w14:textId="77777777" w:rsidR="00BC7832" w:rsidRPr="00466677" w:rsidRDefault="00BC7832" w:rsidP="00A032F4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20CF656" w14:textId="77777777" w:rsidR="00BC7832" w:rsidRPr="00466677" w:rsidRDefault="00BC7832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6531B4F" w14:textId="77777777" w:rsidR="00BC7832" w:rsidRPr="00466677" w:rsidRDefault="00BC7832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486C6EB5" w14:textId="77777777" w:rsidTr="00BC7832">
        <w:trPr>
          <w:trHeight w:val="386"/>
        </w:trPr>
        <w:tc>
          <w:tcPr>
            <w:tcW w:w="604" w:type="dxa"/>
          </w:tcPr>
          <w:p w14:paraId="7F522E62" w14:textId="082AC331" w:rsidR="00BC7832" w:rsidRPr="00466677" w:rsidRDefault="00BC7832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3.1</w:t>
            </w:r>
          </w:p>
        </w:tc>
        <w:tc>
          <w:tcPr>
            <w:tcW w:w="11392" w:type="dxa"/>
            <w:gridSpan w:val="4"/>
          </w:tcPr>
          <w:p w14:paraId="32F08F77" w14:textId="0EB5161F" w:rsidR="00BC7832" w:rsidRPr="00466677" w:rsidRDefault="00BC7832" w:rsidP="00847C8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Risqe të mundshme në lidhje me përgatitjen dhe zbatimin e programit buxhetor afatmesëm</w:t>
            </w:r>
            <w:r w:rsidR="00BF2F72" w:rsidRPr="00466677">
              <w:rPr>
                <w:rFonts w:ascii="Gill Sans MT" w:hAnsi="Gill Sans MT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314" w:type="dxa"/>
          </w:tcPr>
          <w:p w14:paraId="51BC85F8" w14:textId="5DC7DC0D" w:rsidR="00BC7832" w:rsidRPr="00466677" w:rsidRDefault="00BC7832" w:rsidP="00A032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491D71CF" w14:textId="77777777" w:rsidTr="00BC7832">
        <w:tc>
          <w:tcPr>
            <w:tcW w:w="604" w:type="dxa"/>
          </w:tcPr>
          <w:p w14:paraId="02DFFA03" w14:textId="13381DEF" w:rsidR="009A4953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3.1.1</w:t>
            </w:r>
          </w:p>
        </w:tc>
        <w:tc>
          <w:tcPr>
            <w:tcW w:w="3523" w:type="dxa"/>
          </w:tcPr>
          <w:p w14:paraId="049A32B3" w14:textId="6D8800F3" w:rsidR="009A4953" w:rsidRPr="00466677" w:rsidRDefault="009A4953" w:rsidP="001151A8">
            <w:pPr>
              <w:tabs>
                <w:tab w:val="left" w:pos="960"/>
              </w:tabs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Planifikimi joreal i taksave si pasoj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ndryshimeve demografike, (familjet ndryshojn</w:t>
            </w:r>
            <w:r w:rsidR="00BF2F72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vendbaninim ndërsa mbeten të regjistruar</w:t>
            </w:r>
            <w:r w:rsidR="00BF2F72" w:rsidRPr="0046667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</w:t>
            </w:r>
            <w:r w:rsidR="00BF2F72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gjendjen civile të bashkisë). Kjo ndikon në planifikimin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joreal të taksës së pronës, </w:t>
            </w:r>
            <w:r w:rsidR="00BF2F72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BF2F72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BF2F72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ndërtesës e të tokës</w:t>
            </w:r>
            <w:r w:rsidR="00BF2F72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6586F9EA" w14:textId="71AB1B53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042" w:type="dxa"/>
            <w:vMerge w:val="restart"/>
          </w:tcPr>
          <w:p w14:paraId="0A254C26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0F7EF84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E7F109B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2DBD5ED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DB6E284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72ED777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80F3F7E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BD5A4AC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54B7EF8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62E6207" w14:textId="5E1B384B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Operacionet(Procesi)/Financiar</w:t>
            </w:r>
          </w:p>
        </w:tc>
        <w:tc>
          <w:tcPr>
            <w:tcW w:w="1158" w:type="dxa"/>
            <w:vMerge w:val="restart"/>
            <w:shd w:val="clear" w:color="auto" w:fill="FFFF00"/>
          </w:tcPr>
          <w:p w14:paraId="760FE223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DCA7E67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89B722A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8AE86CD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620A823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6DEF781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6CF934B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F9B970D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C734CC2" w14:textId="745297EF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3669" w:type="dxa"/>
          </w:tcPr>
          <w:p w14:paraId="14C2065E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1. Projektimi i trendeve të të ardhurave dhe shpenzimeve duke u bazuar në dy kritere kryesore:</w:t>
            </w:r>
          </w:p>
          <w:p w14:paraId="727B0BDA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- periudhat e mëparshme;</w:t>
            </w:r>
          </w:p>
          <w:p w14:paraId="49158B21" w14:textId="31A45EFC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- faktorët m</w:t>
            </w:r>
            <w:r w:rsidR="00BF2F72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fundit me ndikim në parashikim (lëvizjet demografike, ecuria ekonomike etj.);</w:t>
            </w:r>
          </w:p>
          <w:p w14:paraId="2E547A61" w14:textId="581A183F" w:rsidR="00521526" w:rsidRPr="00466677" w:rsidRDefault="00521526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14" w:type="dxa"/>
          </w:tcPr>
          <w:p w14:paraId="137E4A04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Drejtoria e taksave </w:t>
            </w:r>
          </w:p>
          <w:p w14:paraId="6EEA3C6A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9E7B526" w14:textId="26BE4B86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dyt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  dhe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 çdo vit</w:t>
            </w:r>
          </w:p>
        </w:tc>
      </w:tr>
      <w:tr w:rsidR="00466677" w:rsidRPr="00466677" w14:paraId="103E7C29" w14:textId="77777777" w:rsidTr="00BC7832">
        <w:tc>
          <w:tcPr>
            <w:tcW w:w="604" w:type="dxa"/>
          </w:tcPr>
          <w:p w14:paraId="09A3E78C" w14:textId="5A807B81" w:rsidR="009A4953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3.1.2</w:t>
            </w:r>
          </w:p>
        </w:tc>
        <w:tc>
          <w:tcPr>
            <w:tcW w:w="3523" w:type="dxa"/>
          </w:tcPr>
          <w:p w14:paraId="6FF69510" w14:textId="328C6D76" w:rsidR="009A4953" w:rsidRPr="00466677" w:rsidRDefault="009A4953" w:rsidP="001151A8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Rritje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efekteve financiare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z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ra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</w:t>
            </w:r>
            <w:r w:rsidR="00703544" w:rsidRPr="00466677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çant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buxhetor</w:t>
            </w:r>
            <w:r w:rsidR="00BF2F72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703544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munges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parashikimit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inflacionit dhe provigjonimit</w:t>
            </w:r>
            <w:r w:rsidR="00703544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z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rave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veçant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hartimin buxhetor</w:t>
            </w:r>
            <w:r w:rsidR="00703544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shmangur sadopak rritjen e shpenzimeve apo uljen 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ardhurave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pa</w:t>
            </w:r>
            <w:r w:rsidR="00703544" w:rsidRPr="00466677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ashikuara.</w:t>
            </w:r>
          </w:p>
        </w:tc>
        <w:tc>
          <w:tcPr>
            <w:tcW w:w="3042" w:type="dxa"/>
            <w:vMerge/>
          </w:tcPr>
          <w:p w14:paraId="61C17149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5523DBB4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669" w:type="dxa"/>
          </w:tcPr>
          <w:p w14:paraId="6BD82686" w14:textId="5752DE05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1.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mbahet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konsiderat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hartimin buxhetor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rfshihen analiza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konsiderojn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rritjen e inflacionit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z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ra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veçant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703544" w:rsidRPr="00466677">
              <w:rPr>
                <w:rFonts w:ascii="Gill Sans MT" w:hAnsi="Gill Sans MT" w:cs="Times New Roman"/>
                <w:sz w:val="20"/>
                <w:szCs w:val="20"/>
              </w:rPr>
              <w:t xml:space="preserve">,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duke krijuar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fond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rshtatsh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dedikuar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rballuar daljen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9263C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tej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rllogaritjeve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realizuara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kushtet aktuale</w:t>
            </w:r>
            <w:r w:rsidR="00703544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5BB06E97" w14:textId="4E3409D8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</w:t>
            </w:r>
            <w:r w:rsidR="009263C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rij</w:t>
            </w:r>
            <w:r w:rsidR="009263C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imi 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Plani</w:t>
            </w:r>
            <w:r w:rsidR="009263C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Vijueshm</w:t>
            </w:r>
            <w:r w:rsidR="00F11E8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duke e lidhur me hartimin </w:t>
            </w:r>
            <w:r w:rsidR="009263C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b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uxhetor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supozimet e munges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9263C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ardhurave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pritshme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9263C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realizuar aktivitetet e domosdoshme dhe prioritare</w:t>
            </w:r>
            <w:r w:rsidR="009263C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314" w:type="dxa"/>
          </w:tcPr>
          <w:p w14:paraId="7478B5B2" w14:textId="240DB488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Financ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</w:p>
          <w:p w14:paraId="1A8F8DC5" w14:textId="7B3B76B4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Viti 2022 dhe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 çdo vit</w:t>
            </w:r>
          </w:p>
        </w:tc>
      </w:tr>
      <w:tr w:rsidR="00466677" w:rsidRPr="00466677" w14:paraId="52051DED" w14:textId="77777777" w:rsidTr="00BC7832">
        <w:tc>
          <w:tcPr>
            <w:tcW w:w="604" w:type="dxa"/>
          </w:tcPr>
          <w:p w14:paraId="482DF035" w14:textId="4897195C" w:rsidR="009A4953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3.2</w:t>
            </w:r>
          </w:p>
        </w:tc>
        <w:tc>
          <w:tcPr>
            <w:tcW w:w="3523" w:type="dxa"/>
          </w:tcPr>
          <w:p w14:paraId="69395728" w14:textId="1BC20321" w:rsidR="009A4953" w:rsidRPr="00466677" w:rsidRDefault="00521526" w:rsidP="009A4953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Risqe t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mundshme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përgatitjen dhe zbatim</w:t>
            </w:r>
            <w:r w:rsidR="002C0D6A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i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n e buxhetit vjetor të bashkisë:</w:t>
            </w:r>
          </w:p>
          <w:p w14:paraId="07AB703D" w14:textId="3D6A85ED" w:rsidR="00521526" w:rsidRPr="00466677" w:rsidRDefault="00521526" w:rsidP="002C0D6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Moszbatimi i buxhetit vjetor për shkak të mosrealizimit të të ardhurave</w:t>
            </w:r>
            <w:r w:rsidR="00703544" w:rsidRPr="00466677">
              <w:rPr>
                <w:rFonts w:ascii="Gill Sans MT" w:hAnsi="Gill Sans MT" w:cs="Times New Roman"/>
                <w:sz w:val="20"/>
                <w:szCs w:val="20"/>
              </w:rPr>
              <w:t xml:space="preserve">;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mbyllja e bizneseve, vonesa në prokurimet publike;</w:t>
            </w:r>
          </w:p>
          <w:p w14:paraId="592B9E1A" w14:textId="00B06ADE" w:rsidR="002C0D6A" w:rsidRPr="00466677" w:rsidRDefault="002C0D6A" w:rsidP="002C0D6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Skenare pozitive jorealiste në parashikimin e të ardhurave nga taksat.</w:t>
            </w:r>
          </w:p>
          <w:p w14:paraId="25650DC1" w14:textId="74AC0E3F" w:rsidR="00521526" w:rsidRPr="00466677" w:rsidRDefault="00521526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042" w:type="dxa"/>
          </w:tcPr>
          <w:p w14:paraId="30CD5931" w14:textId="0B006A51" w:rsidR="009A4953" w:rsidRPr="00466677" w:rsidRDefault="002C0D6A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703544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(Procesi)/Financiar</w:t>
            </w:r>
          </w:p>
        </w:tc>
        <w:tc>
          <w:tcPr>
            <w:tcW w:w="1158" w:type="dxa"/>
            <w:shd w:val="clear" w:color="auto" w:fill="FFFF00"/>
          </w:tcPr>
          <w:p w14:paraId="50E3697E" w14:textId="6C23B0A7" w:rsidR="009A4953" w:rsidRPr="00466677" w:rsidRDefault="002C0D6A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669" w:type="dxa"/>
          </w:tcPr>
          <w:p w14:paraId="3F52E58F" w14:textId="68D822B0" w:rsidR="009A4953" w:rsidRPr="00466677" w:rsidRDefault="00521526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Përcaktimi i programbuxheteve dhe kufijve</w:t>
            </w:r>
            <w:r w:rsidR="00F11E85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bazuar në  pritshmëri sa më të përafërta me realitetin, duke konsideruar projektbuxhetet që do mund të mblidheshin në praktikë.</w:t>
            </w:r>
          </w:p>
        </w:tc>
        <w:tc>
          <w:tcPr>
            <w:tcW w:w="2314" w:type="dxa"/>
          </w:tcPr>
          <w:p w14:paraId="633A22B4" w14:textId="5759A752" w:rsidR="002C0D6A" w:rsidRPr="00466677" w:rsidRDefault="002C0D6A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Financ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</w:p>
          <w:p w14:paraId="12BB9A5A" w14:textId="0BF15621" w:rsidR="002C0D6A" w:rsidRPr="00466677" w:rsidRDefault="002C0D6A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0D2009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rdhurave</w:t>
            </w:r>
          </w:p>
          <w:p w14:paraId="755B2522" w14:textId="77777777" w:rsidR="002C0D6A" w:rsidRPr="00466677" w:rsidRDefault="002C0D6A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A3D702B" w14:textId="46B7A3E3" w:rsidR="002C0D6A" w:rsidRPr="00466677" w:rsidRDefault="002C0D6A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Duke filluar me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rgatitjen e buxhetit 2023</w:t>
            </w:r>
          </w:p>
        </w:tc>
      </w:tr>
      <w:tr w:rsidR="00466677" w:rsidRPr="00466677" w14:paraId="24B8951B" w14:textId="77777777" w:rsidTr="00BC7832">
        <w:tc>
          <w:tcPr>
            <w:tcW w:w="604" w:type="dxa"/>
          </w:tcPr>
          <w:p w14:paraId="327AE1EF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DB1290F" w14:textId="13645D48" w:rsidR="009A4953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3.3</w:t>
            </w:r>
          </w:p>
        </w:tc>
        <w:tc>
          <w:tcPr>
            <w:tcW w:w="3523" w:type="dxa"/>
          </w:tcPr>
          <w:p w14:paraId="7CBCBF60" w14:textId="672BDBEA" w:rsidR="009A4953" w:rsidRPr="00466677" w:rsidRDefault="003130B9" w:rsidP="009A4953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zbatimin/ mbledhjen e taksave dhe tarifave:</w:t>
            </w:r>
          </w:p>
          <w:p w14:paraId="576FE09E" w14:textId="6BFA191E" w:rsidR="003130B9" w:rsidRPr="00466677" w:rsidRDefault="003130B9" w:rsidP="009A4953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Rrezik reputacional i qasjes ndaj praktikave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c</w:t>
            </w:r>
            <w:r w:rsidR="00F11E85" w:rsidRPr="00466677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nojn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sjelljet etike ndaj mbledhjeve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taksave dhe tarifave </w:t>
            </w:r>
            <w:r w:rsidR="00F11E85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F11E85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personave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terren.</w:t>
            </w:r>
          </w:p>
          <w:p w14:paraId="2080F034" w14:textId="2F58CCFD" w:rsidR="003130B9" w:rsidRPr="00466677" w:rsidRDefault="003130B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042" w:type="dxa"/>
          </w:tcPr>
          <w:p w14:paraId="0D8BC6DF" w14:textId="74A287E2" w:rsidR="009A4953" w:rsidRPr="00466677" w:rsidRDefault="000D200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F11E85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(Procesi)/Financiar</w:t>
            </w:r>
          </w:p>
        </w:tc>
        <w:tc>
          <w:tcPr>
            <w:tcW w:w="1158" w:type="dxa"/>
            <w:shd w:val="clear" w:color="auto" w:fill="FF0000"/>
          </w:tcPr>
          <w:p w14:paraId="46591388" w14:textId="460AEDE3" w:rsidR="009A4953" w:rsidRPr="00466677" w:rsidRDefault="000D200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3669" w:type="dxa"/>
          </w:tcPr>
          <w:p w14:paraId="422DF278" w14:textId="3AEFE054" w:rsidR="000D2009" w:rsidRPr="00466677" w:rsidRDefault="000D2009" w:rsidP="000D2009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Rikujtime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vazhdueshme nga e ana e Bashkis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</w:t>
            </w:r>
            <w:r w:rsidR="00F11E85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sa i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rket sjelljeve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nojn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Kodin e Etik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dhe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nshkrimet vjetore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8E222B" w:rsidRPr="00466677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j Kodi</w:t>
            </w:r>
            <w:r w:rsidR="008E222B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ku dakort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sohet kuptueshm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ria e tij nga agjent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terren</w:t>
            </w:r>
            <w:r w:rsidR="008E222B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77BBC81F" w14:textId="798E229D" w:rsidR="000D2009" w:rsidRPr="00466677" w:rsidRDefault="000D2009" w:rsidP="000D2009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 V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nia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dispozicion e mjeteve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rshtatshme sinjalizuese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denoncuar raste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tilla nga publiku</w:t>
            </w:r>
            <w:r w:rsidR="008E222B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6B4BC97E" w14:textId="5CD2D7DF" w:rsidR="000D2009" w:rsidRPr="00466677" w:rsidRDefault="000D2009" w:rsidP="000D2009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4. Rotacioni i agjent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ve drejt subjekteve mbledh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tarifave</w:t>
            </w:r>
            <w:r w:rsidR="008E222B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624F1CEC" w14:textId="6ED11775" w:rsidR="009A4953" w:rsidRPr="00466677" w:rsidRDefault="009A4953" w:rsidP="000D2009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14" w:type="dxa"/>
          </w:tcPr>
          <w:p w14:paraId="15EE72E9" w14:textId="09675044" w:rsidR="000D2009" w:rsidRPr="00466677" w:rsidRDefault="000D200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ardhurave </w:t>
            </w:r>
          </w:p>
          <w:p w14:paraId="5D3655CE" w14:textId="77777777" w:rsidR="000D2009" w:rsidRPr="00466677" w:rsidRDefault="000D200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01585BE" w14:textId="1EEDB72E" w:rsidR="009A4953" w:rsidRPr="00466677" w:rsidRDefault="000D200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par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 dhe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</w:t>
            </w:r>
          </w:p>
        </w:tc>
      </w:tr>
      <w:tr w:rsidR="00466677" w:rsidRPr="00466677" w14:paraId="1F1CF0CA" w14:textId="77777777" w:rsidTr="00BC7832">
        <w:tc>
          <w:tcPr>
            <w:tcW w:w="604" w:type="dxa"/>
          </w:tcPr>
          <w:p w14:paraId="2959F40D" w14:textId="74CF92C1" w:rsidR="009A4953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3.4</w:t>
            </w:r>
          </w:p>
        </w:tc>
        <w:tc>
          <w:tcPr>
            <w:tcW w:w="3523" w:type="dxa"/>
          </w:tcPr>
          <w:p w14:paraId="686A5CA2" w14:textId="062A6142" w:rsidR="00A65AAC" w:rsidRPr="00466677" w:rsidRDefault="00A65AAC" w:rsidP="009A4953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="001276CE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regjistrin e parashikimeve të prokurimeve publike dhe realizimi i tyre:</w:t>
            </w:r>
          </w:p>
          <w:p w14:paraId="7AF46039" w14:textId="07D74591" w:rsidR="001276CE" w:rsidRPr="00466677" w:rsidRDefault="001276CE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Munges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gjurmueshm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mjaftueshme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lidhjen midis buxhetimit dhe regjistrimit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prokurimeve.</w:t>
            </w:r>
          </w:p>
        </w:tc>
        <w:tc>
          <w:tcPr>
            <w:tcW w:w="3042" w:type="dxa"/>
          </w:tcPr>
          <w:p w14:paraId="0C1C722E" w14:textId="1FB06326" w:rsidR="009A4953" w:rsidRPr="00466677" w:rsidRDefault="00E6443F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Operacionet</w:t>
            </w:r>
            <w:r w:rsidR="008E222B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(Procesi)/Financiar</w:t>
            </w:r>
          </w:p>
        </w:tc>
        <w:tc>
          <w:tcPr>
            <w:tcW w:w="1158" w:type="dxa"/>
            <w:shd w:val="clear" w:color="auto" w:fill="FFFF00"/>
          </w:tcPr>
          <w:p w14:paraId="3A5511C6" w14:textId="09452E28" w:rsidR="009A4953" w:rsidRPr="00466677" w:rsidRDefault="001276CE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669" w:type="dxa"/>
          </w:tcPr>
          <w:p w14:paraId="6C97A235" w14:textId="38C0FDBC" w:rsidR="009A4953" w:rsidRPr="00466677" w:rsidRDefault="00E6443F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Kujdesi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realizuar buxhete sa 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detajuara ku mund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realizohen raporte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rdorim dhe njohje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brendshme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</w:t>
            </w:r>
            <w:r w:rsidR="008E222B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sa i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rket element</w:t>
            </w:r>
            <w:r w:rsidR="00D129BF" w:rsidRPr="00466677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realizimit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buxhetit</w:t>
            </w:r>
          </w:p>
        </w:tc>
        <w:tc>
          <w:tcPr>
            <w:tcW w:w="2314" w:type="dxa"/>
          </w:tcPr>
          <w:p w14:paraId="1036BDD3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4162B73D" w14:textId="77777777" w:rsidTr="00BC7832">
        <w:tc>
          <w:tcPr>
            <w:tcW w:w="604" w:type="dxa"/>
          </w:tcPr>
          <w:p w14:paraId="59EC33D0" w14:textId="5EA273DB" w:rsidR="00A65AAC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3.5</w:t>
            </w:r>
          </w:p>
        </w:tc>
        <w:tc>
          <w:tcPr>
            <w:tcW w:w="3523" w:type="dxa"/>
          </w:tcPr>
          <w:p w14:paraId="2AE2512F" w14:textId="3E5F9B4D" w:rsidR="005E5FF4" w:rsidRPr="00466677" w:rsidRDefault="00EE334C" w:rsidP="009A4953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rgatitjen, miratimin dhe publikimin </w:t>
            </w:r>
            <w:r w:rsidR="005E5FF4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e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raporteve të përmbledhura mbi ecurinë e realizimit të treguesve kryesorë të të ardhurave dhe shpenzimeve</w:t>
            </w:r>
            <w:r w:rsidR="005E5FF4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:</w:t>
            </w:r>
          </w:p>
          <w:p w14:paraId="77DB3AEF" w14:textId="608C79CA" w:rsidR="005E5FF4" w:rsidRPr="00466677" w:rsidRDefault="005E5FF4" w:rsidP="005E5F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Mund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sia e gabueshm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rritje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shkak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mbingarkes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ndodh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fundvit.</w:t>
            </w:r>
          </w:p>
          <w:p w14:paraId="6B052205" w14:textId="03C521D9" w:rsidR="005E5FF4" w:rsidRPr="00466677" w:rsidRDefault="005E5FF4" w:rsidP="005E5FF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transparenc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kundrejt publikut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rastin e </w:t>
            </w:r>
            <w:r w:rsidR="005B778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raporteve të papublikuara të ecurisë vjetore të bashkisë</w:t>
            </w:r>
          </w:p>
          <w:p w14:paraId="558C8D4D" w14:textId="08F49AC6" w:rsidR="005E5FF4" w:rsidRPr="00466677" w:rsidRDefault="005E5FF4" w:rsidP="009A4953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</w:p>
        </w:tc>
        <w:tc>
          <w:tcPr>
            <w:tcW w:w="3042" w:type="dxa"/>
          </w:tcPr>
          <w:p w14:paraId="0C159B8B" w14:textId="4425AE66" w:rsidR="00A65AAC" w:rsidRPr="00466677" w:rsidRDefault="005E5FF4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Operacionet(Procesi)/operacionet</w:t>
            </w:r>
          </w:p>
        </w:tc>
        <w:tc>
          <w:tcPr>
            <w:tcW w:w="1158" w:type="dxa"/>
            <w:shd w:val="clear" w:color="auto" w:fill="FFFF00"/>
          </w:tcPr>
          <w:p w14:paraId="33FCCB6F" w14:textId="7ECD82AF" w:rsidR="00A65AAC" w:rsidRPr="00466677" w:rsidRDefault="005E5FF4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669" w:type="dxa"/>
          </w:tcPr>
          <w:p w14:paraId="65D73A2D" w14:textId="59614F19" w:rsidR="006E5771" w:rsidRPr="00466677" w:rsidRDefault="006E5771" w:rsidP="006E5771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publikohet Raporti i Ecuris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D129BF" w:rsidRPr="00466677">
              <w:rPr>
                <w:rFonts w:ascii="Gill Sans MT" w:hAnsi="Gill Sans MT" w:cs="Times New Roman"/>
                <w:sz w:val="20"/>
                <w:szCs w:val="20"/>
              </w:rPr>
              <w:t>V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jetore </w:t>
            </w:r>
          </w:p>
          <w:p w14:paraId="0415340D" w14:textId="6D8C485A" w:rsidR="00A65AAC" w:rsidRPr="00466677" w:rsidRDefault="006E5771" w:rsidP="006E5771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** Mund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vendoset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t’u publikuar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version 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shkurt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dhe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rmbledh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interes dhe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kuptueshm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publikut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314" w:type="dxa"/>
          </w:tcPr>
          <w:p w14:paraId="446C9F10" w14:textId="2D778968" w:rsidR="00A65AAC" w:rsidRPr="00466677" w:rsidRDefault="00EE64EF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Financ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s, Koordinatori i Informimit</w:t>
            </w:r>
          </w:p>
          <w:p w14:paraId="3F39CC64" w14:textId="77777777" w:rsidR="00EE64EF" w:rsidRPr="00466677" w:rsidRDefault="00EE64EF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A362A31" w14:textId="77777777" w:rsidR="00EE64EF" w:rsidRPr="00466677" w:rsidRDefault="00EE64EF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C7A7837" w14:textId="18324579" w:rsidR="00EE64EF" w:rsidRPr="00466677" w:rsidRDefault="00EE64EF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Tremujori i par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2023</w:t>
            </w:r>
            <w:r w:rsidR="005B7783" w:rsidRPr="00466677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  <w:tr w:rsidR="00466677" w:rsidRPr="00466677" w14:paraId="3AC983F4" w14:textId="77777777" w:rsidTr="00BC7832">
        <w:tc>
          <w:tcPr>
            <w:tcW w:w="604" w:type="dxa"/>
          </w:tcPr>
          <w:p w14:paraId="7AC693FC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</w:p>
          <w:p w14:paraId="69981DBF" w14:textId="07B7A5E3" w:rsidR="009A4953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3.6</w:t>
            </w:r>
          </w:p>
        </w:tc>
        <w:tc>
          <w:tcPr>
            <w:tcW w:w="3523" w:type="dxa"/>
          </w:tcPr>
          <w:p w14:paraId="266B1170" w14:textId="04185CBD" w:rsidR="009A4953" w:rsidRPr="00466677" w:rsidRDefault="005E5FF4" w:rsidP="009A4953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përgatitjen e raporteve të monitorimit të zbatimit të buxhetit:</w:t>
            </w:r>
          </w:p>
          <w:p w14:paraId="0C54D2C7" w14:textId="45F79EFD" w:rsidR="005E5FF4" w:rsidRPr="00466677" w:rsidRDefault="005E5FF4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Vështirësi në përcaktimin e treguesve të matshëm.</w:t>
            </w:r>
          </w:p>
          <w:p w14:paraId="0BBA1B7B" w14:textId="3DA60DC5" w:rsidR="005E5FF4" w:rsidRPr="00466677" w:rsidRDefault="005E5FF4" w:rsidP="009A4953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</w:p>
        </w:tc>
        <w:tc>
          <w:tcPr>
            <w:tcW w:w="3042" w:type="dxa"/>
          </w:tcPr>
          <w:p w14:paraId="7DBCF128" w14:textId="52FB12CA" w:rsidR="009A4953" w:rsidRPr="00466677" w:rsidRDefault="00A4619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5B7783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(Procesi)/Strategjik</w:t>
            </w:r>
          </w:p>
        </w:tc>
        <w:tc>
          <w:tcPr>
            <w:tcW w:w="1158" w:type="dxa"/>
            <w:shd w:val="clear" w:color="auto" w:fill="FFFF00"/>
          </w:tcPr>
          <w:p w14:paraId="547C8391" w14:textId="5CBF6F6D" w:rsidR="009A4953" w:rsidRPr="00466677" w:rsidRDefault="00A4619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3669" w:type="dxa"/>
          </w:tcPr>
          <w:p w14:paraId="47D02B37" w14:textId="2FFBC3CF" w:rsidR="009A4953" w:rsidRPr="00466677" w:rsidRDefault="00A4619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rcaktohen KPI</w:t>
            </w:r>
            <w:r w:rsidR="005B7783" w:rsidRPr="00466677">
              <w:rPr>
                <w:rFonts w:ascii="Gill Sans MT" w:hAnsi="Gill Sans MT" w:cs="Times New Roman"/>
                <w:sz w:val="20"/>
                <w:szCs w:val="20"/>
              </w:rPr>
              <w:t>-t</w:t>
            </w:r>
            <w:r w:rsidR="00E1671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(Key Performance Indicators)</w:t>
            </w:r>
            <w:r w:rsidR="00E16718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sipas praktikave 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mira</w:t>
            </w:r>
            <w:r w:rsidR="00E16718" w:rsidRPr="00466677">
              <w:rPr>
                <w:rFonts w:ascii="Gill Sans MT" w:hAnsi="Gill Sans MT" w:cs="Times New Roman"/>
                <w:sz w:val="20"/>
                <w:szCs w:val="20"/>
              </w:rPr>
              <w:t>;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list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standar</w:t>
            </w:r>
            <w:r w:rsidR="00E16718" w:rsidRPr="00466677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eve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gjitha bashkit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ku bashkit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zgjedhin/ose heqin dor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nga tregues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caktuar.</w:t>
            </w:r>
          </w:p>
        </w:tc>
        <w:tc>
          <w:tcPr>
            <w:tcW w:w="2314" w:type="dxa"/>
          </w:tcPr>
          <w:p w14:paraId="209A062E" w14:textId="6893B237" w:rsidR="009A4953" w:rsidRPr="00466677" w:rsidRDefault="00AA1BE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ndihm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programeve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qeverisjen vendore (STAR 3, IDM, AMVV etj)</w:t>
            </w:r>
          </w:p>
          <w:p w14:paraId="5F93B7D6" w14:textId="77777777" w:rsidR="00AA1BE9" w:rsidRPr="00466677" w:rsidRDefault="00AA1BE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816B925" w14:textId="2D8EEFD6" w:rsidR="00AA1BE9" w:rsidRPr="00466677" w:rsidRDefault="00AA1BE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2024</w:t>
            </w:r>
          </w:p>
        </w:tc>
      </w:tr>
      <w:tr w:rsidR="00466677" w:rsidRPr="00466677" w14:paraId="09795C08" w14:textId="77777777" w:rsidTr="00BC7832">
        <w:tc>
          <w:tcPr>
            <w:tcW w:w="604" w:type="dxa"/>
          </w:tcPr>
          <w:p w14:paraId="2F47CEEC" w14:textId="20248ABC" w:rsidR="009A4953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3.7</w:t>
            </w:r>
          </w:p>
        </w:tc>
        <w:tc>
          <w:tcPr>
            <w:tcW w:w="3523" w:type="dxa"/>
          </w:tcPr>
          <w:p w14:paraId="15F11850" w14:textId="0AA2C44E" w:rsidR="009A4953" w:rsidRPr="00466677" w:rsidRDefault="001E7975" w:rsidP="009A4953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hartimin, miratimin, zbatimin dhe monitorimin e objektivave në ofrimin e shërbimeve</w:t>
            </w:r>
            <w:r w:rsidR="00E16718" w:rsidRPr="00466677">
              <w:rPr>
                <w:rFonts w:ascii="Gill Sans MT" w:hAnsi="Gill Sans MT" w:cs="Times New Roman"/>
                <w:i/>
                <w:iCs/>
                <w:sz w:val="20"/>
                <w:szCs w:val="20"/>
              </w:rPr>
              <w:t>.</w:t>
            </w:r>
          </w:p>
          <w:p w14:paraId="6B78ACE3" w14:textId="1F342900" w:rsidR="00FD07A9" w:rsidRPr="00466677" w:rsidRDefault="00FD07A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Mundësia e ndryshimit të objektivave duke iu përgjigjur emergjencave ose prioriteteve të reja.</w:t>
            </w:r>
          </w:p>
          <w:p w14:paraId="70DA053F" w14:textId="50DBA90C" w:rsidR="001E7975" w:rsidRPr="00466677" w:rsidRDefault="001E7975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042" w:type="dxa"/>
          </w:tcPr>
          <w:p w14:paraId="77082474" w14:textId="21519F75" w:rsidR="009A4953" w:rsidRPr="00466677" w:rsidRDefault="0038388D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E16718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(Procesi)/Strategjik</w:t>
            </w:r>
          </w:p>
        </w:tc>
        <w:tc>
          <w:tcPr>
            <w:tcW w:w="1158" w:type="dxa"/>
            <w:shd w:val="clear" w:color="auto" w:fill="FFFF00"/>
          </w:tcPr>
          <w:p w14:paraId="0E6B6137" w14:textId="705F92FD" w:rsidR="009A4953" w:rsidRPr="00466677" w:rsidRDefault="00FD07A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3669" w:type="dxa"/>
          </w:tcPr>
          <w:p w14:paraId="7ECD4F0F" w14:textId="6AE423B2" w:rsidR="0038388D" w:rsidRPr="00466677" w:rsidRDefault="00FD07A9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1.Në procesin e hartimit të objektivave, të planifikohet edhe natyra e objektivave emergjente, </w:t>
            </w:r>
            <w:r w:rsidR="0038388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duke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8388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rfshir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38388D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edhe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burimet (njerëzore dhe financiare të mundshme bazuar në historikun e viteve të mëparshme). </w:t>
            </w:r>
          </w:p>
          <w:p w14:paraId="487D442F" w14:textId="3018097C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14" w:type="dxa"/>
          </w:tcPr>
          <w:p w14:paraId="53AC3419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B11F0DD" w14:textId="77777777" w:rsidR="00734315" w:rsidRPr="00466677" w:rsidRDefault="00734315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8ADAAAD" w14:textId="2437B561" w:rsidR="00734315" w:rsidRPr="00466677" w:rsidRDefault="00734315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2022</w:t>
            </w:r>
            <w:r w:rsidR="00D129BF" w:rsidRPr="00466677">
              <w:rPr>
                <w:rFonts w:ascii="Gill Sans MT" w:hAnsi="Gill Sans MT" w:cs="Times New Roman"/>
                <w:sz w:val="20"/>
                <w:szCs w:val="20"/>
              </w:rPr>
              <w:t>-i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cdo vit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</w:t>
            </w:r>
          </w:p>
        </w:tc>
      </w:tr>
      <w:tr w:rsidR="00466677" w:rsidRPr="00466677" w14:paraId="710C9780" w14:textId="77777777" w:rsidTr="00BC7832">
        <w:tc>
          <w:tcPr>
            <w:tcW w:w="604" w:type="dxa"/>
          </w:tcPr>
          <w:p w14:paraId="25C54E09" w14:textId="77777777" w:rsidR="00BC7832" w:rsidRPr="00466677" w:rsidRDefault="00BC7832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523" w:type="dxa"/>
          </w:tcPr>
          <w:p w14:paraId="1D4F763B" w14:textId="73E260DE" w:rsidR="00BC7832" w:rsidRPr="00466677" w:rsidRDefault="00BC7832" w:rsidP="009A4953">
            <w:pPr>
              <w:jc w:val="both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Fusha e administrimit dhe menaxhimit t</w:t>
            </w:r>
            <w:r w:rsidR="00DE0142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 xml:space="preserve"> pronave</w:t>
            </w:r>
          </w:p>
        </w:tc>
        <w:tc>
          <w:tcPr>
            <w:tcW w:w="3042" w:type="dxa"/>
          </w:tcPr>
          <w:p w14:paraId="0C776970" w14:textId="77777777" w:rsidR="00BC7832" w:rsidRPr="00466677" w:rsidRDefault="00BC7832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58" w:type="dxa"/>
            <w:shd w:val="clear" w:color="auto" w:fill="FFFF00"/>
          </w:tcPr>
          <w:p w14:paraId="5C14A369" w14:textId="77777777" w:rsidR="00BC7832" w:rsidRPr="00466677" w:rsidRDefault="00BC7832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669" w:type="dxa"/>
          </w:tcPr>
          <w:p w14:paraId="1ECDD60D" w14:textId="77777777" w:rsidR="00BC7832" w:rsidRPr="00466677" w:rsidRDefault="00BC7832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14" w:type="dxa"/>
          </w:tcPr>
          <w:p w14:paraId="59998192" w14:textId="77777777" w:rsidR="00BC7832" w:rsidRPr="00466677" w:rsidRDefault="00BC7832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1E908BF3" w14:textId="77777777" w:rsidTr="00BC7832">
        <w:tc>
          <w:tcPr>
            <w:tcW w:w="604" w:type="dxa"/>
          </w:tcPr>
          <w:p w14:paraId="344E4482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9A701E0" w14:textId="5D7AAE5D" w:rsidR="009A4953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3.8</w:t>
            </w:r>
          </w:p>
        </w:tc>
        <w:tc>
          <w:tcPr>
            <w:tcW w:w="3523" w:type="dxa"/>
          </w:tcPr>
          <w:p w14:paraId="1F211A1B" w14:textId="0FC8084D" w:rsidR="009A4953" w:rsidRPr="00466677" w:rsidRDefault="008639F5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funksionimin</w:t>
            </w:r>
            <w:r w:rsidR="00E8053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e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njësisë së administrimit të pronave bashkiak</w:t>
            </w:r>
            <w:r w:rsidR="00E8053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e</w:t>
            </w:r>
            <w:r w:rsidR="00E8053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:</w:t>
            </w:r>
          </w:p>
          <w:p w14:paraId="0DF76629" w14:textId="77777777" w:rsidR="00E8053C" w:rsidRPr="00466677" w:rsidRDefault="00E8053C" w:rsidP="00E805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1.a Mungesë efektiviteti në menaxhimin e pronave për shkak se njësia përgjegjëse e administrimit të pronave nuk është e pajisur me burime të mjaftueshme njerëzore. Mbingarkesë e stafit, specialisti është  me dy funksione, edhe me pronat edhe me strehimin social. </w:t>
            </w:r>
          </w:p>
          <w:p w14:paraId="4BA59875" w14:textId="6716F0A2" w:rsidR="00E8053C" w:rsidRPr="00466677" w:rsidRDefault="00E8053C" w:rsidP="00E805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1.b Efektivitet i ulët për shkak të administrimit jo të unifikuar të pronave publike (prona bujqësore administrohen nga drejtori të tjera)</w:t>
            </w:r>
          </w:p>
          <w:p w14:paraId="56FFAF43" w14:textId="6F8D69CF" w:rsidR="00E8053C" w:rsidRPr="00466677" w:rsidRDefault="00E8053C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042" w:type="dxa"/>
          </w:tcPr>
          <w:p w14:paraId="29F382B8" w14:textId="17DC0856" w:rsidR="009A4953" w:rsidRPr="00466677" w:rsidRDefault="00E8053C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Burimet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zore/Operacional</w:t>
            </w:r>
          </w:p>
        </w:tc>
        <w:tc>
          <w:tcPr>
            <w:tcW w:w="1158" w:type="dxa"/>
            <w:shd w:val="clear" w:color="auto" w:fill="FFFF00"/>
          </w:tcPr>
          <w:p w14:paraId="7DEA9D77" w14:textId="766766C1" w:rsidR="009A4953" w:rsidRPr="00466677" w:rsidRDefault="00E8053C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669" w:type="dxa"/>
          </w:tcPr>
          <w:p w14:paraId="2D82D30B" w14:textId="220D6546" w:rsidR="00E8053C" w:rsidRPr="00466677" w:rsidRDefault="00E8053C" w:rsidP="00E805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1.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rishikohet</w:t>
            </w:r>
            <w:r w:rsidR="0086445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ndarj</w:t>
            </w:r>
            <w:r w:rsidR="0086445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struktur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rgjegj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pronave</w:t>
            </w:r>
            <w:r w:rsidR="00DE0142" w:rsidRPr="00466677">
              <w:rPr>
                <w:rFonts w:ascii="Gill Sans MT" w:hAnsi="Gill Sans MT" w:cs="Times New Roman"/>
                <w:sz w:val="20"/>
                <w:szCs w:val="20"/>
              </w:rPr>
              <w:t xml:space="preserve">,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duke analizuar mjaftueshm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kapaciteteve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dor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zuar me efektivitet dhe pa vonesa operacionale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rgjegj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deleguara</w:t>
            </w:r>
            <w:r w:rsidR="0086445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0EE7215E" w14:textId="62663457" w:rsidR="00E8053C" w:rsidRPr="00466677" w:rsidRDefault="00E8053C" w:rsidP="00E805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 Ndarja e funksioneve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specialistit </w:t>
            </w:r>
            <w:r w:rsidR="0086445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86445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pronat dhe specialistit </w:t>
            </w:r>
            <w:r w:rsidR="0086445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86445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strehimin social</w:t>
            </w:r>
            <w:r w:rsidR="0086445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2CA7C928" w14:textId="28C05A2B" w:rsidR="009A4953" w:rsidRPr="00466677" w:rsidRDefault="00E8053C" w:rsidP="00E8053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realizohe</w:t>
            </w:r>
            <w:r w:rsidR="000570D3" w:rsidRPr="00466677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="00F33D26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brenda 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</w:t>
            </w:r>
            <w:r w:rsidR="00F33D26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jt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rgje</w:t>
            </w:r>
            <w:r w:rsidR="002E41D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lidhur me menaxhimin dhe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admi</w:t>
            </w:r>
            <w:r w:rsidR="002E41D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nis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trimi</w:t>
            </w:r>
            <w:r w:rsidR="002E41D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pronave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/ strehimi</w:t>
            </w:r>
            <w:r w:rsidR="002E41D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banesa</w:t>
            </w:r>
            <w:r w:rsidR="000570D3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sociale</w:t>
            </w:r>
            <w:r w:rsidR="002E41D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314" w:type="dxa"/>
          </w:tcPr>
          <w:p w14:paraId="188B9B7F" w14:textId="17BBFF87" w:rsidR="009A4953" w:rsidRPr="00466677" w:rsidRDefault="002E41DE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se; Sekretari i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rgjithsh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</w:t>
            </w:r>
          </w:p>
          <w:p w14:paraId="2ED33FD3" w14:textId="77777777" w:rsidR="002E41DE" w:rsidRPr="00466677" w:rsidRDefault="002E41DE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4AED4B2F" w14:textId="77777777" w:rsidR="002E41DE" w:rsidRPr="00466677" w:rsidRDefault="002E41DE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DF3A50F" w14:textId="77777777" w:rsidR="002E41DE" w:rsidRPr="00466677" w:rsidRDefault="002E41DE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BDCBECD" w14:textId="343A09C3" w:rsidR="002E41DE" w:rsidRPr="00466677" w:rsidRDefault="002E41DE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dyt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2022</w:t>
            </w:r>
          </w:p>
        </w:tc>
      </w:tr>
      <w:tr w:rsidR="00466677" w:rsidRPr="00466677" w14:paraId="11B2E7A9" w14:textId="77777777" w:rsidTr="00BC7832">
        <w:tc>
          <w:tcPr>
            <w:tcW w:w="604" w:type="dxa"/>
          </w:tcPr>
          <w:p w14:paraId="2A55BC13" w14:textId="0FCAB78B" w:rsidR="009A4953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3.9</w:t>
            </w:r>
          </w:p>
        </w:tc>
        <w:tc>
          <w:tcPr>
            <w:tcW w:w="3523" w:type="dxa"/>
          </w:tcPr>
          <w:p w14:paraId="09600C1D" w14:textId="4F76B156" w:rsidR="00CE3E8A" w:rsidRPr="00466677" w:rsidRDefault="00CE3E8A" w:rsidP="00CE3E8A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Risqe t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mundshme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inventarizimin e  pronave:</w:t>
            </w:r>
          </w:p>
          <w:p w14:paraId="445FAE7F" w14:textId="78F4CCD5" w:rsidR="00CE3E8A" w:rsidRPr="00466677" w:rsidRDefault="00CE3E8A" w:rsidP="00CE3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1a. Munges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pronave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list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inventarit paraprak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t’i menaxhuar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nyr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duhur si pasoj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e </w:t>
            </w:r>
            <w:r w:rsidR="00DE0142" w:rsidRPr="00466677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ronave të painventarizuara tërësisht, ose të ndryshuara dhe të pareflektuar</w:t>
            </w:r>
            <w:r w:rsidR="00DE0142" w:rsidRPr="00466677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inventar.  Inventari kontabël nuk përputhet me inventarin fizik, asetet  të  paregjistruara në kontabilitet.   </w:t>
            </w:r>
          </w:p>
          <w:p w14:paraId="25B62730" w14:textId="77777777" w:rsidR="00CE3E8A" w:rsidRPr="00466677" w:rsidRDefault="00CE3E8A" w:rsidP="00CE3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61CF3BA" w14:textId="580A293D" w:rsidR="009A4953" w:rsidRPr="00466677" w:rsidRDefault="00CE3E8A" w:rsidP="00CE3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1b. Mungesa e listës finale dhe të plotë të gjithë pronave bashkiake;</w:t>
            </w:r>
          </w:p>
        </w:tc>
        <w:tc>
          <w:tcPr>
            <w:tcW w:w="3042" w:type="dxa"/>
          </w:tcPr>
          <w:p w14:paraId="1841CB9A" w14:textId="77777777" w:rsidR="001E248C" w:rsidRPr="00466677" w:rsidRDefault="001E248C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D190D48" w14:textId="77777777" w:rsidR="001E248C" w:rsidRPr="00466677" w:rsidRDefault="001E248C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FBF03B6" w14:textId="19BAF831" w:rsidR="009A4953" w:rsidRPr="00466677" w:rsidRDefault="001E248C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Operacionet(Procesi)/Financiar</w:t>
            </w:r>
          </w:p>
        </w:tc>
        <w:tc>
          <w:tcPr>
            <w:tcW w:w="1158" w:type="dxa"/>
            <w:shd w:val="clear" w:color="auto" w:fill="FF0000"/>
          </w:tcPr>
          <w:p w14:paraId="2DFE0821" w14:textId="17459672" w:rsidR="009A4953" w:rsidRPr="00466677" w:rsidRDefault="001E248C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3669" w:type="dxa"/>
          </w:tcPr>
          <w:p w14:paraId="15BCC580" w14:textId="32300602" w:rsidR="001119C7" w:rsidRPr="00466677" w:rsidRDefault="001119C7" w:rsidP="001119C7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1.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Krijimi i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grupi teknik pune me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rfa</w:t>
            </w:r>
            <w:r w:rsidR="00DA7A1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DA7A1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sues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DA7A1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sektorit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DA7A1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pronave, financ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DA7A1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DE0142" w:rsidRPr="00466677">
              <w:rPr>
                <w:rFonts w:ascii="Gill Sans MT" w:hAnsi="Gill Sans MT" w:cs="Times New Roman"/>
                <w:sz w:val="20"/>
                <w:szCs w:val="20"/>
              </w:rPr>
              <w:t xml:space="preserve"> dhe</w:t>
            </w:r>
            <w:r w:rsidR="00DA7A1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urbanistik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DA7A1E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DE0142" w:rsidRPr="00466677">
              <w:rPr>
                <w:rFonts w:ascii="Gill Sans MT" w:hAnsi="Gill Sans MT" w:cs="Times New Roman"/>
                <w:sz w:val="20"/>
                <w:szCs w:val="20"/>
              </w:rPr>
              <w:t xml:space="preserve">,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lidership</w:t>
            </w:r>
            <w:r w:rsidR="00DC41E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in 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DC41E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rfaq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DC41E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suesve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DC41E4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ekzekutivit; </w:t>
            </w:r>
          </w:p>
          <w:p w14:paraId="085A7381" w14:textId="39202B4E" w:rsidR="001E248C" w:rsidRPr="00466677" w:rsidRDefault="00DC41E4" w:rsidP="00DC41E4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 Inicimi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nyr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menj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hershm</w:t>
            </w:r>
            <w:r w:rsidR="00DE0142" w:rsidRPr="00466677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inventarizimi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pronave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110DD0C4" w14:textId="1B91EE55" w:rsidR="001E248C" w:rsidRPr="00466677" w:rsidRDefault="00DC41E4" w:rsidP="001E248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regjistrohen sipas rezultateve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Grupit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Inventarizimit</w:t>
            </w:r>
            <w:r w:rsidR="006F132F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modulin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rkat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kontabilitetit</w:t>
            </w:r>
            <w:r w:rsidR="006F132F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duke rregulluar efektet e regjistrimeve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gabuara sipas standardeve aktuale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fuqi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kontabilitetit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</w:p>
          <w:p w14:paraId="058A9782" w14:textId="60AD7663" w:rsidR="009A4953" w:rsidRPr="00466677" w:rsidRDefault="001E248C" w:rsidP="001E248C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rdit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sohet lista  aktuale dhe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publikohet duke dh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58613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informacionin e duhur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pronave me qera apo atyre n</w:t>
            </w:r>
            <w:r w:rsidR="000570D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shitje.</w:t>
            </w:r>
          </w:p>
        </w:tc>
        <w:tc>
          <w:tcPr>
            <w:tcW w:w="2314" w:type="dxa"/>
          </w:tcPr>
          <w:p w14:paraId="2CCD3427" w14:textId="77777777" w:rsidR="009A4953" w:rsidRPr="00466677" w:rsidRDefault="009A495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F24A3A4" w14:textId="77777777" w:rsidR="001E248C" w:rsidRPr="00466677" w:rsidRDefault="001E248C" w:rsidP="001E248C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C1E9FF9" w14:textId="77777777" w:rsidR="006F132F" w:rsidRPr="00466677" w:rsidRDefault="001E248C" w:rsidP="0058613C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teknik pune me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rfaq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sues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sektorit</w:t>
            </w:r>
            <w:r w:rsidR="006F132F" w:rsidRPr="00466677">
              <w:rPr>
                <w:rFonts w:ascii="Gill Sans MT" w:hAnsi="Gill Sans MT" w:cs="Times New Roman"/>
                <w:sz w:val="20"/>
                <w:szCs w:val="20"/>
              </w:rPr>
              <w:t xml:space="preserve"> t</w:t>
            </w:r>
            <w:r w:rsidR="006F132F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F132F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financ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dhe urbanistik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me lidership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ekzekutiv</w:t>
            </w:r>
            <w:r w:rsidR="0058613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it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(n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nkryetar), administrator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 e NJA,</w:t>
            </w:r>
            <w:r w:rsidR="006F132F" w:rsidRPr="00466677">
              <w:rPr>
                <w:rFonts w:ascii="Gill Sans MT" w:hAnsi="Gill Sans MT" w:cs="Times New Roman"/>
                <w:sz w:val="20"/>
                <w:szCs w:val="20"/>
              </w:rPr>
              <w:t>-s</w:t>
            </w:r>
            <w:r w:rsidR="006F132F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6F132F" w:rsidRPr="00466677">
              <w:rPr>
                <w:rFonts w:ascii="Gill Sans MT" w:hAnsi="Gill Sans MT" w:cs="Times New Roman"/>
                <w:sz w:val="20"/>
                <w:szCs w:val="20"/>
              </w:rPr>
              <w:t xml:space="preserve">.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30E30E93" w14:textId="1FB856A0" w:rsidR="001E248C" w:rsidRPr="00466677" w:rsidRDefault="006F132F" w:rsidP="0058613C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F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illon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tremujorin e dyt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58613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2022</w:t>
            </w:r>
            <w:r w:rsidRPr="00466677">
              <w:rPr>
                <w:rFonts w:ascii="Gill Sans MT" w:hAnsi="Gill Sans MT" w:cs="Times New Roman"/>
                <w:sz w:val="20"/>
                <w:szCs w:val="20"/>
              </w:rPr>
              <w:t>-it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</w:t>
            </w:r>
            <w:r w:rsidR="000570D3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0570D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0570D3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2024</w:t>
            </w:r>
            <w:r w:rsidRPr="00466677">
              <w:rPr>
                <w:rFonts w:ascii="Gill Sans MT" w:hAnsi="Gill Sans MT" w:cs="Times New Roman"/>
                <w:sz w:val="20"/>
                <w:szCs w:val="20"/>
              </w:rPr>
              <w:t>-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1E248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</w:t>
            </w:r>
          </w:p>
        </w:tc>
      </w:tr>
      <w:tr w:rsidR="00466677" w:rsidRPr="00466677" w14:paraId="5216A44C" w14:textId="77777777" w:rsidTr="00BC7832">
        <w:tc>
          <w:tcPr>
            <w:tcW w:w="604" w:type="dxa"/>
          </w:tcPr>
          <w:p w14:paraId="163353A8" w14:textId="77777777" w:rsidR="008958CC" w:rsidRPr="00466677" w:rsidRDefault="008958CC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FD75AB8" w14:textId="185D8911" w:rsidR="008958CC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3.10</w:t>
            </w:r>
          </w:p>
        </w:tc>
        <w:tc>
          <w:tcPr>
            <w:tcW w:w="3523" w:type="dxa"/>
          </w:tcPr>
          <w:p w14:paraId="0A271B12" w14:textId="177655D0" w:rsidR="008958CC" w:rsidRPr="00466677" w:rsidRDefault="008E6A15" w:rsidP="00CE3E8A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lidhje me sistemin e informacionit për administrimin dhe përdorimin e pronave bashkiake:</w:t>
            </w:r>
          </w:p>
          <w:p w14:paraId="73C01F94" w14:textId="07F1DF18" w:rsidR="008E6A15" w:rsidRPr="00466677" w:rsidRDefault="008E6A15" w:rsidP="00CE3E8A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Mungesa e një sistemi transparent të komunikimit  dhe  informimit</w:t>
            </w:r>
            <w:r w:rsidR="006F132F" w:rsidRPr="00466677">
              <w:rPr>
                <w:rFonts w:ascii="Gill Sans MT" w:hAnsi="Gill Sans MT" w:cs="Times New Roman"/>
                <w:i/>
                <w:iCs/>
                <w:sz w:val="20"/>
                <w:szCs w:val="20"/>
              </w:rPr>
              <w:t>;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redukton aftësinë e Bashkis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për të ofruar investime zhvillimore dhe investitor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ve p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 t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paraqitur oferta p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 zhvillim</w:t>
            </w:r>
          </w:p>
        </w:tc>
        <w:tc>
          <w:tcPr>
            <w:tcW w:w="3042" w:type="dxa"/>
          </w:tcPr>
          <w:p w14:paraId="2C886FB2" w14:textId="246BAD91" w:rsidR="008958CC" w:rsidRPr="00466677" w:rsidRDefault="00946D51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1A6BFD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(Procesi)/Informacioni</w:t>
            </w:r>
          </w:p>
        </w:tc>
        <w:tc>
          <w:tcPr>
            <w:tcW w:w="1158" w:type="dxa"/>
            <w:shd w:val="clear" w:color="auto" w:fill="FFFF00"/>
          </w:tcPr>
          <w:p w14:paraId="0931CE1E" w14:textId="7EF07C83" w:rsidR="008958CC" w:rsidRPr="00466677" w:rsidRDefault="00946D51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669" w:type="dxa"/>
          </w:tcPr>
          <w:p w14:paraId="793A0E54" w14:textId="51EE4B59" w:rsidR="00946D51" w:rsidRPr="00466677" w:rsidRDefault="00946D51" w:rsidP="00946D51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1.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publikohet informacioni lidhur me prona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kategorive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ndryshme dhe detajet shoq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ruese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tyre (qofshin ato me qera apo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shitje/p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 investim); </w:t>
            </w:r>
          </w:p>
          <w:p w14:paraId="021B9939" w14:textId="2325B915" w:rsidR="00946D51" w:rsidRPr="00466677" w:rsidRDefault="00946D51" w:rsidP="00946D51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 Pajisja me një sistem informativ për administrimin dhe përdorimin e pronave të bashkisë, i cili garanton transparencën dhe informon të gjitha palët mbi fazat e procesit duke mundësuar:</w:t>
            </w:r>
          </w:p>
          <w:p w14:paraId="77D1CCD0" w14:textId="77777777" w:rsidR="00946D51" w:rsidRPr="00466677" w:rsidRDefault="00946D51" w:rsidP="00946D51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- akses elektronik;</w:t>
            </w:r>
          </w:p>
          <w:p w14:paraId="46AB2EBE" w14:textId="77777777" w:rsidR="00946D51" w:rsidRPr="00466677" w:rsidRDefault="00946D51" w:rsidP="00946D51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- akses në person pranë sporteleve të informacionit.</w:t>
            </w:r>
          </w:p>
          <w:p w14:paraId="56BD0F31" w14:textId="6B792E7F" w:rsidR="008958CC" w:rsidRPr="00466677" w:rsidRDefault="00946D51" w:rsidP="00946D51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 Realizimi i fushatave të ndërgjegjësimit për publikun, me qëllim rritjen e interesit të tyre mbi miradministrimin e pronës nga pushteti vendor.</w:t>
            </w:r>
          </w:p>
        </w:tc>
        <w:tc>
          <w:tcPr>
            <w:tcW w:w="2314" w:type="dxa"/>
          </w:tcPr>
          <w:p w14:paraId="1502BD42" w14:textId="5864A00A" w:rsidR="008958CC" w:rsidRPr="00466677" w:rsidRDefault="00946D51" w:rsidP="001A6BFD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Sektori i pronave; Koordinarori i informimi</w:t>
            </w:r>
            <w:r w:rsidR="00D55F5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t;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IT</w:t>
            </w:r>
            <w:r w:rsidR="001A6BFD" w:rsidRPr="00466677">
              <w:rPr>
                <w:rFonts w:ascii="Gill Sans MT" w:hAnsi="Gill Sans MT" w:cs="Times New Roman"/>
                <w:sz w:val="20"/>
                <w:szCs w:val="20"/>
              </w:rPr>
              <w:t>-ja</w:t>
            </w:r>
            <w:r w:rsidR="00D55F5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; OSSH</w:t>
            </w:r>
            <w:r w:rsidR="001A6BFD" w:rsidRPr="00466677">
              <w:rPr>
                <w:rFonts w:ascii="Gill Sans MT" w:hAnsi="Gill Sans MT" w:cs="Times New Roman"/>
                <w:sz w:val="20"/>
                <w:szCs w:val="20"/>
              </w:rPr>
              <w:t xml:space="preserve">-ja </w:t>
            </w:r>
            <w:r w:rsidR="00D55F5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;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rfaq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sues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ekzekutivit,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nkryretari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rkat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</w:t>
            </w:r>
            <w:r w:rsidR="00D55F5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D55F5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mbulon sektorin e pronave.</w:t>
            </w:r>
          </w:p>
          <w:p w14:paraId="56551DD3" w14:textId="77777777" w:rsidR="00D55F57" w:rsidRPr="00466677" w:rsidRDefault="00D55F57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A816056" w14:textId="77777777" w:rsidR="00D55F57" w:rsidRPr="00466677" w:rsidRDefault="00D55F57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DFCB0C8" w14:textId="7FB9734E" w:rsidR="00D55F57" w:rsidRPr="00466677" w:rsidRDefault="00D55F57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mujori i dyt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viti 2022 dhe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vazhdim</w:t>
            </w:r>
          </w:p>
        </w:tc>
      </w:tr>
      <w:tr w:rsidR="00466677" w:rsidRPr="00466677" w14:paraId="0FFCAA27" w14:textId="77777777" w:rsidTr="00BC7832">
        <w:tc>
          <w:tcPr>
            <w:tcW w:w="604" w:type="dxa"/>
          </w:tcPr>
          <w:p w14:paraId="474213AF" w14:textId="2B238A0D" w:rsidR="001C5058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3.11</w:t>
            </w:r>
          </w:p>
        </w:tc>
        <w:tc>
          <w:tcPr>
            <w:tcW w:w="3523" w:type="dxa"/>
          </w:tcPr>
          <w:p w14:paraId="7BB0B72A" w14:textId="60A37A05" w:rsidR="001C5058" w:rsidRPr="00466677" w:rsidRDefault="001C5058" w:rsidP="00CE3E8A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strategjinë e administrimit të pronave bashkiake: </w:t>
            </w:r>
          </w:p>
          <w:p w14:paraId="4CF9F265" w14:textId="17C34EA0" w:rsidR="001C5058" w:rsidRPr="00466677" w:rsidRDefault="001C5058" w:rsidP="00CE3E8A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Mungesa e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vizioni afatgjatë të zhvillimit të qytetit, specifikisht duke pasur në fokus përdorimin efektiv t</w:t>
            </w:r>
            <w:r w:rsidR="00F81DA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pronave ose zhvillimin e tyre dhe aseteve publike.</w:t>
            </w:r>
          </w:p>
        </w:tc>
        <w:tc>
          <w:tcPr>
            <w:tcW w:w="3042" w:type="dxa"/>
          </w:tcPr>
          <w:p w14:paraId="2BD4F405" w14:textId="7F031D35" w:rsidR="001C5058" w:rsidRPr="00466677" w:rsidRDefault="001C505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Operacionet (procesi)/Strategjik</w:t>
            </w:r>
          </w:p>
        </w:tc>
        <w:tc>
          <w:tcPr>
            <w:tcW w:w="1158" w:type="dxa"/>
            <w:shd w:val="clear" w:color="auto" w:fill="FF0000"/>
          </w:tcPr>
          <w:p w14:paraId="23A229CD" w14:textId="4973F2D2" w:rsidR="001C5058" w:rsidRPr="00466677" w:rsidRDefault="001C505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3669" w:type="dxa"/>
          </w:tcPr>
          <w:p w14:paraId="1F2A69FA" w14:textId="649FE178" w:rsidR="001C5058" w:rsidRPr="00466677" w:rsidRDefault="001C5058" w:rsidP="00946D51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Hartimi dhe miratimi i strategji</w:t>
            </w:r>
            <w:r w:rsidR="00ED2DF6" w:rsidRPr="00466677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për administrimin  e pronave të bashkisë</w:t>
            </w:r>
            <w:r w:rsidR="004E4E0D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4E4E0D" w:rsidRPr="00466677">
              <w:rPr>
                <w:rFonts w:ascii="Gill Sans MT" w:hAnsi="Gill Sans MT" w:cs="Times New Roman"/>
                <w:sz w:val="20"/>
                <w:szCs w:val="20"/>
              </w:rPr>
              <w:t>i cili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rcakton </w:t>
            </w:r>
            <w:r w:rsidR="006D429B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edhe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plan</w:t>
            </w:r>
            <w:r w:rsidR="006D429B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in 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veprimi</w:t>
            </w:r>
            <w:r w:rsidR="006D429B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d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shiron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arrij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Bashkia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rmjet procesit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menaxhimit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pronave</w:t>
            </w:r>
            <w:r w:rsidR="00EE462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314" w:type="dxa"/>
          </w:tcPr>
          <w:p w14:paraId="3A6171B7" w14:textId="2FD9FEA2" w:rsidR="001C5058" w:rsidRPr="00466677" w:rsidRDefault="008933E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Grup teknik nd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rsektorial me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rfaq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sues nga: </w:t>
            </w:r>
            <w:r w:rsidR="00EE462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Integrimit </w:t>
            </w:r>
            <w:r w:rsidR="00EE462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Evropian dhe Planifikimit Strategjik, Drejtoria e </w:t>
            </w:r>
            <w:r w:rsidR="00ED2DF6" w:rsidRPr="00466677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="00EE462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mergjencave, </w:t>
            </w:r>
            <w:r w:rsidR="00ED2DF6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EE462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ransportit, </w:t>
            </w:r>
            <w:r w:rsidR="00ED2DF6" w:rsidRPr="00466677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="00EE462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EE462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rbimeve dhe </w:t>
            </w:r>
            <w:r w:rsidR="00ED2DF6" w:rsidRPr="00466677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="00EE462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ronave;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EE462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rfaq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EE462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sues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EE462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nivelit  ekzekutiv dhe 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EE462A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shilli Bashkiak.</w:t>
            </w:r>
          </w:p>
          <w:p w14:paraId="08160D96" w14:textId="77777777" w:rsidR="008933E3" w:rsidRPr="00466677" w:rsidRDefault="008933E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4DDFAC5" w14:textId="77777777" w:rsidR="008933E3" w:rsidRPr="00466677" w:rsidRDefault="008933E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4FED5F6" w14:textId="144CAE60" w:rsidR="008933E3" w:rsidRPr="00466677" w:rsidRDefault="001407FD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2023</w:t>
            </w:r>
            <w:r w:rsidR="00F81DA1" w:rsidRPr="00466677">
              <w:rPr>
                <w:rFonts w:ascii="Gill Sans MT" w:hAnsi="Gill Sans MT" w:cs="Times New Roman"/>
                <w:sz w:val="20"/>
                <w:szCs w:val="20"/>
              </w:rPr>
              <w:t>-it</w:t>
            </w:r>
          </w:p>
          <w:p w14:paraId="393060C1" w14:textId="52E9F8E9" w:rsidR="008933E3" w:rsidRPr="00466677" w:rsidRDefault="008933E3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096E57E3" w14:textId="77777777" w:rsidTr="00BC7832">
        <w:tc>
          <w:tcPr>
            <w:tcW w:w="604" w:type="dxa"/>
          </w:tcPr>
          <w:p w14:paraId="30BDBE66" w14:textId="77777777" w:rsidR="001C5058" w:rsidRPr="00466677" w:rsidRDefault="001C505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02FC952" w14:textId="0C81646B" w:rsidR="001C5058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3.12</w:t>
            </w:r>
          </w:p>
        </w:tc>
        <w:tc>
          <w:tcPr>
            <w:tcW w:w="3523" w:type="dxa"/>
          </w:tcPr>
          <w:p w14:paraId="636AB65C" w14:textId="429AE091" w:rsidR="00C85DE2" w:rsidRPr="00466677" w:rsidRDefault="00A07B2F" w:rsidP="00CE3E8A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</w:t>
            </w:r>
            <w:r w:rsidR="00C85DE2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="00C85DE2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="00C85DE2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c</w:t>
            </w:r>
            <w:r w:rsidR="00ED2DF6" w:rsidRPr="00466677">
              <w:rPr>
                <w:rFonts w:ascii="Gill Sans MT" w:hAnsi="Gill Sans MT" w:cs="Times New Roman"/>
                <w:i/>
                <w:iCs/>
                <w:sz w:val="20"/>
                <w:szCs w:val="20"/>
              </w:rPr>
              <w:t>e</w:t>
            </w:r>
            <w:r w:rsidR="00C85DE2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rtifikatat e pron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="00C85DE2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sis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="00C85DE2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="00C85DE2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 pronat publike:</w:t>
            </w:r>
          </w:p>
          <w:p w14:paraId="644B0988" w14:textId="0EE979B9" w:rsidR="00C85DE2" w:rsidRPr="00466677" w:rsidRDefault="00C85DE2" w:rsidP="00CE3E8A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C</w:t>
            </w:r>
            <w:r w:rsidR="00F81DA1" w:rsidRPr="00466677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nimi i të ardhurave të bashkisë, si pasojë e mospërdorimit të pronave bashkiake (prona pa certifikatë)</w:t>
            </w:r>
          </w:p>
        </w:tc>
        <w:tc>
          <w:tcPr>
            <w:tcW w:w="3042" w:type="dxa"/>
          </w:tcPr>
          <w:p w14:paraId="7F9663ED" w14:textId="77777777" w:rsidR="0033611E" w:rsidRPr="00466677" w:rsidRDefault="0033611E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DA0EB92" w14:textId="77777777" w:rsidR="0033611E" w:rsidRPr="00466677" w:rsidRDefault="0033611E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DB98FD5" w14:textId="47846845" w:rsidR="001C5058" w:rsidRPr="00466677" w:rsidRDefault="00C85DE2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Operacionet(Procesi)/Financiar</w:t>
            </w:r>
          </w:p>
        </w:tc>
        <w:tc>
          <w:tcPr>
            <w:tcW w:w="1158" w:type="dxa"/>
            <w:shd w:val="clear" w:color="auto" w:fill="FFFF00"/>
          </w:tcPr>
          <w:p w14:paraId="42CFA7A9" w14:textId="25F693A9" w:rsidR="001C5058" w:rsidRPr="00466677" w:rsidRDefault="00C85DE2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669" w:type="dxa"/>
          </w:tcPr>
          <w:p w14:paraId="335FCA99" w14:textId="67D52F57" w:rsidR="001C5058" w:rsidRPr="00466677" w:rsidRDefault="00C85DE2" w:rsidP="00946D51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Nd</w:t>
            </w:r>
            <w:r w:rsidRPr="00466677">
              <w:rPr>
                <w:rFonts w:ascii="Calibri" w:hAnsi="Calibri" w:cs="Calibri"/>
                <w:sz w:val="20"/>
                <w:szCs w:val="20"/>
                <w:lang w:val="sq-AL"/>
              </w:rPr>
              <w:t>ё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rmarrje e nj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memorandumi bashk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punimi me zyr</w:t>
            </w:r>
            <w:r w:rsidRPr="00466677">
              <w:rPr>
                <w:rFonts w:ascii="Calibri" w:hAnsi="Calibri" w:cs="Calibri"/>
                <w:sz w:val="20"/>
                <w:szCs w:val="20"/>
                <w:lang w:val="sq-AL"/>
              </w:rPr>
              <w:t>ё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Hipotek</w:t>
            </w:r>
            <w:r w:rsidRPr="00466677">
              <w:rPr>
                <w:rFonts w:ascii="Calibri" w:hAnsi="Calibri" w:cs="Calibri"/>
                <w:sz w:val="20"/>
                <w:szCs w:val="20"/>
                <w:lang w:val="sq-AL"/>
              </w:rPr>
              <w:t>ё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s, me synim koordinimin m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mir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rasteve q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kan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nevoj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pajisjen me certifikat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pron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sie.</w:t>
            </w:r>
          </w:p>
        </w:tc>
        <w:tc>
          <w:tcPr>
            <w:tcW w:w="2314" w:type="dxa"/>
          </w:tcPr>
          <w:p w14:paraId="06C1F509" w14:textId="2F2A7515" w:rsidR="005C1067" w:rsidRPr="00466677" w:rsidRDefault="00C85DE2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Juridike, Kryetari i Bashkis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,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nkryetari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rgjegj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s, </w:t>
            </w:r>
          </w:p>
          <w:p w14:paraId="4F2AD616" w14:textId="77777777" w:rsidR="005C1067" w:rsidRPr="00466677" w:rsidRDefault="005C1067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CEC1F01" w14:textId="79F29F1C" w:rsidR="001C5058" w:rsidRPr="00466677" w:rsidRDefault="005C1067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C85DE2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2023</w:t>
            </w:r>
          </w:p>
        </w:tc>
      </w:tr>
      <w:tr w:rsidR="00466677" w:rsidRPr="00466677" w14:paraId="3F207653" w14:textId="77777777" w:rsidTr="00BC7832">
        <w:tc>
          <w:tcPr>
            <w:tcW w:w="604" w:type="dxa"/>
          </w:tcPr>
          <w:p w14:paraId="71407B82" w14:textId="77777777" w:rsidR="00351241" w:rsidRPr="00466677" w:rsidRDefault="00351241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523" w:type="dxa"/>
          </w:tcPr>
          <w:p w14:paraId="51CF28A1" w14:textId="56BF2300" w:rsidR="00351241" w:rsidRPr="00466677" w:rsidRDefault="00351241" w:rsidP="00CE3E8A">
            <w:pPr>
              <w:jc w:val="both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Fusha e planifikimit, administrimit dhe zhvillimit t</w:t>
            </w:r>
            <w:r w:rsidR="00F81DA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 xml:space="preserve"> territorit</w:t>
            </w:r>
          </w:p>
        </w:tc>
        <w:tc>
          <w:tcPr>
            <w:tcW w:w="3042" w:type="dxa"/>
          </w:tcPr>
          <w:p w14:paraId="135692D1" w14:textId="77777777" w:rsidR="00351241" w:rsidRPr="00466677" w:rsidRDefault="00351241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58" w:type="dxa"/>
            <w:shd w:val="clear" w:color="auto" w:fill="FFFF00"/>
          </w:tcPr>
          <w:p w14:paraId="7B4B05BC" w14:textId="77777777" w:rsidR="00351241" w:rsidRPr="00466677" w:rsidRDefault="00351241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669" w:type="dxa"/>
          </w:tcPr>
          <w:p w14:paraId="0827E4C7" w14:textId="77777777" w:rsidR="00351241" w:rsidRPr="00466677" w:rsidRDefault="00351241" w:rsidP="00946D51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14" w:type="dxa"/>
          </w:tcPr>
          <w:p w14:paraId="7D8053EC" w14:textId="77777777" w:rsidR="00351241" w:rsidRPr="00466677" w:rsidRDefault="00351241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614F503B" w14:textId="77777777" w:rsidTr="00BC7832">
        <w:tc>
          <w:tcPr>
            <w:tcW w:w="604" w:type="dxa"/>
          </w:tcPr>
          <w:p w14:paraId="33AD5AFC" w14:textId="13112F39" w:rsidR="001C5058" w:rsidRPr="00466677" w:rsidRDefault="001151A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3.13</w:t>
            </w:r>
          </w:p>
        </w:tc>
        <w:tc>
          <w:tcPr>
            <w:tcW w:w="3523" w:type="dxa"/>
          </w:tcPr>
          <w:p w14:paraId="1C8853BC" w14:textId="323FDACF" w:rsidR="001C5058" w:rsidRPr="00466677" w:rsidRDefault="00804918" w:rsidP="00CE3E8A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hartimin, zbatimin dhe monitorimin e planit të përgjithshëm vendor: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Ekzistenca e nj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plani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vjet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daton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5F3B3B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2015</w:t>
            </w:r>
            <w:r w:rsidR="00CE6A1C" w:rsidRPr="00466677">
              <w:rPr>
                <w:rFonts w:ascii="Gill Sans MT" w:hAnsi="Gill Sans MT" w:cs="Times New Roman"/>
                <w:sz w:val="20"/>
                <w:szCs w:val="20"/>
              </w:rPr>
              <w:t>-</w:t>
            </w:r>
            <w:r w:rsidR="00CE6A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CE6A1C" w:rsidRPr="00466677">
              <w:rPr>
                <w:rFonts w:ascii="Gill Sans MT" w:hAnsi="Gill Sans MT" w:cs="Times New Roman"/>
                <w:sz w:val="20"/>
                <w:szCs w:val="20"/>
              </w:rPr>
              <w:t>n,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cili nuk reflekton situat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aktual</w:t>
            </w:r>
            <w:r w:rsidR="005F3B3B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</w:p>
        </w:tc>
        <w:tc>
          <w:tcPr>
            <w:tcW w:w="3042" w:type="dxa"/>
          </w:tcPr>
          <w:p w14:paraId="0E5756EF" w14:textId="77777777" w:rsidR="0033611E" w:rsidRPr="00466677" w:rsidRDefault="0033611E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8663E5E" w14:textId="77777777" w:rsidR="0033611E" w:rsidRPr="00466677" w:rsidRDefault="0033611E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5011323" w14:textId="6A12DA71" w:rsidR="001C5058" w:rsidRPr="00466677" w:rsidRDefault="0080491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(Procesi)/Strategjik</w:t>
            </w:r>
          </w:p>
        </w:tc>
        <w:tc>
          <w:tcPr>
            <w:tcW w:w="1158" w:type="dxa"/>
            <w:shd w:val="clear" w:color="auto" w:fill="FFFF00"/>
          </w:tcPr>
          <w:p w14:paraId="0547F644" w14:textId="05012BFB" w:rsidR="001C5058" w:rsidRPr="00466677" w:rsidRDefault="00804918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669" w:type="dxa"/>
          </w:tcPr>
          <w:p w14:paraId="34BF4C4C" w14:textId="28C86A0B" w:rsidR="001C5058" w:rsidRPr="00466677" w:rsidRDefault="005F3B3B" w:rsidP="00946D51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Rishikimi i PPV</w:t>
            </w:r>
            <w:r w:rsidR="002F2203" w:rsidRPr="00466677">
              <w:rPr>
                <w:rFonts w:ascii="Gill Sans MT" w:hAnsi="Gill Sans MT" w:cs="Times New Roman"/>
                <w:sz w:val="20"/>
                <w:szCs w:val="20"/>
              </w:rPr>
              <w:t>-s</w:t>
            </w:r>
            <w:r w:rsidR="002F2203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2F2203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disa zona zhvillimi duke rifreskuar </w:t>
            </w:r>
            <w:r w:rsidR="0080491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plani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dhe</w:t>
            </w:r>
            <w:r w:rsidR="0080491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reflektuar dinamik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80491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zhvillimit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80491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Bashkis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804918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314" w:type="dxa"/>
          </w:tcPr>
          <w:p w14:paraId="6DF310C8" w14:textId="63C742CF" w:rsidR="005F3B3B" w:rsidRPr="00466677" w:rsidRDefault="005F3B3B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Planifikimit Urban dhe Monitorimit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Lejeve </w:t>
            </w:r>
          </w:p>
          <w:p w14:paraId="0D871C9C" w14:textId="77777777" w:rsidR="005F3B3B" w:rsidRPr="00466677" w:rsidRDefault="005F3B3B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9DEBEED" w14:textId="64426FFF" w:rsidR="001C5058" w:rsidRPr="00466677" w:rsidRDefault="005F3B3B" w:rsidP="009A4953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Gjat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2024</w:t>
            </w:r>
            <w:r w:rsidR="00EC76CC" w:rsidRPr="00466677">
              <w:rPr>
                <w:rFonts w:ascii="Gill Sans MT" w:hAnsi="Gill Sans MT" w:cs="Times New Roman"/>
                <w:sz w:val="20"/>
                <w:szCs w:val="20"/>
              </w:rPr>
              <w:t>-</w:t>
            </w:r>
            <w:r w:rsidR="00EC76C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EC76CC" w:rsidRPr="00466677">
              <w:rPr>
                <w:rFonts w:ascii="Gill Sans MT" w:hAnsi="Gill Sans MT" w:cs="Times New Roman"/>
                <w:sz w:val="20"/>
                <w:szCs w:val="20"/>
              </w:rPr>
              <w:t>s</w:t>
            </w:r>
          </w:p>
        </w:tc>
      </w:tr>
      <w:tr w:rsidR="00466677" w:rsidRPr="00466677" w14:paraId="6F2B5029" w14:textId="77777777" w:rsidTr="00BC7832">
        <w:tc>
          <w:tcPr>
            <w:tcW w:w="604" w:type="dxa"/>
          </w:tcPr>
          <w:p w14:paraId="1CDB4AD1" w14:textId="77777777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523" w:type="dxa"/>
          </w:tcPr>
          <w:p w14:paraId="5E789324" w14:textId="6199F5D3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Risk i mundsh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 n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 xml:space="preserve"> hartimin, monitorimin dhe mbikëqyrjen e  planit të detajuar vendor:</w:t>
            </w:r>
          </w:p>
          <w:p w14:paraId="1DE74EC1" w14:textId="35A8BBAB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a)Mungesa e PDV</w:t>
            </w:r>
            <w:r w:rsidR="00404095" w:rsidRPr="00466677">
              <w:rPr>
                <w:rFonts w:ascii="Gill Sans MT" w:hAnsi="Gill Sans MT" w:cs="Times New Roman"/>
                <w:sz w:val="20"/>
                <w:szCs w:val="20"/>
              </w:rPr>
              <w:t>-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zona me dinamika të larta zhvillimi. Territori i bashkisë është pothuajse i pambuluar me PDV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çka krijon mundësi për zhvillime që nuk përputhen me vizionin për zhvillimin e territorit, dhe me dinamikën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e zhvillimit sipas zonave</w:t>
            </w:r>
          </w:p>
          <w:p w14:paraId="4DC5064C" w14:textId="77777777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3D1EF92" w14:textId="16276777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b)Mungesa e PDV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</w:rPr>
              <w:t>-s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mund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krijoj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hap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sira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vepruarit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menyr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evazive duke riskuar mosp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rshtatjen dhe koordinimin me Planin 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rgjithsh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m</w:t>
            </w:r>
          </w:p>
        </w:tc>
        <w:tc>
          <w:tcPr>
            <w:tcW w:w="3042" w:type="dxa"/>
          </w:tcPr>
          <w:p w14:paraId="5782939A" w14:textId="77777777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6136D74" w14:textId="77777777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BC176E1" w14:textId="77777777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06BC8D9" w14:textId="77777777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9CBD8E5" w14:textId="77777777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7E07DFE" w14:textId="220520E6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Operacionet(Procesi)/Strategjik</w:t>
            </w:r>
          </w:p>
        </w:tc>
        <w:tc>
          <w:tcPr>
            <w:tcW w:w="1158" w:type="dxa"/>
            <w:shd w:val="clear" w:color="auto" w:fill="FFFF00"/>
          </w:tcPr>
          <w:p w14:paraId="4B41515F" w14:textId="77777777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7A1217D" w14:textId="77777777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6348270" w14:textId="77777777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A4E5DD5" w14:textId="3B8E8942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669" w:type="dxa"/>
          </w:tcPr>
          <w:p w14:paraId="60C23E70" w14:textId="737AAC2C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1. Lëshimi i lejeve të zhvillimit vetëm për  zon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ish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</w:rPr>
              <w:t>-P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jeshkores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ka nj</w:t>
            </w:r>
            <w:r w:rsidRPr="00466677">
              <w:rPr>
                <w:rFonts w:ascii="Calibri" w:hAnsi="Calibri" w:cs="Calibri"/>
                <w:sz w:val="20"/>
                <w:szCs w:val="20"/>
                <w:lang w:val="sq-AL"/>
              </w:rPr>
              <w:t>ё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plan t</w:t>
            </w:r>
            <w:r w:rsidRPr="00466677">
              <w:rPr>
                <w:rFonts w:ascii="Gill Sans MT" w:hAnsi="Gill Sans MT" w:cs="Gill Sans MT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detajuar zhvillimi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16E23B69" w14:textId="4FC861CB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2. Në zonat e pastudiuara, lejet e ndërtimit të jepen në bazë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PPV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</w:rPr>
              <w:t>-s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7B725EB6" w14:textId="0BA3D72B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3. Realizimi i Planeve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Detajura Vendore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zonat q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paraqesin vizion dhe mund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si zhvillimi.</w:t>
            </w:r>
          </w:p>
        </w:tc>
        <w:tc>
          <w:tcPr>
            <w:tcW w:w="2314" w:type="dxa"/>
          </w:tcPr>
          <w:p w14:paraId="6EF7F800" w14:textId="77777777" w:rsidR="00315B43" w:rsidRPr="00466677" w:rsidRDefault="00315B43" w:rsidP="00315B4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F2F289E" w14:textId="4B888941" w:rsidR="00315B43" w:rsidRPr="00466677" w:rsidRDefault="00315B43" w:rsidP="00315B4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Planifikimit Urban dhe Monitorimit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Lejeve </w:t>
            </w:r>
          </w:p>
          <w:p w14:paraId="16B9FEAC" w14:textId="77777777" w:rsidR="0033611E" w:rsidRPr="00466677" w:rsidRDefault="0033611E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C4508C8" w14:textId="77777777" w:rsidR="00315B43" w:rsidRPr="00466677" w:rsidRDefault="00315B43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DA85E01" w14:textId="4D7457A4" w:rsidR="00315B43" w:rsidRPr="00466677" w:rsidRDefault="00315B43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2022-2024</w:t>
            </w:r>
          </w:p>
        </w:tc>
      </w:tr>
      <w:tr w:rsidR="00466677" w:rsidRPr="00466677" w14:paraId="0DE489D2" w14:textId="77777777" w:rsidTr="00BC7832">
        <w:tc>
          <w:tcPr>
            <w:tcW w:w="604" w:type="dxa"/>
          </w:tcPr>
          <w:p w14:paraId="0676F7F8" w14:textId="77777777" w:rsidR="00351241" w:rsidRPr="00466677" w:rsidRDefault="00351241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523" w:type="dxa"/>
          </w:tcPr>
          <w:p w14:paraId="1D1388D6" w14:textId="2F34B849" w:rsidR="00351241" w:rsidRPr="00466677" w:rsidRDefault="00351241" w:rsidP="0033611E">
            <w:pPr>
              <w:jc w:val="both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Fusha e arkivimit, ruajtjes dhe administrimit  t</w:t>
            </w:r>
            <w:r w:rsidR="00D71E31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 xml:space="preserve"> dokument</w:t>
            </w:r>
            <w:r w:rsidR="00885047" w:rsidRPr="00466677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e</w:t>
            </w: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 xml:space="preserve">ve dhe </w:t>
            </w: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lastRenderedPageBreak/>
              <w:t>informacionit dhe dokument</w:t>
            </w:r>
            <w:r w:rsidR="00885047" w:rsidRPr="00466677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e</w:t>
            </w:r>
            <w:r w:rsidRPr="00466677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ve elektronik</w:t>
            </w:r>
            <w:r w:rsidR="00885047" w:rsidRPr="00466677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3042" w:type="dxa"/>
          </w:tcPr>
          <w:p w14:paraId="117545DF" w14:textId="77777777" w:rsidR="00351241" w:rsidRPr="00466677" w:rsidRDefault="00351241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158" w:type="dxa"/>
            <w:shd w:val="clear" w:color="auto" w:fill="FFFF00"/>
          </w:tcPr>
          <w:p w14:paraId="5B064477" w14:textId="77777777" w:rsidR="00351241" w:rsidRPr="00466677" w:rsidRDefault="00351241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669" w:type="dxa"/>
          </w:tcPr>
          <w:p w14:paraId="1A7D7BE0" w14:textId="77777777" w:rsidR="00351241" w:rsidRPr="00466677" w:rsidRDefault="00351241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14" w:type="dxa"/>
          </w:tcPr>
          <w:p w14:paraId="5B05F067" w14:textId="77777777" w:rsidR="00351241" w:rsidRPr="00466677" w:rsidRDefault="00351241" w:rsidP="00315B43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66677" w:rsidRPr="00466677" w14:paraId="68292F5E" w14:textId="77777777" w:rsidTr="00BC7832">
        <w:tc>
          <w:tcPr>
            <w:tcW w:w="604" w:type="dxa"/>
          </w:tcPr>
          <w:p w14:paraId="20EEC17D" w14:textId="0D27FE2B" w:rsidR="0033611E" w:rsidRPr="00466677" w:rsidRDefault="001151A8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3.14</w:t>
            </w:r>
          </w:p>
        </w:tc>
        <w:tc>
          <w:tcPr>
            <w:tcW w:w="3523" w:type="dxa"/>
          </w:tcPr>
          <w:p w14:paraId="02818A77" w14:textId="1DB12FDA" w:rsidR="0033611E" w:rsidRPr="00466677" w:rsidRDefault="00315B43" w:rsidP="0033611E">
            <w:pPr>
              <w:jc w:val="both"/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Mosfunksionimi i "Arkivës Elektronike" p</w:t>
            </w:r>
            <w:r w:rsidR="002C4B1C"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i/>
                <w:iCs/>
                <w:sz w:val="20"/>
                <w:szCs w:val="20"/>
                <w:lang w:val="sq-AL"/>
              </w:rPr>
              <w:t>r shkak të mungesës së stafit</w:t>
            </w:r>
          </w:p>
        </w:tc>
        <w:tc>
          <w:tcPr>
            <w:tcW w:w="3042" w:type="dxa"/>
          </w:tcPr>
          <w:p w14:paraId="3EA9B798" w14:textId="148E9ADE" w:rsidR="0033611E" w:rsidRPr="00466677" w:rsidRDefault="00315B43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Operacionet</w:t>
            </w:r>
            <w:r w:rsidR="00885047" w:rsidRPr="00466677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(Procesi)/Informacioni</w:t>
            </w:r>
          </w:p>
        </w:tc>
        <w:tc>
          <w:tcPr>
            <w:tcW w:w="1158" w:type="dxa"/>
            <w:shd w:val="clear" w:color="auto" w:fill="FFFF00"/>
          </w:tcPr>
          <w:p w14:paraId="0FF51D30" w14:textId="36ABA88D" w:rsidR="0033611E" w:rsidRPr="00466677" w:rsidRDefault="00315B43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3669" w:type="dxa"/>
          </w:tcPr>
          <w:p w14:paraId="496D722F" w14:textId="696A9AEB" w:rsidR="0033611E" w:rsidRPr="00466677" w:rsidRDefault="00315B43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iniciohet di</w:t>
            </w:r>
            <w:r w:rsidR="00885047" w:rsidRPr="00466677">
              <w:rPr>
                <w:rFonts w:ascii="Gill Sans MT" w:hAnsi="Gill Sans MT" w:cs="Times New Roman"/>
                <w:sz w:val="20"/>
                <w:szCs w:val="20"/>
              </w:rPr>
              <w:t>gj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italizimi i Fondit Arkivor n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rmjet shtimit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(qoft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me karakter 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rkohsh</w:t>
            </w:r>
            <w:r w:rsidR="00885047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885047" w:rsidRPr="00466677">
              <w:rPr>
                <w:rFonts w:ascii="Gill Sans MT" w:hAnsi="Gill Sans MT" w:cs="Times New Roman"/>
                <w:sz w:val="20"/>
                <w:szCs w:val="20"/>
              </w:rPr>
              <w:t>m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por me certifikimin nga DSIK</w:t>
            </w:r>
            <w:r w:rsidR="00885047" w:rsidRPr="00466677">
              <w:rPr>
                <w:rFonts w:ascii="Gill Sans MT" w:hAnsi="Gill Sans MT" w:cs="Times New Roman"/>
                <w:sz w:val="20"/>
                <w:szCs w:val="20"/>
              </w:rPr>
              <w:t>-ja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) p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 realizimin e Arkiv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 Elektronike</w:t>
            </w:r>
          </w:p>
        </w:tc>
        <w:tc>
          <w:tcPr>
            <w:tcW w:w="2314" w:type="dxa"/>
          </w:tcPr>
          <w:p w14:paraId="1F2F54C6" w14:textId="759F9F03" w:rsidR="0033611E" w:rsidRPr="00466677" w:rsidRDefault="00C65D1C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Burimeve Njer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dhe Sh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rbimeve Mb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shtet</w:t>
            </w:r>
            <w:r w:rsidR="002C4B1C"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466677">
              <w:rPr>
                <w:rFonts w:ascii="Gill Sans MT" w:hAnsi="Gill Sans MT" w:cs="Times New Roman"/>
                <w:sz w:val="20"/>
                <w:szCs w:val="20"/>
                <w:lang w:val="sq-AL"/>
              </w:rPr>
              <w:t>se; Arkiva</w:t>
            </w:r>
          </w:p>
          <w:p w14:paraId="06C25450" w14:textId="1ADCAEEC" w:rsidR="00C65D1C" w:rsidRPr="00466677" w:rsidRDefault="00C65D1C" w:rsidP="0033611E">
            <w:pPr>
              <w:jc w:val="both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04881664" w14:textId="77777777" w:rsidR="005C4E8A" w:rsidRPr="00466677" w:rsidRDefault="005C4E8A" w:rsidP="0034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  <w:sectPr w:rsidR="005C4E8A" w:rsidRPr="00466677" w:rsidSect="005C4E8A">
          <w:pgSz w:w="15840" w:h="12240" w:orient="landscape"/>
          <w:pgMar w:top="1440" w:right="1627" w:bottom="1440" w:left="1440" w:header="720" w:footer="720" w:gutter="0"/>
          <w:cols w:space="720"/>
        </w:sectPr>
      </w:pPr>
    </w:p>
    <w:p w14:paraId="60871046" w14:textId="77777777" w:rsidR="00AD4F77" w:rsidRPr="00466677" w:rsidRDefault="00AD4F77" w:rsidP="001151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D4F77" w:rsidRPr="0046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C77DE" w14:textId="77777777" w:rsidR="004657E3" w:rsidRDefault="004657E3" w:rsidP="00972937">
      <w:pPr>
        <w:spacing w:after="0" w:line="240" w:lineRule="auto"/>
      </w:pPr>
      <w:r>
        <w:separator/>
      </w:r>
    </w:p>
  </w:endnote>
  <w:endnote w:type="continuationSeparator" w:id="0">
    <w:p w14:paraId="72CA3C42" w14:textId="77777777" w:rsidR="004657E3" w:rsidRDefault="004657E3" w:rsidP="0097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ira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116234"/>
      <w:docPartObj>
        <w:docPartGallery w:val="Page Numbers (Bottom of Page)"/>
        <w:docPartUnique/>
      </w:docPartObj>
    </w:sdtPr>
    <w:sdtEndPr/>
    <w:sdtContent>
      <w:p w14:paraId="1E35E38D" w14:textId="1C37B6A2" w:rsidR="00972937" w:rsidRDefault="0097293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69C8F7" wp14:editId="06C2A6E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F7DC7" w14:textId="1029BFD8" w:rsidR="00972937" w:rsidRDefault="0097293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52FCE" w:rsidRPr="00C52FCE">
                                <w:rPr>
                                  <w:noProof/>
                                  <w:color w:val="ED7D31" w:themeColor="accent2"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69C8F7" id="Rectangle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hXxAIAAME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DeFh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284F7DC7" w14:textId="1029BFD8" w:rsidR="00972937" w:rsidRDefault="0097293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52FCE" w:rsidRPr="00C52FCE">
                          <w:rPr>
                            <w:noProof/>
                            <w:color w:val="ED7D31" w:themeColor="accent2"/>
                          </w:rPr>
                          <w:t>4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BF9B3" w14:textId="77777777" w:rsidR="004657E3" w:rsidRDefault="004657E3" w:rsidP="00972937">
      <w:pPr>
        <w:spacing w:after="0" w:line="240" w:lineRule="auto"/>
      </w:pPr>
      <w:r>
        <w:separator/>
      </w:r>
    </w:p>
  </w:footnote>
  <w:footnote w:type="continuationSeparator" w:id="0">
    <w:p w14:paraId="55F2BE6D" w14:textId="77777777" w:rsidR="004657E3" w:rsidRDefault="004657E3" w:rsidP="00972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73BB"/>
    <w:multiLevelType w:val="hybridMultilevel"/>
    <w:tmpl w:val="AA6E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2784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2" w15:restartNumberingAfterBreak="0">
    <w:nsid w:val="0E9941BF"/>
    <w:multiLevelType w:val="hybridMultilevel"/>
    <w:tmpl w:val="F2E83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6BF5"/>
    <w:multiLevelType w:val="hybridMultilevel"/>
    <w:tmpl w:val="62EEB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604E"/>
    <w:multiLevelType w:val="hybridMultilevel"/>
    <w:tmpl w:val="534A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05DDF"/>
    <w:multiLevelType w:val="hybridMultilevel"/>
    <w:tmpl w:val="1062EA54"/>
    <w:lvl w:ilvl="0" w:tplc="606A5AB2">
      <w:start w:val="1"/>
      <w:numFmt w:val="lowerLetter"/>
      <w:lvlText w:val="%1)"/>
      <w:lvlJc w:val="left"/>
      <w:pPr>
        <w:ind w:left="720" w:hanging="360"/>
      </w:pPr>
      <w:rPr>
        <w:rFonts w:ascii="Gill Sans MT" w:eastAsiaTheme="minorHAns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33BC7"/>
    <w:multiLevelType w:val="multilevel"/>
    <w:tmpl w:val="268AD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FB782D"/>
    <w:multiLevelType w:val="hybridMultilevel"/>
    <w:tmpl w:val="B0E24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5E35FF"/>
    <w:multiLevelType w:val="hybridMultilevel"/>
    <w:tmpl w:val="8D36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32C30"/>
    <w:multiLevelType w:val="hybridMultilevel"/>
    <w:tmpl w:val="87543B9C"/>
    <w:lvl w:ilvl="0" w:tplc="12D86086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55847"/>
    <w:multiLevelType w:val="hybridMultilevel"/>
    <w:tmpl w:val="6B983F70"/>
    <w:lvl w:ilvl="0" w:tplc="283025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E1ABA"/>
    <w:multiLevelType w:val="hybridMultilevel"/>
    <w:tmpl w:val="5FEE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21331"/>
    <w:multiLevelType w:val="hybridMultilevel"/>
    <w:tmpl w:val="2A0E9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F71E9"/>
    <w:multiLevelType w:val="multilevel"/>
    <w:tmpl w:val="AEF46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D75B97"/>
    <w:multiLevelType w:val="hybridMultilevel"/>
    <w:tmpl w:val="714E2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4CB7"/>
    <w:multiLevelType w:val="hybridMultilevel"/>
    <w:tmpl w:val="5C42C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474F2"/>
    <w:multiLevelType w:val="hybridMultilevel"/>
    <w:tmpl w:val="D184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C6346"/>
    <w:multiLevelType w:val="hybridMultilevel"/>
    <w:tmpl w:val="B32E8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B42F5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9" w15:restartNumberingAfterBreak="0">
    <w:nsid w:val="60014FF7"/>
    <w:multiLevelType w:val="hybridMultilevel"/>
    <w:tmpl w:val="B6124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44397"/>
    <w:multiLevelType w:val="hybridMultilevel"/>
    <w:tmpl w:val="5816C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9081B"/>
    <w:multiLevelType w:val="hybridMultilevel"/>
    <w:tmpl w:val="35EE4830"/>
    <w:lvl w:ilvl="0" w:tplc="C56EBFE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614A66"/>
    <w:multiLevelType w:val="hybridMultilevel"/>
    <w:tmpl w:val="146A7CA6"/>
    <w:lvl w:ilvl="0" w:tplc="3974738A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B44646"/>
    <w:multiLevelType w:val="hybridMultilevel"/>
    <w:tmpl w:val="E15AD48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C233D3E"/>
    <w:multiLevelType w:val="hybridMultilevel"/>
    <w:tmpl w:val="AF92F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327F5"/>
    <w:multiLevelType w:val="hybridMultilevel"/>
    <w:tmpl w:val="A1B2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17BAF"/>
    <w:multiLevelType w:val="multilevel"/>
    <w:tmpl w:val="03621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17"/>
  </w:num>
  <w:num w:numId="5">
    <w:abstractNumId w:val="22"/>
  </w:num>
  <w:num w:numId="6">
    <w:abstractNumId w:val="9"/>
  </w:num>
  <w:num w:numId="7">
    <w:abstractNumId w:val="26"/>
  </w:num>
  <w:num w:numId="8">
    <w:abstractNumId w:val="7"/>
  </w:num>
  <w:num w:numId="9">
    <w:abstractNumId w:val="23"/>
  </w:num>
  <w:num w:numId="10">
    <w:abstractNumId w:val="21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"/>
  </w:num>
  <w:num w:numId="15">
    <w:abstractNumId w:val="14"/>
  </w:num>
  <w:num w:numId="16">
    <w:abstractNumId w:val="15"/>
  </w:num>
  <w:num w:numId="17">
    <w:abstractNumId w:val="5"/>
  </w:num>
  <w:num w:numId="18">
    <w:abstractNumId w:val="0"/>
  </w:num>
  <w:num w:numId="19">
    <w:abstractNumId w:val="25"/>
  </w:num>
  <w:num w:numId="20">
    <w:abstractNumId w:val="10"/>
  </w:num>
  <w:num w:numId="21">
    <w:abstractNumId w:val="19"/>
  </w:num>
  <w:num w:numId="22">
    <w:abstractNumId w:val="11"/>
  </w:num>
  <w:num w:numId="23">
    <w:abstractNumId w:val="20"/>
  </w:num>
  <w:num w:numId="24">
    <w:abstractNumId w:val="12"/>
  </w:num>
  <w:num w:numId="25">
    <w:abstractNumId w:val="16"/>
  </w:num>
  <w:num w:numId="26">
    <w:abstractNumId w:val="8"/>
  </w:num>
  <w:num w:numId="27">
    <w:abstractNumId w:val="4"/>
  </w:num>
  <w:num w:numId="28">
    <w:abstractNumId w:val="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4B"/>
    <w:rsid w:val="00017766"/>
    <w:rsid w:val="00024D02"/>
    <w:rsid w:val="00047178"/>
    <w:rsid w:val="0005012D"/>
    <w:rsid w:val="0005349D"/>
    <w:rsid w:val="000570D3"/>
    <w:rsid w:val="0006119F"/>
    <w:rsid w:val="00072944"/>
    <w:rsid w:val="00072FDD"/>
    <w:rsid w:val="0008447F"/>
    <w:rsid w:val="00092D2A"/>
    <w:rsid w:val="000A04A3"/>
    <w:rsid w:val="000A3E84"/>
    <w:rsid w:val="000C4E47"/>
    <w:rsid w:val="000D2009"/>
    <w:rsid w:val="000D61E1"/>
    <w:rsid w:val="000E69D7"/>
    <w:rsid w:val="000F7E06"/>
    <w:rsid w:val="001119C7"/>
    <w:rsid w:val="001151A8"/>
    <w:rsid w:val="00123A8D"/>
    <w:rsid w:val="001276CE"/>
    <w:rsid w:val="001310DE"/>
    <w:rsid w:val="001407FD"/>
    <w:rsid w:val="001467D3"/>
    <w:rsid w:val="00151B29"/>
    <w:rsid w:val="00151DF1"/>
    <w:rsid w:val="00167A29"/>
    <w:rsid w:val="00172436"/>
    <w:rsid w:val="001759C2"/>
    <w:rsid w:val="00176998"/>
    <w:rsid w:val="001935C7"/>
    <w:rsid w:val="00195581"/>
    <w:rsid w:val="001A6BFD"/>
    <w:rsid w:val="001B399B"/>
    <w:rsid w:val="001B49BC"/>
    <w:rsid w:val="001B4E39"/>
    <w:rsid w:val="001C1CAE"/>
    <w:rsid w:val="001C5058"/>
    <w:rsid w:val="001D6286"/>
    <w:rsid w:val="001E248C"/>
    <w:rsid w:val="001E32DE"/>
    <w:rsid w:val="001E718A"/>
    <w:rsid w:val="001E769C"/>
    <w:rsid w:val="001E7975"/>
    <w:rsid w:val="0020458F"/>
    <w:rsid w:val="0020585E"/>
    <w:rsid w:val="00212CA4"/>
    <w:rsid w:val="002154FE"/>
    <w:rsid w:val="002424C7"/>
    <w:rsid w:val="00244148"/>
    <w:rsid w:val="0025526E"/>
    <w:rsid w:val="00270CA8"/>
    <w:rsid w:val="00297770"/>
    <w:rsid w:val="00297EC2"/>
    <w:rsid w:val="002C0D6A"/>
    <w:rsid w:val="002C33BF"/>
    <w:rsid w:val="002C4B1C"/>
    <w:rsid w:val="002C609B"/>
    <w:rsid w:val="002C72F4"/>
    <w:rsid w:val="002D1CE1"/>
    <w:rsid w:val="002D3014"/>
    <w:rsid w:val="002E19D5"/>
    <w:rsid w:val="002E41DE"/>
    <w:rsid w:val="002E7F33"/>
    <w:rsid w:val="002F2203"/>
    <w:rsid w:val="002F495B"/>
    <w:rsid w:val="002F52E2"/>
    <w:rsid w:val="00310CD0"/>
    <w:rsid w:val="003130B9"/>
    <w:rsid w:val="00315B43"/>
    <w:rsid w:val="003214E5"/>
    <w:rsid w:val="003267E3"/>
    <w:rsid w:val="0033111A"/>
    <w:rsid w:val="0033611E"/>
    <w:rsid w:val="003473D0"/>
    <w:rsid w:val="00351241"/>
    <w:rsid w:val="00352878"/>
    <w:rsid w:val="00354D05"/>
    <w:rsid w:val="00357A41"/>
    <w:rsid w:val="003672A0"/>
    <w:rsid w:val="0036781E"/>
    <w:rsid w:val="0037170A"/>
    <w:rsid w:val="00376BE0"/>
    <w:rsid w:val="0038169E"/>
    <w:rsid w:val="0038388D"/>
    <w:rsid w:val="00385046"/>
    <w:rsid w:val="003B1E0F"/>
    <w:rsid w:val="003C523E"/>
    <w:rsid w:val="003D04D3"/>
    <w:rsid w:val="003D1367"/>
    <w:rsid w:val="003E1F97"/>
    <w:rsid w:val="003F6F0E"/>
    <w:rsid w:val="00404095"/>
    <w:rsid w:val="00421725"/>
    <w:rsid w:val="00431FFF"/>
    <w:rsid w:val="00442A38"/>
    <w:rsid w:val="00450C1A"/>
    <w:rsid w:val="004513FA"/>
    <w:rsid w:val="00453CD0"/>
    <w:rsid w:val="004657E3"/>
    <w:rsid w:val="00466677"/>
    <w:rsid w:val="0046709B"/>
    <w:rsid w:val="00477F6C"/>
    <w:rsid w:val="00481728"/>
    <w:rsid w:val="00484DBF"/>
    <w:rsid w:val="00495ABE"/>
    <w:rsid w:val="004C3492"/>
    <w:rsid w:val="004C5505"/>
    <w:rsid w:val="004D2FAE"/>
    <w:rsid w:val="004D335D"/>
    <w:rsid w:val="004D5017"/>
    <w:rsid w:val="004E4E0D"/>
    <w:rsid w:val="004F02F7"/>
    <w:rsid w:val="00512CFB"/>
    <w:rsid w:val="00513277"/>
    <w:rsid w:val="00521526"/>
    <w:rsid w:val="00522938"/>
    <w:rsid w:val="00535BDA"/>
    <w:rsid w:val="005377E0"/>
    <w:rsid w:val="0054328A"/>
    <w:rsid w:val="005570DF"/>
    <w:rsid w:val="00563604"/>
    <w:rsid w:val="00571A13"/>
    <w:rsid w:val="00571CA1"/>
    <w:rsid w:val="00573A11"/>
    <w:rsid w:val="00581C42"/>
    <w:rsid w:val="0058613C"/>
    <w:rsid w:val="005936F4"/>
    <w:rsid w:val="005A2305"/>
    <w:rsid w:val="005A5C9D"/>
    <w:rsid w:val="005B2D4F"/>
    <w:rsid w:val="005B7783"/>
    <w:rsid w:val="005C1067"/>
    <w:rsid w:val="005C2792"/>
    <w:rsid w:val="005C4E8A"/>
    <w:rsid w:val="005D29A3"/>
    <w:rsid w:val="005D7542"/>
    <w:rsid w:val="005E0391"/>
    <w:rsid w:val="005E1271"/>
    <w:rsid w:val="005E20AB"/>
    <w:rsid w:val="005E2619"/>
    <w:rsid w:val="005E5FF4"/>
    <w:rsid w:val="005E7D8E"/>
    <w:rsid w:val="005F0E88"/>
    <w:rsid w:val="005F3B3B"/>
    <w:rsid w:val="00602327"/>
    <w:rsid w:val="006100EF"/>
    <w:rsid w:val="00620F2C"/>
    <w:rsid w:val="00624210"/>
    <w:rsid w:val="00630972"/>
    <w:rsid w:val="00675EFD"/>
    <w:rsid w:val="006A4B16"/>
    <w:rsid w:val="006B5FCC"/>
    <w:rsid w:val="006B6AB7"/>
    <w:rsid w:val="006B6DD4"/>
    <w:rsid w:val="006C2EA5"/>
    <w:rsid w:val="006D429B"/>
    <w:rsid w:val="006E5771"/>
    <w:rsid w:val="006F132F"/>
    <w:rsid w:val="00701320"/>
    <w:rsid w:val="00703544"/>
    <w:rsid w:val="007129C5"/>
    <w:rsid w:val="007158EF"/>
    <w:rsid w:val="00720FBA"/>
    <w:rsid w:val="00724D28"/>
    <w:rsid w:val="0072592E"/>
    <w:rsid w:val="00727830"/>
    <w:rsid w:val="00734315"/>
    <w:rsid w:val="0074374D"/>
    <w:rsid w:val="0074770C"/>
    <w:rsid w:val="00762BB6"/>
    <w:rsid w:val="00764C75"/>
    <w:rsid w:val="00784FB9"/>
    <w:rsid w:val="00785946"/>
    <w:rsid w:val="0078787B"/>
    <w:rsid w:val="00796593"/>
    <w:rsid w:val="00796719"/>
    <w:rsid w:val="007B4789"/>
    <w:rsid w:val="007D467C"/>
    <w:rsid w:val="00804918"/>
    <w:rsid w:val="00821C0E"/>
    <w:rsid w:val="0082330E"/>
    <w:rsid w:val="008404C7"/>
    <w:rsid w:val="008421B5"/>
    <w:rsid w:val="00847C89"/>
    <w:rsid w:val="0085017E"/>
    <w:rsid w:val="00851D39"/>
    <w:rsid w:val="0085361C"/>
    <w:rsid w:val="00854196"/>
    <w:rsid w:val="00861010"/>
    <w:rsid w:val="008639F5"/>
    <w:rsid w:val="0086445E"/>
    <w:rsid w:val="00873434"/>
    <w:rsid w:val="00885047"/>
    <w:rsid w:val="0088733D"/>
    <w:rsid w:val="008933E3"/>
    <w:rsid w:val="008935E0"/>
    <w:rsid w:val="008958CC"/>
    <w:rsid w:val="008C0904"/>
    <w:rsid w:val="008E222B"/>
    <w:rsid w:val="008E2C4D"/>
    <w:rsid w:val="008E6A15"/>
    <w:rsid w:val="008F2C03"/>
    <w:rsid w:val="008F32B4"/>
    <w:rsid w:val="00910C18"/>
    <w:rsid w:val="00911490"/>
    <w:rsid w:val="009167C5"/>
    <w:rsid w:val="00920E04"/>
    <w:rsid w:val="00921F40"/>
    <w:rsid w:val="009257D2"/>
    <w:rsid w:val="009263CD"/>
    <w:rsid w:val="00946D51"/>
    <w:rsid w:val="00946FD9"/>
    <w:rsid w:val="00951DB2"/>
    <w:rsid w:val="00965506"/>
    <w:rsid w:val="0096794B"/>
    <w:rsid w:val="00972937"/>
    <w:rsid w:val="0097793F"/>
    <w:rsid w:val="00985805"/>
    <w:rsid w:val="009A4953"/>
    <w:rsid w:val="009A5F8B"/>
    <w:rsid w:val="009B747C"/>
    <w:rsid w:val="009B7CE2"/>
    <w:rsid w:val="009D52E7"/>
    <w:rsid w:val="009E3881"/>
    <w:rsid w:val="009E4D30"/>
    <w:rsid w:val="00A032F4"/>
    <w:rsid w:val="00A07B2F"/>
    <w:rsid w:val="00A43234"/>
    <w:rsid w:val="00A46199"/>
    <w:rsid w:val="00A57AB1"/>
    <w:rsid w:val="00A65AAC"/>
    <w:rsid w:val="00A65B97"/>
    <w:rsid w:val="00A809F7"/>
    <w:rsid w:val="00AA1BE9"/>
    <w:rsid w:val="00AA6EA5"/>
    <w:rsid w:val="00AC3755"/>
    <w:rsid w:val="00AD4F77"/>
    <w:rsid w:val="00B11EBB"/>
    <w:rsid w:val="00B178F1"/>
    <w:rsid w:val="00B27B8A"/>
    <w:rsid w:val="00B343E0"/>
    <w:rsid w:val="00B34D9B"/>
    <w:rsid w:val="00B35932"/>
    <w:rsid w:val="00B376A0"/>
    <w:rsid w:val="00B405AE"/>
    <w:rsid w:val="00B475A7"/>
    <w:rsid w:val="00B5092E"/>
    <w:rsid w:val="00B5411A"/>
    <w:rsid w:val="00B658AA"/>
    <w:rsid w:val="00B76534"/>
    <w:rsid w:val="00B83D1C"/>
    <w:rsid w:val="00B97239"/>
    <w:rsid w:val="00B9797F"/>
    <w:rsid w:val="00BA18BE"/>
    <w:rsid w:val="00BA5F28"/>
    <w:rsid w:val="00BC2F51"/>
    <w:rsid w:val="00BC58F0"/>
    <w:rsid w:val="00BC624F"/>
    <w:rsid w:val="00BC66D2"/>
    <w:rsid w:val="00BC7832"/>
    <w:rsid w:val="00BD6AE5"/>
    <w:rsid w:val="00BE2709"/>
    <w:rsid w:val="00BE4E58"/>
    <w:rsid w:val="00BF2A94"/>
    <w:rsid w:val="00BF2F72"/>
    <w:rsid w:val="00BF5CC9"/>
    <w:rsid w:val="00C019A4"/>
    <w:rsid w:val="00C04501"/>
    <w:rsid w:val="00C1745C"/>
    <w:rsid w:val="00C36B4C"/>
    <w:rsid w:val="00C52F84"/>
    <w:rsid w:val="00C52FCE"/>
    <w:rsid w:val="00C608BD"/>
    <w:rsid w:val="00C65D1C"/>
    <w:rsid w:val="00C717C6"/>
    <w:rsid w:val="00C7797B"/>
    <w:rsid w:val="00C82DC9"/>
    <w:rsid w:val="00C85DE2"/>
    <w:rsid w:val="00C86EEE"/>
    <w:rsid w:val="00C9460A"/>
    <w:rsid w:val="00C946A2"/>
    <w:rsid w:val="00C97148"/>
    <w:rsid w:val="00CA0242"/>
    <w:rsid w:val="00CB4CF4"/>
    <w:rsid w:val="00CB6EAF"/>
    <w:rsid w:val="00CE3E8A"/>
    <w:rsid w:val="00CE6A1C"/>
    <w:rsid w:val="00D00D84"/>
    <w:rsid w:val="00D12336"/>
    <w:rsid w:val="00D129BF"/>
    <w:rsid w:val="00D12F5F"/>
    <w:rsid w:val="00D20257"/>
    <w:rsid w:val="00D27D84"/>
    <w:rsid w:val="00D41B53"/>
    <w:rsid w:val="00D55F57"/>
    <w:rsid w:val="00D644BB"/>
    <w:rsid w:val="00D71E31"/>
    <w:rsid w:val="00D86ECD"/>
    <w:rsid w:val="00D936CC"/>
    <w:rsid w:val="00D96893"/>
    <w:rsid w:val="00DA193D"/>
    <w:rsid w:val="00DA3046"/>
    <w:rsid w:val="00DA7A1E"/>
    <w:rsid w:val="00DC162C"/>
    <w:rsid w:val="00DC41E4"/>
    <w:rsid w:val="00DD5E52"/>
    <w:rsid w:val="00DE0142"/>
    <w:rsid w:val="00DE6307"/>
    <w:rsid w:val="00E0269C"/>
    <w:rsid w:val="00E0330B"/>
    <w:rsid w:val="00E03459"/>
    <w:rsid w:val="00E03863"/>
    <w:rsid w:val="00E04445"/>
    <w:rsid w:val="00E16718"/>
    <w:rsid w:val="00E218A5"/>
    <w:rsid w:val="00E246AE"/>
    <w:rsid w:val="00E3077B"/>
    <w:rsid w:val="00E40242"/>
    <w:rsid w:val="00E40FAD"/>
    <w:rsid w:val="00E4373D"/>
    <w:rsid w:val="00E54D48"/>
    <w:rsid w:val="00E63037"/>
    <w:rsid w:val="00E6443F"/>
    <w:rsid w:val="00E71AA7"/>
    <w:rsid w:val="00E72546"/>
    <w:rsid w:val="00E8053C"/>
    <w:rsid w:val="00E83FF0"/>
    <w:rsid w:val="00E932C0"/>
    <w:rsid w:val="00EA42FD"/>
    <w:rsid w:val="00EB1609"/>
    <w:rsid w:val="00EC082D"/>
    <w:rsid w:val="00EC4C22"/>
    <w:rsid w:val="00EC76CC"/>
    <w:rsid w:val="00ED0F1D"/>
    <w:rsid w:val="00ED132D"/>
    <w:rsid w:val="00ED2DF6"/>
    <w:rsid w:val="00EE334C"/>
    <w:rsid w:val="00EE462A"/>
    <w:rsid w:val="00EE64EF"/>
    <w:rsid w:val="00EE78ED"/>
    <w:rsid w:val="00F11E85"/>
    <w:rsid w:val="00F206B4"/>
    <w:rsid w:val="00F26BC3"/>
    <w:rsid w:val="00F27EEF"/>
    <w:rsid w:val="00F33D26"/>
    <w:rsid w:val="00F35303"/>
    <w:rsid w:val="00F4306A"/>
    <w:rsid w:val="00F52A08"/>
    <w:rsid w:val="00F5680B"/>
    <w:rsid w:val="00F649AD"/>
    <w:rsid w:val="00F754AE"/>
    <w:rsid w:val="00F80FDB"/>
    <w:rsid w:val="00F81DA1"/>
    <w:rsid w:val="00F82D08"/>
    <w:rsid w:val="00F84A3C"/>
    <w:rsid w:val="00F9117E"/>
    <w:rsid w:val="00FA1A68"/>
    <w:rsid w:val="00FB2536"/>
    <w:rsid w:val="00FC3280"/>
    <w:rsid w:val="00FC3F9F"/>
    <w:rsid w:val="00FC648A"/>
    <w:rsid w:val="00FD07A9"/>
    <w:rsid w:val="00FD57F6"/>
    <w:rsid w:val="00FE1934"/>
    <w:rsid w:val="00FF5835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C739F"/>
  <w15:chartTrackingRefBased/>
  <w15:docId w15:val="{2BD35E2A-EAE8-4FB7-93B1-2D1DEBD9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7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2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2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218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A5F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1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D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D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C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937"/>
  </w:style>
  <w:style w:type="paragraph" w:styleId="Footer">
    <w:name w:val="footer"/>
    <w:basedOn w:val="Normal"/>
    <w:link w:val="FooterChar"/>
    <w:uiPriority w:val="99"/>
    <w:unhideWhenUsed/>
    <w:rsid w:val="0097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937"/>
  </w:style>
  <w:style w:type="paragraph" w:styleId="NoSpacing">
    <w:name w:val="No Spacing"/>
    <w:link w:val="NoSpacingChar"/>
    <w:uiPriority w:val="1"/>
    <w:qFormat/>
    <w:rsid w:val="0097293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729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46FD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D0F1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D0F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D0F1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33D0-ED16-4305-AF67-C1B73E3A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7693</Words>
  <Characters>43852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Gersi</cp:lastModifiedBy>
  <cp:revision>2</cp:revision>
  <dcterms:created xsi:type="dcterms:W3CDTF">2023-12-21T12:17:00Z</dcterms:created>
  <dcterms:modified xsi:type="dcterms:W3CDTF">2023-12-21T12:17:00Z</dcterms:modified>
</cp:coreProperties>
</file>