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Raport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Monitorimi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realizimit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zbatimit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Planit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Integritetit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2023</w:t>
      </w: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020C8" w:rsidRPr="00D219D3" w:rsidRDefault="000020C8" w:rsidP="000020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Pukë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020C8" w:rsidRPr="00D219D3" w:rsidRDefault="000020C8" w:rsidP="000020C8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  <w:proofErr w:type="spellEnd"/>
        </w:p>
        <w:p w:rsidR="000020C8" w:rsidRDefault="000020C8" w:rsidP="000020C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C8" w:rsidRDefault="000020C8" w:rsidP="000020C8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Pukë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C8" w:rsidRDefault="000020C8" w:rsidP="000020C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C8" w:rsidRDefault="000020C8" w:rsidP="000020C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C8" w:rsidRDefault="000020C8" w:rsidP="000020C8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C8" w:rsidRDefault="000020C8" w:rsidP="000020C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C8" w:rsidRDefault="000020C8" w:rsidP="000020C8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020C8" w:rsidRDefault="000020C8" w:rsidP="000020C8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0020C8" w:rsidRPr="00D219D3" w:rsidRDefault="000020C8" w:rsidP="000020C8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0020C8" w:rsidRPr="00D219D3" w:rsidRDefault="000020C8" w:rsidP="000020C8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proofErr w:type="spellStart"/>
      <w:r w:rsidRPr="00D219D3">
        <w:rPr>
          <w:rFonts w:ascii="Times New Roman" w:hAnsi="Times New Roman" w:cs="Times New Roman"/>
          <w:b w:val="0"/>
          <w:bCs w:val="0"/>
        </w:rPr>
        <w:t>Lista</w:t>
      </w:r>
      <w:proofErr w:type="spellEnd"/>
      <w:r w:rsidRPr="00D219D3">
        <w:rPr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D219D3">
        <w:rPr>
          <w:rFonts w:ascii="Times New Roman" w:hAnsi="Times New Roman" w:cs="Times New Roman"/>
          <w:b w:val="0"/>
          <w:bCs w:val="0"/>
        </w:rPr>
        <w:t>Figurave</w:t>
      </w:r>
      <w:proofErr w:type="spellEnd"/>
    </w:p>
    <w:p w:rsidR="000020C8" w:rsidRDefault="000020C8" w:rsidP="000020C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20C8" w:rsidRDefault="000020C8" w:rsidP="000020C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20C8" w:rsidRDefault="000020C8" w:rsidP="000020C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020C8" w:rsidRDefault="000020C8" w:rsidP="000020C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020C8" w:rsidRDefault="000020C8" w:rsidP="000020C8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Pr="00D219D3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0020C8" w:rsidRDefault="000020C8" w:rsidP="000020C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6B1562" w:rsidRPr="00696A5C" w:rsidRDefault="006B1562" w:rsidP="006B15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696A5C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bookmarkStart w:id="0" w:name="_Hlk134349031"/>
      <w:r w:rsidRPr="00696A5C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195976" w:rsidRPr="00696A5C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195976" w:rsidRPr="00696A5C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iratimi dhe monitorimi i politikave kundër korrupsionit në nivelin e qeverisjes vendore është jetësuar nëpërmjet koordinimit dhe zbatimit të nismave anti-korrupsion të parashikuara në Strategjinë Ndërsektoriale Kundër Korrupsionit (SNKK) 2015-2023. Ndërkohë menaxhimi i riskut të integritetit për NJVV-të, si proces në vetëvete rrjeth nga objektivi specifik (objektivi A11) i SNKK dhe Planit të Veprimit (2018-2023), miratuar me VKM nr.516, datë 1.7.2020, si dhe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qëllimit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2023-20230 (SNDQV) -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spaecifik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>”,</w:t>
      </w:r>
      <w:r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 Ky proces 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195976" w:rsidRPr="00696A5C" w:rsidRDefault="00195976" w:rsidP="001959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njësinë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detajuar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Veprimi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3-vjeçar),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drejtuesve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miratuara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Ndërkaq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risqet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problematikat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hasura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përmban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kontribuese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kuadrit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rregullator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qëndrueshme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transparencës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proofErr w:type="gram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interesuara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976" w:rsidRPr="00696A5C" w:rsidRDefault="00195976" w:rsidP="0019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Agjencia për Mbështetjen e Vetëqeverisjes Vendore (AMVV) në kuadër të funksioneve të saj për realizimin e objektivave të Qeverisë Shqiptare për garantimin e qeverisjes së mirë, ka vijuar me  procesin e monitorimit të zbatimit të planeve të integritetit në nivel bashkie për vitin 2023. 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qeverisjes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qëndrore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progresit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periudhë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553, </w:t>
      </w:r>
      <w:proofErr w:type="spellStart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30.09.2021 “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miratimin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metodologjisë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monitorimit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Planit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Integritetit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institucionet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qeverisjes</w:t>
      </w:r>
      <w:proofErr w:type="spellEnd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qëndrore</w:t>
      </w:r>
      <w:proofErr w:type="spellEnd"/>
      <w:r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595FF3" w:rsidRPr="00696A5C" w:rsidRDefault="00595FF3" w:rsidP="00595FF3">
      <w:pPr>
        <w:pStyle w:val="Default"/>
        <w:jc w:val="both"/>
        <w:rPr>
          <w:rFonts w:ascii="Times New Roman" w:hAnsi="Times New Roman" w:cs="Times New Roman"/>
          <w:lang w:val="it-IT"/>
        </w:rPr>
      </w:pPr>
    </w:p>
    <w:bookmarkEnd w:id="0"/>
    <w:p w:rsidR="00614796" w:rsidRPr="00696A5C" w:rsidRDefault="00614796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20C8" w:rsidRDefault="000020C8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20C8" w:rsidRDefault="000020C8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2B2A" w:rsidRPr="00696A5C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6A5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</w:t>
      </w:r>
      <w:r w:rsidR="00214E95" w:rsidRPr="00696A5C">
        <w:rPr>
          <w:rFonts w:ascii="Times New Roman" w:hAnsi="Times New Roman" w:cs="Times New Roman"/>
          <w:b/>
          <w:sz w:val="24"/>
          <w:szCs w:val="24"/>
          <w:lang w:val="it-IT"/>
        </w:rPr>
        <w:t>aporti i M</w:t>
      </w:r>
      <w:r w:rsidR="000019C0" w:rsidRPr="00696A5C">
        <w:rPr>
          <w:rFonts w:ascii="Times New Roman" w:hAnsi="Times New Roman" w:cs="Times New Roman"/>
          <w:b/>
          <w:sz w:val="24"/>
          <w:szCs w:val="24"/>
          <w:lang w:val="it-IT"/>
        </w:rPr>
        <w:t>onitorimit t</w:t>
      </w:r>
      <w:r w:rsidR="00AA4788" w:rsidRPr="00696A5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696A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 p</w:t>
      </w:r>
      <w:r w:rsidR="00AA4788" w:rsidRPr="00696A5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696A5C">
        <w:rPr>
          <w:rFonts w:ascii="Times New Roman" w:hAnsi="Times New Roman" w:cs="Times New Roman"/>
          <w:b/>
          <w:sz w:val="24"/>
          <w:szCs w:val="24"/>
          <w:lang w:val="it-IT"/>
        </w:rPr>
        <w:t>r bashkin</w:t>
      </w:r>
      <w:r w:rsidR="00AA4788" w:rsidRPr="00696A5C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183035" w:rsidRPr="00696A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741ED" w:rsidRPr="00696A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Pukë </w:t>
      </w:r>
      <w:r w:rsidR="00355B31" w:rsidRPr="00696A5C">
        <w:rPr>
          <w:rFonts w:ascii="Times New Roman" w:hAnsi="Times New Roman" w:cs="Times New Roman"/>
          <w:b/>
          <w:sz w:val="24"/>
          <w:szCs w:val="24"/>
          <w:lang w:val="it-IT"/>
        </w:rPr>
        <w:t>V</w:t>
      </w:r>
      <w:r w:rsidR="00A96C65" w:rsidRPr="00696A5C">
        <w:rPr>
          <w:rFonts w:ascii="Times New Roman" w:hAnsi="Times New Roman" w:cs="Times New Roman"/>
          <w:b/>
          <w:sz w:val="24"/>
          <w:szCs w:val="24"/>
          <w:lang w:val="it-IT"/>
        </w:rPr>
        <w:t>iti</w:t>
      </w:r>
      <w:r w:rsidR="00355B31" w:rsidRPr="00696A5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2023</w:t>
      </w:r>
      <w:r w:rsidR="008D51F9" w:rsidRPr="00696A5C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1E2B2A" w:rsidRPr="00696A5C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696A5C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96A5C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9741ED" w:rsidRPr="00696A5C">
        <w:rPr>
          <w:rFonts w:ascii="Times New Roman" w:hAnsi="Times New Roman" w:cs="Times New Roman"/>
          <w:sz w:val="24"/>
          <w:szCs w:val="24"/>
          <w:lang w:val="it-IT"/>
        </w:rPr>
        <w:t>bashkisë Pukë</w:t>
      </w:r>
      <w:r w:rsidR="00614796"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0A2B" w:rsidRPr="00696A5C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696A5C">
        <w:rPr>
          <w:rFonts w:ascii="Times New Roman" w:hAnsi="Times New Roman" w:cs="Times New Roman"/>
          <w:sz w:val="24"/>
          <w:szCs w:val="24"/>
          <w:lang w:val="it-IT"/>
        </w:rPr>
        <w:t>është i dyti dokument i hartuar në përputhje me Metodologjinë e Monitorimit të Planit të Integritetit për institucionet e qeverisjes qendrore, të miratuar me urdhrin e Ministrit të Drejtësisë</w:t>
      </w:r>
      <w:r w:rsidR="00AC0B1E"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 w:rsidRPr="00696A5C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  <w:r w:rsidR="00031C48" w:rsidRPr="00696A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696A5C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696A5C">
        <w:rPr>
          <w:rFonts w:ascii="Times New Roman" w:hAnsi="Times New Roman" w:cs="Times New Roman"/>
          <w:lang w:val="it-IT"/>
        </w:rPr>
        <w:t xml:space="preserve">Në Planin e Integritetit të bashkisë </w:t>
      </w:r>
      <w:r w:rsidR="00233324" w:rsidRPr="00696A5C">
        <w:rPr>
          <w:rFonts w:ascii="Times New Roman" w:hAnsi="Times New Roman" w:cs="Times New Roman"/>
          <w:lang w:val="it-IT"/>
        </w:rPr>
        <w:t xml:space="preserve">, </w:t>
      </w:r>
      <w:r w:rsidRPr="00696A5C">
        <w:rPr>
          <w:rFonts w:ascii="Times New Roman" w:hAnsi="Times New Roman" w:cs="Times New Roman"/>
          <w:lang w:val="it-IT"/>
        </w:rPr>
        <w:t>janë p</w:t>
      </w:r>
      <w:r w:rsidR="00A06706" w:rsidRPr="00696A5C">
        <w:rPr>
          <w:rFonts w:ascii="Times New Roman" w:hAnsi="Times New Roman" w:cs="Times New Roman"/>
          <w:lang w:val="it-IT"/>
        </w:rPr>
        <w:t>ërcaktur gjithsej 3</w:t>
      </w:r>
      <w:r w:rsidRPr="00696A5C">
        <w:rPr>
          <w:rFonts w:ascii="Times New Roman" w:hAnsi="Times New Roman" w:cs="Times New Roman"/>
          <w:bCs/>
          <w:lang w:val="it-IT"/>
        </w:rPr>
        <w:t xml:space="preserve"> objektiva</w:t>
      </w:r>
      <w:r w:rsidR="00EF61B8" w:rsidRPr="00696A5C">
        <w:rPr>
          <w:rFonts w:ascii="Times New Roman" w:hAnsi="Times New Roman" w:cs="Times New Roman"/>
          <w:bCs/>
          <w:lang w:val="it-IT"/>
        </w:rPr>
        <w:t>,</w:t>
      </w:r>
      <w:r w:rsidRPr="00696A5C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696A5C">
        <w:rPr>
          <w:rFonts w:ascii="Times New Roman" w:hAnsi="Times New Roman" w:cs="Times New Roman"/>
          <w:lang w:val="it-IT"/>
        </w:rPr>
        <w:t>:</w:t>
      </w:r>
    </w:p>
    <w:p w:rsidR="001D27BC" w:rsidRPr="00696A5C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4C6D07" w:rsidRPr="00696A5C" w:rsidRDefault="006956B2" w:rsidP="00851E5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b/>
          <w:bCs/>
          <w:sz w:val="24"/>
          <w:szCs w:val="24"/>
          <w:lang w:val="it-IT"/>
        </w:rPr>
        <w:t>Objektivi I</w:t>
      </w:r>
      <w:r w:rsidR="006C2691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06706" w:rsidRPr="00696A5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8E14D7" w:rsidRPr="00696A5C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Përmirësimi i kuadrit </w:t>
      </w:r>
      <w:r w:rsidR="008E14D7" w:rsidRPr="00696A5C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rregullator të bashkisë mbi aspekte të etikës dhe integritetit sipas</w:t>
      </w:r>
      <w:r w:rsidR="00851E5A" w:rsidRPr="00696A5C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 xml:space="preserve"> fushave funksionale të bashkis”.</w:t>
      </w:r>
    </w:p>
    <w:p w:rsidR="001D27BC" w:rsidRPr="00696A5C" w:rsidRDefault="006956B2" w:rsidP="00851E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1B8" w:rsidRPr="00696A5C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8E14D7" w:rsidRPr="00696A5C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Menaxhim efektiv i riskut të integritetit me fokus fushat e  përgjegjësisë së bashkisë</w:t>
      </w:r>
      <w:r w:rsidR="008E14D7" w:rsidRPr="00696A5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</w:t>
      </w:r>
      <w:r w:rsidRPr="00696A5C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696A5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F48D6" w:rsidRPr="00696A5C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8E14D7" w:rsidRPr="00696A5C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Përmirësimi i menaxhimit të burimeve njerëzore në gjitha nivelet dhe funksionet në bashki</w:t>
      </w:r>
      <w:r w:rsidR="004C6D07" w:rsidRPr="00696A5C">
        <w:rPr>
          <w:rFonts w:ascii="Times New Roman" w:hAnsi="Times New Roman" w:cs="Times New Roman"/>
          <w:i/>
          <w:sz w:val="24"/>
          <w:szCs w:val="24"/>
          <w:lang w:val="sq-AL"/>
        </w:rPr>
        <w:t>”.</w:t>
      </w:r>
    </w:p>
    <w:p w:rsidR="00851E5A" w:rsidRPr="00696A5C" w:rsidRDefault="00851E5A" w:rsidP="00851E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:rsidR="001D27BC" w:rsidRPr="00696A5C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96A5C">
        <w:rPr>
          <w:rFonts w:ascii="Times New Roman" w:hAnsi="Times New Roman" w:cs="Times New Roman"/>
          <w:lang w:val="sq-AL"/>
        </w:rPr>
        <w:t>Plani i Integritetit</w:t>
      </w:r>
      <w:r w:rsidR="00614796" w:rsidRPr="00696A5C">
        <w:rPr>
          <w:rFonts w:ascii="Times New Roman" w:hAnsi="Times New Roman" w:cs="Times New Roman"/>
          <w:lang w:val="sq-AL"/>
        </w:rPr>
        <w:t>,</w:t>
      </w:r>
      <w:r w:rsidRPr="00696A5C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696A5C">
        <w:rPr>
          <w:rFonts w:ascii="Times New Roman" w:hAnsi="Times New Roman" w:cs="Times New Roman"/>
          <w:lang w:val="sq-AL"/>
        </w:rPr>
        <w:t>3-</w:t>
      </w:r>
      <w:r w:rsidRPr="00696A5C">
        <w:rPr>
          <w:rFonts w:ascii="Times New Roman" w:hAnsi="Times New Roman" w:cs="Times New Roman"/>
          <w:lang w:val="sq-AL"/>
        </w:rPr>
        <w:t>v</w:t>
      </w:r>
      <w:r w:rsidR="009741ED" w:rsidRPr="00696A5C">
        <w:rPr>
          <w:rFonts w:ascii="Times New Roman" w:hAnsi="Times New Roman" w:cs="Times New Roman"/>
          <w:lang w:val="sq-AL"/>
        </w:rPr>
        <w:t>jeçare dhe konkretisht 2022-2025</w:t>
      </w:r>
      <w:r w:rsidRPr="00696A5C">
        <w:rPr>
          <w:rFonts w:ascii="Times New Roman" w:hAnsi="Times New Roman" w:cs="Times New Roman"/>
          <w:lang w:val="sq-AL"/>
        </w:rPr>
        <w:t>.</w:t>
      </w:r>
    </w:p>
    <w:p w:rsidR="004C6D07" w:rsidRPr="00696A5C" w:rsidRDefault="004C6D07" w:rsidP="004C6D07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96A5C">
        <w:rPr>
          <w:rFonts w:ascii="Times New Roman" w:hAnsi="Times New Roman" w:cs="Times New Roman"/>
          <w:lang w:val="sq-AL"/>
        </w:rPr>
        <w:t xml:space="preserve">Për bashkinë </w:t>
      </w:r>
      <w:r w:rsidR="008157AC" w:rsidRPr="00696A5C">
        <w:rPr>
          <w:rFonts w:ascii="Times New Roman" w:hAnsi="Times New Roman" w:cs="Times New Roman"/>
          <w:lang w:val="sq-AL"/>
        </w:rPr>
        <w:t xml:space="preserve">Pukë </w:t>
      </w:r>
      <w:r w:rsidRPr="00696A5C">
        <w:rPr>
          <w:rFonts w:ascii="Times New Roman" w:hAnsi="Times New Roman" w:cs="Times New Roman"/>
          <w:lang w:val="sq-AL"/>
        </w:rPr>
        <w:t xml:space="preserve">Plani i Integritetit për periudhën Janar-Dhjetor 2023, referuar në planin e veprimit janë planifikuar </w:t>
      </w:r>
      <w:r w:rsidR="008E14D7" w:rsidRPr="00696A5C">
        <w:rPr>
          <w:rFonts w:ascii="Times New Roman" w:hAnsi="Times New Roman" w:cs="Times New Roman"/>
          <w:lang w:val="sq-AL"/>
        </w:rPr>
        <w:t xml:space="preserve">51 </w:t>
      </w:r>
      <w:r w:rsidRPr="00696A5C">
        <w:rPr>
          <w:rFonts w:ascii="Times New Roman" w:hAnsi="Times New Roman" w:cs="Times New Roman"/>
          <w:lang w:val="sq-AL"/>
        </w:rPr>
        <w:t xml:space="preserve"> aktivitete/masa pë</w:t>
      </w:r>
      <w:r w:rsidR="006E657C" w:rsidRPr="00696A5C">
        <w:rPr>
          <w:rFonts w:ascii="Times New Roman" w:hAnsi="Times New Roman" w:cs="Times New Roman"/>
          <w:lang w:val="sq-AL"/>
        </w:rPr>
        <w:t>r tu realizuar.</w:t>
      </w:r>
    </w:p>
    <w:p w:rsidR="004C6D07" w:rsidRPr="00696A5C" w:rsidRDefault="004C6D07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6956B2" w:rsidRPr="00696A5C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696A5C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696A5C">
        <w:rPr>
          <w:rFonts w:ascii="Times New Roman" w:hAnsi="Times New Roman" w:cs="Times New Roman"/>
          <w:b/>
        </w:rPr>
        <w:t>Situata</w:t>
      </w:r>
      <w:proofErr w:type="spellEnd"/>
      <w:r w:rsidRPr="00696A5C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696A5C">
        <w:rPr>
          <w:rFonts w:ascii="Times New Roman" w:hAnsi="Times New Roman" w:cs="Times New Roman"/>
          <w:b/>
        </w:rPr>
        <w:t>monitorimit</w:t>
      </w:r>
      <w:proofErr w:type="spellEnd"/>
      <w:r w:rsidR="00D74318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6A5C">
        <w:rPr>
          <w:rFonts w:ascii="Times New Roman" w:hAnsi="Times New Roman" w:cs="Times New Roman"/>
          <w:b/>
        </w:rPr>
        <w:t>t</w:t>
      </w:r>
      <w:r w:rsidR="003E3044" w:rsidRPr="00696A5C">
        <w:rPr>
          <w:rFonts w:ascii="Times New Roman" w:hAnsi="Times New Roman" w:cs="Times New Roman"/>
          <w:b/>
        </w:rPr>
        <w:t>ë</w:t>
      </w:r>
      <w:proofErr w:type="spellEnd"/>
      <w:r w:rsidR="00AC5D61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6A5C">
        <w:rPr>
          <w:rFonts w:ascii="Times New Roman" w:hAnsi="Times New Roman" w:cs="Times New Roman"/>
          <w:b/>
        </w:rPr>
        <w:t>Planit</w:t>
      </w:r>
      <w:proofErr w:type="spellEnd"/>
      <w:r w:rsidR="00AC5D61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6A5C">
        <w:rPr>
          <w:rFonts w:ascii="Times New Roman" w:hAnsi="Times New Roman" w:cs="Times New Roman"/>
          <w:b/>
        </w:rPr>
        <w:t>t</w:t>
      </w:r>
      <w:r w:rsidR="003E3044" w:rsidRPr="00696A5C">
        <w:rPr>
          <w:rFonts w:ascii="Times New Roman" w:hAnsi="Times New Roman" w:cs="Times New Roman"/>
          <w:b/>
        </w:rPr>
        <w:t>ë</w:t>
      </w:r>
      <w:proofErr w:type="spellEnd"/>
      <w:r w:rsidR="00AC5D61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6A5C">
        <w:rPr>
          <w:rFonts w:ascii="Times New Roman" w:hAnsi="Times New Roman" w:cs="Times New Roman"/>
          <w:b/>
        </w:rPr>
        <w:t>Integritetit</w:t>
      </w:r>
      <w:proofErr w:type="spellEnd"/>
      <w:r w:rsidR="00AC5D61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6A5C">
        <w:rPr>
          <w:rFonts w:ascii="Times New Roman" w:hAnsi="Times New Roman" w:cs="Times New Roman"/>
          <w:b/>
        </w:rPr>
        <w:t>Bashki</w:t>
      </w:r>
      <w:r w:rsidR="00D07CA7" w:rsidRPr="00696A5C">
        <w:rPr>
          <w:rFonts w:ascii="Times New Roman" w:hAnsi="Times New Roman" w:cs="Times New Roman"/>
          <w:b/>
        </w:rPr>
        <w:t>a</w:t>
      </w:r>
      <w:proofErr w:type="spellEnd"/>
      <w:r w:rsidR="00D07CA7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8E14D7" w:rsidRPr="00696A5C">
        <w:rPr>
          <w:rFonts w:ascii="Times New Roman" w:hAnsi="Times New Roman" w:cs="Times New Roman"/>
          <w:b/>
        </w:rPr>
        <w:t>Pukë</w:t>
      </w:r>
      <w:proofErr w:type="spellEnd"/>
      <w:r w:rsidR="008D0FBF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6A5C">
        <w:rPr>
          <w:rFonts w:ascii="Times New Roman" w:hAnsi="Times New Roman" w:cs="Times New Roman"/>
          <w:b/>
        </w:rPr>
        <w:t>p</w:t>
      </w:r>
      <w:r w:rsidR="003E3044" w:rsidRPr="00696A5C">
        <w:rPr>
          <w:rFonts w:ascii="Times New Roman" w:hAnsi="Times New Roman" w:cs="Times New Roman"/>
          <w:b/>
        </w:rPr>
        <w:t>ë</w:t>
      </w:r>
      <w:r w:rsidR="00AC5D61" w:rsidRPr="00696A5C">
        <w:rPr>
          <w:rFonts w:ascii="Times New Roman" w:hAnsi="Times New Roman" w:cs="Times New Roman"/>
          <w:b/>
        </w:rPr>
        <w:t>r</w:t>
      </w:r>
      <w:proofErr w:type="spellEnd"/>
      <w:r w:rsidR="00AC5D61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696A5C">
        <w:rPr>
          <w:rFonts w:ascii="Times New Roman" w:hAnsi="Times New Roman" w:cs="Times New Roman"/>
          <w:b/>
        </w:rPr>
        <w:t>periudh</w:t>
      </w:r>
      <w:r w:rsidR="003E3044" w:rsidRPr="00696A5C">
        <w:rPr>
          <w:rFonts w:ascii="Times New Roman" w:hAnsi="Times New Roman" w:cs="Times New Roman"/>
          <w:b/>
        </w:rPr>
        <w:t>ë</w:t>
      </w:r>
      <w:r w:rsidR="00AC5D61" w:rsidRPr="00696A5C">
        <w:rPr>
          <w:rFonts w:ascii="Times New Roman" w:hAnsi="Times New Roman" w:cs="Times New Roman"/>
          <w:b/>
        </w:rPr>
        <w:t>n</w:t>
      </w:r>
      <w:proofErr w:type="spellEnd"/>
      <w:r w:rsidR="00AC5D61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96A5C">
        <w:rPr>
          <w:rFonts w:ascii="Times New Roman" w:hAnsi="Times New Roman" w:cs="Times New Roman"/>
          <w:b/>
        </w:rPr>
        <w:t>janar</w:t>
      </w:r>
      <w:proofErr w:type="spellEnd"/>
      <w:r w:rsidR="00D74318" w:rsidRPr="00696A5C">
        <w:rPr>
          <w:rFonts w:ascii="Times New Roman" w:hAnsi="Times New Roman" w:cs="Times New Roman"/>
          <w:b/>
        </w:rPr>
        <w:t xml:space="preserve"> </w:t>
      </w:r>
      <w:r w:rsidR="00EF48D6" w:rsidRPr="00696A5C">
        <w:rPr>
          <w:rFonts w:ascii="Times New Roman" w:hAnsi="Times New Roman" w:cs="Times New Roman"/>
          <w:b/>
        </w:rPr>
        <w:t>–</w:t>
      </w:r>
      <w:r w:rsidR="00D74318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696A5C">
        <w:rPr>
          <w:rFonts w:ascii="Times New Roman" w:hAnsi="Times New Roman" w:cs="Times New Roman"/>
          <w:b/>
        </w:rPr>
        <w:t>dhjetor</w:t>
      </w:r>
      <w:proofErr w:type="spellEnd"/>
      <w:r w:rsidR="00EF48D6" w:rsidRPr="00696A5C">
        <w:rPr>
          <w:rFonts w:ascii="Times New Roman" w:hAnsi="Times New Roman" w:cs="Times New Roman"/>
          <w:b/>
        </w:rPr>
        <w:t xml:space="preserve"> </w:t>
      </w:r>
      <w:r w:rsidR="0045459A" w:rsidRPr="00696A5C">
        <w:rPr>
          <w:rFonts w:ascii="Times New Roman" w:hAnsi="Times New Roman" w:cs="Times New Roman"/>
          <w:b/>
        </w:rPr>
        <w:t>202</w:t>
      </w:r>
      <w:r w:rsidR="00D74318" w:rsidRPr="00696A5C">
        <w:rPr>
          <w:rFonts w:ascii="Times New Roman" w:hAnsi="Times New Roman" w:cs="Times New Roman"/>
          <w:b/>
        </w:rPr>
        <w:t>3</w:t>
      </w:r>
      <w:r w:rsidR="00614796" w:rsidRPr="00696A5C">
        <w:rPr>
          <w:rFonts w:ascii="Times New Roman" w:hAnsi="Times New Roman" w:cs="Times New Roman"/>
          <w:b/>
        </w:rPr>
        <w:t>,</w:t>
      </w:r>
      <w:r w:rsidR="00EF48D6" w:rsidRPr="00696A5C">
        <w:rPr>
          <w:rFonts w:ascii="Times New Roman" w:hAnsi="Times New Roman" w:cs="Times New Roman"/>
        </w:rPr>
        <w:t xml:space="preserve"> </w:t>
      </w:r>
      <w:proofErr w:type="spellStart"/>
      <w:r w:rsidR="00EF48D6" w:rsidRPr="00696A5C">
        <w:rPr>
          <w:rFonts w:ascii="Times New Roman" w:hAnsi="Times New Roman" w:cs="Times New Roman"/>
          <w:b/>
        </w:rPr>
        <w:t>rezulton</w:t>
      </w:r>
      <w:proofErr w:type="spellEnd"/>
      <w:r w:rsidR="00EF48D6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96A5C">
        <w:rPr>
          <w:rFonts w:ascii="Times New Roman" w:hAnsi="Times New Roman" w:cs="Times New Roman"/>
          <w:b/>
        </w:rPr>
        <w:t>si</w:t>
      </w:r>
      <w:proofErr w:type="spellEnd"/>
      <w:r w:rsidR="00EF48D6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96A5C">
        <w:rPr>
          <w:rFonts w:ascii="Times New Roman" w:hAnsi="Times New Roman" w:cs="Times New Roman"/>
          <w:b/>
        </w:rPr>
        <w:t>më</w:t>
      </w:r>
      <w:proofErr w:type="spellEnd"/>
      <w:r w:rsidR="00EF48D6" w:rsidRPr="00696A5C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696A5C">
        <w:rPr>
          <w:rFonts w:ascii="Times New Roman" w:hAnsi="Times New Roman" w:cs="Times New Roman"/>
          <w:b/>
        </w:rPr>
        <w:t>poshtë</w:t>
      </w:r>
      <w:proofErr w:type="spellEnd"/>
      <w:r w:rsidR="00EF48D6" w:rsidRPr="00696A5C">
        <w:rPr>
          <w:rFonts w:ascii="Times New Roman" w:hAnsi="Times New Roman" w:cs="Times New Roman"/>
        </w:rPr>
        <w:t>:</w:t>
      </w:r>
    </w:p>
    <w:p w:rsidR="006956B2" w:rsidRPr="00696A5C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Pr="00696A5C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mo</w:t>
      </w:r>
      <w:r w:rsidR="004C6D07" w:rsidRPr="00696A5C">
        <w:rPr>
          <w:rFonts w:ascii="Times New Roman" w:hAnsi="Times New Roman" w:cs="Times New Roman"/>
          <w:sz w:val="24"/>
          <w:szCs w:val="24"/>
        </w:rPr>
        <w:t>nitorimi</w:t>
      </w:r>
      <w:proofErr w:type="spellEnd"/>
      <w:r w:rsidR="004C6D07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696A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6D07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696A5C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4C6D07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se</w:t>
      </w:r>
      <w:r w:rsidR="001525A4" w:rsidRPr="00696A5C">
        <w:rPr>
          <w:rFonts w:ascii="Times New Roman" w:hAnsi="Times New Roman" w:cs="Times New Roman"/>
          <w:sz w:val="24"/>
          <w:szCs w:val="24"/>
        </w:rPr>
        <w:t>,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1A3FB0" w:rsidRPr="00696A5C">
        <w:rPr>
          <w:rFonts w:ascii="Times New Roman" w:hAnsi="Times New Roman" w:cs="Times New Roman"/>
          <w:sz w:val="24"/>
          <w:szCs w:val="24"/>
        </w:rPr>
        <w:t>67</w:t>
      </w:r>
      <w:r w:rsidR="00CD14CC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2023</w:t>
      </w:r>
      <w:r w:rsidR="00EF48D6" w:rsidRPr="00696A5C">
        <w:rPr>
          <w:rFonts w:ascii="Times New Roman" w:hAnsi="Times New Roman" w:cs="Times New Roman"/>
          <w:sz w:val="24"/>
          <w:szCs w:val="24"/>
        </w:rPr>
        <w:t>,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D6" w:rsidRPr="00696A5C">
        <w:rPr>
          <w:rFonts w:ascii="Times New Roman" w:hAnsi="Times New Roman" w:cs="Times New Roman"/>
          <w:b/>
          <w:sz w:val="24"/>
          <w:szCs w:val="24"/>
        </w:rPr>
        <w:t>realizuar</w:t>
      </w:r>
      <w:proofErr w:type="spellEnd"/>
      <w:r w:rsidR="00E77119">
        <w:rPr>
          <w:rFonts w:ascii="Times New Roman" w:hAnsi="Times New Roman" w:cs="Times New Roman"/>
          <w:sz w:val="24"/>
          <w:szCs w:val="24"/>
        </w:rPr>
        <w:t xml:space="preserve"> 42</w:t>
      </w:r>
      <w:r w:rsidR="000566FE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77119">
        <w:rPr>
          <w:rFonts w:ascii="Times New Roman" w:hAnsi="Times New Roman" w:cs="Times New Roman"/>
          <w:sz w:val="24"/>
          <w:szCs w:val="24"/>
        </w:rPr>
        <w:t xml:space="preserve"> 62</w:t>
      </w:r>
      <w:r w:rsidR="001A3FB0" w:rsidRPr="00696A5C">
        <w:rPr>
          <w:rFonts w:ascii="Times New Roman" w:hAnsi="Times New Roman" w:cs="Times New Roman"/>
          <w:sz w:val="24"/>
          <w:szCs w:val="24"/>
        </w:rPr>
        <w:t>%</w:t>
      </w:r>
      <w:r w:rsidRPr="00696A5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D6" w:rsidRPr="00696A5C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="00E77119">
        <w:rPr>
          <w:rFonts w:ascii="Times New Roman" w:hAnsi="Times New Roman" w:cs="Times New Roman"/>
          <w:b/>
          <w:sz w:val="24"/>
          <w:szCs w:val="24"/>
        </w:rPr>
        <w:t xml:space="preserve"> 14 masa/</w:t>
      </w:r>
      <w:proofErr w:type="spellStart"/>
      <w:r w:rsidR="00E77119">
        <w:rPr>
          <w:rFonts w:ascii="Times New Roman" w:hAnsi="Times New Roman" w:cs="Times New Roman"/>
          <w:b/>
          <w:sz w:val="24"/>
          <w:szCs w:val="24"/>
        </w:rPr>
        <w:t>aktivitete</w:t>
      </w:r>
      <w:proofErr w:type="spellEnd"/>
      <w:r w:rsidR="00E771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7119"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 w:rsidR="00E77119">
        <w:rPr>
          <w:rFonts w:ascii="Times New Roman" w:hAnsi="Times New Roman" w:cs="Times New Roman"/>
          <w:b/>
          <w:sz w:val="24"/>
          <w:szCs w:val="24"/>
        </w:rPr>
        <w:t xml:space="preserve"> 21 </w:t>
      </w:r>
      <w:r w:rsidR="001A3FB0" w:rsidRPr="00696A5C">
        <w:rPr>
          <w:rFonts w:ascii="Times New Roman" w:hAnsi="Times New Roman" w:cs="Times New Roman"/>
          <w:b/>
          <w:sz w:val="24"/>
          <w:szCs w:val="24"/>
        </w:rPr>
        <w:t>%</w:t>
      </w:r>
      <w:r w:rsidR="00CD14CC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pa</w:t>
      </w:r>
      <w:r w:rsidR="00EF48D6" w:rsidRPr="00696A5C">
        <w:rPr>
          <w:rFonts w:ascii="Times New Roman" w:hAnsi="Times New Roman" w:cs="Times New Roman"/>
          <w:b/>
          <w:sz w:val="24"/>
          <w:szCs w:val="24"/>
        </w:rPr>
        <w:t>realizuara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1A3FB0" w:rsidRPr="00696A5C">
        <w:rPr>
          <w:rFonts w:ascii="Times New Roman" w:hAnsi="Times New Roman" w:cs="Times New Roman"/>
          <w:sz w:val="24"/>
          <w:szCs w:val="24"/>
        </w:rPr>
        <w:t>11</w:t>
      </w:r>
      <w:r w:rsidRPr="00696A5C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CD14CC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6A5C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CD14CC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E77119">
        <w:rPr>
          <w:rFonts w:ascii="Times New Roman" w:hAnsi="Times New Roman" w:cs="Times New Roman"/>
          <w:sz w:val="24"/>
          <w:szCs w:val="24"/>
        </w:rPr>
        <w:t>17</w:t>
      </w:r>
      <w:r w:rsidR="001A3FB0" w:rsidRPr="00696A5C">
        <w:rPr>
          <w:rFonts w:ascii="Times New Roman" w:hAnsi="Times New Roman" w:cs="Times New Roman"/>
          <w:sz w:val="24"/>
          <w:szCs w:val="24"/>
        </w:rPr>
        <w:t>%</w:t>
      </w:r>
      <w:r w:rsidR="00CD14CC" w:rsidRPr="00696A5C">
        <w:rPr>
          <w:rFonts w:ascii="Times New Roman" w:hAnsi="Times New Roman" w:cs="Times New Roman"/>
          <w:sz w:val="24"/>
          <w:szCs w:val="24"/>
        </w:rPr>
        <w:t xml:space="preserve">   </w:t>
      </w:r>
      <w:r w:rsidRPr="00696A5C">
        <w:rPr>
          <w:rFonts w:ascii="Times New Roman" w:hAnsi="Times New Roman" w:cs="Times New Roman"/>
          <w:sz w:val="24"/>
          <w:szCs w:val="24"/>
        </w:rPr>
        <w:t>.</w:t>
      </w:r>
    </w:p>
    <w:p w:rsidR="00EF48D6" w:rsidRPr="00696A5C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696A5C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696A5C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</w:p>
          <w:p w:rsidR="002268E1" w:rsidRPr="00696A5C" w:rsidRDefault="00851E5A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Pukë</w:t>
            </w:r>
            <w:proofErr w:type="spellEnd"/>
          </w:p>
        </w:tc>
        <w:tc>
          <w:tcPr>
            <w:tcW w:w="1475" w:type="dxa"/>
            <w:vMerge w:val="restart"/>
            <w:vAlign w:val="center"/>
          </w:tcPr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696A5C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696A5C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696A5C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696A5C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696A5C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696A5C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C4A96"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696A5C" w:rsidRDefault="001A3FB0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89" w:type="dxa"/>
            <w:vAlign w:val="center"/>
          </w:tcPr>
          <w:p w:rsidR="002268E1" w:rsidRPr="00696A5C" w:rsidRDefault="00E77119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4" w:type="dxa"/>
            <w:vAlign w:val="center"/>
          </w:tcPr>
          <w:p w:rsidR="002268E1" w:rsidRPr="00696A5C" w:rsidRDefault="00E77119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2" w:type="dxa"/>
            <w:vAlign w:val="center"/>
          </w:tcPr>
          <w:p w:rsidR="002268E1" w:rsidRPr="00696A5C" w:rsidRDefault="001A3FB0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268E1" w:rsidRPr="00696A5C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696A5C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595FF3" w:rsidRPr="00696A5C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14796" w:rsidRPr="00696A5C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95FF3" w:rsidRPr="00696A5C" w:rsidRDefault="00B26C95" w:rsidP="00595FF3">
      <w:pPr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</w:rPr>
        <w:lastRenderedPageBreak/>
        <w:t xml:space="preserve">STATUSI </w:t>
      </w:r>
      <w:r w:rsidR="00595FF3" w:rsidRPr="00696A5C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696A5C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Pr="00696A5C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Pr="00696A5C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696A5C" w:rsidRDefault="00233324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g</w:t>
      </w:r>
      <w:r w:rsidR="00654C8F" w:rsidRPr="00696A5C">
        <w:rPr>
          <w:rFonts w:ascii="Times New Roman" w:hAnsi="Times New Roman" w:cs="Times New Roman"/>
          <w:sz w:val="24"/>
          <w:szCs w:val="24"/>
        </w:rPr>
        <w:t>jatë</w:t>
      </w:r>
      <w:proofErr w:type="spellEnd"/>
      <w:r w:rsidR="00654C8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C8F" w:rsidRPr="00696A5C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54C8F" w:rsidRPr="00696A5C">
        <w:rPr>
          <w:rFonts w:ascii="Times New Roman" w:hAnsi="Times New Roman" w:cs="Times New Roman"/>
          <w:sz w:val="24"/>
          <w:szCs w:val="24"/>
        </w:rPr>
        <w:t xml:space="preserve"> 2023,</w:t>
      </w:r>
      <w:r w:rsidR="003926C8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3926C8" w:rsidRPr="00696A5C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654C8F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ashkia  </w:t>
      </w:r>
      <w:r w:rsidR="00851E5A" w:rsidRPr="00696A5C">
        <w:rPr>
          <w:rFonts w:ascii="Times New Roman" w:hAnsi="Times New Roman" w:cs="Times New Roman"/>
          <w:sz w:val="24"/>
          <w:szCs w:val="24"/>
          <w:lang w:val="sq-AL"/>
        </w:rPr>
        <w:t>Pukë</w:t>
      </w:r>
      <w:r w:rsidR="00A06706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4C8F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="00654C8F" w:rsidRPr="00696A5C">
        <w:rPr>
          <w:rFonts w:ascii="Times New Roman" w:hAnsi="Times New Roman" w:cs="Times New Roman"/>
          <w:sz w:val="24"/>
          <w:szCs w:val="24"/>
          <w:lang w:val="sq-AL"/>
        </w:rPr>
        <w:t>dhe miratuar disa dokumente strategjike për aspekt</w:t>
      </w:r>
      <w:r w:rsidR="00EF48D6" w:rsidRPr="00696A5C">
        <w:rPr>
          <w:rFonts w:ascii="Times New Roman" w:hAnsi="Times New Roman" w:cs="Times New Roman"/>
          <w:sz w:val="24"/>
          <w:szCs w:val="24"/>
          <w:lang w:val="sq-AL"/>
        </w:rPr>
        <w:t>e të veçanta të integritetit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si</w:t>
      </w:r>
      <w:r w:rsidR="00EF48D6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5061DF" w:rsidRPr="00696A5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>simin e kuadrit t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m 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rregullator 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>institucional, zhvillimin e burimeve njer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>zore, rritjen e reziztenc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696A5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integritetit n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fusha t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ndryshme t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54C8F" w:rsidRPr="00696A5C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696A5C">
        <w:rPr>
          <w:rFonts w:ascii="Times New Roman" w:hAnsi="Times New Roman" w:cs="Times New Roman"/>
          <w:b/>
          <w:sz w:val="24"/>
          <w:szCs w:val="24"/>
        </w:rPr>
        <w:t>ë</w:t>
      </w:r>
      <w:r w:rsidRPr="00696A5C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:rsidR="008A1756" w:rsidRPr="00696A5C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 w:rsidRPr="00696A5C">
        <w:rPr>
          <w:rFonts w:ascii="Times New Roman" w:hAnsi="Times New Roman" w:cs="Times New Roman"/>
          <w:sz w:val="24"/>
          <w:szCs w:val="24"/>
        </w:rPr>
        <w:t>pl</w:t>
      </w:r>
      <w:r w:rsidR="008A1756" w:rsidRPr="00696A5C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bashkis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5168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="008A1756" w:rsidRPr="00696A5C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nj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analiz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="008A1756" w:rsidRPr="00696A5C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zbatueshm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="008A1756" w:rsidRPr="00696A5C">
        <w:rPr>
          <w:rFonts w:ascii="Times New Roman" w:hAnsi="Times New Roman" w:cs="Times New Roman"/>
          <w:sz w:val="24"/>
          <w:szCs w:val="24"/>
        </w:rPr>
        <w:t>ris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696A5C">
        <w:rPr>
          <w:rFonts w:ascii="Times New Roman" w:hAnsi="Times New Roman" w:cs="Times New Roman"/>
          <w:sz w:val="24"/>
          <w:szCs w:val="24"/>
        </w:rPr>
        <w:t>,</w:t>
      </w:r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="008A1756" w:rsidRPr="00696A5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performanc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="008A1756" w:rsidRPr="00696A5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696A5C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696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525A4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696A5C">
        <w:rPr>
          <w:rFonts w:ascii="Times New Roman" w:hAnsi="Times New Roman" w:cs="Times New Roman"/>
          <w:sz w:val="24"/>
          <w:szCs w:val="24"/>
        </w:rPr>
        <w:t>rezi</w:t>
      </w:r>
      <w:r w:rsidR="00CD14CC" w:rsidRPr="00696A5C">
        <w:rPr>
          <w:rFonts w:ascii="Times New Roman" w:hAnsi="Times New Roman" w:cs="Times New Roman"/>
          <w:sz w:val="24"/>
          <w:szCs w:val="24"/>
        </w:rPr>
        <w:t>stuar</w:t>
      </w:r>
      <w:proofErr w:type="spellEnd"/>
      <w:r w:rsidR="00CD14CC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6A5C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CD14CC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D14CC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696A5C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CD14CC" w:rsidRPr="00696A5C">
        <w:rPr>
          <w:rFonts w:ascii="Times New Roman" w:hAnsi="Times New Roman" w:cs="Times New Roman"/>
          <w:sz w:val="24"/>
          <w:szCs w:val="24"/>
        </w:rPr>
        <w:t>.</w:t>
      </w:r>
    </w:p>
    <w:p w:rsidR="008A1756" w:rsidRPr="00696A5C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Metodologjia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696A5C">
        <w:rPr>
          <w:rFonts w:ascii="Times New Roman" w:hAnsi="Times New Roman" w:cs="Times New Roman"/>
          <w:b/>
          <w:sz w:val="24"/>
          <w:szCs w:val="24"/>
        </w:rPr>
        <w:t>ë</w:t>
      </w:r>
      <w:r w:rsidRPr="00696A5C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>.</w:t>
      </w:r>
    </w:p>
    <w:p w:rsidR="008A1756" w:rsidRPr="00696A5C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</w:rPr>
        <w:t>sht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baz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</w:rPr>
        <w:t>n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drejtorit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bashkis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>,</w:t>
      </w:r>
      <w:r w:rsidR="00654C8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baz</w:t>
      </w:r>
      <w:r w:rsidR="005E434F" w:rsidRPr="00696A5C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n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p</w:t>
      </w:r>
      <w:r w:rsidRPr="00696A5C">
        <w:rPr>
          <w:rFonts w:ascii="Times New Roman" w:hAnsi="Times New Roman" w:cs="Times New Roman"/>
          <w:sz w:val="24"/>
          <w:szCs w:val="24"/>
        </w:rPr>
        <w:t>arashikuara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="005E434F" w:rsidRPr="00696A5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="005E434F" w:rsidRPr="00696A5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2023</w:t>
      </w:r>
      <w:r w:rsidR="00233324" w:rsidRPr="00696A5C">
        <w:rPr>
          <w:rFonts w:ascii="Times New Roman" w:hAnsi="Times New Roman" w:cs="Times New Roman"/>
          <w:sz w:val="24"/>
          <w:szCs w:val="24"/>
        </w:rPr>
        <w:t>,</w:t>
      </w:r>
      <w:r w:rsidR="00F31C77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6A5C">
        <w:rPr>
          <w:rFonts w:ascii="Times New Roman" w:hAnsi="Times New Roman" w:cs="Times New Roman"/>
          <w:sz w:val="24"/>
          <w:szCs w:val="24"/>
        </w:rPr>
        <w:t>n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96A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1C77" w:rsidRPr="00696A5C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F31C77"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C77" w:rsidRPr="00696A5C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31C77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6A5C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F31C77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696A5C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696A5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E434F" w:rsidRPr="00696A5C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96A5C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696A5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696A5C">
        <w:rPr>
          <w:rFonts w:ascii="Times New Roman" w:hAnsi="Times New Roman" w:cs="Times New Roman"/>
          <w:b/>
          <w:sz w:val="24"/>
          <w:szCs w:val="24"/>
        </w:rPr>
        <w:t>ë</w:t>
      </w:r>
      <w:r w:rsidRPr="00696A5C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>.</w:t>
      </w:r>
    </w:p>
    <w:p w:rsidR="00654C8F" w:rsidRPr="00696A5C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696A5C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635168"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696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324" w:rsidRPr="00696A5C" w:rsidRDefault="0023332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696A5C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96A5C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696A5C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696A5C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696A5C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696A5C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="000E7AE5" w:rsidRPr="00696A5C">
        <w:rPr>
          <w:rFonts w:ascii="Times New Roman" w:hAnsi="Times New Roman" w:cs="Times New Roman"/>
          <w:i/>
          <w:sz w:val="24"/>
          <w:szCs w:val="24"/>
          <w:lang w:val="sq-AL"/>
        </w:rPr>
        <w:t xml:space="preserve">Përmirësimi i kuadrit </w:t>
      </w:r>
      <w:r w:rsidR="000E7AE5" w:rsidRPr="00696A5C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rregullator të bashkisë mbi aspekte të etikës dhe integritetit sipas fushave funksionale të bashkis</w:t>
      </w:r>
      <w:r w:rsidR="00635168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:rsidR="00664CF9" w:rsidRPr="00696A5C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635168" w:rsidRPr="00696A5C" w:rsidRDefault="00851E5A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696A5C">
        <w:rPr>
          <w:rFonts w:ascii="Times New Roman" w:hAnsi="Times New Roman" w:cs="Times New Roman"/>
          <w:lang w:val="sq-AL"/>
        </w:rPr>
        <w:t>Ky objektiv adreson nevojën për rishikim të kuadrit rregullator të integritetit duke e përditësuar me parashikimet ligjore në fuqi për aspekte të integritetit si p.sh konflikti i interesit, sinjalizimi, e drejta për informim etj. Më tej, nëpërmjet përmirësimit të kuadrit rregullator synohet qartësimi i funksioneve e detyrave të njësive në bashki dhe pasqyrimi i ndryshimeve që ka pësuar struktura institucionale.</w:t>
      </w:r>
    </w:p>
    <w:p w:rsidR="00CD14CC" w:rsidRPr="00696A5C" w:rsidRDefault="00CD14CC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696A5C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696A5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1A3FB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23</w:t>
      </w:r>
      <w:r w:rsidR="00635168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të cilat i referohen </w:t>
      </w:r>
      <w:r w:rsidR="00DF1309" w:rsidRPr="00696A5C">
        <w:rPr>
          <w:rFonts w:ascii="Times New Roman" w:hAnsi="Times New Roman" w:cs="Times New Roman"/>
          <w:sz w:val="24"/>
          <w:szCs w:val="24"/>
          <w:lang w:val="sq-AL"/>
        </w:rPr>
        <w:t>mjedisit t</w:t>
      </w:r>
      <w:r w:rsidR="00E2171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F1309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699E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brendshëm </w:t>
      </w:r>
      <w:r w:rsidR="00DF1309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F1309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institucional që promovon dhe garanton integritetin në të gjitha nivelet organizative</w:t>
      </w:r>
      <w:r w:rsidR="001525A4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nga të cilat janë re</w:t>
      </w:r>
      <w:r w:rsidR="005340A0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alizuar </w:t>
      </w:r>
      <w:r w:rsidR="001A3FB0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11</w:t>
      </w:r>
      <w:r w:rsidR="00CD14CC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.masa/aktivitete ose </w:t>
      </w:r>
      <w:r w:rsidR="005340A0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48%</w:t>
      </w:r>
      <w:r w:rsidR="001525A4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janë në proces </w:t>
      </w:r>
      <w:r w:rsidR="005340A0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5 </w:t>
      </w:r>
      <w:r w:rsidR="00CD14CC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masa/aktivitete ose </w:t>
      </w:r>
      <w:r w:rsidR="005340A0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22% </w:t>
      </w:r>
      <w:r w:rsidR="008441DD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dhe nuk</w:t>
      </w:r>
      <w:r w:rsidR="005340A0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jan</w:t>
      </w:r>
      <w:r w:rsid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5340A0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realizuar 7 masa/aktivitete ose 30% sipas tabelës dhe grafikut si më poshtë:</w:t>
      </w:r>
      <w:r w:rsidR="008441DD" w:rsidRPr="00696A5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</w:p>
    <w:p w:rsidR="006E657C" w:rsidRPr="00696A5C" w:rsidRDefault="00664CF9" w:rsidP="006E657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1525A4" w:rsidRPr="00696A5C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realizuar masat</w:t>
      </w:r>
      <w:r w:rsidR="004D55DF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1525A4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4D6D39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BF7A4A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696A5C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BF7A4A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696A5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F7A4A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D6D39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 w:rsidRPr="00696A5C">
        <w:rPr>
          <w:rFonts w:ascii="Times New Roman" w:hAnsi="Times New Roman" w:cs="Times New Roman"/>
          <w:sz w:val="24"/>
          <w:szCs w:val="24"/>
          <w:lang w:val="sq-AL"/>
        </w:rPr>
        <w:t>dhe grafikut</w:t>
      </w:r>
      <w:r w:rsidR="004D6D39" w:rsidRPr="00696A5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56F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1E5A" w:rsidRPr="00696A5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696A5C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696A5C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64CF9" w:rsidRPr="00696A5C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664CF9" w:rsidRPr="00696A5C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696A5C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Pr="00696A5C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6F2D26" w:rsidRPr="00696A5C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:rsidR="00664CF9" w:rsidRPr="00696A5C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696A5C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696A5C" w:rsidRDefault="000E7AE5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Përmirësimi i kuadrit </w:t>
            </w:r>
            <w:r w:rsidRPr="00696A5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sq-AL"/>
              </w:rPr>
              <w:t xml:space="preserve"> rregullator të bashkisë mbi aspekte të etikës dhe integritetit sipas fushave funksionale të bashkis</w:t>
            </w:r>
          </w:p>
        </w:tc>
        <w:tc>
          <w:tcPr>
            <w:tcW w:w="1504" w:type="dxa"/>
            <w:vAlign w:val="center"/>
          </w:tcPr>
          <w:p w:rsidR="00DA4782" w:rsidRPr="00696A5C" w:rsidRDefault="001A3FB0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9" w:type="dxa"/>
            <w:vAlign w:val="center"/>
          </w:tcPr>
          <w:p w:rsidR="00DA4782" w:rsidRPr="00696A5C" w:rsidRDefault="001A3FB0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4" w:type="dxa"/>
            <w:vAlign w:val="center"/>
          </w:tcPr>
          <w:p w:rsidR="00DA4782" w:rsidRPr="00696A5C" w:rsidRDefault="001A3FB0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vAlign w:val="center"/>
          </w:tcPr>
          <w:p w:rsidR="00DA4782" w:rsidRPr="00696A5C" w:rsidRDefault="001A3FB0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64CF9" w:rsidRPr="00696A5C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696A5C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696A5C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A4" w:rsidRPr="00696A5C" w:rsidRDefault="000556FC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</w:t>
      </w:r>
    </w:p>
    <w:p w:rsidR="001525A4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0020C8" w:rsidRPr="00696A5C" w:rsidRDefault="000020C8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696A5C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</w:t>
      </w:r>
      <w:r w:rsidR="000556FC" w:rsidRPr="00696A5C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0556FC" w:rsidRPr="00696A5C" w:rsidRDefault="000556FC" w:rsidP="000556FC">
      <w:pPr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120967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470910"/>
            <wp:effectExtent l="0" t="0" r="0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851E5A" w:rsidRPr="00696A5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51E2E" w:rsidRPr="00696A5C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FC" w:rsidRPr="00696A5C" w:rsidRDefault="000556FC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696A5C" w:rsidRDefault="00DF1309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E77119">
        <w:rPr>
          <w:rFonts w:ascii="Times New Roman" w:hAnsi="Times New Roman" w:cs="Times New Roman"/>
          <w:sz w:val="24"/>
          <w:szCs w:val="24"/>
        </w:rPr>
        <w:t>-</w:t>
      </w:r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6A5C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6A5C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C8" w:rsidRPr="00696A5C">
        <w:rPr>
          <w:rFonts w:ascii="Times New Roman" w:hAnsi="Times New Roman" w:cs="Times New Roman"/>
          <w:sz w:val="24"/>
          <w:szCs w:val="24"/>
        </w:rPr>
        <w:t>ë</w:t>
      </w:r>
      <w:r w:rsidR="005D09FF" w:rsidRPr="00696A5C">
        <w:rPr>
          <w:rFonts w:ascii="Times New Roman" w:hAnsi="Times New Roman" w:cs="Times New Roman"/>
          <w:sz w:val="24"/>
          <w:szCs w:val="24"/>
        </w:rPr>
        <w:t>sht</w:t>
      </w:r>
      <w:r w:rsidR="003926C8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6A5C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6A5C">
        <w:rPr>
          <w:rFonts w:ascii="Times New Roman" w:hAnsi="Times New Roman" w:cs="Times New Roman"/>
          <w:sz w:val="24"/>
          <w:szCs w:val="24"/>
        </w:rPr>
        <w:t>n</w:t>
      </w:r>
      <w:r w:rsidR="003926C8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6A5C">
        <w:rPr>
          <w:rFonts w:ascii="Times New Roman" w:hAnsi="Times New Roman" w:cs="Times New Roman"/>
          <w:sz w:val="24"/>
          <w:szCs w:val="24"/>
        </w:rPr>
        <w:t>mas</w:t>
      </w:r>
      <w:r w:rsidR="003926C8" w:rsidRPr="00696A5C">
        <w:rPr>
          <w:rFonts w:ascii="Times New Roman" w:hAnsi="Times New Roman" w:cs="Times New Roman"/>
          <w:sz w:val="24"/>
          <w:szCs w:val="24"/>
        </w:rPr>
        <w:t>ë</w:t>
      </w:r>
      <w:r w:rsidR="005D09FF" w:rsidRPr="00696A5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5340A0" w:rsidRPr="00696A5C">
        <w:rPr>
          <w:rFonts w:ascii="Times New Roman" w:hAnsi="Times New Roman" w:cs="Times New Roman"/>
          <w:sz w:val="24"/>
          <w:szCs w:val="24"/>
        </w:rPr>
        <w:t>48</w:t>
      </w:r>
      <w:r w:rsidR="00E80620" w:rsidRPr="00696A5C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5340A0" w:rsidRPr="00696A5C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340A0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0A0" w:rsidRPr="00696A5C">
        <w:rPr>
          <w:rFonts w:ascii="Times New Roman" w:hAnsi="Times New Roman" w:cs="Times New Roman"/>
          <w:sz w:val="24"/>
          <w:szCs w:val="24"/>
        </w:rPr>
        <w:t>rezultojnë</w:t>
      </w:r>
      <w:proofErr w:type="spellEnd"/>
      <w:r w:rsidR="005340A0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0A0"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340A0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696A5C">
        <w:rPr>
          <w:rFonts w:ascii="Times New Roman" w:hAnsi="Times New Roman" w:cs="Times New Roman"/>
          <w:sz w:val="24"/>
          <w:szCs w:val="24"/>
        </w:rPr>
        <w:t>realizuar</w:t>
      </w:r>
      <w:r w:rsidR="005340A0" w:rsidRPr="00696A5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09FF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40A0" w:rsidRPr="00696A5C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696A5C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FF445D" w:rsidRPr="00696A5C">
        <w:rPr>
          <w:rFonts w:ascii="Times New Roman" w:hAnsi="Times New Roman" w:cs="Times New Roman"/>
          <w:sz w:val="24"/>
          <w:szCs w:val="24"/>
        </w:rPr>
        <w:t>: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Hartimi i rregullave të brendshme për përgatitjen e Paketës së Taksave dhe Tarifave </w:t>
      </w:r>
      <w:r w:rsidRPr="00696A5C">
        <w:rPr>
          <w:rFonts w:ascii="Times New Roman" w:hAnsi="Times New Roman" w:cs="Times New Roman"/>
          <w:sz w:val="24"/>
          <w:szCs w:val="24"/>
        </w:rPr>
        <w:t>V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endore në bashki</w:t>
      </w:r>
      <w:r w:rsidRPr="00696A5C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>.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Info mimi  i personelit të të gjithë drejtorive mbi  këto rregulla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Publikimi i tyre në Programin e Transparencës.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Hartimi i rregullave të brendshme për përgatitjen e Paketës së Taksave dhe Tarifave </w:t>
      </w:r>
      <w:r w:rsidRPr="00696A5C">
        <w:rPr>
          <w:rFonts w:ascii="Times New Roman" w:hAnsi="Times New Roman" w:cs="Times New Roman"/>
          <w:sz w:val="24"/>
          <w:szCs w:val="24"/>
        </w:rPr>
        <w:t>V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endore në bashki</w:t>
      </w:r>
      <w:r w:rsidRPr="00696A5C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drejtori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përfshirë</w:t>
      </w:r>
      <w:proofErr w:type="spellEnd"/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Vendosja e kritereve të paracaktuara dhe të matshme lidhur me performancën e instrumentit të zgjedhur të sh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rbimit publik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Hartimi i një PSV-je për proceset e punës që administron Drejtoria e Urbanistikës dhe Planifikimit Vendor në Bashki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Informimi i punonjësve në lidhje me këtë PSV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Publikimi i PSV-së në Programin e Transparencës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regjistri për KI</w:t>
      </w:r>
      <w:r w:rsidRPr="0069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  <w:lang w:val="sq-AL"/>
        </w:rPr>
        <w:t>, të plotësohet dhe të raportohet rast pas rasti</w:t>
      </w:r>
    </w:p>
    <w:p w:rsidR="000F7A6A" w:rsidRPr="00696A5C" w:rsidRDefault="000F7A6A" w:rsidP="000F7A6A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Informimi i personelit të bashkisë në lidhje me regjistrin e KI</w:t>
      </w:r>
      <w:r w:rsidRPr="00696A5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dhe detyrimet përkatëse për deklarimin e konfliktit të interesit dhe regjistrimin e dhuratave</w:t>
      </w:r>
    </w:p>
    <w:p w:rsidR="00FF445D" w:rsidRPr="00696A5C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696A5C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Objektivi II “</w:t>
      </w:r>
      <w:r w:rsidR="00851E5A" w:rsidRPr="00696A5C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Menaxhim efektiv i riskut të integritetit me fokus fushat e  përgjegjësisë së bashkisë</w:t>
      </w:r>
      <w:r w:rsidR="00851E5A" w:rsidRPr="00696A5C">
        <w:rPr>
          <w:rFonts w:ascii="Times New Roman" w:eastAsiaTheme="minorEastAsia" w:hAnsi="Times New Roman" w:cs="Times New Roman"/>
          <w:sz w:val="24"/>
          <w:szCs w:val="24"/>
          <w:lang w:val="sq-AL"/>
        </w:rPr>
        <w:t>.</w:t>
      </w:r>
      <w:r w:rsidR="00852C6A" w:rsidRPr="00696A5C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E657C" w:rsidRPr="00696A5C" w:rsidRDefault="006E657C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1E5A" w:rsidRPr="00696A5C" w:rsidRDefault="00851E5A" w:rsidP="00851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Ky objektiv synon menaxhimin e risqeve të identifikuara në kuadër të fushave të përgjegjësisë së bashkisë si, paqartësi rreth proceseve</w:t>
      </w:r>
      <w:r w:rsidRPr="00696A5C">
        <w:rPr>
          <w:rFonts w:ascii="Times New Roman" w:hAnsi="Times New Roman" w:cs="Times New Roman"/>
          <w:sz w:val="24"/>
          <w:szCs w:val="24"/>
        </w:rPr>
        <w:t xml:space="preserve"> e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procedurave të punës, linjave të hierarkisë dhe raportimit, rregullimi i ulët normativ i proceseve, kapacitetet njerëzore të pamjaftueshme dhe të kufizuara teknike, mbingarkesa në punë, bashkëpunim i ulët ndërmjet drejtorive të bashkisë, infrastruktura e kufizuar fizike</w:t>
      </w:r>
      <w:r w:rsidRPr="00696A5C">
        <w:rPr>
          <w:rFonts w:ascii="Times New Roman" w:hAnsi="Times New Roman" w:cs="Times New Roman"/>
          <w:sz w:val="24"/>
          <w:szCs w:val="24"/>
        </w:rPr>
        <w:t xml:space="preserve">,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pajisjet e pamjaftueshme në bashki etj.</w:t>
      </w:r>
    </w:p>
    <w:p w:rsidR="007D6EA0" w:rsidRPr="00696A5C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96A5C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696A5C">
        <w:rPr>
          <w:rFonts w:ascii="Times New Roman" w:hAnsi="Times New Roman" w:cs="Times New Roman"/>
          <w:sz w:val="24"/>
          <w:szCs w:val="24"/>
          <w:lang w:val="sq-AL"/>
        </w:rPr>
        <w:t>r vitin 2023 p</w:t>
      </w:r>
      <w:r w:rsidR="003926C8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1E5A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r tu </w:t>
      </w:r>
      <w:r w:rsidR="000F7A6A" w:rsidRPr="00696A5C">
        <w:rPr>
          <w:rFonts w:ascii="Times New Roman" w:hAnsi="Times New Roman" w:cs="Times New Roman"/>
          <w:sz w:val="24"/>
          <w:szCs w:val="24"/>
          <w:lang w:val="sq-AL"/>
        </w:rPr>
        <w:t>realizuar 23</w:t>
      </w:r>
      <w:r w:rsidR="009109F7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6D53" w:rsidRPr="00696A5C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="009109F7" w:rsidRPr="00696A5C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6E657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0556F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15AAE" w:rsidRP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09F7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cilat</w:t>
      </w:r>
      <w:r w:rsidR="006E657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janë</w:t>
      </w:r>
      <w:r w:rsidR="00972434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F7A6A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rea</w:t>
      </w:r>
      <w:r w:rsidR="00E77119">
        <w:rPr>
          <w:rFonts w:ascii="Times New Roman" w:hAnsi="Times New Roman" w:cs="Times New Roman"/>
          <w:sz w:val="24"/>
          <w:szCs w:val="24"/>
          <w:lang w:val="sq-AL"/>
        </w:rPr>
        <w:t>lizuar 16 masa/aktivitete ose 61</w:t>
      </w:r>
      <w:r w:rsidR="000F7A6A" w:rsidRPr="00696A5C">
        <w:rPr>
          <w:rFonts w:ascii="Times New Roman" w:hAnsi="Times New Roman" w:cs="Times New Roman"/>
          <w:sz w:val="24"/>
          <w:szCs w:val="24"/>
          <w:lang w:val="sq-AL"/>
        </w:rPr>
        <w:t>%, jan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7A6A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7119">
        <w:rPr>
          <w:rFonts w:ascii="Times New Roman" w:hAnsi="Times New Roman" w:cs="Times New Roman"/>
          <w:sz w:val="24"/>
          <w:szCs w:val="24"/>
          <w:lang w:val="sq-AL"/>
        </w:rPr>
        <w:t xml:space="preserve"> proces realizimi 6 masa/aktivitete ose 26 </w:t>
      </w:r>
      <w:r w:rsidR="000F7A6A" w:rsidRPr="00696A5C">
        <w:rPr>
          <w:rFonts w:ascii="Times New Roman" w:hAnsi="Times New Roman" w:cs="Times New Roman"/>
          <w:sz w:val="24"/>
          <w:szCs w:val="24"/>
          <w:lang w:val="sq-AL"/>
        </w:rPr>
        <w:t>% dhe nuk jan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7A6A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realizuar 3 masa/aktivitete ose 13 % , </w:t>
      </w:r>
      <w:r w:rsidR="00A80D08" w:rsidRPr="00696A5C">
        <w:rPr>
          <w:rFonts w:ascii="Times New Roman" w:hAnsi="Times New Roman" w:cs="Times New Roman"/>
          <w:sz w:val="24"/>
          <w:szCs w:val="24"/>
          <w:lang w:val="sq-AL"/>
        </w:rPr>
        <w:t>sipas tabelës dhe grafikut si më poshtë:</w:t>
      </w:r>
      <w:r w:rsidR="00972434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100E5" w:rsidRPr="00696A5C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696A5C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696A5C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696A5C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696A5C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696A5C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7D6EA0" w:rsidRPr="00696A5C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696A5C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7D6EA0" w:rsidRPr="00696A5C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696A5C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696A5C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696A5C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696A5C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696A5C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696A5C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696A5C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696A5C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696A5C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696A5C" w:rsidRDefault="000E7AE5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sq-AL"/>
              </w:rPr>
              <w:t>Menaxhim efektiv i riskut të integritetit me fokus fushat e  përgjegjësisë së bashkisë</w:t>
            </w:r>
          </w:p>
        </w:tc>
        <w:tc>
          <w:tcPr>
            <w:tcW w:w="1504" w:type="dxa"/>
            <w:vAlign w:val="center"/>
          </w:tcPr>
          <w:p w:rsidR="00D46A01" w:rsidRPr="00696A5C" w:rsidRDefault="00CE2F1A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9" w:type="dxa"/>
            <w:vAlign w:val="center"/>
          </w:tcPr>
          <w:p w:rsidR="00D46A01" w:rsidRPr="00696A5C" w:rsidRDefault="00E77119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4" w:type="dxa"/>
            <w:vAlign w:val="center"/>
          </w:tcPr>
          <w:p w:rsidR="00D46A01" w:rsidRPr="00696A5C" w:rsidRDefault="00E77119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vAlign w:val="center"/>
          </w:tcPr>
          <w:p w:rsidR="00D46A01" w:rsidRPr="00696A5C" w:rsidRDefault="000F7A6A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D088E" w:rsidRPr="00696A5C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51E5A" w:rsidRPr="00696A5C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</w:p>
    <w:p w:rsidR="009109F7" w:rsidRPr="00696A5C" w:rsidRDefault="00851E5A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4CAE53" wp14:editId="7AC87BDE">
            <wp:extent cx="5943600" cy="347091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80D08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</w:p>
    <w:p w:rsidR="000020C8" w:rsidRDefault="000020C8" w:rsidP="00C90659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C90659" w:rsidRPr="00696A5C" w:rsidRDefault="00C90659" w:rsidP="00C90659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69</w:t>
      </w:r>
      <w:proofErr w:type="gramStart"/>
      <w:r w:rsidRPr="00696A5C">
        <w:rPr>
          <w:rFonts w:ascii="Times New Roman" w:hAnsi="Times New Roman" w:cs="Times New Roman"/>
          <w:sz w:val="24"/>
          <w:szCs w:val="24"/>
        </w:rPr>
        <w:t xml:space="preserve">% 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ku</w:t>
      </w:r>
      <w:proofErr w:type="spellEnd"/>
      <w:proofErr w:type="gram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rezultojnë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realizuara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>: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Të rishikohen metodat e planifikimit buxhetor për zërin e të  ardhurave për të pa</w:t>
      </w:r>
      <w:r w:rsidRPr="00696A5C">
        <w:rPr>
          <w:rFonts w:ascii="Times New Roman" w:hAnsi="Times New Roman" w:cs="Times New Roman"/>
          <w:sz w:val="24"/>
          <w:szCs w:val="24"/>
        </w:rPr>
        <w:t>s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ur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një parashikim realist.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Të sigurohet një bazë e plotë e të dhënave të nevojshme d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he sistemi i kontrollit përkatës.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Asistencë trajnuese për burimet njerëzore të përfshira në proces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Plan </w:t>
      </w:r>
      <w:r w:rsidRPr="00696A5C">
        <w:rPr>
          <w:rFonts w:ascii="Times New Roman" w:hAnsi="Times New Roman" w:cs="Times New Roman"/>
          <w:sz w:val="24"/>
          <w:szCs w:val="24"/>
        </w:rPr>
        <w:t>P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une nga ana e Bashkisë për realizimin e të ardhurave të parashikuara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Parashikimi i rregullave të qarta për ndryshimin e regjistrit të parashikimeve të prokurimit publik në rastet e emergjencave.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Krijimi i Planit të vijueshmërisë për rastet e emergjencave, si referencë për  ndryshimet që mund të ndodhin në regjistrin e parashikimit të prokurimeve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Shoqërimi me dokumentacionin e nevojshëm të </w:t>
      </w:r>
      <w:r w:rsidRPr="00696A5C">
        <w:rPr>
          <w:rFonts w:ascii="Times New Roman" w:hAnsi="Times New Roman" w:cs="Times New Roman"/>
          <w:sz w:val="24"/>
          <w:szCs w:val="24"/>
        </w:rPr>
        <w:t>ç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do ndryshimi që pëson grafiku i prokurimeve dhe vendimmarrja e dakorduar nga Këshilli Bashkiak /Kryetari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Parashikimi në </w:t>
      </w:r>
      <w:r w:rsidRPr="00696A5C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696A5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regulloren e </w:t>
      </w:r>
      <w:r w:rsidRPr="00696A5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696A5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rendshme të </w:t>
      </w:r>
      <w:r w:rsidRPr="00696A5C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696A5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ashkisë i detyrimeve të njësive të bashkisë n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ë lidhje me gjurmueshmërinë e informacionit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C90659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Të rishikohet metodologjia e planifikimit të financimit të shërbimeve bazë për garantimin e qëndrueshmërisë së tyre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121CD" w:rsidRPr="00696A5C" w:rsidRDefault="00D121CD" w:rsidP="00C90659">
      <w:pPr>
        <w:pStyle w:val="ListParagraph"/>
        <w:numPr>
          <w:ilvl w:val="0"/>
          <w:numId w:val="37"/>
        </w:num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Vlerësimi i situat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s aktuale dhe nevojave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ër</w:t>
      </w:r>
      <w:proofErr w:type="spellEnd"/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sa i përket burimeve njerëzore dhe kapaciteteve teknike për ngritjen dhe funksionimin e  Inspektoriatit Vendor të Mbrojtjes së Territorit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etj.</w:t>
      </w:r>
    </w:p>
    <w:p w:rsidR="00D121CD" w:rsidRPr="00696A5C" w:rsidRDefault="00D121CD" w:rsidP="00C90659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6E657C" w:rsidRPr="00696A5C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Objektivi III</w:t>
      </w:r>
      <w:r w:rsidR="00082FBC" w:rsidRPr="00696A5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696A5C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082FBC" w:rsidRPr="00696A5C">
        <w:rPr>
          <w:rFonts w:ascii="Times New Roman" w:eastAsiaTheme="minorEastAsia" w:hAnsi="Times New Roman" w:cs="Times New Roman"/>
          <w:i/>
          <w:sz w:val="24"/>
          <w:szCs w:val="24"/>
          <w:lang w:val="sq-AL"/>
        </w:rPr>
        <w:t>Përmirësimi i menaxhimit të burimeve njerëzore në gjitha nivelet dhe funksionet në bashki</w:t>
      </w:r>
      <w:r w:rsidRPr="00696A5C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E657C" w:rsidRPr="00696A5C" w:rsidRDefault="006E657C" w:rsidP="006E657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696A5C" w:rsidRDefault="00082FBC" w:rsidP="006E65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A5C">
        <w:rPr>
          <w:rFonts w:ascii="Times New Roman" w:eastAsia="MS Mincho" w:hAnsi="Times New Roman" w:cs="Times New Roman"/>
          <w:sz w:val="24"/>
          <w:szCs w:val="24"/>
          <w:lang w:val="sq-AL"/>
        </w:rPr>
        <w:t>Përmirësimi i proceseve të menaxhimit të burimeve njerëzore në bashki do të sigurojë kapacitetet dhe aftësitë e nevojshme për të aktivizuar dhe konsoliduar mekanizmat që garantojnë dhe mbrojnë integritetin në institucion. Ruajtja e një niveli të lartë integriteti në proceset e menaxhimit të burimeve njerëzore garanton në vijimësi standarde sjelljeje dhe performancë të dëshirueshme nga stafi dhe drejtuesit e të gjitha niveleve në bashki</w:t>
      </w:r>
      <w:r w:rsidR="006E657C" w:rsidRPr="00696A5C">
        <w:rPr>
          <w:rFonts w:ascii="Times New Roman" w:hAnsi="Times New Roman" w:cs="Times New Roman"/>
          <w:sz w:val="24"/>
          <w:szCs w:val="24"/>
        </w:rPr>
        <w:t>.</w:t>
      </w:r>
    </w:p>
    <w:p w:rsidR="006E657C" w:rsidRPr="00696A5C" w:rsidRDefault="006E657C" w:rsidP="006E657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E657C" w:rsidRPr="00696A5C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696A5C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Gjatë periudhës raportuese lidhur me këtë objektiv janë planifikuar për vitin 2023 pë</w:t>
      </w:r>
      <w:r w:rsidR="00851E5A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r tu realizuar </w:t>
      </w:r>
      <w:r w:rsidR="00D121C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21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="00D121CD" w:rsidRPr="00696A5C">
        <w:rPr>
          <w:rFonts w:ascii="Times New Roman" w:hAnsi="Times New Roman" w:cs="Times New Roman"/>
          <w:sz w:val="24"/>
          <w:szCs w:val="24"/>
          <w:lang w:val="sq-AL"/>
        </w:rPr>
        <w:t>aktivitete nga  të cilat janë rea</w:t>
      </w:r>
      <w:r w:rsidR="00E77119">
        <w:rPr>
          <w:rFonts w:ascii="Times New Roman" w:hAnsi="Times New Roman" w:cs="Times New Roman"/>
          <w:sz w:val="24"/>
          <w:szCs w:val="24"/>
          <w:lang w:val="sq-AL"/>
        </w:rPr>
        <w:t>lizuar 18 masa/aktivitete ose 80</w:t>
      </w:r>
      <w:r w:rsidR="00D121CD" w:rsidRPr="00696A5C">
        <w:rPr>
          <w:rFonts w:ascii="Times New Roman" w:hAnsi="Times New Roman" w:cs="Times New Roman"/>
          <w:sz w:val="24"/>
          <w:szCs w:val="24"/>
          <w:lang w:val="sq-AL"/>
        </w:rPr>
        <w:t>% jan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1C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21C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proces realizimi </w:t>
      </w:r>
      <w:r w:rsidR="00E77119">
        <w:rPr>
          <w:rFonts w:ascii="Times New Roman" w:hAnsi="Times New Roman" w:cs="Times New Roman"/>
          <w:sz w:val="24"/>
          <w:szCs w:val="24"/>
          <w:lang w:val="sq-AL"/>
        </w:rPr>
        <w:t>3 masa/aktivitete ose 14</w:t>
      </w:r>
      <w:r w:rsidR="00D121CD" w:rsidRPr="00696A5C">
        <w:rPr>
          <w:rFonts w:ascii="Times New Roman" w:hAnsi="Times New Roman" w:cs="Times New Roman"/>
          <w:sz w:val="24"/>
          <w:szCs w:val="24"/>
          <w:lang w:val="sq-AL"/>
        </w:rPr>
        <w:t>% dhe nuk jane realizuar 1 mas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7119">
        <w:rPr>
          <w:rFonts w:ascii="Times New Roman" w:hAnsi="Times New Roman" w:cs="Times New Roman"/>
          <w:sz w:val="24"/>
          <w:szCs w:val="24"/>
          <w:lang w:val="sq-AL"/>
        </w:rPr>
        <w:t xml:space="preserve">/aktivitet ose 6 </w:t>
      </w:r>
      <w:r w:rsidR="00D121CD" w:rsidRPr="00696A5C">
        <w:rPr>
          <w:rFonts w:ascii="Times New Roman" w:hAnsi="Times New Roman" w:cs="Times New Roman"/>
          <w:sz w:val="24"/>
          <w:szCs w:val="24"/>
          <w:lang w:val="sq-AL"/>
        </w:rPr>
        <w:t>%,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sipas tabelës dhe grafikut si më poshtë: </w:t>
      </w:r>
    </w:p>
    <w:p w:rsidR="006E657C" w:rsidRPr="00696A5C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696A5C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696A5C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696A5C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6E657C" w:rsidRPr="00696A5C" w:rsidTr="008F2F0B">
        <w:trPr>
          <w:trHeight w:val="226"/>
        </w:trPr>
        <w:tc>
          <w:tcPr>
            <w:tcW w:w="1807" w:type="dxa"/>
            <w:vMerge w:val="restart"/>
            <w:vAlign w:val="center"/>
          </w:tcPr>
          <w:p w:rsidR="006E657C" w:rsidRPr="00696A5C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E657C" w:rsidRPr="00696A5C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6E657C" w:rsidRPr="00696A5C" w:rsidTr="008F2F0B">
        <w:trPr>
          <w:trHeight w:val="918"/>
        </w:trPr>
        <w:tc>
          <w:tcPr>
            <w:tcW w:w="1807" w:type="dxa"/>
            <w:vMerge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6E657C" w:rsidRPr="00696A5C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6E657C" w:rsidRPr="00696A5C" w:rsidTr="008F2F0B">
        <w:trPr>
          <w:trHeight w:val="980"/>
        </w:trPr>
        <w:tc>
          <w:tcPr>
            <w:tcW w:w="3282" w:type="dxa"/>
            <w:gridSpan w:val="2"/>
            <w:vAlign w:val="center"/>
          </w:tcPr>
          <w:p w:rsidR="006E657C" w:rsidRPr="00696A5C" w:rsidRDefault="00851E5A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sq-AL"/>
              </w:rPr>
              <w:t>Përmirësimi i menaxhimit të burimeve njerëzore në gjitha nivelet dhe funksionet në bashki</w:t>
            </w:r>
          </w:p>
        </w:tc>
        <w:tc>
          <w:tcPr>
            <w:tcW w:w="1504" w:type="dxa"/>
            <w:vAlign w:val="center"/>
          </w:tcPr>
          <w:p w:rsidR="006E657C" w:rsidRPr="00696A5C" w:rsidRDefault="00D121CD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9" w:type="dxa"/>
            <w:vAlign w:val="center"/>
          </w:tcPr>
          <w:p w:rsidR="006E657C" w:rsidRPr="00696A5C" w:rsidRDefault="00E77119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4" w:type="dxa"/>
            <w:vAlign w:val="center"/>
          </w:tcPr>
          <w:p w:rsidR="006E657C" w:rsidRPr="00696A5C" w:rsidRDefault="00E77119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6E657C" w:rsidRPr="00696A5C" w:rsidRDefault="00D121CD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9109F7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80D08" w:rsidRPr="00696A5C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</w:t>
      </w:r>
      <w:r w:rsidR="00A80D08" w:rsidRPr="00696A5C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A80D08" w:rsidRPr="00696A5C" w:rsidRDefault="00A80D08" w:rsidP="00A80D08">
      <w:pPr>
        <w:rPr>
          <w:rFonts w:ascii="Times New Roman" w:hAnsi="Times New Roman" w:cs="Times New Roman"/>
          <w:sz w:val="24"/>
          <w:szCs w:val="24"/>
        </w:rPr>
      </w:pPr>
      <w:r w:rsidRPr="00696A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6D53" w:rsidRPr="00696A5C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3E1C3A" w:rsidRPr="00696A5C" w:rsidRDefault="003E1C3A" w:rsidP="00C6229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2023</w:t>
      </w:r>
      <w:r w:rsidR="00D121C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1CD" w:rsidRPr="00696A5C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="00D121CD" w:rsidRPr="00696A5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121CD" w:rsidRPr="00696A5C">
        <w:rPr>
          <w:rFonts w:ascii="Times New Roman" w:hAnsi="Times New Roman" w:cs="Times New Roman"/>
          <w:sz w:val="24"/>
          <w:szCs w:val="24"/>
        </w:rPr>
        <w:t>k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r w:rsidR="00D121CD" w:rsidRPr="00696A5C">
        <w:rPr>
          <w:rFonts w:ascii="Times New Roman" w:hAnsi="Times New Roman" w:cs="Times New Roman"/>
          <w:sz w:val="24"/>
          <w:szCs w:val="24"/>
        </w:rPr>
        <w:t>t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121C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1CD" w:rsidRPr="00696A5C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4D6D39" w:rsidRPr="00696A5C">
        <w:rPr>
          <w:rFonts w:ascii="Times New Roman" w:hAnsi="Times New Roman" w:cs="Times New Roman"/>
          <w:sz w:val="24"/>
          <w:szCs w:val="24"/>
        </w:rPr>
        <w:t>,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D6D39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39" w:rsidRPr="00696A5C">
        <w:rPr>
          <w:rFonts w:ascii="Times New Roman" w:hAnsi="Times New Roman" w:cs="Times New Roman"/>
          <w:sz w:val="24"/>
          <w:szCs w:val="24"/>
        </w:rPr>
        <w:t>realizyuar</w:t>
      </w:r>
      <w:proofErr w:type="spellEnd"/>
      <w:r w:rsidR="004D6D39" w:rsidRPr="00696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</w:t>
      </w:r>
      <w:r w:rsidR="009202BC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posht</w:t>
      </w:r>
      <w:r w:rsidR="009202BC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>:</w:t>
      </w:r>
    </w:p>
    <w:p w:rsidR="00736BA3" w:rsidRPr="00696A5C" w:rsidRDefault="00D121CD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Trajnimi i personelit të sektorit të prokurimeve publike rreth legjislacioni</w:t>
      </w:r>
      <w:r w:rsidRPr="00696A5C">
        <w:rPr>
          <w:rFonts w:ascii="Times New Roman" w:hAnsi="Times New Roman" w:cs="Times New Roman"/>
          <w:sz w:val="24"/>
          <w:szCs w:val="24"/>
        </w:rPr>
        <w:t>t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mbi prokurimet publike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D121CD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Vlerësim i situat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s aktuale të burimeve njerëzore dhe kapaciteteve teknike në Bashkinë Pukë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D121CD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Planifikim i burimeve të domosdoshme për  realizimin optimal të objektivave në përputhje me rezultatet e analizës së vlerësimit të situatës.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D121CD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Plan për rekrutimin e kapaciteteve teknike më të domosdoshme sipas detyrave funksionale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D121CD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Rishikimi i formularit të vlerësimit të performancës në punë duke shtuar një rubrikë fakultative për vlerësimin e detyrave shtesë të ushtruara nga personeli, si pjesë e procesit të menaxhimit të performancës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6BA3" w:rsidRPr="00696A5C" w:rsidRDefault="00736BA3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Detajimi i rubrikës</w:t>
      </w:r>
      <w:r w:rsidRPr="00696A5C">
        <w:rPr>
          <w:rFonts w:ascii="Times New Roman" w:hAnsi="Times New Roman" w:cs="Times New Roman"/>
          <w:sz w:val="24"/>
          <w:szCs w:val="24"/>
        </w:rPr>
        <w:t xml:space="preserve"> “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detyra të tjera” në përshkrimet e punës për cdo pozicion në bashki, si të lidhura me detyrat parësore.</w:t>
      </w:r>
    </w:p>
    <w:p w:rsidR="00736BA3" w:rsidRPr="00696A5C" w:rsidRDefault="00736BA3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Emërimi i një personi të dedikuar për detyrën e Koordinatorit për njoftimin dhe konsultimi</w:t>
      </w:r>
      <w:r w:rsidRPr="00696A5C">
        <w:rPr>
          <w:rFonts w:ascii="Times New Roman" w:hAnsi="Times New Roman" w:cs="Times New Roman"/>
          <w:sz w:val="24"/>
          <w:szCs w:val="24"/>
        </w:rPr>
        <w:t>n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publik.</w:t>
      </w:r>
    </w:p>
    <w:p w:rsidR="00736BA3" w:rsidRPr="00696A5C" w:rsidRDefault="00736BA3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lastRenderedPageBreak/>
        <w:t>Krijimi i bazës rregullatore përkatëse në lidhje me procedurat për grumbullimin, përpunimin dhe rrjedhën e informacionit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sektorët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funksionalë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Zyra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ndalesë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>.</w:t>
      </w:r>
    </w:p>
    <w:p w:rsidR="00736BA3" w:rsidRPr="00696A5C" w:rsidRDefault="00736BA3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Informimi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rregulla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>.</w:t>
      </w:r>
    </w:p>
    <w:p w:rsidR="00736BA3" w:rsidRPr="00696A5C" w:rsidRDefault="00736BA3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Përmirësimi i rrjetit digjital për transferimin e informacionit të brendshëm që furnizon Zyrën e </w:t>
      </w:r>
      <w:r w:rsidRPr="00696A5C">
        <w:rPr>
          <w:rFonts w:ascii="Times New Roman" w:hAnsi="Times New Roman" w:cs="Times New Roman"/>
          <w:sz w:val="24"/>
          <w:szCs w:val="24"/>
        </w:rPr>
        <w:t>S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hërbimit me një </w:t>
      </w:r>
      <w:r w:rsidRPr="00696A5C">
        <w:rPr>
          <w:rFonts w:ascii="Times New Roman" w:hAnsi="Times New Roman" w:cs="Times New Roman"/>
          <w:sz w:val="24"/>
          <w:szCs w:val="24"/>
        </w:rPr>
        <w:t>N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dalesë.</w:t>
      </w:r>
    </w:p>
    <w:p w:rsidR="00736BA3" w:rsidRPr="00696A5C" w:rsidRDefault="00736BA3" w:rsidP="00C6229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Vlerësim i situat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s aktuale të burimeve njerëzore dhe kapaciteteve teknike në Drejtorinë e Urbanistikës.</w:t>
      </w:r>
    </w:p>
    <w:p w:rsidR="00736BA3" w:rsidRPr="00696A5C" w:rsidRDefault="00736BA3" w:rsidP="00736BA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Plan për rekrutimin e kapaciteteve teknike sipas detyrave funksionale.</w:t>
      </w:r>
    </w:p>
    <w:p w:rsidR="00736BA3" w:rsidRPr="00696A5C" w:rsidRDefault="00736BA3" w:rsidP="00736BA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Planifikim i burimeve të domosdoshme për  realizimin optimal të objektivave në përputhje me rezultatet e analizës së vlerësimit të situatës. etj.</w:t>
      </w:r>
    </w:p>
    <w:p w:rsidR="00525D70" w:rsidRPr="00696A5C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Gjetje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t</w:t>
      </w:r>
      <w:r w:rsidR="00E15AAE" w:rsidRPr="00696A5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>:</w:t>
      </w:r>
    </w:p>
    <w:p w:rsidR="00525D70" w:rsidRPr="00696A5C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BA3" w:rsidRPr="00696A5C" w:rsidRDefault="00525D70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E15AAE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6A39CB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CB"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A39CB"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="00736BA3" w:rsidRPr="00696A5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e p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>ërmirësimi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736BA3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kuadrit </w:t>
      </w:r>
      <w:r w:rsidR="00736BA3" w:rsidRPr="00696A5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rregullator të bashkisë mbi aspekte të etikës dhe integritetit sipas fushave funksionale të bashkisë</w:t>
      </w:r>
      <w:r w:rsidR="006A39CB" w:rsidRPr="00696A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Hartimi dhe miratimi i Kodit të Etikës për Audituesin e Brendshëm.  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Hartimi dhe miratimi i Deklaratës së Auditit të Brendshëm.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Parashikimi në </w:t>
      </w:r>
      <w:r w:rsidRPr="00696A5C">
        <w:rPr>
          <w:rFonts w:ascii="Times New Roman" w:hAnsi="Times New Roman" w:cs="Times New Roman"/>
          <w:sz w:val="24"/>
          <w:szCs w:val="24"/>
        </w:rPr>
        <w:t>R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regulloren e </w:t>
      </w:r>
      <w:r w:rsidRPr="00696A5C">
        <w:rPr>
          <w:rFonts w:ascii="Times New Roman" w:hAnsi="Times New Roman" w:cs="Times New Roman"/>
          <w:sz w:val="24"/>
          <w:szCs w:val="24"/>
        </w:rPr>
        <w:t>B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rendshme e detyrimit të bashkisë për  ndarjen e raportit t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Auditimit të brendshëm me strukturat e bashkisë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Hartimi, miratimi dhe publikimi i  Raportit Vjetor të Transparencës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Hartimi dhe miratimi i një PSV-je për procesin e monitorimit të performancës së shërbimit, duke përcaktuar rolet dhe përgjegjësitë e njësive përkatëse dhe duke vendosur kritere të matshme (indikatorë) për administrimin e performancës së shërbimit publik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Realizimi i monitorimeve periodike të performancës dhe kryerja e një analize mbi këtë proces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Të alokohen burime financiare në buxhet, sipas listës së prioriteteve të Bashkisë për përftimin e certifikatave të pronësisë  së pronave bashkiake.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Digjitalizim i pronave bashkiake të azhornuara dhe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Pr="00696A5C">
        <w:rPr>
          <w:rFonts w:ascii="Times New Roman" w:eastAsia="Arial Narrow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inventarizuara</w:t>
      </w:r>
    </w:p>
    <w:p w:rsidR="009E7255" w:rsidRPr="00696A5C" w:rsidRDefault="009E7255" w:rsidP="00CC194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Kryerja e një vlerësimi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nevojën për të kategorizuar Fondin Arkivor si njësi më vete</w:t>
      </w:r>
    </w:p>
    <w:p w:rsidR="003D22FD" w:rsidRPr="00696A5C" w:rsidRDefault="003D22FD" w:rsidP="00672E50">
      <w:pPr>
        <w:pStyle w:val="ListParagraph"/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2FCB" w:rsidRPr="00696A5C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:rsidR="00522FCB" w:rsidRPr="00696A5C" w:rsidRDefault="00522FCB" w:rsidP="00522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</w:rPr>
        <w:t>rmbyllje</w:t>
      </w:r>
      <w:proofErr w:type="spellEnd"/>
      <w:r w:rsidR="00056B72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2023</w:t>
      </w:r>
      <w:r w:rsidR="00056B72" w:rsidRPr="00696A5C">
        <w:rPr>
          <w:rFonts w:ascii="Times New Roman" w:hAnsi="Times New Roman" w:cs="Times New Roman"/>
          <w:sz w:val="24"/>
          <w:szCs w:val="24"/>
        </w:rPr>
        <w:t>,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q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056B72" w:rsidRPr="00696A5C">
        <w:rPr>
          <w:rFonts w:ascii="Times New Roman" w:hAnsi="Times New Roman" w:cs="Times New Roman"/>
          <w:sz w:val="24"/>
          <w:szCs w:val="24"/>
        </w:rPr>
        <w:t>,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analiz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r w:rsidRPr="00696A5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</w:t>
      </w:r>
      <w:r w:rsidR="008E6BA1" w:rsidRP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73F57" w:rsidRPr="00696A5C">
        <w:rPr>
          <w:rFonts w:ascii="Times New Roman" w:hAnsi="Times New Roman" w:cs="Times New Roman"/>
          <w:sz w:val="24"/>
          <w:szCs w:val="24"/>
        </w:rPr>
        <w:t>,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195976" w:rsidRPr="00696A5C" w:rsidRDefault="00195976" w:rsidP="0019597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696A5C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E5A" w:rsidRPr="00696A5C">
        <w:rPr>
          <w:rFonts w:ascii="Times New Roman" w:hAnsi="Times New Roman" w:cs="Times New Roman"/>
          <w:sz w:val="24"/>
          <w:szCs w:val="24"/>
        </w:rPr>
        <w:t>Pukë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t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mir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t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t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n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77119">
        <w:rPr>
          <w:rFonts w:ascii="Times New Roman" w:hAnsi="Times New Roman" w:cs="Times New Roman"/>
          <w:sz w:val="24"/>
          <w:szCs w:val="24"/>
        </w:rPr>
        <w:t xml:space="preserve"> 62</w:t>
      </w:r>
      <w:r w:rsidR="0047419D" w:rsidRPr="00696A5C">
        <w:rPr>
          <w:rFonts w:ascii="Times New Roman" w:hAnsi="Times New Roman" w:cs="Times New Roman"/>
          <w:sz w:val="24"/>
          <w:szCs w:val="24"/>
        </w:rPr>
        <w:t xml:space="preserve"> %  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(61-80)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shum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A5C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47419D" w:rsidRPr="00696A5C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tret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t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t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19D" w:rsidRPr="00696A5C">
        <w:rPr>
          <w:rFonts w:ascii="Times New Roman" w:hAnsi="Times New Roman" w:cs="Times New Roman"/>
          <w:sz w:val="24"/>
          <w:szCs w:val="24"/>
        </w:rPr>
        <w:t>njer</w:t>
      </w:r>
      <w:r w:rsidR="00696A5C">
        <w:rPr>
          <w:rFonts w:ascii="Times New Roman" w:hAnsi="Times New Roman" w:cs="Times New Roman"/>
          <w:sz w:val="24"/>
          <w:szCs w:val="24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</w:rPr>
        <w:t>zore</w:t>
      </w:r>
      <w:proofErr w:type="spellEnd"/>
      <w:r w:rsidR="0047419D" w:rsidRPr="00696A5C">
        <w:rPr>
          <w:rFonts w:ascii="Times New Roman" w:hAnsi="Times New Roman" w:cs="Times New Roman"/>
          <w:sz w:val="24"/>
          <w:szCs w:val="24"/>
        </w:rPr>
        <w:t xml:space="preserve">  </w:t>
      </w:r>
      <w:r w:rsidR="00C6229F"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</w:rPr>
        <w:t xml:space="preserve"> </w:t>
      </w:r>
      <w:r w:rsidR="00E77119">
        <w:rPr>
          <w:rFonts w:ascii="Times New Roman" w:hAnsi="Times New Roman" w:cs="Times New Roman"/>
          <w:sz w:val="24"/>
          <w:szCs w:val="24"/>
        </w:rPr>
        <w:t xml:space="preserve"> 80% </w:t>
      </w:r>
      <w:r w:rsidR="000566FE" w:rsidRPr="00696A5C">
        <w:rPr>
          <w:rFonts w:ascii="Times New Roman" w:hAnsi="Times New Roman" w:cs="Times New Roman"/>
          <w:sz w:val="24"/>
          <w:szCs w:val="24"/>
        </w:rPr>
        <w:t xml:space="preserve">( 61-80) %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duke sjellë një impakt </w:t>
      </w:r>
      <w:r w:rsidR="00921157" w:rsidRPr="00696A5C">
        <w:rPr>
          <w:rFonts w:ascii="Times New Roman" w:hAnsi="Times New Roman" w:cs="Times New Roman"/>
          <w:sz w:val="24"/>
          <w:szCs w:val="24"/>
          <w:lang w:val="sq-AL"/>
        </w:rPr>
        <w:t>pozit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iv në përmirësimin e rritjes t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trajnimeve dhe nd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simit  dhe edukimit t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sve ku  ndergjegj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simi dhe edukimi i tyre rreth rreziqeve t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korrupsionit  dhe r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419D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veprimit etik </w:t>
      </w:r>
      <w:r w:rsidR="00696A5C" w:rsidRPr="00696A5C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6A5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6A5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6A5C" w:rsidRPr="00696A5C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6A5C" w:rsidRPr="00696A5C">
        <w:rPr>
          <w:rFonts w:ascii="Times New Roman" w:hAnsi="Times New Roman" w:cs="Times New Roman"/>
          <w:sz w:val="24"/>
          <w:szCs w:val="24"/>
          <w:lang w:val="sq-AL"/>
        </w:rPr>
        <w:t>sishme p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6A5C" w:rsidRPr="00696A5C">
        <w:rPr>
          <w:rFonts w:ascii="Times New Roman" w:hAnsi="Times New Roman" w:cs="Times New Roman"/>
          <w:sz w:val="24"/>
          <w:szCs w:val="24"/>
          <w:lang w:val="sq-AL"/>
        </w:rPr>
        <w:t>r suksesin e planit t</w:t>
      </w:r>
      <w:r w:rsidR="00696A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96A5C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integritetit. </w:t>
      </w:r>
    </w:p>
    <w:p w:rsidR="007D0EDA" w:rsidRPr="00696A5C" w:rsidRDefault="007D0EDA" w:rsidP="00195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0EDA" w:rsidRPr="00696A5C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696A5C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Të vijohet me zbatimin dhe raportimin e masave dhe angazhimeve të evidentuara më sipër që vijojnë të jenë në proces apo janë të parealizuara, sipas fushave të etikës, burimeve njerëzore dhe fushave të veçanta të përgjegjësisë </w:t>
      </w:r>
    </w:p>
    <w:p w:rsidR="007D0EDA" w:rsidRPr="00696A5C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 w:rsidRPr="00696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96A5C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</w:p>
    <w:p w:rsidR="005B3A8F" w:rsidRPr="00696A5C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6A5C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696A5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556FC" w:rsidRPr="00696A5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696A5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696A5C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 w:rsidRPr="00696A5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6E" w:rsidRDefault="003E0D6E" w:rsidP="00A11F33">
      <w:pPr>
        <w:spacing w:after="0" w:line="240" w:lineRule="auto"/>
      </w:pPr>
      <w:r>
        <w:separator/>
      </w:r>
    </w:p>
  </w:endnote>
  <w:endnote w:type="continuationSeparator" w:id="0">
    <w:p w:rsidR="003E0D6E" w:rsidRDefault="003E0D6E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6E" w:rsidRDefault="003E0D6E" w:rsidP="00A11F33">
      <w:pPr>
        <w:spacing w:after="0" w:line="240" w:lineRule="auto"/>
      </w:pPr>
      <w:r>
        <w:separator/>
      </w:r>
    </w:p>
  </w:footnote>
  <w:footnote w:type="continuationSeparator" w:id="0">
    <w:p w:rsidR="003E0D6E" w:rsidRDefault="003E0D6E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5" w15:restartNumberingAfterBreak="0">
    <w:nsid w:val="13060968"/>
    <w:multiLevelType w:val="multilevel"/>
    <w:tmpl w:val="FF6A1E98"/>
    <w:lvl w:ilvl="0">
      <w:start w:val="2"/>
      <w:numFmt w:val="decimal"/>
      <w:lvlText w:val="%1"/>
      <w:lvlJc w:val="left"/>
      <w:pPr>
        <w:ind w:left="360" w:hanging="360"/>
      </w:pPr>
      <w:rPr>
        <w:rFonts w:eastAsia="MS Mincho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i/>
        <w:color w:val="auto"/>
      </w:rPr>
    </w:lvl>
  </w:abstractNum>
  <w:abstractNum w:abstractNumId="6" w15:restartNumberingAfterBreak="0">
    <w:nsid w:val="169B7D7C"/>
    <w:multiLevelType w:val="hybridMultilevel"/>
    <w:tmpl w:val="93C6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9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5766"/>
    <w:multiLevelType w:val="hybridMultilevel"/>
    <w:tmpl w:val="386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33BC7"/>
    <w:multiLevelType w:val="multilevel"/>
    <w:tmpl w:val="268AD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4F0934"/>
    <w:multiLevelType w:val="hybridMultilevel"/>
    <w:tmpl w:val="051A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E145F"/>
    <w:multiLevelType w:val="hybridMultilevel"/>
    <w:tmpl w:val="4FDA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E7CD1"/>
    <w:multiLevelType w:val="hybridMultilevel"/>
    <w:tmpl w:val="6E02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7"/>
  </w:num>
  <w:num w:numId="5">
    <w:abstractNumId w:val="7"/>
  </w:num>
  <w:num w:numId="6">
    <w:abstractNumId w:val="34"/>
  </w:num>
  <w:num w:numId="7">
    <w:abstractNumId w:val="18"/>
  </w:num>
  <w:num w:numId="8">
    <w:abstractNumId w:val="8"/>
  </w:num>
  <w:num w:numId="9">
    <w:abstractNumId w:val="1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3"/>
  </w:num>
  <w:num w:numId="13">
    <w:abstractNumId w:val="26"/>
  </w:num>
  <w:num w:numId="14">
    <w:abstractNumId w:val="31"/>
  </w:num>
  <w:num w:numId="15">
    <w:abstractNumId w:val="1"/>
  </w:num>
  <w:num w:numId="16">
    <w:abstractNumId w:val="3"/>
  </w:num>
  <w:num w:numId="17">
    <w:abstractNumId w:val="36"/>
  </w:num>
  <w:num w:numId="18">
    <w:abstractNumId w:val="21"/>
  </w:num>
  <w:num w:numId="19">
    <w:abstractNumId w:val="30"/>
  </w:num>
  <w:num w:numId="20">
    <w:abstractNumId w:val="27"/>
  </w:num>
  <w:num w:numId="21">
    <w:abstractNumId w:val="13"/>
  </w:num>
  <w:num w:numId="22">
    <w:abstractNumId w:val="16"/>
  </w:num>
  <w:num w:numId="23">
    <w:abstractNumId w:val="2"/>
  </w:num>
  <w:num w:numId="24">
    <w:abstractNumId w:val="10"/>
  </w:num>
  <w:num w:numId="25">
    <w:abstractNumId w:val="32"/>
  </w:num>
  <w:num w:numId="26">
    <w:abstractNumId w:val="20"/>
  </w:num>
  <w:num w:numId="27">
    <w:abstractNumId w:val="29"/>
  </w:num>
  <w:num w:numId="28">
    <w:abstractNumId w:val="35"/>
  </w:num>
  <w:num w:numId="29">
    <w:abstractNumId w:val="9"/>
  </w:num>
  <w:num w:numId="30">
    <w:abstractNumId w:val="19"/>
  </w:num>
  <w:num w:numId="31">
    <w:abstractNumId w:val="4"/>
  </w:num>
  <w:num w:numId="32">
    <w:abstractNumId w:val="15"/>
  </w:num>
  <w:num w:numId="33">
    <w:abstractNumId w:val="5"/>
  </w:num>
  <w:num w:numId="34">
    <w:abstractNumId w:val="6"/>
  </w:num>
  <w:num w:numId="35">
    <w:abstractNumId w:val="11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19C0"/>
    <w:rsid w:val="000020C8"/>
    <w:rsid w:val="00007D51"/>
    <w:rsid w:val="0001179B"/>
    <w:rsid w:val="00022B9E"/>
    <w:rsid w:val="00030472"/>
    <w:rsid w:val="00031C48"/>
    <w:rsid w:val="00034B37"/>
    <w:rsid w:val="00044850"/>
    <w:rsid w:val="000514C5"/>
    <w:rsid w:val="000545DD"/>
    <w:rsid w:val="000556FC"/>
    <w:rsid w:val="00055DD3"/>
    <w:rsid w:val="000566FE"/>
    <w:rsid w:val="00056B72"/>
    <w:rsid w:val="00063646"/>
    <w:rsid w:val="00067963"/>
    <w:rsid w:val="00073F57"/>
    <w:rsid w:val="0008067F"/>
    <w:rsid w:val="00082FBC"/>
    <w:rsid w:val="000A383A"/>
    <w:rsid w:val="000A6FDF"/>
    <w:rsid w:val="000D4363"/>
    <w:rsid w:val="000D4657"/>
    <w:rsid w:val="000E7AE5"/>
    <w:rsid w:val="000F4552"/>
    <w:rsid w:val="000F7A6A"/>
    <w:rsid w:val="00100619"/>
    <w:rsid w:val="00107122"/>
    <w:rsid w:val="0011334D"/>
    <w:rsid w:val="001164A9"/>
    <w:rsid w:val="001208A4"/>
    <w:rsid w:val="00125938"/>
    <w:rsid w:val="001305E1"/>
    <w:rsid w:val="00130993"/>
    <w:rsid w:val="00133A0B"/>
    <w:rsid w:val="0013456E"/>
    <w:rsid w:val="00136099"/>
    <w:rsid w:val="001525A4"/>
    <w:rsid w:val="00163F40"/>
    <w:rsid w:val="001758F3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3FB0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14E95"/>
    <w:rsid w:val="002227CB"/>
    <w:rsid w:val="002268E1"/>
    <w:rsid w:val="002271F0"/>
    <w:rsid w:val="00230D2A"/>
    <w:rsid w:val="00233324"/>
    <w:rsid w:val="00246106"/>
    <w:rsid w:val="00260F14"/>
    <w:rsid w:val="0026167E"/>
    <w:rsid w:val="0027590C"/>
    <w:rsid w:val="00284AA5"/>
    <w:rsid w:val="00286519"/>
    <w:rsid w:val="00290FB7"/>
    <w:rsid w:val="002920B3"/>
    <w:rsid w:val="002949DA"/>
    <w:rsid w:val="002A51D9"/>
    <w:rsid w:val="002A6A70"/>
    <w:rsid w:val="002C4A96"/>
    <w:rsid w:val="002E0EE6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42F2E"/>
    <w:rsid w:val="003549EF"/>
    <w:rsid w:val="00355B31"/>
    <w:rsid w:val="00357504"/>
    <w:rsid w:val="00370FEB"/>
    <w:rsid w:val="00374583"/>
    <w:rsid w:val="003926C8"/>
    <w:rsid w:val="003B3366"/>
    <w:rsid w:val="003C07AC"/>
    <w:rsid w:val="003C199F"/>
    <w:rsid w:val="003D22FD"/>
    <w:rsid w:val="003D26AB"/>
    <w:rsid w:val="003D2C4F"/>
    <w:rsid w:val="003E0125"/>
    <w:rsid w:val="003E0D6E"/>
    <w:rsid w:val="003E1C3A"/>
    <w:rsid w:val="003E3044"/>
    <w:rsid w:val="003E6B9F"/>
    <w:rsid w:val="003F0732"/>
    <w:rsid w:val="003F1BB4"/>
    <w:rsid w:val="003F305D"/>
    <w:rsid w:val="00432534"/>
    <w:rsid w:val="00437B18"/>
    <w:rsid w:val="00443643"/>
    <w:rsid w:val="00443B64"/>
    <w:rsid w:val="0045459A"/>
    <w:rsid w:val="00461565"/>
    <w:rsid w:val="00470A2B"/>
    <w:rsid w:val="00472F31"/>
    <w:rsid w:val="0047419D"/>
    <w:rsid w:val="00480920"/>
    <w:rsid w:val="0048432C"/>
    <w:rsid w:val="004924C7"/>
    <w:rsid w:val="00493E22"/>
    <w:rsid w:val="004C67CD"/>
    <w:rsid w:val="004C6D07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340A0"/>
    <w:rsid w:val="00542429"/>
    <w:rsid w:val="00557B8C"/>
    <w:rsid w:val="00570394"/>
    <w:rsid w:val="0058409D"/>
    <w:rsid w:val="00587C8A"/>
    <w:rsid w:val="00595FF3"/>
    <w:rsid w:val="005B3A8F"/>
    <w:rsid w:val="005C5B9E"/>
    <w:rsid w:val="005D088E"/>
    <w:rsid w:val="005D09FF"/>
    <w:rsid w:val="005E1615"/>
    <w:rsid w:val="005E434F"/>
    <w:rsid w:val="005F59B1"/>
    <w:rsid w:val="00605F70"/>
    <w:rsid w:val="006069CF"/>
    <w:rsid w:val="0060765A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72E50"/>
    <w:rsid w:val="00683F3D"/>
    <w:rsid w:val="006956B2"/>
    <w:rsid w:val="00696A5C"/>
    <w:rsid w:val="006A39CB"/>
    <w:rsid w:val="006A7A22"/>
    <w:rsid w:val="006B0123"/>
    <w:rsid w:val="006B1562"/>
    <w:rsid w:val="006B4A03"/>
    <w:rsid w:val="006C1A2F"/>
    <w:rsid w:val="006C2691"/>
    <w:rsid w:val="006C481F"/>
    <w:rsid w:val="006C5C70"/>
    <w:rsid w:val="006C7118"/>
    <w:rsid w:val="006D13CD"/>
    <w:rsid w:val="006D38AB"/>
    <w:rsid w:val="006D45A9"/>
    <w:rsid w:val="006E657C"/>
    <w:rsid w:val="006E7765"/>
    <w:rsid w:val="006F14C0"/>
    <w:rsid w:val="006F2090"/>
    <w:rsid w:val="006F2D26"/>
    <w:rsid w:val="006F6D80"/>
    <w:rsid w:val="00702699"/>
    <w:rsid w:val="00706CDB"/>
    <w:rsid w:val="00712AA9"/>
    <w:rsid w:val="00713AA9"/>
    <w:rsid w:val="00725EA1"/>
    <w:rsid w:val="00730409"/>
    <w:rsid w:val="00735A1B"/>
    <w:rsid w:val="00736BA3"/>
    <w:rsid w:val="0074052C"/>
    <w:rsid w:val="007534F7"/>
    <w:rsid w:val="007577EA"/>
    <w:rsid w:val="007601B0"/>
    <w:rsid w:val="007624D3"/>
    <w:rsid w:val="00763DC7"/>
    <w:rsid w:val="00784633"/>
    <w:rsid w:val="00793CB1"/>
    <w:rsid w:val="0079503A"/>
    <w:rsid w:val="00797A76"/>
    <w:rsid w:val="007A0F51"/>
    <w:rsid w:val="007A7B4F"/>
    <w:rsid w:val="007B522B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43B9"/>
    <w:rsid w:val="00813998"/>
    <w:rsid w:val="008157AC"/>
    <w:rsid w:val="00815E41"/>
    <w:rsid w:val="0081638A"/>
    <w:rsid w:val="008167A8"/>
    <w:rsid w:val="00836D09"/>
    <w:rsid w:val="008441DD"/>
    <w:rsid w:val="00851E5A"/>
    <w:rsid w:val="00852C6A"/>
    <w:rsid w:val="00854EF7"/>
    <w:rsid w:val="00861160"/>
    <w:rsid w:val="00862948"/>
    <w:rsid w:val="008847C2"/>
    <w:rsid w:val="008A1756"/>
    <w:rsid w:val="008B3799"/>
    <w:rsid w:val="008C16B0"/>
    <w:rsid w:val="008D0FBF"/>
    <w:rsid w:val="008D2BA2"/>
    <w:rsid w:val="008D51F9"/>
    <w:rsid w:val="008E14D7"/>
    <w:rsid w:val="008E1626"/>
    <w:rsid w:val="008E6BA1"/>
    <w:rsid w:val="00902D62"/>
    <w:rsid w:val="009032A8"/>
    <w:rsid w:val="00905558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1ED"/>
    <w:rsid w:val="00974388"/>
    <w:rsid w:val="00980C36"/>
    <w:rsid w:val="00983CCA"/>
    <w:rsid w:val="009900EA"/>
    <w:rsid w:val="00992123"/>
    <w:rsid w:val="00994159"/>
    <w:rsid w:val="00996DC4"/>
    <w:rsid w:val="009A32FD"/>
    <w:rsid w:val="009A5656"/>
    <w:rsid w:val="009C48FA"/>
    <w:rsid w:val="009C5137"/>
    <w:rsid w:val="009C5A9B"/>
    <w:rsid w:val="009D02CE"/>
    <w:rsid w:val="009D5773"/>
    <w:rsid w:val="009E7255"/>
    <w:rsid w:val="00A06706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B3DC7"/>
    <w:rsid w:val="00AC0B1E"/>
    <w:rsid w:val="00AC18CE"/>
    <w:rsid w:val="00AC2C42"/>
    <w:rsid w:val="00AC5D61"/>
    <w:rsid w:val="00AC7B0C"/>
    <w:rsid w:val="00AD1EE1"/>
    <w:rsid w:val="00AE25EF"/>
    <w:rsid w:val="00AF4CFC"/>
    <w:rsid w:val="00B02E93"/>
    <w:rsid w:val="00B055B5"/>
    <w:rsid w:val="00B11063"/>
    <w:rsid w:val="00B2395C"/>
    <w:rsid w:val="00B26C95"/>
    <w:rsid w:val="00B6418E"/>
    <w:rsid w:val="00B676B4"/>
    <w:rsid w:val="00B864AB"/>
    <w:rsid w:val="00BA418C"/>
    <w:rsid w:val="00BB1F7E"/>
    <w:rsid w:val="00BB4300"/>
    <w:rsid w:val="00BE10EC"/>
    <w:rsid w:val="00BE7583"/>
    <w:rsid w:val="00BF7A4A"/>
    <w:rsid w:val="00C31F4C"/>
    <w:rsid w:val="00C50C53"/>
    <w:rsid w:val="00C6229F"/>
    <w:rsid w:val="00C669F5"/>
    <w:rsid w:val="00C7451D"/>
    <w:rsid w:val="00C751EF"/>
    <w:rsid w:val="00C8489C"/>
    <w:rsid w:val="00C90659"/>
    <w:rsid w:val="00CB339E"/>
    <w:rsid w:val="00CD14CC"/>
    <w:rsid w:val="00CE2F1A"/>
    <w:rsid w:val="00D0024B"/>
    <w:rsid w:val="00D07C04"/>
    <w:rsid w:val="00D07CA7"/>
    <w:rsid w:val="00D121CD"/>
    <w:rsid w:val="00D122F8"/>
    <w:rsid w:val="00D23433"/>
    <w:rsid w:val="00D3128B"/>
    <w:rsid w:val="00D45B23"/>
    <w:rsid w:val="00D45D4F"/>
    <w:rsid w:val="00D46A01"/>
    <w:rsid w:val="00D74318"/>
    <w:rsid w:val="00D76DA3"/>
    <w:rsid w:val="00D8272D"/>
    <w:rsid w:val="00D8689F"/>
    <w:rsid w:val="00DA3018"/>
    <w:rsid w:val="00DA4782"/>
    <w:rsid w:val="00DC31BD"/>
    <w:rsid w:val="00DD7C8B"/>
    <w:rsid w:val="00DE2993"/>
    <w:rsid w:val="00DE6CCE"/>
    <w:rsid w:val="00DE7C6C"/>
    <w:rsid w:val="00DF1309"/>
    <w:rsid w:val="00DF38C5"/>
    <w:rsid w:val="00E0428E"/>
    <w:rsid w:val="00E0572C"/>
    <w:rsid w:val="00E114D7"/>
    <w:rsid w:val="00E15AAE"/>
    <w:rsid w:val="00E17E9D"/>
    <w:rsid w:val="00E21714"/>
    <w:rsid w:val="00E40CF3"/>
    <w:rsid w:val="00E41EEC"/>
    <w:rsid w:val="00E4282B"/>
    <w:rsid w:val="00E634E1"/>
    <w:rsid w:val="00E7697A"/>
    <w:rsid w:val="00E77119"/>
    <w:rsid w:val="00E80620"/>
    <w:rsid w:val="00EA3918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31C77"/>
    <w:rsid w:val="00F32C35"/>
    <w:rsid w:val="00F37AD6"/>
    <w:rsid w:val="00F53498"/>
    <w:rsid w:val="00F53DBF"/>
    <w:rsid w:val="00F55E88"/>
    <w:rsid w:val="00F6054F"/>
    <w:rsid w:val="00F82427"/>
    <w:rsid w:val="00F94439"/>
    <w:rsid w:val="00F96D53"/>
    <w:rsid w:val="00FB0FFC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D4ED5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002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2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020C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020C8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020C8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0020C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67</c:v>
                </c:pt>
                <c:pt idx="1">
                  <c:v>42</c:v>
                </c:pt>
                <c:pt idx="2">
                  <c:v>14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11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18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9-4BB4-A471-1778457A47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17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EEB8-5272-4106-9A85-CD67CFB1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4</cp:revision>
  <dcterms:created xsi:type="dcterms:W3CDTF">2024-06-20T14:18:00Z</dcterms:created>
  <dcterms:modified xsi:type="dcterms:W3CDTF">2024-07-09T07:59:00Z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