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6206" w14:textId="56A7AB28" w:rsidR="00F95347" w:rsidRPr="002E0AD4" w:rsidRDefault="00383CA8" w:rsidP="002E0AD4">
      <w:pPr>
        <w:spacing w:line="240" w:lineRule="auto"/>
        <w:jc w:val="center"/>
        <w:rPr>
          <w:rFonts w:ascii="Times New Roman" w:hAnsi="Times New Roman" w:cs="Times New Roman"/>
          <w:b/>
          <w:sz w:val="24"/>
          <w:szCs w:val="24"/>
        </w:rPr>
      </w:pPr>
      <w:r w:rsidRPr="002E0AD4">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6F209B79" wp14:editId="50F970DC">
            <wp:simplePos x="0" y="0"/>
            <wp:positionH relativeFrom="column">
              <wp:posOffset>-133350</wp:posOffset>
            </wp:positionH>
            <wp:positionV relativeFrom="page">
              <wp:posOffset>133350</wp:posOffset>
            </wp:positionV>
            <wp:extent cx="6229350" cy="1200150"/>
            <wp:effectExtent l="0" t="0" r="0" b="0"/>
            <wp:wrapTight wrapText="bothSides">
              <wp:wrapPolygon edited="0">
                <wp:start x="0" y="0"/>
                <wp:lineTo x="0" y="21257"/>
                <wp:lineTo x="21534" y="21257"/>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9350" cy="1200150"/>
                    </a:xfrm>
                    <a:prstGeom prst="rect">
                      <a:avLst/>
                    </a:prstGeom>
                    <a:noFill/>
                  </pic:spPr>
                </pic:pic>
              </a:graphicData>
            </a:graphic>
          </wp:anchor>
        </w:drawing>
      </w:r>
      <w:r w:rsidR="00F95347" w:rsidRPr="002E0AD4">
        <w:rPr>
          <w:rFonts w:ascii="Times New Roman" w:hAnsi="Times New Roman" w:cs="Times New Roman"/>
          <w:b/>
          <w:sz w:val="24"/>
          <w:szCs w:val="24"/>
        </w:rPr>
        <w:t>RAPORT INDIVIDUAL P</w:t>
      </w:r>
      <w:r w:rsidRPr="002E0AD4">
        <w:rPr>
          <w:rFonts w:ascii="Times New Roman" w:hAnsi="Times New Roman" w:cs="Times New Roman"/>
          <w:b/>
          <w:sz w:val="24"/>
          <w:szCs w:val="24"/>
        </w:rPr>
        <w:t>Ë</w:t>
      </w:r>
      <w:r w:rsidR="00F95347" w:rsidRPr="002E0AD4">
        <w:rPr>
          <w:rFonts w:ascii="Times New Roman" w:hAnsi="Times New Roman" w:cs="Times New Roman"/>
          <w:b/>
          <w:sz w:val="24"/>
          <w:szCs w:val="24"/>
        </w:rPr>
        <w:t>R KONSULTIMI</w:t>
      </w:r>
      <w:r w:rsidR="009005E5" w:rsidRPr="002E0AD4">
        <w:rPr>
          <w:rFonts w:ascii="Times New Roman" w:hAnsi="Times New Roman" w:cs="Times New Roman"/>
          <w:b/>
          <w:sz w:val="24"/>
          <w:szCs w:val="24"/>
        </w:rPr>
        <w:t>N</w:t>
      </w:r>
      <w:r w:rsidR="00F95347" w:rsidRPr="002E0AD4">
        <w:rPr>
          <w:rFonts w:ascii="Times New Roman" w:hAnsi="Times New Roman" w:cs="Times New Roman"/>
          <w:b/>
          <w:sz w:val="24"/>
          <w:szCs w:val="24"/>
        </w:rPr>
        <w:t xml:space="preserve"> PUBLIK</w:t>
      </w:r>
      <w:r w:rsidR="009005E5" w:rsidRPr="002E0AD4">
        <w:rPr>
          <w:rFonts w:ascii="Times New Roman" w:hAnsi="Times New Roman" w:cs="Times New Roman"/>
          <w:b/>
          <w:sz w:val="24"/>
          <w:szCs w:val="24"/>
        </w:rPr>
        <w:t xml:space="preserve"> </w:t>
      </w:r>
      <w:r w:rsidR="00F95347" w:rsidRPr="002E0AD4">
        <w:rPr>
          <w:rFonts w:ascii="Times New Roman" w:hAnsi="Times New Roman" w:cs="Times New Roman"/>
          <w:b/>
          <w:sz w:val="24"/>
          <w:szCs w:val="24"/>
        </w:rPr>
        <w:t>P</w:t>
      </w:r>
      <w:r w:rsidRPr="002E0AD4">
        <w:rPr>
          <w:rFonts w:ascii="Times New Roman" w:hAnsi="Times New Roman" w:cs="Times New Roman"/>
          <w:b/>
          <w:sz w:val="24"/>
          <w:szCs w:val="24"/>
        </w:rPr>
        <w:t>Ë</w:t>
      </w:r>
      <w:r w:rsidR="00F95347" w:rsidRPr="002E0AD4">
        <w:rPr>
          <w:rFonts w:ascii="Times New Roman" w:hAnsi="Times New Roman" w:cs="Times New Roman"/>
          <w:b/>
          <w:sz w:val="24"/>
          <w:szCs w:val="24"/>
        </w:rPr>
        <w:t>R PROJEKTAKTIN</w:t>
      </w:r>
    </w:p>
    <w:p w14:paraId="56C231DC" w14:textId="77777777" w:rsidR="009005E5" w:rsidRPr="002E0AD4" w:rsidRDefault="009005E5" w:rsidP="002E0AD4">
      <w:pPr>
        <w:spacing w:line="240" w:lineRule="auto"/>
        <w:jc w:val="center"/>
        <w:rPr>
          <w:rFonts w:ascii="Times New Roman" w:hAnsi="Times New Roman" w:cs="Times New Roman"/>
          <w:b/>
          <w:sz w:val="24"/>
          <w:szCs w:val="24"/>
        </w:rPr>
      </w:pPr>
    </w:p>
    <w:p w14:paraId="22319E37" w14:textId="5CA8E767" w:rsidR="009005E5" w:rsidRPr="002E0AD4" w:rsidRDefault="009005E5" w:rsidP="002E0AD4">
      <w:pPr>
        <w:spacing w:line="240" w:lineRule="auto"/>
        <w:jc w:val="center"/>
        <w:rPr>
          <w:rFonts w:ascii="Times New Roman" w:hAnsi="Times New Roman" w:cs="Times New Roman"/>
          <w:b/>
          <w:sz w:val="24"/>
          <w:szCs w:val="24"/>
        </w:rPr>
      </w:pPr>
      <w:r w:rsidRPr="002E0AD4">
        <w:rPr>
          <w:rFonts w:ascii="Times New Roman" w:hAnsi="Times New Roman" w:cs="Times New Roman"/>
          <w:b/>
          <w:sz w:val="24"/>
          <w:szCs w:val="24"/>
        </w:rPr>
        <w:t xml:space="preserve">PROJEKTVENDIM </w:t>
      </w:r>
    </w:p>
    <w:p w14:paraId="29E3DDC1" w14:textId="72FF9DC9" w:rsidR="009005E5" w:rsidRPr="002E0AD4" w:rsidRDefault="009005E5" w:rsidP="002E0AD4">
      <w:pPr>
        <w:spacing w:line="240" w:lineRule="auto"/>
        <w:jc w:val="center"/>
        <w:rPr>
          <w:rFonts w:ascii="Times New Roman" w:hAnsi="Times New Roman" w:cs="Times New Roman"/>
          <w:b/>
          <w:sz w:val="24"/>
          <w:szCs w:val="24"/>
        </w:rPr>
      </w:pPr>
      <w:r w:rsidRPr="002E0AD4">
        <w:rPr>
          <w:rFonts w:ascii="Times New Roman" w:hAnsi="Times New Roman" w:cs="Times New Roman"/>
          <w:b/>
          <w:sz w:val="24"/>
          <w:szCs w:val="24"/>
        </w:rPr>
        <w:t>PËR</w:t>
      </w:r>
    </w:p>
    <w:p w14:paraId="3F634AD6" w14:textId="332E0118" w:rsidR="009005E5" w:rsidRPr="002E0AD4" w:rsidRDefault="009005E5" w:rsidP="002E0AD4">
      <w:pPr>
        <w:spacing w:after="0" w:line="240" w:lineRule="auto"/>
        <w:jc w:val="center"/>
        <w:rPr>
          <w:rFonts w:ascii="Times New Roman" w:hAnsi="Times New Roman" w:cs="Times New Roman"/>
          <w:b/>
          <w:sz w:val="24"/>
          <w:szCs w:val="24"/>
        </w:rPr>
      </w:pPr>
      <w:r w:rsidRPr="002E0AD4">
        <w:rPr>
          <w:rFonts w:ascii="Times New Roman" w:hAnsi="Times New Roman" w:cs="Times New Roman"/>
          <w:b/>
          <w:sz w:val="24"/>
          <w:szCs w:val="24"/>
        </w:rPr>
        <w:t>“MIRATIMIN E STRATEGJIS</w:t>
      </w:r>
      <w:r w:rsidR="00CE2642" w:rsidRPr="002E0AD4">
        <w:rPr>
          <w:rFonts w:ascii="Times New Roman" w:hAnsi="Times New Roman" w:cs="Times New Roman"/>
          <w:b/>
          <w:sz w:val="24"/>
          <w:szCs w:val="24"/>
        </w:rPr>
        <w:t>Ë</w:t>
      </w:r>
      <w:r w:rsidRPr="002E0AD4">
        <w:rPr>
          <w:rFonts w:ascii="Times New Roman" w:hAnsi="Times New Roman" w:cs="Times New Roman"/>
          <w:b/>
          <w:sz w:val="24"/>
          <w:szCs w:val="24"/>
        </w:rPr>
        <w:t xml:space="preserve"> KOMB</w:t>
      </w:r>
      <w:r w:rsidR="00CE2642" w:rsidRPr="002E0AD4">
        <w:rPr>
          <w:rFonts w:ascii="Times New Roman" w:hAnsi="Times New Roman" w:cs="Times New Roman"/>
          <w:b/>
          <w:sz w:val="24"/>
          <w:szCs w:val="24"/>
        </w:rPr>
        <w:t>Ë</w:t>
      </w:r>
      <w:r w:rsidRPr="002E0AD4">
        <w:rPr>
          <w:rFonts w:ascii="Times New Roman" w:hAnsi="Times New Roman" w:cs="Times New Roman"/>
          <w:b/>
          <w:sz w:val="24"/>
          <w:szCs w:val="24"/>
        </w:rPr>
        <w:t>TARE T</w:t>
      </w:r>
      <w:r w:rsidR="00CE2642" w:rsidRPr="002E0AD4">
        <w:rPr>
          <w:rFonts w:ascii="Times New Roman" w:hAnsi="Times New Roman" w:cs="Times New Roman"/>
          <w:b/>
          <w:sz w:val="24"/>
          <w:szCs w:val="24"/>
        </w:rPr>
        <w:t>Ë</w:t>
      </w:r>
      <w:r w:rsidRPr="002E0AD4">
        <w:rPr>
          <w:rFonts w:ascii="Times New Roman" w:hAnsi="Times New Roman" w:cs="Times New Roman"/>
          <w:b/>
          <w:sz w:val="24"/>
          <w:szCs w:val="24"/>
        </w:rPr>
        <w:t xml:space="preserve"> SH</w:t>
      </w:r>
      <w:r w:rsidR="00CE2642" w:rsidRPr="002E0AD4">
        <w:rPr>
          <w:rFonts w:ascii="Times New Roman" w:hAnsi="Times New Roman" w:cs="Times New Roman"/>
          <w:b/>
          <w:sz w:val="24"/>
          <w:szCs w:val="24"/>
        </w:rPr>
        <w:t>Ë</w:t>
      </w:r>
      <w:r w:rsidRPr="002E0AD4">
        <w:rPr>
          <w:rFonts w:ascii="Times New Roman" w:hAnsi="Times New Roman" w:cs="Times New Roman"/>
          <w:b/>
          <w:sz w:val="24"/>
          <w:szCs w:val="24"/>
        </w:rPr>
        <w:t>NDET</w:t>
      </w:r>
      <w:r w:rsidR="00CE2642" w:rsidRPr="002E0AD4">
        <w:rPr>
          <w:rFonts w:ascii="Times New Roman" w:hAnsi="Times New Roman" w:cs="Times New Roman"/>
          <w:b/>
          <w:sz w:val="24"/>
          <w:szCs w:val="24"/>
        </w:rPr>
        <w:t>Ë</w:t>
      </w:r>
      <w:r w:rsidRPr="002E0AD4">
        <w:rPr>
          <w:rFonts w:ascii="Times New Roman" w:hAnsi="Times New Roman" w:cs="Times New Roman"/>
          <w:b/>
          <w:sz w:val="24"/>
          <w:szCs w:val="24"/>
        </w:rPr>
        <w:t>SIS</w:t>
      </w:r>
      <w:r w:rsidR="00CE2642" w:rsidRPr="002E0AD4">
        <w:rPr>
          <w:rFonts w:ascii="Times New Roman" w:hAnsi="Times New Roman" w:cs="Times New Roman"/>
          <w:b/>
          <w:sz w:val="24"/>
          <w:szCs w:val="24"/>
        </w:rPr>
        <w:t>Ë</w:t>
      </w:r>
      <w:r w:rsidRPr="002E0AD4">
        <w:rPr>
          <w:rFonts w:ascii="Times New Roman" w:hAnsi="Times New Roman" w:cs="Times New Roman"/>
          <w:b/>
          <w:sz w:val="24"/>
          <w:szCs w:val="24"/>
        </w:rPr>
        <w:t xml:space="preserve"> </w:t>
      </w:r>
    </w:p>
    <w:p w14:paraId="395763D6" w14:textId="4E3E1974" w:rsidR="00F95347" w:rsidRPr="002E0AD4" w:rsidRDefault="009005E5" w:rsidP="002E0AD4">
      <w:pPr>
        <w:spacing w:after="0" w:line="240" w:lineRule="auto"/>
        <w:jc w:val="center"/>
        <w:rPr>
          <w:rFonts w:ascii="Times New Roman" w:hAnsi="Times New Roman" w:cs="Times New Roman"/>
          <w:b/>
          <w:sz w:val="24"/>
          <w:szCs w:val="24"/>
        </w:rPr>
      </w:pPr>
      <w:r w:rsidRPr="002E0AD4">
        <w:rPr>
          <w:rFonts w:ascii="Times New Roman" w:hAnsi="Times New Roman" w:cs="Times New Roman"/>
          <w:b/>
          <w:sz w:val="24"/>
          <w:szCs w:val="24"/>
        </w:rPr>
        <w:t>2021-2030”</w:t>
      </w:r>
    </w:p>
    <w:p w14:paraId="09A31B7B" w14:textId="7E264E46" w:rsidR="00F95347" w:rsidRPr="002E0AD4" w:rsidRDefault="00A47358" w:rsidP="002E0AD4">
      <w:pPr>
        <w:spacing w:after="0" w:line="240" w:lineRule="auto"/>
        <w:jc w:val="both"/>
        <w:rPr>
          <w:rFonts w:ascii="Times New Roman" w:hAnsi="Times New Roman" w:cs="Times New Roman"/>
          <w:b/>
          <w:bCs/>
          <w:sz w:val="24"/>
          <w:szCs w:val="24"/>
        </w:rPr>
      </w:pPr>
      <w:r w:rsidRPr="002E0AD4">
        <w:rPr>
          <w:rFonts w:ascii="Times New Roman" w:hAnsi="Times New Roman" w:cs="Times New Roman"/>
          <w:b/>
          <w:bCs/>
          <w:sz w:val="24"/>
          <w:szCs w:val="24"/>
        </w:rPr>
        <w:t>Disa fjal</w:t>
      </w:r>
      <w:r w:rsidR="00CE2642" w:rsidRPr="002E0AD4">
        <w:rPr>
          <w:rFonts w:ascii="Times New Roman" w:hAnsi="Times New Roman" w:cs="Times New Roman"/>
          <w:b/>
          <w:bCs/>
          <w:sz w:val="24"/>
          <w:szCs w:val="24"/>
        </w:rPr>
        <w:t>ë</w:t>
      </w:r>
      <w:r w:rsidRPr="002E0AD4">
        <w:rPr>
          <w:rFonts w:ascii="Times New Roman" w:hAnsi="Times New Roman" w:cs="Times New Roman"/>
          <w:b/>
          <w:bCs/>
          <w:sz w:val="24"/>
          <w:szCs w:val="24"/>
        </w:rPr>
        <w:t xml:space="preserve"> p</w:t>
      </w:r>
      <w:r w:rsidR="00CE2642" w:rsidRPr="002E0AD4">
        <w:rPr>
          <w:rFonts w:ascii="Times New Roman" w:hAnsi="Times New Roman" w:cs="Times New Roman"/>
          <w:b/>
          <w:bCs/>
          <w:sz w:val="24"/>
          <w:szCs w:val="24"/>
        </w:rPr>
        <w:t>ë</w:t>
      </w:r>
      <w:r w:rsidRPr="002E0AD4">
        <w:rPr>
          <w:rFonts w:ascii="Times New Roman" w:hAnsi="Times New Roman" w:cs="Times New Roman"/>
          <w:b/>
          <w:bCs/>
          <w:sz w:val="24"/>
          <w:szCs w:val="24"/>
        </w:rPr>
        <w:t>r projektaktin</w:t>
      </w:r>
    </w:p>
    <w:p w14:paraId="7F0CEAEA" w14:textId="77777777" w:rsidR="00CE2642" w:rsidRPr="002E0AD4" w:rsidRDefault="00A47358" w:rsidP="002E0AD4">
      <w:pPr>
        <w:spacing w:after="0" w:line="240" w:lineRule="auto"/>
        <w:jc w:val="both"/>
        <w:rPr>
          <w:rFonts w:ascii="Times New Roman" w:hAnsi="Times New Roman" w:cs="Times New Roman"/>
          <w:sz w:val="24"/>
          <w:szCs w:val="24"/>
        </w:rPr>
      </w:pPr>
      <w:r w:rsidRPr="002E0AD4">
        <w:rPr>
          <w:rFonts w:ascii="Times New Roman" w:hAnsi="Times New Roman" w:cs="Times New Roman"/>
          <w:sz w:val="24"/>
          <w:szCs w:val="24"/>
        </w:rPr>
        <w:t xml:space="preserve">Strategjia Kombëtare e Shëndetësisë, 2021-2030, është një dokument politik i qeverisë shqiptare që synon të përcaktojë dhe të arrijë objektivat e programit për mbrojtjen dhe përmirësimin e shëndetit të popullsisë shqiptare. Ky dokument u hartua në kuadrin e përpjekjeve të qeverisë shqiptare për të përditësuar dhe përcaktuar kuadrin për 10 vitet e ardhshme për sistemin shëndetësor, duke adresuar nevojat dhe kërkesat kryesore për shërbimet shëndetësore. Dokumenti mbështetet në arritjet e deritanishme të sistemit shëndetësor. </w:t>
      </w:r>
    </w:p>
    <w:p w14:paraId="56B2097C" w14:textId="31BEC80A" w:rsidR="00A47358" w:rsidRPr="002E0AD4" w:rsidRDefault="00A47358" w:rsidP="002E0AD4">
      <w:pPr>
        <w:spacing w:after="0" w:line="240" w:lineRule="auto"/>
        <w:jc w:val="both"/>
        <w:rPr>
          <w:rFonts w:ascii="Times New Roman" w:hAnsi="Times New Roman" w:cs="Times New Roman"/>
          <w:sz w:val="24"/>
          <w:szCs w:val="24"/>
        </w:rPr>
      </w:pPr>
      <w:r w:rsidRPr="002E0AD4">
        <w:rPr>
          <w:rFonts w:ascii="Times New Roman" w:hAnsi="Times New Roman" w:cs="Times New Roman"/>
          <w:sz w:val="24"/>
          <w:szCs w:val="24"/>
        </w:rPr>
        <w:t xml:space="preserve">Ky dokument përcakton objektivat kryesore për përmirësimin e shëndetit dhe kujdesit shëndetësor për periudhën 2021-2030, megjithëse vizioni i paraqitur në këtë strategji do të jetë i përshtatshëm edhe për periudhën pas zbatimit zyrtar të kësaj strategjie. </w:t>
      </w:r>
    </w:p>
    <w:p w14:paraId="3882B30C" w14:textId="0E8979D8" w:rsidR="00A47358" w:rsidRPr="002E0AD4" w:rsidRDefault="00A47358" w:rsidP="002E0AD4">
      <w:pPr>
        <w:spacing w:after="0" w:line="240" w:lineRule="auto"/>
        <w:jc w:val="both"/>
        <w:rPr>
          <w:rFonts w:ascii="Times New Roman" w:hAnsi="Times New Roman" w:cs="Times New Roman"/>
          <w:sz w:val="24"/>
          <w:szCs w:val="24"/>
        </w:rPr>
      </w:pPr>
      <w:r w:rsidRPr="002E0AD4">
        <w:rPr>
          <w:rFonts w:ascii="Times New Roman" w:hAnsi="Times New Roman" w:cs="Times New Roman"/>
          <w:sz w:val="24"/>
          <w:szCs w:val="24"/>
        </w:rPr>
        <w:t>Hartimi i Strategjisë Kombëtare të Shëndetësisë 2021-2030 u udhëhoq nga Ministria e Shëndetësisë dhe Mbrojtjes Sociale nëpërmjet Grupit Teknik Ndërinstitucional të Punës, i cili u ngrit me Urdhrin Nr. 520 të datës 23.09.2020 nga Ministri i Shëndetësisë dhe Mbrojtjes Sociale dhe u mbështet nga asistenca teknike e ekspertëve teknikë lokalë dhe ndërkombëtarë.</w:t>
      </w:r>
    </w:p>
    <w:p w14:paraId="4B140512" w14:textId="77777777" w:rsidR="00CE2642" w:rsidRPr="002E0AD4" w:rsidRDefault="00CE2642" w:rsidP="002E0AD4">
      <w:pPr>
        <w:spacing w:after="0" w:line="240" w:lineRule="auto"/>
        <w:jc w:val="both"/>
        <w:rPr>
          <w:rFonts w:ascii="Times New Roman" w:hAnsi="Times New Roman" w:cs="Times New Roman"/>
          <w:sz w:val="24"/>
          <w:szCs w:val="24"/>
        </w:rPr>
      </w:pPr>
    </w:p>
    <w:p w14:paraId="5161F042" w14:textId="77777777" w:rsidR="00ED1BDD" w:rsidRPr="002E0AD4" w:rsidRDefault="00A64BFD" w:rsidP="002E0AD4">
      <w:pPr>
        <w:pStyle w:val="ListParagraph"/>
        <w:numPr>
          <w:ilvl w:val="0"/>
          <w:numId w:val="1"/>
        </w:numPr>
        <w:spacing w:line="240" w:lineRule="auto"/>
        <w:rPr>
          <w:rFonts w:ascii="Times New Roman" w:hAnsi="Times New Roman" w:cs="Times New Roman"/>
          <w:b/>
          <w:bCs/>
          <w:sz w:val="24"/>
          <w:szCs w:val="24"/>
        </w:rPr>
      </w:pPr>
      <w:r w:rsidRPr="002E0AD4">
        <w:rPr>
          <w:rFonts w:ascii="Times New Roman" w:hAnsi="Times New Roman" w:cs="Times New Roman"/>
          <w:b/>
          <w:bCs/>
          <w:sz w:val="24"/>
          <w:szCs w:val="24"/>
        </w:rPr>
        <w:t>Titulli i Projektaktit</w:t>
      </w:r>
      <w:r w:rsidR="003B55EB" w:rsidRPr="002E0AD4">
        <w:rPr>
          <w:rFonts w:ascii="Times New Roman" w:hAnsi="Times New Roman" w:cs="Times New Roman"/>
          <w:b/>
          <w:bCs/>
          <w:sz w:val="24"/>
          <w:szCs w:val="24"/>
        </w:rPr>
        <w:t>:</w:t>
      </w:r>
    </w:p>
    <w:p w14:paraId="354B051F" w14:textId="53C53737" w:rsidR="00ED1BDD" w:rsidRPr="002E0AD4" w:rsidRDefault="00230A67" w:rsidP="002E0AD4">
      <w:pPr>
        <w:pStyle w:val="ListParagraph"/>
        <w:spacing w:line="240" w:lineRule="auto"/>
        <w:ind w:left="0" w:firstLine="360"/>
        <w:jc w:val="both"/>
        <w:rPr>
          <w:rFonts w:ascii="Times New Roman" w:hAnsi="Times New Roman" w:cs="Times New Roman"/>
          <w:sz w:val="24"/>
          <w:szCs w:val="24"/>
        </w:rPr>
      </w:pPr>
      <w:r w:rsidRPr="002E0AD4">
        <w:rPr>
          <w:rFonts w:ascii="Times New Roman" w:hAnsi="Times New Roman" w:cs="Times New Roman"/>
          <w:sz w:val="24"/>
          <w:szCs w:val="24"/>
        </w:rPr>
        <w:t xml:space="preserve">Projektvendim “Për miratimin e </w:t>
      </w:r>
      <w:r w:rsidR="004F0116" w:rsidRPr="002E0AD4">
        <w:rPr>
          <w:rFonts w:ascii="Times New Roman" w:hAnsi="Times New Roman" w:cs="Times New Roman"/>
          <w:sz w:val="24"/>
          <w:szCs w:val="24"/>
        </w:rPr>
        <w:t>Strategjis</w:t>
      </w:r>
      <w:r w:rsidR="00CE2642" w:rsidRPr="002E0AD4">
        <w:rPr>
          <w:rFonts w:ascii="Times New Roman" w:hAnsi="Times New Roman" w:cs="Times New Roman"/>
          <w:sz w:val="24"/>
          <w:szCs w:val="24"/>
        </w:rPr>
        <w:t>ë</w:t>
      </w:r>
      <w:r w:rsidR="004F0116" w:rsidRPr="002E0AD4">
        <w:rPr>
          <w:rFonts w:ascii="Times New Roman" w:hAnsi="Times New Roman" w:cs="Times New Roman"/>
          <w:sz w:val="24"/>
          <w:szCs w:val="24"/>
        </w:rPr>
        <w:t xml:space="preserve"> Komb</w:t>
      </w:r>
      <w:r w:rsidR="00CE2642" w:rsidRPr="002E0AD4">
        <w:rPr>
          <w:rFonts w:ascii="Times New Roman" w:hAnsi="Times New Roman" w:cs="Times New Roman"/>
          <w:sz w:val="24"/>
          <w:szCs w:val="24"/>
        </w:rPr>
        <w:t>ë</w:t>
      </w:r>
      <w:r w:rsidR="004F0116" w:rsidRPr="002E0AD4">
        <w:rPr>
          <w:rFonts w:ascii="Times New Roman" w:hAnsi="Times New Roman" w:cs="Times New Roman"/>
          <w:sz w:val="24"/>
          <w:szCs w:val="24"/>
        </w:rPr>
        <w:t>tare t</w:t>
      </w:r>
      <w:r w:rsidR="00CE2642" w:rsidRPr="002E0AD4">
        <w:rPr>
          <w:rFonts w:ascii="Times New Roman" w:hAnsi="Times New Roman" w:cs="Times New Roman"/>
          <w:sz w:val="24"/>
          <w:szCs w:val="24"/>
        </w:rPr>
        <w:t>ë</w:t>
      </w:r>
      <w:r w:rsidR="004F0116" w:rsidRPr="002E0AD4">
        <w:rPr>
          <w:rFonts w:ascii="Times New Roman" w:hAnsi="Times New Roman" w:cs="Times New Roman"/>
          <w:sz w:val="24"/>
          <w:szCs w:val="24"/>
        </w:rPr>
        <w:t xml:space="preserve"> Sh</w:t>
      </w:r>
      <w:r w:rsidR="00CE2642" w:rsidRPr="002E0AD4">
        <w:rPr>
          <w:rFonts w:ascii="Times New Roman" w:hAnsi="Times New Roman" w:cs="Times New Roman"/>
          <w:sz w:val="24"/>
          <w:szCs w:val="24"/>
        </w:rPr>
        <w:t>ë</w:t>
      </w:r>
      <w:r w:rsidR="004F0116"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4F0116"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4F0116" w:rsidRPr="002E0AD4">
        <w:rPr>
          <w:rFonts w:ascii="Times New Roman" w:hAnsi="Times New Roman" w:cs="Times New Roman"/>
          <w:sz w:val="24"/>
          <w:szCs w:val="24"/>
        </w:rPr>
        <w:t xml:space="preserve"> 2021-2030</w:t>
      </w:r>
      <w:r w:rsidR="00B63990" w:rsidRPr="002E0AD4">
        <w:rPr>
          <w:rFonts w:ascii="Times New Roman" w:hAnsi="Times New Roman" w:cs="Times New Roman"/>
          <w:sz w:val="24"/>
          <w:szCs w:val="24"/>
        </w:rPr>
        <w:t>”</w:t>
      </w:r>
    </w:p>
    <w:p w14:paraId="1A103461" w14:textId="77777777" w:rsidR="003B55EB" w:rsidRPr="002E0AD4" w:rsidRDefault="003B55EB" w:rsidP="002E0AD4">
      <w:pPr>
        <w:pStyle w:val="ListParagraph"/>
        <w:spacing w:after="0" w:line="240" w:lineRule="auto"/>
        <w:jc w:val="both"/>
        <w:rPr>
          <w:rFonts w:ascii="Times New Roman" w:hAnsi="Times New Roman" w:cs="Times New Roman"/>
          <w:sz w:val="24"/>
          <w:szCs w:val="24"/>
        </w:rPr>
      </w:pPr>
    </w:p>
    <w:p w14:paraId="7AB636F7" w14:textId="77777777" w:rsidR="00A64BFD" w:rsidRPr="002E0AD4" w:rsidRDefault="00A64BFD" w:rsidP="002E0AD4">
      <w:pPr>
        <w:pStyle w:val="ListParagraph"/>
        <w:numPr>
          <w:ilvl w:val="0"/>
          <w:numId w:val="1"/>
        </w:numPr>
        <w:spacing w:line="240" w:lineRule="auto"/>
        <w:rPr>
          <w:rFonts w:ascii="Times New Roman" w:hAnsi="Times New Roman" w:cs="Times New Roman"/>
          <w:b/>
          <w:bCs/>
          <w:sz w:val="24"/>
          <w:szCs w:val="24"/>
        </w:rPr>
      </w:pPr>
      <w:r w:rsidRPr="002E0AD4">
        <w:rPr>
          <w:rFonts w:ascii="Times New Roman" w:hAnsi="Times New Roman" w:cs="Times New Roman"/>
          <w:b/>
          <w:bCs/>
          <w:sz w:val="24"/>
          <w:szCs w:val="24"/>
        </w:rPr>
        <w:t>Kohëzgjatja e konsultimeve</w:t>
      </w:r>
      <w:r w:rsidR="003B55EB" w:rsidRPr="002E0AD4">
        <w:rPr>
          <w:rFonts w:ascii="Times New Roman" w:hAnsi="Times New Roman" w:cs="Times New Roman"/>
          <w:b/>
          <w:bCs/>
          <w:sz w:val="24"/>
          <w:szCs w:val="24"/>
        </w:rPr>
        <w:t>:</w:t>
      </w:r>
    </w:p>
    <w:p w14:paraId="3B6797BE" w14:textId="359BC64B" w:rsidR="00E471D4" w:rsidRPr="002E0AD4" w:rsidRDefault="004F0116" w:rsidP="002E0AD4">
      <w:pPr>
        <w:pStyle w:val="ListParagraph"/>
        <w:spacing w:line="240" w:lineRule="auto"/>
        <w:ind w:left="0" w:firstLine="360"/>
        <w:rPr>
          <w:rFonts w:ascii="Times New Roman" w:hAnsi="Times New Roman" w:cs="Times New Roman"/>
          <w:sz w:val="24"/>
          <w:szCs w:val="24"/>
        </w:rPr>
      </w:pPr>
      <w:r w:rsidRPr="002E0AD4">
        <w:rPr>
          <w:rFonts w:ascii="Times New Roman" w:hAnsi="Times New Roman" w:cs="Times New Roman"/>
          <w:sz w:val="24"/>
          <w:szCs w:val="24"/>
        </w:rPr>
        <w:t>Janar 2021 – Dhjetor 2021</w:t>
      </w:r>
    </w:p>
    <w:p w14:paraId="1035312A" w14:textId="77777777" w:rsidR="003B55EB" w:rsidRPr="002E0AD4" w:rsidRDefault="003B55EB" w:rsidP="002E0AD4">
      <w:pPr>
        <w:pStyle w:val="ListParagraph"/>
        <w:spacing w:after="0" w:line="240" w:lineRule="auto"/>
        <w:rPr>
          <w:rFonts w:ascii="Times New Roman" w:hAnsi="Times New Roman" w:cs="Times New Roman"/>
          <w:sz w:val="24"/>
          <w:szCs w:val="24"/>
        </w:rPr>
      </w:pPr>
    </w:p>
    <w:p w14:paraId="63ABC344" w14:textId="77777777" w:rsidR="00A64BFD" w:rsidRPr="002E0AD4" w:rsidRDefault="00A64BFD" w:rsidP="002E0AD4">
      <w:pPr>
        <w:pStyle w:val="ListParagraph"/>
        <w:numPr>
          <w:ilvl w:val="0"/>
          <w:numId w:val="1"/>
        </w:numPr>
        <w:spacing w:line="240" w:lineRule="auto"/>
        <w:rPr>
          <w:rFonts w:ascii="Times New Roman" w:hAnsi="Times New Roman" w:cs="Times New Roman"/>
          <w:b/>
          <w:bCs/>
          <w:sz w:val="24"/>
          <w:szCs w:val="24"/>
        </w:rPr>
      </w:pPr>
      <w:r w:rsidRPr="002E0AD4">
        <w:rPr>
          <w:rFonts w:ascii="Times New Roman" w:hAnsi="Times New Roman" w:cs="Times New Roman"/>
          <w:b/>
          <w:bCs/>
          <w:sz w:val="24"/>
          <w:szCs w:val="24"/>
        </w:rPr>
        <w:t>Metoda e konsultimit</w:t>
      </w:r>
      <w:r w:rsidR="003B55EB" w:rsidRPr="002E0AD4">
        <w:rPr>
          <w:rFonts w:ascii="Times New Roman" w:hAnsi="Times New Roman" w:cs="Times New Roman"/>
          <w:b/>
          <w:bCs/>
          <w:sz w:val="24"/>
          <w:szCs w:val="24"/>
        </w:rPr>
        <w:t>:</w:t>
      </w:r>
    </w:p>
    <w:p w14:paraId="4F6EEB95" w14:textId="083FB335" w:rsidR="00E471D4" w:rsidRPr="002E0AD4" w:rsidRDefault="00E471D4" w:rsidP="002E0AD4">
      <w:pPr>
        <w:pStyle w:val="ListParagraph"/>
        <w:numPr>
          <w:ilvl w:val="0"/>
          <w:numId w:val="2"/>
        </w:numPr>
        <w:spacing w:line="240" w:lineRule="auto"/>
        <w:jc w:val="both"/>
        <w:rPr>
          <w:rFonts w:ascii="Times New Roman" w:hAnsi="Times New Roman" w:cs="Times New Roman"/>
          <w:sz w:val="24"/>
          <w:szCs w:val="24"/>
        </w:rPr>
      </w:pPr>
      <w:r w:rsidRPr="002E0AD4">
        <w:rPr>
          <w:rFonts w:ascii="Times New Roman" w:hAnsi="Times New Roman" w:cs="Times New Roman"/>
          <w:sz w:val="24"/>
          <w:szCs w:val="24"/>
        </w:rPr>
        <w:t>Takime</w:t>
      </w:r>
      <w:r w:rsidR="00B63990" w:rsidRPr="002E0AD4">
        <w:rPr>
          <w:rFonts w:ascii="Times New Roman" w:hAnsi="Times New Roman" w:cs="Times New Roman"/>
          <w:sz w:val="24"/>
          <w:szCs w:val="24"/>
        </w:rPr>
        <w:t xml:space="preserve"> </w:t>
      </w:r>
      <w:r w:rsidRPr="002E0AD4">
        <w:rPr>
          <w:rFonts w:ascii="Times New Roman" w:hAnsi="Times New Roman" w:cs="Times New Roman"/>
          <w:sz w:val="24"/>
          <w:szCs w:val="24"/>
        </w:rPr>
        <w:t>me grupet e interesit</w:t>
      </w:r>
    </w:p>
    <w:p w14:paraId="044A065E" w14:textId="77777777" w:rsidR="000C5090" w:rsidRPr="002E0AD4" w:rsidRDefault="003B55EB" w:rsidP="002E0AD4">
      <w:pPr>
        <w:pStyle w:val="ListParagraph"/>
        <w:numPr>
          <w:ilvl w:val="0"/>
          <w:numId w:val="2"/>
        </w:numPr>
        <w:spacing w:after="0" w:line="240" w:lineRule="auto"/>
        <w:jc w:val="both"/>
        <w:rPr>
          <w:rFonts w:ascii="Times New Roman" w:hAnsi="Times New Roman" w:cs="Times New Roman"/>
          <w:sz w:val="24"/>
          <w:szCs w:val="24"/>
        </w:rPr>
      </w:pPr>
      <w:r w:rsidRPr="002E0AD4">
        <w:rPr>
          <w:rFonts w:ascii="Times New Roman" w:hAnsi="Times New Roman" w:cs="Times New Roman"/>
          <w:sz w:val="24"/>
          <w:szCs w:val="24"/>
        </w:rPr>
        <w:t>Mbledhja e mendimeve dhe sugjerimeve, 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d</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rguara n</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p</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rmjet post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s elektronike nga 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w:t>
      </w:r>
      <w:r w:rsidR="0043227E" w:rsidRPr="002E0AD4">
        <w:rPr>
          <w:rFonts w:ascii="Times New Roman" w:hAnsi="Times New Roman" w:cs="Times New Roman"/>
          <w:sz w:val="24"/>
          <w:szCs w:val="24"/>
        </w:rPr>
        <w:t>interesuarat/</w:t>
      </w:r>
      <w:r w:rsidRPr="002E0AD4">
        <w:rPr>
          <w:rFonts w:ascii="Times New Roman" w:hAnsi="Times New Roman" w:cs="Times New Roman"/>
          <w:sz w:val="24"/>
          <w:szCs w:val="24"/>
        </w:rPr>
        <w:t>interesuarit, n</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post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n elektronike zyrtare 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Ministris</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s</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Sh</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ndet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sis</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dhe Mbrojtjes Sociale</w:t>
      </w:r>
      <w:r w:rsidR="000B3992" w:rsidRPr="002E0AD4">
        <w:rPr>
          <w:rStyle w:val="FootnoteReference"/>
          <w:rFonts w:ascii="Times New Roman" w:hAnsi="Times New Roman" w:cs="Times New Roman"/>
          <w:sz w:val="24"/>
          <w:szCs w:val="24"/>
        </w:rPr>
        <w:footnoteReference w:id="1"/>
      </w:r>
    </w:p>
    <w:p w14:paraId="45A04B38" w14:textId="590533FB" w:rsidR="009000D9" w:rsidRPr="002E0AD4" w:rsidRDefault="009000D9" w:rsidP="002E0AD4">
      <w:pPr>
        <w:pStyle w:val="ListParagraph"/>
        <w:numPr>
          <w:ilvl w:val="0"/>
          <w:numId w:val="2"/>
        </w:numPr>
        <w:spacing w:after="0" w:line="240" w:lineRule="auto"/>
        <w:jc w:val="both"/>
        <w:rPr>
          <w:rFonts w:ascii="Times New Roman" w:hAnsi="Times New Roman" w:cs="Times New Roman"/>
          <w:sz w:val="24"/>
          <w:szCs w:val="24"/>
        </w:rPr>
      </w:pPr>
      <w:r w:rsidRPr="002E0AD4">
        <w:rPr>
          <w:rFonts w:ascii="Times New Roman" w:hAnsi="Times New Roman" w:cs="Times New Roman"/>
          <w:bCs/>
          <w:sz w:val="24"/>
          <w:szCs w:val="24"/>
        </w:rPr>
        <w:t xml:space="preserve">Mbledhja e </w:t>
      </w:r>
      <w:r w:rsidR="004F0116" w:rsidRPr="002E0AD4">
        <w:rPr>
          <w:rFonts w:ascii="Times New Roman" w:hAnsi="Times New Roman" w:cs="Times New Roman"/>
          <w:bCs/>
          <w:sz w:val="24"/>
          <w:szCs w:val="24"/>
        </w:rPr>
        <w:t>P</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rfaq</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suesve t</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 xml:space="preserve"> institucioneve sh</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ndet</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sore dhe organizat</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s nd</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rkomb</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tare t</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 xml:space="preserve"> OBS</w:t>
      </w:r>
      <w:r w:rsidR="00923BDB">
        <w:rPr>
          <w:rFonts w:ascii="Times New Roman" w:hAnsi="Times New Roman" w:cs="Times New Roman"/>
          <w:bCs/>
          <w:sz w:val="24"/>
          <w:szCs w:val="24"/>
        </w:rPr>
        <w:t>H</w:t>
      </w:r>
      <w:r w:rsidR="004F0116" w:rsidRPr="002E0AD4">
        <w:rPr>
          <w:rFonts w:ascii="Times New Roman" w:hAnsi="Times New Roman" w:cs="Times New Roman"/>
          <w:bCs/>
          <w:sz w:val="24"/>
          <w:szCs w:val="24"/>
        </w:rPr>
        <w:t xml:space="preserve"> me zyr</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 xml:space="preserve"> n</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 xml:space="preserve"> Tiran</w:t>
      </w:r>
      <w:r w:rsidR="00CE2642" w:rsidRPr="002E0AD4">
        <w:rPr>
          <w:rFonts w:ascii="Times New Roman" w:hAnsi="Times New Roman" w:cs="Times New Roman"/>
          <w:bCs/>
          <w:sz w:val="24"/>
          <w:szCs w:val="24"/>
        </w:rPr>
        <w:t>ë</w:t>
      </w:r>
      <w:r w:rsidR="004F0116" w:rsidRPr="002E0AD4">
        <w:rPr>
          <w:rFonts w:ascii="Times New Roman" w:hAnsi="Times New Roman" w:cs="Times New Roman"/>
          <w:bCs/>
          <w:sz w:val="24"/>
          <w:szCs w:val="24"/>
        </w:rPr>
        <w:t xml:space="preserve">, </w:t>
      </w:r>
      <w:r w:rsidR="00B63990" w:rsidRPr="002E0AD4">
        <w:rPr>
          <w:rFonts w:ascii="Times New Roman" w:hAnsi="Times New Roman" w:cs="Times New Roman"/>
          <w:bCs/>
          <w:sz w:val="24"/>
          <w:szCs w:val="24"/>
        </w:rPr>
        <w:t>datë</w:t>
      </w:r>
      <w:r w:rsidR="00923BDB">
        <w:rPr>
          <w:rFonts w:ascii="Times New Roman" w:hAnsi="Times New Roman" w:cs="Times New Roman"/>
          <w:sz w:val="24"/>
          <w:szCs w:val="24"/>
        </w:rPr>
        <w:t xml:space="preserve"> </w:t>
      </w:r>
      <w:r w:rsidR="004F0116" w:rsidRPr="002E0AD4">
        <w:rPr>
          <w:rFonts w:ascii="Times New Roman" w:hAnsi="Times New Roman" w:cs="Times New Roman"/>
          <w:bCs/>
          <w:sz w:val="24"/>
          <w:szCs w:val="24"/>
        </w:rPr>
        <w:t>09</w:t>
      </w:r>
      <w:r w:rsidR="000C5090" w:rsidRPr="002E0AD4">
        <w:rPr>
          <w:rFonts w:ascii="Times New Roman" w:hAnsi="Times New Roman" w:cs="Times New Roman"/>
          <w:bCs/>
          <w:sz w:val="24"/>
          <w:szCs w:val="24"/>
        </w:rPr>
        <w:t xml:space="preserve"> </w:t>
      </w:r>
      <w:r w:rsidR="004F0116" w:rsidRPr="002E0AD4">
        <w:rPr>
          <w:rFonts w:ascii="Times New Roman" w:hAnsi="Times New Roman" w:cs="Times New Roman"/>
          <w:bCs/>
          <w:sz w:val="24"/>
          <w:szCs w:val="24"/>
        </w:rPr>
        <w:t xml:space="preserve">Dhjetor </w:t>
      </w:r>
      <w:r w:rsidR="000C5090" w:rsidRPr="002E0AD4">
        <w:rPr>
          <w:rFonts w:ascii="Times New Roman" w:hAnsi="Times New Roman" w:cs="Times New Roman"/>
          <w:bCs/>
          <w:sz w:val="24"/>
          <w:szCs w:val="24"/>
        </w:rPr>
        <w:t>2021.</w:t>
      </w:r>
      <w:r w:rsidR="00B63990" w:rsidRPr="002E0AD4">
        <w:rPr>
          <w:rFonts w:ascii="Times New Roman" w:hAnsi="Times New Roman" w:cs="Times New Roman"/>
          <w:bCs/>
          <w:sz w:val="24"/>
          <w:szCs w:val="24"/>
        </w:rPr>
        <w:t xml:space="preserve"> </w:t>
      </w:r>
    </w:p>
    <w:p w14:paraId="173E849C" w14:textId="0E562BFA" w:rsidR="000C5090" w:rsidRPr="002E0AD4" w:rsidRDefault="00B63990" w:rsidP="002E0AD4">
      <w:pPr>
        <w:pStyle w:val="CommentText"/>
        <w:numPr>
          <w:ilvl w:val="0"/>
          <w:numId w:val="2"/>
        </w:numPr>
        <w:spacing w:after="0"/>
        <w:jc w:val="both"/>
        <w:rPr>
          <w:rFonts w:ascii="Times New Roman" w:hAnsi="Times New Roman" w:cs="Times New Roman"/>
          <w:b/>
          <w:bCs/>
          <w:sz w:val="24"/>
          <w:szCs w:val="24"/>
        </w:rPr>
      </w:pPr>
      <w:r w:rsidRPr="002E0AD4">
        <w:rPr>
          <w:rFonts w:ascii="Times New Roman" w:hAnsi="Times New Roman" w:cs="Times New Roman"/>
          <w:sz w:val="24"/>
          <w:szCs w:val="24"/>
        </w:rPr>
        <w:t>Draft</w:t>
      </w:r>
      <w:r w:rsidR="00A47358" w:rsidRPr="002E0AD4">
        <w:rPr>
          <w:rFonts w:ascii="Times New Roman" w:hAnsi="Times New Roman" w:cs="Times New Roman"/>
          <w:sz w:val="24"/>
          <w:szCs w:val="24"/>
        </w:rPr>
        <w:t xml:space="preserve"> –</w:t>
      </w:r>
      <w:r w:rsidR="000C5090" w:rsidRPr="002E0AD4">
        <w:rPr>
          <w:rFonts w:ascii="Times New Roman" w:hAnsi="Times New Roman" w:cs="Times New Roman"/>
          <w:sz w:val="24"/>
          <w:szCs w:val="24"/>
        </w:rPr>
        <w:t xml:space="preserve"> </w:t>
      </w:r>
      <w:r w:rsidR="00A47358" w:rsidRPr="002E0AD4">
        <w:rPr>
          <w:rFonts w:ascii="Times New Roman" w:hAnsi="Times New Roman" w:cs="Times New Roman"/>
          <w:sz w:val="24"/>
          <w:szCs w:val="24"/>
        </w:rPr>
        <w:t>Strategjia Komb</w:t>
      </w:r>
      <w:r w:rsidR="00CE2642" w:rsidRPr="002E0AD4">
        <w:rPr>
          <w:rFonts w:ascii="Times New Roman" w:hAnsi="Times New Roman" w:cs="Times New Roman"/>
          <w:sz w:val="24"/>
          <w:szCs w:val="24"/>
        </w:rPr>
        <w:t>ë</w:t>
      </w:r>
      <w:r w:rsidR="00A47358" w:rsidRPr="002E0AD4">
        <w:rPr>
          <w:rFonts w:ascii="Times New Roman" w:hAnsi="Times New Roman" w:cs="Times New Roman"/>
          <w:sz w:val="24"/>
          <w:szCs w:val="24"/>
        </w:rPr>
        <w:t>tare e Sh</w:t>
      </w:r>
      <w:r w:rsidR="00CE2642" w:rsidRPr="002E0AD4">
        <w:rPr>
          <w:rFonts w:ascii="Times New Roman" w:hAnsi="Times New Roman" w:cs="Times New Roman"/>
          <w:sz w:val="24"/>
          <w:szCs w:val="24"/>
        </w:rPr>
        <w:t>ë</w:t>
      </w:r>
      <w:r w:rsidR="00A47358"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A47358"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A47358" w:rsidRPr="002E0AD4">
        <w:rPr>
          <w:rFonts w:ascii="Times New Roman" w:hAnsi="Times New Roman" w:cs="Times New Roman"/>
          <w:sz w:val="24"/>
          <w:szCs w:val="24"/>
        </w:rPr>
        <w:t xml:space="preserve"> 2021-2030 </w:t>
      </w:r>
      <w:r w:rsidR="009000D9" w:rsidRPr="002E0AD4">
        <w:rPr>
          <w:rFonts w:ascii="Times New Roman" w:hAnsi="Times New Roman" w:cs="Times New Roman"/>
          <w:color w:val="000000" w:themeColor="text1"/>
          <w:sz w:val="24"/>
          <w:szCs w:val="24"/>
        </w:rPr>
        <w:t xml:space="preserve">është publikuar </w:t>
      </w:r>
      <w:r w:rsidR="009005E5" w:rsidRPr="002E0AD4">
        <w:rPr>
          <w:rFonts w:ascii="Times New Roman" w:hAnsi="Times New Roman" w:cs="Times New Roman"/>
          <w:color w:val="000000" w:themeColor="text1"/>
          <w:sz w:val="24"/>
          <w:szCs w:val="24"/>
        </w:rPr>
        <w:t>n</w:t>
      </w:r>
      <w:r w:rsidR="00CE2642" w:rsidRPr="002E0AD4">
        <w:rPr>
          <w:rFonts w:ascii="Times New Roman" w:hAnsi="Times New Roman" w:cs="Times New Roman"/>
          <w:color w:val="000000" w:themeColor="text1"/>
          <w:sz w:val="24"/>
          <w:szCs w:val="24"/>
        </w:rPr>
        <w:t>ë</w:t>
      </w:r>
      <w:r w:rsidR="009005E5" w:rsidRPr="002E0AD4">
        <w:rPr>
          <w:rFonts w:ascii="Times New Roman" w:hAnsi="Times New Roman" w:cs="Times New Roman"/>
          <w:color w:val="000000" w:themeColor="text1"/>
          <w:sz w:val="24"/>
          <w:szCs w:val="24"/>
        </w:rPr>
        <w:t xml:space="preserve"> regjistrin elektronik p</w:t>
      </w:r>
      <w:r w:rsidR="00CE2642" w:rsidRPr="002E0AD4">
        <w:rPr>
          <w:rFonts w:ascii="Times New Roman" w:hAnsi="Times New Roman" w:cs="Times New Roman"/>
          <w:color w:val="000000" w:themeColor="text1"/>
          <w:sz w:val="24"/>
          <w:szCs w:val="24"/>
        </w:rPr>
        <w:t>ë</w:t>
      </w:r>
      <w:r w:rsidR="009005E5" w:rsidRPr="002E0AD4">
        <w:rPr>
          <w:rFonts w:ascii="Times New Roman" w:hAnsi="Times New Roman" w:cs="Times New Roman"/>
          <w:color w:val="000000" w:themeColor="text1"/>
          <w:sz w:val="24"/>
          <w:szCs w:val="24"/>
        </w:rPr>
        <w:t>r njoftimet dhe konsultimet publike me q</w:t>
      </w:r>
      <w:r w:rsidR="00CE2642" w:rsidRPr="002E0AD4">
        <w:rPr>
          <w:rFonts w:ascii="Times New Roman" w:hAnsi="Times New Roman" w:cs="Times New Roman"/>
          <w:color w:val="000000" w:themeColor="text1"/>
          <w:sz w:val="24"/>
          <w:szCs w:val="24"/>
        </w:rPr>
        <w:t>ë</w:t>
      </w:r>
      <w:r w:rsidR="009005E5" w:rsidRPr="002E0AD4">
        <w:rPr>
          <w:rFonts w:ascii="Times New Roman" w:hAnsi="Times New Roman" w:cs="Times New Roman"/>
          <w:color w:val="000000" w:themeColor="text1"/>
          <w:sz w:val="24"/>
          <w:szCs w:val="24"/>
        </w:rPr>
        <w:t xml:space="preserve">llim njohjen dhe </w:t>
      </w:r>
      <w:r w:rsidR="009000D9" w:rsidRPr="002E0AD4">
        <w:rPr>
          <w:rFonts w:ascii="Times New Roman" w:hAnsi="Times New Roman" w:cs="Times New Roman"/>
          <w:color w:val="000000" w:themeColor="text1"/>
          <w:sz w:val="24"/>
          <w:szCs w:val="24"/>
        </w:rPr>
        <w:t>k</w:t>
      </w:r>
      <w:r w:rsidRPr="002E0AD4">
        <w:rPr>
          <w:rFonts w:ascii="Times New Roman" w:hAnsi="Times New Roman" w:cs="Times New Roman"/>
          <w:color w:val="000000" w:themeColor="text1"/>
          <w:sz w:val="24"/>
          <w:szCs w:val="24"/>
        </w:rPr>
        <w:t>onsultim</w:t>
      </w:r>
      <w:r w:rsidR="009005E5" w:rsidRPr="002E0AD4">
        <w:rPr>
          <w:rFonts w:ascii="Times New Roman" w:hAnsi="Times New Roman" w:cs="Times New Roman"/>
          <w:color w:val="000000" w:themeColor="text1"/>
          <w:sz w:val="24"/>
          <w:szCs w:val="24"/>
        </w:rPr>
        <w:t xml:space="preserve">in </w:t>
      </w:r>
      <w:r w:rsidRPr="002E0AD4">
        <w:rPr>
          <w:rFonts w:ascii="Times New Roman" w:hAnsi="Times New Roman" w:cs="Times New Roman"/>
          <w:color w:val="000000" w:themeColor="text1"/>
          <w:sz w:val="24"/>
          <w:szCs w:val="24"/>
        </w:rPr>
        <w:t>publik</w:t>
      </w:r>
      <w:r w:rsidR="009005E5" w:rsidRPr="002E0AD4">
        <w:rPr>
          <w:rFonts w:ascii="Times New Roman" w:hAnsi="Times New Roman" w:cs="Times New Roman"/>
          <w:color w:val="000000" w:themeColor="text1"/>
          <w:sz w:val="24"/>
          <w:szCs w:val="24"/>
        </w:rPr>
        <w:t xml:space="preserve">. Publikimi </w:t>
      </w:r>
      <w:r w:rsidR="00CE2642" w:rsidRPr="002E0AD4">
        <w:rPr>
          <w:rFonts w:ascii="Times New Roman" w:hAnsi="Times New Roman" w:cs="Times New Roman"/>
          <w:color w:val="000000" w:themeColor="text1"/>
          <w:sz w:val="24"/>
          <w:szCs w:val="24"/>
        </w:rPr>
        <w:t>ë</w:t>
      </w:r>
      <w:r w:rsidR="009005E5" w:rsidRPr="002E0AD4">
        <w:rPr>
          <w:rFonts w:ascii="Times New Roman" w:hAnsi="Times New Roman" w:cs="Times New Roman"/>
          <w:color w:val="000000" w:themeColor="text1"/>
          <w:sz w:val="24"/>
          <w:szCs w:val="24"/>
        </w:rPr>
        <w:t>sht</w:t>
      </w:r>
      <w:r w:rsidR="00CE2642" w:rsidRPr="002E0AD4">
        <w:rPr>
          <w:rFonts w:ascii="Times New Roman" w:hAnsi="Times New Roman" w:cs="Times New Roman"/>
          <w:color w:val="000000" w:themeColor="text1"/>
          <w:sz w:val="24"/>
          <w:szCs w:val="24"/>
        </w:rPr>
        <w:t>ë</w:t>
      </w:r>
      <w:r w:rsidR="009005E5" w:rsidRPr="002E0AD4">
        <w:rPr>
          <w:rFonts w:ascii="Times New Roman" w:hAnsi="Times New Roman" w:cs="Times New Roman"/>
          <w:color w:val="000000" w:themeColor="text1"/>
          <w:sz w:val="24"/>
          <w:szCs w:val="24"/>
        </w:rPr>
        <w:t xml:space="preserve"> realizuar me </w:t>
      </w:r>
      <w:r w:rsidRPr="002E0AD4">
        <w:rPr>
          <w:rFonts w:ascii="Times New Roman" w:hAnsi="Times New Roman" w:cs="Times New Roman"/>
          <w:color w:val="000000" w:themeColor="text1"/>
          <w:sz w:val="24"/>
          <w:szCs w:val="24"/>
        </w:rPr>
        <w:t>datë</w:t>
      </w:r>
      <w:r w:rsidR="009005E5" w:rsidRPr="002E0AD4">
        <w:rPr>
          <w:rFonts w:ascii="Times New Roman" w:hAnsi="Times New Roman" w:cs="Times New Roman"/>
          <w:color w:val="000000" w:themeColor="text1"/>
          <w:sz w:val="24"/>
          <w:szCs w:val="24"/>
        </w:rPr>
        <w:t xml:space="preserve"> </w:t>
      </w:r>
      <w:r w:rsidR="00A47358" w:rsidRPr="002E0AD4">
        <w:rPr>
          <w:rFonts w:ascii="Times New Roman" w:hAnsi="Times New Roman" w:cs="Times New Roman"/>
          <w:color w:val="000000" w:themeColor="text1"/>
          <w:sz w:val="24"/>
          <w:szCs w:val="24"/>
        </w:rPr>
        <w:t>15 n</w:t>
      </w:r>
      <w:r w:rsidR="00CE2642" w:rsidRPr="002E0AD4">
        <w:rPr>
          <w:rFonts w:ascii="Times New Roman" w:hAnsi="Times New Roman" w:cs="Times New Roman"/>
          <w:color w:val="000000" w:themeColor="text1"/>
          <w:sz w:val="24"/>
          <w:szCs w:val="24"/>
        </w:rPr>
        <w:t>ë</w:t>
      </w:r>
      <w:r w:rsidR="00A47358" w:rsidRPr="002E0AD4">
        <w:rPr>
          <w:rFonts w:ascii="Times New Roman" w:hAnsi="Times New Roman" w:cs="Times New Roman"/>
          <w:color w:val="000000" w:themeColor="text1"/>
          <w:sz w:val="24"/>
          <w:szCs w:val="24"/>
        </w:rPr>
        <w:t xml:space="preserve">ntor </w:t>
      </w:r>
      <w:r w:rsidR="009000D9" w:rsidRPr="002E0AD4">
        <w:rPr>
          <w:rFonts w:ascii="Times New Roman" w:hAnsi="Times New Roman" w:cs="Times New Roman"/>
          <w:sz w:val="24"/>
          <w:szCs w:val="24"/>
        </w:rPr>
        <w:t>2021</w:t>
      </w:r>
      <w:r w:rsidR="00A47358" w:rsidRPr="002E0AD4">
        <w:rPr>
          <w:rFonts w:ascii="Times New Roman" w:hAnsi="Times New Roman" w:cs="Times New Roman"/>
          <w:sz w:val="24"/>
          <w:szCs w:val="24"/>
        </w:rPr>
        <w:t xml:space="preserve"> </w:t>
      </w:r>
      <w:r w:rsidR="009005E5" w:rsidRPr="002E0AD4">
        <w:rPr>
          <w:rFonts w:ascii="Times New Roman" w:hAnsi="Times New Roman" w:cs="Times New Roman"/>
          <w:sz w:val="24"/>
          <w:szCs w:val="24"/>
        </w:rPr>
        <w:t>dhe data e mbylljes s</w:t>
      </w:r>
      <w:r w:rsidR="00CE2642" w:rsidRPr="002E0AD4">
        <w:rPr>
          <w:rFonts w:ascii="Times New Roman" w:hAnsi="Times New Roman" w:cs="Times New Roman"/>
          <w:sz w:val="24"/>
          <w:szCs w:val="24"/>
        </w:rPr>
        <w:t>ë</w:t>
      </w:r>
      <w:r w:rsidR="009005E5" w:rsidRPr="002E0AD4">
        <w:rPr>
          <w:rFonts w:ascii="Times New Roman" w:hAnsi="Times New Roman" w:cs="Times New Roman"/>
          <w:sz w:val="24"/>
          <w:szCs w:val="24"/>
        </w:rPr>
        <w:t xml:space="preserve"> konsultimit ka qen</w:t>
      </w:r>
      <w:r w:rsidR="00CE2642" w:rsidRPr="002E0AD4">
        <w:rPr>
          <w:rFonts w:ascii="Times New Roman" w:hAnsi="Times New Roman" w:cs="Times New Roman"/>
          <w:sz w:val="24"/>
          <w:szCs w:val="24"/>
        </w:rPr>
        <w:t>ë</w:t>
      </w:r>
      <w:r w:rsidR="009005E5" w:rsidRPr="002E0AD4">
        <w:rPr>
          <w:rFonts w:ascii="Times New Roman" w:hAnsi="Times New Roman" w:cs="Times New Roman"/>
          <w:sz w:val="24"/>
          <w:szCs w:val="24"/>
        </w:rPr>
        <w:t xml:space="preserve"> </w:t>
      </w:r>
      <w:r w:rsidR="00A47358" w:rsidRPr="002E0AD4">
        <w:rPr>
          <w:rFonts w:ascii="Times New Roman" w:hAnsi="Times New Roman" w:cs="Times New Roman"/>
          <w:sz w:val="24"/>
          <w:szCs w:val="24"/>
        </w:rPr>
        <w:t>deri me dat</w:t>
      </w:r>
      <w:r w:rsidR="00CE2642" w:rsidRPr="002E0AD4">
        <w:rPr>
          <w:rFonts w:ascii="Times New Roman" w:hAnsi="Times New Roman" w:cs="Times New Roman"/>
          <w:sz w:val="24"/>
          <w:szCs w:val="24"/>
        </w:rPr>
        <w:t>ë</w:t>
      </w:r>
      <w:r w:rsidR="00A47358" w:rsidRPr="002E0AD4">
        <w:rPr>
          <w:rFonts w:ascii="Times New Roman" w:hAnsi="Times New Roman" w:cs="Times New Roman"/>
          <w:sz w:val="24"/>
          <w:szCs w:val="24"/>
        </w:rPr>
        <w:t xml:space="preserve"> 16 dhjetor 2021</w:t>
      </w:r>
      <w:r w:rsidR="009005E5" w:rsidRPr="002E0AD4">
        <w:rPr>
          <w:rFonts w:ascii="Times New Roman" w:hAnsi="Times New Roman" w:cs="Times New Roman"/>
          <w:sz w:val="24"/>
          <w:szCs w:val="24"/>
        </w:rPr>
        <w:t>. Adresa e hapjes s</w:t>
      </w:r>
      <w:r w:rsidR="00CE2642" w:rsidRPr="002E0AD4">
        <w:rPr>
          <w:rFonts w:ascii="Times New Roman" w:hAnsi="Times New Roman" w:cs="Times New Roman"/>
          <w:sz w:val="24"/>
          <w:szCs w:val="24"/>
        </w:rPr>
        <w:t>ë</w:t>
      </w:r>
      <w:r w:rsidR="009005E5" w:rsidRPr="002E0AD4">
        <w:rPr>
          <w:rFonts w:ascii="Times New Roman" w:hAnsi="Times New Roman" w:cs="Times New Roman"/>
          <w:sz w:val="24"/>
          <w:szCs w:val="24"/>
        </w:rPr>
        <w:t xml:space="preserve"> konsultimit publik </w:t>
      </w:r>
      <w:r w:rsidR="00CE2642" w:rsidRPr="002E0AD4">
        <w:rPr>
          <w:rFonts w:ascii="Times New Roman" w:hAnsi="Times New Roman" w:cs="Times New Roman"/>
          <w:sz w:val="24"/>
          <w:szCs w:val="24"/>
        </w:rPr>
        <w:t>ë</w:t>
      </w:r>
      <w:r w:rsidR="009005E5" w:rsidRPr="002E0AD4">
        <w:rPr>
          <w:rFonts w:ascii="Times New Roman" w:hAnsi="Times New Roman" w:cs="Times New Roman"/>
          <w:sz w:val="24"/>
          <w:szCs w:val="24"/>
        </w:rPr>
        <w:t>sht</w:t>
      </w:r>
      <w:r w:rsidR="00CE2642" w:rsidRPr="002E0AD4">
        <w:rPr>
          <w:rFonts w:ascii="Times New Roman" w:hAnsi="Times New Roman" w:cs="Times New Roman"/>
          <w:sz w:val="24"/>
          <w:szCs w:val="24"/>
        </w:rPr>
        <w:t>ë</w:t>
      </w:r>
      <w:r w:rsidR="009005E5" w:rsidRPr="002E0AD4">
        <w:rPr>
          <w:rFonts w:ascii="Times New Roman" w:hAnsi="Times New Roman" w:cs="Times New Roman"/>
          <w:sz w:val="24"/>
          <w:szCs w:val="24"/>
        </w:rPr>
        <w:t xml:space="preserve">: </w:t>
      </w:r>
      <w:hyperlink r:id="rId11" w:history="1">
        <w:r w:rsidR="00C51DAE" w:rsidRPr="00A52271">
          <w:rPr>
            <w:rStyle w:val="Hyperlink"/>
            <w:rFonts w:ascii="Times New Roman" w:hAnsi="Times New Roman" w:cs="Times New Roman"/>
            <w:b/>
            <w:bCs/>
            <w:sz w:val="24"/>
            <w:szCs w:val="24"/>
          </w:rPr>
          <w:t>https://</w:t>
        </w:r>
        <w:r w:rsidR="00C51DAE">
          <w:rPr>
            <w:rStyle w:val="Hyperlink"/>
            <w:rFonts w:ascii="Times New Roman" w:hAnsi="Times New Roman" w:cs="Times New Roman"/>
            <w:b/>
            <w:bCs/>
            <w:sz w:val="24"/>
            <w:szCs w:val="24"/>
          </w:rPr>
          <w:t>ëëë</w:t>
        </w:r>
        <w:r w:rsidR="00C51DAE" w:rsidRPr="00A52271">
          <w:rPr>
            <w:rStyle w:val="Hyperlink"/>
            <w:rFonts w:ascii="Times New Roman" w:hAnsi="Times New Roman" w:cs="Times New Roman"/>
            <w:b/>
            <w:bCs/>
            <w:sz w:val="24"/>
            <w:szCs w:val="24"/>
          </w:rPr>
          <w:t>.konsultimipublik.gov.al/Konsultime/Detaje/434</w:t>
        </w:r>
      </w:hyperlink>
    </w:p>
    <w:p w14:paraId="351F9205" w14:textId="33532EB3" w:rsidR="00CE2642" w:rsidRDefault="00CE2642" w:rsidP="002E0AD4">
      <w:pPr>
        <w:pStyle w:val="CommentText"/>
        <w:spacing w:after="0"/>
        <w:ind w:left="720"/>
        <w:jc w:val="both"/>
        <w:rPr>
          <w:rFonts w:ascii="Times New Roman" w:hAnsi="Times New Roman" w:cs="Times New Roman"/>
          <w:b/>
          <w:bCs/>
          <w:sz w:val="24"/>
          <w:szCs w:val="24"/>
        </w:rPr>
      </w:pPr>
    </w:p>
    <w:p w14:paraId="19336006" w14:textId="77777777" w:rsidR="00C51DAE" w:rsidRPr="002E0AD4" w:rsidRDefault="00C51DAE" w:rsidP="002E0AD4">
      <w:pPr>
        <w:pStyle w:val="CommentText"/>
        <w:spacing w:after="0"/>
        <w:ind w:left="720"/>
        <w:jc w:val="both"/>
        <w:rPr>
          <w:rFonts w:ascii="Times New Roman" w:hAnsi="Times New Roman" w:cs="Times New Roman"/>
          <w:b/>
          <w:bCs/>
          <w:sz w:val="24"/>
          <w:szCs w:val="24"/>
        </w:rPr>
      </w:pPr>
    </w:p>
    <w:p w14:paraId="270F3690" w14:textId="77777777" w:rsidR="00A64BFD" w:rsidRPr="002E0AD4" w:rsidRDefault="00A64BFD" w:rsidP="002E0AD4">
      <w:pPr>
        <w:pStyle w:val="ListParagraph"/>
        <w:numPr>
          <w:ilvl w:val="0"/>
          <w:numId w:val="1"/>
        </w:numPr>
        <w:spacing w:line="240" w:lineRule="auto"/>
        <w:rPr>
          <w:rFonts w:ascii="Times New Roman" w:hAnsi="Times New Roman" w:cs="Times New Roman"/>
          <w:b/>
          <w:bCs/>
          <w:sz w:val="24"/>
          <w:szCs w:val="24"/>
        </w:rPr>
      </w:pPr>
      <w:r w:rsidRPr="002E0AD4">
        <w:rPr>
          <w:rFonts w:ascii="Times New Roman" w:hAnsi="Times New Roman" w:cs="Times New Roman"/>
          <w:b/>
          <w:bCs/>
          <w:sz w:val="24"/>
          <w:szCs w:val="24"/>
        </w:rPr>
        <w:lastRenderedPageBreak/>
        <w:t>Palët e interesit të përfshira</w:t>
      </w:r>
      <w:r w:rsidR="003B55EB" w:rsidRPr="002E0AD4">
        <w:rPr>
          <w:rFonts w:ascii="Times New Roman" w:hAnsi="Times New Roman" w:cs="Times New Roman"/>
          <w:b/>
          <w:bCs/>
          <w:sz w:val="24"/>
          <w:szCs w:val="24"/>
        </w:rPr>
        <w:t>:</w:t>
      </w:r>
    </w:p>
    <w:p w14:paraId="0DACF97F" w14:textId="20E5089B" w:rsidR="004D678C" w:rsidRPr="002E0AD4" w:rsidRDefault="00F21311" w:rsidP="002E0AD4">
      <w:pPr>
        <w:spacing w:line="240" w:lineRule="auto"/>
        <w:jc w:val="both"/>
        <w:rPr>
          <w:rFonts w:ascii="Times New Roman" w:hAnsi="Times New Roman" w:cs="Times New Roman"/>
          <w:sz w:val="24"/>
          <w:szCs w:val="24"/>
        </w:rPr>
      </w:pPr>
      <w:r w:rsidRPr="002E0AD4">
        <w:rPr>
          <w:rFonts w:ascii="Times New Roman" w:hAnsi="Times New Roman" w:cs="Times New Roman"/>
          <w:sz w:val="24"/>
          <w:szCs w:val="24"/>
        </w:rPr>
        <w:t>Ministrit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e linj</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s</w:t>
      </w:r>
      <w:r w:rsidR="00B63990" w:rsidRPr="002E0AD4">
        <w:rPr>
          <w:rFonts w:ascii="Times New Roman" w:hAnsi="Times New Roman" w:cs="Times New Roman"/>
          <w:sz w:val="24"/>
          <w:szCs w:val="24"/>
        </w:rPr>
        <w:t>,</w:t>
      </w:r>
      <w:r w:rsidR="003B55EB" w:rsidRPr="002E0AD4">
        <w:rPr>
          <w:rFonts w:ascii="Times New Roman" w:hAnsi="Times New Roman" w:cs="Times New Roman"/>
          <w:sz w:val="24"/>
          <w:szCs w:val="24"/>
        </w:rPr>
        <w:t xml:space="preserve"> </w:t>
      </w:r>
      <w:r w:rsidR="006B3E75" w:rsidRPr="002E0AD4">
        <w:rPr>
          <w:rFonts w:ascii="Times New Roman" w:hAnsi="Times New Roman" w:cs="Times New Roman"/>
          <w:sz w:val="24"/>
          <w:szCs w:val="24"/>
        </w:rPr>
        <w:t>Instiutcionet e Var</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s</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Ministris</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s</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Sh</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dhe Mbrojtjes Sociale, </w:t>
      </w:r>
      <w:r w:rsidR="003B55EB" w:rsidRPr="002E0AD4">
        <w:rPr>
          <w:rFonts w:ascii="Times New Roman" w:hAnsi="Times New Roman" w:cs="Times New Roman"/>
          <w:sz w:val="24"/>
          <w:szCs w:val="24"/>
        </w:rPr>
        <w:t>Nj</w:t>
      </w:r>
      <w:r w:rsidR="00CC4012" w:rsidRPr="002E0AD4">
        <w:rPr>
          <w:rFonts w:ascii="Times New Roman" w:hAnsi="Times New Roman" w:cs="Times New Roman"/>
          <w:sz w:val="24"/>
          <w:szCs w:val="24"/>
        </w:rPr>
        <w:t>ë</w:t>
      </w:r>
      <w:r w:rsidR="003B55EB" w:rsidRPr="002E0AD4">
        <w:rPr>
          <w:rFonts w:ascii="Times New Roman" w:hAnsi="Times New Roman" w:cs="Times New Roman"/>
          <w:sz w:val="24"/>
          <w:szCs w:val="24"/>
        </w:rPr>
        <w:t>sit</w:t>
      </w:r>
      <w:r w:rsidR="00CC4012" w:rsidRPr="002E0AD4">
        <w:rPr>
          <w:rFonts w:ascii="Times New Roman" w:hAnsi="Times New Roman" w:cs="Times New Roman"/>
          <w:sz w:val="24"/>
          <w:szCs w:val="24"/>
        </w:rPr>
        <w:t>ë</w:t>
      </w:r>
      <w:r w:rsidR="003B55EB" w:rsidRPr="002E0AD4">
        <w:rPr>
          <w:rFonts w:ascii="Times New Roman" w:hAnsi="Times New Roman" w:cs="Times New Roman"/>
          <w:sz w:val="24"/>
          <w:szCs w:val="24"/>
        </w:rPr>
        <w:t xml:space="preserve"> </w:t>
      </w:r>
      <w:r w:rsidR="006B3E75" w:rsidRPr="002E0AD4">
        <w:rPr>
          <w:rFonts w:ascii="Times New Roman" w:hAnsi="Times New Roman" w:cs="Times New Roman"/>
          <w:sz w:val="24"/>
          <w:szCs w:val="24"/>
        </w:rPr>
        <w:t>V</w:t>
      </w:r>
      <w:r w:rsidR="003B55EB" w:rsidRPr="002E0AD4">
        <w:rPr>
          <w:rFonts w:ascii="Times New Roman" w:hAnsi="Times New Roman" w:cs="Times New Roman"/>
          <w:sz w:val="24"/>
          <w:szCs w:val="24"/>
        </w:rPr>
        <w:t>endore</w:t>
      </w:r>
      <w:r w:rsidR="00F7171E" w:rsidRPr="002E0AD4">
        <w:rPr>
          <w:rFonts w:ascii="Times New Roman" w:hAnsi="Times New Roman" w:cs="Times New Roman"/>
          <w:sz w:val="24"/>
          <w:szCs w:val="24"/>
        </w:rPr>
        <w:t xml:space="preserve">, </w:t>
      </w:r>
      <w:r w:rsidR="006B3E75" w:rsidRPr="002E0AD4">
        <w:rPr>
          <w:rFonts w:ascii="Times New Roman" w:hAnsi="Times New Roman" w:cs="Times New Roman"/>
          <w:sz w:val="24"/>
          <w:szCs w:val="24"/>
        </w:rPr>
        <w:t>Operatori i Sh</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rbimeve t</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Kujdesit Sh</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sor, ISHP, FSDKSH, NJVKSH, Spitalet publike, O</w:t>
      </w:r>
      <w:r w:rsidR="005104B3" w:rsidRPr="002E0AD4">
        <w:rPr>
          <w:rFonts w:ascii="Times New Roman" w:hAnsi="Times New Roman" w:cs="Times New Roman"/>
          <w:sz w:val="24"/>
          <w:szCs w:val="24"/>
        </w:rPr>
        <w:t>rganizata</w:t>
      </w:r>
      <w:r w:rsidR="0009536C" w:rsidRPr="002E0AD4">
        <w:rPr>
          <w:rFonts w:ascii="Times New Roman" w:hAnsi="Times New Roman" w:cs="Times New Roman"/>
          <w:sz w:val="24"/>
          <w:szCs w:val="24"/>
        </w:rPr>
        <w:t>t</w:t>
      </w:r>
      <w:r w:rsidR="005104B3" w:rsidRPr="002E0AD4">
        <w:rPr>
          <w:rFonts w:ascii="Times New Roman" w:hAnsi="Times New Roman" w:cs="Times New Roman"/>
          <w:sz w:val="24"/>
          <w:szCs w:val="24"/>
        </w:rPr>
        <w:t xml:space="preserve"> e shoq</w:t>
      </w:r>
      <w:r w:rsidR="00CC4012" w:rsidRPr="002E0AD4">
        <w:rPr>
          <w:rFonts w:ascii="Times New Roman" w:hAnsi="Times New Roman" w:cs="Times New Roman"/>
          <w:sz w:val="24"/>
          <w:szCs w:val="24"/>
        </w:rPr>
        <w:t>ë</w:t>
      </w:r>
      <w:r w:rsidR="005104B3" w:rsidRPr="002E0AD4">
        <w:rPr>
          <w:rFonts w:ascii="Times New Roman" w:hAnsi="Times New Roman" w:cs="Times New Roman"/>
          <w:sz w:val="24"/>
          <w:szCs w:val="24"/>
        </w:rPr>
        <w:t>ris</w:t>
      </w:r>
      <w:r w:rsidR="00CC4012" w:rsidRPr="002E0AD4">
        <w:rPr>
          <w:rFonts w:ascii="Times New Roman" w:hAnsi="Times New Roman" w:cs="Times New Roman"/>
          <w:sz w:val="24"/>
          <w:szCs w:val="24"/>
        </w:rPr>
        <w:t>ë</w:t>
      </w:r>
      <w:r w:rsidR="005104B3" w:rsidRPr="002E0AD4">
        <w:rPr>
          <w:rFonts w:ascii="Times New Roman" w:hAnsi="Times New Roman" w:cs="Times New Roman"/>
          <w:sz w:val="24"/>
          <w:szCs w:val="24"/>
        </w:rPr>
        <w:t xml:space="preserve"> civile</w:t>
      </w:r>
      <w:r w:rsidR="006B3E75" w:rsidRPr="002E0AD4">
        <w:rPr>
          <w:rFonts w:ascii="Times New Roman" w:hAnsi="Times New Roman" w:cs="Times New Roman"/>
          <w:sz w:val="24"/>
          <w:szCs w:val="24"/>
        </w:rPr>
        <w:t>, Organizatat nd</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rkomb</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tare n</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vendin ton</w:t>
      </w:r>
      <w:r w:rsidR="00CE2642" w:rsidRPr="002E0AD4">
        <w:rPr>
          <w:rFonts w:ascii="Times New Roman" w:hAnsi="Times New Roman" w:cs="Times New Roman"/>
          <w:sz w:val="24"/>
          <w:szCs w:val="24"/>
        </w:rPr>
        <w:t>ë</w:t>
      </w:r>
      <w:r w:rsidR="006B3E75" w:rsidRPr="002E0AD4">
        <w:rPr>
          <w:rFonts w:ascii="Times New Roman" w:hAnsi="Times New Roman" w:cs="Times New Roman"/>
          <w:sz w:val="24"/>
          <w:szCs w:val="24"/>
        </w:rPr>
        <w:t xml:space="preserve"> si OBSH, UNFPA, HAP, UNICEF</w:t>
      </w:r>
      <w:r w:rsidR="005104B3" w:rsidRPr="002E0AD4">
        <w:rPr>
          <w:rFonts w:ascii="Times New Roman" w:hAnsi="Times New Roman" w:cs="Times New Roman"/>
          <w:sz w:val="24"/>
          <w:szCs w:val="24"/>
        </w:rPr>
        <w:t>.</w:t>
      </w:r>
      <w:r w:rsidR="0009536C" w:rsidRPr="002E0AD4">
        <w:rPr>
          <w:rFonts w:ascii="Times New Roman" w:hAnsi="Times New Roman" w:cs="Times New Roman"/>
          <w:sz w:val="24"/>
          <w:szCs w:val="24"/>
        </w:rPr>
        <w:t xml:space="preserve"> Gjithashtu jan</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 xml:space="preserve"> p</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rfshir</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 xml:space="preserve"> rregullisht n</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 xml:space="preserve"> takimet parap</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rgatitore dhe ato konsultuese edhe p</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rfaq</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suese dhe p</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rfaq</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sues nga Departamenti p</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r Zhvillim dhe Mir</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qeverisje pran</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 xml:space="preserve"> Kryeministris</w:t>
      </w:r>
      <w:r w:rsidR="00CC4012" w:rsidRPr="002E0AD4">
        <w:rPr>
          <w:rFonts w:ascii="Times New Roman" w:hAnsi="Times New Roman" w:cs="Times New Roman"/>
          <w:sz w:val="24"/>
          <w:szCs w:val="24"/>
        </w:rPr>
        <w:t>ë</w:t>
      </w:r>
      <w:r w:rsidR="0009536C" w:rsidRPr="002E0AD4">
        <w:rPr>
          <w:rFonts w:ascii="Times New Roman" w:hAnsi="Times New Roman" w:cs="Times New Roman"/>
          <w:sz w:val="24"/>
          <w:szCs w:val="24"/>
        </w:rPr>
        <w:t xml:space="preserve">.  </w:t>
      </w:r>
    </w:p>
    <w:p w14:paraId="3FEC460B" w14:textId="074B53FA" w:rsidR="004D678C" w:rsidRPr="002E0AD4" w:rsidRDefault="0009536C" w:rsidP="002E0AD4">
      <w:pPr>
        <w:spacing w:line="240" w:lineRule="auto"/>
        <w:jc w:val="both"/>
        <w:rPr>
          <w:rFonts w:ascii="Times New Roman" w:hAnsi="Times New Roman" w:cs="Times New Roman"/>
          <w:sz w:val="24"/>
          <w:szCs w:val="24"/>
        </w:rPr>
      </w:pPr>
      <w:r w:rsidRPr="002E0AD4">
        <w:rPr>
          <w:rFonts w:ascii="Times New Roman" w:hAnsi="Times New Roman" w:cs="Times New Roman"/>
          <w:sz w:val="24"/>
          <w:szCs w:val="24"/>
        </w:rPr>
        <w:t xml:space="preserve">Gjithsej </w:t>
      </w:r>
      <w:r w:rsidRPr="002E0AD4">
        <w:rPr>
          <w:rFonts w:ascii="Times New Roman" w:hAnsi="Times New Roman" w:cs="Times New Roman"/>
          <w:b/>
          <w:bCs/>
          <w:i/>
          <w:iCs/>
          <w:sz w:val="24"/>
          <w:szCs w:val="24"/>
        </w:rPr>
        <w:t>t</w:t>
      </w:r>
      <w:r w:rsidR="00CC4012" w:rsidRPr="002E0AD4">
        <w:rPr>
          <w:rFonts w:ascii="Times New Roman" w:hAnsi="Times New Roman" w:cs="Times New Roman"/>
          <w:b/>
          <w:bCs/>
          <w:i/>
          <w:iCs/>
          <w:sz w:val="24"/>
          <w:szCs w:val="24"/>
        </w:rPr>
        <w:t>ë</w:t>
      </w:r>
      <w:r w:rsidRPr="002E0AD4">
        <w:rPr>
          <w:rFonts w:ascii="Times New Roman" w:hAnsi="Times New Roman" w:cs="Times New Roman"/>
          <w:b/>
          <w:bCs/>
          <w:i/>
          <w:iCs/>
          <w:sz w:val="24"/>
          <w:szCs w:val="24"/>
        </w:rPr>
        <w:t xml:space="preserve"> angazhuar aktivisht </w:t>
      </w:r>
      <w:r w:rsidR="004D678C" w:rsidRPr="002E0AD4">
        <w:rPr>
          <w:rFonts w:ascii="Times New Roman" w:hAnsi="Times New Roman" w:cs="Times New Roman"/>
          <w:sz w:val="24"/>
          <w:szCs w:val="24"/>
        </w:rPr>
        <w:t>me dh</w:t>
      </w:r>
      <w:r w:rsidR="00CC4012" w:rsidRPr="002E0AD4">
        <w:rPr>
          <w:rFonts w:ascii="Times New Roman" w:hAnsi="Times New Roman" w:cs="Times New Roman"/>
          <w:sz w:val="24"/>
          <w:szCs w:val="24"/>
        </w:rPr>
        <w:t>ë</w:t>
      </w:r>
      <w:r w:rsidR="004D678C" w:rsidRPr="002E0AD4">
        <w:rPr>
          <w:rFonts w:ascii="Times New Roman" w:hAnsi="Times New Roman" w:cs="Times New Roman"/>
          <w:sz w:val="24"/>
          <w:szCs w:val="24"/>
        </w:rPr>
        <w:t xml:space="preserve">nie komentesh </w:t>
      </w:r>
      <w:r w:rsidRPr="002E0AD4">
        <w:rPr>
          <w:rFonts w:ascii="Times New Roman" w:hAnsi="Times New Roman" w:cs="Times New Roman"/>
          <w:sz w:val="24"/>
          <w:szCs w:val="24"/>
        </w:rPr>
        <w:t>n</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takimet parap</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rgatitore dhe ato konsultuese</w:t>
      </w:r>
      <w:r w:rsidR="00C42D67" w:rsidRPr="002E0AD4">
        <w:rPr>
          <w:rFonts w:ascii="Times New Roman" w:hAnsi="Times New Roman" w:cs="Times New Roman"/>
          <w:sz w:val="24"/>
          <w:szCs w:val="24"/>
        </w:rPr>
        <w:t>, si dhe me shkrim,</w:t>
      </w:r>
      <w:r w:rsidRPr="002E0AD4">
        <w:rPr>
          <w:rFonts w:ascii="Times New Roman" w:hAnsi="Times New Roman" w:cs="Times New Roman"/>
          <w:sz w:val="24"/>
          <w:szCs w:val="24"/>
        </w:rPr>
        <w:t xml:space="preserve"> rezultojn</w:t>
      </w:r>
      <w:r w:rsidR="00D769D1" w:rsidRPr="002E0AD4">
        <w:rPr>
          <w:rFonts w:ascii="Times New Roman" w:hAnsi="Times New Roman" w:cs="Times New Roman"/>
          <w:sz w:val="24"/>
          <w:szCs w:val="24"/>
        </w:rPr>
        <w:t xml:space="preserve">ë </w:t>
      </w:r>
      <w:r w:rsidR="0065688F" w:rsidRPr="002E0AD4">
        <w:rPr>
          <w:rFonts w:ascii="Times New Roman" w:hAnsi="Times New Roman" w:cs="Times New Roman"/>
          <w:color w:val="000000" w:themeColor="text1"/>
          <w:sz w:val="24"/>
          <w:szCs w:val="24"/>
        </w:rPr>
        <w:t xml:space="preserve">Ministritë e linjës, </w:t>
      </w:r>
      <w:r w:rsidR="006B3E75" w:rsidRPr="002E0AD4">
        <w:rPr>
          <w:rFonts w:ascii="Times New Roman" w:hAnsi="Times New Roman" w:cs="Times New Roman"/>
          <w:sz w:val="24"/>
          <w:szCs w:val="24"/>
        </w:rPr>
        <w:t>Organizatat e shoqërisë civile</w:t>
      </w:r>
      <w:r w:rsidR="0065688F" w:rsidRPr="002E0AD4">
        <w:rPr>
          <w:rFonts w:ascii="Times New Roman" w:hAnsi="Times New Roman" w:cs="Times New Roman"/>
          <w:color w:val="000000" w:themeColor="text1"/>
          <w:sz w:val="24"/>
          <w:szCs w:val="24"/>
        </w:rPr>
        <w:t>,</w:t>
      </w:r>
      <w:r w:rsidR="006B3E75" w:rsidRPr="002E0AD4">
        <w:rPr>
          <w:rFonts w:ascii="Times New Roman" w:hAnsi="Times New Roman" w:cs="Times New Roman"/>
          <w:color w:val="000000" w:themeColor="text1"/>
          <w:sz w:val="24"/>
          <w:szCs w:val="24"/>
        </w:rPr>
        <w:t xml:space="preserve"> organizatat nd</w:t>
      </w:r>
      <w:r w:rsidR="00CE2642" w:rsidRPr="002E0AD4">
        <w:rPr>
          <w:rFonts w:ascii="Times New Roman" w:hAnsi="Times New Roman" w:cs="Times New Roman"/>
          <w:color w:val="000000" w:themeColor="text1"/>
          <w:sz w:val="24"/>
          <w:szCs w:val="24"/>
        </w:rPr>
        <w:t>ë</w:t>
      </w:r>
      <w:r w:rsidR="006B3E75" w:rsidRPr="002E0AD4">
        <w:rPr>
          <w:rFonts w:ascii="Times New Roman" w:hAnsi="Times New Roman" w:cs="Times New Roman"/>
          <w:color w:val="000000" w:themeColor="text1"/>
          <w:sz w:val="24"/>
          <w:szCs w:val="24"/>
        </w:rPr>
        <w:t>rkomb</w:t>
      </w:r>
      <w:r w:rsidR="00CE2642" w:rsidRPr="002E0AD4">
        <w:rPr>
          <w:rFonts w:ascii="Times New Roman" w:hAnsi="Times New Roman" w:cs="Times New Roman"/>
          <w:color w:val="000000" w:themeColor="text1"/>
          <w:sz w:val="24"/>
          <w:szCs w:val="24"/>
        </w:rPr>
        <w:t>ë</w:t>
      </w:r>
      <w:r w:rsidR="006B3E75" w:rsidRPr="002E0AD4">
        <w:rPr>
          <w:rFonts w:ascii="Times New Roman" w:hAnsi="Times New Roman" w:cs="Times New Roman"/>
          <w:color w:val="000000" w:themeColor="text1"/>
          <w:sz w:val="24"/>
          <w:szCs w:val="24"/>
        </w:rPr>
        <w:t>tare</w:t>
      </w:r>
      <w:r w:rsidR="0004675F" w:rsidRPr="002E0AD4">
        <w:rPr>
          <w:rFonts w:ascii="Times New Roman" w:hAnsi="Times New Roman" w:cs="Times New Roman"/>
          <w:color w:val="000000" w:themeColor="text1"/>
          <w:sz w:val="24"/>
          <w:szCs w:val="24"/>
        </w:rPr>
        <w:t xml:space="preserve"> si </w:t>
      </w:r>
      <w:r w:rsidR="006B3E75" w:rsidRPr="002E0AD4">
        <w:rPr>
          <w:rFonts w:ascii="Times New Roman" w:hAnsi="Times New Roman" w:cs="Times New Roman"/>
          <w:color w:val="000000" w:themeColor="text1"/>
          <w:sz w:val="24"/>
          <w:szCs w:val="24"/>
        </w:rPr>
        <w:t>dhe profesor</w:t>
      </w:r>
      <w:r w:rsidR="00CE2642" w:rsidRPr="002E0AD4">
        <w:rPr>
          <w:rFonts w:ascii="Times New Roman" w:hAnsi="Times New Roman" w:cs="Times New Roman"/>
          <w:color w:val="000000" w:themeColor="text1"/>
          <w:sz w:val="24"/>
          <w:szCs w:val="24"/>
        </w:rPr>
        <w:t>ë</w:t>
      </w:r>
      <w:r w:rsidR="006B3E75" w:rsidRPr="002E0AD4">
        <w:rPr>
          <w:rFonts w:ascii="Times New Roman" w:hAnsi="Times New Roman" w:cs="Times New Roman"/>
          <w:color w:val="000000" w:themeColor="text1"/>
          <w:sz w:val="24"/>
          <w:szCs w:val="24"/>
        </w:rPr>
        <w:t xml:space="preserve"> t</w:t>
      </w:r>
      <w:r w:rsidR="00CE2642" w:rsidRPr="002E0AD4">
        <w:rPr>
          <w:rFonts w:ascii="Times New Roman" w:hAnsi="Times New Roman" w:cs="Times New Roman"/>
          <w:color w:val="000000" w:themeColor="text1"/>
          <w:sz w:val="24"/>
          <w:szCs w:val="24"/>
        </w:rPr>
        <w:t>ë</w:t>
      </w:r>
      <w:r w:rsidR="006B3E75" w:rsidRPr="002E0AD4">
        <w:rPr>
          <w:rFonts w:ascii="Times New Roman" w:hAnsi="Times New Roman" w:cs="Times New Roman"/>
          <w:color w:val="000000" w:themeColor="text1"/>
          <w:sz w:val="24"/>
          <w:szCs w:val="24"/>
        </w:rPr>
        <w:t xml:space="preserve"> sh</w:t>
      </w:r>
      <w:r w:rsidR="00CE2642" w:rsidRPr="002E0AD4">
        <w:rPr>
          <w:rFonts w:ascii="Times New Roman" w:hAnsi="Times New Roman" w:cs="Times New Roman"/>
          <w:color w:val="000000" w:themeColor="text1"/>
          <w:sz w:val="24"/>
          <w:szCs w:val="24"/>
        </w:rPr>
        <w:t>ë</w:t>
      </w:r>
      <w:r w:rsidR="006B3E75" w:rsidRPr="002E0AD4">
        <w:rPr>
          <w:rFonts w:ascii="Times New Roman" w:hAnsi="Times New Roman" w:cs="Times New Roman"/>
          <w:color w:val="000000" w:themeColor="text1"/>
          <w:sz w:val="24"/>
          <w:szCs w:val="24"/>
        </w:rPr>
        <w:t>ndetit publik</w:t>
      </w:r>
      <w:r w:rsidR="00A479F3" w:rsidRPr="002E0AD4">
        <w:rPr>
          <w:rFonts w:ascii="Times New Roman" w:hAnsi="Times New Roman" w:cs="Times New Roman"/>
          <w:sz w:val="24"/>
          <w:szCs w:val="24"/>
        </w:rPr>
        <w:t>.</w:t>
      </w:r>
    </w:p>
    <w:p w14:paraId="51F8401F" w14:textId="5F76294C" w:rsidR="0004675F" w:rsidRPr="002E0AD4" w:rsidRDefault="004D678C" w:rsidP="002E0AD4">
      <w:pPr>
        <w:spacing w:line="240" w:lineRule="auto"/>
        <w:jc w:val="both"/>
        <w:rPr>
          <w:rFonts w:ascii="Times New Roman" w:hAnsi="Times New Roman" w:cs="Times New Roman"/>
          <w:sz w:val="24"/>
          <w:szCs w:val="24"/>
        </w:rPr>
      </w:pPr>
      <w:r w:rsidRPr="002E0AD4">
        <w:rPr>
          <w:rFonts w:ascii="Times New Roman" w:hAnsi="Times New Roman" w:cs="Times New Roman"/>
          <w:b/>
          <w:bCs/>
          <w:i/>
          <w:iCs/>
          <w:sz w:val="24"/>
          <w:szCs w:val="24"/>
        </w:rPr>
        <w:t>T</w:t>
      </w:r>
      <w:r w:rsidR="00CC4012" w:rsidRPr="002E0AD4">
        <w:rPr>
          <w:rFonts w:ascii="Times New Roman" w:hAnsi="Times New Roman" w:cs="Times New Roman"/>
          <w:b/>
          <w:bCs/>
          <w:i/>
          <w:iCs/>
          <w:sz w:val="24"/>
          <w:szCs w:val="24"/>
        </w:rPr>
        <w:t>ë</w:t>
      </w:r>
      <w:r w:rsidRPr="002E0AD4">
        <w:rPr>
          <w:rFonts w:ascii="Times New Roman" w:hAnsi="Times New Roman" w:cs="Times New Roman"/>
          <w:b/>
          <w:bCs/>
          <w:i/>
          <w:iCs/>
          <w:sz w:val="24"/>
          <w:szCs w:val="24"/>
        </w:rPr>
        <w:t xml:space="preserve"> </w:t>
      </w:r>
      <w:r w:rsidR="003F79C8" w:rsidRPr="002E0AD4">
        <w:rPr>
          <w:rFonts w:ascii="Times New Roman" w:hAnsi="Times New Roman" w:cs="Times New Roman"/>
          <w:b/>
          <w:bCs/>
          <w:i/>
          <w:iCs/>
          <w:sz w:val="24"/>
          <w:szCs w:val="24"/>
        </w:rPr>
        <w:t>pranish</w:t>
      </w:r>
      <w:r w:rsidR="00CC4012" w:rsidRPr="002E0AD4">
        <w:rPr>
          <w:rFonts w:ascii="Times New Roman" w:hAnsi="Times New Roman" w:cs="Times New Roman"/>
          <w:b/>
          <w:bCs/>
          <w:i/>
          <w:iCs/>
          <w:sz w:val="24"/>
          <w:szCs w:val="24"/>
        </w:rPr>
        <w:t>ë</w:t>
      </w:r>
      <w:r w:rsidR="003F79C8" w:rsidRPr="002E0AD4">
        <w:rPr>
          <w:rFonts w:ascii="Times New Roman" w:hAnsi="Times New Roman" w:cs="Times New Roman"/>
          <w:b/>
          <w:bCs/>
          <w:i/>
          <w:iCs/>
          <w:sz w:val="24"/>
          <w:szCs w:val="24"/>
        </w:rPr>
        <w:t>m</w:t>
      </w:r>
      <w:r w:rsidRPr="002E0AD4">
        <w:rPr>
          <w:rFonts w:ascii="Times New Roman" w:hAnsi="Times New Roman" w:cs="Times New Roman"/>
          <w:b/>
          <w:bCs/>
          <w:i/>
          <w:iCs/>
          <w:sz w:val="24"/>
          <w:szCs w:val="24"/>
        </w:rPr>
        <w:t xml:space="preserve"> </w:t>
      </w:r>
      <w:r w:rsidRPr="002E0AD4">
        <w:rPr>
          <w:rFonts w:ascii="Times New Roman" w:hAnsi="Times New Roman" w:cs="Times New Roman"/>
          <w:sz w:val="24"/>
          <w:szCs w:val="24"/>
        </w:rPr>
        <w:t>n</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takimet parap</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rgatitore dhe konsultuese ishin</w:t>
      </w:r>
      <w:r w:rsidR="00426D9E" w:rsidRPr="002E0AD4">
        <w:rPr>
          <w:rFonts w:ascii="Times New Roman" w:hAnsi="Times New Roman" w:cs="Times New Roman"/>
          <w:sz w:val="24"/>
          <w:szCs w:val="24"/>
        </w:rPr>
        <w:t xml:space="preserve"> </w:t>
      </w:r>
      <w:r w:rsidR="0004675F" w:rsidRPr="002E0AD4">
        <w:rPr>
          <w:rFonts w:ascii="Times New Roman" w:hAnsi="Times New Roman" w:cs="Times New Roman"/>
          <w:sz w:val="24"/>
          <w:szCs w:val="24"/>
        </w:rPr>
        <w:t>Instiutcionet e Var</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Ministris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Sh</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dhe Mbrojtjes Sociale, Njësitë Vendore, Operatori i Sh</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rbimeve 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Kujdesit Sh</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sor, ISHP, FSDKSH, NJVKSH, Spitalet publike, Organizatat e shoqërisë civile, Organizatat nd</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rkomb</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tare n</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vendin ton</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si OBSH, UNFPA, HAP, UNICEF. </w:t>
      </w:r>
    </w:p>
    <w:p w14:paraId="6EF7EDDF" w14:textId="2AC9BECA" w:rsidR="003F79C8" w:rsidRPr="002E0AD4" w:rsidRDefault="003F79C8" w:rsidP="002E0AD4">
      <w:pPr>
        <w:spacing w:line="240" w:lineRule="auto"/>
        <w:jc w:val="both"/>
        <w:rPr>
          <w:rFonts w:ascii="Times New Roman" w:hAnsi="Times New Roman" w:cs="Times New Roman"/>
          <w:i/>
          <w:iCs/>
          <w:sz w:val="24"/>
          <w:szCs w:val="24"/>
        </w:rPr>
      </w:pPr>
      <w:r w:rsidRPr="002E0AD4">
        <w:rPr>
          <w:rFonts w:ascii="Times New Roman" w:hAnsi="Times New Roman" w:cs="Times New Roman"/>
          <w:b/>
          <w:bCs/>
          <w:i/>
          <w:iCs/>
          <w:sz w:val="24"/>
          <w:szCs w:val="24"/>
        </w:rPr>
        <w:t>T</w:t>
      </w:r>
      <w:r w:rsidR="00CC4012" w:rsidRPr="002E0AD4">
        <w:rPr>
          <w:rFonts w:ascii="Times New Roman" w:hAnsi="Times New Roman" w:cs="Times New Roman"/>
          <w:b/>
          <w:bCs/>
          <w:i/>
          <w:iCs/>
          <w:sz w:val="24"/>
          <w:szCs w:val="24"/>
        </w:rPr>
        <w:t>ë</w:t>
      </w:r>
      <w:r w:rsidRPr="002E0AD4">
        <w:rPr>
          <w:rFonts w:ascii="Times New Roman" w:hAnsi="Times New Roman" w:cs="Times New Roman"/>
          <w:b/>
          <w:bCs/>
          <w:i/>
          <w:iCs/>
          <w:sz w:val="24"/>
          <w:szCs w:val="24"/>
        </w:rPr>
        <w:t xml:space="preserve"> ftuar</w:t>
      </w:r>
      <w:r w:rsidRPr="002E0AD4">
        <w:rPr>
          <w:rFonts w:ascii="Times New Roman" w:hAnsi="Times New Roman" w:cs="Times New Roman"/>
          <w:sz w:val="24"/>
          <w:szCs w:val="24"/>
        </w:rPr>
        <w:t xml:space="preserve"> n</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takimet parap</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rgatitore dhe konsultuese ishin </w:t>
      </w:r>
      <w:r w:rsidRPr="002E0AD4">
        <w:rPr>
          <w:rFonts w:ascii="Times New Roman" w:hAnsi="Times New Roman" w:cs="Times New Roman"/>
          <w:b/>
          <w:bCs/>
          <w:i/>
          <w:iCs/>
          <w:sz w:val="24"/>
          <w:szCs w:val="24"/>
        </w:rPr>
        <w:t xml:space="preserve"> </w:t>
      </w:r>
      <w:r w:rsidR="0004675F" w:rsidRPr="002E0AD4">
        <w:rPr>
          <w:rFonts w:ascii="Times New Roman" w:hAnsi="Times New Roman" w:cs="Times New Roman"/>
          <w:sz w:val="24"/>
          <w:szCs w:val="24"/>
        </w:rPr>
        <w:t>Instiutcionet e Var</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Ministris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Sh</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sis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dhe Mbrojtjes Sociale, Njësitë Vendore, Operatori i Sh</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rbimeve 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Kujdesit Sh</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sor, ISHP, FSDKSH, NJVKSH, Spitalet publike, Organizatat e shoqërisë civile, Organizatat nd</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rkomb</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tare n</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vendin ton</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si OBSH, UNFPA, HAP, UNICEF.</w:t>
      </w:r>
    </w:p>
    <w:p w14:paraId="386D70A9" w14:textId="33A71C76" w:rsidR="00C42D67" w:rsidRPr="002E0AD4" w:rsidRDefault="00C42D67" w:rsidP="002E0AD4">
      <w:pPr>
        <w:spacing w:line="240" w:lineRule="auto"/>
        <w:jc w:val="both"/>
        <w:rPr>
          <w:rFonts w:ascii="Times New Roman" w:hAnsi="Times New Roman" w:cs="Times New Roman"/>
          <w:sz w:val="24"/>
          <w:szCs w:val="24"/>
        </w:rPr>
      </w:pPr>
      <w:r w:rsidRPr="002E0AD4">
        <w:rPr>
          <w:rFonts w:ascii="Times New Roman" w:hAnsi="Times New Roman" w:cs="Times New Roman"/>
          <w:b/>
          <w:bCs/>
          <w:i/>
          <w:iCs/>
          <w:sz w:val="24"/>
          <w:szCs w:val="24"/>
        </w:rPr>
        <w:t>T</w:t>
      </w:r>
      <w:r w:rsidR="00CC4012" w:rsidRPr="002E0AD4">
        <w:rPr>
          <w:rFonts w:ascii="Times New Roman" w:hAnsi="Times New Roman" w:cs="Times New Roman"/>
          <w:b/>
          <w:bCs/>
          <w:i/>
          <w:iCs/>
          <w:sz w:val="24"/>
          <w:szCs w:val="24"/>
        </w:rPr>
        <w:t>ë</w:t>
      </w:r>
      <w:r w:rsidRPr="002E0AD4">
        <w:rPr>
          <w:rFonts w:ascii="Times New Roman" w:hAnsi="Times New Roman" w:cs="Times New Roman"/>
          <w:b/>
          <w:bCs/>
          <w:i/>
          <w:iCs/>
          <w:sz w:val="24"/>
          <w:szCs w:val="24"/>
        </w:rPr>
        <w:t xml:space="preserve"> angazhuara </w:t>
      </w:r>
      <w:r w:rsidRPr="002E0AD4">
        <w:rPr>
          <w:rFonts w:ascii="Times New Roman" w:hAnsi="Times New Roman" w:cs="Times New Roman"/>
          <w:sz w:val="24"/>
          <w:szCs w:val="24"/>
        </w:rPr>
        <w:t>n</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mb</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shtetje t</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gjith</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pun</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s s</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 GNP-s</w:t>
      </w:r>
      <w:r w:rsidR="00CC4012" w:rsidRPr="002E0AD4">
        <w:rPr>
          <w:rFonts w:ascii="Times New Roman" w:hAnsi="Times New Roman" w:cs="Times New Roman"/>
          <w:sz w:val="24"/>
          <w:szCs w:val="24"/>
        </w:rPr>
        <w:t>ë</w:t>
      </w:r>
      <w:r w:rsidR="00B63990" w:rsidRPr="002E0AD4">
        <w:rPr>
          <w:rFonts w:ascii="Times New Roman" w:hAnsi="Times New Roman" w:cs="Times New Roman"/>
          <w:sz w:val="24"/>
          <w:szCs w:val="24"/>
        </w:rPr>
        <w:t xml:space="preserve"> ishin 3</w:t>
      </w:r>
      <w:r w:rsidRPr="002E0AD4">
        <w:rPr>
          <w:rFonts w:ascii="Times New Roman" w:hAnsi="Times New Roman" w:cs="Times New Roman"/>
          <w:b/>
          <w:bCs/>
          <w:i/>
          <w:iCs/>
          <w:sz w:val="24"/>
          <w:szCs w:val="24"/>
        </w:rPr>
        <w:t xml:space="preserve"> eksperte</w:t>
      </w:r>
      <w:r w:rsidR="00B63990" w:rsidRPr="002E0AD4">
        <w:rPr>
          <w:rFonts w:ascii="Times New Roman" w:hAnsi="Times New Roman" w:cs="Times New Roman"/>
          <w:sz w:val="24"/>
          <w:szCs w:val="24"/>
        </w:rPr>
        <w:t xml:space="preserve"> </w:t>
      </w:r>
      <w:r w:rsidRPr="002E0AD4">
        <w:rPr>
          <w:rFonts w:ascii="Times New Roman" w:hAnsi="Times New Roman" w:cs="Times New Roman"/>
          <w:sz w:val="24"/>
          <w:szCs w:val="24"/>
        </w:rPr>
        <w:t>p</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r ç</w:t>
      </w:r>
      <w:r w:rsidR="00CC4012" w:rsidRPr="002E0AD4">
        <w:rPr>
          <w:rFonts w:ascii="Times New Roman" w:hAnsi="Times New Roman" w:cs="Times New Roman"/>
          <w:sz w:val="24"/>
          <w:szCs w:val="24"/>
        </w:rPr>
        <w:t>ë</w:t>
      </w:r>
      <w:r w:rsidRPr="002E0AD4">
        <w:rPr>
          <w:rFonts w:ascii="Times New Roman" w:hAnsi="Times New Roman" w:cs="Times New Roman"/>
          <w:sz w:val="24"/>
          <w:szCs w:val="24"/>
        </w:rPr>
        <w:t xml:space="preserve">shtjet </w:t>
      </w:r>
      <w:r w:rsidR="00B63990" w:rsidRPr="002E0AD4">
        <w:rPr>
          <w:rFonts w:ascii="Times New Roman" w:hAnsi="Times New Roman" w:cs="Times New Roman"/>
          <w:sz w:val="24"/>
          <w:szCs w:val="24"/>
        </w:rPr>
        <w:t xml:space="preserve">e </w:t>
      </w:r>
      <w:r w:rsidR="0004675F" w:rsidRPr="002E0AD4">
        <w:rPr>
          <w:rFonts w:ascii="Times New Roman" w:hAnsi="Times New Roman" w:cs="Times New Roman"/>
          <w:sz w:val="24"/>
          <w:szCs w:val="24"/>
        </w:rPr>
        <w:t>sistemit sh</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ndet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sor </w:t>
      </w:r>
      <w:r w:rsidR="00B63990" w:rsidRPr="002E0AD4">
        <w:rPr>
          <w:rFonts w:ascii="Times New Roman" w:hAnsi="Times New Roman" w:cs="Times New Roman"/>
          <w:sz w:val="24"/>
          <w:szCs w:val="24"/>
        </w:rPr>
        <w:t>p</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r hartimin e dokumentit, pregatitjes s</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 xml:space="preserve"> tabel</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s s</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 xml:space="preserve"> indikator</w:t>
      </w:r>
      <w:r w:rsidR="002F062F" w:rsidRPr="002E0AD4">
        <w:rPr>
          <w:rFonts w:ascii="Times New Roman" w:hAnsi="Times New Roman" w:cs="Times New Roman"/>
          <w:sz w:val="24"/>
          <w:szCs w:val="24"/>
        </w:rPr>
        <w:t>ë</w:t>
      </w:r>
      <w:r w:rsidR="00942BB6" w:rsidRPr="002E0AD4">
        <w:rPr>
          <w:rFonts w:ascii="Times New Roman" w:hAnsi="Times New Roman" w:cs="Times New Roman"/>
          <w:sz w:val="24"/>
          <w:szCs w:val="24"/>
        </w:rPr>
        <w:t>ve, t</w:t>
      </w:r>
      <w:r w:rsidR="00B63990" w:rsidRPr="002E0AD4">
        <w:rPr>
          <w:rFonts w:ascii="Times New Roman" w:hAnsi="Times New Roman" w:cs="Times New Roman"/>
          <w:sz w:val="24"/>
          <w:szCs w:val="24"/>
        </w:rPr>
        <w:t>abel</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s s</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 xml:space="preserve"> kostimit. K</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to jan</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 xml:space="preserve"> b</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r</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 xml:space="preserve"> me mb</w:t>
      </w:r>
      <w:r w:rsidR="002F062F" w:rsidRPr="002E0AD4">
        <w:rPr>
          <w:rFonts w:ascii="Times New Roman" w:hAnsi="Times New Roman" w:cs="Times New Roman"/>
          <w:sz w:val="24"/>
          <w:szCs w:val="24"/>
        </w:rPr>
        <w:t>ë</w:t>
      </w:r>
      <w:r w:rsidR="00B63990" w:rsidRPr="002E0AD4">
        <w:rPr>
          <w:rFonts w:ascii="Times New Roman" w:hAnsi="Times New Roman" w:cs="Times New Roman"/>
          <w:sz w:val="24"/>
          <w:szCs w:val="24"/>
        </w:rPr>
        <w:t>shtetj</w:t>
      </w:r>
      <w:r w:rsidR="00942BB6" w:rsidRPr="002E0AD4">
        <w:rPr>
          <w:rFonts w:ascii="Times New Roman" w:hAnsi="Times New Roman" w:cs="Times New Roman"/>
          <w:sz w:val="24"/>
          <w:szCs w:val="24"/>
        </w:rPr>
        <w:t>e</w:t>
      </w:r>
      <w:r w:rsidR="00B63990" w:rsidRPr="002E0AD4">
        <w:rPr>
          <w:rFonts w:ascii="Times New Roman" w:hAnsi="Times New Roman" w:cs="Times New Roman"/>
          <w:sz w:val="24"/>
          <w:szCs w:val="24"/>
        </w:rPr>
        <w:t xml:space="preserve">n  e </w:t>
      </w:r>
      <w:r w:rsidR="0004675F" w:rsidRPr="002E0AD4">
        <w:rPr>
          <w:rFonts w:ascii="Times New Roman" w:hAnsi="Times New Roman" w:cs="Times New Roman"/>
          <w:sz w:val="24"/>
          <w:szCs w:val="24"/>
        </w:rPr>
        <w:t>OBSH</w:t>
      </w:r>
      <w:r w:rsidRPr="002E0AD4">
        <w:rPr>
          <w:rFonts w:ascii="Times New Roman" w:hAnsi="Times New Roman" w:cs="Times New Roman"/>
          <w:sz w:val="24"/>
          <w:szCs w:val="24"/>
        </w:rPr>
        <w:t>.</w:t>
      </w:r>
    </w:p>
    <w:p w14:paraId="5987C58E" w14:textId="515A7A2D" w:rsidR="004D678C" w:rsidRPr="002E0AD4" w:rsidRDefault="004D678C" w:rsidP="002E0AD4">
      <w:pPr>
        <w:spacing w:after="0" w:line="240" w:lineRule="auto"/>
        <w:jc w:val="both"/>
        <w:rPr>
          <w:rFonts w:ascii="Times New Roman" w:hAnsi="Times New Roman" w:cs="Times New Roman"/>
          <w:sz w:val="24"/>
          <w:szCs w:val="24"/>
        </w:rPr>
      </w:pPr>
      <w:r w:rsidRPr="002E0AD4">
        <w:rPr>
          <w:rFonts w:ascii="Times New Roman" w:hAnsi="Times New Roman" w:cs="Times New Roman"/>
          <w:b/>
          <w:bCs/>
          <w:i/>
          <w:iCs/>
          <w:sz w:val="24"/>
          <w:szCs w:val="24"/>
        </w:rPr>
        <w:t>Grupi Nd</w:t>
      </w:r>
      <w:r w:rsidR="00CC4012" w:rsidRPr="002E0AD4">
        <w:rPr>
          <w:rFonts w:ascii="Times New Roman" w:hAnsi="Times New Roman" w:cs="Times New Roman"/>
          <w:b/>
          <w:bCs/>
          <w:i/>
          <w:iCs/>
          <w:sz w:val="24"/>
          <w:szCs w:val="24"/>
        </w:rPr>
        <w:t>ë</w:t>
      </w:r>
      <w:r w:rsidRPr="002E0AD4">
        <w:rPr>
          <w:rFonts w:ascii="Times New Roman" w:hAnsi="Times New Roman" w:cs="Times New Roman"/>
          <w:b/>
          <w:bCs/>
          <w:i/>
          <w:iCs/>
          <w:sz w:val="24"/>
          <w:szCs w:val="24"/>
        </w:rPr>
        <w:t>rinstitucional i Pun</w:t>
      </w:r>
      <w:r w:rsidR="00CC4012" w:rsidRPr="002E0AD4">
        <w:rPr>
          <w:rFonts w:ascii="Times New Roman" w:hAnsi="Times New Roman" w:cs="Times New Roman"/>
          <w:b/>
          <w:bCs/>
          <w:i/>
          <w:iCs/>
          <w:sz w:val="24"/>
          <w:szCs w:val="24"/>
        </w:rPr>
        <w:t>ë</w:t>
      </w:r>
      <w:r w:rsidRPr="002E0AD4">
        <w:rPr>
          <w:rFonts w:ascii="Times New Roman" w:hAnsi="Times New Roman" w:cs="Times New Roman"/>
          <w:b/>
          <w:bCs/>
          <w:i/>
          <w:iCs/>
          <w:sz w:val="24"/>
          <w:szCs w:val="24"/>
        </w:rPr>
        <w:t>s</w:t>
      </w:r>
      <w:r w:rsidRPr="002E0AD4">
        <w:rPr>
          <w:rFonts w:ascii="Times New Roman" w:hAnsi="Times New Roman" w:cs="Times New Roman"/>
          <w:sz w:val="24"/>
          <w:szCs w:val="24"/>
        </w:rPr>
        <w:t xml:space="preserve"> p</w:t>
      </w:r>
      <w:r w:rsidR="00CC4012" w:rsidRPr="002E0AD4">
        <w:rPr>
          <w:rFonts w:ascii="Times New Roman" w:hAnsi="Times New Roman" w:cs="Times New Roman"/>
          <w:sz w:val="24"/>
          <w:szCs w:val="24"/>
        </w:rPr>
        <w:t>ë</w:t>
      </w:r>
      <w:r w:rsidR="00B63990" w:rsidRPr="002E0AD4">
        <w:rPr>
          <w:rFonts w:ascii="Times New Roman" w:hAnsi="Times New Roman" w:cs="Times New Roman"/>
          <w:sz w:val="24"/>
          <w:szCs w:val="24"/>
        </w:rPr>
        <w:t xml:space="preserve">r hartimin e </w:t>
      </w:r>
      <w:r w:rsidR="0004675F" w:rsidRPr="002E0AD4">
        <w:rPr>
          <w:rFonts w:ascii="Times New Roman" w:hAnsi="Times New Roman" w:cs="Times New Roman"/>
          <w:sz w:val="24"/>
          <w:szCs w:val="24"/>
        </w:rPr>
        <w:t>Strategjis</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Kombëtare t</w:t>
      </w:r>
      <w:r w:rsidR="00CE2642" w:rsidRPr="002E0AD4">
        <w:rPr>
          <w:rFonts w:ascii="Times New Roman" w:hAnsi="Times New Roman" w:cs="Times New Roman"/>
          <w:sz w:val="24"/>
          <w:szCs w:val="24"/>
        </w:rPr>
        <w:t>ë</w:t>
      </w:r>
      <w:r w:rsidR="0004675F" w:rsidRPr="002E0AD4">
        <w:rPr>
          <w:rFonts w:ascii="Times New Roman" w:hAnsi="Times New Roman" w:cs="Times New Roman"/>
          <w:sz w:val="24"/>
          <w:szCs w:val="24"/>
        </w:rPr>
        <w:t xml:space="preserve"> Shëndetësisë 2021-2030, </w:t>
      </w:r>
      <w:r w:rsidR="00C42D67" w:rsidRPr="002E0AD4">
        <w:rPr>
          <w:rFonts w:ascii="Times New Roman" w:hAnsi="Times New Roman" w:cs="Times New Roman"/>
          <w:sz w:val="24"/>
          <w:szCs w:val="24"/>
        </w:rPr>
        <w:t xml:space="preserve">i ngritur me </w:t>
      </w:r>
      <w:r w:rsidR="0004675F" w:rsidRPr="002E0AD4">
        <w:rPr>
          <w:rFonts w:ascii="Times New Roman" w:hAnsi="Times New Roman" w:cs="Times New Roman"/>
          <w:sz w:val="24"/>
          <w:szCs w:val="24"/>
        </w:rPr>
        <w:t xml:space="preserve">Urdhrin Nr. 520 të datës 23.09.2020 nga Ministri i Shëndetësisë dhe Mbrojtjes Sociale </w:t>
      </w:r>
      <w:r w:rsidR="00C51DAE">
        <w:rPr>
          <w:rFonts w:ascii="Times New Roman" w:hAnsi="Times New Roman" w:cs="Times New Roman"/>
          <w:sz w:val="24"/>
          <w:szCs w:val="24"/>
        </w:rPr>
        <w:t xml:space="preserve">është i përbërë nga përfaqësues të institucioneve të varësisë si </w:t>
      </w:r>
      <w:r w:rsidR="0004675F" w:rsidRPr="002E0AD4">
        <w:rPr>
          <w:rFonts w:ascii="Times New Roman" w:hAnsi="Times New Roman" w:cs="Times New Roman"/>
          <w:sz w:val="24"/>
          <w:szCs w:val="24"/>
        </w:rPr>
        <w:t>dhe i mbështetur nga asistenca teknike e ekspertëve teknikë lokalë dhe ndërkombëtarë</w:t>
      </w:r>
      <w:r w:rsidR="00C42D67" w:rsidRPr="002E0AD4">
        <w:rPr>
          <w:rFonts w:ascii="Times New Roman" w:hAnsi="Times New Roman" w:cs="Times New Roman"/>
          <w:sz w:val="24"/>
          <w:szCs w:val="24"/>
        </w:rPr>
        <w:t>.</w:t>
      </w:r>
      <w:r w:rsidRPr="002E0AD4">
        <w:rPr>
          <w:rFonts w:ascii="Times New Roman" w:hAnsi="Times New Roman" w:cs="Times New Roman"/>
          <w:sz w:val="24"/>
          <w:szCs w:val="24"/>
        </w:rPr>
        <w:t xml:space="preserve"> </w:t>
      </w:r>
    </w:p>
    <w:p w14:paraId="4803A184" w14:textId="77777777" w:rsidR="00A41EB9" w:rsidRPr="002E0AD4" w:rsidRDefault="00A41EB9" w:rsidP="002E0AD4">
      <w:pPr>
        <w:pStyle w:val="ListParagraph"/>
        <w:spacing w:after="0" w:line="240" w:lineRule="auto"/>
        <w:jc w:val="both"/>
        <w:rPr>
          <w:rFonts w:ascii="Times New Roman" w:hAnsi="Times New Roman" w:cs="Times New Roman"/>
          <w:sz w:val="24"/>
          <w:szCs w:val="24"/>
        </w:rPr>
      </w:pPr>
    </w:p>
    <w:p w14:paraId="434A2F80" w14:textId="0B56EEC8" w:rsidR="00A41EB9" w:rsidRDefault="00A41EB9" w:rsidP="002E0AD4">
      <w:pPr>
        <w:pStyle w:val="ListParagraph"/>
        <w:numPr>
          <w:ilvl w:val="0"/>
          <w:numId w:val="1"/>
        </w:numPr>
        <w:spacing w:line="240" w:lineRule="auto"/>
        <w:jc w:val="both"/>
        <w:rPr>
          <w:rFonts w:ascii="Times New Roman" w:hAnsi="Times New Roman" w:cs="Times New Roman"/>
          <w:b/>
          <w:sz w:val="24"/>
          <w:szCs w:val="24"/>
        </w:rPr>
      </w:pPr>
      <w:r w:rsidRPr="002E0AD4">
        <w:rPr>
          <w:rFonts w:ascii="Times New Roman" w:hAnsi="Times New Roman" w:cs="Times New Roman"/>
          <w:b/>
          <w:sz w:val="24"/>
          <w:szCs w:val="24"/>
        </w:rPr>
        <w:t>Pasqyra e komenteve të pranuara me arsyetimin e komenteve të pranuara pjesërisht/refuzuara.</w:t>
      </w:r>
    </w:p>
    <w:p w14:paraId="211330AC" w14:textId="0F1CEBBD" w:rsidR="003A7E49" w:rsidRPr="003A7E49" w:rsidRDefault="003A7E49" w:rsidP="003A7E49">
      <w:pPr>
        <w:pStyle w:val="ListParagraph"/>
        <w:spacing w:line="240" w:lineRule="auto"/>
        <w:ind w:left="0" w:firstLine="360"/>
        <w:jc w:val="both"/>
        <w:rPr>
          <w:rFonts w:ascii="Times New Roman" w:hAnsi="Times New Roman" w:cs="Times New Roman"/>
          <w:sz w:val="24"/>
          <w:szCs w:val="24"/>
        </w:rPr>
      </w:pPr>
    </w:p>
    <w:p w14:paraId="36796047" w14:textId="5C702AF3" w:rsidR="00923BDB" w:rsidRDefault="003A7E49" w:rsidP="003A7E49">
      <w:pPr>
        <w:pStyle w:val="ListParagraph"/>
        <w:spacing w:line="240" w:lineRule="auto"/>
        <w:ind w:left="0"/>
        <w:jc w:val="both"/>
        <w:rPr>
          <w:rFonts w:ascii="Times New Roman" w:hAnsi="Times New Roman" w:cs="Times New Roman"/>
          <w:sz w:val="24"/>
          <w:szCs w:val="24"/>
        </w:rPr>
      </w:pPr>
      <w:r w:rsidRPr="003A7E49">
        <w:rPr>
          <w:rFonts w:ascii="Times New Roman" w:hAnsi="Times New Roman" w:cs="Times New Roman"/>
          <w:sz w:val="24"/>
          <w:szCs w:val="24"/>
        </w:rPr>
        <w:t>Duhet theksuar se nga analiza e komenteve t</w:t>
      </w:r>
      <w:r w:rsidR="00A72325">
        <w:rPr>
          <w:rFonts w:ascii="Times New Roman" w:hAnsi="Times New Roman" w:cs="Times New Roman"/>
          <w:sz w:val="24"/>
          <w:szCs w:val="24"/>
        </w:rPr>
        <w:t>ë</w:t>
      </w:r>
      <w:r w:rsidRPr="003A7E49">
        <w:rPr>
          <w:rFonts w:ascii="Times New Roman" w:hAnsi="Times New Roman" w:cs="Times New Roman"/>
          <w:sz w:val="24"/>
          <w:szCs w:val="24"/>
        </w:rPr>
        <w:t xml:space="preserve"> d</w:t>
      </w:r>
      <w:r w:rsidR="00A72325">
        <w:rPr>
          <w:rFonts w:ascii="Times New Roman" w:hAnsi="Times New Roman" w:cs="Times New Roman"/>
          <w:sz w:val="24"/>
          <w:szCs w:val="24"/>
        </w:rPr>
        <w:t>ë</w:t>
      </w:r>
      <w:r w:rsidRPr="003A7E49">
        <w:rPr>
          <w:rFonts w:ascii="Times New Roman" w:hAnsi="Times New Roman" w:cs="Times New Roman"/>
          <w:sz w:val="24"/>
          <w:szCs w:val="24"/>
        </w:rPr>
        <w:t>rguara nga p</w:t>
      </w:r>
      <w:r w:rsidR="00A72325">
        <w:rPr>
          <w:rFonts w:ascii="Times New Roman" w:hAnsi="Times New Roman" w:cs="Times New Roman"/>
          <w:sz w:val="24"/>
          <w:szCs w:val="24"/>
        </w:rPr>
        <w:t>ë</w:t>
      </w:r>
      <w:r w:rsidRPr="003A7E49">
        <w:rPr>
          <w:rFonts w:ascii="Times New Roman" w:hAnsi="Times New Roman" w:cs="Times New Roman"/>
          <w:sz w:val="24"/>
          <w:szCs w:val="24"/>
        </w:rPr>
        <w:t>rfaq</w:t>
      </w:r>
      <w:r w:rsidR="00A72325">
        <w:rPr>
          <w:rFonts w:ascii="Times New Roman" w:hAnsi="Times New Roman" w:cs="Times New Roman"/>
          <w:sz w:val="24"/>
          <w:szCs w:val="24"/>
        </w:rPr>
        <w:t>ë</w:t>
      </w:r>
      <w:r w:rsidRPr="003A7E49">
        <w:rPr>
          <w:rFonts w:ascii="Times New Roman" w:hAnsi="Times New Roman" w:cs="Times New Roman"/>
          <w:sz w:val="24"/>
          <w:szCs w:val="24"/>
        </w:rPr>
        <w:t>sues t</w:t>
      </w:r>
      <w:r w:rsidR="00A72325">
        <w:rPr>
          <w:rFonts w:ascii="Times New Roman" w:hAnsi="Times New Roman" w:cs="Times New Roman"/>
          <w:sz w:val="24"/>
          <w:szCs w:val="24"/>
        </w:rPr>
        <w:t>ë</w:t>
      </w:r>
      <w:r w:rsidRPr="003A7E49">
        <w:rPr>
          <w:rFonts w:ascii="Times New Roman" w:hAnsi="Times New Roman" w:cs="Times New Roman"/>
          <w:sz w:val="24"/>
          <w:szCs w:val="24"/>
        </w:rPr>
        <w:t xml:space="preserve"> ndrysh</w:t>
      </w:r>
      <w:r w:rsidR="00A72325">
        <w:rPr>
          <w:rFonts w:ascii="Times New Roman" w:hAnsi="Times New Roman" w:cs="Times New Roman"/>
          <w:sz w:val="24"/>
          <w:szCs w:val="24"/>
        </w:rPr>
        <w:t>ë</w:t>
      </w:r>
      <w:r w:rsidRPr="003A7E49">
        <w:rPr>
          <w:rFonts w:ascii="Times New Roman" w:hAnsi="Times New Roman" w:cs="Times New Roman"/>
          <w:sz w:val="24"/>
          <w:szCs w:val="24"/>
        </w:rPr>
        <w:t>m t</w:t>
      </w:r>
      <w:r w:rsidR="00A72325">
        <w:rPr>
          <w:rFonts w:ascii="Times New Roman" w:hAnsi="Times New Roman" w:cs="Times New Roman"/>
          <w:sz w:val="24"/>
          <w:szCs w:val="24"/>
        </w:rPr>
        <w:t>ë</w:t>
      </w:r>
      <w:r w:rsidRPr="003A7E49">
        <w:rPr>
          <w:rFonts w:ascii="Times New Roman" w:hAnsi="Times New Roman" w:cs="Times New Roman"/>
          <w:sz w:val="24"/>
          <w:szCs w:val="24"/>
        </w:rPr>
        <w:t xml:space="preserve"> ministrive t</w:t>
      </w:r>
      <w:r w:rsidR="00A72325">
        <w:rPr>
          <w:rFonts w:ascii="Times New Roman" w:hAnsi="Times New Roman" w:cs="Times New Roman"/>
          <w:sz w:val="24"/>
          <w:szCs w:val="24"/>
        </w:rPr>
        <w:t>ë</w:t>
      </w:r>
      <w:r w:rsidRPr="003A7E49">
        <w:rPr>
          <w:rFonts w:ascii="Times New Roman" w:hAnsi="Times New Roman" w:cs="Times New Roman"/>
          <w:sz w:val="24"/>
          <w:szCs w:val="24"/>
        </w:rPr>
        <w:t xml:space="preserve"> linj</w:t>
      </w:r>
      <w:r w:rsidR="00A72325">
        <w:rPr>
          <w:rFonts w:ascii="Times New Roman" w:hAnsi="Times New Roman" w:cs="Times New Roman"/>
          <w:sz w:val="24"/>
          <w:szCs w:val="24"/>
        </w:rPr>
        <w:t>ë</w:t>
      </w:r>
      <w:r w:rsidRPr="003A7E49">
        <w:rPr>
          <w:rFonts w:ascii="Times New Roman" w:hAnsi="Times New Roman" w:cs="Times New Roman"/>
          <w:sz w:val="24"/>
          <w:szCs w:val="24"/>
        </w:rPr>
        <w:t>s si dhe nga institucionet</w:t>
      </w:r>
      <w:r>
        <w:rPr>
          <w:rFonts w:ascii="Times New Roman" w:hAnsi="Times New Roman" w:cs="Times New Roman"/>
          <w:sz w:val="24"/>
          <w:szCs w:val="24"/>
        </w:rPr>
        <w:t xml:space="preserve"> e vart</w:t>
      </w:r>
      <w:r w:rsidR="00A72325">
        <w:rPr>
          <w:rFonts w:ascii="Times New Roman" w:hAnsi="Times New Roman" w:cs="Times New Roman"/>
          <w:sz w:val="24"/>
          <w:szCs w:val="24"/>
        </w:rPr>
        <w:t>ë</w:t>
      </w:r>
      <w:r>
        <w:rPr>
          <w:rFonts w:ascii="Times New Roman" w:hAnsi="Times New Roman" w:cs="Times New Roman"/>
          <w:sz w:val="24"/>
          <w:szCs w:val="24"/>
        </w:rPr>
        <w:t>sis</w:t>
      </w:r>
      <w:r w:rsidR="00A72325">
        <w:rPr>
          <w:rFonts w:ascii="Times New Roman" w:hAnsi="Times New Roman" w:cs="Times New Roman"/>
          <w:sz w:val="24"/>
          <w:szCs w:val="24"/>
        </w:rPr>
        <w:t>ë</w:t>
      </w:r>
      <w:r>
        <w:rPr>
          <w:rFonts w:ascii="Times New Roman" w:hAnsi="Times New Roman" w:cs="Times New Roman"/>
          <w:sz w:val="24"/>
          <w:szCs w:val="24"/>
        </w:rPr>
        <w:t xml:space="preserve"> s</w:t>
      </w:r>
      <w:r w:rsidR="00A72325">
        <w:rPr>
          <w:rFonts w:ascii="Times New Roman" w:hAnsi="Times New Roman" w:cs="Times New Roman"/>
          <w:sz w:val="24"/>
          <w:szCs w:val="24"/>
        </w:rPr>
        <w:t>ë</w:t>
      </w:r>
      <w:r>
        <w:rPr>
          <w:rFonts w:ascii="Times New Roman" w:hAnsi="Times New Roman" w:cs="Times New Roman"/>
          <w:sz w:val="24"/>
          <w:szCs w:val="24"/>
        </w:rPr>
        <w:t xml:space="preserve"> Ministris</w:t>
      </w:r>
      <w:r w:rsidR="00A72325">
        <w:rPr>
          <w:rFonts w:ascii="Times New Roman" w:hAnsi="Times New Roman" w:cs="Times New Roman"/>
          <w:sz w:val="24"/>
          <w:szCs w:val="24"/>
        </w:rPr>
        <w:t>ë</w:t>
      </w:r>
      <w:r>
        <w:rPr>
          <w:rFonts w:ascii="Times New Roman" w:hAnsi="Times New Roman" w:cs="Times New Roman"/>
          <w:sz w:val="24"/>
          <w:szCs w:val="24"/>
        </w:rPr>
        <w:t xml:space="preserve"> s</w:t>
      </w:r>
      <w:r w:rsidR="00A72325">
        <w:rPr>
          <w:rFonts w:ascii="Times New Roman" w:hAnsi="Times New Roman" w:cs="Times New Roman"/>
          <w:sz w:val="24"/>
          <w:szCs w:val="24"/>
        </w:rPr>
        <w:t>ë</w:t>
      </w:r>
      <w:r>
        <w:rPr>
          <w:rFonts w:ascii="Times New Roman" w:hAnsi="Times New Roman" w:cs="Times New Roman"/>
          <w:sz w:val="24"/>
          <w:szCs w:val="24"/>
        </w:rPr>
        <w:t xml:space="preserve"> Sh</w:t>
      </w:r>
      <w:r w:rsidR="00A72325">
        <w:rPr>
          <w:rFonts w:ascii="Times New Roman" w:hAnsi="Times New Roman" w:cs="Times New Roman"/>
          <w:sz w:val="24"/>
          <w:szCs w:val="24"/>
        </w:rPr>
        <w:t>ë</w:t>
      </w:r>
      <w:r>
        <w:rPr>
          <w:rFonts w:ascii="Times New Roman" w:hAnsi="Times New Roman" w:cs="Times New Roman"/>
          <w:sz w:val="24"/>
          <w:szCs w:val="24"/>
        </w:rPr>
        <w:t>ndet</w:t>
      </w:r>
      <w:r w:rsidR="00A72325">
        <w:rPr>
          <w:rFonts w:ascii="Times New Roman" w:hAnsi="Times New Roman" w:cs="Times New Roman"/>
          <w:sz w:val="24"/>
          <w:szCs w:val="24"/>
        </w:rPr>
        <w:t>ë</w:t>
      </w:r>
      <w:r>
        <w:rPr>
          <w:rFonts w:ascii="Times New Roman" w:hAnsi="Times New Roman" w:cs="Times New Roman"/>
          <w:sz w:val="24"/>
          <w:szCs w:val="24"/>
        </w:rPr>
        <w:t>isis</w:t>
      </w:r>
      <w:r w:rsidR="00A72325">
        <w:rPr>
          <w:rFonts w:ascii="Times New Roman" w:hAnsi="Times New Roman" w:cs="Times New Roman"/>
          <w:sz w:val="24"/>
          <w:szCs w:val="24"/>
        </w:rPr>
        <w:t>ë</w:t>
      </w:r>
      <w:r>
        <w:rPr>
          <w:rFonts w:ascii="Times New Roman" w:hAnsi="Times New Roman" w:cs="Times New Roman"/>
          <w:sz w:val="24"/>
          <w:szCs w:val="24"/>
        </w:rPr>
        <w:t xml:space="preserve"> dhe Mbrojtjes Sociale arrijm</w:t>
      </w:r>
      <w:r w:rsidR="00A72325">
        <w:rPr>
          <w:rFonts w:ascii="Times New Roman" w:hAnsi="Times New Roman" w:cs="Times New Roman"/>
          <w:sz w:val="24"/>
          <w:szCs w:val="24"/>
        </w:rPr>
        <w:t>ë</w:t>
      </w:r>
      <w:r>
        <w:rPr>
          <w:rFonts w:ascii="Times New Roman" w:hAnsi="Times New Roman" w:cs="Times New Roman"/>
          <w:sz w:val="24"/>
          <w:szCs w:val="24"/>
        </w:rPr>
        <w:t xml:space="preserve"> n</w:t>
      </w:r>
      <w:r w:rsidR="00A72325">
        <w:rPr>
          <w:rFonts w:ascii="Times New Roman" w:hAnsi="Times New Roman" w:cs="Times New Roman"/>
          <w:sz w:val="24"/>
          <w:szCs w:val="24"/>
        </w:rPr>
        <w:t>ë</w:t>
      </w:r>
      <w:r>
        <w:rPr>
          <w:rFonts w:ascii="Times New Roman" w:hAnsi="Times New Roman" w:cs="Times New Roman"/>
          <w:sz w:val="24"/>
          <w:szCs w:val="24"/>
        </w:rPr>
        <w:t xml:space="preserve"> konkluzionin se komentet</w:t>
      </w:r>
      <w:r w:rsidR="00923BDB">
        <w:rPr>
          <w:rFonts w:ascii="Times New Roman" w:hAnsi="Times New Roman" w:cs="Times New Roman"/>
          <w:sz w:val="24"/>
          <w:szCs w:val="24"/>
        </w:rPr>
        <w:t xml:space="preserve"> e pal</w:t>
      </w:r>
      <w:r w:rsidR="00A72325">
        <w:rPr>
          <w:rFonts w:ascii="Times New Roman" w:hAnsi="Times New Roman" w:cs="Times New Roman"/>
          <w:sz w:val="24"/>
          <w:szCs w:val="24"/>
        </w:rPr>
        <w:t>ë</w:t>
      </w:r>
      <w:r w:rsidR="00923BDB">
        <w:rPr>
          <w:rFonts w:ascii="Times New Roman" w:hAnsi="Times New Roman" w:cs="Times New Roman"/>
          <w:sz w:val="24"/>
          <w:szCs w:val="24"/>
        </w:rPr>
        <w:t>ve t</w:t>
      </w:r>
      <w:r w:rsidR="00A72325">
        <w:rPr>
          <w:rFonts w:ascii="Times New Roman" w:hAnsi="Times New Roman" w:cs="Times New Roman"/>
          <w:sz w:val="24"/>
          <w:szCs w:val="24"/>
        </w:rPr>
        <w:t>ë</w:t>
      </w:r>
      <w:r w:rsidR="00923BDB">
        <w:rPr>
          <w:rFonts w:ascii="Times New Roman" w:hAnsi="Times New Roman" w:cs="Times New Roman"/>
          <w:sz w:val="24"/>
          <w:szCs w:val="24"/>
        </w:rPr>
        <w:t xml:space="preserve"> interesuara lidhen me p</w:t>
      </w:r>
      <w:r w:rsidR="00A72325">
        <w:rPr>
          <w:rFonts w:ascii="Times New Roman" w:hAnsi="Times New Roman" w:cs="Times New Roman"/>
          <w:sz w:val="24"/>
          <w:szCs w:val="24"/>
        </w:rPr>
        <w:t>ë</w:t>
      </w:r>
      <w:r w:rsidR="00923BDB">
        <w:rPr>
          <w:rFonts w:ascii="Times New Roman" w:hAnsi="Times New Roman" w:cs="Times New Roman"/>
          <w:sz w:val="24"/>
          <w:szCs w:val="24"/>
        </w:rPr>
        <w:t xml:space="preserve">rmbajtjen - </w:t>
      </w:r>
      <w:r>
        <w:rPr>
          <w:rFonts w:ascii="Times New Roman" w:hAnsi="Times New Roman" w:cs="Times New Roman"/>
          <w:sz w:val="24"/>
          <w:szCs w:val="24"/>
        </w:rPr>
        <w:t>pjes</w:t>
      </w:r>
      <w:r w:rsidR="00A72325">
        <w:rPr>
          <w:rFonts w:ascii="Times New Roman" w:hAnsi="Times New Roman" w:cs="Times New Roman"/>
          <w:sz w:val="24"/>
          <w:szCs w:val="24"/>
        </w:rPr>
        <w:t>ë</w:t>
      </w:r>
      <w:r>
        <w:rPr>
          <w:rFonts w:ascii="Times New Roman" w:hAnsi="Times New Roman" w:cs="Times New Roman"/>
          <w:sz w:val="24"/>
          <w:szCs w:val="24"/>
        </w:rPr>
        <w:t>n narrative t</w:t>
      </w:r>
      <w:r w:rsidR="00A72325">
        <w:rPr>
          <w:rFonts w:ascii="Times New Roman" w:hAnsi="Times New Roman" w:cs="Times New Roman"/>
          <w:sz w:val="24"/>
          <w:szCs w:val="24"/>
        </w:rPr>
        <w:t>ë</w:t>
      </w:r>
      <w:r>
        <w:rPr>
          <w:rFonts w:ascii="Times New Roman" w:hAnsi="Times New Roman" w:cs="Times New Roman"/>
          <w:sz w:val="24"/>
          <w:szCs w:val="24"/>
        </w:rPr>
        <w:t xml:space="preserve"> Strategjis</w:t>
      </w:r>
      <w:r w:rsidR="00A72325">
        <w:rPr>
          <w:rFonts w:ascii="Times New Roman" w:hAnsi="Times New Roman" w:cs="Times New Roman"/>
          <w:sz w:val="24"/>
          <w:szCs w:val="24"/>
        </w:rPr>
        <w:t>ë</w:t>
      </w:r>
      <w:r w:rsidR="00923BDB">
        <w:rPr>
          <w:rFonts w:ascii="Times New Roman" w:hAnsi="Times New Roman" w:cs="Times New Roman"/>
          <w:sz w:val="24"/>
          <w:szCs w:val="24"/>
        </w:rPr>
        <w:t xml:space="preserve">. </w:t>
      </w:r>
    </w:p>
    <w:p w14:paraId="2FEF9C5E" w14:textId="471D10BF" w:rsidR="00923BDB" w:rsidRDefault="00923BDB" w:rsidP="003A7E4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Asnj</w:t>
      </w:r>
      <w:r w:rsidR="00A72325">
        <w:rPr>
          <w:rFonts w:ascii="Times New Roman" w:hAnsi="Times New Roman" w:cs="Times New Roman"/>
          <w:sz w:val="24"/>
          <w:szCs w:val="24"/>
        </w:rPr>
        <w:t>ë</w:t>
      </w:r>
      <w:r>
        <w:rPr>
          <w:rFonts w:ascii="Times New Roman" w:hAnsi="Times New Roman" w:cs="Times New Roman"/>
          <w:sz w:val="24"/>
          <w:szCs w:val="24"/>
        </w:rPr>
        <w:t xml:space="preserve"> nga komentet e d</w:t>
      </w:r>
      <w:r w:rsidR="00A72325">
        <w:rPr>
          <w:rFonts w:ascii="Times New Roman" w:hAnsi="Times New Roman" w:cs="Times New Roman"/>
          <w:sz w:val="24"/>
          <w:szCs w:val="24"/>
        </w:rPr>
        <w:t>ë</w:t>
      </w:r>
      <w:r>
        <w:rPr>
          <w:rFonts w:ascii="Times New Roman" w:hAnsi="Times New Roman" w:cs="Times New Roman"/>
          <w:sz w:val="24"/>
          <w:szCs w:val="24"/>
        </w:rPr>
        <w:t>rguara nuk prek apo sygjeron ndryshime n</w:t>
      </w:r>
      <w:r w:rsidR="00A72325">
        <w:rPr>
          <w:rFonts w:ascii="Times New Roman" w:hAnsi="Times New Roman" w:cs="Times New Roman"/>
          <w:sz w:val="24"/>
          <w:szCs w:val="24"/>
        </w:rPr>
        <w:t>ë</w:t>
      </w:r>
      <w:r>
        <w:rPr>
          <w:rFonts w:ascii="Times New Roman" w:hAnsi="Times New Roman" w:cs="Times New Roman"/>
          <w:sz w:val="24"/>
          <w:szCs w:val="24"/>
        </w:rPr>
        <w:t>:</w:t>
      </w:r>
    </w:p>
    <w:p w14:paraId="60B188A1" w14:textId="5BC3C77B" w:rsidR="00923BDB" w:rsidRDefault="00923BDB" w:rsidP="00923BDB">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Objektivat specifik</w:t>
      </w:r>
      <w:r w:rsidR="00A72325">
        <w:rPr>
          <w:rFonts w:ascii="Times New Roman" w:hAnsi="Times New Roman" w:cs="Times New Roman"/>
          <w:sz w:val="24"/>
          <w:szCs w:val="24"/>
        </w:rPr>
        <w:t>ë</w:t>
      </w:r>
    </w:p>
    <w:p w14:paraId="32E2E747" w14:textId="77777777" w:rsidR="00923BDB" w:rsidRDefault="00923BDB" w:rsidP="00923BDB">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Masat Prioritare </w:t>
      </w:r>
    </w:p>
    <w:p w14:paraId="638C5AA5" w14:textId="0CEE51C1" w:rsidR="003A7E49" w:rsidRPr="003A7E49" w:rsidRDefault="00923BDB" w:rsidP="00923BDB">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Aktivitetet sipas masave </w:t>
      </w:r>
      <w:r w:rsidR="003A7E49">
        <w:rPr>
          <w:rFonts w:ascii="Times New Roman" w:hAnsi="Times New Roman" w:cs="Times New Roman"/>
          <w:sz w:val="24"/>
          <w:szCs w:val="24"/>
        </w:rPr>
        <w:t xml:space="preserve"> </w:t>
      </w:r>
      <w:r w:rsidR="003A7E49" w:rsidRPr="003A7E49">
        <w:rPr>
          <w:rFonts w:ascii="Times New Roman" w:hAnsi="Times New Roman" w:cs="Times New Roman"/>
          <w:sz w:val="24"/>
          <w:szCs w:val="24"/>
        </w:rPr>
        <w:t xml:space="preserve"> </w:t>
      </w:r>
    </w:p>
    <w:p w14:paraId="4E583233" w14:textId="77777777" w:rsidR="00A41EB9" w:rsidRPr="002E0AD4" w:rsidRDefault="00A41EB9" w:rsidP="003A7E49">
      <w:pPr>
        <w:pStyle w:val="ListParagraph"/>
        <w:spacing w:line="240" w:lineRule="auto"/>
        <w:ind w:left="0" w:firstLine="360"/>
        <w:jc w:val="both"/>
        <w:rPr>
          <w:rFonts w:ascii="Times New Roman" w:hAnsi="Times New Roman" w:cs="Times New Roman"/>
          <w:sz w:val="24"/>
          <w:szCs w:val="24"/>
        </w:rPr>
      </w:pPr>
    </w:p>
    <w:p w14:paraId="63867FB1" w14:textId="755BCFC7" w:rsidR="00CF059F" w:rsidRPr="002E0AD4" w:rsidRDefault="00923BDB" w:rsidP="00923BDB">
      <w:pPr>
        <w:pStyle w:val="ListParagraph"/>
        <w:spacing w:line="240" w:lineRule="auto"/>
        <w:ind w:left="0"/>
        <w:jc w:val="both"/>
        <w:rPr>
          <w:rFonts w:ascii="Times New Roman" w:hAnsi="Times New Roman" w:cs="Times New Roman"/>
          <w:sz w:val="24"/>
          <w:szCs w:val="24"/>
        </w:rPr>
        <w:sectPr w:rsidR="00CF059F" w:rsidRPr="002E0AD4" w:rsidSect="001007D2">
          <w:footerReference w:type="default" r:id="rId12"/>
          <w:pgSz w:w="11906" w:h="16838"/>
          <w:pgMar w:top="1440" w:right="1440" w:bottom="1440" w:left="1440" w:header="720" w:footer="720" w:gutter="0"/>
          <w:cols w:space="720"/>
          <w:docGrid w:linePitch="360"/>
        </w:sectPr>
      </w:pPr>
      <w:r>
        <w:rPr>
          <w:rFonts w:ascii="Times New Roman" w:hAnsi="Times New Roman" w:cs="Times New Roman"/>
          <w:sz w:val="24"/>
          <w:szCs w:val="24"/>
        </w:rPr>
        <w:t>M</w:t>
      </w:r>
      <w:r w:rsidR="00A72325">
        <w:rPr>
          <w:rFonts w:ascii="Times New Roman" w:hAnsi="Times New Roman" w:cs="Times New Roman"/>
          <w:sz w:val="24"/>
          <w:szCs w:val="24"/>
        </w:rPr>
        <w:t>ë</w:t>
      </w:r>
      <w:r>
        <w:rPr>
          <w:rFonts w:ascii="Times New Roman" w:hAnsi="Times New Roman" w:cs="Times New Roman"/>
          <w:sz w:val="24"/>
          <w:szCs w:val="24"/>
        </w:rPr>
        <w:t xml:space="preserve"> posht</w:t>
      </w:r>
      <w:r w:rsidR="00A72325">
        <w:rPr>
          <w:rFonts w:ascii="Times New Roman" w:hAnsi="Times New Roman" w:cs="Times New Roman"/>
          <w:sz w:val="24"/>
          <w:szCs w:val="24"/>
        </w:rPr>
        <w:t>ë</w:t>
      </w:r>
      <w:r>
        <w:rPr>
          <w:rFonts w:ascii="Times New Roman" w:hAnsi="Times New Roman" w:cs="Times New Roman"/>
          <w:sz w:val="24"/>
          <w:szCs w:val="24"/>
        </w:rPr>
        <w:t xml:space="preserve"> jan</w:t>
      </w:r>
      <w:r w:rsidR="00A72325">
        <w:rPr>
          <w:rFonts w:ascii="Times New Roman" w:hAnsi="Times New Roman" w:cs="Times New Roman"/>
          <w:sz w:val="24"/>
          <w:szCs w:val="24"/>
        </w:rPr>
        <w:t>ë</w:t>
      </w:r>
      <w:r>
        <w:rPr>
          <w:rFonts w:ascii="Times New Roman" w:hAnsi="Times New Roman" w:cs="Times New Roman"/>
          <w:sz w:val="24"/>
          <w:szCs w:val="24"/>
        </w:rPr>
        <w:t xml:space="preserve"> t</w:t>
      </w:r>
      <w:r w:rsidR="00A72325">
        <w:rPr>
          <w:rFonts w:ascii="Times New Roman" w:hAnsi="Times New Roman" w:cs="Times New Roman"/>
          <w:sz w:val="24"/>
          <w:szCs w:val="24"/>
        </w:rPr>
        <w:t>ë</w:t>
      </w:r>
      <w:r>
        <w:rPr>
          <w:rFonts w:ascii="Times New Roman" w:hAnsi="Times New Roman" w:cs="Times New Roman"/>
          <w:sz w:val="24"/>
          <w:szCs w:val="24"/>
        </w:rPr>
        <w:t xml:space="preserve"> listuara komentet e pal</w:t>
      </w:r>
      <w:r w:rsidR="00A72325">
        <w:rPr>
          <w:rFonts w:ascii="Times New Roman" w:hAnsi="Times New Roman" w:cs="Times New Roman"/>
          <w:sz w:val="24"/>
          <w:szCs w:val="24"/>
        </w:rPr>
        <w:t>ë</w:t>
      </w:r>
      <w:r>
        <w:rPr>
          <w:rFonts w:ascii="Times New Roman" w:hAnsi="Times New Roman" w:cs="Times New Roman"/>
          <w:sz w:val="24"/>
          <w:szCs w:val="24"/>
        </w:rPr>
        <w:t>ve t</w:t>
      </w:r>
      <w:r w:rsidR="00A72325">
        <w:rPr>
          <w:rFonts w:ascii="Times New Roman" w:hAnsi="Times New Roman" w:cs="Times New Roman"/>
          <w:sz w:val="24"/>
          <w:szCs w:val="24"/>
        </w:rPr>
        <w:t>ë</w:t>
      </w:r>
      <w:r>
        <w:rPr>
          <w:rFonts w:ascii="Times New Roman" w:hAnsi="Times New Roman" w:cs="Times New Roman"/>
          <w:sz w:val="24"/>
          <w:szCs w:val="24"/>
        </w:rPr>
        <w:t xml:space="preserve"> interesuara sipas fushave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 xml:space="preserve">se. </w:t>
      </w:r>
    </w:p>
    <w:tbl>
      <w:tblPr>
        <w:tblStyle w:val="TableGrid"/>
        <w:tblW w:w="21052" w:type="dxa"/>
        <w:tblInd w:w="-5" w:type="dxa"/>
        <w:tblLook w:val="04A0" w:firstRow="1" w:lastRow="0" w:firstColumn="1" w:lastColumn="0" w:noHBand="0" w:noVBand="1"/>
      </w:tblPr>
      <w:tblGrid>
        <w:gridCol w:w="3334"/>
        <w:gridCol w:w="4148"/>
        <w:gridCol w:w="2110"/>
        <w:gridCol w:w="1752"/>
        <w:gridCol w:w="3236"/>
        <w:gridCol w:w="3236"/>
        <w:gridCol w:w="3236"/>
      </w:tblGrid>
      <w:tr w:rsidR="00F346E7" w:rsidRPr="002E0AD4" w14:paraId="57042AC2" w14:textId="77777777" w:rsidTr="00B476AA">
        <w:trPr>
          <w:gridAfter w:val="2"/>
          <w:wAfter w:w="6472" w:type="dxa"/>
        </w:trPr>
        <w:tc>
          <w:tcPr>
            <w:tcW w:w="3334" w:type="dxa"/>
          </w:tcPr>
          <w:p w14:paraId="7CF4CEF0" w14:textId="4E0AB937" w:rsidR="00F346E7" w:rsidRPr="002E0AD4" w:rsidRDefault="00F346E7" w:rsidP="002E0AD4">
            <w:pPr>
              <w:pStyle w:val="ListParagraph"/>
              <w:ind w:left="0"/>
              <w:jc w:val="center"/>
              <w:rPr>
                <w:rFonts w:ascii="Times New Roman" w:hAnsi="Times New Roman" w:cs="Times New Roman"/>
                <w:sz w:val="24"/>
                <w:szCs w:val="24"/>
              </w:rPr>
            </w:pPr>
            <w:r w:rsidRPr="002E0AD4">
              <w:rPr>
                <w:rFonts w:ascii="Times New Roman" w:hAnsi="Times New Roman" w:cs="Times New Roman"/>
                <w:b/>
                <w:sz w:val="24"/>
                <w:szCs w:val="24"/>
              </w:rPr>
              <w:lastRenderedPageBreak/>
              <w:t>Çështja e adresuar</w:t>
            </w:r>
          </w:p>
        </w:tc>
        <w:tc>
          <w:tcPr>
            <w:tcW w:w="4148" w:type="dxa"/>
          </w:tcPr>
          <w:p w14:paraId="56B3C885" w14:textId="0C70572A" w:rsidR="00F346E7" w:rsidRPr="002E0AD4" w:rsidRDefault="00F346E7" w:rsidP="002E0AD4">
            <w:pPr>
              <w:pStyle w:val="ListParagraph"/>
              <w:ind w:left="0"/>
              <w:jc w:val="center"/>
              <w:rPr>
                <w:rFonts w:ascii="Times New Roman" w:hAnsi="Times New Roman" w:cs="Times New Roman"/>
                <w:sz w:val="24"/>
                <w:szCs w:val="24"/>
              </w:rPr>
            </w:pPr>
            <w:r w:rsidRPr="002E0AD4">
              <w:rPr>
                <w:rFonts w:ascii="Times New Roman" w:hAnsi="Times New Roman" w:cs="Times New Roman"/>
                <w:b/>
                <w:sz w:val="24"/>
                <w:szCs w:val="24"/>
              </w:rPr>
              <w:t>Komenti</w:t>
            </w:r>
          </w:p>
        </w:tc>
        <w:tc>
          <w:tcPr>
            <w:tcW w:w="2110" w:type="dxa"/>
          </w:tcPr>
          <w:p w14:paraId="4A206F8E" w14:textId="4CCC941D" w:rsidR="00F346E7" w:rsidRPr="002E0AD4" w:rsidRDefault="00F346E7" w:rsidP="002E0AD4">
            <w:pPr>
              <w:pStyle w:val="ListParagraph"/>
              <w:ind w:left="0"/>
              <w:jc w:val="center"/>
              <w:rPr>
                <w:rFonts w:ascii="Times New Roman" w:hAnsi="Times New Roman" w:cs="Times New Roman"/>
                <w:sz w:val="24"/>
                <w:szCs w:val="24"/>
              </w:rPr>
            </w:pPr>
            <w:r w:rsidRPr="002E0AD4">
              <w:rPr>
                <w:rFonts w:ascii="Times New Roman" w:hAnsi="Times New Roman" w:cs="Times New Roman"/>
                <w:b/>
                <w:sz w:val="24"/>
                <w:szCs w:val="24"/>
              </w:rPr>
              <w:t>Palët e interesuara</w:t>
            </w:r>
          </w:p>
        </w:tc>
        <w:tc>
          <w:tcPr>
            <w:tcW w:w="1752" w:type="dxa"/>
          </w:tcPr>
          <w:p w14:paraId="5964813D" w14:textId="5F5AFCAB" w:rsidR="00F346E7" w:rsidRPr="002E0AD4" w:rsidRDefault="00F346E7" w:rsidP="002E0AD4">
            <w:pPr>
              <w:pStyle w:val="ListParagraph"/>
              <w:ind w:left="0"/>
              <w:jc w:val="center"/>
              <w:rPr>
                <w:rFonts w:ascii="Times New Roman" w:hAnsi="Times New Roman" w:cs="Times New Roman"/>
                <w:sz w:val="24"/>
                <w:szCs w:val="24"/>
              </w:rPr>
            </w:pPr>
            <w:r w:rsidRPr="002E0AD4">
              <w:rPr>
                <w:rFonts w:ascii="Times New Roman" w:hAnsi="Times New Roman" w:cs="Times New Roman"/>
                <w:b/>
                <w:sz w:val="24"/>
                <w:szCs w:val="24"/>
              </w:rPr>
              <w:t>Vendimi</w:t>
            </w:r>
          </w:p>
        </w:tc>
        <w:tc>
          <w:tcPr>
            <w:tcW w:w="3236" w:type="dxa"/>
          </w:tcPr>
          <w:p w14:paraId="7FBED527" w14:textId="409C07AF" w:rsidR="00F346E7" w:rsidRPr="002E0AD4" w:rsidRDefault="00F346E7" w:rsidP="002E0AD4">
            <w:pPr>
              <w:pStyle w:val="ListParagraph"/>
              <w:ind w:left="0"/>
              <w:jc w:val="center"/>
              <w:rPr>
                <w:rFonts w:ascii="Times New Roman" w:hAnsi="Times New Roman" w:cs="Times New Roman"/>
                <w:sz w:val="24"/>
                <w:szCs w:val="24"/>
              </w:rPr>
            </w:pPr>
            <w:r w:rsidRPr="002E0AD4">
              <w:rPr>
                <w:rFonts w:ascii="Times New Roman" w:hAnsi="Times New Roman" w:cs="Times New Roman"/>
                <w:b/>
                <w:sz w:val="24"/>
                <w:szCs w:val="24"/>
              </w:rPr>
              <w:t>Justifikimi</w:t>
            </w:r>
          </w:p>
        </w:tc>
      </w:tr>
      <w:tr w:rsidR="00A26C48" w:rsidRPr="002E0AD4" w14:paraId="749CC9C0" w14:textId="77777777" w:rsidTr="00B476AA">
        <w:trPr>
          <w:gridAfter w:val="2"/>
          <w:wAfter w:w="6472" w:type="dxa"/>
          <w:trHeight w:val="2550"/>
        </w:trPr>
        <w:tc>
          <w:tcPr>
            <w:tcW w:w="3334" w:type="dxa"/>
          </w:tcPr>
          <w:p w14:paraId="08F46495" w14:textId="4B756619" w:rsidR="00A26C48" w:rsidRPr="001D670F" w:rsidRDefault="006B00B8" w:rsidP="002E0AD4">
            <w:pPr>
              <w:spacing w:after="120"/>
              <w:jc w:val="both"/>
              <w:rPr>
                <w:rFonts w:ascii="Times New Roman" w:hAnsi="Times New Roman" w:cs="Times New Roman"/>
                <w:sz w:val="24"/>
                <w:szCs w:val="24"/>
              </w:rPr>
            </w:pPr>
            <w:r w:rsidRPr="001D670F">
              <w:rPr>
                <w:rFonts w:ascii="Times New Roman" w:hAnsi="Times New Roman" w:cs="Times New Roman"/>
                <w:sz w:val="24"/>
                <w:szCs w:val="24"/>
              </w:rPr>
              <w:t>Shumë e rëndësishme në këtë strategji</w:t>
            </w:r>
            <w:r w:rsidR="00047EF0" w:rsidRPr="001D670F">
              <w:rPr>
                <w:rFonts w:ascii="Times New Roman" w:hAnsi="Times New Roman" w:cs="Times New Roman"/>
                <w:sz w:val="24"/>
                <w:szCs w:val="24"/>
              </w:rPr>
              <w:t xml:space="preserve"> </w:t>
            </w:r>
            <w:r w:rsidRPr="001D670F">
              <w:rPr>
                <w:rFonts w:ascii="Times New Roman" w:hAnsi="Times New Roman" w:cs="Times New Roman"/>
                <w:sz w:val="24"/>
                <w:szCs w:val="24"/>
              </w:rPr>
              <w:t>është “fryma komunitare” me qytetarin në qendër, duke kultivuar kështu një kulturë të drejtuar nga komuniteti për promovimin e shëndetit publik dhe mirëqenien e të gjithë individëve.</w:t>
            </w:r>
          </w:p>
        </w:tc>
        <w:tc>
          <w:tcPr>
            <w:tcW w:w="4148" w:type="dxa"/>
          </w:tcPr>
          <w:p w14:paraId="22C34BDF" w14:textId="1CB56581" w:rsidR="00A26C48" w:rsidRPr="001D670F" w:rsidRDefault="00B26AB7" w:rsidP="002E0AD4">
            <w:pPr>
              <w:spacing w:after="120"/>
              <w:jc w:val="both"/>
              <w:rPr>
                <w:rFonts w:ascii="Times New Roman" w:hAnsi="Times New Roman" w:cs="Times New Roman"/>
                <w:sz w:val="24"/>
                <w:szCs w:val="24"/>
              </w:rPr>
            </w:pPr>
            <w:r w:rsidRPr="001D670F">
              <w:rPr>
                <w:rFonts w:ascii="Times New Roman" w:hAnsi="Times New Roman" w:cs="Times New Roman"/>
                <w:sz w:val="24"/>
                <w:szCs w:val="24"/>
              </w:rPr>
              <w:t xml:space="preserve">Ky dokument i rëndësishëm strategjik mund të shoqërohet gjithashtu me një version shumë të përmbledhur (4-5 faqe), me një gjuhë shumë të thjeshtë (aspak teknike) për një audiencë shumë të gjerë (për të gjithë popullatën shqiptare). </w:t>
            </w:r>
          </w:p>
        </w:tc>
        <w:tc>
          <w:tcPr>
            <w:tcW w:w="2110" w:type="dxa"/>
          </w:tcPr>
          <w:p w14:paraId="39427624" w14:textId="0524EAA3" w:rsidR="00A26C48" w:rsidRPr="001D670F" w:rsidRDefault="00B476AA" w:rsidP="002E0AD4">
            <w:pPr>
              <w:pStyle w:val="ListParagraph"/>
              <w:ind w:left="0"/>
              <w:jc w:val="center"/>
              <w:rPr>
                <w:rFonts w:ascii="Times New Roman" w:hAnsi="Times New Roman" w:cs="Times New Roman"/>
                <w:sz w:val="24"/>
                <w:szCs w:val="24"/>
              </w:rPr>
            </w:pPr>
            <w:r w:rsidRPr="001D670F">
              <w:rPr>
                <w:rFonts w:ascii="Times New Roman" w:hAnsi="Times New Roman" w:cs="Times New Roman"/>
                <w:sz w:val="24"/>
                <w:szCs w:val="24"/>
              </w:rPr>
              <w:t xml:space="preserve">Prof. Dr. Genc Burazeri </w:t>
            </w:r>
          </w:p>
        </w:tc>
        <w:tc>
          <w:tcPr>
            <w:tcW w:w="1752" w:type="dxa"/>
          </w:tcPr>
          <w:p w14:paraId="45BB0B89" w14:textId="2B3ECC2D" w:rsidR="00A26C48" w:rsidRPr="001D670F" w:rsidRDefault="006B00B8" w:rsidP="002E0AD4">
            <w:pPr>
              <w:pStyle w:val="ListParagraph"/>
              <w:ind w:left="0"/>
              <w:jc w:val="center"/>
              <w:rPr>
                <w:rFonts w:ascii="Times New Roman" w:hAnsi="Times New Roman" w:cs="Times New Roman"/>
                <w:sz w:val="24"/>
                <w:szCs w:val="24"/>
              </w:rPr>
            </w:pPr>
            <w:r w:rsidRPr="001D670F">
              <w:rPr>
                <w:rFonts w:ascii="Times New Roman" w:hAnsi="Times New Roman" w:cs="Times New Roman"/>
                <w:sz w:val="24"/>
                <w:szCs w:val="24"/>
              </w:rPr>
              <w:t>Pranuar</w:t>
            </w:r>
          </w:p>
        </w:tc>
        <w:tc>
          <w:tcPr>
            <w:tcW w:w="3236" w:type="dxa"/>
          </w:tcPr>
          <w:p w14:paraId="33B6530C" w14:textId="5D37B0FF" w:rsidR="00A26C48" w:rsidRPr="001D670F" w:rsidRDefault="006B00B8" w:rsidP="00047EF0">
            <w:pPr>
              <w:pStyle w:val="ListParagraph"/>
              <w:ind w:left="0"/>
              <w:jc w:val="both"/>
              <w:rPr>
                <w:rFonts w:ascii="Times New Roman" w:hAnsi="Times New Roman" w:cs="Times New Roman"/>
                <w:sz w:val="24"/>
                <w:szCs w:val="24"/>
              </w:rPr>
            </w:pPr>
            <w:r w:rsidRPr="001D670F">
              <w:rPr>
                <w:rFonts w:ascii="Times New Roman" w:hAnsi="Times New Roman" w:cs="Times New Roman"/>
                <w:sz w:val="24"/>
                <w:szCs w:val="24"/>
              </w:rPr>
              <w:t>Strategjia është plotësuar me objektivat, masat prioritare dhe treguesit për çdo mas</w:t>
            </w:r>
            <w:r w:rsidR="00E41133" w:rsidRPr="001D670F">
              <w:rPr>
                <w:rFonts w:ascii="Times New Roman" w:hAnsi="Times New Roman" w:cs="Times New Roman"/>
                <w:sz w:val="24"/>
                <w:szCs w:val="24"/>
              </w:rPr>
              <w:t>ë</w:t>
            </w:r>
            <w:r w:rsidRPr="001D670F">
              <w:rPr>
                <w:rFonts w:ascii="Times New Roman" w:hAnsi="Times New Roman" w:cs="Times New Roman"/>
                <w:sz w:val="24"/>
                <w:szCs w:val="24"/>
              </w:rPr>
              <w:t xml:space="preserve">. </w:t>
            </w:r>
          </w:p>
        </w:tc>
      </w:tr>
      <w:tr w:rsidR="00E41133" w:rsidRPr="002E0AD4" w14:paraId="1B63F7E8" w14:textId="77777777" w:rsidTr="00B476AA">
        <w:trPr>
          <w:gridAfter w:val="2"/>
          <w:wAfter w:w="6472" w:type="dxa"/>
        </w:trPr>
        <w:tc>
          <w:tcPr>
            <w:tcW w:w="3334" w:type="dxa"/>
          </w:tcPr>
          <w:p w14:paraId="7507A078" w14:textId="65F1B111" w:rsidR="00E41133" w:rsidRPr="001D670F" w:rsidRDefault="00E41133" w:rsidP="002E0AD4">
            <w:pPr>
              <w:spacing w:after="120"/>
              <w:jc w:val="both"/>
              <w:rPr>
                <w:rFonts w:ascii="Times New Roman" w:hAnsi="Times New Roman" w:cs="Times New Roman"/>
                <w:sz w:val="24"/>
                <w:szCs w:val="24"/>
              </w:rPr>
            </w:pPr>
            <w:r w:rsidRPr="001D670F">
              <w:rPr>
                <w:rFonts w:ascii="Times New Roman" w:hAnsi="Times New Roman" w:cs="Times New Roman"/>
                <w:sz w:val="24"/>
                <w:szCs w:val="24"/>
              </w:rPr>
              <w:t xml:space="preserve">Nga këto pesë priotitete, për herë të parë, shëndeti dixhital është identifikuar qartë si një nga prioritetet strategjike të sektorit shëndtësor, në përputhje me zhvillimet bashkëkohore dhe praktikat më të mira ndërkombëtare, por edhe me nismat aktuale dhe zhvillmet e vrullshme në të gjithë sektorët e ekonomisë shqiptare. </w:t>
            </w:r>
          </w:p>
        </w:tc>
        <w:tc>
          <w:tcPr>
            <w:tcW w:w="4148" w:type="dxa"/>
          </w:tcPr>
          <w:p w14:paraId="40A41C52" w14:textId="41093776" w:rsidR="00E41133" w:rsidRPr="001D670F" w:rsidRDefault="00E41133" w:rsidP="002E0AD4">
            <w:pPr>
              <w:spacing w:after="120"/>
              <w:jc w:val="both"/>
              <w:rPr>
                <w:rFonts w:ascii="Times New Roman" w:hAnsi="Times New Roman" w:cs="Times New Roman"/>
                <w:sz w:val="24"/>
                <w:szCs w:val="24"/>
              </w:rPr>
            </w:pPr>
            <w:r w:rsidRPr="001D670F">
              <w:rPr>
                <w:rFonts w:ascii="Times New Roman" w:hAnsi="Times New Roman" w:cs="Times New Roman"/>
                <w:sz w:val="24"/>
                <w:szCs w:val="24"/>
              </w:rPr>
              <w:t xml:space="preserve">Monitorimi dhe vlerësimi i zbatimit të strategjisë duhet të shoqërohet me hartimin dhe përpilimin e mjeteve dhe instrumenteve adekuate për matjen në kohë të efektivitetit dhe efiçiencës të të gjitha programeve dhe ndërhyrjeve të parashikuara. Monitorimi efektiv është parakushti kryesor për të mundësuar modifikimet e nevojshme në kuadrin e zbatimit afatgjatë të kësaj strategjie ambicioze. </w:t>
            </w:r>
          </w:p>
        </w:tc>
        <w:tc>
          <w:tcPr>
            <w:tcW w:w="2110" w:type="dxa"/>
          </w:tcPr>
          <w:p w14:paraId="72DF51E0" w14:textId="6659C8BD" w:rsidR="00E41133" w:rsidRPr="001D670F" w:rsidRDefault="00B476AA" w:rsidP="002E0AD4">
            <w:pPr>
              <w:pStyle w:val="ListParagraph"/>
              <w:ind w:left="0"/>
              <w:jc w:val="center"/>
              <w:rPr>
                <w:rFonts w:ascii="Times New Roman" w:hAnsi="Times New Roman" w:cs="Times New Roman"/>
                <w:sz w:val="24"/>
                <w:szCs w:val="24"/>
              </w:rPr>
            </w:pPr>
            <w:r w:rsidRPr="001D670F">
              <w:rPr>
                <w:rFonts w:ascii="Times New Roman" w:hAnsi="Times New Roman" w:cs="Times New Roman"/>
                <w:sz w:val="24"/>
                <w:szCs w:val="24"/>
              </w:rPr>
              <w:t>Prof. Dr. Genc Burazeri</w:t>
            </w:r>
          </w:p>
        </w:tc>
        <w:tc>
          <w:tcPr>
            <w:tcW w:w="1752" w:type="dxa"/>
          </w:tcPr>
          <w:p w14:paraId="7C54E147" w14:textId="232BA5CD" w:rsidR="00E41133" w:rsidRPr="001D670F" w:rsidRDefault="00E41133" w:rsidP="002E0AD4">
            <w:pPr>
              <w:pStyle w:val="ListParagraph"/>
              <w:ind w:left="0"/>
              <w:jc w:val="center"/>
              <w:rPr>
                <w:rFonts w:ascii="Times New Roman" w:hAnsi="Times New Roman" w:cs="Times New Roman"/>
                <w:sz w:val="24"/>
                <w:szCs w:val="24"/>
              </w:rPr>
            </w:pPr>
            <w:r w:rsidRPr="001D670F">
              <w:rPr>
                <w:rFonts w:ascii="Times New Roman" w:hAnsi="Times New Roman" w:cs="Times New Roman"/>
                <w:sz w:val="24"/>
                <w:szCs w:val="24"/>
              </w:rPr>
              <w:t>Pranuar</w:t>
            </w:r>
          </w:p>
        </w:tc>
        <w:tc>
          <w:tcPr>
            <w:tcW w:w="3236" w:type="dxa"/>
          </w:tcPr>
          <w:p w14:paraId="4D25DC38" w14:textId="77777777" w:rsidR="00E41133" w:rsidRPr="001D670F" w:rsidRDefault="00E41133" w:rsidP="00047EF0">
            <w:pPr>
              <w:jc w:val="both"/>
              <w:rPr>
                <w:rFonts w:ascii="Times New Roman" w:hAnsi="Times New Roman" w:cs="Times New Roman"/>
                <w:sz w:val="24"/>
                <w:szCs w:val="24"/>
              </w:rPr>
            </w:pPr>
            <w:r w:rsidRPr="001D670F">
              <w:rPr>
                <w:rFonts w:ascii="Times New Roman" w:hAnsi="Times New Roman" w:cs="Times New Roman"/>
                <w:sz w:val="24"/>
                <w:szCs w:val="24"/>
              </w:rPr>
              <w:t>Është verifikuar edhe njëherë tabela,  duke lënë nga një institucion, në shtyllën e institucioneve përgjegjëse, por sqarojmë se nuk mund të bëhet te të gjitha shtyllat përgjegjëse, pasi nuk mund ta shmangim këtë vendosje. Po kështu është reflektuar dhe sugjerimi lidhur me plotësimin e afatet të synuara për zbatimin e masave.</w:t>
            </w:r>
          </w:p>
          <w:p w14:paraId="5F535801" w14:textId="64C74EC6" w:rsidR="00E41133" w:rsidRPr="001D670F" w:rsidRDefault="00E41133" w:rsidP="00047EF0">
            <w:pPr>
              <w:jc w:val="both"/>
              <w:rPr>
                <w:rFonts w:ascii="Times New Roman" w:hAnsi="Times New Roman" w:cs="Times New Roman"/>
                <w:sz w:val="24"/>
                <w:szCs w:val="24"/>
              </w:rPr>
            </w:pPr>
          </w:p>
        </w:tc>
      </w:tr>
      <w:tr w:rsidR="00E41133" w:rsidRPr="002E0AD4" w14:paraId="33855869" w14:textId="77777777" w:rsidTr="00B476AA">
        <w:trPr>
          <w:gridAfter w:val="2"/>
          <w:wAfter w:w="6472" w:type="dxa"/>
        </w:trPr>
        <w:tc>
          <w:tcPr>
            <w:tcW w:w="3334" w:type="dxa"/>
          </w:tcPr>
          <w:p w14:paraId="235BCE2E" w14:textId="77777777" w:rsidR="00E41133" w:rsidRPr="001D670F" w:rsidRDefault="00E41133" w:rsidP="002E0AD4">
            <w:pPr>
              <w:spacing w:after="120"/>
              <w:jc w:val="both"/>
              <w:rPr>
                <w:rFonts w:ascii="Times New Roman" w:hAnsi="Times New Roman" w:cs="Times New Roman"/>
                <w:sz w:val="24"/>
                <w:szCs w:val="24"/>
              </w:rPr>
            </w:pPr>
            <w:r w:rsidRPr="001D670F">
              <w:rPr>
                <w:rFonts w:ascii="Times New Roman" w:hAnsi="Times New Roman" w:cs="Times New Roman"/>
                <w:sz w:val="24"/>
                <w:szCs w:val="24"/>
              </w:rPr>
              <w:t xml:space="preserve">SKSH 2030 shpreh qartë ekzistencën e një frymë të përgjithshme bashkëpunimi konstruktiv, entuziazmi dhe vendosmërie të të gjithë aktorëve për të garantuar përmirësim të qëndrueshëm të </w:t>
            </w:r>
            <w:r w:rsidRPr="001D670F">
              <w:rPr>
                <w:rFonts w:ascii="Times New Roman" w:hAnsi="Times New Roman" w:cs="Times New Roman"/>
                <w:sz w:val="24"/>
                <w:szCs w:val="24"/>
              </w:rPr>
              <w:lastRenderedPageBreak/>
              <w:t xml:space="preserve">treguesve shëndetësorë të popullatës shqiptare. </w:t>
            </w:r>
          </w:p>
          <w:p w14:paraId="07D8CB7A" w14:textId="37D84E28" w:rsidR="00E41133" w:rsidRPr="001D670F" w:rsidRDefault="00E41133" w:rsidP="002E0AD4">
            <w:pPr>
              <w:pStyle w:val="ListParagraph"/>
              <w:ind w:left="0"/>
              <w:rPr>
                <w:rFonts w:ascii="Times New Roman" w:hAnsi="Times New Roman" w:cs="Times New Roman"/>
                <w:sz w:val="24"/>
                <w:szCs w:val="24"/>
              </w:rPr>
            </w:pPr>
          </w:p>
        </w:tc>
        <w:tc>
          <w:tcPr>
            <w:tcW w:w="4148" w:type="dxa"/>
          </w:tcPr>
          <w:p w14:paraId="2302ADD6" w14:textId="720FAAD5" w:rsidR="00E41133" w:rsidRPr="001D670F" w:rsidRDefault="00E41133" w:rsidP="002E0AD4">
            <w:pPr>
              <w:pStyle w:val="ListParagraph"/>
              <w:ind w:left="0"/>
              <w:jc w:val="both"/>
              <w:rPr>
                <w:rFonts w:ascii="Times New Roman" w:hAnsi="Times New Roman" w:cs="Times New Roman"/>
                <w:sz w:val="24"/>
                <w:szCs w:val="24"/>
              </w:rPr>
            </w:pPr>
            <w:r w:rsidRPr="001D670F">
              <w:rPr>
                <w:rFonts w:ascii="Times New Roman" w:hAnsi="Times New Roman" w:cs="Times New Roman"/>
                <w:sz w:val="24"/>
                <w:szCs w:val="24"/>
              </w:rPr>
              <w:lastRenderedPageBreak/>
              <w:t xml:space="preserve">Në veçanti, monitorimi i zbatimit të ndërhyrjeve të parashikuara në grupet vulnerabël të popullatës kërkon hartimin e mekanizmave specifike dhe instrumenteve sensitive për të zbutur pabarazitë në aksesin, ofrimin dhe cilësinë e shërbimeve shëndetësore. Kjo konsideratë është sidomos e rëndësishme për “shëndetin dixhital”, i cili, aq sa jetik </w:t>
            </w:r>
            <w:r w:rsidRPr="001D670F">
              <w:rPr>
                <w:rFonts w:ascii="Times New Roman" w:hAnsi="Times New Roman" w:cs="Times New Roman"/>
                <w:sz w:val="24"/>
                <w:szCs w:val="24"/>
              </w:rPr>
              <w:lastRenderedPageBreak/>
              <w:t xml:space="preserve">dhe shumë i rëndësishëm në ditët e sotme, nuk duhet për asnjë arsye të çojë në rritje të hendekut (pabarazive) mes popullatës së përgjithshme dhe shtresave vulnerabël (të cilat kanë shumë më pak resurse absorbuese për teknologjitë e reja).   </w:t>
            </w:r>
          </w:p>
        </w:tc>
        <w:tc>
          <w:tcPr>
            <w:tcW w:w="2110" w:type="dxa"/>
          </w:tcPr>
          <w:p w14:paraId="38D3AC28" w14:textId="7394DABA" w:rsidR="00E41133" w:rsidRPr="001D670F" w:rsidRDefault="00B476AA" w:rsidP="002E0AD4">
            <w:pPr>
              <w:pStyle w:val="ListParagraph"/>
              <w:ind w:left="0"/>
              <w:jc w:val="center"/>
              <w:rPr>
                <w:rFonts w:ascii="Times New Roman" w:hAnsi="Times New Roman" w:cs="Times New Roman"/>
                <w:sz w:val="24"/>
                <w:szCs w:val="24"/>
              </w:rPr>
            </w:pPr>
            <w:r w:rsidRPr="001D670F">
              <w:rPr>
                <w:rFonts w:ascii="Times New Roman" w:hAnsi="Times New Roman" w:cs="Times New Roman"/>
                <w:sz w:val="24"/>
                <w:szCs w:val="24"/>
              </w:rPr>
              <w:lastRenderedPageBreak/>
              <w:t>Prof. Dr. Genc Burazeri</w:t>
            </w:r>
          </w:p>
        </w:tc>
        <w:tc>
          <w:tcPr>
            <w:tcW w:w="1752" w:type="dxa"/>
          </w:tcPr>
          <w:p w14:paraId="2B8043F6" w14:textId="5C847FF0" w:rsidR="00E41133" w:rsidRPr="001D670F" w:rsidRDefault="00E41133" w:rsidP="002E0AD4">
            <w:pPr>
              <w:pStyle w:val="ListParagraph"/>
              <w:ind w:left="0"/>
              <w:jc w:val="center"/>
              <w:rPr>
                <w:rFonts w:ascii="Times New Roman" w:hAnsi="Times New Roman" w:cs="Times New Roman"/>
                <w:sz w:val="24"/>
                <w:szCs w:val="24"/>
              </w:rPr>
            </w:pPr>
            <w:r w:rsidRPr="001D670F">
              <w:rPr>
                <w:rFonts w:ascii="Times New Roman" w:hAnsi="Times New Roman" w:cs="Times New Roman"/>
                <w:sz w:val="24"/>
                <w:szCs w:val="24"/>
              </w:rPr>
              <w:t>Pranuar</w:t>
            </w:r>
          </w:p>
        </w:tc>
        <w:tc>
          <w:tcPr>
            <w:tcW w:w="3236" w:type="dxa"/>
          </w:tcPr>
          <w:p w14:paraId="5E6DD3AE" w14:textId="01DE6317" w:rsidR="00E41133" w:rsidRPr="001D670F" w:rsidRDefault="00E41133" w:rsidP="00047EF0">
            <w:pPr>
              <w:jc w:val="both"/>
              <w:rPr>
                <w:rFonts w:ascii="Times New Roman" w:hAnsi="Times New Roman" w:cs="Times New Roman"/>
                <w:sz w:val="24"/>
                <w:szCs w:val="24"/>
              </w:rPr>
            </w:pPr>
            <w:r w:rsidRPr="001D670F">
              <w:rPr>
                <w:rFonts w:ascii="Times New Roman" w:hAnsi="Times New Roman" w:cs="Times New Roman"/>
                <w:sz w:val="24"/>
                <w:szCs w:val="24"/>
              </w:rPr>
              <w:t>Është rishikuar pjesa e grupeve vulnerabël duke vendosur institucionet përgjegjëse në aktivitetet sipas masave.</w:t>
            </w:r>
          </w:p>
          <w:p w14:paraId="72BC0E81" w14:textId="609F6836" w:rsidR="00E41133" w:rsidRPr="001D670F" w:rsidRDefault="00E41133" w:rsidP="00047EF0">
            <w:pPr>
              <w:jc w:val="both"/>
              <w:rPr>
                <w:rFonts w:ascii="Times New Roman" w:hAnsi="Times New Roman" w:cs="Times New Roman"/>
                <w:sz w:val="24"/>
                <w:szCs w:val="24"/>
              </w:rPr>
            </w:pPr>
          </w:p>
        </w:tc>
      </w:tr>
      <w:tr w:rsidR="00E41133" w:rsidRPr="002E0AD4" w14:paraId="204AEC56" w14:textId="77777777" w:rsidTr="00B476AA">
        <w:trPr>
          <w:gridAfter w:val="2"/>
          <w:wAfter w:w="6472" w:type="dxa"/>
        </w:trPr>
        <w:tc>
          <w:tcPr>
            <w:tcW w:w="3334" w:type="dxa"/>
          </w:tcPr>
          <w:p w14:paraId="6E76846A" w14:textId="47F08236" w:rsidR="00047EF0" w:rsidRPr="001D670F" w:rsidRDefault="00047EF0" w:rsidP="00047EF0">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Është</w:t>
            </w:r>
            <w:proofErr w:type="spellEnd"/>
            <w:r w:rsidRPr="001D670F">
              <w:rPr>
                <w:color w:val="000000" w:themeColor="text1"/>
              </w:rPr>
              <w:t xml:space="preserve"> me </w:t>
            </w:r>
            <w:proofErr w:type="spellStart"/>
            <w:r w:rsidRPr="001D670F">
              <w:rPr>
                <w:color w:val="000000" w:themeColor="text1"/>
              </w:rPr>
              <w:t>rëndësı</w:t>
            </w:r>
            <w:proofErr w:type="spellEnd"/>
            <w:r w:rsidRPr="001D670F">
              <w:rPr>
                <w:color w:val="000000" w:themeColor="text1"/>
              </w:rPr>
              <w:t xml:space="preserve"> </w:t>
            </w:r>
            <w:proofErr w:type="spellStart"/>
            <w:r w:rsidRPr="001D670F">
              <w:rPr>
                <w:color w:val="000000" w:themeColor="text1"/>
              </w:rPr>
              <w:t>njohja</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vlerësimi</w:t>
            </w:r>
            <w:proofErr w:type="spellEnd"/>
            <w:r w:rsidRPr="001D670F">
              <w:rPr>
                <w:color w:val="000000" w:themeColor="text1"/>
              </w:rPr>
              <w:t xml:space="preserve"> </w:t>
            </w:r>
            <w:proofErr w:type="spellStart"/>
            <w:r w:rsidRPr="001D670F">
              <w:rPr>
                <w:color w:val="000000" w:themeColor="text1"/>
              </w:rPr>
              <w:t>i</w:t>
            </w:r>
            <w:proofErr w:type="spellEnd"/>
            <w:r w:rsidRPr="001D670F">
              <w:rPr>
                <w:color w:val="000000" w:themeColor="text1"/>
              </w:rPr>
              <w:t xml:space="preserve"> </w:t>
            </w:r>
            <w:proofErr w:type="spellStart"/>
            <w:r w:rsidRPr="001D670F">
              <w:rPr>
                <w:color w:val="000000" w:themeColor="text1"/>
              </w:rPr>
              <w:t>ndërgjegjësimit</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mospërdorimin</w:t>
            </w:r>
            <w:proofErr w:type="spellEnd"/>
            <w:r w:rsidRPr="001D670F">
              <w:rPr>
                <w:color w:val="000000" w:themeColor="text1"/>
              </w:rPr>
              <w:t xml:space="preserve"> e </w:t>
            </w:r>
            <w:proofErr w:type="spellStart"/>
            <w:r w:rsidRPr="001D670F">
              <w:rPr>
                <w:color w:val="000000" w:themeColor="text1"/>
              </w:rPr>
              <w:t>alkoolit</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pijeve</w:t>
            </w:r>
            <w:proofErr w:type="spellEnd"/>
            <w:r w:rsidRPr="001D670F">
              <w:rPr>
                <w:color w:val="000000" w:themeColor="text1"/>
              </w:rPr>
              <w:t xml:space="preserve"> </w:t>
            </w:r>
            <w:proofErr w:type="spellStart"/>
            <w:r w:rsidRPr="001D670F">
              <w:rPr>
                <w:color w:val="000000" w:themeColor="text1"/>
              </w:rPr>
              <w:t>energjike</w:t>
            </w:r>
            <w:proofErr w:type="spellEnd"/>
            <w:r w:rsidRPr="001D670F">
              <w:rPr>
                <w:color w:val="000000" w:themeColor="text1"/>
              </w:rPr>
              <w:t xml:space="preserve"> </w:t>
            </w:r>
            <w:proofErr w:type="spellStart"/>
            <w:r w:rsidRPr="001D670F">
              <w:rPr>
                <w:color w:val="000000" w:themeColor="text1"/>
              </w:rPr>
              <w:t>nga</w:t>
            </w:r>
            <w:proofErr w:type="spellEnd"/>
            <w:r w:rsidRPr="001D670F">
              <w:rPr>
                <w:color w:val="000000" w:themeColor="text1"/>
              </w:rPr>
              <w:t xml:space="preserve"> </w:t>
            </w:r>
            <w:proofErr w:type="spellStart"/>
            <w:r w:rsidRPr="001D670F">
              <w:rPr>
                <w:color w:val="000000" w:themeColor="text1"/>
              </w:rPr>
              <w:t>fëmijët</w:t>
            </w:r>
            <w:proofErr w:type="spellEnd"/>
          </w:p>
          <w:p w14:paraId="53C2D43D" w14:textId="0679C027" w:rsidR="00047EF0" w:rsidRPr="001D670F" w:rsidRDefault="00047EF0" w:rsidP="00047EF0">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Ndërgjegjësimi</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parandalimin</w:t>
            </w:r>
            <w:proofErr w:type="spellEnd"/>
            <w:r w:rsidRPr="001D670F">
              <w:rPr>
                <w:color w:val="000000" w:themeColor="text1"/>
              </w:rPr>
              <w:t xml:space="preserve"> e </w:t>
            </w:r>
            <w:proofErr w:type="spellStart"/>
            <w:r w:rsidRPr="001D670F">
              <w:rPr>
                <w:color w:val="000000" w:themeColor="text1"/>
              </w:rPr>
              <w:t>dhunës</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familje</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ndaj</w:t>
            </w:r>
            <w:proofErr w:type="spellEnd"/>
            <w:r w:rsidRPr="001D670F">
              <w:rPr>
                <w:color w:val="000000" w:themeColor="text1"/>
              </w:rPr>
              <w:t xml:space="preserve"> </w:t>
            </w:r>
            <w:proofErr w:type="spellStart"/>
            <w:r w:rsidRPr="001D670F">
              <w:rPr>
                <w:color w:val="000000" w:themeColor="text1"/>
              </w:rPr>
              <w:t>fëmijëve</w:t>
            </w:r>
            <w:proofErr w:type="spellEnd"/>
            <w:r w:rsidRPr="001D670F">
              <w:rPr>
                <w:color w:val="000000" w:themeColor="text1"/>
              </w:rPr>
              <w:t>.</w:t>
            </w:r>
          </w:p>
          <w:p w14:paraId="7454FA34" w14:textId="173BDA15" w:rsidR="00047EF0" w:rsidRPr="001D670F" w:rsidRDefault="00047EF0" w:rsidP="00047EF0">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Ndërgjegjësimi</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emergjencat</w:t>
            </w:r>
            <w:proofErr w:type="spellEnd"/>
            <w:r w:rsidRPr="001D670F">
              <w:rPr>
                <w:color w:val="000000" w:themeColor="text1"/>
              </w:rPr>
              <w:t xml:space="preserve">, </w:t>
            </w:r>
            <w:proofErr w:type="spellStart"/>
            <w:r w:rsidRPr="001D670F">
              <w:rPr>
                <w:color w:val="000000" w:themeColor="text1"/>
              </w:rPr>
              <w:t>epidemitë</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pandemitë</w:t>
            </w:r>
            <w:proofErr w:type="spellEnd"/>
            <w:r w:rsidRPr="001D670F">
              <w:rPr>
                <w:color w:val="000000" w:themeColor="text1"/>
              </w:rPr>
              <w:t xml:space="preserve"> </w:t>
            </w:r>
            <w:proofErr w:type="spellStart"/>
            <w:r w:rsidRPr="001D670F">
              <w:rPr>
                <w:color w:val="000000" w:themeColor="text1"/>
              </w:rPr>
              <w:t>gjatë</w:t>
            </w:r>
            <w:proofErr w:type="spellEnd"/>
            <w:r w:rsidRPr="001D670F">
              <w:rPr>
                <w:color w:val="000000" w:themeColor="text1"/>
              </w:rPr>
              <w:t xml:space="preserve"> </w:t>
            </w:r>
            <w:proofErr w:type="spellStart"/>
            <w:r w:rsidRPr="001D670F">
              <w:rPr>
                <w:color w:val="000000" w:themeColor="text1"/>
              </w:rPr>
              <w:t>viteve</w:t>
            </w:r>
            <w:proofErr w:type="spellEnd"/>
            <w:r w:rsidRPr="001D670F">
              <w:rPr>
                <w:color w:val="000000" w:themeColor="text1"/>
              </w:rPr>
              <w:t xml:space="preserve"> 2021-2030.</w:t>
            </w:r>
          </w:p>
          <w:p w14:paraId="1D9D7D34" w14:textId="1E2B9130" w:rsidR="00E41133" w:rsidRPr="001D670F" w:rsidRDefault="00E41133" w:rsidP="002E0AD4">
            <w:pPr>
              <w:pStyle w:val="ListParagraph"/>
              <w:ind w:left="0"/>
              <w:rPr>
                <w:rFonts w:ascii="Times New Roman" w:hAnsi="Times New Roman" w:cs="Times New Roman"/>
                <w:sz w:val="24"/>
                <w:szCs w:val="24"/>
              </w:rPr>
            </w:pPr>
          </w:p>
        </w:tc>
        <w:tc>
          <w:tcPr>
            <w:tcW w:w="4148" w:type="dxa"/>
          </w:tcPr>
          <w:p w14:paraId="6F42CCCC"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Ndërgjegjësimi</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mospërdorimin</w:t>
            </w:r>
            <w:proofErr w:type="spellEnd"/>
            <w:r w:rsidRPr="001D670F">
              <w:rPr>
                <w:color w:val="000000" w:themeColor="text1"/>
              </w:rPr>
              <w:t xml:space="preserve"> e </w:t>
            </w:r>
            <w:proofErr w:type="spellStart"/>
            <w:r w:rsidRPr="001D670F">
              <w:rPr>
                <w:color w:val="000000" w:themeColor="text1"/>
              </w:rPr>
              <w:t>alkoolit</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pijeve</w:t>
            </w:r>
            <w:proofErr w:type="spellEnd"/>
            <w:r w:rsidRPr="001D670F">
              <w:rPr>
                <w:color w:val="000000" w:themeColor="text1"/>
              </w:rPr>
              <w:t xml:space="preserve"> </w:t>
            </w:r>
            <w:proofErr w:type="spellStart"/>
            <w:r w:rsidRPr="001D670F">
              <w:rPr>
                <w:color w:val="000000" w:themeColor="text1"/>
              </w:rPr>
              <w:t>energjike</w:t>
            </w:r>
            <w:proofErr w:type="spellEnd"/>
            <w:r w:rsidRPr="001D670F">
              <w:rPr>
                <w:color w:val="000000" w:themeColor="text1"/>
              </w:rPr>
              <w:t xml:space="preserve"> </w:t>
            </w:r>
            <w:proofErr w:type="spellStart"/>
            <w:r w:rsidRPr="001D670F">
              <w:rPr>
                <w:color w:val="000000" w:themeColor="text1"/>
              </w:rPr>
              <w:t>nga</w:t>
            </w:r>
            <w:proofErr w:type="spellEnd"/>
            <w:r w:rsidRPr="001D670F">
              <w:rPr>
                <w:color w:val="000000" w:themeColor="text1"/>
              </w:rPr>
              <w:t xml:space="preserve"> </w:t>
            </w:r>
            <w:proofErr w:type="spellStart"/>
            <w:r w:rsidRPr="001D670F">
              <w:rPr>
                <w:color w:val="000000" w:themeColor="text1"/>
              </w:rPr>
              <w:t>fëmijët</w:t>
            </w:r>
            <w:proofErr w:type="spellEnd"/>
          </w:p>
          <w:p w14:paraId="70B798A8"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Ndërgjegjësimi</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parandalimin</w:t>
            </w:r>
            <w:proofErr w:type="spellEnd"/>
            <w:r w:rsidRPr="001D670F">
              <w:rPr>
                <w:color w:val="000000" w:themeColor="text1"/>
              </w:rPr>
              <w:t xml:space="preserve"> e </w:t>
            </w:r>
            <w:proofErr w:type="spellStart"/>
            <w:r w:rsidRPr="001D670F">
              <w:rPr>
                <w:color w:val="000000" w:themeColor="text1"/>
              </w:rPr>
              <w:t>dhunës</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familje</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ndaj</w:t>
            </w:r>
            <w:proofErr w:type="spellEnd"/>
            <w:r w:rsidRPr="001D670F">
              <w:rPr>
                <w:color w:val="000000" w:themeColor="text1"/>
              </w:rPr>
              <w:t xml:space="preserve"> </w:t>
            </w:r>
            <w:proofErr w:type="spellStart"/>
            <w:r w:rsidRPr="001D670F">
              <w:rPr>
                <w:color w:val="000000" w:themeColor="text1"/>
              </w:rPr>
              <w:t>fëmijëve</w:t>
            </w:r>
            <w:proofErr w:type="spellEnd"/>
          </w:p>
          <w:p w14:paraId="4E684A42"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Ndërgjegjësimi</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emergjencat</w:t>
            </w:r>
            <w:proofErr w:type="spellEnd"/>
            <w:r w:rsidRPr="001D670F">
              <w:rPr>
                <w:color w:val="000000" w:themeColor="text1"/>
              </w:rPr>
              <w:t xml:space="preserve">, </w:t>
            </w:r>
            <w:proofErr w:type="spellStart"/>
            <w:r w:rsidRPr="001D670F">
              <w:rPr>
                <w:color w:val="000000" w:themeColor="text1"/>
              </w:rPr>
              <w:t>epidemitë</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pandemitë</w:t>
            </w:r>
            <w:proofErr w:type="spellEnd"/>
          </w:p>
          <w:p w14:paraId="11F5AF1B" w14:textId="2D468C1B"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Ndërgjegjësimi</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ushqim</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ushqyerje</w:t>
            </w:r>
            <w:proofErr w:type="spellEnd"/>
            <w:r w:rsidRPr="001D670F">
              <w:rPr>
                <w:color w:val="000000" w:themeColor="text1"/>
              </w:rPr>
              <w:t xml:space="preserve"> </w:t>
            </w:r>
            <w:proofErr w:type="spellStart"/>
            <w:r w:rsidRPr="001D670F">
              <w:rPr>
                <w:color w:val="000000" w:themeColor="text1"/>
              </w:rPr>
              <w:t>te</w:t>
            </w:r>
            <w:proofErr w:type="spellEnd"/>
            <w:r w:rsidRPr="001D670F">
              <w:rPr>
                <w:color w:val="000000" w:themeColor="text1"/>
              </w:rPr>
              <w:t xml:space="preserve"> </w:t>
            </w:r>
            <w:proofErr w:type="spellStart"/>
            <w:r w:rsidRPr="001D670F">
              <w:rPr>
                <w:color w:val="000000" w:themeColor="text1"/>
              </w:rPr>
              <w:t>shëndetshme</w:t>
            </w:r>
            <w:proofErr w:type="spellEnd"/>
            <w:r w:rsidR="00047EF0" w:rsidRPr="001D670F">
              <w:rPr>
                <w:color w:val="000000" w:themeColor="text1"/>
              </w:rPr>
              <w:t>.</w:t>
            </w:r>
          </w:p>
          <w:p w14:paraId="194B4C38" w14:textId="07CD5191"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T’i</w:t>
            </w:r>
            <w:proofErr w:type="spellEnd"/>
            <w:r w:rsidRPr="001D670F">
              <w:rPr>
                <w:color w:val="000000" w:themeColor="text1"/>
              </w:rPr>
              <w:t xml:space="preserve"> </w:t>
            </w:r>
            <w:proofErr w:type="spellStart"/>
            <w:r w:rsidRPr="001D670F">
              <w:rPr>
                <w:color w:val="000000" w:themeColor="text1"/>
              </w:rPr>
              <w:t>jepet</w:t>
            </w:r>
            <w:proofErr w:type="spellEnd"/>
            <w:r w:rsidRPr="001D670F">
              <w:rPr>
                <w:color w:val="000000" w:themeColor="text1"/>
              </w:rPr>
              <w:t xml:space="preserve"> </w:t>
            </w:r>
            <w:proofErr w:type="spellStart"/>
            <w:r w:rsidRPr="001D670F">
              <w:rPr>
                <w:color w:val="000000" w:themeColor="text1"/>
              </w:rPr>
              <w:t>rëndësi</w:t>
            </w:r>
            <w:proofErr w:type="spellEnd"/>
            <w:r w:rsidRPr="001D670F">
              <w:rPr>
                <w:color w:val="000000" w:themeColor="text1"/>
              </w:rPr>
              <w:t xml:space="preserve"> </w:t>
            </w:r>
            <w:proofErr w:type="spellStart"/>
            <w:r w:rsidRPr="001D670F">
              <w:rPr>
                <w:color w:val="000000" w:themeColor="text1"/>
              </w:rPr>
              <w:t>edukimit</w:t>
            </w:r>
            <w:proofErr w:type="spellEnd"/>
            <w:r w:rsidRPr="001D670F">
              <w:rPr>
                <w:color w:val="000000" w:themeColor="text1"/>
              </w:rPr>
              <w:t xml:space="preserve"> </w:t>
            </w:r>
            <w:proofErr w:type="spellStart"/>
            <w:r w:rsidRPr="001D670F">
              <w:rPr>
                <w:color w:val="000000" w:themeColor="text1"/>
              </w:rPr>
              <w:t>që</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fëmijërinë</w:t>
            </w:r>
            <w:proofErr w:type="spellEnd"/>
            <w:r w:rsidRPr="001D670F">
              <w:rPr>
                <w:color w:val="000000" w:themeColor="text1"/>
              </w:rPr>
              <w:t xml:space="preserve"> e </w:t>
            </w:r>
            <w:proofErr w:type="spellStart"/>
            <w:r w:rsidRPr="001D670F">
              <w:rPr>
                <w:color w:val="000000" w:themeColor="text1"/>
              </w:rPr>
              <w:t>hershme</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një</w:t>
            </w:r>
            <w:proofErr w:type="spellEnd"/>
            <w:r w:rsidRPr="001D670F">
              <w:rPr>
                <w:color w:val="000000" w:themeColor="text1"/>
              </w:rPr>
              <w:t xml:space="preserve"> </w:t>
            </w:r>
            <w:proofErr w:type="spellStart"/>
            <w:r w:rsidRPr="001D670F">
              <w:rPr>
                <w:color w:val="000000" w:themeColor="text1"/>
              </w:rPr>
              <w:t>jetesë</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shëndetshme</w:t>
            </w:r>
            <w:proofErr w:type="spellEnd"/>
            <w:r w:rsidRPr="001D670F">
              <w:rPr>
                <w:color w:val="000000" w:themeColor="text1"/>
              </w:rPr>
              <w:t xml:space="preserve"> duke </w:t>
            </w:r>
            <w:proofErr w:type="spellStart"/>
            <w:r w:rsidRPr="001D670F">
              <w:rPr>
                <w:color w:val="000000" w:themeColor="text1"/>
              </w:rPr>
              <w:t>mos</w:t>
            </w:r>
            <w:proofErr w:type="spellEnd"/>
            <w:r w:rsidRPr="001D670F">
              <w:rPr>
                <w:color w:val="000000" w:themeColor="text1"/>
              </w:rPr>
              <w:t xml:space="preserve"> u </w:t>
            </w:r>
            <w:proofErr w:type="spellStart"/>
            <w:r w:rsidRPr="001D670F">
              <w:rPr>
                <w:color w:val="000000" w:themeColor="text1"/>
              </w:rPr>
              <w:t>kufizuar</w:t>
            </w:r>
            <w:proofErr w:type="spellEnd"/>
            <w:r w:rsidRPr="001D670F">
              <w:rPr>
                <w:color w:val="000000" w:themeColor="text1"/>
              </w:rPr>
              <w:t xml:space="preserve"> </w:t>
            </w:r>
            <w:proofErr w:type="spellStart"/>
            <w:r w:rsidRPr="001D670F">
              <w:rPr>
                <w:color w:val="000000" w:themeColor="text1"/>
              </w:rPr>
              <w:t>vetëm</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projektin</w:t>
            </w:r>
            <w:proofErr w:type="spellEnd"/>
            <w:r w:rsidRPr="001D670F">
              <w:rPr>
                <w:color w:val="000000" w:themeColor="text1"/>
              </w:rPr>
              <w:t xml:space="preserve"> “</w:t>
            </w:r>
            <w:proofErr w:type="spellStart"/>
            <w:r w:rsidRPr="001D670F">
              <w:rPr>
                <w:color w:val="000000" w:themeColor="text1"/>
              </w:rPr>
              <w:t>Shkollat</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shëndetin</w:t>
            </w:r>
            <w:proofErr w:type="spellEnd"/>
            <w:r w:rsidRPr="001D670F">
              <w:rPr>
                <w:color w:val="000000" w:themeColor="text1"/>
              </w:rPr>
              <w:t xml:space="preserve">”. </w:t>
            </w:r>
            <w:proofErr w:type="spellStart"/>
            <w:r w:rsidRPr="001D670F">
              <w:rPr>
                <w:color w:val="000000" w:themeColor="text1"/>
              </w:rPr>
              <w:t>Mendojme</w:t>
            </w:r>
            <w:proofErr w:type="spellEnd"/>
            <w:r w:rsidRPr="001D670F">
              <w:rPr>
                <w:color w:val="000000" w:themeColor="text1"/>
              </w:rPr>
              <w:t xml:space="preserve"> </w:t>
            </w:r>
            <w:proofErr w:type="spellStart"/>
            <w:r w:rsidRPr="001D670F">
              <w:rPr>
                <w:color w:val="000000" w:themeColor="text1"/>
              </w:rPr>
              <w:t>te</w:t>
            </w:r>
            <w:proofErr w:type="spellEnd"/>
            <w:r w:rsidRPr="001D670F">
              <w:rPr>
                <w:color w:val="000000" w:themeColor="text1"/>
              </w:rPr>
              <w:t xml:space="preserve"> </w:t>
            </w:r>
            <w:proofErr w:type="spellStart"/>
            <w:r w:rsidRPr="001D670F">
              <w:rPr>
                <w:color w:val="000000" w:themeColor="text1"/>
              </w:rPr>
              <w:t>parashikohet</w:t>
            </w:r>
            <w:proofErr w:type="spellEnd"/>
            <w:r w:rsidRPr="001D670F">
              <w:rPr>
                <w:color w:val="000000" w:themeColor="text1"/>
              </w:rPr>
              <w:t xml:space="preserve"> </w:t>
            </w:r>
            <w:proofErr w:type="spellStart"/>
            <w:r w:rsidRPr="001D670F">
              <w:rPr>
                <w:color w:val="000000" w:themeColor="text1"/>
              </w:rPr>
              <w:t>një</w:t>
            </w:r>
            <w:proofErr w:type="spellEnd"/>
            <w:r w:rsidRPr="001D670F">
              <w:rPr>
                <w:color w:val="000000" w:themeColor="text1"/>
              </w:rPr>
              <w:t xml:space="preserve"> </w:t>
            </w:r>
            <w:proofErr w:type="spellStart"/>
            <w:r w:rsidRPr="001D670F">
              <w:rPr>
                <w:color w:val="000000" w:themeColor="text1"/>
              </w:rPr>
              <w:t>politikë</w:t>
            </w:r>
            <w:proofErr w:type="spellEnd"/>
            <w:r w:rsidRPr="001D670F">
              <w:rPr>
                <w:color w:val="000000" w:themeColor="text1"/>
              </w:rPr>
              <w:t xml:space="preserve"> </w:t>
            </w:r>
            <w:proofErr w:type="spellStart"/>
            <w:r w:rsidRPr="001D670F">
              <w:rPr>
                <w:color w:val="000000" w:themeColor="text1"/>
              </w:rPr>
              <w:t>afatgjatë</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nivel</w:t>
            </w:r>
            <w:proofErr w:type="spellEnd"/>
            <w:r w:rsidRPr="001D670F">
              <w:rPr>
                <w:color w:val="000000" w:themeColor="text1"/>
              </w:rPr>
              <w:t> </w:t>
            </w:r>
            <w:proofErr w:type="spellStart"/>
            <w:r w:rsidRPr="001D670F">
              <w:rPr>
                <w:color w:val="000000" w:themeColor="text1"/>
              </w:rPr>
              <w:t>qendror</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edukimin</w:t>
            </w:r>
            <w:proofErr w:type="spellEnd"/>
            <w:r w:rsidRPr="001D670F">
              <w:rPr>
                <w:color w:val="000000" w:themeColor="text1"/>
              </w:rPr>
              <w:t xml:space="preserve"> </w:t>
            </w:r>
            <w:proofErr w:type="spellStart"/>
            <w:r w:rsidRPr="001D670F">
              <w:rPr>
                <w:color w:val="000000" w:themeColor="text1"/>
              </w:rPr>
              <w:t>shëndetësor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fëmijërinë</w:t>
            </w:r>
            <w:proofErr w:type="spellEnd"/>
            <w:r w:rsidRPr="001D670F">
              <w:rPr>
                <w:color w:val="000000" w:themeColor="text1"/>
              </w:rPr>
              <w:t xml:space="preserve"> e </w:t>
            </w:r>
            <w:proofErr w:type="spellStart"/>
            <w:r w:rsidRPr="001D670F">
              <w:rPr>
                <w:color w:val="000000" w:themeColor="text1"/>
              </w:rPr>
              <w:t>hershme</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moshën</w:t>
            </w:r>
            <w:proofErr w:type="spellEnd"/>
            <w:r w:rsidRPr="001D670F">
              <w:rPr>
                <w:color w:val="000000" w:themeColor="text1"/>
              </w:rPr>
              <w:t xml:space="preserve"> </w:t>
            </w:r>
            <w:proofErr w:type="spellStart"/>
            <w:r w:rsidRPr="001D670F">
              <w:rPr>
                <w:color w:val="000000" w:themeColor="text1"/>
              </w:rPr>
              <w:t>shkollore</w:t>
            </w:r>
            <w:proofErr w:type="spellEnd"/>
            <w:r w:rsidRPr="001D670F">
              <w:rPr>
                <w:color w:val="000000" w:themeColor="text1"/>
              </w:rPr>
              <w:t>.</w:t>
            </w:r>
          </w:p>
          <w:p w14:paraId="78B7B6AA"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Ti</w:t>
            </w:r>
            <w:proofErr w:type="spellEnd"/>
            <w:r w:rsidRPr="001D670F">
              <w:rPr>
                <w:color w:val="000000" w:themeColor="text1"/>
              </w:rPr>
              <w:t xml:space="preserve"> </w:t>
            </w:r>
            <w:proofErr w:type="spellStart"/>
            <w:r w:rsidRPr="001D670F">
              <w:rPr>
                <w:color w:val="000000" w:themeColor="text1"/>
              </w:rPr>
              <w:t>vendoset</w:t>
            </w:r>
            <w:proofErr w:type="spellEnd"/>
            <w:r w:rsidRPr="001D670F">
              <w:rPr>
                <w:color w:val="000000" w:themeColor="text1"/>
              </w:rPr>
              <w:t xml:space="preserve"> </w:t>
            </w:r>
            <w:proofErr w:type="spellStart"/>
            <w:r w:rsidRPr="001D670F">
              <w:rPr>
                <w:color w:val="000000" w:themeColor="text1"/>
              </w:rPr>
              <w:t>theks</w:t>
            </w:r>
            <w:proofErr w:type="spellEnd"/>
            <w:r w:rsidRPr="001D670F">
              <w:rPr>
                <w:color w:val="000000" w:themeColor="text1"/>
              </w:rPr>
              <w:t xml:space="preserve"> </w:t>
            </w:r>
            <w:proofErr w:type="spellStart"/>
            <w:r w:rsidRPr="001D670F">
              <w:rPr>
                <w:color w:val="000000" w:themeColor="text1"/>
              </w:rPr>
              <w:t>visionit</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strategjise</w:t>
            </w:r>
            <w:proofErr w:type="spellEnd"/>
            <w:r w:rsidRPr="001D670F">
              <w:rPr>
                <w:color w:val="000000" w:themeColor="text1"/>
              </w:rPr>
              <w:t xml:space="preserve"> se </w:t>
            </w:r>
            <w:proofErr w:type="spellStart"/>
            <w:r w:rsidRPr="001D670F">
              <w:rPr>
                <w:color w:val="000000" w:themeColor="text1"/>
              </w:rPr>
              <w:t>shtrirjes</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e </w:t>
            </w:r>
            <w:proofErr w:type="spellStart"/>
            <w:r w:rsidRPr="001D670F">
              <w:rPr>
                <w:color w:val="000000" w:themeColor="text1"/>
              </w:rPr>
              <w:t>fuqizimit</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kujdesit</w:t>
            </w:r>
            <w:proofErr w:type="spellEnd"/>
            <w:r w:rsidRPr="001D670F">
              <w:rPr>
                <w:color w:val="000000" w:themeColor="text1"/>
              </w:rPr>
              <w:t xml:space="preserve"> </w:t>
            </w:r>
            <w:proofErr w:type="spellStart"/>
            <w:r w:rsidRPr="001D670F">
              <w:rPr>
                <w:color w:val="000000" w:themeColor="text1"/>
              </w:rPr>
              <w:t>shëndetësor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shkolla</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institucione</w:t>
            </w:r>
            <w:proofErr w:type="spellEnd"/>
            <w:r w:rsidRPr="001D670F">
              <w:rPr>
                <w:color w:val="000000" w:themeColor="text1"/>
              </w:rPr>
              <w:t xml:space="preserve"> </w:t>
            </w:r>
            <w:proofErr w:type="spellStart"/>
            <w:r w:rsidRPr="001D670F">
              <w:rPr>
                <w:color w:val="000000" w:themeColor="text1"/>
              </w:rPr>
              <w:t>arsimore</w:t>
            </w:r>
            <w:proofErr w:type="spellEnd"/>
            <w:r w:rsidRPr="001D670F">
              <w:rPr>
                <w:color w:val="000000" w:themeColor="text1"/>
              </w:rPr>
              <w:t>.</w:t>
            </w:r>
          </w:p>
          <w:p w14:paraId="3AE78C0C"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parashikohet</w:t>
            </w:r>
            <w:proofErr w:type="spellEnd"/>
            <w:r w:rsidRPr="001D670F">
              <w:rPr>
                <w:color w:val="000000" w:themeColor="text1"/>
              </w:rPr>
              <w:t xml:space="preserve"> </w:t>
            </w:r>
            <w:proofErr w:type="spellStart"/>
            <w:r w:rsidRPr="001D670F">
              <w:rPr>
                <w:color w:val="000000" w:themeColor="text1"/>
              </w:rPr>
              <w:t>prania</w:t>
            </w:r>
            <w:proofErr w:type="spellEnd"/>
            <w:r w:rsidRPr="001D670F">
              <w:rPr>
                <w:color w:val="000000" w:themeColor="text1"/>
              </w:rPr>
              <w:t xml:space="preserve"> e </w:t>
            </w:r>
            <w:proofErr w:type="spellStart"/>
            <w:r w:rsidRPr="001D670F">
              <w:rPr>
                <w:color w:val="000000" w:themeColor="text1"/>
              </w:rPr>
              <w:t>staftit</w:t>
            </w:r>
            <w:proofErr w:type="spellEnd"/>
            <w:r w:rsidRPr="001D670F">
              <w:rPr>
                <w:color w:val="000000" w:themeColor="text1"/>
              </w:rPr>
              <w:t xml:space="preserve"> </w:t>
            </w:r>
            <w:proofErr w:type="spellStart"/>
            <w:r w:rsidRPr="001D670F">
              <w:rPr>
                <w:color w:val="000000" w:themeColor="text1"/>
              </w:rPr>
              <w:t>mjekesor</w:t>
            </w:r>
            <w:proofErr w:type="spellEnd"/>
            <w:r w:rsidRPr="001D670F">
              <w:rPr>
                <w:color w:val="000000" w:themeColor="text1"/>
              </w:rPr>
              <w:t xml:space="preserve"> (</w:t>
            </w:r>
            <w:proofErr w:type="spellStart"/>
            <w:r w:rsidRPr="001D670F">
              <w:rPr>
                <w:color w:val="000000" w:themeColor="text1"/>
              </w:rPr>
              <w:t>mjek</w:t>
            </w:r>
            <w:proofErr w:type="spellEnd"/>
            <w:r w:rsidRPr="001D670F">
              <w:rPr>
                <w:color w:val="000000" w:themeColor="text1"/>
              </w:rPr>
              <w:t xml:space="preserve">, </w:t>
            </w:r>
            <w:proofErr w:type="spellStart"/>
            <w:proofErr w:type="gramStart"/>
            <w:r w:rsidRPr="001D670F">
              <w:rPr>
                <w:color w:val="000000" w:themeColor="text1"/>
              </w:rPr>
              <w:t>dentist,infermjer</w:t>
            </w:r>
            <w:proofErr w:type="spellEnd"/>
            <w:proofErr w:type="gram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shkolla</w:t>
            </w:r>
            <w:proofErr w:type="spellEnd"/>
            <w:r w:rsidRPr="001D670F">
              <w:rPr>
                <w:color w:val="000000" w:themeColor="text1"/>
              </w:rPr>
              <w:t xml:space="preserve">, </w:t>
            </w:r>
            <w:proofErr w:type="spellStart"/>
            <w:r w:rsidRPr="001D670F">
              <w:rPr>
                <w:color w:val="000000" w:themeColor="text1"/>
              </w:rPr>
              <w:t>kontributin</w:t>
            </w:r>
            <w:proofErr w:type="spellEnd"/>
            <w:r w:rsidRPr="001D670F">
              <w:rPr>
                <w:color w:val="000000" w:themeColor="text1"/>
              </w:rPr>
              <w:t xml:space="preserve"> e </w:t>
            </w:r>
            <w:proofErr w:type="spellStart"/>
            <w:r w:rsidRPr="001D670F">
              <w:rPr>
                <w:color w:val="000000" w:themeColor="text1"/>
              </w:rPr>
              <w:t>stafit</w:t>
            </w:r>
            <w:proofErr w:type="spellEnd"/>
            <w:r w:rsidRPr="001D670F">
              <w:rPr>
                <w:color w:val="000000" w:themeColor="text1"/>
              </w:rPr>
              <w:t xml:space="preserve"> </w:t>
            </w:r>
            <w:proofErr w:type="spellStart"/>
            <w:r w:rsidRPr="001D670F">
              <w:rPr>
                <w:color w:val="000000" w:themeColor="text1"/>
              </w:rPr>
              <w:t>mjeksor</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edukimin</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kujdesin</w:t>
            </w:r>
            <w:proofErr w:type="spellEnd"/>
            <w:r w:rsidRPr="001D670F">
              <w:rPr>
                <w:color w:val="000000" w:themeColor="text1"/>
              </w:rPr>
              <w:t xml:space="preserve">  </w:t>
            </w:r>
            <w:proofErr w:type="spellStart"/>
            <w:r w:rsidRPr="001D670F">
              <w:rPr>
                <w:color w:val="000000" w:themeColor="text1"/>
              </w:rPr>
              <w:t>shëndetësor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shkollë</w:t>
            </w:r>
            <w:proofErr w:type="spellEnd"/>
            <w:r w:rsidRPr="001D670F">
              <w:rPr>
                <w:color w:val="000000" w:themeColor="text1"/>
              </w:rPr>
              <w:t xml:space="preserve">, </w:t>
            </w:r>
            <w:proofErr w:type="spellStart"/>
            <w:r w:rsidRPr="001D670F">
              <w:rPr>
                <w:color w:val="000000" w:themeColor="text1"/>
              </w:rPr>
              <w:t>bashkëpunimin</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këtë</w:t>
            </w:r>
            <w:proofErr w:type="spellEnd"/>
            <w:r w:rsidRPr="001D670F">
              <w:rPr>
                <w:color w:val="000000" w:themeColor="text1"/>
              </w:rPr>
              <w:t xml:space="preserve"> </w:t>
            </w:r>
            <w:proofErr w:type="spellStart"/>
            <w:r w:rsidRPr="001D670F">
              <w:rPr>
                <w:color w:val="000000" w:themeColor="text1"/>
              </w:rPr>
              <w:t>qëllim</w:t>
            </w:r>
            <w:proofErr w:type="spellEnd"/>
            <w:r w:rsidRPr="001D670F">
              <w:rPr>
                <w:color w:val="000000" w:themeColor="text1"/>
              </w:rPr>
              <w:t xml:space="preserve"> me </w:t>
            </w:r>
            <w:proofErr w:type="spellStart"/>
            <w:r w:rsidRPr="001D670F">
              <w:rPr>
                <w:color w:val="000000" w:themeColor="text1"/>
              </w:rPr>
              <w:lastRenderedPageBreak/>
              <w:t>mësuesit</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shërbimin</w:t>
            </w:r>
            <w:proofErr w:type="spellEnd"/>
            <w:r w:rsidRPr="001D670F">
              <w:rPr>
                <w:color w:val="000000" w:themeColor="text1"/>
              </w:rPr>
              <w:t xml:space="preserve"> </w:t>
            </w:r>
            <w:proofErr w:type="spellStart"/>
            <w:r w:rsidRPr="001D670F">
              <w:rPr>
                <w:color w:val="000000" w:themeColor="text1"/>
              </w:rPr>
              <w:t>psiko</w:t>
            </w:r>
            <w:proofErr w:type="spellEnd"/>
            <w:r w:rsidRPr="001D670F">
              <w:rPr>
                <w:color w:val="000000" w:themeColor="text1"/>
              </w:rPr>
              <w:t xml:space="preserve">-social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shkollës</w:t>
            </w:r>
            <w:proofErr w:type="spellEnd"/>
            <w:r w:rsidRPr="001D670F">
              <w:rPr>
                <w:color w:val="000000" w:themeColor="text1"/>
              </w:rPr>
              <w:t>. </w:t>
            </w:r>
          </w:p>
          <w:p w14:paraId="5FF47E9A" w14:textId="623D2B56"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T</w:t>
            </w:r>
            <w:r w:rsidR="00047EF0" w:rsidRPr="001D670F">
              <w:rPr>
                <w:color w:val="000000" w:themeColor="text1"/>
              </w:rPr>
              <w:t>ë</w:t>
            </w:r>
            <w:proofErr w:type="spellEnd"/>
            <w:r w:rsidR="00047EF0" w:rsidRPr="001D670F">
              <w:rPr>
                <w:color w:val="000000" w:themeColor="text1"/>
              </w:rPr>
              <w:t xml:space="preserve"> </w:t>
            </w:r>
            <w:proofErr w:type="spellStart"/>
            <w:r w:rsidRPr="001D670F">
              <w:rPr>
                <w:color w:val="000000" w:themeColor="text1"/>
              </w:rPr>
              <w:t>parashikohet</w:t>
            </w:r>
            <w:proofErr w:type="spellEnd"/>
            <w:r w:rsidRPr="001D670F">
              <w:rPr>
                <w:color w:val="000000" w:themeColor="text1"/>
              </w:rPr>
              <w:t xml:space="preserve"> </w:t>
            </w:r>
            <w:proofErr w:type="spellStart"/>
            <w:r w:rsidRPr="001D670F">
              <w:rPr>
                <w:color w:val="000000" w:themeColor="text1"/>
              </w:rPr>
              <w:t>një</w:t>
            </w:r>
            <w:proofErr w:type="spellEnd"/>
            <w:r w:rsidRPr="001D670F">
              <w:rPr>
                <w:color w:val="000000" w:themeColor="text1"/>
              </w:rPr>
              <w:t xml:space="preserve"> plan </w:t>
            </w:r>
            <w:proofErr w:type="spellStart"/>
            <w:r w:rsidRPr="001D670F">
              <w:rPr>
                <w:color w:val="000000" w:themeColor="text1"/>
              </w:rPr>
              <w:t>konkret</w:t>
            </w:r>
            <w:proofErr w:type="spellEnd"/>
            <w:r w:rsidRPr="001D670F">
              <w:rPr>
                <w:color w:val="000000" w:themeColor="text1"/>
              </w:rPr>
              <w:t xml:space="preserve"> </w:t>
            </w:r>
            <w:proofErr w:type="spellStart"/>
            <w:r w:rsidRPr="001D670F">
              <w:rPr>
                <w:color w:val="000000" w:themeColor="text1"/>
              </w:rPr>
              <w:t>imunizimi</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nxënësve</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moshës</w:t>
            </w:r>
            <w:proofErr w:type="spellEnd"/>
            <w:r w:rsidRPr="001D670F">
              <w:rPr>
                <w:color w:val="000000" w:themeColor="text1"/>
              </w:rPr>
              <w:t xml:space="preserve"> </w:t>
            </w:r>
            <w:proofErr w:type="spellStart"/>
            <w:r w:rsidRPr="001D670F">
              <w:rPr>
                <w:color w:val="000000" w:themeColor="text1"/>
              </w:rPr>
              <w:t>shkollore</w:t>
            </w:r>
            <w:proofErr w:type="spellEnd"/>
            <w:r w:rsidRPr="001D670F">
              <w:rPr>
                <w:color w:val="000000" w:themeColor="text1"/>
              </w:rPr>
              <w:t xml:space="preserve"> </w:t>
            </w:r>
            <w:proofErr w:type="spellStart"/>
            <w:r w:rsidRPr="001D670F">
              <w:rPr>
                <w:color w:val="000000" w:themeColor="text1"/>
              </w:rPr>
              <w:t>pavaresisht</w:t>
            </w:r>
            <w:proofErr w:type="spellEnd"/>
            <w:r w:rsidRPr="001D670F">
              <w:rPr>
                <w:color w:val="000000" w:themeColor="text1"/>
              </w:rPr>
              <w:t xml:space="preserve"> se </w:t>
            </w:r>
            <w:proofErr w:type="spellStart"/>
            <w:r w:rsidRPr="001D670F">
              <w:rPr>
                <w:color w:val="000000" w:themeColor="text1"/>
              </w:rPr>
              <w:t>përmendet</w:t>
            </w:r>
            <w:proofErr w:type="spellEnd"/>
            <w:r w:rsidRPr="001D670F">
              <w:rPr>
                <w:color w:val="000000" w:themeColor="text1"/>
              </w:rPr>
              <w:t xml:space="preserve"> </w:t>
            </w:r>
            <w:proofErr w:type="spellStart"/>
            <w:r w:rsidRPr="001D670F">
              <w:rPr>
                <w:color w:val="000000" w:themeColor="text1"/>
              </w:rPr>
              <w:t>Programi</w:t>
            </w:r>
            <w:proofErr w:type="spellEnd"/>
            <w:r w:rsidRPr="001D670F">
              <w:rPr>
                <w:color w:val="000000" w:themeColor="text1"/>
              </w:rPr>
              <w:t xml:space="preserve"> </w:t>
            </w:r>
            <w:proofErr w:type="spellStart"/>
            <w:r w:rsidRPr="001D670F">
              <w:rPr>
                <w:color w:val="000000" w:themeColor="text1"/>
              </w:rPr>
              <w:t>Kombëtar</w:t>
            </w:r>
            <w:proofErr w:type="spellEnd"/>
            <w:r w:rsidRPr="001D670F">
              <w:rPr>
                <w:color w:val="000000" w:themeColor="text1"/>
              </w:rPr>
              <w:t xml:space="preserve"> </w:t>
            </w:r>
            <w:proofErr w:type="spellStart"/>
            <w:r w:rsidRPr="001D670F">
              <w:rPr>
                <w:color w:val="000000" w:themeColor="text1"/>
              </w:rPr>
              <w:t>i</w:t>
            </w:r>
            <w:proofErr w:type="spellEnd"/>
            <w:r w:rsidRPr="001D670F">
              <w:rPr>
                <w:color w:val="000000" w:themeColor="text1"/>
              </w:rPr>
              <w:t xml:space="preserve"> </w:t>
            </w:r>
            <w:proofErr w:type="spellStart"/>
            <w:r w:rsidRPr="001D670F">
              <w:rPr>
                <w:color w:val="000000" w:themeColor="text1"/>
              </w:rPr>
              <w:t>Imunizimit</w:t>
            </w:r>
            <w:proofErr w:type="spellEnd"/>
            <w:r w:rsidRPr="001D670F">
              <w:rPr>
                <w:color w:val="000000" w:themeColor="text1"/>
              </w:rPr>
              <w:t>.</w:t>
            </w:r>
          </w:p>
          <w:p w14:paraId="41A9B668" w14:textId="1109A75D"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p</w:t>
            </w:r>
            <w:r w:rsidR="00047EF0" w:rsidRPr="001D670F">
              <w:rPr>
                <w:color w:val="000000" w:themeColor="text1"/>
              </w:rPr>
              <w:t>ër</w:t>
            </w:r>
            <w:r w:rsidRPr="001D670F">
              <w:rPr>
                <w:color w:val="000000" w:themeColor="text1"/>
              </w:rPr>
              <w:t>fshihet</w:t>
            </w:r>
            <w:proofErr w:type="spellEnd"/>
            <w:r w:rsidRPr="001D670F">
              <w:rPr>
                <w:color w:val="000000" w:themeColor="text1"/>
              </w:rPr>
              <w:t xml:space="preserve"> </w:t>
            </w:r>
            <w:proofErr w:type="spellStart"/>
            <w:r w:rsidRPr="001D670F">
              <w:rPr>
                <w:color w:val="000000" w:themeColor="text1"/>
              </w:rPr>
              <w:t>hartimi</w:t>
            </w:r>
            <w:proofErr w:type="spellEnd"/>
            <w:r w:rsidRPr="001D670F">
              <w:rPr>
                <w:color w:val="000000" w:themeColor="text1"/>
              </w:rPr>
              <w:t xml:space="preserve"> </w:t>
            </w:r>
            <w:proofErr w:type="spellStart"/>
            <w:r w:rsidRPr="001D670F">
              <w:rPr>
                <w:color w:val="000000" w:themeColor="text1"/>
              </w:rPr>
              <w:t>i</w:t>
            </w:r>
            <w:proofErr w:type="spellEnd"/>
            <w:r w:rsidRPr="001D670F">
              <w:rPr>
                <w:color w:val="000000" w:themeColor="text1"/>
              </w:rPr>
              <w:t xml:space="preserve"> </w:t>
            </w:r>
            <w:proofErr w:type="spellStart"/>
            <w:r w:rsidRPr="001D670F">
              <w:rPr>
                <w:color w:val="000000" w:themeColor="text1"/>
              </w:rPr>
              <w:t>rregullores</w:t>
            </w:r>
            <w:proofErr w:type="spellEnd"/>
            <w:r w:rsidRPr="001D670F">
              <w:rPr>
                <w:color w:val="000000" w:themeColor="text1"/>
              </w:rPr>
              <w:t xml:space="preserve"> </w:t>
            </w:r>
            <w:proofErr w:type="spellStart"/>
            <w:r w:rsidRPr="001D670F">
              <w:rPr>
                <w:color w:val="000000" w:themeColor="text1"/>
              </w:rPr>
              <w:t>së</w:t>
            </w:r>
            <w:proofErr w:type="spellEnd"/>
            <w:r w:rsidRPr="001D670F">
              <w:rPr>
                <w:color w:val="000000" w:themeColor="text1"/>
              </w:rPr>
              <w:t xml:space="preserve"> </w:t>
            </w:r>
            <w:proofErr w:type="spellStart"/>
            <w:r w:rsidRPr="001D670F">
              <w:rPr>
                <w:color w:val="000000" w:themeColor="text1"/>
              </w:rPr>
              <w:t>shërbimit</w:t>
            </w:r>
            <w:proofErr w:type="spellEnd"/>
            <w:r w:rsidRPr="001D670F">
              <w:rPr>
                <w:color w:val="000000" w:themeColor="text1"/>
              </w:rPr>
              <w:t xml:space="preserve"> </w:t>
            </w:r>
            <w:proofErr w:type="spellStart"/>
            <w:r w:rsidRPr="001D670F">
              <w:rPr>
                <w:color w:val="000000" w:themeColor="text1"/>
              </w:rPr>
              <w:t>shendetesor</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dentar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institucionet</w:t>
            </w:r>
            <w:proofErr w:type="spellEnd"/>
            <w:r w:rsidRPr="001D670F">
              <w:rPr>
                <w:color w:val="000000" w:themeColor="text1"/>
              </w:rPr>
              <w:t xml:space="preserve"> e </w:t>
            </w:r>
            <w:proofErr w:type="spellStart"/>
            <w:r w:rsidRPr="001D670F">
              <w:rPr>
                <w:color w:val="000000" w:themeColor="text1"/>
              </w:rPr>
              <w:t>arsimit</w:t>
            </w:r>
            <w:proofErr w:type="spellEnd"/>
            <w:r w:rsidRPr="001D670F">
              <w:rPr>
                <w:color w:val="000000" w:themeColor="text1"/>
              </w:rPr>
              <w:t xml:space="preserve"> </w:t>
            </w:r>
            <w:proofErr w:type="spellStart"/>
            <w:r w:rsidRPr="001D670F">
              <w:rPr>
                <w:color w:val="000000" w:themeColor="text1"/>
              </w:rPr>
              <w:t>parauniversitar</w:t>
            </w:r>
            <w:proofErr w:type="spellEnd"/>
            <w:r w:rsidRPr="001D670F">
              <w:rPr>
                <w:color w:val="000000" w:themeColor="text1"/>
              </w:rPr>
              <w:t xml:space="preserve">, </w:t>
            </w:r>
            <w:proofErr w:type="spellStart"/>
            <w:r w:rsidRPr="001D670F">
              <w:rPr>
                <w:color w:val="000000" w:themeColor="text1"/>
              </w:rPr>
              <w:t>pasi</w:t>
            </w:r>
            <w:proofErr w:type="spellEnd"/>
            <w:r w:rsidRPr="001D670F">
              <w:rPr>
                <w:color w:val="000000" w:themeColor="text1"/>
              </w:rPr>
              <w:t xml:space="preserve"> </w:t>
            </w:r>
            <w:proofErr w:type="spellStart"/>
            <w:r w:rsidRPr="001D670F">
              <w:rPr>
                <w:color w:val="000000" w:themeColor="text1"/>
              </w:rPr>
              <w:t>n</w:t>
            </w:r>
            <w:r w:rsidR="00047EF0" w:rsidRPr="001D670F">
              <w:rPr>
                <w:color w:val="000000" w:themeColor="text1"/>
              </w:rPr>
              <w:t>ë</w:t>
            </w:r>
            <w:proofErr w:type="spellEnd"/>
            <w:r w:rsidRPr="001D670F">
              <w:rPr>
                <w:color w:val="000000" w:themeColor="text1"/>
              </w:rPr>
              <w:t xml:space="preserve"> </w:t>
            </w:r>
            <w:proofErr w:type="spellStart"/>
            <w:r w:rsidRPr="001D670F">
              <w:rPr>
                <w:color w:val="000000" w:themeColor="text1"/>
              </w:rPr>
              <w:t>dijenin</w:t>
            </w:r>
            <w:r w:rsidR="00047EF0" w:rsidRPr="001D670F">
              <w:rPr>
                <w:color w:val="000000" w:themeColor="text1"/>
              </w:rPr>
              <w:t>ë</w:t>
            </w:r>
            <w:proofErr w:type="spellEnd"/>
            <w:r w:rsidR="00047EF0" w:rsidRPr="001D670F">
              <w:rPr>
                <w:color w:val="000000" w:themeColor="text1"/>
              </w:rPr>
              <w:t xml:space="preserve"> </w:t>
            </w:r>
            <w:proofErr w:type="spellStart"/>
            <w:r w:rsidRPr="001D670F">
              <w:rPr>
                <w:color w:val="000000" w:themeColor="text1"/>
              </w:rPr>
              <w:t>ton</w:t>
            </w:r>
            <w:r w:rsidR="00047EF0" w:rsidRPr="001D670F">
              <w:rPr>
                <w:color w:val="000000" w:themeColor="text1"/>
              </w:rPr>
              <w:t>ë</w:t>
            </w:r>
            <w:proofErr w:type="spellEnd"/>
            <w:r w:rsidR="00047EF0" w:rsidRPr="001D670F">
              <w:rPr>
                <w:color w:val="000000" w:themeColor="text1"/>
              </w:rPr>
              <w:t xml:space="preserve"> </w:t>
            </w:r>
            <w:proofErr w:type="spellStart"/>
            <w:r w:rsidRPr="001D670F">
              <w:rPr>
                <w:color w:val="000000" w:themeColor="text1"/>
              </w:rPr>
              <w:t>rregullorja</w:t>
            </w:r>
            <w:proofErr w:type="spellEnd"/>
            <w:r w:rsidRPr="001D670F">
              <w:rPr>
                <w:color w:val="000000" w:themeColor="text1"/>
              </w:rPr>
              <w:t xml:space="preserve"> </w:t>
            </w:r>
            <w:proofErr w:type="spellStart"/>
            <w:r w:rsidRPr="001D670F">
              <w:rPr>
                <w:color w:val="000000" w:themeColor="text1"/>
              </w:rPr>
              <w:t>aktuale</w:t>
            </w:r>
            <w:proofErr w:type="spellEnd"/>
            <w:r w:rsidRPr="001D670F">
              <w:rPr>
                <w:color w:val="000000" w:themeColor="text1"/>
              </w:rPr>
              <w:t xml:space="preserve"> </w:t>
            </w:r>
            <w:proofErr w:type="spellStart"/>
            <w:r w:rsidRPr="001D670F">
              <w:rPr>
                <w:color w:val="000000" w:themeColor="text1"/>
              </w:rPr>
              <w:t>eshte</w:t>
            </w:r>
            <w:proofErr w:type="spellEnd"/>
            <w:r w:rsidRPr="001D670F">
              <w:rPr>
                <w:color w:val="000000" w:themeColor="text1"/>
              </w:rPr>
              <w:t xml:space="preserve"> e </w:t>
            </w:r>
            <w:proofErr w:type="spellStart"/>
            <w:r w:rsidRPr="001D670F">
              <w:rPr>
                <w:color w:val="000000" w:themeColor="text1"/>
              </w:rPr>
              <w:t>vitit</w:t>
            </w:r>
            <w:proofErr w:type="spellEnd"/>
            <w:r w:rsidRPr="001D670F">
              <w:rPr>
                <w:color w:val="000000" w:themeColor="text1"/>
              </w:rPr>
              <w:t xml:space="preserve"> 1999.</w:t>
            </w:r>
          </w:p>
          <w:p w14:paraId="26C7932B"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faqen</w:t>
            </w:r>
            <w:proofErr w:type="spellEnd"/>
            <w:r w:rsidRPr="001D670F">
              <w:rPr>
                <w:color w:val="000000" w:themeColor="text1"/>
              </w:rPr>
              <w:t xml:space="preserve"> 68 </w:t>
            </w:r>
            <w:proofErr w:type="spellStart"/>
            <w:r w:rsidRPr="001D670F">
              <w:rPr>
                <w:color w:val="000000" w:themeColor="text1"/>
              </w:rPr>
              <w:t>togfjalëshi</w:t>
            </w:r>
            <w:proofErr w:type="spellEnd"/>
            <w:r w:rsidRPr="001D670F">
              <w:rPr>
                <w:color w:val="000000" w:themeColor="text1"/>
              </w:rPr>
              <w:t xml:space="preserve"> “</w:t>
            </w:r>
            <w:proofErr w:type="spellStart"/>
            <w:r w:rsidRPr="001D670F">
              <w:rPr>
                <w:color w:val="000000" w:themeColor="text1"/>
              </w:rPr>
              <w:t>kurrikula</w:t>
            </w:r>
            <w:proofErr w:type="spellEnd"/>
            <w:r w:rsidRPr="001D670F">
              <w:rPr>
                <w:color w:val="000000" w:themeColor="text1"/>
              </w:rPr>
              <w:t xml:space="preserve"> </w:t>
            </w:r>
            <w:proofErr w:type="spellStart"/>
            <w:r w:rsidRPr="001D670F">
              <w:rPr>
                <w:color w:val="000000" w:themeColor="text1"/>
              </w:rPr>
              <w:t>trajnimi</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studimet</w:t>
            </w:r>
            <w:proofErr w:type="spellEnd"/>
            <w:r w:rsidRPr="001D670F">
              <w:rPr>
                <w:color w:val="000000" w:themeColor="text1"/>
              </w:rPr>
              <w:t xml:space="preserve"> </w:t>
            </w:r>
            <w:proofErr w:type="spellStart"/>
            <w:r w:rsidRPr="001D670F">
              <w:rPr>
                <w:color w:val="000000" w:themeColor="text1"/>
              </w:rPr>
              <w:t>universitare</w:t>
            </w:r>
            <w:proofErr w:type="spellEnd"/>
            <w:r w:rsidRPr="001D670F">
              <w:rPr>
                <w:color w:val="000000" w:themeColor="text1"/>
              </w:rPr>
              <w:t xml:space="preserve">, </w:t>
            </w:r>
            <w:proofErr w:type="spellStart"/>
            <w:r w:rsidRPr="001D670F">
              <w:rPr>
                <w:color w:val="000000" w:themeColor="text1"/>
              </w:rPr>
              <w:t>si</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edukimin</w:t>
            </w:r>
            <w:proofErr w:type="spellEnd"/>
            <w:r w:rsidRPr="001D670F">
              <w:rPr>
                <w:color w:val="000000" w:themeColor="text1"/>
              </w:rPr>
              <w:t>/</w:t>
            </w:r>
            <w:proofErr w:type="spellStart"/>
            <w:r w:rsidRPr="001D670F">
              <w:rPr>
                <w:color w:val="000000" w:themeColor="text1"/>
              </w:rPr>
              <w:t>arsimin</w:t>
            </w:r>
            <w:proofErr w:type="spellEnd"/>
            <w:r w:rsidRPr="001D670F">
              <w:rPr>
                <w:color w:val="000000" w:themeColor="text1"/>
              </w:rPr>
              <w:t xml:space="preserve"> e </w:t>
            </w:r>
            <w:proofErr w:type="spellStart"/>
            <w:r w:rsidRPr="001D670F">
              <w:rPr>
                <w:color w:val="000000" w:themeColor="text1"/>
              </w:rPr>
              <w:t>vazhdueshëm</w:t>
            </w:r>
            <w:proofErr w:type="spellEnd"/>
            <w:r w:rsidRPr="001D670F">
              <w:rPr>
                <w:color w:val="000000" w:themeColor="text1"/>
              </w:rPr>
              <w:t xml:space="preserve"> </w:t>
            </w:r>
            <w:proofErr w:type="spellStart"/>
            <w:r w:rsidRPr="001D670F">
              <w:rPr>
                <w:color w:val="000000" w:themeColor="text1"/>
              </w:rPr>
              <w:t>mjekësor</w:t>
            </w:r>
            <w:proofErr w:type="spellEnd"/>
            <w:r w:rsidRPr="001D670F">
              <w:rPr>
                <w:color w:val="000000" w:themeColor="text1"/>
              </w:rPr>
              <w:t xml:space="preserve"> (CME)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zëvendësohet</w:t>
            </w:r>
            <w:proofErr w:type="spellEnd"/>
            <w:r w:rsidRPr="001D670F">
              <w:rPr>
                <w:color w:val="000000" w:themeColor="text1"/>
              </w:rPr>
              <w:t xml:space="preserve"> me </w:t>
            </w:r>
            <w:proofErr w:type="spellStart"/>
            <w:r w:rsidRPr="001D670F">
              <w:rPr>
                <w:color w:val="000000" w:themeColor="text1"/>
              </w:rPr>
              <w:t>togfjalëshin</w:t>
            </w:r>
            <w:proofErr w:type="spellEnd"/>
            <w:r w:rsidRPr="001D670F">
              <w:rPr>
                <w:color w:val="000000" w:themeColor="text1"/>
              </w:rPr>
              <w:t xml:space="preserve"> “</w:t>
            </w:r>
            <w:proofErr w:type="spellStart"/>
            <w:r w:rsidRPr="001D670F">
              <w:rPr>
                <w:color w:val="000000" w:themeColor="text1"/>
              </w:rPr>
              <w:t>nxitja</w:t>
            </w:r>
            <w:proofErr w:type="spellEnd"/>
            <w:r w:rsidRPr="001D670F">
              <w:rPr>
                <w:color w:val="000000" w:themeColor="text1"/>
              </w:rPr>
              <w:t xml:space="preserve"> e </w:t>
            </w:r>
            <w:proofErr w:type="spellStart"/>
            <w:r w:rsidRPr="001D670F">
              <w:rPr>
                <w:color w:val="000000" w:themeColor="text1"/>
              </w:rPr>
              <w:t>programeve</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formimit</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vazhduar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çështje</w:t>
            </w:r>
            <w:proofErr w:type="spellEnd"/>
            <w:r w:rsidRPr="001D670F">
              <w:rPr>
                <w:color w:val="000000" w:themeColor="text1"/>
              </w:rPr>
              <w:t xml:space="preserve"> </w:t>
            </w:r>
            <w:proofErr w:type="spellStart"/>
            <w:r w:rsidRPr="001D670F">
              <w:rPr>
                <w:color w:val="000000" w:themeColor="text1"/>
              </w:rPr>
              <w:t>që</w:t>
            </w:r>
            <w:proofErr w:type="spellEnd"/>
            <w:r w:rsidRPr="001D670F">
              <w:rPr>
                <w:color w:val="000000" w:themeColor="text1"/>
              </w:rPr>
              <w:t xml:space="preserve"> </w:t>
            </w:r>
            <w:proofErr w:type="spellStart"/>
            <w:r w:rsidRPr="001D670F">
              <w:rPr>
                <w:color w:val="000000" w:themeColor="text1"/>
              </w:rPr>
              <w:t>lidhen</w:t>
            </w:r>
            <w:proofErr w:type="spellEnd"/>
            <w:r w:rsidRPr="001D670F">
              <w:rPr>
                <w:color w:val="000000" w:themeColor="text1"/>
              </w:rPr>
              <w:t xml:space="preserve"> me </w:t>
            </w:r>
            <w:proofErr w:type="spellStart"/>
            <w:r w:rsidRPr="001D670F">
              <w:rPr>
                <w:color w:val="000000" w:themeColor="text1"/>
              </w:rPr>
              <w:t>fushën</w:t>
            </w:r>
            <w:proofErr w:type="spellEnd"/>
            <w:r w:rsidRPr="001D670F">
              <w:rPr>
                <w:color w:val="000000" w:themeColor="text1"/>
              </w:rPr>
              <w:t xml:space="preserve"> e </w:t>
            </w:r>
            <w:proofErr w:type="spellStart"/>
            <w:r w:rsidRPr="001D670F">
              <w:rPr>
                <w:color w:val="000000" w:themeColor="text1"/>
              </w:rPr>
              <w:t>mjekësisë</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institucionet</w:t>
            </w:r>
            <w:proofErr w:type="spellEnd"/>
            <w:r w:rsidRPr="001D670F">
              <w:rPr>
                <w:color w:val="000000" w:themeColor="text1"/>
              </w:rPr>
              <w:t xml:space="preserve"> e </w:t>
            </w:r>
            <w:proofErr w:type="spellStart"/>
            <w:r w:rsidRPr="001D670F">
              <w:rPr>
                <w:color w:val="000000" w:themeColor="text1"/>
              </w:rPr>
              <w:t>arsimit</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lartë</w:t>
            </w:r>
            <w:proofErr w:type="spellEnd"/>
            <w:r w:rsidRPr="001D670F">
              <w:rPr>
                <w:color w:val="000000" w:themeColor="text1"/>
              </w:rPr>
              <w:t>”.</w:t>
            </w:r>
          </w:p>
          <w:p w14:paraId="516594DD"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r w:rsidRPr="001D670F">
              <w:rPr>
                <w:color w:val="000000" w:themeColor="text1"/>
              </w:rPr>
              <w:t xml:space="preserve">Kudo </w:t>
            </w:r>
            <w:proofErr w:type="spellStart"/>
            <w:r w:rsidRPr="001D670F">
              <w:rPr>
                <w:color w:val="000000" w:themeColor="text1"/>
              </w:rPr>
              <w:t>në</w:t>
            </w:r>
            <w:proofErr w:type="spellEnd"/>
            <w:r w:rsidRPr="001D670F">
              <w:rPr>
                <w:color w:val="000000" w:themeColor="text1"/>
              </w:rPr>
              <w:t xml:space="preserve"> draft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hiqet</w:t>
            </w:r>
            <w:proofErr w:type="spellEnd"/>
            <w:r w:rsidRPr="001D670F">
              <w:rPr>
                <w:color w:val="000000" w:themeColor="text1"/>
              </w:rPr>
              <w:t xml:space="preserve"> </w:t>
            </w:r>
            <w:proofErr w:type="spellStart"/>
            <w:r w:rsidRPr="001D670F">
              <w:rPr>
                <w:color w:val="000000" w:themeColor="text1"/>
              </w:rPr>
              <w:t>termi</w:t>
            </w:r>
            <w:proofErr w:type="spellEnd"/>
            <w:r w:rsidRPr="001D670F">
              <w:rPr>
                <w:color w:val="000000" w:themeColor="text1"/>
              </w:rPr>
              <w:t xml:space="preserve"> </w:t>
            </w:r>
            <w:proofErr w:type="spellStart"/>
            <w:r w:rsidRPr="001D670F">
              <w:rPr>
                <w:color w:val="000000" w:themeColor="text1"/>
              </w:rPr>
              <w:t>pasuniversitar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ligjin</w:t>
            </w:r>
            <w:proofErr w:type="spellEnd"/>
            <w:r w:rsidRPr="001D670F">
              <w:rPr>
                <w:color w:val="000000" w:themeColor="text1"/>
              </w:rPr>
              <w:t xml:space="preserve"> nr. 80/2015.</w:t>
            </w:r>
          </w:p>
          <w:p w14:paraId="410CBD9F" w14:textId="77777777" w:rsidR="00E41133" w:rsidRPr="001D670F" w:rsidRDefault="00E41133" w:rsidP="002E0AD4">
            <w:pPr>
              <w:pStyle w:val="xmsonormal"/>
              <w:shd w:val="clear" w:color="auto" w:fill="FFFFFF"/>
              <w:spacing w:before="0" w:beforeAutospacing="0" w:after="0" w:afterAutospacing="0"/>
              <w:jc w:val="both"/>
              <w:rPr>
                <w:color w:val="000000" w:themeColor="text1"/>
              </w:rPr>
            </w:pP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faqen</w:t>
            </w:r>
            <w:proofErr w:type="spellEnd"/>
            <w:r w:rsidRPr="001D670F">
              <w:rPr>
                <w:color w:val="000000" w:themeColor="text1"/>
              </w:rPr>
              <w:t xml:space="preserve"> 69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hiqet</w:t>
            </w:r>
            <w:proofErr w:type="spellEnd"/>
            <w:r w:rsidRPr="001D670F">
              <w:rPr>
                <w:color w:val="000000" w:themeColor="text1"/>
              </w:rPr>
              <w:t xml:space="preserve"> </w:t>
            </w:r>
            <w:proofErr w:type="spellStart"/>
            <w:r w:rsidRPr="001D670F">
              <w:rPr>
                <w:color w:val="000000" w:themeColor="text1"/>
              </w:rPr>
              <w:t>termi</w:t>
            </w:r>
            <w:proofErr w:type="spellEnd"/>
            <w:r w:rsidRPr="001D670F">
              <w:rPr>
                <w:color w:val="000000" w:themeColor="text1"/>
              </w:rPr>
              <w:t xml:space="preserve"> “</w:t>
            </w:r>
            <w:proofErr w:type="spellStart"/>
            <w:r w:rsidRPr="001D670F">
              <w:rPr>
                <w:color w:val="000000" w:themeColor="text1"/>
              </w:rPr>
              <w:t>pasuniversitar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fjalinë</w:t>
            </w:r>
            <w:proofErr w:type="spellEnd"/>
            <w:r w:rsidRPr="001D670F">
              <w:rPr>
                <w:color w:val="000000" w:themeColor="text1"/>
              </w:rPr>
              <w:t xml:space="preserve"> “</w:t>
            </w:r>
            <w:proofErr w:type="spellStart"/>
            <w:r w:rsidRPr="001D670F">
              <w:rPr>
                <w:color w:val="000000" w:themeColor="text1"/>
              </w:rPr>
              <w:t>Rritja</w:t>
            </w:r>
            <w:proofErr w:type="spellEnd"/>
            <w:r w:rsidRPr="001D670F">
              <w:rPr>
                <w:color w:val="000000" w:themeColor="text1"/>
              </w:rPr>
              <w:t xml:space="preserve"> e </w:t>
            </w:r>
            <w:proofErr w:type="spellStart"/>
            <w:r w:rsidRPr="001D670F">
              <w:rPr>
                <w:color w:val="000000" w:themeColor="text1"/>
              </w:rPr>
              <w:t>programeve</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pasuniversitar</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edukimit</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vazhdueshëm</w:t>
            </w:r>
            <w:proofErr w:type="spellEnd"/>
            <w:r w:rsidRPr="001D670F">
              <w:rPr>
                <w:color w:val="000000" w:themeColor="text1"/>
              </w:rPr>
              <w:t xml:space="preserve"> </w:t>
            </w:r>
            <w:proofErr w:type="spellStart"/>
            <w:r w:rsidRPr="001D670F">
              <w:rPr>
                <w:color w:val="000000" w:themeColor="text1"/>
              </w:rPr>
              <w:t>mjekësor</w:t>
            </w:r>
            <w:proofErr w:type="spellEnd"/>
            <w:r w:rsidRPr="001D670F">
              <w:rPr>
                <w:color w:val="000000" w:themeColor="text1"/>
              </w:rPr>
              <w:t xml:space="preserve"> </w:t>
            </w:r>
            <w:proofErr w:type="spellStart"/>
            <w:r w:rsidRPr="001D670F">
              <w:rPr>
                <w:color w:val="000000" w:themeColor="text1"/>
              </w:rPr>
              <w:t>për</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siguruar</w:t>
            </w:r>
            <w:proofErr w:type="spellEnd"/>
            <w:r w:rsidRPr="001D670F">
              <w:rPr>
                <w:color w:val="000000" w:themeColor="text1"/>
              </w:rPr>
              <w:t xml:space="preserve"> </w:t>
            </w:r>
            <w:proofErr w:type="spellStart"/>
            <w:r w:rsidRPr="001D670F">
              <w:rPr>
                <w:color w:val="000000" w:themeColor="text1"/>
              </w:rPr>
              <w:t>që</w:t>
            </w:r>
            <w:proofErr w:type="spellEnd"/>
            <w:r w:rsidRPr="001D670F">
              <w:rPr>
                <w:color w:val="000000" w:themeColor="text1"/>
              </w:rPr>
              <w:t xml:space="preserve"> </w:t>
            </w:r>
            <w:proofErr w:type="spellStart"/>
            <w:r w:rsidRPr="001D670F">
              <w:rPr>
                <w:color w:val="000000" w:themeColor="text1"/>
              </w:rPr>
              <w:t>sistemi</w:t>
            </w:r>
            <w:proofErr w:type="spellEnd"/>
            <w:r w:rsidRPr="001D670F">
              <w:rPr>
                <w:color w:val="000000" w:themeColor="text1"/>
              </w:rPr>
              <w:t xml:space="preserve"> </w:t>
            </w:r>
            <w:proofErr w:type="spellStart"/>
            <w:r w:rsidRPr="001D670F">
              <w:rPr>
                <w:color w:val="000000" w:themeColor="text1"/>
              </w:rPr>
              <w:t>i</w:t>
            </w:r>
            <w:proofErr w:type="spellEnd"/>
            <w:r w:rsidRPr="001D670F">
              <w:rPr>
                <w:color w:val="000000" w:themeColor="text1"/>
              </w:rPr>
              <w:t xml:space="preserve"> </w:t>
            </w:r>
            <w:proofErr w:type="spellStart"/>
            <w:r w:rsidRPr="001D670F">
              <w:rPr>
                <w:color w:val="000000" w:themeColor="text1"/>
              </w:rPr>
              <w:t>ardhshëm</w:t>
            </w:r>
            <w:proofErr w:type="spellEnd"/>
            <w:r w:rsidRPr="001D670F">
              <w:rPr>
                <w:color w:val="000000" w:themeColor="text1"/>
              </w:rPr>
              <w:t xml:space="preserve"> </w:t>
            </w:r>
            <w:proofErr w:type="spellStart"/>
            <w:r w:rsidRPr="001D670F">
              <w:rPr>
                <w:color w:val="000000" w:themeColor="text1"/>
              </w:rPr>
              <w:t>i</w:t>
            </w:r>
            <w:proofErr w:type="spellEnd"/>
            <w:r w:rsidRPr="001D670F">
              <w:rPr>
                <w:color w:val="000000" w:themeColor="text1"/>
              </w:rPr>
              <w:t xml:space="preserve"> </w:t>
            </w:r>
            <w:proofErr w:type="spellStart"/>
            <w:r w:rsidRPr="001D670F">
              <w:rPr>
                <w:color w:val="000000" w:themeColor="text1"/>
              </w:rPr>
              <w:t>kujdesit</w:t>
            </w:r>
            <w:proofErr w:type="spellEnd"/>
            <w:r w:rsidRPr="001D670F">
              <w:rPr>
                <w:color w:val="000000" w:themeColor="text1"/>
              </w:rPr>
              <w:t xml:space="preserve"> </w:t>
            </w:r>
            <w:proofErr w:type="spellStart"/>
            <w:r w:rsidRPr="001D670F">
              <w:rPr>
                <w:color w:val="000000" w:themeColor="text1"/>
              </w:rPr>
              <w:t>shëndetësor</w:t>
            </w:r>
            <w:proofErr w:type="spellEnd"/>
            <w:r w:rsidRPr="001D670F">
              <w:rPr>
                <w:color w:val="000000" w:themeColor="text1"/>
              </w:rPr>
              <w:t xml:space="preserve"> </w:t>
            </w:r>
            <w:proofErr w:type="spellStart"/>
            <w:r w:rsidRPr="001D670F">
              <w:rPr>
                <w:color w:val="000000" w:themeColor="text1"/>
              </w:rPr>
              <w:t>në</w:t>
            </w:r>
            <w:proofErr w:type="spellEnd"/>
            <w:r w:rsidRPr="001D670F">
              <w:rPr>
                <w:color w:val="000000" w:themeColor="text1"/>
              </w:rPr>
              <w:t xml:space="preserve"> </w:t>
            </w:r>
            <w:proofErr w:type="spellStart"/>
            <w:r w:rsidRPr="001D670F">
              <w:rPr>
                <w:color w:val="000000" w:themeColor="text1"/>
              </w:rPr>
              <w:t>Shqipëri</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ketë</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gjithë</w:t>
            </w:r>
            <w:proofErr w:type="spellEnd"/>
            <w:r w:rsidRPr="001D670F">
              <w:rPr>
                <w:color w:val="000000" w:themeColor="text1"/>
              </w:rPr>
              <w:t xml:space="preserve"> </w:t>
            </w:r>
            <w:proofErr w:type="spellStart"/>
            <w:r w:rsidRPr="001D670F">
              <w:rPr>
                <w:color w:val="000000" w:themeColor="text1"/>
              </w:rPr>
              <w:t>profesionistët</w:t>
            </w:r>
            <w:proofErr w:type="spellEnd"/>
            <w:r w:rsidRPr="001D670F">
              <w:rPr>
                <w:color w:val="000000" w:themeColor="text1"/>
              </w:rPr>
              <w:t xml:space="preserve"> </w:t>
            </w:r>
            <w:proofErr w:type="spellStart"/>
            <w:r w:rsidRPr="001D670F">
              <w:rPr>
                <w:color w:val="000000" w:themeColor="text1"/>
              </w:rPr>
              <w:t>dhe</w:t>
            </w:r>
            <w:proofErr w:type="spellEnd"/>
            <w:r w:rsidRPr="001D670F">
              <w:rPr>
                <w:color w:val="000000" w:themeColor="text1"/>
              </w:rPr>
              <w:t xml:space="preserve"> </w:t>
            </w:r>
            <w:proofErr w:type="spellStart"/>
            <w:r w:rsidRPr="001D670F">
              <w:rPr>
                <w:color w:val="000000" w:themeColor="text1"/>
              </w:rPr>
              <w:t>aftësitë</w:t>
            </w:r>
            <w:proofErr w:type="spellEnd"/>
            <w:r w:rsidRPr="001D670F">
              <w:rPr>
                <w:color w:val="000000" w:themeColor="text1"/>
              </w:rPr>
              <w:t xml:space="preserve"> e </w:t>
            </w:r>
            <w:proofErr w:type="spellStart"/>
            <w:r w:rsidRPr="001D670F">
              <w:rPr>
                <w:color w:val="000000" w:themeColor="text1"/>
              </w:rPr>
              <w:t>nevojshme</w:t>
            </w:r>
            <w:proofErr w:type="spellEnd"/>
            <w:r w:rsidRPr="001D670F">
              <w:rPr>
                <w:color w:val="000000" w:themeColor="text1"/>
              </w:rPr>
              <w:t xml:space="preserve">.”, </w:t>
            </w:r>
            <w:proofErr w:type="spellStart"/>
            <w:r w:rsidRPr="001D670F">
              <w:rPr>
                <w:color w:val="000000" w:themeColor="text1"/>
              </w:rPr>
              <w:t>termi</w:t>
            </w:r>
            <w:proofErr w:type="spellEnd"/>
            <w:r w:rsidRPr="001D670F">
              <w:rPr>
                <w:color w:val="000000" w:themeColor="text1"/>
              </w:rPr>
              <w:t xml:space="preserve"> </w:t>
            </w:r>
            <w:proofErr w:type="spellStart"/>
            <w:r w:rsidRPr="001D670F">
              <w:rPr>
                <w:color w:val="000000" w:themeColor="text1"/>
              </w:rPr>
              <w:t>rritje</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zëvendësohet</w:t>
            </w:r>
            <w:proofErr w:type="spellEnd"/>
            <w:r w:rsidRPr="001D670F">
              <w:rPr>
                <w:color w:val="000000" w:themeColor="text1"/>
              </w:rPr>
              <w:t xml:space="preserve"> me </w:t>
            </w:r>
            <w:proofErr w:type="spellStart"/>
            <w:r w:rsidRPr="001D670F">
              <w:rPr>
                <w:color w:val="000000" w:themeColor="text1"/>
              </w:rPr>
              <w:t>fjalën</w:t>
            </w:r>
            <w:proofErr w:type="spellEnd"/>
            <w:r w:rsidRPr="001D670F">
              <w:rPr>
                <w:color w:val="000000" w:themeColor="text1"/>
              </w:rPr>
              <w:t xml:space="preserve"> “</w:t>
            </w:r>
            <w:proofErr w:type="spellStart"/>
            <w:r w:rsidRPr="001D670F">
              <w:rPr>
                <w:color w:val="000000" w:themeColor="text1"/>
              </w:rPr>
              <w:t>nxitje</w:t>
            </w:r>
            <w:proofErr w:type="spellEnd"/>
            <w:r w:rsidRPr="001D670F">
              <w:rPr>
                <w:color w:val="000000" w:themeColor="text1"/>
              </w:rPr>
              <w:t>”.</w:t>
            </w:r>
          </w:p>
          <w:p w14:paraId="3DD8EB30" w14:textId="72ED12E9" w:rsidR="00E41133" w:rsidRPr="001D670F" w:rsidRDefault="00E41133" w:rsidP="002E0AD4">
            <w:pPr>
              <w:pStyle w:val="xmsonormal"/>
              <w:shd w:val="clear" w:color="auto" w:fill="FFFFFF"/>
              <w:spacing w:before="0" w:beforeAutospacing="0" w:after="0" w:afterAutospacing="0"/>
              <w:jc w:val="both"/>
            </w:pPr>
            <w:proofErr w:type="spellStart"/>
            <w:r w:rsidRPr="001D670F">
              <w:rPr>
                <w:color w:val="000000" w:themeColor="text1"/>
              </w:rPr>
              <w:lastRenderedPageBreak/>
              <w:t>Në</w:t>
            </w:r>
            <w:proofErr w:type="spellEnd"/>
            <w:r w:rsidRPr="001D670F">
              <w:rPr>
                <w:color w:val="000000" w:themeColor="text1"/>
              </w:rPr>
              <w:t xml:space="preserve"> </w:t>
            </w:r>
            <w:proofErr w:type="spellStart"/>
            <w:r w:rsidRPr="001D670F">
              <w:rPr>
                <w:color w:val="000000" w:themeColor="text1"/>
              </w:rPr>
              <w:t>faqen</w:t>
            </w:r>
            <w:proofErr w:type="spellEnd"/>
            <w:r w:rsidRPr="001D670F">
              <w:rPr>
                <w:color w:val="000000" w:themeColor="text1"/>
              </w:rPr>
              <w:t xml:space="preserve"> 84 </w:t>
            </w:r>
            <w:proofErr w:type="spellStart"/>
            <w:r w:rsidRPr="001D670F">
              <w:rPr>
                <w:color w:val="000000" w:themeColor="text1"/>
              </w:rPr>
              <w:t>dhe</w:t>
            </w:r>
            <w:proofErr w:type="spellEnd"/>
            <w:r w:rsidRPr="001D670F">
              <w:rPr>
                <w:color w:val="000000" w:themeColor="text1"/>
              </w:rPr>
              <w:t xml:space="preserve"> kudo </w:t>
            </w:r>
            <w:proofErr w:type="spellStart"/>
            <w:r w:rsidRPr="001D670F">
              <w:rPr>
                <w:color w:val="000000" w:themeColor="text1"/>
              </w:rPr>
              <w:t>fjala</w:t>
            </w:r>
            <w:proofErr w:type="spellEnd"/>
            <w:r w:rsidRPr="001D670F">
              <w:rPr>
                <w:color w:val="000000" w:themeColor="text1"/>
              </w:rPr>
              <w:t xml:space="preserve"> </w:t>
            </w:r>
            <w:proofErr w:type="spellStart"/>
            <w:r w:rsidRPr="001D670F">
              <w:rPr>
                <w:color w:val="000000" w:themeColor="text1"/>
              </w:rPr>
              <w:t>universitete</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zëvendësohet</w:t>
            </w:r>
            <w:proofErr w:type="spellEnd"/>
            <w:r w:rsidRPr="001D670F">
              <w:rPr>
                <w:color w:val="000000" w:themeColor="text1"/>
              </w:rPr>
              <w:t xml:space="preserve"> me </w:t>
            </w:r>
            <w:proofErr w:type="spellStart"/>
            <w:r w:rsidRPr="001D670F">
              <w:rPr>
                <w:color w:val="000000" w:themeColor="text1"/>
              </w:rPr>
              <w:t>institucione</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arsimit</w:t>
            </w:r>
            <w:proofErr w:type="spellEnd"/>
            <w:r w:rsidRPr="001D670F">
              <w:rPr>
                <w:color w:val="000000" w:themeColor="text1"/>
              </w:rPr>
              <w:t xml:space="preserve"> </w:t>
            </w:r>
            <w:proofErr w:type="spellStart"/>
            <w:r w:rsidRPr="001D670F">
              <w:rPr>
                <w:color w:val="000000" w:themeColor="text1"/>
              </w:rPr>
              <w:t>të</w:t>
            </w:r>
            <w:proofErr w:type="spellEnd"/>
            <w:r w:rsidRPr="001D670F">
              <w:rPr>
                <w:color w:val="000000" w:themeColor="text1"/>
              </w:rPr>
              <w:t xml:space="preserve"> </w:t>
            </w:r>
            <w:proofErr w:type="spellStart"/>
            <w:r w:rsidRPr="001D670F">
              <w:rPr>
                <w:color w:val="000000" w:themeColor="text1"/>
              </w:rPr>
              <w:t>lartë</w:t>
            </w:r>
            <w:proofErr w:type="spellEnd"/>
            <w:r w:rsidRPr="001D670F">
              <w:rPr>
                <w:color w:val="000000" w:themeColor="text1"/>
              </w:rPr>
              <w:t>.</w:t>
            </w:r>
          </w:p>
        </w:tc>
        <w:tc>
          <w:tcPr>
            <w:tcW w:w="2110" w:type="dxa"/>
          </w:tcPr>
          <w:p w14:paraId="45C36C3A" w14:textId="3F6083CF" w:rsidR="00E41133" w:rsidRPr="001D670F" w:rsidRDefault="00B476AA" w:rsidP="00047EF0">
            <w:pPr>
              <w:pStyle w:val="ListParagraph"/>
              <w:ind w:left="0"/>
              <w:jc w:val="center"/>
              <w:rPr>
                <w:rFonts w:ascii="Times New Roman" w:hAnsi="Times New Roman" w:cs="Times New Roman"/>
                <w:sz w:val="24"/>
                <w:szCs w:val="24"/>
              </w:rPr>
            </w:pPr>
            <w:r w:rsidRPr="001D670F">
              <w:rPr>
                <w:rFonts w:ascii="Times New Roman" w:hAnsi="Times New Roman" w:cs="Times New Roman"/>
                <w:sz w:val="24"/>
                <w:szCs w:val="24"/>
              </w:rPr>
              <w:lastRenderedPageBreak/>
              <w:t>MASR</w:t>
            </w:r>
          </w:p>
        </w:tc>
        <w:tc>
          <w:tcPr>
            <w:tcW w:w="1752" w:type="dxa"/>
          </w:tcPr>
          <w:p w14:paraId="751BB419" w14:textId="4C946B08" w:rsidR="00E41133" w:rsidRPr="001D670F" w:rsidRDefault="00E41133" w:rsidP="002E0AD4">
            <w:pPr>
              <w:pStyle w:val="ListParagraph"/>
              <w:ind w:left="0"/>
              <w:rPr>
                <w:rFonts w:ascii="Times New Roman" w:hAnsi="Times New Roman" w:cs="Times New Roman"/>
                <w:sz w:val="24"/>
                <w:szCs w:val="24"/>
              </w:rPr>
            </w:pPr>
            <w:r w:rsidRPr="001D670F">
              <w:rPr>
                <w:rFonts w:ascii="Times New Roman" w:hAnsi="Times New Roman" w:cs="Times New Roman"/>
                <w:sz w:val="24"/>
                <w:szCs w:val="24"/>
              </w:rPr>
              <w:t>Pranuar</w:t>
            </w:r>
          </w:p>
        </w:tc>
        <w:tc>
          <w:tcPr>
            <w:tcW w:w="3236" w:type="dxa"/>
          </w:tcPr>
          <w:p w14:paraId="69674ECE" w14:textId="1D65E38E" w:rsidR="00E41133" w:rsidRPr="001D670F" w:rsidRDefault="00E41133" w:rsidP="00047EF0">
            <w:pPr>
              <w:pStyle w:val="ListParagraph"/>
              <w:ind w:left="0"/>
              <w:jc w:val="both"/>
              <w:rPr>
                <w:rFonts w:ascii="Times New Roman" w:hAnsi="Times New Roman" w:cs="Times New Roman"/>
                <w:sz w:val="24"/>
                <w:szCs w:val="24"/>
              </w:rPr>
            </w:pPr>
            <w:r w:rsidRPr="001D670F">
              <w:rPr>
                <w:rFonts w:ascii="Times New Roman" w:hAnsi="Times New Roman" w:cs="Times New Roman"/>
                <w:sz w:val="24"/>
                <w:szCs w:val="24"/>
              </w:rPr>
              <w:t>Jan</w:t>
            </w:r>
            <w:r w:rsidR="00047EF0" w:rsidRPr="001D670F">
              <w:rPr>
                <w:rFonts w:ascii="Times New Roman" w:hAnsi="Times New Roman" w:cs="Times New Roman"/>
                <w:sz w:val="24"/>
                <w:szCs w:val="24"/>
              </w:rPr>
              <w:t>ë</w:t>
            </w:r>
            <w:r w:rsidRPr="001D670F">
              <w:rPr>
                <w:rFonts w:ascii="Times New Roman" w:hAnsi="Times New Roman" w:cs="Times New Roman"/>
                <w:sz w:val="24"/>
                <w:szCs w:val="24"/>
              </w:rPr>
              <w:t xml:space="preserve"> pranuar t</w:t>
            </w:r>
            <w:r w:rsidR="00047EF0" w:rsidRPr="001D670F">
              <w:rPr>
                <w:rFonts w:ascii="Times New Roman" w:hAnsi="Times New Roman" w:cs="Times New Roman"/>
                <w:sz w:val="24"/>
                <w:szCs w:val="24"/>
              </w:rPr>
              <w:t>ë</w:t>
            </w:r>
            <w:r w:rsidRPr="001D670F">
              <w:rPr>
                <w:rFonts w:ascii="Times New Roman" w:hAnsi="Times New Roman" w:cs="Times New Roman"/>
                <w:sz w:val="24"/>
                <w:szCs w:val="24"/>
              </w:rPr>
              <w:t xml:space="preserve"> gjitha koment</w:t>
            </w:r>
            <w:r w:rsidR="002E0AD4" w:rsidRPr="001D670F">
              <w:rPr>
                <w:rFonts w:ascii="Times New Roman" w:hAnsi="Times New Roman" w:cs="Times New Roman"/>
                <w:sz w:val="24"/>
                <w:szCs w:val="24"/>
              </w:rPr>
              <w:t>et nga ministria e linj</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s (MASR) duke u reflektuar n</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 xml:space="preserve"> pjes</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 xml:space="preserve">n narrative sipas </w:t>
            </w:r>
            <w:r w:rsidR="00923BDB" w:rsidRPr="001D670F">
              <w:rPr>
                <w:rFonts w:ascii="Times New Roman" w:hAnsi="Times New Roman" w:cs="Times New Roman"/>
                <w:sz w:val="24"/>
                <w:szCs w:val="24"/>
              </w:rPr>
              <w:t>propozimeve</w:t>
            </w:r>
            <w:r w:rsidR="002E0AD4" w:rsidRPr="001D670F">
              <w:rPr>
                <w:rFonts w:ascii="Times New Roman" w:hAnsi="Times New Roman" w:cs="Times New Roman"/>
                <w:sz w:val="24"/>
                <w:szCs w:val="24"/>
              </w:rPr>
              <w:t>. Jan</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 xml:space="preserve"> z</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vend</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suar t</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 xml:space="preserve"> gjitha togfjal</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 xml:space="preserve">shat e </w:t>
            </w:r>
            <w:r w:rsidR="00923BDB" w:rsidRPr="001D670F">
              <w:rPr>
                <w:rFonts w:ascii="Times New Roman" w:hAnsi="Times New Roman" w:cs="Times New Roman"/>
                <w:sz w:val="24"/>
                <w:szCs w:val="24"/>
              </w:rPr>
              <w:t>k</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rkuar n</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 xml:space="preserve"> p</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rputhje me baz</w:t>
            </w:r>
            <w:r w:rsidR="00047EF0" w:rsidRPr="001D670F">
              <w:rPr>
                <w:rFonts w:ascii="Times New Roman" w:hAnsi="Times New Roman" w:cs="Times New Roman"/>
                <w:sz w:val="24"/>
                <w:szCs w:val="24"/>
              </w:rPr>
              <w:t>ë</w:t>
            </w:r>
            <w:r w:rsidR="002E0AD4" w:rsidRPr="001D670F">
              <w:rPr>
                <w:rFonts w:ascii="Times New Roman" w:hAnsi="Times New Roman" w:cs="Times New Roman"/>
                <w:sz w:val="24"/>
                <w:szCs w:val="24"/>
              </w:rPr>
              <w:t xml:space="preserve">n ligjore. </w:t>
            </w:r>
          </w:p>
          <w:p w14:paraId="42D92AC7" w14:textId="36154791" w:rsidR="002E0AD4" w:rsidRPr="001D670F" w:rsidRDefault="002E0AD4" w:rsidP="00047EF0">
            <w:pPr>
              <w:pStyle w:val="ListParagraph"/>
              <w:ind w:left="0"/>
              <w:jc w:val="both"/>
              <w:rPr>
                <w:rFonts w:ascii="Times New Roman" w:hAnsi="Times New Roman" w:cs="Times New Roman"/>
                <w:sz w:val="24"/>
                <w:szCs w:val="24"/>
              </w:rPr>
            </w:pPr>
          </w:p>
        </w:tc>
      </w:tr>
      <w:tr w:rsidR="00E41133" w:rsidRPr="002E0AD4" w14:paraId="7F5D7235" w14:textId="77777777" w:rsidTr="00B476AA">
        <w:trPr>
          <w:gridAfter w:val="2"/>
          <w:wAfter w:w="6472" w:type="dxa"/>
        </w:trPr>
        <w:tc>
          <w:tcPr>
            <w:tcW w:w="3334" w:type="dxa"/>
          </w:tcPr>
          <w:p w14:paraId="75596320" w14:textId="0138CEA4" w:rsidR="00E41133" w:rsidRPr="002E0AD4" w:rsidRDefault="00C51DAE" w:rsidP="002E0AD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Të përfshihet në pjesën narrative të SKSH2021-2030</w:t>
            </w:r>
          </w:p>
        </w:tc>
        <w:tc>
          <w:tcPr>
            <w:tcW w:w="4148" w:type="dxa"/>
          </w:tcPr>
          <w:p w14:paraId="013CB233" w14:textId="531253C6" w:rsidR="002E0AD4" w:rsidRPr="002E0AD4" w:rsidRDefault="002E0AD4" w:rsidP="00047EF0">
            <w:pPr>
              <w:pStyle w:val="xmsonormal"/>
              <w:shd w:val="clear" w:color="auto" w:fill="FFFFFF"/>
              <w:spacing w:before="0" w:beforeAutospacing="0" w:after="0" w:afterAutospacing="0"/>
              <w:jc w:val="both"/>
              <w:rPr>
                <w:color w:val="000000" w:themeColor="text1"/>
              </w:rPr>
            </w:pPr>
            <w:bookmarkStart w:id="0" w:name="_Hlk90995443"/>
            <w:proofErr w:type="spellStart"/>
            <w:r w:rsidRPr="002E0AD4">
              <w:rPr>
                <w:color w:val="000000" w:themeColor="text1"/>
              </w:rPr>
              <w:t>Mendoj</w:t>
            </w:r>
            <w:proofErr w:type="spellEnd"/>
            <w:r w:rsidRPr="002E0AD4">
              <w:rPr>
                <w:color w:val="000000" w:themeColor="text1"/>
              </w:rPr>
              <w:t xml:space="preserve"> </w:t>
            </w:r>
            <w:proofErr w:type="spellStart"/>
            <w:r w:rsidRPr="002E0AD4">
              <w:rPr>
                <w:color w:val="000000" w:themeColor="text1"/>
              </w:rPr>
              <w:t>qe</w:t>
            </w:r>
            <w:proofErr w:type="spellEnd"/>
            <w:r w:rsidRPr="002E0AD4">
              <w:rPr>
                <w:color w:val="000000" w:themeColor="text1"/>
              </w:rPr>
              <w:t xml:space="preserve"> </w:t>
            </w:r>
            <w:proofErr w:type="spellStart"/>
            <w:r w:rsidRPr="002E0AD4">
              <w:rPr>
                <w:color w:val="000000" w:themeColor="text1"/>
              </w:rPr>
              <w:t>nderhyrjet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ballancohen</w:t>
            </w:r>
            <w:proofErr w:type="spellEnd"/>
            <w:r w:rsidRPr="002E0AD4">
              <w:rPr>
                <w:color w:val="000000" w:themeColor="text1"/>
              </w:rPr>
              <w:t xml:space="preserve"> ne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tre</w:t>
            </w:r>
            <w:proofErr w:type="spellEnd"/>
            <w:r w:rsidRPr="002E0AD4">
              <w:rPr>
                <w:color w:val="000000" w:themeColor="text1"/>
              </w:rPr>
              <w:t xml:space="preserve"> keto </w:t>
            </w:r>
            <w:proofErr w:type="spellStart"/>
            <w:r w:rsidRPr="002E0AD4">
              <w:rPr>
                <w:color w:val="000000" w:themeColor="text1"/>
              </w:rPr>
              <w:t>aspekte</w:t>
            </w:r>
            <w:proofErr w:type="spellEnd"/>
            <w:r w:rsidRPr="002E0AD4">
              <w:rPr>
                <w:color w:val="000000" w:themeColor="text1"/>
              </w:rPr>
              <w:t>.</w:t>
            </w:r>
            <w:r w:rsidR="00047EF0">
              <w:rPr>
                <w:color w:val="000000" w:themeColor="text1"/>
              </w:rPr>
              <w:t xml:space="preserve"> </w:t>
            </w:r>
            <w:proofErr w:type="spellStart"/>
            <w:r w:rsidRPr="002E0AD4">
              <w:rPr>
                <w:color w:val="000000" w:themeColor="text1"/>
              </w:rPr>
              <w:t>Konkretisht</w:t>
            </w:r>
            <w:proofErr w:type="spellEnd"/>
            <w:r w:rsidRPr="002E0AD4">
              <w:rPr>
                <w:color w:val="000000" w:themeColor="text1"/>
              </w:rPr>
              <w:t xml:space="preserve"> per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rritur</w:t>
            </w:r>
            <w:proofErr w:type="spellEnd"/>
            <w:r w:rsidRPr="002E0AD4">
              <w:rPr>
                <w:color w:val="000000" w:themeColor="text1"/>
              </w:rPr>
              <w:t xml:space="preserve"> </w:t>
            </w:r>
            <w:proofErr w:type="spellStart"/>
            <w:r w:rsidRPr="002E0AD4">
              <w:rPr>
                <w:color w:val="000000" w:themeColor="text1"/>
              </w:rPr>
              <w:t>masene</w:t>
            </w:r>
            <w:proofErr w:type="spellEnd"/>
            <w:r w:rsidRPr="002E0AD4">
              <w:rPr>
                <w:color w:val="000000" w:themeColor="text1"/>
              </w:rPr>
              <w:t xml:space="preserve"> </w:t>
            </w:r>
            <w:proofErr w:type="spellStart"/>
            <w:r w:rsidRPr="002E0AD4">
              <w:rPr>
                <w:color w:val="000000" w:themeColor="text1"/>
              </w:rPr>
              <w:t>finscimit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tanishem</w:t>
            </w:r>
            <w:proofErr w:type="spellEnd"/>
            <w:r w:rsidRPr="002E0AD4">
              <w:rPr>
                <w:color w:val="000000" w:themeColor="text1"/>
              </w:rPr>
              <w:t xml:space="preserve"> me </w:t>
            </w:r>
            <w:proofErr w:type="spellStart"/>
            <w:r w:rsidRPr="002E0AD4">
              <w:rPr>
                <w:color w:val="000000" w:themeColor="text1"/>
              </w:rPr>
              <w:t>tej</w:t>
            </w:r>
            <w:proofErr w:type="spellEnd"/>
            <w:r w:rsidRPr="002E0AD4">
              <w:rPr>
                <w:color w:val="000000" w:themeColor="text1"/>
              </w:rPr>
              <w:t xml:space="preserve"> </w:t>
            </w:r>
            <w:proofErr w:type="spellStart"/>
            <w:r w:rsidRPr="002E0AD4">
              <w:rPr>
                <w:color w:val="000000" w:themeColor="text1"/>
              </w:rPr>
              <w:t>kontributet</w:t>
            </w:r>
            <w:proofErr w:type="spellEnd"/>
            <w:r w:rsidRPr="002E0AD4">
              <w:rPr>
                <w:color w:val="000000" w:themeColor="text1"/>
              </w:rPr>
              <w:t xml:space="preserve"> e </w:t>
            </w:r>
            <w:proofErr w:type="spellStart"/>
            <w:r w:rsidRPr="002E0AD4">
              <w:rPr>
                <w:color w:val="000000" w:themeColor="text1"/>
              </w:rPr>
              <w:t>qytetareve</w:t>
            </w:r>
            <w:proofErr w:type="spellEnd"/>
            <w:r w:rsidRPr="002E0AD4">
              <w:rPr>
                <w:color w:val="000000" w:themeColor="text1"/>
              </w:rPr>
              <w:t xml:space="preserve"> me </w:t>
            </w:r>
            <w:proofErr w:type="spellStart"/>
            <w:r w:rsidRPr="002E0AD4">
              <w:rPr>
                <w:color w:val="000000" w:themeColor="text1"/>
              </w:rPr>
              <w:t>taksat</w:t>
            </w:r>
            <w:proofErr w:type="spell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siguracionet</w:t>
            </w:r>
            <w:proofErr w:type="spellEnd"/>
            <w:r w:rsidRPr="002E0AD4">
              <w:rPr>
                <w:color w:val="000000" w:themeColor="text1"/>
              </w:rPr>
              <w:t xml:space="preserve">, me </w:t>
            </w:r>
            <w:proofErr w:type="spellStart"/>
            <w:r w:rsidRPr="002E0AD4">
              <w:rPr>
                <w:color w:val="000000" w:themeColor="text1"/>
              </w:rPr>
              <w:t>donacione</w:t>
            </w:r>
            <w:proofErr w:type="spellEnd"/>
            <w:r w:rsidRPr="002E0AD4">
              <w:rPr>
                <w:color w:val="000000" w:themeColor="text1"/>
              </w:rPr>
              <w:t xml:space="preserve"> </w:t>
            </w:r>
            <w:proofErr w:type="spellStart"/>
            <w:proofErr w:type="gram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sponsorizime</w:t>
            </w:r>
            <w:proofErr w:type="spellEnd"/>
            <w:proofErr w:type="gramEnd"/>
            <w:r w:rsidRPr="002E0AD4">
              <w:rPr>
                <w:color w:val="000000" w:themeColor="text1"/>
              </w:rPr>
              <w:t xml:space="preserve"> </w:t>
            </w:r>
            <w:proofErr w:type="spellStart"/>
            <w:r w:rsidRPr="002E0AD4">
              <w:rPr>
                <w:color w:val="000000" w:themeColor="text1"/>
              </w:rPr>
              <w:t>nga</w:t>
            </w:r>
            <w:proofErr w:type="spellEnd"/>
            <w:r w:rsidRPr="002E0AD4">
              <w:rPr>
                <w:color w:val="000000" w:themeColor="text1"/>
              </w:rPr>
              <w:t xml:space="preserve"> </w:t>
            </w:r>
            <w:proofErr w:type="spellStart"/>
            <w:r w:rsidRPr="002E0AD4">
              <w:rPr>
                <w:color w:val="000000" w:themeColor="text1"/>
              </w:rPr>
              <w:t>biznesi</w:t>
            </w:r>
            <w:proofErr w:type="spell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partnere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vendit</w:t>
            </w:r>
            <w:proofErr w:type="spellEnd"/>
            <w:r w:rsidRPr="002E0AD4">
              <w:rPr>
                <w:color w:val="000000" w:themeColor="text1"/>
              </w:rPr>
              <w:t xml:space="preserve"> 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huaj</w:t>
            </w:r>
            <w:proofErr w:type="spellEnd"/>
            <w:r w:rsidRPr="002E0AD4">
              <w:rPr>
                <w:color w:val="000000" w:themeColor="text1"/>
              </w:rPr>
              <w:t xml:space="preserve">  </w:t>
            </w:r>
            <w:proofErr w:type="spellStart"/>
            <w:r w:rsidRPr="002E0AD4">
              <w:rPr>
                <w:color w:val="000000" w:themeColor="text1"/>
              </w:rPr>
              <w:t>mundoj</w:t>
            </w:r>
            <w:proofErr w:type="spellEnd"/>
            <w:r w:rsidRPr="002E0AD4">
              <w:rPr>
                <w:color w:val="000000" w:themeColor="text1"/>
              </w:rPr>
              <w:t xml:space="preserve"> se  </w:t>
            </w:r>
            <w:proofErr w:type="spellStart"/>
            <w:r w:rsidRPr="002E0AD4">
              <w:rPr>
                <w:color w:val="000000" w:themeColor="text1"/>
              </w:rPr>
              <w:t>duhen</w:t>
            </w:r>
            <w:proofErr w:type="spellEnd"/>
            <w:r w:rsidRPr="002E0AD4">
              <w:rPr>
                <w:color w:val="000000" w:themeColor="text1"/>
              </w:rPr>
              <w:t xml:space="preserve"> </w:t>
            </w:r>
            <w:proofErr w:type="spellStart"/>
            <w:r w:rsidRPr="002E0AD4">
              <w:rPr>
                <w:color w:val="000000" w:themeColor="text1"/>
              </w:rPr>
              <w:t>nxitur</w:t>
            </w:r>
            <w:proofErr w:type="spellEnd"/>
            <w:r w:rsidRPr="002E0AD4">
              <w:rPr>
                <w:color w:val="000000" w:themeColor="text1"/>
              </w:rPr>
              <w:t xml:space="preserve"> e </w:t>
            </w:r>
            <w:proofErr w:type="spellStart"/>
            <w:r w:rsidRPr="002E0AD4">
              <w:rPr>
                <w:color w:val="000000" w:themeColor="text1"/>
              </w:rPr>
              <w:t>rritur</w:t>
            </w:r>
            <w:proofErr w:type="spellEnd"/>
            <w:r w:rsidRPr="002E0AD4">
              <w:rPr>
                <w:color w:val="000000" w:themeColor="text1"/>
              </w:rPr>
              <w:t xml:space="preserve"> me </w:t>
            </w:r>
            <w:proofErr w:type="spellStart"/>
            <w:r w:rsidRPr="002E0AD4">
              <w:rPr>
                <w:color w:val="000000" w:themeColor="text1"/>
              </w:rPr>
              <w:t>mekanizma</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lehtesimit</w:t>
            </w:r>
            <w:proofErr w:type="spellEnd"/>
            <w:r w:rsidRPr="002E0AD4">
              <w:rPr>
                <w:color w:val="000000" w:themeColor="text1"/>
              </w:rPr>
              <w:t xml:space="preserve"> </w:t>
            </w:r>
            <w:proofErr w:type="spellStart"/>
            <w:r w:rsidRPr="002E0AD4">
              <w:rPr>
                <w:color w:val="000000" w:themeColor="text1"/>
              </w:rPr>
              <w:t>fiskal</w:t>
            </w:r>
            <w:proofErr w:type="spellEnd"/>
            <w:r w:rsidRPr="002E0AD4">
              <w:rPr>
                <w:color w:val="000000" w:themeColor="text1"/>
              </w:rPr>
              <w:t xml:space="preserve"> ,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njekohesisht</w:t>
            </w:r>
            <w:proofErr w:type="spellEnd"/>
            <w:r w:rsidRPr="002E0AD4">
              <w:rPr>
                <w:color w:val="000000" w:themeColor="text1"/>
              </w:rPr>
              <w:t xml:space="preserve">   </w:t>
            </w:r>
            <w:proofErr w:type="spellStart"/>
            <w:r w:rsidRPr="002E0AD4">
              <w:rPr>
                <w:color w:val="000000" w:themeColor="text1"/>
              </w:rPr>
              <w:t>blerja</w:t>
            </w:r>
            <w:proofErr w:type="spellEnd"/>
            <w:r w:rsidRPr="002E0AD4">
              <w:rPr>
                <w:color w:val="000000" w:themeColor="text1"/>
              </w:rPr>
              <w:t xml:space="preserve"> e </w:t>
            </w:r>
            <w:proofErr w:type="spellStart"/>
            <w:r w:rsidRPr="002E0AD4">
              <w:rPr>
                <w:color w:val="000000" w:themeColor="text1"/>
              </w:rPr>
              <w:t>sherbimeve</w:t>
            </w:r>
            <w:proofErr w:type="spell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e </w:t>
            </w:r>
            <w:proofErr w:type="spellStart"/>
            <w:r w:rsidRPr="002E0AD4">
              <w:rPr>
                <w:color w:val="000000" w:themeColor="text1"/>
              </w:rPr>
              <w:t>investimet</w:t>
            </w:r>
            <w:proofErr w:type="spellEnd"/>
            <w:r w:rsidRPr="002E0AD4">
              <w:rPr>
                <w:color w:val="000000" w:themeColor="text1"/>
              </w:rPr>
              <w:t xml:space="preserve">  </w:t>
            </w:r>
            <w:proofErr w:type="spellStart"/>
            <w:r w:rsidRPr="002E0AD4">
              <w:rPr>
                <w:color w:val="000000" w:themeColor="text1"/>
              </w:rPr>
              <w:t>madhore</w:t>
            </w:r>
            <w:proofErr w:type="spellEnd"/>
            <w:r w:rsidRPr="002E0AD4">
              <w:rPr>
                <w:color w:val="000000" w:themeColor="text1"/>
              </w:rPr>
              <w:t xml:space="preserve"> </w:t>
            </w:r>
            <w:proofErr w:type="spellStart"/>
            <w:r w:rsidRPr="002E0AD4">
              <w:rPr>
                <w:color w:val="000000" w:themeColor="text1"/>
              </w:rPr>
              <w:t>duhen</w:t>
            </w:r>
            <w:proofErr w:type="spellEnd"/>
            <w:r w:rsidRPr="002E0AD4">
              <w:rPr>
                <w:color w:val="000000" w:themeColor="text1"/>
              </w:rPr>
              <w:t xml:space="preserve"> </w:t>
            </w:r>
            <w:proofErr w:type="spellStart"/>
            <w:r w:rsidRPr="002E0AD4">
              <w:rPr>
                <w:color w:val="000000" w:themeColor="text1"/>
              </w:rPr>
              <w:t>kryer</w:t>
            </w:r>
            <w:proofErr w:type="spellEnd"/>
            <w:r w:rsidRPr="002E0AD4">
              <w:rPr>
                <w:color w:val="000000" w:themeColor="text1"/>
              </w:rPr>
              <w:t xml:space="preserve"> </w:t>
            </w:r>
            <w:proofErr w:type="spellStart"/>
            <w:r w:rsidRPr="002E0AD4">
              <w:rPr>
                <w:color w:val="000000" w:themeColor="text1"/>
              </w:rPr>
              <w:t>bazuar</w:t>
            </w:r>
            <w:proofErr w:type="spellEnd"/>
            <w:r w:rsidRPr="002E0AD4">
              <w:rPr>
                <w:color w:val="000000" w:themeColor="text1"/>
              </w:rPr>
              <w:t xml:space="preserve"> me </w:t>
            </w:r>
            <w:proofErr w:type="spellStart"/>
            <w:r w:rsidRPr="002E0AD4">
              <w:rPr>
                <w:color w:val="000000" w:themeColor="text1"/>
              </w:rPr>
              <w:t>evidenca</w:t>
            </w:r>
            <w:proofErr w:type="spellEnd"/>
            <w:r w:rsidRPr="002E0AD4">
              <w:rPr>
                <w:color w:val="000000" w:themeColor="text1"/>
              </w:rPr>
              <w:t xml:space="preserve"> </w:t>
            </w:r>
            <w:proofErr w:type="spellStart"/>
            <w:r w:rsidRPr="002E0AD4">
              <w:rPr>
                <w:color w:val="000000" w:themeColor="text1"/>
              </w:rPr>
              <w:t>shkencore</w:t>
            </w:r>
            <w:proofErr w:type="spellEnd"/>
            <w:r w:rsidRPr="002E0AD4">
              <w:rPr>
                <w:color w:val="000000" w:themeColor="text1"/>
              </w:rPr>
              <w:t xml:space="preserve"> per </w:t>
            </w:r>
            <w:proofErr w:type="spellStart"/>
            <w:r w:rsidRPr="002E0AD4">
              <w:rPr>
                <w:color w:val="000000" w:themeColor="text1"/>
              </w:rPr>
              <w:t>perfitim</w:t>
            </w:r>
            <w:proofErr w:type="spellEnd"/>
            <w:r w:rsidRPr="002E0AD4">
              <w:rPr>
                <w:color w:val="000000" w:themeColor="text1"/>
              </w:rPr>
              <w:t xml:space="preserve"> </w:t>
            </w:r>
            <w:proofErr w:type="spellStart"/>
            <w:r w:rsidRPr="002E0AD4">
              <w:rPr>
                <w:color w:val="000000" w:themeColor="text1"/>
              </w:rPr>
              <w:t>shendetesor</w:t>
            </w:r>
            <w:proofErr w:type="spellEnd"/>
            <w:r w:rsidRPr="002E0AD4">
              <w:rPr>
                <w:color w:val="000000" w:themeColor="text1"/>
              </w:rPr>
              <w:t xml:space="preserve"> </w:t>
            </w:r>
            <w:proofErr w:type="spellStart"/>
            <w:r w:rsidRPr="002E0AD4">
              <w:rPr>
                <w:color w:val="000000" w:themeColor="text1"/>
              </w:rPr>
              <w:t>maksimal</w:t>
            </w:r>
            <w:proofErr w:type="spellEnd"/>
            <w:r>
              <w:rPr>
                <w:color w:val="000000" w:themeColor="text1"/>
              </w:rPr>
              <w:t>.</w:t>
            </w:r>
            <w:r w:rsidR="00047EF0">
              <w:rPr>
                <w:color w:val="000000" w:themeColor="text1"/>
              </w:rPr>
              <w:t xml:space="preserve"> </w:t>
            </w:r>
            <w:bookmarkEnd w:id="0"/>
          </w:p>
        </w:tc>
        <w:tc>
          <w:tcPr>
            <w:tcW w:w="2110" w:type="dxa"/>
          </w:tcPr>
          <w:p w14:paraId="108CED7A" w14:textId="38A0B780" w:rsidR="00E41133" w:rsidRPr="002E0AD4" w:rsidRDefault="00B476AA" w:rsidP="002E0AD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Prof. Dr. Isuf Kalo </w:t>
            </w:r>
          </w:p>
        </w:tc>
        <w:tc>
          <w:tcPr>
            <w:tcW w:w="1752" w:type="dxa"/>
          </w:tcPr>
          <w:p w14:paraId="097F157A" w14:textId="3195F1F4" w:rsidR="00E41133" w:rsidRPr="002E0AD4" w:rsidRDefault="00E41133" w:rsidP="002E0AD4">
            <w:pPr>
              <w:pStyle w:val="ListParagraph"/>
              <w:ind w:left="0"/>
              <w:rPr>
                <w:rFonts w:ascii="Times New Roman" w:hAnsi="Times New Roman" w:cs="Times New Roman"/>
                <w:sz w:val="24"/>
                <w:szCs w:val="24"/>
              </w:rPr>
            </w:pPr>
          </w:p>
        </w:tc>
        <w:tc>
          <w:tcPr>
            <w:tcW w:w="3236" w:type="dxa"/>
          </w:tcPr>
          <w:p w14:paraId="6B67921E" w14:textId="1A77DCB6" w:rsidR="00E41133" w:rsidRPr="002E0AD4" w:rsidRDefault="00C51DAE" w:rsidP="002E0AD4">
            <w:pPr>
              <w:pStyle w:val="ListParagraph"/>
              <w:ind w:left="0"/>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 xml:space="preserve">Profesor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përkatëse.</w:t>
            </w:r>
          </w:p>
        </w:tc>
      </w:tr>
      <w:tr w:rsidR="00E41133" w:rsidRPr="002E0AD4" w14:paraId="576D356B" w14:textId="77777777" w:rsidTr="00B476AA">
        <w:trPr>
          <w:gridAfter w:val="2"/>
          <w:wAfter w:w="6472" w:type="dxa"/>
        </w:trPr>
        <w:tc>
          <w:tcPr>
            <w:tcW w:w="3334" w:type="dxa"/>
          </w:tcPr>
          <w:p w14:paraId="3EF353AA" w14:textId="5A83B8FF" w:rsidR="00E41133" w:rsidRPr="002E0AD4" w:rsidRDefault="00C51DAE" w:rsidP="002E0AD4">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SKSH2021-2030</w:t>
            </w:r>
          </w:p>
        </w:tc>
        <w:tc>
          <w:tcPr>
            <w:tcW w:w="4148" w:type="dxa"/>
          </w:tcPr>
          <w:p w14:paraId="17DD76B4" w14:textId="3CCD52A7" w:rsidR="00E41133" w:rsidRPr="002E0AD4" w:rsidRDefault="002E0AD4" w:rsidP="002E0AD4">
            <w:pPr>
              <w:pStyle w:val="xmsonormal"/>
              <w:shd w:val="clear" w:color="auto" w:fill="FFFFFF"/>
              <w:spacing w:before="0" w:beforeAutospacing="0" w:after="0" w:afterAutospacing="0"/>
              <w:jc w:val="both"/>
            </w:pPr>
            <w:proofErr w:type="spellStart"/>
            <w:r w:rsidRPr="002E0AD4">
              <w:rPr>
                <w:color w:val="000000" w:themeColor="text1"/>
              </w:rPr>
              <w:t>Meqe</w:t>
            </w:r>
            <w:proofErr w:type="spellEnd"/>
            <w:r w:rsidRPr="002E0AD4">
              <w:rPr>
                <w:color w:val="000000" w:themeColor="text1"/>
              </w:rPr>
              <w:t xml:space="preserve"> </w:t>
            </w:r>
            <w:proofErr w:type="spellStart"/>
            <w:r w:rsidRPr="002E0AD4">
              <w:rPr>
                <w:color w:val="000000" w:themeColor="text1"/>
              </w:rPr>
              <w:t>rritja</w:t>
            </w:r>
            <w:proofErr w:type="spellEnd"/>
            <w:r w:rsidRPr="002E0AD4">
              <w:rPr>
                <w:color w:val="000000" w:themeColor="text1"/>
              </w:rPr>
              <w:t xml:space="preserve"> </w:t>
            </w:r>
            <w:proofErr w:type="gramStart"/>
            <w:r w:rsidRPr="002E0AD4">
              <w:rPr>
                <w:color w:val="000000" w:themeColor="text1"/>
              </w:rPr>
              <w:t xml:space="preserve">e  </w:t>
            </w:r>
            <w:proofErr w:type="spellStart"/>
            <w:r w:rsidRPr="002E0AD4">
              <w:rPr>
                <w:color w:val="000000" w:themeColor="text1"/>
              </w:rPr>
              <w:t>metejshme</w:t>
            </w:r>
            <w:proofErr w:type="spellEnd"/>
            <w:proofErr w:type="gramEnd"/>
            <w:r w:rsidRPr="002E0AD4">
              <w:rPr>
                <w:color w:val="000000" w:themeColor="text1"/>
              </w:rPr>
              <w:t xml:space="preserve">  e </w:t>
            </w:r>
            <w:proofErr w:type="spellStart"/>
            <w:r w:rsidRPr="002E0AD4">
              <w:rPr>
                <w:color w:val="000000" w:themeColor="text1"/>
              </w:rPr>
              <w:t>financimit</w:t>
            </w:r>
            <w:proofErr w:type="spellEnd"/>
            <w:r w:rsidRPr="002E0AD4">
              <w:rPr>
                <w:color w:val="000000" w:themeColor="text1"/>
              </w:rPr>
              <w:t xml:space="preserve"> ne </w:t>
            </w:r>
            <w:proofErr w:type="spellStart"/>
            <w:r w:rsidRPr="002E0AD4">
              <w:rPr>
                <w:color w:val="000000" w:themeColor="text1"/>
              </w:rPr>
              <w:t>afat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shkurter</w:t>
            </w:r>
            <w:proofErr w:type="spellEnd"/>
            <w:r w:rsidRPr="002E0AD4">
              <w:rPr>
                <w:color w:val="000000" w:themeColor="text1"/>
              </w:rPr>
              <w:t xml:space="preserve"> </w:t>
            </w:r>
            <w:proofErr w:type="spellStart"/>
            <w:r w:rsidRPr="002E0AD4">
              <w:rPr>
                <w:color w:val="000000" w:themeColor="text1"/>
              </w:rPr>
              <w:t>veshtire</w:t>
            </w:r>
            <w:proofErr w:type="spellEnd"/>
            <w:r w:rsidRPr="002E0AD4">
              <w:rPr>
                <w:color w:val="000000" w:themeColor="text1"/>
              </w:rPr>
              <w:t xml:space="preserve"> se </w:t>
            </w:r>
            <w:proofErr w:type="spellStart"/>
            <w:r w:rsidRPr="002E0AD4">
              <w:rPr>
                <w:color w:val="000000" w:themeColor="text1"/>
              </w:rPr>
              <w:t>ndodh</w:t>
            </w:r>
            <w:proofErr w:type="spellEnd"/>
            <w:r w:rsidRPr="002E0AD4">
              <w:rPr>
                <w:color w:val="000000" w:themeColor="text1"/>
              </w:rPr>
              <w:t xml:space="preserve">   </w:t>
            </w:r>
            <w:proofErr w:type="spellStart"/>
            <w:r w:rsidRPr="002E0AD4">
              <w:rPr>
                <w:color w:val="000000" w:themeColor="text1"/>
              </w:rPr>
              <w:t>mendoj</w:t>
            </w:r>
            <w:proofErr w:type="spellEnd"/>
            <w:r w:rsidRPr="002E0AD4">
              <w:rPr>
                <w:color w:val="000000" w:themeColor="text1"/>
              </w:rPr>
              <w:t xml:space="preserve"> se </w:t>
            </w:r>
            <w:proofErr w:type="spellStart"/>
            <w:r w:rsidRPr="002E0AD4">
              <w:rPr>
                <w:color w:val="000000" w:themeColor="text1"/>
              </w:rPr>
              <w:t>theksi</w:t>
            </w:r>
            <w:proofErr w:type="spellEnd"/>
            <w:r w:rsidRPr="002E0AD4">
              <w:rPr>
                <w:color w:val="000000" w:themeColor="text1"/>
              </w:rPr>
              <w:t xml:space="preserve"> </w:t>
            </w:r>
            <w:proofErr w:type="spellStart"/>
            <w:r w:rsidRPr="002E0AD4">
              <w:rPr>
                <w:color w:val="000000" w:themeColor="text1"/>
              </w:rPr>
              <w:t>duhet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vihet</w:t>
            </w:r>
            <w:proofErr w:type="spellEnd"/>
            <w:r w:rsidRPr="002E0AD4">
              <w:rPr>
                <w:color w:val="000000" w:themeColor="text1"/>
              </w:rPr>
              <w:t xml:space="preserve"> me </w:t>
            </w:r>
            <w:proofErr w:type="spellStart"/>
            <w:r w:rsidRPr="002E0AD4">
              <w:rPr>
                <w:color w:val="000000" w:themeColor="text1"/>
              </w:rPr>
              <w:t>teper</w:t>
            </w:r>
            <w:proofErr w:type="spellEnd"/>
            <w:r w:rsidRPr="002E0AD4">
              <w:rPr>
                <w:color w:val="000000" w:themeColor="text1"/>
              </w:rPr>
              <w:t xml:space="preserve"> </w:t>
            </w:r>
            <w:proofErr w:type="spellStart"/>
            <w:r w:rsidRPr="002E0AD4">
              <w:rPr>
                <w:color w:val="000000" w:themeColor="text1"/>
              </w:rPr>
              <w:t>tek</w:t>
            </w:r>
            <w:proofErr w:type="spellEnd"/>
            <w:r w:rsidRPr="002E0AD4">
              <w:rPr>
                <w:color w:val="000000" w:themeColor="text1"/>
              </w:rPr>
              <w:t xml:space="preserve"> </w:t>
            </w:r>
            <w:proofErr w:type="spellStart"/>
            <w:r w:rsidRPr="002E0AD4">
              <w:rPr>
                <w:color w:val="000000" w:themeColor="text1"/>
              </w:rPr>
              <w:t>menyrat</w:t>
            </w:r>
            <w:proofErr w:type="spellEnd"/>
            <w:r w:rsidRPr="002E0AD4">
              <w:rPr>
                <w:color w:val="000000" w:themeColor="text1"/>
              </w:rPr>
              <w:t xml:space="preserve">  e “</w:t>
            </w:r>
            <w:proofErr w:type="spellStart"/>
            <w:r w:rsidRPr="002E0AD4">
              <w:rPr>
                <w:color w:val="000000" w:themeColor="text1"/>
              </w:rPr>
              <w:t>ekonomizimit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resorseve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disponueshme</w:t>
            </w:r>
            <w:proofErr w:type="spellEnd"/>
            <w:r w:rsidRPr="002E0AD4">
              <w:rPr>
                <w:color w:val="000000" w:themeColor="text1"/>
              </w:rPr>
              <w:t xml:space="preserve"> ,</w:t>
            </w:r>
            <w:proofErr w:type="spellStart"/>
            <w:r w:rsidRPr="002E0AD4">
              <w:rPr>
                <w:color w:val="000000" w:themeColor="text1"/>
              </w:rPr>
              <w:t>nepermjet</w:t>
            </w:r>
            <w:proofErr w:type="spellEnd"/>
            <w:r w:rsidRPr="002E0AD4">
              <w:rPr>
                <w:color w:val="000000" w:themeColor="text1"/>
              </w:rPr>
              <w:t xml:space="preserve">  </w:t>
            </w:r>
            <w:proofErr w:type="spellStart"/>
            <w:r w:rsidRPr="002E0AD4">
              <w:rPr>
                <w:color w:val="000000" w:themeColor="text1"/>
              </w:rPr>
              <w:t>permiresimit</w:t>
            </w:r>
            <w:proofErr w:type="spellEnd"/>
            <w:r w:rsidRPr="002E0AD4">
              <w:rPr>
                <w:color w:val="000000" w:themeColor="text1"/>
              </w:rPr>
              <w:t xml:space="preserve"> me </w:t>
            </w:r>
            <w:proofErr w:type="spellStart"/>
            <w:r w:rsidRPr="002E0AD4">
              <w:rPr>
                <w:color w:val="000000" w:themeColor="text1"/>
              </w:rPr>
              <w:t>efikas</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mire </w:t>
            </w:r>
            <w:proofErr w:type="spellStart"/>
            <w:r w:rsidRPr="002E0AD4">
              <w:rPr>
                <w:color w:val="000000" w:themeColor="text1"/>
              </w:rPr>
              <w:t>planifikimit</w:t>
            </w:r>
            <w:proofErr w:type="spellEnd"/>
            <w:r w:rsidRPr="002E0AD4">
              <w:rPr>
                <w:color w:val="000000" w:themeColor="text1"/>
              </w:rPr>
              <w:t xml:space="preserve">, mire </w:t>
            </w:r>
            <w:proofErr w:type="spellStart"/>
            <w:r w:rsidRPr="002E0AD4">
              <w:rPr>
                <w:color w:val="000000" w:themeColor="text1"/>
              </w:rPr>
              <w:t>alokimit</w:t>
            </w:r>
            <w:proofErr w:type="spell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mire </w:t>
            </w:r>
            <w:proofErr w:type="spellStart"/>
            <w:r w:rsidRPr="002E0AD4">
              <w:rPr>
                <w:color w:val="000000" w:themeColor="text1"/>
              </w:rPr>
              <w:t>perdorimit</w:t>
            </w:r>
            <w:proofErr w:type="spellEnd"/>
            <w:r w:rsidRPr="002E0AD4">
              <w:rPr>
                <w:color w:val="000000" w:themeColor="text1"/>
              </w:rPr>
              <w:t xml:space="preserve"> e mire </w:t>
            </w:r>
            <w:proofErr w:type="spellStart"/>
            <w:r w:rsidRPr="002E0AD4">
              <w:rPr>
                <w:color w:val="000000" w:themeColor="text1"/>
              </w:rPr>
              <w:t>shpenzimit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tyre</w:t>
            </w:r>
            <w:proofErr w:type="spellEnd"/>
            <w:r w:rsidRPr="002E0AD4">
              <w:rPr>
                <w:color w:val="000000" w:themeColor="text1"/>
              </w:rPr>
              <w:t xml:space="preserve">  , </w:t>
            </w:r>
            <w:proofErr w:type="spellStart"/>
            <w:r w:rsidRPr="002E0AD4">
              <w:rPr>
                <w:color w:val="000000" w:themeColor="text1"/>
              </w:rPr>
              <w:t>si</w:t>
            </w:r>
            <w:proofErr w:type="spellEnd"/>
            <w:r w:rsidRPr="002E0AD4">
              <w:rPr>
                <w:color w:val="000000" w:themeColor="text1"/>
              </w:rPr>
              <w:t xml:space="preserve">  ne </w:t>
            </w:r>
            <w:proofErr w:type="spellStart"/>
            <w:r w:rsidRPr="002E0AD4">
              <w:rPr>
                <w:color w:val="000000" w:themeColor="text1"/>
              </w:rPr>
              <w:t>nivel</w:t>
            </w:r>
            <w:proofErr w:type="spellEnd"/>
            <w:r w:rsidRPr="002E0AD4">
              <w:rPr>
                <w:color w:val="000000" w:themeColor="text1"/>
              </w:rPr>
              <w:t xml:space="preserve"> </w:t>
            </w:r>
            <w:proofErr w:type="spellStart"/>
            <w:r w:rsidRPr="002E0AD4">
              <w:rPr>
                <w:color w:val="000000" w:themeColor="text1"/>
              </w:rPr>
              <w:t>qendror</w:t>
            </w:r>
            <w:proofErr w:type="spellEnd"/>
            <w:r w:rsidRPr="002E0AD4">
              <w:rPr>
                <w:color w:val="000000" w:themeColor="text1"/>
              </w:rPr>
              <w:t xml:space="preserve"> por </w:t>
            </w:r>
            <w:proofErr w:type="spellStart"/>
            <w:r w:rsidRPr="002E0AD4">
              <w:rPr>
                <w:color w:val="000000" w:themeColor="text1"/>
              </w:rPr>
              <w:t>edhe</w:t>
            </w:r>
            <w:proofErr w:type="spellEnd"/>
            <w:r w:rsidRPr="002E0AD4">
              <w:rPr>
                <w:color w:val="000000" w:themeColor="text1"/>
              </w:rPr>
              <w:t xml:space="preserve"> ne </w:t>
            </w:r>
            <w:proofErr w:type="spellStart"/>
            <w:r w:rsidRPr="002E0AD4">
              <w:rPr>
                <w:color w:val="000000" w:themeColor="text1"/>
              </w:rPr>
              <w:t>nivelin</w:t>
            </w:r>
            <w:proofErr w:type="spellEnd"/>
            <w:r w:rsidRPr="002E0AD4">
              <w:rPr>
                <w:color w:val="000000" w:themeColor="text1"/>
              </w:rPr>
              <w:t xml:space="preserve"> e  </w:t>
            </w:r>
            <w:proofErr w:type="spellStart"/>
            <w:r w:rsidRPr="002E0AD4">
              <w:rPr>
                <w:color w:val="000000" w:themeColor="text1"/>
              </w:rPr>
              <w:t>qendrave</w:t>
            </w:r>
            <w:proofErr w:type="spell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Institucioneve</w:t>
            </w:r>
            <w:proofErr w:type="spellEnd"/>
            <w:r w:rsidRPr="002E0AD4">
              <w:rPr>
                <w:color w:val="000000" w:themeColor="text1"/>
              </w:rPr>
              <w:t xml:space="preserve">  </w:t>
            </w:r>
            <w:proofErr w:type="spellStart"/>
            <w:r w:rsidRPr="002E0AD4">
              <w:rPr>
                <w:color w:val="000000" w:themeColor="text1"/>
              </w:rPr>
              <w:t>shendetesore</w:t>
            </w:r>
            <w:proofErr w:type="spellEnd"/>
          </w:p>
        </w:tc>
        <w:tc>
          <w:tcPr>
            <w:tcW w:w="2110" w:type="dxa"/>
          </w:tcPr>
          <w:p w14:paraId="261F97FB" w14:textId="5DA29EE5" w:rsidR="00E41133" w:rsidRPr="002E0AD4" w:rsidRDefault="00B476AA" w:rsidP="002E0AD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Prof. Dr. Isuf Kalo </w:t>
            </w:r>
          </w:p>
        </w:tc>
        <w:tc>
          <w:tcPr>
            <w:tcW w:w="1752" w:type="dxa"/>
          </w:tcPr>
          <w:p w14:paraId="251641B1" w14:textId="1AF63BA4" w:rsidR="00E41133" w:rsidRPr="002E0AD4" w:rsidRDefault="00E41133" w:rsidP="002E0AD4">
            <w:pPr>
              <w:pStyle w:val="ListParagraph"/>
              <w:ind w:left="0"/>
              <w:rPr>
                <w:rFonts w:ascii="Times New Roman" w:hAnsi="Times New Roman" w:cs="Times New Roman"/>
                <w:sz w:val="24"/>
                <w:szCs w:val="24"/>
              </w:rPr>
            </w:pPr>
          </w:p>
        </w:tc>
        <w:tc>
          <w:tcPr>
            <w:tcW w:w="3236" w:type="dxa"/>
          </w:tcPr>
          <w:p w14:paraId="61E2DE0B" w14:textId="75DD5A5F" w:rsidR="00E41133" w:rsidRPr="002E0AD4" w:rsidRDefault="00C51DAE" w:rsidP="002E0AD4">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 xml:space="preserve">Profesor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përkatëse.</w:t>
            </w:r>
          </w:p>
        </w:tc>
      </w:tr>
      <w:tr w:rsidR="00E41133" w:rsidRPr="002E0AD4" w14:paraId="1543BA47" w14:textId="77777777" w:rsidTr="00B476AA">
        <w:trPr>
          <w:gridAfter w:val="2"/>
          <w:wAfter w:w="6472" w:type="dxa"/>
        </w:trPr>
        <w:tc>
          <w:tcPr>
            <w:tcW w:w="3334" w:type="dxa"/>
          </w:tcPr>
          <w:p w14:paraId="13A73984" w14:textId="36D5E021" w:rsidR="00E41133" w:rsidRPr="002E0AD4" w:rsidRDefault="00C51DAE" w:rsidP="002E0AD4">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SKSH2021-2030</w:t>
            </w:r>
          </w:p>
        </w:tc>
        <w:tc>
          <w:tcPr>
            <w:tcW w:w="4148" w:type="dxa"/>
          </w:tcPr>
          <w:p w14:paraId="11564929" w14:textId="28F443DC" w:rsidR="00E41133" w:rsidRPr="002E0AD4" w:rsidRDefault="002E0AD4" w:rsidP="002E0AD4">
            <w:pPr>
              <w:pStyle w:val="xmsonormal"/>
              <w:shd w:val="clear" w:color="auto" w:fill="FFFFFF"/>
              <w:spacing w:before="0" w:beforeAutospacing="0" w:after="0" w:afterAutospacing="0"/>
              <w:jc w:val="both"/>
            </w:pPr>
            <w:proofErr w:type="spellStart"/>
            <w:r w:rsidRPr="002E0AD4">
              <w:rPr>
                <w:color w:val="000000" w:themeColor="text1"/>
              </w:rPr>
              <w:t>Edhe</w:t>
            </w:r>
            <w:proofErr w:type="spellEnd"/>
            <w:r w:rsidRPr="002E0AD4">
              <w:rPr>
                <w:color w:val="000000" w:themeColor="text1"/>
              </w:rPr>
              <w:t xml:space="preserve"> </w:t>
            </w:r>
            <w:proofErr w:type="spellStart"/>
            <w:r w:rsidRPr="002E0AD4">
              <w:rPr>
                <w:color w:val="000000" w:themeColor="text1"/>
              </w:rPr>
              <w:t>disiplinimi</w:t>
            </w:r>
            <w:proofErr w:type="spellEnd"/>
            <w:r w:rsidRPr="002E0AD4">
              <w:rPr>
                <w:color w:val="000000" w:themeColor="text1"/>
              </w:rPr>
              <w:t xml:space="preserve"> me </w:t>
            </w:r>
            <w:proofErr w:type="spellStart"/>
            <w:r w:rsidRPr="002E0AD4">
              <w:rPr>
                <w:color w:val="000000" w:themeColor="text1"/>
              </w:rPr>
              <w:t>rrigoroz</w:t>
            </w:r>
            <w:proofErr w:type="spellEnd"/>
            <w:r w:rsidRPr="002E0AD4">
              <w:rPr>
                <w:color w:val="000000" w:themeColor="text1"/>
              </w:rPr>
              <w:t xml:space="preserve"> </w:t>
            </w:r>
            <w:proofErr w:type="spellStart"/>
            <w:r w:rsidRPr="002E0AD4">
              <w:rPr>
                <w:color w:val="000000" w:themeColor="text1"/>
              </w:rPr>
              <w:t>i</w:t>
            </w:r>
            <w:proofErr w:type="spellEnd"/>
            <w:r w:rsidRPr="002E0AD4">
              <w:rPr>
                <w:color w:val="000000" w:themeColor="text1"/>
              </w:rPr>
              <w:t xml:space="preserve"> </w:t>
            </w:r>
            <w:proofErr w:type="spellStart"/>
            <w:r w:rsidRPr="002E0AD4">
              <w:rPr>
                <w:color w:val="000000" w:themeColor="text1"/>
              </w:rPr>
              <w:t>shfrytezimit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plote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orarit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paguar</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punes</w:t>
            </w:r>
            <w:proofErr w:type="spellEnd"/>
            <w:r w:rsidRPr="002E0AD4">
              <w:rPr>
                <w:color w:val="000000" w:themeColor="text1"/>
              </w:rPr>
              <w:t xml:space="preserve">, ne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cilin</w:t>
            </w:r>
            <w:proofErr w:type="spellEnd"/>
            <w:r w:rsidRPr="002E0AD4">
              <w:rPr>
                <w:color w:val="000000" w:themeColor="text1"/>
              </w:rPr>
              <w:t xml:space="preserve"> </w:t>
            </w:r>
            <w:proofErr w:type="spellStart"/>
            <w:r w:rsidRPr="002E0AD4">
              <w:rPr>
                <w:color w:val="000000" w:themeColor="text1"/>
              </w:rPr>
              <w:t>behen</w:t>
            </w:r>
            <w:proofErr w:type="spellEnd"/>
            <w:r w:rsidR="00047EF0">
              <w:rPr>
                <w:color w:val="000000" w:themeColor="text1"/>
              </w:rPr>
              <w:t xml:space="preserve"> </w:t>
            </w:r>
            <w:proofErr w:type="spellStart"/>
            <w:proofErr w:type="gramStart"/>
            <w:r w:rsidRPr="002E0AD4">
              <w:rPr>
                <w:color w:val="000000" w:themeColor="text1"/>
              </w:rPr>
              <w:t>shpesh</w:t>
            </w:r>
            <w:proofErr w:type="spellEnd"/>
            <w:r w:rsidRPr="002E0AD4">
              <w:rPr>
                <w:color w:val="000000" w:themeColor="text1"/>
              </w:rPr>
              <w:t xml:space="preserve">  </w:t>
            </w:r>
            <w:proofErr w:type="spellStart"/>
            <w:r w:rsidRPr="002E0AD4">
              <w:rPr>
                <w:color w:val="000000" w:themeColor="text1"/>
              </w:rPr>
              <w:t>shperdorime</w:t>
            </w:r>
            <w:proofErr w:type="spellEnd"/>
            <w:proofErr w:type="gramEnd"/>
            <w:r w:rsidRPr="002E0AD4">
              <w:rPr>
                <w:color w:val="000000" w:themeColor="text1"/>
              </w:rPr>
              <w:t xml:space="preserve"> </w:t>
            </w:r>
            <w:proofErr w:type="spellStart"/>
            <w:r w:rsidRPr="002E0AD4">
              <w:rPr>
                <w:color w:val="000000" w:themeColor="text1"/>
              </w:rPr>
              <w:t>nga</w:t>
            </w:r>
            <w:proofErr w:type="spellEnd"/>
            <w:r w:rsidRPr="002E0AD4">
              <w:rPr>
                <w:color w:val="000000" w:themeColor="text1"/>
              </w:rPr>
              <w:t xml:space="preserve"> </w:t>
            </w:r>
            <w:proofErr w:type="spellStart"/>
            <w:r w:rsidRPr="002E0AD4">
              <w:rPr>
                <w:color w:val="000000" w:themeColor="text1"/>
              </w:rPr>
              <w:t>nje</w:t>
            </w:r>
            <w:proofErr w:type="spellEnd"/>
            <w:r w:rsidRPr="002E0AD4">
              <w:rPr>
                <w:color w:val="000000" w:themeColor="text1"/>
              </w:rPr>
              <w:t xml:space="preserve">  </w:t>
            </w:r>
            <w:proofErr w:type="spellStart"/>
            <w:r w:rsidRPr="002E0AD4">
              <w:rPr>
                <w:color w:val="000000" w:themeColor="text1"/>
              </w:rPr>
              <w:t>numur</w:t>
            </w:r>
            <w:proofErr w:type="spellEnd"/>
            <w:r w:rsidRPr="002E0AD4">
              <w:rPr>
                <w:color w:val="000000" w:themeColor="text1"/>
              </w:rPr>
              <w:t xml:space="preserve"> jo </w:t>
            </w:r>
            <w:proofErr w:type="spellStart"/>
            <w:r w:rsidRPr="002E0AD4">
              <w:rPr>
                <w:color w:val="000000" w:themeColor="text1"/>
              </w:rPr>
              <w:t>i</w:t>
            </w:r>
            <w:proofErr w:type="spellEnd"/>
            <w:r w:rsidRPr="002E0AD4">
              <w:rPr>
                <w:color w:val="000000" w:themeColor="text1"/>
              </w:rPr>
              <w:t xml:space="preserve"> </w:t>
            </w:r>
            <w:proofErr w:type="spellStart"/>
            <w:r w:rsidRPr="002E0AD4">
              <w:rPr>
                <w:color w:val="000000" w:themeColor="text1"/>
              </w:rPr>
              <w:t>vogel</w:t>
            </w:r>
            <w:proofErr w:type="spellEnd"/>
            <w:r w:rsidRPr="002E0AD4">
              <w:rPr>
                <w:color w:val="000000" w:themeColor="text1"/>
              </w:rPr>
              <w:t xml:space="preserve">  </w:t>
            </w:r>
            <w:proofErr w:type="spellStart"/>
            <w:r w:rsidRPr="002E0AD4">
              <w:rPr>
                <w:color w:val="000000" w:themeColor="text1"/>
              </w:rPr>
              <w:t>i</w:t>
            </w:r>
            <w:proofErr w:type="spellEnd"/>
            <w:r w:rsidRPr="002E0AD4">
              <w:rPr>
                <w:color w:val="000000" w:themeColor="text1"/>
              </w:rPr>
              <w:t xml:space="preserve">  </w:t>
            </w:r>
            <w:proofErr w:type="spellStart"/>
            <w:r w:rsidRPr="002E0AD4">
              <w:rPr>
                <w:color w:val="000000" w:themeColor="text1"/>
              </w:rPr>
              <w:t>personelit</w:t>
            </w:r>
            <w:proofErr w:type="spellEnd"/>
            <w:r w:rsidRPr="002E0AD4">
              <w:rPr>
                <w:color w:val="000000" w:themeColor="text1"/>
              </w:rPr>
              <w:t xml:space="preserve"> </w:t>
            </w:r>
            <w:proofErr w:type="spellStart"/>
            <w:r w:rsidRPr="002E0AD4">
              <w:rPr>
                <w:color w:val="000000" w:themeColor="text1"/>
              </w:rPr>
              <w:t>bluze</w:t>
            </w:r>
            <w:proofErr w:type="spellEnd"/>
            <w:r w:rsidRPr="002E0AD4">
              <w:rPr>
                <w:color w:val="000000" w:themeColor="text1"/>
              </w:rPr>
              <w:t xml:space="preserve"> </w:t>
            </w:r>
            <w:proofErr w:type="spellStart"/>
            <w:r w:rsidRPr="002E0AD4">
              <w:rPr>
                <w:color w:val="000000" w:themeColor="text1"/>
              </w:rPr>
              <w:t>bardhe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spitaleve</w:t>
            </w:r>
            <w:proofErr w:type="spellEnd"/>
            <w:r w:rsidRPr="002E0AD4">
              <w:rPr>
                <w:color w:val="000000" w:themeColor="text1"/>
              </w:rPr>
              <w:t xml:space="preserve"> </w:t>
            </w:r>
            <w:proofErr w:type="spellStart"/>
            <w:r w:rsidRPr="002E0AD4">
              <w:rPr>
                <w:color w:val="000000" w:themeColor="text1"/>
              </w:rPr>
              <w:t>ose</w:t>
            </w:r>
            <w:proofErr w:type="spellEnd"/>
            <w:r w:rsidRPr="002E0AD4">
              <w:rPr>
                <w:color w:val="000000" w:themeColor="text1"/>
              </w:rPr>
              <w:t xml:space="preserve"> </w:t>
            </w:r>
            <w:proofErr w:type="spellStart"/>
            <w:r w:rsidRPr="002E0AD4">
              <w:rPr>
                <w:color w:val="000000" w:themeColor="text1"/>
              </w:rPr>
              <w:lastRenderedPageBreak/>
              <w:t>qendrave</w:t>
            </w:r>
            <w:proofErr w:type="spellEnd"/>
            <w:r w:rsidRPr="002E0AD4">
              <w:rPr>
                <w:color w:val="000000" w:themeColor="text1"/>
              </w:rPr>
              <w:t xml:space="preserve"> </w:t>
            </w:r>
            <w:proofErr w:type="spellStart"/>
            <w:r w:rsidRPr="002E0AD4">
              <w:rPr>
                <w:color w:val="000000" w:themeColor="text1"/>
              </w:rPr>
              <w:t>shendetesore</w:t>
            </w:r>
            <w:proofErr w:type="spellEnd"/>
            <w:r w:rsidRPr="002E0AD4">
              <w:rPr>
                <w:color w:val="000000" w:themeColor="text1"/>
              </w:rPr>
              <w:t xml:space="preserve">  </w:t>
            </w:r>
            <w:proofErr w:type="spellStart"/>
            <w:r w:rsidRPr="002E0AD4">
              <w:rPr>
                <w:color w:val="000000" w:themeColor="text1"/>
              </w:rPr>
              <w:t>publike</w:t>
            </w:r>
            <w:proofErr w:type="spellEnd"/>
            <w:r w:rsidRPr="002E0AD4">
              <w:rPr>
                <w:color w:val="000000" w:themeColor="text1"/>
              </w:rPr>
              <w:t xml:space="preserve">  me </w:t>
            </w:r>
            <w:proofErr w:type="spellStart"/>
            <w:r w:rsidRPr="002E0AD4">
              <w:rPr>
                <w:color w:val="000000" w:themeColor="text1"/>
              </w:rPr>
              <w:t>largime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parakohshme</w:t>
            </w:r>
            <w:proofErr w:type="spellEnd"/>
            <w:r w:rsidRPr="002E0AD4">
              <w:rPr>
                <w:color w:val="000000" w:themeColor="text1"/>
              </w:rPr>
              <w:t xml:space="preserve"> </w:t>
            </w:r>
            <w:proofErr w:type="spellStart"/>
            <w:r w:rsidRPr="002E0AD4">
              <w:rPr>
                <w:color w:val="000000" w:themeColor="text1"/>
              </w:rPr>
              <w:t>ose</w:t>
            </w:r>
            <w:proofErr w:type="spellEnd"/>
            <w:r w:rsidRPr="002E0AD4">
              <w:rPr>
                <w:color w:val="000000" w:themeColor="text1"/>
              </w:rPr>
              <w:t xml:space="preserve">   </w:t>
            </w:r>
            <w:proofErr w:type="spellStart"/>
            <w:r w:rsidRPr="002E0AD4">
              <w:rPr>
                <w:color w:val="000000" w:themeColor="text1"/>
              </w:rPr>
              <w:t>rendjen</w:t>
            </w:r>
            <w:proofErr w:type="spellEnd"/>
            <w:r w:rsidRPr="002E0AD4">
              <w:rPr>
                <w:color w:val="000000" w:themeColor="text1"/>
              </w:rPr>
              <w:t xml:space="preserve"> </w:t>
            </w:r>
            <w:proofErr w:type="spellStart"/>
            <w:r w:rsidRPr="002E0AD4">
              <w:rPr>
                <w:color w:val="000000" w:themeColor="text1"/>
              </w:rPr>
              <w:t>brenda</w:t>
            </w:r>
            <w:proofErr w:type="spellEnd"/>
            <w:r w:rsidRPr="002E0AD4">
              <w:rPr>
                <w:color w:val="000000" w:themeColor="text1"/>
              </w:rPr>
              <w:t xml:space="preserve"> </w:t>
            </w:r>
            <w:proofErr w:type="spellStart"/>
            <w:r w:rsidRPr="002E0AD4">
              <w:rPr>
                <w:color w:val="000000" w:themeColor="text1"/>
              </w:rPr>
              <w:t>atij</w:t>
            </w:r>
            <w:proofErr w:type="spellEnd"/>
            <w:r w:rsidRPr="002E0AD4">
              <w:rPr>
                <w:color w:val="000000" w:themeColor="text1"/>
              </w:rPr>
              <w:t xml:space="preserve">  </w:t>
            </w:r>
            <w:proofErr w:type="spellStart"/>
            <w:r w:rsidRPr="002E0AD4">
              <w:rPr>
                <w:color w:val="000000" w:themeColor="text1"/>
              </w:rPr>
              <w:t>orari</w:t>
            </w:r>
            <w:proofErr w:type="spellEnd"/>
            <w:r w:rsidRPr="002E0AD4">
              <w:rPr>
                <w:color w:val="000000" w:themeColor="text1"/>
              </w:rPr>
              <w:t xml:space="preserve"> ne </w:t>
            </w:r>
            <w:proofErr w:type="spellStart"/>
            <w:r w:rsidRPr="002E0AD4">
              <w:rPr>
                <w:color w:val="000000" w:themeColor="text1"/>
              </w:rPr>
              <w:t>klinika</w:t>
            </w:r>
            <w:proofErr w:type="spellEnd"/>
            <w:r w:rsidRPr="002E0AD4">
              <w:rPr>
                <w:color w:val="000000" w:themeColor="text1"/>
              </w:rPr>
              <w:t xml:space="preserve"> </w:t>
            </w:r>
            <w:proofErr w:type="spellStart"/>
            <w:r w:rsidRPr="002E0AD4">
              <w:rPr>
                <w:color w:val="000000" w:themeColor="text1"/>
              </w:rPr>
              <w:t>privat</w:t>
            </w:r>
            <w:proofErr w:type="spellEnd"/>
            <w:r w:rsidRPr="002E0AD4">
              <w:rPr>
                <w:color w:val="000000" w:themeColor="text1"/>
              </w:rPr>
              <w:t xml:space="preserve">  </w:t>
            </w:r>
            <w:proofErr w:type="spellStart"/>
            <w:r w:rsidRPr="002E0AD4">
              <w:rPr>
                <w:color w:val="000000" w:themeColor="text1"/>
              </w:rPr>
              <w:t>perben</w:t>
            </w:r>
            <w:proofErr w:type="spellEnd"/>
            <w:r w:rsidRPr="002E0AD4">
              <w:rPr>
                <w:color w:val="000000" w:themeColor="text1"/>
              </w:rPr>
              <w:t xml:space="preserve"> </w:t>
            </w:r>
            <w:proofErr w:type="spellStart"/>
            <w:r w:rsidRPr="002E0AD4">
              <w:rPr>
                <w:color w:val="000000" w:themeColor="text1"/>
              </w:rPr>
              <w:t>nje</w:t>
            </w:r>
            <w:proofErr w:type="spellEnd"/>
            <w:r w:rsidRPr="002E0AD4">
              <w:rPr>
                <w:color w:val="000000" w:themeColor="text1"/>
              </w:rPr>
              <w:t xml:space="preserve"> </w:t>
            </w:r>
            <w:proofErr w:type="spellStart"/>
            <w:r w:rsidRPr="002E0AD4">
              <w:rPr>
                <w:color w:val="000000" w:themeColor="text1"/>
              </w:rPr>
              <w:t>burim</w:t>
            </w:r>
            <w:proofErr w:type="spellEnd"/>
            <w:r w:rsidRPr="002E0AD4">
              <w:rPr>
                <w:color w:val="000000" w:themeColor="text1"/>
              </w:rPr>
              <w:t xml:space="preserve">  </w:t>
            </w:r>
            <w:proofErr w:type="spellStart"/>
            <w:r w:rsidRPr="002E0AD4">
              <w:rPr>
                <w:color w:val="000000" w:themeColor="text1"/>
              </w:rPr>
              <w:t>ekonomizimi</w:t>
            </w:r>
            <w:proofErr w:type="spellEnd"/>
            <w:r w:rsidRPr="002E0AD4">
              <w:rPr>
                <w:color w:val="000000" w:themeColor="text1"/>
              </w:rPr>
              <w:t xml:space="preserve"> </w:t>
            </w:r>
            <w:proofErr w:type="spellStart"/>
            <w:r w:rsidRPr="002E0AD4">
              <w:rPr>
                <w:color w:val="000000" w:themeColor="text1"/>
              </w:rPr>
              <w:t>pergjithesisht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neglizhuar</w:t>
            </w:r>
            <w:proofErr w:type="spellEnd"/>
            <w:r>
              <w:rPr>
                <w:color w:val="000000" w:themeColor="text1"/>
              </w:rPr>
              <w:t>.</w:t>
            </w:r>
          </w:p>
        </w:tc>
        <w:tc>
          <w:tcPr>
            <w:tcW w:w="2110" w:type="dxa"/>
          </w:tcPr>
          <w:p w14:paraId="364152F5" w14:textId="42B68F03" w:rsidR="00E41133" w:rsidRPr="002E0AD4" w:rsidRDefault="00B476AA" w:rsidP="002E0AD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Prof. Dr. Isuf Kalo</w:t>
            </w:r>
          </w:p>
        </w:tc>
        <w:tc>
          <w:tcPr>
            <w:tcW w:w="1752" w:type="dxa"/>
          </w:tcPr>
          <w:p w14:paraId="0318492A" w14:textId="66CAE557" w:rsidR="00E41133" w:rsidRPr="002E0AD4" w:rsidRDefault="00E41133" w:rsidP="002E0AD4">
            <w:pPr>
              <w:pStyle w:val="ListParagraph"/>
              <w:ind w:left="0"/>
              <w:jc w:val="both"/>
              <w:rPr>
                <w:rFonts w:ascii="Times New Roman" w:hAnsi="Times New Roman" w:cs="Times New Roman"/>
                <w:sz w:val="24"/>
                <w:szCs w:val="24"/>
              </w:rPr>
            </w:pPr>
          </w:p>
        </w:tc>
        <w:tc>
          <w:tcPr>
            <w:tcW w:w="3236" w:type="dxa"/>
          </w:tcPr>
          <w:p w14:paraId="55BB80A9" w14:textId="339ADD11" w:rsidR="00E41133" w:rsidRPr="002E0AD4" w:rsidRDefault="00C51DAE" w:rsidP="002E0AD4">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 xml:space="preserve">Profesor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përkatëse.</w:t>
            </w:r>
          </w:p>
        </w:tc>
      </w:tr>
      <w:tr w:rsidR="00E41133" w:rsidRPr="002E0AD4" w14:paraId="07188A43" w14:textId="77777777" w:rsidTr="00B476AA">
        <w:trPr>
          <w:gridAfter w:val="2"/>
          <w:wAfter w:w="6472" w:type="dxa"/>
        </w:trPr>
        <w:tc>
          <w:tcPr>
            <w:tcW w:w="3334" w:type="dxa"/>
          </w:tcPr>
          <w:p w14:paraId="624DE8F8" w14:textId="5D877ECC" w:rsidR="00E41133" w:rsidRPr="002E0AD4" w:rsidRDefault="00C51DAE" w:rsidP="002E0AD4">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SKSH2021-2030</w:t>
            </w:r>
          </w:p>
        </w:tc>
        <w:tc>
          <w:tcPr>
            <w:tcW w:w="4148" w:type="dxa"/>
          </w:tcPr>
          <w:p w14:paraId="5E4455AE" w14:textId="377C42FB" w:rsidR="002E0AD4" w:rsidRPr="002E0AD4" w:rsidRDefault="002E0AD4" w:rsidP="002E0AD4">
            <w:pPr>
              <w:pStyle w:val="xmsonormal"/>
              <w:shd w:val="clear" w:color="auto" w:fill="FFFFFF"/>
              <w:spacing w:before="0" w:beforeAutospacing="0" w:after="0" w:afterAutospacing="0"/>
              <w:jc w:val="both"/>
              <w:rPr>
                <w:color w:val="000000" w:themeColor="text1"/>
              </w:rPr>
            </w:pPr>
            <w:r w:rsidRPr="002E0AD4">
              <w:rPr>
                <w:color w:val="000000" w:themeColor="text1"/>
              </w:rPr>
              <w:t xml:space="preserve">Do </w:t>
            </w:r>
            <w:proofErr w:type="spellStart"/>
            <w:r w:rsidRPr="002E0AD4">
              <w:rPr>
                <w:color w:val="000000" w:themeColor="text1"/>
              </w:rPr>
              <w:t>sugjeroja</w:t>
            </w:r>
            <w:proofErr w:type="spellEnd"/>
            <w:r w:rsidRPr="002E0AD4">
              <w:rPr>
                <w:color w:val="000000" w:themeColor="text1"/>
              </w:rPr>
              <w:t xml:space="preserve"> </w:t>
            </w:r>
            <w:proofErr w:type="spellStart"/>
            <w:r w:rsidRPr="002E0AD4">
              <w:rPr>
                <w:color w:val="000000" w:themeColor="text1"/>
              </w:rPr>
              <w:t>qe</w:t>
            </w:r>
            <w:proofErr w:type="spellEnd"/>
            <w:r w:rsidRPr="002E0AD4">
              <w:rPr>
                <w:color w:val="000000" w:themeColor="text1"/>
              </w:rPr>
              <w:t xml:space="preserve"> me </w:t>
            </w:r>
            <w:proofErr w:type="spellStart"/>
            <w:r w:rsidRPr="002E0AD4">
              <w:rPr>
                <w:color w:val="000000" w:themeColor="text1"/>
              </w:rPr>
              <w:t>konkrete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jene</w:t>
            </w:r>
            <w:proofErr w:type="spellEnd"/>
            <w:r w:rsidRPr="002E0AD4">
              <w:rPr>
                <w:color w:val="000000" w:themeColor="text1"/>
              </w:rPr>
              <w:t xml:space="preserve"> </w:t>
            </w:r>
            <w:proofErr w:type="spellStart"/>
            <w:r w:rsidRPr="002E0AD4">
              <w:rPr>
                <w:color w:val="000000" w:themeColor="text1"/>
              </w:rPr>
              <w:t>interventet</w:t>
            </w:r>
            <w:proofErr w:type="spellEnd"/>
            <w:r w:rsidRPr="002E0AD4">
              <w:rPr>
                <w:color w:val="000000" w:themeColor="text1"/>
              </w:rPr>
              <w:t xml:space="preserve"> per </w:t>
            </w:r>
            <w:proofErr w:type="spellStart"/>
            <w:r w:rsidRPr="002E0AD4">
              <w:rPr>
                <w:color w:val="000000" w:themeColor="text1"/>
              </w:rPr>
              <w:t>respektimin</w:t>
            </w:r>
            <w:proofErr w:type="spellEnd"/>
            <w:r w:rsidRPr="002E0AD4">
              <w:rPr>
                <w:color w:val="000000" w:themeColor="text1"/>
              </w:rPr>
              <w:t xml:space="preserve"> 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drejtave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pacienteve</w:t>
            </w:r>
            <w:proofErr w:type="spellEnd"/>
            <w:r w:rsidRPr="002E0AD4">
              <w:rPr>
                <w:color w:val="000000" w:themeColor="text1"/>
              </w:rPr>
              <w:t xml:space="preserve">, </w:t>
            </w:r>
            <w:proofErr w:type="spellStart"/>
            <w:r w:rsidRPr="002E0AD4">
              <w:rPr>
                <w:color w:val="000000" w:themeColor="text1"/>
              </w:rPr>
              <w:t>bazuar</w:t>
            </w:r>
            <w:proofErr w:type="spellEnd"/>
            <w:r w:rsidR="003A7E49">
              <w:rPr>
                <w:color w:val="000000" w:themeColor="text1"/>
              </w:rPr>
              <w:t xml:space="preserve"> </w:t>
            </w:r>
            <w:r w:rsidRPr="002E0AD4">
              <w:rPr>
                <w:color w:val="000000" w:themeColor="text1"/>
              </w:rPr>
              <w:t xml:space="preserve">ne </w:t>
            </w:r>
            <w:proofErr w:type="spellStart"/>
            <w:r w:rsidRPr="002E0AD4">
              <w:rPr>
                <w:color w:val="000000" w:themeColor="text1"/>
              </w:rPr>
              <w:t>karten</w:t>
            </w:r>
            <w:proofErr w:type="spellEnd"/>
            <w:r w:rsidRPr="002E0AD4">
              <w:rPr>
                <w:color w:val="000000" w:themeColor="text1"/>
              </w:rPr>
              <w:t xml:space="preserve">   </w:t>
            </w:r>
            <w:proofErr w:type="spellStart"/>
            <w:r w:rsidRPr="002E0AD4">
              <w:rPr>
                <w:color w:val="000000" w:themeColor="text1"/>
              </w:rPr>
              <w:t>Evropiane</w:t>
            </w:r>
            <w:proofErr w:type="spell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asaj</w:t>
            </w:r>
            <w:proofErr w:type="spellEnd"/>
            <w:r w:rsidRPr="002E0AD4">
              <w:rPr>
                <w:color w:val="000000" w:themeColor="text1"/>
              </w:rPr>
              <w:t xml:space="preserve">   tones per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drejtat</w:t>
            </w:r>
            <w:proofErr w:type="spellEnd"/>
            <w:r w:rsidRPr="002E0AD4">
              <w:rPr>
                <w:color w:val="000000" w:themeColor="text1"/>
              </w:rPr>
              <w:t xml:space="preserve"> e </w:t>
            </w:r>
            <w:proofErr w:type="spellStart"/>
            <w:r w:rsidRPr="002E0AD4">
              <w:rPr>
                <w:color w:val="000000" w:themeColor="text1"/>
              </w:rPr>
              <w:t>tyre</w:t>
            </w:r>
            <w:proofErr w:type="spellEnd"/>
            <w:r w:rsidRPr="002E0AD4">
              <w:rPr>
                <w:color w:val="000000" w:themeColor="text1"/>
              </w:rPr>
              <w:t xml:space="preserve"> </w:t>
            </w:r>
            <w:proofErr w:type="spellStart"/>
            <w:proofErr w:type="gram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miratuar</w:t>
            </w:r>
            <w:proofErr w:type="spellEnd"/>
            <w:proofErr w:type="gram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ne </w:t>
            </w:r>
            <w:proofErr w:type="spellStart"/>
            <w:r w:rsidRPr="002E0AD4">
              <w:rPr>
                <w:color w:val="000000" w:themeColor="text1"/>
              </w:rPr>
              <w:t>vendin</w:t>
            </w:r>
            <w:proofErr w:type="spellEnd"/>
            <w:r w:rsidRPr="002E0AD4">
              <w:rPr>
                <w:color w:val="000000" w:themeColor="text1"/>
              </w:rPr>
              <w:t xml:space="preserve"> tone</w:t>
            </w:r>
          </w:p>
          <w:p w14:paraId="61EF4E41" w14:textId="77777777" w:rsidR="00E41133" w:rsidRPr="002E0AD4" w:rsidRDefault="00E41133" w:rsidP="002E0AD4">
            <w:pPr>
              <w:pStyle w:val="xmsonormal"/>
              <w:shd w:val="clear" w:color="auto" w:fill="FFFFFF"/>
              <w:spacing w:before="0" w:beforeAutospacing="0" w:after="0" w:afterAutospacing="0"/>
              <w:jc w:val="both"/>
              <w:rPr>
                <w:color w:val="000000" w:themeColor="text1"/>
              </w:rPr>
            </w:pPr>
          </w:p>
        </w:tc>
        <w:tc>
          <w:tcPr>
            <w:tcW w:w="2110" w:type="dxa"/>
          </w:tcPr>
          <w:p w14:paraId="3499FD7D" w14:textId="70992C12" w:rsidR="00E41133" w:rsidRPr="002E0AD4" w:rsidRDefault="00B476AA" w:rsidP="002E0AD4">
            <w:pPr>
              <w:pStyle w:val="ListParagraph"/>
              <w:ind w:left="0"/>
              <w:rPr>
                <w:rFonts w:ascii="Times New Roman" w:hAnsi="Times New Roman" w:cs="Times New Roman"/>
                <w:sz w:val="24"/>
                <w:szCs w:val="24"/>
              </w:rPr>
            </w:pPr>
            <w:r>
              <w:rPr>
                <w:rFonts w:ascii="Times New Roman" w:hAnsi="Times New Roman" w:cs="Times New Roman"/>
                <w:sz w:val="24"/>
                <w:szCs w:val="24"/>
              </w:rPr>
              <w:t>Prof. Dr. Isuf Kalo</w:t>
            </w:r>
          </w:p>
        </w:tc>
        <w:tc>
          <w:tcPr>
            <w:tcW w:w="1752" w:type="dxa"/>
          </w:tcPr>
          <w:p w14:paraId="129E7124" w14:textId="7AF5225A" w:rsidR="00E41133" w:rsidRPr="002E0AD4" w:rsidRDefault="00923BDB" w:rsidP="002E0AD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6367258D" w14:textId="3CE4D18E" w:rsidR="00E41133" w:rsidRPr="002E0AD4" w:rsidRDefault="00C51DAE" w:rsidP="002E0AD4">
            <w:pPr>
              <w:pStyle w:val="ListParagraph"/>
              <w:ind w:left="0"/>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 xml:space="preserve">Profesor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përkatëse.</w:t>
            </w:r>
          </w:p>
        </w:tc>
      </w:tr>
      <w:tr w:rsidR="00E41133" w:rsidRPr="002E0AD4" w14:paraId="7359EEC5" w14:textId="77777777" w:rsidTr="00B476AA">
        <w:trPr>
          <w:gridAfter w:val="2"/>
          <w:wAfter w:w="6472" w:type="dxa"/>
        </w:trPr>
        <w:tc>
          <w:tcPr>
            <w:tcW w:w="3334" w:type="dxa"/>
          </w:tcPr>
          <w:p w14:paraId="01118D30" w14:textId="5E76A43A" w:rsidR="00E41133" w:rsidRPr="002E0AD4" w:rsidRDefault="00C51DAE" w:rsidP="002E0AD4">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SKSH2021-2030</w:t>
            </w:r>
          </w:p>
        </w:tc>
        <w:tc>
          <w:tcPr>
            <w:tcW w:w="4148" w:type="dxa"/>
          </w:tcPr>
          <w:p w14:paraId="780E88F3" w14:textId="49003516" w:rsidR="002E0AD4" w:rsidRPr="002E0AD4" w:rsidRDefault="002E0AD4" w:rsidP="002E0AD4">
            <w:pPr>
              <w:pStyle w:val="xmsonormal"/>
              <w:shd w:val="clear" w:color="auto" w:fill="FFFFFF"/>
              <w:spacing w:before="0" w:beforeAutospacing="0" w:after="0" w:afterAutospacing="0"/>
              <w:jc w:val="both"/>
              <w:rPr>
                <w:color w:val="000000" w:themeColor="text1"/>
              </w:rPr>
            </w:pPr>
            <w:bookmarkStart w:id="1" w:name="_Hlk90995572"/>
            <w:proofErr w:type="spellStart"/>
            <w:r w:rsidRPr="002E0AD4">
              <w:rPr>
                <w:color w:val="000000" w:themeColor="text1"/>
              </w:rPr>
              <w:t>Nuk</w:t>
            </w:r>
            <w:proofErr w:type="spellEnd"/>
            <w:r w:rsidRPr="002E0AD4">
              <w:rPr>
                <w:color w:val="000000" w:themeColor="text1"/>
              </w:rPr>
              <w:t xml:space="preserve"> </w:t>
            </w:r>
            <w:proofErr w:type="gramStart"/>
            <w:r w:rsidRPr="002E0AD4">
              <w:rPr>
                <w:color w:val="000000" w:themeColor="text1"/>
              </w:rPr>
              <w:t xml:space="preserve">ka  </w:t>
            </w:r>
            <w:proofErr w:type="spellStart"/>
            <w:r w:rsidRPr="002E0AD4">
              <w:rPr>
                <w:color w:val="000000" w:themeColor="text1"/>
              </w:rPr>
              <w:t>broshura</w:t>
            </w:r>
            <w:proofErr w:type="spellEnd"/>
            <w:proofErr w:type="gram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liflete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posacme</w:t>
            </w:r>
            <w:proofErr w:type="spellEnd"/>
            <w:r w:rsidRPr="002E0AD4">
              <w:rPr>
                <w:color w:val="000000" w:themeColor="text1"/>
              </w:rPr>
              <w:t xml:space="preserve"> per </w:t>
            </w:r>
            <w:proofErr w:type="spellStart"/>
            <w:r w:rsidRPr="002E0AD4">
              <w:rPr>
                <w:color w:val="000000" w:themeColor="text1"/>
              </w:rPr>
              <w:t>cdo</w:t>
            </w:r>
            <w:proofErr w:type="spellEnd"/>
            <w:r w:rsidRPr="002E0AD4">
              <w:rPr>
                <w:color w:val="000000" w:themeColor="text1"/>
              </w:rPr>
              <w:t xml:space="preserve"> </w:t>
            </w:r>
            <w:proofErr w:type="spellStart"/>
            <w:r w:rsidRPr="002E0AD4">
              <w:rPr>
                <w:color w:val="000000" w:themeColor="text1"/>
              </w:rPr>
              <w:t>semundje</w:t>
            </w:r>
            <w:proofErr w:type="spellEnd"/>
            <w:r w:rsidRPr="002E0AD4">
              <w:rPr>
                <w:color w:val="000000" w:themeColor="text1"/>
              </w:rPr>
              <w:t xml:space="preserve"> </w:t>
            </w:r>
            <w:proofErr w:type="spellStart"/>
            <w:r w:rsidRPr="002E0AD4">
              <w:rPr>
                <w:color w:val="000000" w:themeColor="text1"/>
              </w:rPr>
              <w:t>ose</w:t>
            </w:r>
            <w:proofErr w:type="spellEnd"/>
            <w:r w:rsidRPr="002E0AD4">
              <w:rPr>
                <w:color w:val="000000" w:themeColor="text1"/>
              </w:rPr>
              <w:t xml:space="preserve"> </w:t>
            </w:r>
            <w:proofErr w:type="spellStart"/>
            <w:r w:rsidRPr="002E0AD4">
              <w:rPr>
                <w:color w:val="000000" w:themeColor="text1"/>
              </w:rPr>
              <w:t>intervent</w:t>
            </w:r>
            <w:proofErr w:type="spellEnd"/>
            <w:r w:rsidRPr="002E0AD4">
              <w:rPr>
                <w:color w:val="000000" w:themeColor="text1"/>
              </w:rPr>
              <w:t xml:space="preserve"> </w:t>
            </w:r>
            <w:proofErr w:type="spellStart"/>
            <w:r w:rsidRPr="002E0AD4">
              <w:rPr>
                <w:color w:val="000000" w:themeColor="text1"/>
              </w:rPr>
              <w:t>diagnostik</w:t>
            </w:r>
            <w:proofErr w:type="spellEnd"/>
            <w:r w:rsidRPr="002E0AD4">
              <w:rPr>
                <w:color w:val="000000" w:themeColor="text1"/>
              </w:rPr>
              <w:t xml:space="preserve"> a </w:t>
            </w:r>
            <w:proofErr w:type="spellStart"/>
            <w:r w:rsidRPr="002E0AD4">
              <w:rPr>
                <w:color w:val="000000" w:themeColor="text1"/>
              </w:rPr>
              <w:t>kurativ</w:t>
            </w:r>
            <w:proofErr w:type="spellEnd"/>
            <w:r w:rsidRPr="002E0AD4">
              <w:rPr>
                <w:color w:val="000000" w:themeColor="text1"/>
              </w:rPr>
              <w:t xml:space="preserve">  ,</w:t>
            </w:r>
            <w:proofErr w:type="spellStart"/>
            <w:r w:rsidRPr="002E0AD4">
              <w:rPr>
                <w:color w:val="000000" w:themeColor="text1"/>
              </w:rPr>
              <w:t>qe</w:t>
            </w:r>
            <w:proofErr w:type="spellEnd"/>
            <w:r w:rsidRPr="002E0AD4">
              <w:rPr>
                <w:color w:val="000000" w:themeColor="text1"/>
              </w:rPr>
              <w:t xml:space="preserve"> </w:t>
            </w:r>
            <w:proofErr w:type="spellStart"/>
            <w:r w:rsidRPr="002E0AD4">
              <w:rPr>
                <w:color w:val="000000" w:themeColor="text1"/>
              </w:rPr>
              <w:t>pacientet</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mund</w:t>
            </w:r>
            <w:proofErr w:type="spellEnd"/>
            <w:r w:rsidRPr="002E0AD4">
              <w:rPr>
                <w:color w:val="000000" w:themeColor="text1"/>
              </w:rPr>
              <w:t xml:space="preserve"> </w:t>
            </w:r>
            <w:proofErr w:type="spellStart"/>
            <w:r w:rsidRPr="002E0AD4">
              <w:rPr>
                <w:color w:val="000000" w:themeColor="text1"/>
              </w:rPr>
              <w:t>ti</w:t>
            </w:r>
            <w:proofErr w:type="spellEnd"/>
            <w:r w:rsidRPr="002E0AD4">
              <w:rPr>
                <w:color w:val="000000" w:themeColor="text1"/>
              </w:rPr>
              <w:t xml:space="preserve"> </w:t>
            </w:r>
            <w:proofErr w:type="spellStart"/>
            <w:r w:rsidRPr="002E0AD4">
              <w:rPr>
                <w:color w:val="000000" w:themeColor="text1"/>
              </w:rPr>
              <w:t>marin</w:t>
            </w:r>
            <w:proofErr w:type="spellEnd"/>
            <w:r w:rsidRPr="002E0AD4">
              <w:rPr>
                <w:color w:val="000000" w:themeColor="text1"/>
              </w:rPr>
              <w:t xml:space="preserve"> me </w:t>
            </w:r>
            <w:proofErr w:type="spellStart"/>
            <w:r w:rsidRPr="002E0AD4">
              <w:rPr>
                <w:color w:val="000000" w:themeColor="text1"/>
              </w:rPr>
              <w:t>vehete</w:t>
            </w:r>
            <w:proofErr w:type="spellEnd"/>
            <w:r w:rsidRPr="002E0AD4">
              <w:rPr>
                <w:color w:val="000000" w:themeColor="text1"/>
              </w:rPr>
              <w:t xml:space="preserve"> ne </w:t>
            </w:r>
            <w:proofErr w:type="spellStart"/>
            <w:r w:rsidRPr="002E0AD4">
              <w:rPr>
                <w:color w:val="000000" w:themeColor="text1"/>
              </w:rPr>
              <w:t>shtepi</w:t>
            </w:r>
            <w:proofErr w:type="spellEnd"/>
            <w:r w:rsidRPr="002E0AD4">
              <w:rPr>
                <w:color w:val="000000" w:themeColor="text1"/>
              </w:rPr>
              <w:t xml:space="preserve">  por as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ane</w:t>
            </w:r>
            <w:proofErr w:type="spellEnd"/>
            <w:r w:rsidRPr="002E0AD4">
              <w:rPr>
                <w:color w:val="000000" w:themeColor="text1"/>
              </w:rPr>
              <w:t xml:space="preserve"> </w:t>
            </w:r>
            <w:proofErr w:type="spellStart"/>
            <w:r w:rsidRPr="002E0AD4">
              <w:rPr>
                <w:color w:val="000000" w:themeColor="text1"/>
              </w:rPr>
              <w:t>pavionet</w:t>
            </w:r>
            <w:proofErr w:type="spellEnd"/>
            <w:r w:rsidRPr="002E0AD4">
              <w:rPr>
                <w:color w:val="000000" w:themeColor="text1"/>
              </w:rPr>
              <w:t xml:space="preserve"> </w:t>
            </w:r>
            <w:proofErr w:type="spellStart"/>
            <w:r w:rsidRPr="002E0AD4">
              <w:rPr>
                <w:color w:val="000000" w:themeColor="text1"/>
              </w:rPr>
              <w:t>ku</w:t>
            </w:r>
            <w:proofErr w:type="spellEnd"/>
            <w:r w:rsidRPr="002E0AD4">
              <w:rPr>
                <w:color w:val="000000" w:themeColor="text1"/>
              </w:rPr>
              <w:t xml:space="preserve"> </w:t>
            </w:r>
            <w:proofErr w:type="spellStart"/>
            <w:r w:rsidRPr="002E0AD4">
              <w:rPr>
                <w:color w:val="000000" w:themeColor="text1"/>
              </w:rPr>
              <w:t>ata</w:t>
            </w:r>
            <w:proofErr w:type="spellEnd"/>
            <w:r w:rsidRPr="002E0AD4">
              <w:rPr>
                <w:color w:val="000000" w:themeColor="text1"/>
              </w:rPr>
              <w:t xml:space="preserve"> </w:t>
            </w:r>
            <w:proofErr w:type="spellStart"/>
            <w:r w:rsidRPr="002E0AD4">
              <w:rPr>
                <w:color w:val="000000" w:themeColor="text1"/>
              </w:rPr>
              <w:t>shtrohen</w:t>
            </w:r>
            <w:proofErr w:type="spellEnd"/>
            <w:r w:rsidRPr="002E0AD4">
              <w:rPr>
                <w:color w:val="000000" w:themeColor="text1"/>
              </w:rPr>
              <w:t xml:space="preserve"> .</w:t>
            </w:r>
            <w:proofErr w:type="spellStart"/>
            <w:r w:rsidRPr="002E0AD4">
              <w:rPr>
                <w:color w:val="000000" w:themeColor="text1"/>
              </w:rPr>
              <w:t>Kjo</w:t>
            </w:r>
            <w:proofErr w:type="spellEnd"/>
            <w:r w:rsidRPr="002E0AD4">
              <w:rPr>
                <w:color w:val="000000" w:themeColor="text1"/>
              </w:rPr>
              <w:t xml:space="preserve"> </w:t>
            </w:r>
            <w:proofErr w:type="spellStart"/>
            <w:r w:rsidRPr="002E0AD4">
              <w:rPr>
                <w:color w:val="000000" w:themeColor="text1"/>
              </w:rPr>
              <w:t>mungesi</w:t>
            </w:r>
            <w:proofErr w:type="spellEnd"/>
            <w:r w:rsidRPr="002E0AD4">
              <w:rPr>
                <w:color w:val="000000" w:themeColor="text1"/>
              </w:rPr>
              <w:t xml:space="preserve"> </w:t>
            </w:r>
            <w:proofErr w:type="spellStart"/>
            <w:r w:rsidRPr="002E0AD4">
              <w:rPr>
                <w:color w:val="000000" w:themeColor="text1"/>
              </w:rPr>
              <w:t>veshtire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justifikohet</w:t>
            </w:r>
            <w:proofErr w:type="spellEnd"/>
            <w:r w:rsidRPr="002E0AD4">
              <w:rPr>
                <w:color w:val="000000" w:themeColor="text1"/>
              </w:rPr>
              <w:t xml:space="preserve"> me </w:t>
            </w:r>
            <w:proofErr w:type="spellStart"/>
            <w:r w:rsidRPr="002E0AD4">
              <w:rPr>
                <w:color w:val="000000" w:themeColor="text1"/>
              </w:rPr>
              <w:t>nenfincimin</w:t>
            </w:r>
            <w:proofErr w:type="spellEnd"/>
            <w:r w:rsidRPr="002E0AD4">
              <w:rPr>
                <w:color w:val="000000" w:themeColor="text1"/>
              </w:rPr>
              <w:t xml:space="preserve"> </w:t>
            </w:r>
            <w:proofErr w:type="spellStart"/>
            <w:r w:rsidRPr="002E0AD4">
              <w:rPr>
                <w:color w:val="000000" w:themeColor="text1"/>
              </w:rPr>
              <w:t>sepse</w:t>
            </w:r>
            <w:proofErr w:type="spellEnd"/>
            <w:r w:rsidRPr="002E0AD4">
              <w:rPr>
                <w:color w:val="000000" w:themeColor="text1"/>
              </w:rPr>
              <w:t xml:space="preserve"> </w:t>
            </w:r>
            <w:proofErr w:type="spellStart"/>
            <w:r w:rsidRPr="002E0AD4">
              <w:rPr>
                <w:color w:val="000000" w:themeColor="text1"/>
              </w:rPr>
              <w:t>perpilimi</w:t>
            </w:r>
            <w:proofErr w:type="spellEnd"/>
            <w:r w:rsidRPr="002E0AD4">
              <w:rPr>
                <w:color w:val="000000" w:themeColor="text1"/>
              </w:rPr>
              <w:t xml:space="preserve">  </w:t>
            </w:r>
            <w:proofErr w:type="spellStart"/>
            <w:r w:rsidRPr="002E0AD4">
              <w:rPr>
                <w:color w:val="000000" w:themeColor="text1"/>
              </w:rPr>
              <w:t>botimi</w:t>
            </w:r>
            <w:proofErr w:type="spellEnd"/>
            <w:r w:rsidRPr="002E0AD4">
              <w:rPr>
                <w:color w:val="000000" w:themeColor="text1"/>
              </w:rPr>
              <w:t xml:space="preserve"> </w:t>
            </w:r>
            <w:proofErr w:type="spellStart"/>
            <w:r w:rsidRPr="002E0AD4">
              <w:rPr>
                <w:color w:val="000000" w:themeColor="text1"/>
              </w:rPr>
              <w:t>dhe</w:t>
            </w:r>
            <w:proofErr w:type="spellEnd"/>
            <w:r w:rsidRPr="002E0AD4">
              <w:rPr>
                <w:color w:val="000000" w:themeColor="text1"/>
              </w:rPr>
              <w:t xml:space="preserve"> </w:t>
            </w:r>
            <w:proofErr w:type="spellStart"/>
            <w:r w:rsidRPr="002E0AD4">
              <w:rPr>
                <w:color w:val="000000" w:themeColor="text1"/>
              </w:rPr>
              <w:t>shperndarja</w:t>
            </w:r>
            <w:proofErr w:type="spellEnd"/>
            <w:r w:rsidRPr="002E0AD4">
              <w:rPr>
                <w:color w:val="000000" w:themeColor="text1"/>
              </w:rPr>
              <w:t xml:space="preserve"> e </w:t>
            </w:r>
            <w:proofErr w:type="spellStart"/>
            <w:r w:rsidRPr="002E0AD4">
              <w:rPr>
                <w:color w:val="000000" w:themeColor="text1"/>
              </w:rPr>
              <w:t>tyr</w:t>
            </w:r>
            <w:proofErr w:type="spellEnd"/>
            <w:r w:rsidRPr="002E0AD4">
              <w:rPr>
                <w:color w:val="000000" w:themeColor="text1"/>
              </w:rPr>
              <w:t xml:space="preserve"> </w:t>
            </w:r>
            <w:proofErr w:type="spellStart"/>
            <w:r w:rsidRPr="002E0AD4">
              <w:rPr>
                <w:color w:val="000000" w:themeColor="text1"/>
              </w:rPr>
              <w:t>nuk</w:t>
            </w:r>
            <w:proofErr w:type="spellEnd"/>
            <w:r w:rsidRPr="002E0AD4">
              <w:rPr>
                <w:color w:val="000000" w:themeColor="text1"/>
              </w:rPr>
              <w:t xml:space="preserve">  </w:t>
            </w:r>
            <w:proofErr w:type="spellStart"/>
            <w:r w:rsidRPr="002E0AD4">
              <w:rPr>
                <w:color w:val="000000" w:themeColor="text1"/>
              </w:rPr>
              <w:t>kerkon</w:t>
            </w:r>
            <w:proofErr w:type="spellEnd"/>
            <w:r w:rsidRPr="002E0AD4">
              <w:rPr>
                <w:color w:val="000000" w:themeColor="text1"/>
              </w:rPr>
              <w:t xml:space="preserve"> </w:t>
            </w:r>
            <w:proofErr w:type="spellStart"/>
            <w:r w:rsidRPr="002E0AD4">
              <w:rPr>
                <w:color w:val="000000" w:themeColor="text1"/>
              </w:rPr>
              <w:t>fonde</w:t>
            </w:r>
            <w:proofErr w:type="spellEnd"/>
            <w:r w:rsidRPr="002E0AD4">
              <w:rPr>
                <w:color w:val="000000" w:themeColor="text1"/>
              </w:rPr>
              <w:t xml:space="preserve"> </w:t>
            </w:r>
            <w:proofErr w:type="spellStart"/>
            <w:r w:rsidRPr="002E0AD4">
              <w:rPr>
                <w:color w:val="000000" w:themeColor="text1"/>
              </w:rPr>
              <w:t>te</w:t>
            </w:r>
            <w:proofErr w:type="spellEnd"/>
            <w:r w:rsidRPr="002E0AD4">
              <w:rPr>
                <w:color w:val="000000" w:themeColor="text1"/>
              </w:rPr>
              <w:t xml:space="preserve"> </w:t>
            </w:r>
            <w:proofErr w:type="spellStart"/>
            <w:r w:rsidRPr="002E0AD4">
              <w:rPr>
                <w:color w:val="000000" w:themeColor="text1"/>
              </w:rPr>
              <w:t>medha</w:t>
            </w:r>
            <w:proofErr w:type="spellEnd"/>
            <w:r w:rsidRPr="002E0AD4">
              <w:rPr>
                <w:color w:val="000000" w:themeColor="text1"/>
              </w:rPr>
              <w:t>.</w:t>
            </w:r>
          </w:p>
          <w:bookmarkEnd w:id="1"/>
          <w:p w14:paraId="19621932" w14:textId="2CDECBD7" w:rsidR="00E41133" w:rsidRPr="002E0AD4" w:rsidRDefault="00E41133" w:rsidP="002E0AD4">
            <w:pPr>
              <w:pStyle w:val="xmsonormal"/>
              <w:shd w:val="clear" w:color="auto" w:fill="FFFFFF"/>
              <w:spacing w:before="0" w:beforeAutospacing="0" w:after="0" w:afterAutospacing="0"/>
              <w:jc w:val="both"/>
              <w:rPr>
                <w:color w:val="000000" w:themeColor="text1"/>
              </w:rPr>
            </w:pPr>
          </w:p>
        </w:tc>
        <w:tc>
          <w:tcPr>
            <w:tcW w:w="2110" w:type="dxa"/>
          </w:tcPr>
          <w:p w14:paraId="636D53D4" w14:textId="3F3CA168" w:rsidR="00E41133" w:rsidRPr="002E0AD4" w:rsidRDefault="00B476AA" w:rsidP="002E0AD4">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Prof. Dr. Isuf Kalo</w:t>
            </w:r>
          </w:p>
        </w:tc>
        <w:tc>
          <w:tcPr>
            <w:tcW w:w="1752" w:type="dxa"/>
          </w:tcPr>
          <w:p w14:paraId="7435C7FD" w14:textId="4F28E732" w:rsidR="00E41133" w:rsidRPr="002E0AD4" w:rsidRDefault="00923BDB" w:rsidP="002E0AD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4E462082" w14:textId="3B81F16D" w:rsidR="00E41133" w:rsidRPr="002E0AD4" w:rsidRDefault="00C51DAE" w:rsidP="002E0AD4">
            <w:pPr>
              <w:pStyle w:val="ListParagraph"/>
              <w:ind w:left="0"/>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 xml:space="preserve">Profesor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përkatëse.</w:t>
            </w:r>
            <w:r w:rsidR="00923BDB">
              <w:rPr>
                <w:rFonts w:ascii="Times New Roman" w:hAnsi="Times New Roman" w:cs="Times New Roman"/>
                <w:sz w:val="24"/>
                <w:szCs w:val="24"/>
              </w:rPr>
              <w:t>.</w:t>
            </w:r>
          </w:p>
        </w:tc>
      </w:tr>
      <w:tr w:rsidR="00E41133" w:rsidRPr="002E0AD4" w14:paraId="64F41CA0" w14:textId="77777777" w:rsidTr="00B476AA">
        <w:trPr>
          <w:gridAfter w:val="2"/>
          <w:wAfter w:w="6472" w:type="dxa"/>
        </w:trPr>
        <w:tc>
          <w:tcPr>
            <w:tcW w:w="3334" w:type="dxa"/>
          </w:tcPr>
          <w:p w14:paraId="5A5D31F2" w14:textId="791ED1D2" w:rsidR="00E41133" w:rsidRPr="002E0AD4" w:rsidRDefault="00C51DAE" w:rsidP="002E0AD4">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SKSH2021-2030</w:t>
            </w:r>
          </w:p>
        </w:tc>
        <w:tc>
          <w:tcPr>
            <w:tcW w:w="4148" w:type="dxa"/>
          </w:tcPr>
          <w:p w14:paraId="58FB093D" w14:textId="2B990C57" w:rsidR="002E0AD4" w:rsidRPr="003A0046" w:rsidRDefault="002E0AD4" w:rsidP="002E0AD4">
            <w:pPr>
              <w:pStyle w:val="Standard"/>
              <w:spacing w:line="276" w:lineRule="auto"/>
              <w:jc w:val="both"/>
              <w:rPr>
                <w:rFonts w:cs="Times New Roman"/>
              </w:rPr>
            </w:pPr>
            <w:proofErr w:type="spellStart"/>
            <w:r w:rsidRPr="002E0AD4">
              <w:rPr>
                <w:rFonts w:cs="Times New Roman"/>
              </w:rPr>
              <w:t>Edhe</w:t>
            </w:r>
            <w:proofErr w:type="spellEnd"/>
            <w:r w:rsidRPr="002E0AD4">
              <w:rPr>
                <w:rFonts w:cs="Times New Roman"/>
              </w:rPr>
              <w:t xml:space="preserve"> per </w:t>
            </w:r>
            <w:proofErr w:type="spellStart"/>
            <w:r w:rsidRPr="002E0AD4">
              <w:rPr>
                <w:rFonts w:cs="Times New Roman"/>
              </w:rPr>
              <w:t>Cilesine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Sigurine</w:t>
            </w:r>
            <w:proofErr w:type="spellEnd"/>
            <w:r w:rsidRPr="002E0AD4">
              <w:rPr>
                <w:rFonts w:cs="Times New Roman"/>
              </w:rPr>
              <w:t xml:space="preserve"> (</w:t>
            </w:r>
            <w:proofErr w:type="spellStart"/>
            <w:proofErr w:type="gramStart"/>
            <w:r w:rsidRPr="002E0AD4">
              <w:rPr>
                <w:rFonts w:cs="Times New Roman"/>
              </w:rPr>
              <w:t>Safet</w:t>
            </w:r>
            <w:r w:rsidR="003A7E49">
              <w:rPr>
                <w:rFonts w:cs="Times New Roman"/>
              </w:rPr>
              <w:t>i</w:t>
            </w:r>
            <w:proofErr w:type="spellEnd"/>
            <w:r w:rsidRPr="002E0AD4">
              <w:rPr>
                <w:rFonts w:cs="Times New Roman"/>
              </w:rPr>
              <w:t>)  ne</w:t>
            </w:r>
            <w:proofErr w:type="gramEnd"/>
            <w:r w:rsidRPr="002E0AD4">
              <w:rPr>
                <w:rFonts w:cs="Times New Roman"/>
              </w:rPr>
              <w:t xml:space="preserve"> </w:t>
            </w:r>
            <w:proofErr w:type="spellStart"/>
            <w:r w:rsidRPr="002E0AD4">
              <w:rPr>
                <w:rFonts w:cs="Times New Roman"/>
              </w:rPr>
              <w:t>nivel</w:t>
            </w:r>
            <w:proofErr w:type="spellEnd"/>
            <w:r w:rsidRPr="002E0AD4">
              <w:rPr>
                <w:rFonts w:cs="Times New Roman"/>
              </w:rPr>
              <w:t xml:space="preserve"> </w:t>
            </w:r>
            <w:proofErr w:type="spellStart"/>
            <w:r w:rsidRPr="002E0AD4">
              <w:rPr>
                <w:rFonts w:cs="Times New Roman"/>
              </w:rPr>
              <w:t>institucional</w:t>
            </w:r>
            <w:proofErr w:type="spellEnd"/>
            <w:r w:rsidRPr="002E0AD4">
              <w:rPr>
                <w:rFonts w:cs="Times New Roman"/>
              </w:rPr>
              <w:t xml:space="preserve">   ne </w:t>
            </w:r>
            <w:proofErr w:type="spellStart"/>
            <w:r w:rsidRPr="002E0AD4">
              <w:rPr>
                <w:rFonts w:cs="Times New Roman"/>
              </w:rPr>
              <w:t>dokument</w:t>
            </w:r>
            <w:proofErr w:type="spellEnd"/>
            <w:r w:rsidRPr="002E0AD4">
              <w:rPr>
                <w:rFonts w:cs="Times New Roman"/>
              </w:rPr>
              <w:t xml:space="preserve"> </w:t>
            </w:r>
            <w:proofErr w:type="spellStart"/>
            <w:r w:rsidRPr="002E0AD4">
              <w:rPr>
                <w:rFonts w:cs="Times New Roman"/>
              </w:rPr>
              <w:t>nuk</w:t>
            </w:r>
            <w:proofErr w:type="spellEnd"/>
            <w:r w:rsidRPr="002E0AD4">
              <w:rPr>
                <w:rFonts w:cs="Times New Roman"/>
              </w:rPr>
              <w:t xml:space="preserve"> </w:t>
            </w:r>
            <w:proofErr w:type="spellStart"/>
            <w:r w:rsidRPr="002E0AD4">
              <w:rPr>
                <w:rFonts w:cs="Times New Roman"/>
              </w:rPr>
              <w:t>shoh</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ket</w:t>
            </w:r>
            <w:proofErr w:type="spellEnd"/>
            <w:r w:rsidRPr="002E0AD4">
              <w:rPr>
                <w:rFonts w:cs="Times New Roman"/>
              </w:rPr>
              <w:t xml:space="preserve"> </w:t>
            </w:r>
            <w:proofErr w:type="spellStart"/>
            <w:r w:rsidRPr="002E0AD4">
              <w:rPr>
                <w:rFonts w:cs="Times New Roman"/>
              </w:rPr>
              <w:t>kapiul</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vecant</w:t>
            </w:r>
            <w:proofErr w:type="spellEnd"/>
            <w:r w:rsidRPr="003A0046">
              <w:rPr>
                <w:rFonts w:cs="Times New Roman"/>
              </w:rPr>
              <w:t xml:space="preserve"> .</w:t>
            </w:r>
            <w:proofErr w:type="spellStart"/>
            <w:r w:rsidRPr="003A0046">
              <w:rPr>
                <w:rFonts w:cs="Times New Roman"/>
              </w:rPr>
              <w:t>Thelbi</w:t>
            </w:r>
            <w:proofErr w:type="spellEnd"/>
            <w:r w:rsidRPr="003A0046">
              <w:rPr>
                <w:rFonts w:cs="Times New Roman"/>
              </w:rPr>
              <w:t xml:space="preserve"> </w:t>
            </w:r>
            <w:proofErr w:type="spellStart"/>
            <w:r w:rsidRPr="003A0046">
              <w:rPr>
                <w:rFonts w:cs="Times New Roman"/>
              </w:rPr>
              <w:t>i</w:t>
            </w:r>
            <w:proofErr w:type="spellEnd"/>
            <w:r w:rsidRPr="003A0046">
              <w:rPr>
                <w:rFonts w:cs="Times New Roman"/>
              </w:rPr>
              <w:t xml:space="preserve"> </w:t>
            </w:r>
            <w:proofErr w:type="spellStart"/>
            <w:r w:rsidRPr="003A0046">
              <w:rPr>
                <w:rFonts w:cs="Times New Roman"/>
              </w:rPr>
              <w:t>misionit</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ketij</w:t>
            </w:r>
            <w:proofErr w:type="spellEnd"/>
            <w:r w:rsidRPr="003A0046">
              <w:rPr>
                <w:rFonts w:cs="Times New Roman"/>
              </w:rPr>
              <w:t xml:space="preserve"> </w:t>
            </w:r>
            <w:proofErr w:type="spellStart"/>
            <w:r w:rsidRPr="003A0046">
              <w:rPr>
                <w:rFonts w:cs="Times New Roman"/>
              </w:rPr>
              <w:t>dokumenti</w:t>
            </w:r>
            <w:proofErr w:type="spellEnd"/>
            <w:r w:rsidRPr="003A0046">
              <w:rPr>
                <w:rFonts w:cs="Times New Roman"/>
              </w:rPr>
              <w:t xml:space="preserve"> </w:t>
            </w:r>
            <w:proofErr w:type="spellStart"/>
            <w:r w:rsidRPr="003A0046">
              <w:rPr>
                <w:rFonts w:cs="Times New Roman"/>
              </w:rPr>
              <w:t>strategjik</w:t>
            </w:r>
            <w:proofErr w:type="spellEnd"/>
            <w:r w:rsidRPr="003A0046">
              <w:rPr>
                <w:rFonts w:cs="Times New Roman"/>
              </w:rPr>
              <w:t xml:space="preserve"> </w:t>
            </w:r>
            <w:proofErr w:type="spellStart"/>
            <w:r w:rsidRPr="003A0046">
              <w:rPr>
                <w:rFonts w:cs="Times New Roman"/>
              </w:rPr>
              <w:t>nuk</w:t>
            </w:r>
            <w:proofErr w:type="spellEnd"/>
            <w:r w:rsidRPr="003A0046">
              <w:rPr>
                <w:rFonts w:cs="Times New Roman"/>
              </w:rPr>
              <w:t xml:space="preserve"> </w:t>
            </w:r>
            <w:proofErr w:type="spellStart"/>
            <w:r w:rsidRPr="003A0046">
              <w:rPr>
                <w:rFonts w:cs="Times New Roman"/>
              </w:rPr>
              <w:t>eshte</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krijoj</w:t>
            </w:r>
            <w:proofErr w:type="spellEnd"/>
            <w:r w:rsidRPr="003A0046">
              <w:rPr>
                <w:rFonts w:cs="Times New Roman"/>
              </w:rPr>
              <w:t xml:space="preserve"> </w:t>
            </w:r>
            <w:proofErr w:type="spellStart"/>
            <w:r w:rsidRPr="003A0046">
              <w:rPr>
                <w:rFonts w:cs="Times New Roman"/>
              </w:rPr>
              <w:t>nga</w:t>
            </w:r>
            <w:proofErr w:type="spellEnd"/>
            <w:r w:rsidRPr="003A0046">
              <w:rPr>
                <w:rFonts w:cs="Times New Roman"/>
              </w:rPr>
              <w:t xml:space="preserve"> e para </w:t>
            </w:r>
            <w:proofErr w:type="spellStart"/>
            <w:r w:rsidRPr="003A0046">
              <w:rPr>
                <w:rFonts w:cs="Times New Roman"/>
              </w:rPr>
              <w:t>sistemin</w:t>
            </w:r>
            <w:proofErr w:type="spellEnd"/>
            <w:r w:rsidRPr="003A0046">
              <w:rPr>
                <w:rFonts w:cs="Times New Roman"/>
              </w:rPr>
              <w:t xml:space="preserve"> tone </w:t>
            </w:r>
            <w:proofErr w:type="spellStart"/>
            <w:r w:rsidRPr="003A0046">
              <w:rPr>
                <w:rFonts w:cs="Times New Roman"/>
              </w:rPr>
              <w:t>shendetesor</w:t>
            </w:r>
            <w:proofErr w:type="spellEnd"/>
            <w:r w:rsidRPr="003A0046">
              <w:rPr>
                <w:rFonts w:cs="Times New Roman"/>
              </w:rPr>
              <w:t xml:space="preserve">  ,.</w:t>
            </w:r>
            <w:proofErr w:type="spellStart"/>
            <w:r w:rsidRPr="003A0046">
              <w:rPr>
                <w:rFonts w:cs="Times New Roman"/>
              </w:rPr>
              <w:t>Thelbi</w:t>
            </w:r>
            <w:proofErr w:type="spellEnd"/>
            <w:r w:rsidRPr="003A0046">
              <w:rPr>
                <w:rFonts w:cs="Times New Roman"/>
              </w:rPr>
              <w:t xml:space="preserve">  </w:t>
            </w:r>
            <w:proofErr w:type="spellStart"/>
            <w:r w:rsidRPr="003A0046">
              <w:rPr>
                <w:rFonts w:cs="Times New Roman"/>
              </w:rPr>
              <w:t>eshte</w:t>
            </w:r>
            <w:proofErr w:type="spellEnd"/>
            <w:r w:rsidRPr="003A0046">
              <w:rPr>
                <w:rFonts w:cs="Times New Roman"/>
              </w:rPr>
              <w:t xml:space="preserve"> ta </w:t>
            </w:r>
            <w:proofErr w:type="spellStart"/>
            <w:r w:rsidRPr="003A0046">
              <w:rPr>
                <w:rFonts w:cs="Times New Roman"/>
              </w:rPr>
              <w:t>bejme</w:t>
            </w:r>
            <w:proofErr w:type="spellEnd"/>
            <w:r w:rsidRPr="003A0046">
              <w:rPr>
                <w:rFonts w:cs="Times New Roman"/>
              </w:rPr>
              <w:t xml:space="preserve"> ate </w:t>
            </w:r>
            <w:proofErr w:type="spellStart"/>
            <w:r w:rsidRPr="003A0046">
              <w:rPr>
                <w:rFonts w:cs="Times New Roman"/>
              </w:rPr>
              <w:t>qe</w:t>
            </w:r>
            <w:proofErr w:type="spellEnd"/>
            <w:r w:rsidRPr="003A0046">
              <w:rPr>
                <w:rFonts w:cs="Times New Roman"/>
              </w:rPr>
              <w:t xml:space="preserve"> </w:t>
            </w:r>
            <w:proofErr w:type="spellStart"/>
            <w:r w:rsidRPr="003A0046">
              <w:rPr>
                <w:rFonts w:cs="Times New Roman"/>
              </w:rPr>
              <w:t>kemi</w:t>
            </w:r>
            <w:proofErr w:type="spellEnd"/>
            <w:r w:rsidRPr="003A0046">
              <w:rPr>
                <w:rFonts w:cs="Times New Roman"/>
              </w:rPr>
              <w:t xml:space="preserve">  me </w:t>
            </w:r>
            <w:proofErr w:type="spellStart"/>
            <w:r w:rsidRPr="003A0046">
              <w:rPr>
                <w:rFonts w:cs="Times New Roman"/>
              </w:rPr>
              <w:t>cilesor</w:t>
            </w:r>
            <w:proofErr w:type="spellEnd"/>
            <w:r w:rsidRPr="003A0046">
              <w:rPr>
                <w:rFonts w:cs="Times New Roman"/>
              </w:rPr>
              <w:t xml:space="preserve"> . Ne </w:t>
            </w:r>
            <w:proofErr w:type="spellStart"/>
            <w:r w:rsidRPr="003A0046">
              <w:rPr>
                <w:rFonts w:cs="Times New Roman"/>
              </w:rPr>
              <w:t>nivel</w:t>
            </w:r>
            <w:proofErr w:type="spellEnd"/>
            <w:r w:rsidRPr="003A0046">
              <w:rPr>
                <w:rFonts w:cs="Times New Roman"/>
              </w:rPr>
              <w:t xml:space="preserve"> </w:t>
            </w:r>
            <w:proofErr w:type="spellStart"/>
            <w:proofErr w:type="gramStart"/>
            <w:r w:rsidRPr="003A0046">
              <w:rPr>
                <w:rFonts w:cs="Times New Roman"/>
              </w:rPr>
              <w:t>institucional</w:t>
            </w:r>
            <w:proofErr w:type="spellEnd"/>
            <w:r w:rsidRPr="003A0046">
              <w:rPr>
                <w:rFonts w:cs="Times New Roman"/>
              </w:rPr>
              <w:t xml:space="preserve"> ,</w:t>
            </w:r>
            <w:proofErr w:type="gramEnd"/>
            <w:r w:rsidRPr="003A0046">
              <w:rPr>
                <w:rFonts w:cs="Times New Roman"/>
              </w:rPr>
              <w:t xml:space="preserve"> ne </w:t>
            </w:r>
            <w:proofErr w:type="spellStart"/>
            <w:r w:rsidRPr="003A0046">
              <w:rPr>
                <w:rFonts w:cs="Times New Roman"/>
              </w:rPr>
              <w:t>kujdesin</w:t>
            </w:r>
            <w:proofErr w:type="spellEnd"/>
            <w:r w:rsidRPr="003A0046">
              <w:rPr>
                <w:rFonts w:cs="Times New Roman"/>
              </w:rPr>
              <w:t xml:space="preserve"> </w:t>
            </w:r>
            <w:proofErr w:type="spellStart"/>
            <w:r w:rsidRPr="003A0046">
              <w:rPr>
                <w:rFonts w:cs="Times New Roman"/>
              </w:rPr>
              <w:t>paresor</w:t>
            </w:r>
            <w:proofErr w:type="spellEnd"/>
            <w:r w:rsidRPr="003A0046">
              <w:rPr>
                <w:rFonts w:cs="Times New Roman"/>
              </w:rPr>
              <w:t xml:space="preserve"> </w:t>
            </w:r>
            <w:proofErr w:type="spellStart"/>
            <w:r w:rsidRPr="003A0046">
              <w:rPr>
                <w:rFonts w:cs="Times New Roman"/>
              </w:rPr>
              <w:t>dhe</w:t>
            </w:r>
            <w:proofErr w:type="spellEnd"/>
            <w:r w:rsidRPr="003A0046">
              <w:rPr>
                <w:rFonts w:cs="Times New Roman"/>
              </w:rPr>
              <w:t xml:space="preserve"> ne  ate </w:t>
            </w:r>
            <w:proofErr w:type="spellStart"/>
            <w:r w:rsidRPr="003A0046">
              <w:rPr>
                <w:rFonts w:cs="Times New Roman"/>
              </w:rPr>
              <w:t>spitalor</w:t>
            </w:r>
            <w:proofErr w:type="spellEnd"/>
            <w:r w:rsidRPr="003A0046">
              <w:rPr>
                <w:rFonts w:cs="Times New Roman"/>
              </w:rPr>
              <w:t xml:space="preserve">   </w:t>
            </w:r>
            <w:proofErr w:type="spellStart"/>
            <w:r w:rsidRPr="003A0046">
              <w:rPr>
                <w:rFonts w:cs="Times New Roman"/>
              </w:rPr>
              <w:t>Donabian</w:t>
            </w:r>
            <w:proofErr w:type="spellEnd"/>
            <w:r w:rsidRPr="003A0046">
              <w:rPr>
                <w:rFonts w:cs="Times New Roman"/>
              </w:rPr>
              <w:t xml:space="preserve"> </w:t>
            </w:r>
            <w:proofErr w:type="spellStart"/>
            <w:r w:rsidRPr="003A0046">
              <w:rPr>
                <w:rFonts w:cs="Times New Roman"/>
              </w:rPr>
              <w:t>identifikon</w:t>
            </w:r>
            <w:proofErr w:type="spellEnd"/>
            <w:r w:rsidRPr="003A0046">
              <w:rPr>
                <w:rFonts w:cs="Times New Roman"/>
              </w:rPr>
              <w:t xml:space="preserve"> </w:t>
            </w:r>
            <w:proofErr w:type="spellStart"/>
            <w:r w:rsidRPr="003A0046">
              <w:rPr>
                <w:rFonts w:cs="Times New Roman"/>
              </w:rPr>
              <w:t>tre</w:t>
            </w:r>
            <w:proofErr w:type="spellEnd"/>
            <w:r w:rsidRPr="003A0046">
              <w:rPr>
                <w:rFonts w:cs="Times New Roman"/>
              </w:rPr>
              <w:t xml:space="preserve">  </w:t>
            </w:r>
            <w:proofErr w:type="spellStart"/>
            <w:r w:rsidRPr="003A0046">
              <w:rPr>
                <w:rFonts w:cs="Times New Roman"/>
              </w:rPr>
              <w:t>aspekte</w:t>
            </w:r>
            <w:proofErr w:type="spellEnd"/>
            <w:r w:rsidRPr="003A0046">
              <w:rPr>
                <w:rFonts w:cs="Times New Roman"/>
              </w:rPr>
              <w:t xml:space="preserve"> </w:t>
            </w:r>
            <w:proofErr w:type="spellStart"/>
            <w:r w:rsidRPr="003A0046">
              <w:rPr>
                <w:rFonts w:cs="Times New Roman"/>
              </w:rPr>
              <w:t>perberes</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Cilesise</w:t>
            </w:r>
            <w:proofErr w:type="spellEnd"/>
            <w:r w:rsidRPr="003A0046">
              <w:rPr>
                <w:rFonts w:cs="Times New Roman"/>
              </w:rPr>
              <w:t xml:space="preserve"> </w:t>
            </w:r>
            <w:proofErr w:type="spellStart"/>
            <w:r w:rsidRPr="003A0046">
              <w:rPr>
                <w:rFonts w:cs="Times New Roman"/>
              </w:rPr>
              <w:t>qe</w:t>
            </w:r>
            <w:proofErr w:type="spellEnd"/>
            <w:r w:rsidRPr="003A0046">
              <w:rPr>
                <w:rFonts w:cs="Times New Roman"/>
              </w:rPr>
              <w:t xml:space="preserve"> jane . </w:t>
            </w:r>
            <w:proofErr w:type="spellStart"/>
            <w:proofErr w:type="gramStart"/>
            <w:r w:rsidRPr="003A0046">
              <w:rPr>
                <w:rFonts w:cs="Times New Roman"/>
              </w:rPr>
              <w:lastRenderedPageBreak/>
              <w:t>Struktura</w:t>
            </w:r>
            <w:proofErr w:type="spellEnd"/>
            <w:r w:rsidRPr="003A0046">
              <w:rPr>
                <w:rFonts w:cs="Times New Roman"/>
              </w:rPr>
              <w:t>,(</w:t>
            </w:r>
            <w:proofErr w:type="gramEnd"/>
            <w:r w:rsidRPr="003A0046">
              <w:rPr>
                <w:rFonts w:cs="Times New Roman"/>
              </w:rPr>
              <w:t xml:space="preserve"> </w:t>
            </w:r>
            <w:proofErr w:type="spellStart"/>
            <w:r w:rsidRPr="003A0046">
              <w:rPr>
                <w:rFonts w:cs="Times New Roman"/>
              </w:rPr>
              <w:t>gjithcka</w:t>
            </w:r>
            <w:proofErr w:type="spellEnd"/>
            <w:r w:rsidRPr="003A0046">
              <w:rPr>
                <w:rFonts w:cs="Times New Roman"/>
              </w:rPr>
              <w:t xml:space="preserve"> </w:t>
            </w:r>
            <w:proofErr w:type="spellStart"/>
            <w:r w:rsidRPr="003A0046">
              <w:rPr>
                <w:rFonts w:cs="Times New Roman"/>
              </w:rPr>
              <w:t>strukturore</w:t>
            </w:r>
            <w:proofErr w:type="spellEnd"/>
            <w:r w:rsidRPr="003A0046">
              <w:rPr>
                <w:rFonts w:cs="Times New Roman"/>
              </w:rPr>
              <w:t xml:space="preserve"> </w:t>
            </w:r>
            <w:proofErr w:type="spellStart"/>
            <w:r w:rsidRPr="003A0046">
              <w:rPr>
                <w:rFonts w:cs="Times New Roman"/>
              </w:rPr>
              <w:t>qe</w:t>
            </w:r>
            <w:proofErr w:type="spellEnd"/>
            <w:r w:rsidRPr="003A0046">
              <w:rPr>
                <w:rFonts w:cs="Times New Roman"/>
              </w:rPr>
              <w:t xml:space="preserve"> </w:t>
            </w:r>
            <w:proofErr w:type="spellStart"/>
            <w:r w:rsidRPr="003A0046">
              <w:rPr>
                <w:rFonts w:cs="Times New Roman"/>
              </w:rPr>
              <w:t>kemi</w:t>
            </w:r>
            <w:proofErr w:type="spellEnd"/>
            <w:r w:rsidRPr="003A0046">
              <w:rPr>
                <w:rFonts w:cs="Times New Roman"/>
              </w:rPr>
              <w:t xml:space="preserve"> ) </w:t>
            </w:r>
            <w:proofErr w:type="spellStart"/>
            <w:r w:rsidRPr="003A0046">
              <w:rPr>
                <w:rFonts w:cs="Times New Roman"/>
              </w:rPr>
              <w:t>Proceset</w:t>
            </w:r>
            <w:proofErr w:type="spellEnd"/>
            <w:r w:rsidRPr="003A0046">
              <w:rPr>
                <w:rFonts w:cs="Times New Roman"/>
              </w:rPr>
              <w:t xml:space="preserve">  ( </w:t>
            </w:r>
            <w:proofErr w:type="spellStart"/>
            <w:r w:rsidRPr="003A0046">
              <w:rPr>
                <w:rFonts w:cs="Times New Roman"/>
              </w:rPr>
              <w:t>Menyra</w:t>
            </w:r>
            <w:proofErr w:type="spellEnd"/>
            <w:r w:rsidRPr="003A0046">
              <w:rPr>
                <w:rFonts w:cs="Times New Roman"/>
              </w:rPr>
              <w:t xml:space="preserve"> </w:t>
            </w:r>
            <w:proofErr w:type="spellStart"/>
            <w:r w:rsidRPr="003A0046">
              <w:rPr>
                <w:rFonts w:cs="Times New Roman"/>
              </w:rPr>
              <w:t>sesi</w:t>
            </w:r>
            <w:proofErr w:type="spellEnd"/>
            <w:r w:rsidRPr="003A0046">
              <w:rPr>
                <w:rFonts w:cs="Times New Roman"/>
              </w:rPr>
              <w:t xml:space="preserve"> </w:t>
            </w:r>
            <w:proofErr w:type="spellStart"/>
            <w:r w:rsidRPr="003A0046">
              <w:rPr>
                <w:rFonts w:cs="Times New Roman"/>
              </w:rPr>
              <w:t>sa</w:t>
            </w:r>
            <w:proofErr w:type="spellEnd"/>
            <w:r w:rsidRPr="003A0046">
              <w:rPr>
                <w:rFonts w:cs="Times New Roman"/>
              </w:rPr>
              <w:t xml:space="preserve"> mire keto </w:t>
            </w:r>
            <w:proofErr w:type="spellStart"/>
            <w:r w:rsidRPr="003A0046">
              <w:rPr>
                <w:rFonts w:cs="Times New Roman"/>
              </w:rPr>
              <w:t>struktura</w:t>
            </w:r>
            <w:proofErr w:type="spellEnd"/>
            <w:r w:rsidRPr="003A0046">
              <w:rPr>
                <w:rFonts w:cs="Times New Roman"/>
              </w:rPr>
              <w:t xml:space="preserve">   </w:t>
            </w:r>
            <w:proofErr w:type="spellStart"/>
            <w:r w:rsidRPr="003A0046">
              <w:rPr>
                <w:rFonts w:cs="Times New Roman"/>
              </w:rPr>
              <w:t>i</w:t>
            </w:r>
            <w:proofErr w:type="spellEnd"/>
            <w:r w:rsidRPr="003A0046">
              <w:rPr>
                <w:rFonts w:cs="Times New Roman"/>
              </w:rPr>
              <w:t xml:space="preserve"> </w:t>
            </w:r>
            <w:proofErr w:type="spellStart"/>
            <w:r w:rsidRPr="003A0046">
              <w:rPr>
                <w:rFonts w:cs="Times New Roman"/>
              </w:rPr>
              <w:t>perdorim</w:t>
            </w:r>
            <w:proofErr w:type="spellEnd"/>
            <w:r w:rsidRPr="003A0046">
              <w:rPr>
                <w:rFonts w:cs="Times New Roman"/>
              </w:rPr>
              <w:t xml:space="preserve"> ) </w:t>
            </w:r>
            <w:proofErr w:type="spellStart"/>
            <w:r w:rsidRPr="003A0046">
              <w:rPr>
                <w:rFonts w:cs="Times New Roman"/>
              </w:rPr>
              <w:t>Dhe</w:t>
            </w:r>
            <w:proofErr w:type="spellEnd"/>
            <w:r w:rsidRPr="003A0046">
              <w:rPr>
                <w:rFonts w:cs="Times New Roman"/>
              </w:rPr>
              <w:t xml:space="preserve"> se </w:t>
            </w:r>
            <w:proofErr w:type="spellStart"/>
            <w:r w:rsidRPr="003A0046">
              <w:rPr>
                <w:rFonts w:cs="Times New Roman"/>
              </w:rPr>
              <w:t>treti</w:t>
            </w:r>
            <w:proofErr w:type="spellEnd"/>
            <w:r w:rsidRPr="003A0046">
              <w:rPr>
                <w:rFonts w:cs="Times New Roman"/>
              </w:rPr>
              <w:t xml:space="preserve"> </w:t>
            </w:r>
            <w:proofErr w:type="spellStart"/>
            <w:r w:rsidRPr="003A0046">
              <w:rPr>
                <w:rFonts w:cs="Times New Roman"/>
              </w:rPr>
              <w:t>rezultatet</w:t>
            </w:r>
            <w:proofErr w:type="spellEnd"/>
            <w:r w:rsidRPr="003A0046">
              <w:rPr>
                <w:rFonts w:cs="Times New Roman"/>
              </w:rPr>
              <w:t xml:space="preserve"> </w:t>
            </w:r>
            <w:proofErr w:type="spellStart"/>
            <w:r w:rsidRPr="003A0046">
              <w:rPr>
                <w:rFonts w:cs="Times New Roman"/>
              </w:rPr>
              <w:t>shendetesore</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pritshme</w:t>
            </w:r>
            <w:proofErr w:type="spellEnd"/>
            <w:r w:rsidRPr="003A0046">
              <w:rPr>
                <w:rFonts w:cs="Times New Roman"/>
              </w:rPr>
              <w:t xml:space="preserve"> apo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shpresuara</w:t>
            </w:r>
            <w:proofErr w:type="spellEnd"/>
            <w:r w:rsidRPr="003A0046">
              <w:rPr>
                <w:rFonts w:cs="Times New Roman"/>
              </w:rPr>
              <w:t xml:space="preserve">  </w:t>
            </w:r>
            <w:proofErr w:type="spellStart"/>
            <w:r w:rsidRPr="003A0046">
              <w:rPr>
                <w:rFonts w:cs="Times New Roman"/>
              </w:rPr>
              <w:t>prej</w:t>
            </w:r>
            <w:proofErr w:type="spellEnd"/>
            <w:r w:rsidRPr="003A0046">
              <w:rPr>
                <w:rFonts w:cs="Times New Roman"/>
              </w:rPr>
              <w:t xml:space="preserve"> </w:t>
            </w:r>
            <w:proofErr w:type="spellStart"/>
            <w:r w:rsidRPr="003A0046">
              <w:rPr>
                <w:rFonts w:cs="Times New Roman"/>
              </w:rPr>
              <w:t>tyre</w:t>
            </w:r>
            <w:proofErr w:type="spellEnd"/>
            <w:r w:rsidRPr="003A0046">
              <w:rPr>
                <w:rFonts w:cs="Times New Roman"/>
              </w:rPr>
              <w:t xml:space="preserve"> , (ne </w:t>
            </w:r>
            <w:proofErr w:type="spellStart"/>
            <w:r w:rsidRPr="003A0046">
              <w:rPr>
                <w:rFonts w:cs="Times New Roman"/>
              </w:rPr>
              <w:t>kuptimin</w:t>
            </w:r>
            <w:proofErr w:type="spellEnd"/>
            <w:r w:rsidRPr="003A0046">
              <w:rPr>
                <w:rFonts w:cs="Times New Roman"/>
              </w:rPr>
              <w:t xml:space="preserve">  </w:t>
            </w:r>
            <w:proofErr w:type="spellStart"/>
            <w:r w:rsidRPr="003A0046">
              <w:rPr>
                <w:rFonts w:cs="Times New Roman"/>
              </w:rPr>
              <w:t>kjo</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trefishte</w:t>
            </w:r>
            <w:proofErr w:type="spellEnd"/>
            <w:r w:rsidRPr="003A0046">
              <w:rPr>
                <w:rFonts w:cs="Times New Roman"/>
              </w:rPr>
              <w:t xml:space="preserve"> :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efektivitetit</w:t>
            </w:r>
            <w:proofErr w:type="spellEnd"/>
            <w:r w:rsidRPr="003A0046">
              <w:rPr>
                <w:rFonts w:cs="Times New Roman"/>
              </w:rPr>
              <w:t xml:space="preserve">   , </w:t>
            </w:r>
            <w:proofErr w:type="spellStart"/>
            <w:r w:rsidRPr="003A0046">
              <w:rPr>
                <w:rFonts w:cs="Times New Roman"/>
              </w:rPr>
              <w:t>kostos</w:t>
            </w:r>
            <w:proofErr w:type="spellEnd"/>
            <w:r w:rsidRPr="003A0046">
              <w:rPr>
                <w:rFonts w:cs="Times New Roman"/>
              </w:rPr>
              <w:t xml:space="preserve"> </w:t>
            </w:r>
            <w:proofErr w:type="spellStart"/>
            <w:r w:rsidRPr="003A0046">
              <w:rPr>
                <w:rFonts w:cs="Times New Roman"/>
              </w:rPr>
              <w:t>dhe</w:t>
            </w:r>
            <w:proofErr w:type="spellEnd"/>
            <w:r w:rsidRPr="003A0046">
              <w:rPr>
                <w:rFonts w:cs="Times New Roman"/>
              </w:rPr>
              <w:t xml:space="preserve"> </w:t>
            </w:r>
            <w:proofErr w:type="spellStart"/>
            <w:r w:rsidRPr="003A0046">
              <w:rPr>
                <w:rFonts w:cs="Times New Roman"/>
              </w:rPr>
              <w:t>shkalles</w:t>
            </w:r>
            <w:proofErr w:type="spellEnd"/>
            <w:r w:rsidRPr="003A0046">
              <w:rPr>
                <w:rFonts w:cs="Times New Roman"/>
              </w:rPr>
              <w:t xml:space="preserve"> se </w:t>
            </w:r>
            <w:proofErr w:type="spellStart"/>
            <w:r w:rsidRPr="003A0046">
              <w:rPr>
                <w:rFonts w:cs="Times New Roman"/>
              </w:rPr>
              <w:t>kenaqesise</w:t>
            </w:r>
            <w:proofErr w:type="spellEnd"/>
            <w:r w:rsidRPr="003A0046">
              <w:rPr>
                <w:rFonts w:cs="Times New Roman"/>
              </w:rPr>
              <w:t xml:space="preserve"> se </w:t>
            </w:r>
            <w:proofErr w:type="spellStart"/>
            <w:r w:rsidRPr="003A0046">
              <w:rPr>
                <w:rFonts w:cs="Times New Roman"/>
              </w:rPr>
              <w:t>pacienteve</w:t>
            </w:r>
            <w:proofErr w:type="spellEnd"/>
            <w:r w:rsidRPr="003A0046">
              <w:rPr>
                <w:rFonts w:cs="Times New Roman"/>
              </w:rPr>
              <w:t xml:space="preserve"> ) .</w:t>
            </w:r>
            <w:proofErr w:type="spellStart"/>
            <w:r w:rsidRPr="003A0046">
              <w:rPr>
                <w:rFonts w:cs="Times New Roman"/>
              </w:rPr>
              <w:t>Qe</w:t>
            </w:r>
            <w:proofErr w:type="spellEnd"/>
            <w:r w:rsidRPr="003A0046">
              <w:rPr>
                <w:rFonts w:cs="Times New Roman"/>
              </w:rPr>
              <w:t xml:space="preserve"> </w:t>
            </w:r>
            <w:proofErr w:type="spellStart"/>
            <w:r w:rsidRPr="003A0046">
              <w:rPr>
                <w:rFonts w:cs="Times New Roman"/>
              </w:rPr>
              <w:t>rezultatet</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jene</w:t>
            </w:r>
            <w:proofErr w:type="spellEnd"/>
            <w:r w:rsidRPr="003A0046">
              <w:rPr>
                <w:rFonts w:cs="Times New Roman"/>
              </w:rPr>
              <w:t xml:space="preserve"> </w:t>
            </w:r>
            <w:proofErr w:type="spellStart"/>
            <w:r w:rsidRPr="003A0046">
              <w:rPr>
                <w:rFonts w:cs="Times New Roman"/>
              </w:rPr>
              <w:t>ato</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deshseruara</w:t>
            </w:r>
            <w:proofErr w:type="spellEnd"/>
            <w:r w:rsidRPr="003A0046">
              <w:rPr>
                <w:rFonts w:cs="Times New Roman"/>
              </w:rPr>
              <w:t xml:space="preserve">   </w:t>
            </w:r>
            <w:proofErr w:type="spellStart"/>
            <w:r w:rsidRPr="003A0046">
              <w:rPr>
                <w:rFonts w:cs="Times New Roman"/>
              </w:rPr>
              <w:t>thote</w:t>
            </w:r>
            <w:proofErr w:type="spellEnd"/>
            <w:r w:rsidRPr="003A0046">
              <w:rPr>
                <w:rFonts w:cs="Times New Roman"/>
              </w:rPr>
              <w:t xml:space="preserve"> </w:t>
            </w:r>
            <w:proofErr w:type="spellStart"/>
            <w:r w:rsidRPr="003A0046">
              <w:rPr>
                <w:rFonts w:cs="Times New Roman"/>
              </w:rPr>
              <w:t>perseri</w:t>
            </w:r>
            <w:proofErr w:type="spellEnd"/>
            <w:r w:rsidRPr="003A0046">
              <w:rPr>
                <w:rFonts w:cs="Times New Roman"/>
              </w:rPr>
              <w:t xml:space="preserve"> </w:t>
            </w:r>
            <w:proofErr w:type="spellStart"/>
            <w:r w:rsidRPr="003A0046">
              <w:rPr>
                <w:rFonts w:cs="Times New Roman"/>
              </w:rPr>
              <w:t>Donobiani</w:t>
            </w:r>
            <w:proofErr w:type="spellEnd"/>
            <w:r w:rsidRPr="003A0046">
              <w:rPr>
                <w:rFonts w:cs="Times New Roman"/>
              </w:rPr>
              <w:t xml:space="preserve">  -me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rendesishme</w:t>
            </w:r>
            <w:proofErr w:type="spellEnd"/>
            <w:r w:rsidRPr="003A0046">
              <w:rPr>
                <w:rFonts w:cs="Times New Roman"/>
              </w:rPr>
              <w:t xml:space="preserve"> jane </w:t>
            </w:r>
            <w:proofErr w:type="spellStart"/>
            <w:r w:rsidRPr="002E0AD4">
              <w:rPr>
                <w:rFonts w:cs="Times New Roman"/>
              </w:rPr>
              <w:t>proceset</w:t>
            </w:r>
            <w:proofErr w:type="spellEnd"/>
            <w:r w:rsidRPr="003A0046">
              <w:rPr>
                <w:rFonts w:cs="Times New Roman"/>
              </w:rPr>
              <w:t xml:space="preserve"> ne </w:t>
            </w:r>
            <w:proofErr w:type="spellStart"/>
            <w:r w:rsidRPr="003A0046">
              <w:rPr>
                <w:rFonts w:cs="Times New Roman"/>
              </w:rPr>
              <w:t>kuptimin</w:t>
            </w:r>
            <w:proofErr w:type="spellEnd"/>
            <w:r w:rsidRPr="003A0046">
              <w:rPr>
                <w:rFonts w:cs="Times New Roman"/>
              </w:rPr>
              <w:t xml:space="preserve">  </w:t>
            </w:r>
            <w:proofErr w:type="spellStart"/>
            <w:r w:rsidRPr="002E0AD4">
              <w:rPr>
                <w:rFonts w:cs="Times New Roman"/>
              </w:rPr>
              <w:t>t</w:t>
            </w:r>
            <w:r w:rsidRPr="003A0046">
              <w:rPr>
                <w:rFonts w:cs="Times New Roman"/>
              </w:rPr>
              <w:t>e</w:t>
            </w:r>
            <w:proofErr w:type="spellEnd"/>
            <w:r w:rsidRPr="003A0046">
              <w:rPr>
                <w:rFonts w:cs="Times New Roman"/>
              </w:rPr>
              <w:t xml:space="preserve"> </w:t>
            </w:r>
            <w:proofErr w:type="spellStart"/>
            <w:r w:rsidRPr="003A0046">
              <w:rPr>
                <w:rFonts w:cs="Times New Roman"/>
              </w:rPr>
              <w:t>behet</w:t>
            </w:r>
            <w:proofErr w:type="spellEnd"/>
            <w:r w:rsidRPr="003A0046">
              <w:rPr>
                <w:rFonts w:cs="Times New Roman"/>
              </w:rPr>
              <w:t xml:space="preserve"> ajo </w:t>
            </w:r>
            <w:proofErr w:type="spellStart"/>
            <w:r w:rsidRPr="003A0046">
              <w:rPr>
                <w:rFonts w:cs="Times New Roman"/>
              </w:rPr>
              <w:t>qe</w:t>
            </w:r>
            <w:proofErr w:type="spellEnd"/>
            <w:r w:rsidRPr="003A0046">
              <w:rPr>
                <w:rFonts w:cs="Times New Roman"/>
              </w:rPr>
              <w:t xml:space="preserve"> </w:t>
            </w:r>
            <w:proofErr w:type="spellStart"/>
            <w:r w:rsidRPr="003A0046">
              <w:rPr>
                <w:rFonts w:cs="Times New Roman"/>
              </w:rPr>
              <w:t>duhet</w:t>
            </w:r>
            <w:proofErr w:type="spellEnd"/>
            <w:r w:rsidRPr="003A0046">
              <w:rPr>
                <w:rFonts w:cs="Times New Roman"/>
              </w:rPr>
              <w:t xml:space="preserve"> </w:t>
            </w:r>
            <w:proofErr w:type="spellStart"/>
            <w:r w:rsidRPr="003A0046">
              <w:rPr>
                <w:rFonts w:cs="Times New Roman"/>
              </w:rPr>
              <w:t>ashtu</w:t>
            </w:r>
            <w:proofErr w:type="spellEnd"/>
            <w:r w:rsidRPr="003A0046">
              <w:rPr>
                <w:rFonts w:cs="Times New Roman"/>
              </w:rPr>
              <w:t xml:space="preserve"> sic </w:t>
            </w:r>
            <w:proofErr w:type="spellStart"/>
            <w:r w:rsidRPr="003A0046">
              <w:rPr>
                <w:rFonts w:cs="Times New Roman"/>
              </w:rPr>
              <w:t>duhet</w:t>
            </w:r>
            <w:proofErr w:type="spellEnd"/>
            <w:r w:rsidRPr="003A0046">
              <w:rPr>
                <w:rFonts w:cs="Times New Roman"/>
              </w:rPr>
              <w:t xml:space="preserve">  , ne </w:t>
            </w:r>
            <w:proofErr w:type="spellStart"/>
            <w:r w:rsidRPr="003A0046">
              <w:rPr>
                <w:rFonts w:cs="Times New Roman"/>
              </w:rPr>
              <w:t>menyren</w:t>
            </w:r>
            <w:proofErr w:type="spellEnd"/>
            <w:r w:rsidRPr="003A0046">
              <w:rPr>
                <w:rFonts w:cs="Times New Roman"/>
              </w:rPr>
              <w:t xml:space="preserve">  , kohen e </w:t>
            </w:r>
            <w:proofErr w:type="spellStart"/>
            <w:r w:rsidRPr="003A0046">
              <w:rPr>
                <w:rFonts w:cs="Times New Roman"/>
              </w:rPr>
              <w:t>duhur</w:t>
            </w:r>
            <w:proofErr w:type="spellEnd"/>
            <w:r w:rsidRPr="003A0046">
              <w:rPr>
                <w:rFonts w:cs="Times New Roman"/>
              </w:rPr>
              <w:t xml:space="preserve"> </w:t>
            </w:r>
            <w:proofErr w:type="spellStart"/>
            <w:r w:rsidRPr="003A0046">
              <w:rPr>
                <w:rFonts w:cs="Times New Roman"/>
              </w:rPr>
              <w:t>dhe</w:t>
            </w:r>
            <w:proofErr w:type="spellEnd"/>
            <w:r w:rsidRPr="003A0046">
              <w:rPr>
                <w:rFonts w:cs="Times New Roman"/>
              </w:rPr>
              <w:t xml:space="preserve"> me </w:t>
            </w:r>
            <w:proofErr w:type="spellStart"/>
            <w:r w:rsidRPr="003A0046">
              <w:rPr>
                <w:rFonts w:cs="Times New Roman"/>
              </w:rPr>
              <w:t>koston</w:t>
            </w:r>
            <w:proofErr w:type="spellEnd"/>
            <w:r w:rsidRPr="003A0046">
              <w:rPr>
                <w:rFonts w:cs="Times New Roman"/>
              </w:rPr>
              <w:t xml:space="preserve"> me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ulet</w:t>
            </w:r>
            <w:proofErr w:type="spellEnd"/>
          </w:p>
          <w:p w14:paraId="4452056D" w14:textId="77777777" w:rsidR="00E41133" w:rsidRPr="002E0AD4" w:rsidRDefault="00E41133" w:rsidP="002E0AD4">
            <w:pPr>
              <w:pStyle w:val="ListParagraph"/>
              <w:ind w:left="0"/>
              <w:rPr>
                <w:rFonts w:ascii="Times New Roman" w:eastAsia="SimSun" w:hAnsi="Times New Roman" w:cs="Times New Roman"/>
                <w:kern w:val="3"/>
                <w:sz w:val="24"/>
                <w:szCs w:val="24"/>
                <w:lang w:val="en-US" w:eastAsia="zh-CN" w:bidi="hi-IN"/>
              </w:rPr>
            </w:pPr>
          </w:p>
        </w:tc>
        <w:tc>
          <w:tcPr>
            <w:tcW w:w="2110" w:type="dxa"/>
          </w:tcPr>
          <w:p w14:paraId="19A711BF" w14:textId="1408D7CB" w:rsidR="00E41133" w:rsidRPr="002E0AD4" w:rsidRDefault="00B476AA" w:rsidP="002E0AD4">
            <w:pPr>
              <w:pStyle w:val="ListParagraph"/>
              <w:ind w:left="0"/>
              <w:rPr>
                <w:rFonts w:ascii="Times New Roman" w:eastAsia="SimSun" w:hAnsi="Times New Roman" w:cs="Times New Roman"/>
                <w:kern w:val="3"/>
                <w:sz w:val="24"/>
                <w:szCs w:val="24"/>
                <w:lang w:val="en-US" w:eastAsia="zh-CN" w:bidi="hi-IN"/>
              </w:rPr>
            </w:pPr>
            <w:r>
              <w:rPr>
                <w:rFonts w:ascii="Times New Roman" w:hAnsi="Times New Roman" w:cs="Times New Roman"/>
                <w:sz w:val="24"/>
                <w:szCs w:val="24"/>
              </w:rPr>
              <w:lastRenderedPageBreak/>
              <w:t>Prof. Dr. Isuf Kalo</w:t>
            </w:r>
          </w:p>
        </w:tc>
        <w:tc>
          <w:tcPr>
            <w:tcW w:w="1752" w:type="dxa"/>
          </w:tcPr>
          <w:p w14:paraId="39609C7C" w14:textId="4AC3988C" w:rsidR="00E41133" w:rsidRPr="002E0AD4" w:rsidRDefault="00923BDB" w:rsidP="002E0AD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4A60218E" w14:textId="6FCF1A93" w:rsidR="00E41133" w:rsidRPr="002E0AD4" w:rsidRDefault="00C51DAE" w:rsidP="002E0AD4">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 xml:space="preserve">Profesor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përkatëse.</w:t>
            </w:r>
          </w:p>
        </w:tc>
      </w:tr>
      <w:tr w:rsidR="00E41133" w:rsidRPr="002E0AD4" w14:paraId="34305C1C" w14:textId="77777777" w:rsidTr="00B476AA">
        <w:trPr>
          <w:gridAfter w:val="2"/>
          <w:wAfter w:w="6472" w:type="dxa"/>
        </w:trPr>
        <w:tc>
          <w:tcPr>
            <w:tcW w:w="3334" w:type="dxa"/>
          </w:tcPr>
          <w:p w14:paraId="0F0168AC" w14:textId="2C533D50" w:rsidR="00E41133" w:rsidRPr="002E0AD4" w:rsidRDefault="00C51DAE" w:rsidP="002E0AD4">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SKSH2021-2030</w:t>
            </w:r>
          </w:p>
        </w:tc>
        <w:tc>
          <w:tcPr>
            <w:tcW w:w="4148" w:type="dxa"/>
          </w:tcPr>
          <w:p w14:paraId="44194F13" w14:textId="287FD997" w:rsidR="00E41133" w:rsidRPr="002E0AD4" w:rsidRDefault="002E0AD4" w:rsidP="002E0AD4">
            <w:pPr>
              <w:pStyle w:val="Standard"/>
              <w:spacing w:line="276" w:lineRule="auto"/>
              <w:jc w:val="both"/>
              <w:rPr>
                <w:rFonts w:cs="Times New Roman"/>
              </w:rPr>
            </w:pPr>
            <w:proofErr w:type="spellStart"/>
            <w:r w:rsidRPr="002E0AD4">
              <w:rPr>
                <w:rFonts w:cs="Times New Roman"/>
              </w:rPr>
              <w:t>Shqiperia</w:t>
            </w:r>
            <w:proofErr w:type="spellEnd"/>
            <w:r w:rsidRPr="002E0AD4">
              <w:rPr>
                <w:rFonts w:cs="Times New Roman"/>
              </w:rPr>
              <w:t xml:space="preserve"> </w:t>
            </w:r>
            <w:proofErr w:type="spellStart"/>
            <w:r w:rsidRPr="002E0AD4">
              <w:rPr>
                <w:rFonts w:cs="Times New Roman"/>
              </w:rPr>
              <w:t>eshte</w:t>
            </w:r>
            <w:proofErr w:type="spellEnd"/>
            <w:r w:rsidRPr="002E0AD4">
              <w:rPr>
                <w:rFonts w:cs="Times New Roman"/>
              </w:rPr>
              <w:t xml:space="preserve"> </w:t>
            </w:r>
            <w:proofErr w:type="spellStart"/>
            <w:r w:rsidRPr="002E0AD4">
              <w:rPr>
                <w:rFonts w:cs="Times New Roman"/>
              </w:rPr>
              <w:t>nje</w:t>
            </w:r>
            <w:proofErr w:type="spellEnd"/>
            <w:r w:rsidRPr="002E0AD4">
              <w:rPr>
                <w:rFonts w:cs="Times New Roman"/>
              </w:rPr>
              <w:t xml:space="preserve"> “</w:t>
            </w:r>
            <w:proofErr w:type="spellStart"/>
            <w:r w:rsidRPr="002E0AD4">
              <w:rPr>
                <w:rFonts w:cs="Times New Roman"/>
              </w:rPr>
              <w:t>palester</w:t>
            </w:r>
            <w:proofErr w:type="spellEnd"/>
            <w:r w:rsidRPr="002E0AD4">
              <w:rPr>
                <w:rFonts w:cs="Times New Roman"/>
              </w:rPr>
              <w:t xml:space="preserve"> “ </w:t>
            </w:r>
            <w:proofErr w:type="spellStart"/>
            <w:r w:rsidRPr="002E0AD4">
              <w:rPr>
                <w:rFonts w:cs="Times New Roman"/>
              </w:rPr>
              <w:t>gjigante</w:t>
            </w:r>
            <w:proofErr w:type="spellEnd"/>
            <w:r w:rsidRPr="002E0AD4">
              <w:rPr>
                <w:rFonts w:cs="Times New Roman"/>
              </w:rPr>
              <w:t xml:space="preserve">  </w:t>
            </w:r>
            <w:proofErr w:type="spellStart"/>
            <w:r w:rsidRPr="002E0AD4">
              <w:rPr>
                <w:rFonts w:cs="Times New Roman"/>
              </w:rPr>
              <w:t>natyrale</w:t>
            </w:r>
            <w:proofErr w:type="spellEnd"/>
            <w:r w:rsidRPr="002E0AD4">
              <w:rPr>
                <w:rFonts w:cs="Times New Roman"/>
              </w:rPr>
              <w:t xml:space="preserve"> </w:t>
            </w:r>
            <w:r w:rsidRPr="003A0046">
              <w:rPr>
                <w:rFonts w:cs="Times New Roman"/>
              </w:rPr>
              <w:t>me   ,</w:t>
            </w:r>
            <w:proofErr w:type="spellStart"/>
            <w:r w:rsidRPr="003A0046">
              <w:rPr>
                <w:rFonts w:cs="Times New Roman"/>
              </w:rPr>
              <w:t>dete</w:t>
            </w:r>
            <w:proofErr w:type="spellEnd"/>
            <w:r w:rsidRPr="003A0046">
              <w:rPr>
                <w:rFonts w:cs="Times New Roman"/>
              </w:rPr>
              <w:t xml:space="preserve"> , </w:t>
            </w:r>
            <w:proofErr w:type="spellStart"/>
            <w:r w:rsidRPr="003A0046">
              <w:rPr>
                <w:rFonts w:cs="Times New Roman"/>
              </w:rPr>
              <w:t>liqene</w:t>
            </w:r>
            <w:proofErr w:type="spellEnd"/>
            <w:r w:rsidRPr="003A0046">
              <w:rPr>
                <w:rFonts w:cs="Times New Roman"/>
              </w:rPr>
              <w:t xml:space="preserve"> , </w:t>
            </w:r>
            <w:proofErr w:type="spellStart"/>
            <w:r w:rsidRPr="003A0046">
              <w:rPr>
                <w:rFonts w:cs="Times New Roman"/>
              </w:rPr>
              <w:t>lumej</w:t>
            </w:r>
            <w:proofErr w:type="spellEnd"/>
            <w:r w:rsidRPr="003A0046">
              <w:rPr>
                <w:rFonts w:cs="Times New Roman"/>
              </w:rPr>
              <w:t xml:space="preserve">  male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larte</w:t>
            </w:r>
            <w:proofErr w:type="spellEnd"/>
            <w:r w:rsidRPr="003A0046">
              <w:rPr>
                <w:rFonts w:cs="Times New Roman"/>
              </w:rPr>
              <w:t xml:space="preserve"> , </w:t>
            </w:r>
            <w:proofErr w:type="spellStart"/>
            <w:r w:rsidRPr="003A0046">
              <w:rPr>
                <w:rFonts w:cs="Times New Roman"/>
              </w:rPr>
              <w:t>pllaja</w:t>
            </w:r>
            <w:proofErr w:type="spellEnd"/>
            <w:r w:rsidRPr="003A0046">
              <w:rPr>
                <w:rFonts w:cs="Times New Roman"/>
              </w:rPr>
              <w:t xml:space="preserve"> me </w:t>
            </w:r>
            <w:proofErr w:type="spellStart"/>
            <w:r w:rsidRPr="003A0046">
              <w:rPr>
                <w:rFonts w:cs="Times New Roman"/>
              </w:rPr>
              <w:t>debore</w:t>
            </w:r>
            <w:proofErr w:type="spellEnd"/>
            <w:r w:rsidRPr="003A0046">
              <w:rPr>
                <w:rFonts w:cs="Times New Roman"/>
              </w:rPr>
              <w:t xml:space="preserve">  ,</w:t>
            </w:r>
            <w:proofErr w:type="spellStart"/>
            <w:r w:rsidRPr="003A0046">
              <w:rPr>
                <w:rFonts w:cs="Times New Roman"/>
              </w:rPr>
              <w:t>pyje</w:t>
            </w:r>
            <w:proofErr w:type="spellEnd"/>
            <w:r w:rsidRPr="003A0046">
              <w:rPr>
                <w:rFonts w:cs="Times New Roman"/>
              </w:rPr>
              <w:t xml:space="preserve">  e </w:t>
            </w:r>
            <w:proofErr w:type="spellStart"/>
            <w:r w:rsidRPr="003A0046">
              <w:rPr>
                <w:rFonts w:cs="Times New Roman"/>
              </w:rPr>
              <w:t>blerim</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cilat</w:t>
            </w:r>
            <w:proofErr w:type="spellEnd"/>
            <w:r w:rsidRPr="003A0046">
              <w:rPr>
                <w:rFonts w:cs="Times New Roman"/>
              </w:rPr>
              <w:t xml:space="preserve"> </w:t>
            </w:r>
            <w:proofErr w:type="spellStart"/>
            <w:r w:rsidRPr="003A0046">
              <w:rPr>
                <w:rFonts w:cs="Times New Roman"/>
              </w:rPr>
              <w:t>pak</w:t>
            </w:r>
            <w:proofErr w:type="spellEnd"/>
            <w:r w:rsidRPr="003A0046">
              <w:rPr>
                <w:rFonts w:cs="Times New Roman"/>
              </w:rPr>
              <w:t xml:space="preserve"> </w:t>
            </w:r>
            <w:proofErr w:type="spellStart"/>
            <w:r w:rsidRPr="003A0046">
              <w:rPr>
                <w:rFonts w:cs="Times New Roman"/>
              </w:rPr>
              <w:t>i</w:t>
            </w:r>
            <w:proofErr w:type="spellEnd"/>
            <w:r w:rsidRPr="003A0046">
              <w:rPr>
                <w:rFonts w:cs="Times New Roman"/>
              </w:rPr>
              <w:t xml:space="preserve"> </w:t>
            </w:r>
            <w:proofErr w:type="spellStart"/>
            <w:r w:rsidRPr="003A0046">
              <w:rPr>
                <w:rFonts w:cs="Times New Roman"/>
              </w:rPr>
              <w:t>kemi</w:t>
            </w:r>
            <w:proofErr w:type="spellEnd"/>
            <w:r w:rsidRPr="003A0046">
              <w:rPr>
                <w:rFonts w:cs="Times New Roman"/>
              </w:rPr>
              <w:t xml:space="preserve"> </w:t>
            </w:r>
            <w:proofErr w:type="spellStart"/>
            <w:r w:rsidRPr="003A0046">
              <w:rPr>
                <w:rFonts w:cs="Times New Roman"/>
              </w:rPr>
              <w:t>veme</w:t>
            </w:r>
            <w:proofErr w:type="spellEnd"/>
            <w:r w:rsidRPr="003A0046">
              <w:rPr>
                <w:rFonts w:cs="Times New Roman"/>
              </w:rPr>
              <w:t xml:space="preserve"> ne </w:t>
            </w:r>
            <w:proofErr w:type="spellStart"/>
            <w:r w:rsidRPr="003A0046">
              <w:rPr>
                <w:rFonts w:cs="Times New Roman"/>
              </w:rPr>
              <w:t>sherbim</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programuar</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shendetit</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popullates</w:t>
            </w:r>
            <w:proofErr w:type="spellEnd"/>
            <w:r w:rsidRPr="003A0046">
              <w:rPr>
                <w:rFonts w:cs="Times New Roman"/>
              </w:rPr>
              <w:t xml:space="preserve"> as ne </w:t>
            </w:r>
            <w:proofErr w:type="spellStart"/>
            <w:r w:rsidRPr="003A0046">
              <w:rPr>
                <w:rFonts w:cs="Times New Roman"/>
              </w:rPr>
              <w:t>kurikulat</w:t>
            </w:r>
            <w:proofErr w:type="spellEnd"/>
            <w:r w:rsidRPr="003A0046">
              <w:rPr>
                <w:rFonts w:cs="Times New Roman"/>
              </w:rPr>
              <w:t xml:space="preserve"> </w:t>
            </w:r>
            <w:proofErr w:type="spellStart"/>
            <w:r w:rsidRPr="003A0046">
              <w:rPr>
                <w:rFonts w:cs="Times New Roman"/>
              </w:rPr>
              <w:t>shkollore</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brezit</w:t>
            </w:r>
            <w:proofErr w:type="spellEnd"/>
            <w:r w:rsidRPr="003A0046">
              <w:rPr>
                <w:rFonts w:cs="Times New Roman"/>
              </w:rPr>
              <w:t xml:space="preserve"> </w:t>
            </w:r>
            <w:proofErr w:type="spellStart"/>
            <w:r w:rsidRPr="003A0046">
              <w:rPr>
                <w:rFonts w:cs="Times New Roman"/>
              </w:rPr>
              <w:t>te</w:t>
            </w:r>
            <w:proofErr w:type="spellEnd"/>
            <w:r w:rsidRPr="003A0046">
              <w:rPr>
                <w:rFonts w:cs="Times New Roman"/>
              </w:rPr>
              <w:t xml:space="preserve"> </w:t>
            </w:r>
            <w:proofErr w:type="spellStart"/>
            <w:r w:rsidRPr="003A0046">
              <w:rPr>
                <w:rFonts w:cs="Times New Roman"/>
              </w:rPr>
              <w:t>ri</w:t>
            </w:r>
            <w:proofErr w:type="spellEnd"/>
            <w:r w:rsidRPr="003A0046">
              <w:rPr>
                <w:rFonts w:cs="Times New Roman"/>
              </w:rPr>
              <w:t xml:space="preserve"> </w:t>
            </w:r>
            <w:bookmarkStart w:id="2" w:name="_Hlk90995678"/>
            <w:proofErr w:type="spellStart"/>
            <w:r w:rsidRPr="003A0046">
              <w:rPr>
                <w:rFonts w:cs="Times New Roman"/>
              </w:rPr>
              <w:t>Keshtu</w:t>
            </w:r>
            <w:proofErr w:type="spellEnd"/>
            <w:r w:rsidRPr="003A0046">
              <w:rPr>
                <w:rFonts w:cs="Times New Roman"/>
              </w:rPr>
              <w:t xml:space="preserve"> </w:t>
            </w:r>
            <w:proofErr w:type="spellStart"/>
            <w:r w:rsidRPr="003A0046">
              <w:rPr>
                <w:rFonts w:cs="Times New Roman"/>
              </w:rPr>
              <w:t>pervec</w:t>
            </w:r>
            <w:proofErr w:type="spellEnd"/>
            <w:r w:rsidRPr="003A0046">
              <w:rPr>
                <w:rFonts w:cs="Times New Roman"/>
              </w:rPr>
              <w:t xml:space="preserve"> </w:t>
            </w:r>
            <w:r w:rsidRPr="002E0AD4">
              <w:rPr>
                <w:rFonts w:cs="Times New Roman"/>
              </w:rPr>
              <w:t>“ Green Health”</w:t>
            </w:r>
            <w:r w:rsidRPr="003A0046">
              <w:rPr>
                <w:rFonts w:cs="Times New Roman"/>
              </w:rPr>
              <w:t xml:space="preserve">  </w:t>
            </w:r>
            <w:proofErr w:type="spellStart"/>
            <w:r w:rsidRPr="002E0AD4">
              <w:rPr>
                <w:rFonts w:cs="Times New Roman"/>
              </w:rPr>
              <w:t>duhen</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promovohen</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“Blue Health”  e “ </w:t>
            </w:r>
            <w:proofErr w:type="spellStart"/>
            <w:r w:rsidR="00047EF0">
              <w:rPr>
                <w:rFonts w:cs="Times New Roman"/>
              </w:rPr>
              <w:t>Ë</w:t>
            </w:r>
            <w:r w:rsidRPr="002E0AD4">
              <w:rPr>
                <w:rFonts w:cs="Times New Roman"/>
              </w:rPr>
              <w:t>hite</w:t>
            </w:r>
            <w:proofErr w:type="spellEnd"/>
            <w:r w:rsidRPr="002E0AD4">
              <w:rPr>
                <w:rFonts w:cs="Times New Roman"/>
              </w:rPr>
              <w:t xml:space="preserve"> Health”  ne </w:t>
            </w:r>
            <w:proofErr w:type="spellStart"/>
            <w:r w:rsidRPr="002E0AD4">
              <w:rPr>
                <w:rFonts w:cs="Times New Roman"/>
              </w:rPr>
              <w:t>hapsirat</w:t>
            </w:r>
            <w:proofErr w:type="spellEnd"/>
            <w:r w:rsidRPr="002E0AD4">
              <w:rPr>
                <w:rFonts w:cs="Times New Roman"/>
              </w:rPr>
              <w:t xml:space="preserve"> </w:t>
            </w:r>
            <w:proofErr w:type="spellStart"/>
            <w:r w:rsidRPr="002E0AD4">
              <w:rPr>
                <w:rFonts w:cs="Times New Roman"/>
              </w:rPr>
              <w:t>natyrale</w:t>
            </w:r>
            <w:proofErr w:type="spellEnd"/>
            <w:r w:rsidRPr="002E0AD4">
              <w:rPr>
                <w:rFonts w:cs="Times New Roman"/>
              </w:rPr>
              <w:t xml:space="preserve"> </w:t>
            </w:r>
            <w:proofErr w:type="spellStart"/>
            <w:r w:rsidRPr="002E0AD4">
              <w:rPr>
                <w:rFonts w:cs="Times New Roman"/>
              </w:rPr>
              <w:t>ujore</w:t>
            </w:r>
            <w:proofErr w:type="spellEnd"/>
            <w:r w:rsidRPr="002E0AD4">
              <w:rPr>
                <w:rFonts w:cs="Times New Roman"/>
              </w:rPr>
              <w:t xml:space="preserve">, </w:t>
            </w:r>
            <w:proofErr w:type="spellStart"/>
            <w:r w:rsidRPr="002E0AD4">
              <w:rPr>
                <w:rFonts w:cs="Times New Roman"/>
              </w:rPr>
              <w:t>malore</w:t>
            </w:r>
            <w:proofErr w:type="spellEnd"/>
            <w:r w:rsidRPr="002E0AD4">
              <w:rPr>
                <w:rFonts w:cs="Times New Roman"/>
              </w:rPr>
              <w:t xml:space="preserve">  me </w:t>
            </w:r>
            <w:proofErr w:type="spellStart"/>
            <w:r w:rsidRPr="002E0AD4">
              <w:rPr>
                <w:rFonts w:cs="Times New Roman"/>
              </w:rPr>
              <w:t>ose</w:t>
            </w:r>
            <w:proofErr w:type="spellEnd"/>
            <w:r w:rsidRPr="002E0AD4">
              <w:rPr>
                <w:rFonts w:cs="Times New Roman"/>
              </w:rPr>
              <w:t xml:space="preserve"> </w:t>
            </w:r>
            <w:proofErr w:type="spellStart"/>
            <w:r w:rsidRPr="002E0AD4">
              <w:rPr>
                <w:rFonts w:cs="Times New Roman"/>
              </w:rPr>
              <w:t>padebore</w:t>
            </w:r>
            <w:proofErr w:type="spellEnd"/>
            <w:r w:rsidRPr="002E0AD4">
              <w:rPr>
                <w:rFonts w:cs="Times New Roman"/>
              </w:rPr>
              <w:t xml:space="preserve">  </w:t>
            </w:r>
            <w:proofErr w:type="spellStart"/>
            <w:r w:rsidRPr="002E0AD4">
              <w:rPr>
                <w:rFonts w:cs="Times New Roman"/>
              </w:rPr>
              <w:t>neperjet</w:t>
            </w:r>
            <w:proofErr w:type="spellEnd"/>
            <w:r w:rsidRPr="002E0AD4">
              <w:rPr>
                <w:rFonts w:cs="Times New Roman"/>
              </w:rPr>
              <w:t xml:space="preserve">  </w:t>
            </w:r>
            <w:proofErr w:type="spellStart"/>
            <w:r w:rsidRPr="002E0AD4">
              <w:rPr>
                <w:rFonts w:cs="Times New Roman"/>
              </w:rPr>
              <w:t>zhvillimit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programuar</w:t>
            </w:r>
            <w:proofErr w:type="spellEnd"/>
            <w:r w:rsidRPr="002E0AD4">
              <w:rPr>
                <w:rFonts w:cs="Times New Roman"/>
              </w:rPr>
              <w:t xml:space="preserve"> </w:t>
            </w:r>
            <w:proofErr w:type="spellStart"/>
            <w:r w:rsidRPr="002E0AD4">
              <w:rPr>
                <w:rFonts w:cs="Times New Roman"/>
              </w:rPr>
              <w:t>qe</w:t>
            </w:r>
            <w:proofErr w:type="spellEnd"/>
            <w:r w:rsidRPr="002E0AD4">
              <w:rPr>
                <w:rFonts w:cs="Times New Roman"/>
              </w:rPr>
              <w:t xml:space="preserve"> ne </w:t>
            </w:r>
            <w:proofErr w:type="spellStart"/>
            <w:r w:rsidRPr="002E0AD4">
              <w:rPr>
                <w:rFonts w:cs="Times New Roman"/>
              </w:rPr>
              <w:t>mosha</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hereshme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sporteve</w:t>
            </w:r>
            <w:proofErr w:type="spellEnd"/>
            <w:r w:rsidRPr="002E0AD4">
              <w:rPr>
                <w:rFonts w:cs="Times New Roman"/>
              </w:rPr>
              <w:t xml:space="preserve">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t>noti</w:t>
            </w:r>
            <w:proofErr w:type="spellEnd"/>
            <w:r w:rsidRPr="002E0AD4">
              <w:rPr>
                <w:rFonts w:cs="Times New Roman"/>
              </w:rPr>
              <w:t>, ,</w:t>
            </w:r>
            <w:proofErr w:type="spellStart"/>
            <w:r w:rsidRPr="002E0AD4">
              <w:rPr>
                <w:rFonts w:cs="Times New Roman"/>
              </w:rPr>
              <w:t>sportet</w:t>
            </w:r>
            <w:proofErr w:type="spellEnd"/>
            <w:r w:rsidRPr="002E0AD4">
              <w:rPr>
                <w:rFonts w:cs="Times New Roman"/>
              </w:rPr>
              <w:t xml:space="preserve"> </w:t>
            </w:r>
            <w:proofErr w:type="spellStart"/>
            <w:r w:rsidRPr="002E0AD4">
              <w:rPr>
                <w:rFonts w:cs="Times New Roman"/>
              </w:rPr>
              <w:t>ujore</w:t>
            </w:r>
            <w:bookmarkEnd w:id="2"/>
            <w:proofErr w:type="spellEnd"/>
            <w:r w:rsidRPr="002E0AD4">
              <w:rPr>
                <w:rFonts w:cs="Times New Roman"/>
              </w:rPr>
              <w:t xml:space="preserve">, </w:t>
            </w:r>
            <w:proofErr w:type="spellStart"/>
            <w:r w:rsidR="00047EF0">
              <w:rPr>
                <w:rFonts w:cs="Times New Roman"/>
              </w:rPr>
              <w:t>Ë</w:t>
            </w:r>
            <w:r w:rsidRPr="002E0AD4">
              <w:rPr>
                <w:rFonts w:cs="Times New Roman"/>
              </w:rPr>
              <w:t>aterpoli</w:t>
            </w:r>
            <w:proofErr w:type="spellEnd"/>
            <w:r w:rsidRPr="002E0AD4">
              <w:rPr>
                <w:rFonts w:cs="Times New Roman"/>
              </w:rPr>
              <w:t xml:space="preserve"> , </w:t>
            </w:r>
            <w:proofErr w:type="spellStart"/>
            <w:r w:rsidRPr="002E0AD4">
              <w:rPr>
                <w:rFonts w:cs="Times New Roman"/>
              </w:rPr>
              <w:t>kanotazhi</w:t>
            </w:r>
            <w:proofErr w:type="spellEnd"/>
            <w:r w:rsidRPr="002E0AD4">
              <w:rPr>
                <w:rFonts w:cs="Times New Roman"/>
              </w:rPr>
              <w:t xml:space="preserve"> , </w:t>
            </w:r>
            <w:proofErr w:type="spellStart"/>
            <w:r w:rsidRPr="002E0AD4">
              <w:rPr>
                <w:rFonts w:cs="Times New Roman"/>
              </w:rPr>
              <w:t>gjimnastika</w:t>
            </w:r>
            <w:proofErr w:type="spellEnd"/>
            <w:r w:rsidRPr="002E0AD4">
              <w:rPr>
                <w:rFonts w:cs="Times New Roman"/>
              </w:rPr>
              <w:t xml:space="preserve"> </w:t>
            </w:r>
            <w:proofErr w:type="spellStart"/>
            <w:r w:rsidRPr="002E0AD4">
              <w:rPr>
                <w:rFonts w:cs="Times New Roman"/>
              </w:rPr>
              <w:t>ujore</w:t>
            </w:r>
            <w:proofErr w:type="spellEnd"/>
            <w:r w:rsidRPr="002E0AD4">
              <w:rPr>
                <w:rFonts w:cs="Times New Roman"/>
              </w:rPr>
              <w:t xml:space="preserve">  </w:t>
            </w:r>
            <w:proofErr w:type="spellStart"/>
            <w:r w:rsidRPr="002E0AD4">
              <w:rPr>
                <w:rFonts w:cs="Times New Roman"/>
              </w:rPr>
              <w:t>sportet</w:t>
            </w:r>
            <w:proofErr w:type="spellEnd"/>
            <w:r w:rsidRPr="002E0AD4">
              <w:rPr>
                <w:rFonts w:cs="Times New Roman"/>
              </w:rPr>
              <w:t xml:space="preserve"> </w:t>
            </w:r>
            <w:proofErr w:type="spellStart"/>
            <w:r w:rsidRPr="002E0AD4">
              <w:rPr>
                <w:rFonts w:cs="Times New Roman"/>
              </w:rPr>
              <w:t>dimerore</w:t>
            </w:r>
            <w:proofErr w:type="spellEnd"/>
            <w:r w:rsidRPr="002E0AD4">
              <w:rPr>
                <w:rFonts w:cs="Times New Roman"/>
              </w:rPr>
              <w:t xml:space="preserve">  , </w:t>
            </w:r>
            <w:proofErr w:type="spellStart"/>
            <w:r w:rsidRPr="002E0AD4">
              <w:rPr>
                <w:rFonts w:cs="Times New Roman"/>
              </w:rPr>
              <w:t>si</w:t>
            </w:r>
            <w:proofErr w:type="spellEnd"/>
            <w:r w:rsidRPr="002E0AD4">
              <w:rPr>
                <w:rFonts w:cs="Times New Roman"/>
              </w:rPr>
              <w:t xml:space="preserve"> skite , </w:t>
            </w:r>
            <w:proofErr w:type="spellStart"/>
            <w:r w:rsidRPr="002E0AD4">
              <w:rPr>
                <w:rFonts w:cs="Times New Roman"/>
              </w:rPr>
              <w:t>patinazhi</w:t>
            </w:r>
            <w:proofErr w:type="spellEnd"/>
            <w:r w:rsidRPr="002E0AD4">
              <w:rPr>
                <w:rFonts w:cs="Times New Roman"/>
              </w:rPr>
              <w:t xml:space="preserve"> </w:t>
            </w:r>
            <w:proofErr w:type="spellStart"/>
            <w:r w:rsidRPr="002E0AD4">
              <w:rPr>
                <w:rFonts w:cs="Times New Roman"/>
              </w:rPr>
              <w:t>artistike</w:t>
            </w:r>
            <w:proofErr w:type="spellEnd"/>
            <w:r w:rsidRPr="002E0AD4">
              <w:rPr>
                <w:rFonts w:cs="Times New Roman"/>
              </w:rPr>
              <w:t xml:space="preserve"> , Hokey ,</w:t>
            </w:r>
            <w:proofErr w:type="spellStart"/>
            <w:r w:rsidRPr="002E0AD4">
              <w:rPr>
                <w:rFonts w:cs="Times New Roman"/>
              </w:rPr>
              <w:t>mbi</w:t>
            </w:r>
            <w:proofErr w:type="spellEnd"/>
            <w:r w:rsidRPr="002E0AD4">
              <w:rPr>
                <w:rFonts w:cs="Times New Roman"/>
              </w:rPr>
              <w:t xml:space="preserve"> </w:t>
            </w:r>
            <w:proofErr w:type="spellStart"/>
            <w:r w:rsidRPr="002E0AD4">
              <w:rPr>
                <w:rFonts w:cs="Times New Roman"/>
              </w:rPr>
              <w:lastRenderedPageBreak/>
              <w:t>akull</w:t>
            </w:r>
            <w:proofErr w:type="spellEnd"/>
            <w:r w:rsidRPr="002E0AD4">
              <w:rPr>
                <w:rFonts w:cs="Times New Roman"/>
              </w:rPr>
              <w:t xml:space="preserve">  ,</w:t>
            </w:r>
            <w:proofErr w:type="spellStart"/>
            <w:r w:rsidRPr="002E0AD4">
              <w:rPr>
                <w:rFonts w:cs="Times New Roman"/>
              </w:rPr>
              <w:t>Heand</w:t>
            </w:r>
            <w:proofErr w:type="spellEnd"/>
            <w:r w:rsidRPr="002E0AD4">
              <w:rPr>
                <w:rFonts w:cs="Times New Roman"/>
              </w:rPr>
              <w:t xml:space="preserve"> </w:t>
            </w:r>
            <w:proofErr w:type="spellStart"/>
            <w:r w:rsidRPr="002E0AD4">
              <w:rPr>
                <w:rFonts w:cs="Times New Roman"/>
              </w:rPr>
              <w:t>bolli</w:t>
            </w:r>
            <w:proofErr w:type="spellEnd"/>
            <w:r w:rsidRPr="002E0AD4">
              <w:rPr>
                <w:rFonts w:cs="Times New Roman"/>
              </w:rPr>
              <w:t xml:space="preserve">  </w:t>
            </w:r>
            <w:proofErr w:type="spellStart"/>
            <w:r w:rsidRPr="002E0AD4">
              <w:rPr>
                <w:rFonts w:cs="Times New Roman"/>
              </w:rPr>
              <w:t>eskursiome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programuara</w:t>
            </w:r>
            <w:proofErr w:type="spellEnd"/>
            <w:r w:rsidRPr="002E0AD4">
              <w:rPr>
                <w:rFonts w:cs="Times New Roman"/>
              </w:rPr>
              <w:t xml:space="preserve"> , </w:t>
            </w:r>
            <w:proofErr w:type="spellStart"/>
            <w:r w:rsidRPr="002E0AD4">
              <w:rPr>
                <w:rFonts w:cs="Times New Roman"/>
              </w:rPr>
              <w:t>mesime</w:t>
            </w:r>
            <w:proofErr w:type="spellEnd"/>
            <w:r w:rsidRPr="002E0AD4">
              <w:rPr>
                <w:rFonts w:cs="Times New Roman"/>
              </w:rPr>
              <w:t xml:space="preserve"> ne </w:t>
            </w:r>
            <w:proofErr w:type="spellStart"/>
            <w:r w:rsidRPr="002E0AD4">
              <w:rPr>
                <w:rFonts w:cs="Times New Roman"/>
              </w:rPr>
              <w:t>natyre</w:t>
            </w:r>
            <w:proofErr w:type="spellEnd"/>
            <w:r w:rsidRPr="002E0AD4">
              <w:rPr>
                <w:rFonts w:cs="Times New Roman"/>
              </w:rPr>
              <w:t xml:space="preserve">   </w:t>
            </w:r>
            <w:proofErr w:type="spellStart"/>
            <w:r w:rsidRPr="002E0AD4">
              <w:rPr>
                <w:rFonts w:cs="Times New Roman"/>
              </w:rPr>
              <w:t>ciklizem</w:t>
            </w:r>
            <w:proofErr w:type="spellEnd"/>
            <w:r w:rsidRPr="002E0AD4">
              <w:rPr>
                <w:rFonts w:cs="Times New Roman"/>
              </w:rPr>
              <w:t xml:space="preserve">   </w:t>
            </w:r>
            <w:proofErr w:type="spellStart"/>
            <w:r w:rsidRPr="002E0AD4">
              <w:rPr>
                <w:rFonts w:cs="Times New Roman"/>
              </w:rPr>
              <w:t>masiv</w:t>
            </w:r>
            <w:proofErr w:type="spellEnd"/>
            <w:r w:rsidRPr="002E0AD4">
              <w:rPr>
                <w:rFonts w:cs="Times New Roman"/>
              </w:rPr>
              <w:t xml:space="preserve"> , </w:t>
            </w:r>
            <w:proofErr w:type="spellStart"/>
            <w:r w:rsidRPr="002E0AD4">
              <w:rPr>
                <w:rFonts w:cs="Times New Roman"/>
              </w:rPr>
              <w:t>alpinizem</w:t>
            </w:r>
            <w:proofErr w:type="spellEnd"/>
            <w:r w:rsidRPr="002E0AD4">
              <w:rPr>
                <w:rFonts w:cs="Times New Roman"/>
              </w:rPr>
              <w:t xml:space="preserve"> ne male </w:t>
            </w:r>
            <w:proofErr w:type="spellStart"/>
            <w:r w:rsidRPr="002E0AD4">
              <w:rPr>
                <w:rFonts w:cs="Times New Roman"/>
              </w:rPr>
              <w:t>Aktivitet</w:t>
            </w:r>
            <w:proofErr w:type="spellEnd"/>
            <w:r w:rsidRPr="002E0AD4">
              <w:rPr>
                <w:rFonts w:cs="Times New Roman"/>
              </w:rPr>
              <w:t xml:space="preserve"> </w:t>
            </w:r>
            <w:proofErr w:type="spellStart"/>
            <w:r w:rsidRPr="002E0AD4">
              <w:rPr>
                <w:rFonts w:cs="Times New Roman"/>
              </w:rPr>
              <w:t>fizike</w:t>
            </w:r>
            <w:proofErr w:type="spellEnd"/>
            <w:r w:rsidRPr="002E0AD4">
              <w:rPr>
                <w:rFonts w:cs="Times New Roman"/>
              </w:rPr>
              <w:t xml:space="preserve"> e sportive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ushqimi</w:t>
            </w:r>
            <w:proofErr w:type="spellEnd"/>
            <w:r w:rsidRPr="002E0AD4">
              <w:rPr>
                <w:rFonts w:cs="Times New Roman"/>
              </w:rPr>
              <w:t xml:space="preserve"> </w:t>
            </w:r>
            <w:proofErr w:type="spellStart"/>
            <w:r w:rsidRPr="002E0AD4">
              <w:rPr>
                <w:rFonts w:cs="Times New Roman"/>
              </w:rPr>
              <w:t>ishendeteshem</w:t>
            </w:r>
            <w:proofErr w:type="spellEnd"/>
            <w:r w:rsidRPr="002E0AD4">
              <w:rPr>
                <w:rFonts w:cs="Times New Roman"/>
              </w:rPr>
              <w:t xml:space="preserve"> jane </w:t>
            </w:r>
            <w:proofErr w:type="spellStart"/>
            <w:r w:rsidRPr="002E0AD4">
              <w:rPr>
                <w:rFonts w:cs="Times New Roman"/>
              </w:rPr>
              <w:t>jane</w:t>
            </w:r>
            <w:proofErr w:type="spellEnd"/>
            <w:r w:rsidRPr="002E0AD4">
              <w:rPr>
                <w:rFonts w:cs="Times New Roman"/>
              </w:rPr>
              <w:t xml:space="preserve"> </w:t>
            </w:r>
            <w:proofErr w:type="spellStart"/>
            <w:r w:rsidRPr="002E0AD4">
              <w:rPr>
                <w:rFonts w:cs="Times New Roman"/>
              </w:rPr>
              <w:t>prodhues</w:t>
            </w:r>
            <w:proofErr w:type="spellEnd"/>
            <w:r w:rsidRPr="002E0AD4">
              <w:rPr>
                <w:rFonts w:cs="Times New Roman"/>
              </w:rPr>
              <w:t xml:space="preserve"> </w:t>
            </w:r>
            <w:proofErr w:type="spellStart"/>
            <w:r w:rsidRPr="002E0AD4">
              <w:rPr>
                <w:rFonts w:cs="Times New Roman"/>
              </w:rPr>
              <w:t>natyral</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nen</w:t>
            </w:r>
            <w:proofErr w:type="spellEnd"/>
            <w:r w:rsidRPr="002E0AD4">
              <w:rPr>
                <w:rFonts w:cs="Times New Roman"/>
              </w:rPr>
              <w:t xml:space="preserve"> </w:t>
            </w:r>
            <w:proofErr w:type="spellStart"/>
            <w:r w:rsidRPr="002E0AD4">
              <w:rPr>
                <w:rFonts w:cs="Times New Roman"/>
              </w:rPr>
              <w:t>perdorur</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shendetit</w:t>
            </w:r>
            <w:proofErr w:type="spellEnd"/>
            <w:r w:rsidRPr="002E0AD4">
              <w:rPr>
                <w:rFonts w:cs="Times New Roman"/>
              </w:rPr>
              <w:t xml:space="preserve">  Keto   </w:t>
            </w:r>
            <w:proofErr w:type="spellStart"/>
            <w:r w:rsidRPr="002E0AD4">
              <w:rPr>
                <w:rFonts w:cs="Times New Roman"/>
              </w:rPr>
              <w:t>praktikohen</w:t>
            </w:r>
            <w:proofErr w:type="spellEnd"/>
            <w:r w:rsidRPr="002E0AD4">
              <w:rPr>
                <w:rFonts w:cs="Times New Roman"/>
              </w:rPr>
              <w:t xml:space="preserve"> me </w:t>
            </w:r>
            <w:proofErr w:type="spellStart"/>
            <w:r w:rsidRPr="002E0AD4">
              <w:rPr>
                <w:rFonts w:cs="Times New Roman"/>
              </w:rPr>
              <w:t>sukes</w:t>
            </w:r>
            <w:proofErr w:type="spellEnd"/>
            <w:r w:rsidRPr="002E0AD4">
              <w:rPr>
                <w:rFonts w:cs="Times New Roman"/>
              </w:rPr>
              <w:t xml:space="preserve"> e </w:t>
            </w:r>
            <w:proofErr w:type="spellStart"/>
            <w:r w:rsidRPr="002E0AD4">
              <w:rPr>
                <w:rFonts w:cs="Times New Roman"/>
              </w:rPr>
              <w:t>masivisht</w:t>
            </w:r>
            <w:proofErr w:type="spellEnd"/>
            <w:r w:rsidRPr="002E0AD4">
              <w:rPr>
                <w:rFonts w:cs="Times New Roman"/>
              </w:rPr>
              <w:t xml:space="preserve"> ne </w:t>
            </w:r>
            <w:proofErr w:type="spellStart"/>
            <w:r w:rsidRPr="002E0AD4">
              <w:rPr>
                <w:rFonts w:cs="Times New Roman"/>
              </w:rPr>
              <w:t>vendet</w:t>
            </w:r>
            <w:proofErr w:type="spellEnd"/>
            <w:r w:rsidRPr="002E0AD4">
              <w:rPr>
                <w:rFonts w:cs="Times New Roman"/>
              </w:rPr>
              <w:t xml:space="preserve"> </w:t>
            </w:r>
            <w:proofErr w:type="spellStart"/>
            <w:r w:rsidRPr="002E0AD4">
              <w:rPr>
                <w:rFonts w:cs="Times New Roman"/>
              </w:rPr>
              <w:t>evropine</w:t>
            </w:r>
            <w:proofErr w:type="spellEnd"/>
            <w:r w:rsidRPr="002E0AD4">
              <w:rPr>
                <w:rFonts w:cs="Times New Roman"/>
              </w:rPr>
              <w:t xml:space="preserve"> por </w:t>
            </w:r>
            <w:proofErr w:type="spellStart"/>
            <w:r w:rsidRPr="002E0AD4">
              <w:rPr>
                <w:rFonts w:cs="Times New Roman"/>
              </w:rPr>
              <w:t>ende</w:t>
            </w:r>
            <w:proofErr w:type="spellEnd"/>
            <w:r w:rsidRPr="002E0AD4">
              <w:rPr>
                <w:rFonts w:cs="Times New Roman"/>
              </w:rPr>
              <w:t xml:space="preserve"> jo </w:t>
            </w:r>
            <w:proofErr w:type="spellStart"/>
            <w:r w:rsidRPr="002E0AD4">
              <w:rPr>
                <w:rFonts w:cs="Times New Roman"/>
              </w:rPr>
              <w:t>aq</w:t>
            </w:r>
            <w:proofErr w:type="spellEnd"/>
            <w:r w:rsidRPr="002E0AD4">
              <w:rPr>
                <w:rFonts w:cs="Times New Roman"/>
              </w:rPr>
              <w:t xml:space="preserve"> </w:t>
            </w:r>
            <w:proofErr w:type="spellStart"/>
            <w:r w:rsidRPr="002E0AD4">
              <w:rPr>
                <w:rFonts w:cs="Times New Roman"/>
              </w:rPr>
              <w:t>tek</w:t>
            </w:r>
            <w:proofErr w:type="spellEnd"/>
            <w:r w:rsidRPr="002E0AD4">
              <w:rPr>
                <w:rFonts w:cs="Times New Roman"/>
              </w:rPr>
              <w:t xml:space="preserve"> ne </w:t>
            </w:r>
            <w:proofErr w:type="spellStart"/>
            <w:r w:rsidRPr="002E0AD4">
              <w:rPr>
                <w:rFonts w:cs="Times New Roman"/>
              </w:rPr>
              <w:t>Ato</w:t>
            </w:r>
            <w:proofErr w:type="spellEnd"/>
            <w:r w:rsidRPr="002E0AD4">
              <w:rPr>
                <w:rFonts w:cs="Times New Roman"/>
              </w:rPr>
              <w:t xml:space="preserve">   </w:t>
            </w:r>
            <w:proofErr w:type="spellStart"/>
            <w:r w:rsidRPr="002E0AD4">
              <w:rPr>
                <w:rFonts w:cs="Times New Roman"/>
              </w:rPr>
              <w:t>isherbejne</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turizmit</w:t>
            </w:r>
            <w:proofErr w:type="spellEnd"/>
            <w:r w:rsidRPr="002E0AD4">
              <w:rPr>
                <w:rFonts w:cs="Times New Roman"/>
              </w:rPr>
              <w:t xml:space="preserve"> , </w:t>
            </w:r>
            <w:proofErr w:type="spellStart"/>
            <w:r w:rsidRPr="002E0AD4">
              <w:rPr>
                <w:rFonts w:cs="Times New Roman"/>
              </w:rPr>
              <w:t>ekonomise</w:t>
            </w:r>
            <w:proofErr w:type="spellEnd"/>
            <w:r w:rsidRPr="002E0AD4">
              <w:rPr>
                <w:rFonts w:cs="Times New Roman"/>
              </w:rPr>
              <w:t xml:space="preserve">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mireqenies</w:t>
            </w:r>
            <w:proofErr w:type="spellEnd"/>
            <w:r w:rsidRPr="002E0AD4">
              <w:rPr>
                <w:rFonts w:cs="Times New Roman"/>
              </w:rPr>
              <w:t xml:space="preserve"> se </w:t>
            </w:r>
            <w:proofErr w:type="spellStart"/>
            <w:r w:rsidRPr="002E0AD4">
              <w:rPr>
                <w:rFonts w:cs="Times New Roman"/>
              </w:rPr>
              <w:t>popullates</w:t>
            </w:r>
            <w:proofErr w:type="spellEnd"/>
            <w:r w:rsidRPr="002E0AD4">
              <w:rPr>
                <w:rFonts w:cs="Times New Roman"/>
              </w:rPr>
              <w:t xml:space="preserve"> , </w:t>
            </w:r>
            <w:proofErr w:type="spellStart"/>
            <w:r w:rsidRPr="002E0AD4">
              <w:rPr>
                <w:rFonts w:cs="Times New Roman"/>
              </w:rPr>
              <w:t>dhe</w:t>
            </w:r>
            <w:proofErr w:type="spellEnd"/>
            <w:r w:rsidRPr="002E0AD4">
              <w:rPr>
                <w:rFonts w:cs="Times New Roman"/>
              </w:rPr>
              <w:t xml:space="preserve"> jane    </w:t>
            </w:r>
            <w:proofErr w:type="spellStart"/>
            <w:r w:rsidRPr="002E0AD4">
              <w:rPr>
                <w:rFonts w:cs="Times New Roman"/>
              </w:rPr>
              <w:t>pasuri</w:t>
            </w:r>
            <w:proofErr w:type="spellEnd"/>
            <w:r w:rsidRPr="002E0AD4">
              <w:rPr>
                <w:rFonts w:cs="Times New Roman"/>
              </w:rPr>
              <w:t xml:space="preserve"> </w:t>
            </w:r>
            <w:proofErr w:type="spellStart"/>
            <w:r w:rsidRPr="002E0AD4">
              <w:rPr>
                <w:rFonts w:cs="Times New Roman"/>
              </w:rPr>
              <w:t>shendetesore</w:t>
            </w:r>
            <w:proofErr w:type="spellEnd"/>
            <w:r w:rsidRPr="002E0AD4">
              <w:rPr>
                <w:rFonts w:cs="Times New Roman"/>
              </w:rPr>
              <w:t xml:space="preserve">   </w:t>
            </w:r>
            <w:proofErr w:type="spellStart"/>
            <w:r w:rsidRPr="002E0AD4">
              <w:rPr>
                <w:rFonts w:cs="Times New Roman"/>
              </w:rPr>
              <w:t>potenciale</w:t>
            </w:r>
            <w:proofErr w:type="spellEnd"/>
            <w:r w:rsidRPr="002E0AD4">
              <w:rPr>
                <w:rFonts w:cs="Times New Roman"/>
              </w:rPr>
              <w:t xml:space="preserve">   </w:t>
            </w:r>
            <w:proofErr w:type="spellStart"/>
            <w:r w:rsidRPr="002E0AD4">
              <w:rPr>
                <w:rFonts w:cs="Times New Roman"/>
              </w:rPr>
              <w:t>nese</w:t>
            </w:r>
            <w:proofErr w:type="spellEnd"/>
            <w:r w:rsidRPr="002E0AD4">
              <w:rPr>
                <w:rFonts w:cs="Times New Roman"/>
              </w:rPr>
              <w:t xml:space="preserve"> do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shfrytezoheshin</w:t>
            </w:r>
            <w:proofErr w:type="spellEnd"/>
            <w:r w:rsidRPr="002E0AD4">
              <w:rPr>
                <w:rFonts w:cs="Times New Roman"/>
              </w:rPr>
              <w:t xml:space="preserve"> ne </w:t>
            </w:r>
            <w:proofErr w:type="spellStart"/>
            <w:r w:rsidRPr="002E0AD4">
              <w:rPr>
                <w:rFonts w:cs="Times New Roman"/>
              </w:rPr>
              <w:t>menyre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koordonuar</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programuar</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per </w:t>
            </w:r>
            <w:proofErr w:type="spellStart"/>
            <w:r w:rsidRPr="002E0AD4">
              <w:rPr>
                <w:rFonts w:cs="Times New Roman"/>
              </w:rPr>
              <w:t>kete</w:t>
            </w:r>
            <w:proofErr w:type="spellEnd"/>
            <w:r w:rsidRPr="002E0AD4">
              <w:rPr>
                <w:rFonts w:cs="Times New Roman"/>
              </w:rPr>
              <w:t xml:space="preserve"> </w:t>
            </w:r>
            <w:proofErr w:type="spellStart"/>
            <w:r w:rsidRPr="002E0AD4">
              <w:rPr>
                <w:rFonts w:cs="Times New Roman"/>
              </w:rPr>
              <w:t>qellim</w:t>
            </w:r>
            <w:proofErr w:type="spellEnd"/>
            <w:r w:rsidRPr="003A0046">
              <w:rPr>
                <w:rFonts w:cs="Times New Roman"/>
              </w:rPr>
              <w:t xml:space="preserve">        </w:t>
            </w:r>
          </w:p>
        </w:tc>
        <w:tc>
          <w:tcPr>
            <w:tcW w:w="2110" w:type="dxa"/>
          </w:tcPr>
          <w:p w14:paraId="19FB5569" w14:textId="324B4563" w:rsidR="00E41133" w:rsidRPr="002E0AD4" w:rsidRDefault="00B476AA" w:rsidP="002E0AD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Prof. Dr. Isuf Kalo</w:t>
            </w:r>
          </w:p>
        </w:tc>
        <w:tc>
          <w:tcPr>
            <w:tcW w:w="1752" w:type="dxa"/>
          </w:tcPr>
          <w:p w14:paraId="5A0857E3" w14:textId="7872B457" w:rsidR="00E41133" w:rsidRPr="002E0AD4" w:rsidRDefault="00923BDB" w:rsidP="002E0AD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0D2088E4" w14:textId="1CC95878" w:rsidR="00E41133" w:rsidRPr="002E0AD4" w:rsidRDefault="00C51DAE" w:rsidP="002E0AD4">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 xml:space="preserve">Profesor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përkatëse.</w:t>
            </w:r>
          </w:p>
        </w:tc>
      </w:tr>
      <w:tr w:rsidR="00B476AA" w:rsidRPr="002E0AD4" w14:paraId="5FEFD92A" w14:textId="77777777" w:rsidTr="00B476AA">
        <w:trPr>
          <w:gridAfter w:val="2"/>
          <w:wAfter w:w="6472" w:type="dxa"/>
        </w:trPr>
        <w:tc>
          <w:tcPr>
            <w:tcW w:w="3334" w:type="dxa"/>
          </w:tcPr>
          <w:p w14:paraId="14CB72A1" w14:textId="0DAB9524" w:rsidR="00B476AA" w:rsidRPr="002E0AD4" w:rsidRDefault="00C51DAE" w:rsidP="00B476AA">
            <w:pPr>
              <w:pStyle w:val="ListParagraph"/>
              <w:ind w:left="0"/>
              <w:jc w:val="both"/>
              <w:rPr>
                <w:rFonts w:ascii="Times New Roman" w:hAnsi="Times New Roman" w:cs="Times New Roman"/>
                <w:sz w:val="24"/>
                <w:szCs w:val="24"/>
              </w:rPr>
            </w:pPr>
            <w:r>
              <w:rPr>
                <w:rFonts w:ascii="Times New Roman" w:hAnsi="Times New Roman" w:cs="Times New Roman"/>
                <w:sz w:val="24"/>
                <w:szCs w:val="24"/>
              </w:rPr>
              <w:t>Të përfshihet në pjesën narrative të SKSH2021-2030</w:t>
            </w:r>
          </w:p>
        </w:tc>
        <w:tc>
          <w:tcPr>
            <w:tcW w:w="4148" w:type="dxa"/>
          </w:tcPr>
          <w:p w14:paraId="319F1C14" w14:textId="77777777" w:rsidR="00B476AA" w:rsidRPr="002E0AD4" w:rsidRDefault="00B476AA" w:rsidP="00B476AA">
            <w:pPr>
              <w:pStyle w:val="Standard"/>
              <w:spacing w:line="276" w:lineRule="auto"/>
              <w:jc w:val="both"/>
              <w:rPr>
                <w:rFonts w:cs="Times New Roman"/>
              </w:rPr>
            </w:pPr>
            <w:proofErr w:type="spellStart"/>
            <w:r w:rsidRPr="002E0AD4">
              <w:rPr>
                <w:rFonts w:cs="Times New Roman"/>
              </w:rPr>
              <w:t>Nje</w:t>
            </w:r>
            <w:proofErr w:type="spellEnd"/>
            <w:r w:rsidRPr="002E0AD4">
              <w:rPr>
                <w:rFonts w:cs="Times New Roman"/>
              </w:rPr>
              <w:t xml:space="preserve"> </w:t>
            </w:r>
            <w:proofErr w:type="spellStart"/>
            <w:r w:rsidRPr="002E0AD4">
              <w:rPr>
                <w:rFonts w:cs="Times New Roman"/>
              </w:rPr>
              <w:t>shembull</w:t>
            </w:r>
            <w:proofErr w:type="spellEnd"/>
            <w:r w:rsidRPr="002E0AD4">
              <w:rPr>
                <w:rFonts w:cs="Times New Roman"/>
              </w:rPr>
              <w:t xml:space="preserve"> per </w:t>
            </w:r>
            <w:proofErr w:type="spellStart"/>
            <w:r w:rsidRPr="002E0AD4">
              <w:rPr>
                <w:rFonts w:cs="Times New Roman"/>
              </w:rPr>
              <w:t>mundesine</w:t>
            </w:r>
            <w:proofErr w:type="spellEnd"/>
            <w:r w:rsidRPr="002E0AD4">
              <w:rPr>
                <w:rFonts w:cs="Times New Roman"/>
              </w:rPr>
              <w:t xml:space="preserve">  e </w:t>
            </w:r>
            <w:proofErr w:type="spellStart"/>
            <w:r w:rsidRPr="002E0AD4">
              <w:rPr>
                <w:rFonts w:cs="Times New Roman"/>
              </w:rPr>
              <w:t>koordinimit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till </w:t>
            </w:r>
            <w:proofErr w:type="spellStart"/>
            <w:r w:rsidRPr="002E0AD4">
              <w:rPr>
                <w:rFonts w:cs="Times New Roman"/>
              </w:rPr>
              <w:t>intersektorial</w:t>
            </w:r>
            <w:proofErr w:type="spellEnd"/>
            <w:r w:rsidRPr="002E0AD4">
              <w:rPr>
                <w:rFonts w:cs="Times New Roman"/>
              </w:rPr>
              <w:t xml:space="preserve"> ne </w:t>
            </w:r>
            <w:proofErr w:type="spellStart"/>
            <w:r w:rsidRPr="002E0AD4">
              <w:rPr>
                <w:rFonts w:cs="Times New Roman"/>
              </w:rPr>
              <w:t>dobi</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shendetit</w:t>
            </w:r>
            <w:proofErr w:type="spellEnd"/>
            <w:r w:rsidRPr="002E0AD4">
              <w:rPr>
                <w:rFonts w:cs="Times New Roman"/>
              </w:rPr>
              <w:t xml:space="preserve"> ne </w:t>
            </w:r>
            <w:proofErr w:type="spellStart"/>
            <w:r w:rsidRPr="002E0AD4">
              <w:rPr>
                <w:rFonts w:cs="Times New Roman"/>
              </w:rPr>
              <w:t>nivel</w:t>
            </w:r>
            <w:proofErr w:type="spellEnd"/>
            <w:r w:rsidRPr="002E0AD4">
              <w:rPr>
                <w:rFonts w:cs="Times New Roman"/>
              </w:rPr>
              <w:t xml:space="preserve"> </w:t>
            </w:r>
            <w:proofErr w:type="spellStart"/>
            <w:r w:rsidRPr="002E0AD4">
              <w:rPr>
                <w:rFonts w:cs="Times New Roman"/>
              </w:rPr>
              <w:t>lokal</w:t>
            </w:r>
            <w:proofErr w:type="spellEnd"/>
            <w:r w:rsidRPr="002E0AD4">
              <w:rPr>
                <w:rFonts w:cs="Times New Roman"/>
              </w:rPr>
              <w:t xml:space="preserve"> </w:t>
            </w:r>
            <w:proofErr w:type="spellStart"/>
            <w:r w:rsidRPr="002E0AD4">
              <w:rPr>
                <w:rFonts w:cs="Times New Roman"/>
              </w:rPr>
              <w:t>komunitar</w:t>
            </w:r>
            <w:proofErr w:type="spellEnd"/>
            <w:r w:rsidRPr="002E0AD4">
              <w:rPr>
                <w:rFonts w:cs="Times New Roman"/>
              </w:rPr>
              <w:t xml:space="preserve">  pat </w:t>
            </w:r>
            <w:proofErr w:type="spellStart"/>
            <w:r w:rsidRPr="002E0AD4">
              <w:rPr>
                <w:rFonts w:cs="Times New Roman"/>
              </w:rPr>
              <w:t>krijuar</w:t>
            </w:r>
            <w:proofErr w:type="spellEnd"/>
            <w:r w:rsidRPr="002E0AD4">
              <w:rPr>
                <w:rFonts w:cs="Times New Roman"/>
              </w:rPr>
              <w:t xml:space="preserve"> OBSH Europe   </w:t>
            </w:r>
            <w:proofErr w:type="spellStart"/>
            <w:r w:rsidRPr="002E0AD4">
              <w:rPr>
                <w:rFonts w:cs="Times New Roman"/>
              </w:rPr>
              <w:t>shume</w:t>
            </w:r>
            <w:proofErr w:type="spellEnd"/>
            <w:r w:rsidRPr="002E0AD4">
              <w:rPr>
                <w:rFonts w:cs="Times New Roman"/>
              </w:rPr>
              <w:t xml:space="preserve"> </w:t>
            </w:r>
            <w:proofErr w:type="spellStart"/>
            <w:r w:rsidRPr="002E0AD4">
              <w:rPr>
                <w:rFonts w:cs="Times New Roman"/>
              </w:rPr>
              <w:t>vite</w:t>
            </w:r>
            <w:proofErr w:type="spellEnd"/>
            <w:r w:rsidRPr="002E0AD4">
              <w:rPr>
                <w:rFonts w:cs="Times New Roman"/>
              </w:rPr>
              <w:t xml:space="preserve"> me pare me </w:t>
            </w:r>
            <w:bookmarkStart w:id="3" w:name="_Hlk90995699"/>
            <w:proofErr w:type="spellStart"/>
            <w:r w:rsidRPr="002E0AD4">
              <w:rPr>
                <w:rFonts w:cs="Times New Roman"/>
              </w:rPr>
              <w:t>programi</w:t>
            </w:r>
            <w:proofErr w:type="spellEnd"/>
            <w:r w:rsidRPr="002E0AD4">
              <w:rPr>
                <w:rFonts w:cs="Times New Roman"/>
              </w:rPr>
              <w:t xml:space="preserve"> “Healthy City“  .</w:t>
            </w:r>
            <w:bookmarkEnd w:id="3"/>
            <w:r w:rsidRPr="002E0AD4">
              <w:rPr>
                <w:rFonts w:cs="Times New Roman"/>
              </w:rPr>
              <w:t xml:space="preserve">Ky  </w:t>
            </w:r>
            <w:proofErr w:type="spellStart"/>
            <w:r w:rsidRPr="002E0AD4">
              <w:rPr>
                <w:rFonts w:cs="Times New Roman"/>
              </w:rPr>
              <w:t>prej</w:t>
            </w:r>
            <w:proofErr w:type="spellEnd"/>
            <w:r w:rsidRPr="002E0AD4">
              <w:rPr>
                <w:rFonts w:cs="Times New Roman"/>
              </w:rPr>
              <w:t xml:space="preserve"> </w:t>
            </w:r>
            <w:proofErr w:type="spellStart"/>
            <w:r w:rsidRPr="002E0AD4">
              <w:rPr>
                <w:rFonts w:cs="Times New Roman"/>
              </w:rPr>
              <w:t>shume</w:t>
            </w:r>
            <w:proofErr w:type="spellEnd"/>
            <w:r w:rsidRPr="002E0AD4">
              <w:rPr>
                <w:rFonts w:cs="Times New Roman"/>
              </w:rPr>
              <w:t xml:space="preserve"> </w:t>
            </w:r>
            <w:proofErr w:type="spellStart"/>
            <w:r w:rsidRPr="002E0AD4">
              <w:rPr>
                <w:rFonts w:cs="Times New Roman"/>
              </w:rPr>
              <w:t>vitesh</w:t>
            </w:r>
            <w:proofErr w:type="spellEnd"/>
            <w:r w:rsidRPr="002E0AD4">
              <w:rPr>
                <w:rFonts w:cs="Times New Roman"/>
              </w:rPr>
              <w:t xml:space="preserve"> po </w:t>
            </w:r>
            <w:proofErr w:type="spellStart"/>
            <w:r w:rsidRPr="002E0AD4">
              <w:rPr>
                <w:rFonts w:cs="Times New Roman"/>
              </w:rPr>
              <w:t>zbatohet</w:t>
            </w:r>
            <w:proofErr w:type="spellEnd"/>
            <w:r w:rsidRPr="002E0AD4">
              <w:rPr>
                <w:rFonts w:cs="Times New Roman"/>
              </w:rPr>
              <w:t xml:space="preserve"> ne </w:t>
            </w:r>
            <w:proofErr w:type="spellStart"/>
            <w:r w:rsidRPr="002E0AD4">
              <w:rPr>
                <w:rFonts w:cs="Times New Roman"/>
              </w:rPr>
              <w:t>qindra</w:t>
            </w:r>
            <w:proofErr w:type="spellEnd"/>
            <w:r w:rsidRPr="002E0AD4">
              <w:rPr>
                <w:rFonts w:cs="Times New Roman"/>
              </w:rPr>
              <w:t xml:space="preserve"> </w:t>
            </w:r>
            <w:proofErr w:type="spellStart"/>
            <w:r w:rsidRPr="002E0AD4">
              <w:rPr>
                <w:rFonts w:cs="Times New Roman"/>
              </w:rPr>
              <w:t>qytete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kryeqytete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Evropes</w:t>
            </w:r>
            <w:proofErr w:type="spellEnd"/>
            <w:r w:rsidRPr="002E0AD4">
              <w:rPr>
                <w:rFonts w:cs="Times New Roman"/>
              </w:rPr>
              <w:t xml:space="preserve"> por  </w:t>
            </w:r>
            <w:proofErr w:type="spellStart"/>
            <w:r w:rsidRPr="002E0AD4">
              <w:rPr>
                <w:rFonts w:cs="Times New Roman"/>
              </w:rPr>
              <w:t>ende</w:t>
            </w:r>
            <w:proofErr w:type="spellEnd"/>
            <w:r w:rsidRPr="002E0AD4">
              <w:rPr>
                <w:rFonts w:cs="Times New Roman"/>
              </w:rPr>
              <w:t xml:space="preserve"> jo </w:t>
            </w:r>
            <w:proofErr w:type="spellStart"/>
            <w:r w:rsidRPr="002E0AD4">
              <w:rPr>
                <w:rFonts w:cs="Times New Roman"/>
              </w:rPr>
              <w:t>tek</w:t>
            </w:r>
            <w:proofErr w:type="spellEnd"/>
            <w:r w:rsidRPr="002E0AD4">
              <w:rPr>
                <w:rFonts w:cs="Times New Roman"/>
              </w:rPr>
              <w:t xml:space="preserve"> ne .Them se  </w:t>
            </w:r>
            <w:proofErr w:type="spellStart"/>
            <w:r w:rsidRPr="002E0AD4">
              <w:rPr>
                <w:rFonts w:cs="Times New Roman"/>
              </w:rPr>
              <w:t>meriton</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shtohet</w:t>
            </w:r>
            <w:proofErr w:type="spellEnd"/>
            <w:r w:rsidRPr="002E0AD4">
              <w:rPr>
                <w:rFonts w:cs="Times New Roman"/>
              </w:rPr>
              <w:t xml:space="preserve"> 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perfshihet</w:t>
            </w:r>
            <w:proofErr w:type="spellEnd"/>
            <w:r w:rsidRPr="002E0AD4">
              <w:rPr>
                <w:rFonts w:cs="Times New Roman"/>
              </w:rPr>
              <w:t xml:space="preserve"> ne </w:t>
            </w:r>
            <w:proofErr w:type="spellStart"/>
            <w:r w:rsidRPr="002E0AD4">
              <w:rPr>
                <w:rFonts w:cs="Times New Roman"/>
              </w:rPr>
              <w:t>kete</w:t>
            </w:r>
            <w:proofErr w:type="spellEnd"/>
            <w:r w:rsidRPr="002E0AD4">
              <w:rPr>
                <w:rFonts w:cs="Times New Roman"/>
              </w:rPr>
              <w:t xml:space="preserve"> </w:t>
            </w:r>
            <w:proofErr w:type="spellStart"/>
            <w:r w:rsidRPr="002E0AD4">
              <w:rPr>
                <w:rFonts w:cs="Times New Roman"/>
              </w:rPr>
              <w:t>dokument</w:t>
            </w:r>
            <w:proofErr w:type="spellEnd"/>
            <w:r w:rsidRPr="002E0AD4">
              <w:rPr>
                <w:rFonts w:cs="Times New Roman"/>
              </w:rPr>
              <w:t xml:space="preserve"> per </w:t>
            </w:r>
            <w:proofErr w:type="spellStart"/>
            <w:r w:rsidRPr="002E0AD4">
              <w:rPr>
                <w:rFonts w:cs="Times New Roman"/>
              </w:rPr>
              <w:t>tu</w:t>
            </w:r>
            <w:proofErr w:type="spellEnd"/>
            <w:r w:rsidRPr="002E0AD4">
              <w:rPr>
                <w:rFonts w:cs="Times New Roman"/>
              </w:rPr>
              <w:t xml:space="preserve"> </w:t>
            </w:r>
            <w:proofErr w:type="spellStart"/>
            <w:r w:rsidRPr="002E0AD4">
              <w:rPr>
                <w:rFonts w:cs="Times New Roman"/>
              </w:rPr>
              <w:t>zbatuar</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ne </w:t>
            </w:r>
            <w:proofErr w:type="spellStart"/>
            <w:r w:rsidRPr="002E0AD4">
              <w:rPr>
                <w:rFonts w:cs="Times New Roman"/>
              </w:rPr>
              <w:t>vendin</w:t>
            </w:r>
            <w:proofErr w:type="spellEnd"/>
            <w:r w:rsidRPr="002E0AD4">
              <w:rPr>
                <w:rFonts w:cs="Times New Roman"/>
              </w:rPr>
              <w:t xml:space="preserve"> tone  </w:t>
            </w:r>
            <w:proofErr w:type="spellStart"/>
            <w:r w:rsidRPr="002E0AD4">
              <w:rPr>
                <w:rFonts w:cs="Times New Roman"/>
              </w:rPr>
              <w:t>Arsyjet</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shoh</w:t>
            </w:r>
            <w:proofErr w:type="spellEnd"/>
            <w:r w:rsidRPr="002E0AD4">
              <w:rPr>
                <w:rFonts w:cs="Times New Roman"/>
              </w:rPr>
              <w:t xml:space="preserve"> </w:t>
            </w:r>
            <w:proofErr w:type="spellStart"/>
            <w:r w:rsidRPr="002E0AD4">
              <w:rPr>
                <w:rFonts w:cs="Times New Roman"/>
              </w:rPr>
              <w:t>tek</w:t>
            </w:r>
            <w:proofErr w:type="spellEnd"/>
            <w:r w:rsidRPr="002E0AD4">
              <w:rPr>
                <w:rFonts w:cs="Times New Roman"/>
              </w:rPr>
              <w:t xml:space="preserve"> </w:t>
            </w:r>
            <w:proofErr w:type="spellStart"/>
            <w:r w:rsidRPr="002E0AD4">
              <w:rPr>
                <w:rFonts w:cs="Times New Roman"/>
              </w:rPr>
              <w:t>veshtiresia</w:t>
            </w:r>
            <w:proofErr w:type="spellEnd"/>
            <w:r w:rsidRPr="002E0AD4">
              <w:rPr>
                <w:rFonts w:cs="Times New Roman"/>
              </w:rPr>
              <w:t xml:space="preserve"> e </w:t>
            </w:r>
            <w:proofErr w:type="spellStart"/>
            <w:r w:rsidRPr="002E0AD4">
              <w:rPr>
                <w:rFonts w:cs="Times New Roman"/>
              </w:rPr>
              <w:t>kordinimit</w:t>
            </w:r>
            <w:proofErr w:type="spellEnd"/>
            <w:r w:rsidRPr="002E0AD4">
              <w:rPr>
                <w:rFonts w:cs="Times New Roman"/>
              </w:rPr>
              <w:t xml:space="preserve">  </w:t>
            </w:r>
            <w:proofErr w:type="spellStart"/>
            <w:r w:rsidRPr="002E0AD4">
              <w:rPr>
                <w:rFonts w:cs="Times New Roman"/>
              </w:rPr>
              <w:t>konkret</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qendrushem</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ketyre</w:t>
            </w:r>
            <w:proofErr w:type="spellEnd"/>
            <w:r w:rsidRPr="002E0AD4">
              <w:rPr>
                <w:rFonts w:cs="Times New Roman"/>
              </w:rPr>
              <w:t xml:space="preserve"> </w:t>
            </w:r>
            <w:proofErr w:type="spellStart"/>
            <w:r w:rsidRPr="002E0AD4">
              <w:rPr>
                <w:rFonts w:cs="Times New Roman"/>
              </w:rPr>
              <w:t>sektoreve</w:t>
            </w:r>
            <w:proofErr w:type="spellEnd"/>
            <w:r w:rsidRPr="002E0AD4">
              <w:rPr>
                <w:rFonts w:cs="Times New Roman"/>
              </w:rPr>
              <w:t xml:space="preserve"> me </w:t>
            </w:r>
            <w:proofErr w:type="spellStart"/>
            <w:r w:rsidRPr="002E0AD4">
              <w:rPr>
                <w:rFonts w:cs="Times New Roman"/>
              </w:rPr>
              <w:t>strukturat</w:t>
            </w:r>
            <w:proofErr w:type="spellEnd"/>
            <w:r w:rsidRPr="002E0AD4">
              <w:rPr>
                <w:rFonts w:cs="Times New Roman"/>
              </w:rPr>
              <w:t xml:space="preserve"> 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organizimin</w:t>
            </w:r>
            <w:proofErr w:type="spellEnd"/>
            <w:r w:rsidRPr="002E0AD4">
              <w:rPr>
                <w:rFonts w:cs="Times New Roman"/>
              </w:rPr>
              <w:t xml:space="preserve"> e </w:t>
            </w:r>
            <w:proofErr w:type="spellStart"/>
            <w:r w:rsidRPr="002E0AD4">
              <w:rPr>
                <w:rFonts w:cs="Times New Roman"/>
              </w:rPr>
              <w:t>deritanishem</w:t>
            </w:r>
            <w:proofErr w:type="spellEnd"/>
            <w:r w:rsidRPr="002E0AD4">
              <w:rPr>
                <w:rFonts w:cs="Times New Roman"/>
              </w:rPr>
              <w:t xml:space="preserve">  </w:t>
            </w:r>
          </w:p>
          <w:p w14:paraId="1A4E7DBE" w14:textId="77777777" w:rsidR="00B476AA" w:rsidRPr="002E0AD4" w:rsidRDefault="00B476AA" w:rsidP="00B476AA">
            <w:pPr>
              <w:pStyle w:val="Standard"/>
              <w:spacing w:line="276" w:lineRule="auto"/>
              <w:jc w:val="both"/>
              <w:rPr>
                <w:rFonts w:cs="Times New Roman"/>
              </w:rPr>
            </w:pPr>
            <w:r w:rsidRPr="002E0AD4">
              <w:rPr>
                <w:rFonts w:cs="Times New Roman"/>
              </w:rPr>
              <w:lastRenderedPageBreak/>
              <w:t xml:space="preserve">Do </w:t>
            </w:r>
            <w:proofErr w:type="spellStart"/>
            <w:r w:rsidRPr="002E0AD4">
              <w:rPr>
                <w:rFonts w:cs="Times New Roman"/>
              </w:rPr>
              <w:t>sugjeroja</w:t>
            </w:r>
            <w:proofErr w:type="spellEnd"/>
            <w:r w:rsidRPr="002E0AD4">
              <w:rPr>
                <w:rFonts w:cs="Times New Roman"/>
              </w:rPr>
              <w:t xml:space="preserve">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t>risi</w:t>
            </w:r>
            <w:proofErr w:type="spellEnd"/>
            <w:r w:rsidRPr="002E0AD4">
              <w:rPr>
                <w:rFonts w:cs="Times New Roman"/>
              </w:rPr>
              <w:t xml:space="preserve">   </w:t>
            </w:r>
            <w:proofErr w:type="spellStart"/>
            <w:r w:rsidRPr="002E0AD4">
              <w:rPr>
                <w:rFonts w:cs="Times New Roman"/>
              </w:rPr>
              <w:t>krijimin</w:t>
            </w:r>
            <w:proofErr w:type="spellEnd"/>
            <w:r w:rsidRPr="002E0AD4">
              <w:rPr>
                <w:rFonts w:cs="Times New Roman"/>
              </w:rPr>
              <w:t xml:space="preserve"> e  </w:t>
            </w:r>
            <w:proofErr w:type="spellStart"/>
            <w:r w:rsidRPr="002E0AD4">
              <w:rPr>
                <w:rFonts w:cs="Times New Roman"/>
              </w:rPr>
              <w:t>nje</w:t>
            </w:r>
            <w:proofErr w:type="spellEnd"/>
            <w:r w:rsidRPr="002E0AD4">
              <w:rPr>
                <w:rFonts w:cs="Times New Roman"/>
              </w:rPr>
              <w:t xml:space="preserve"> </w:t>
            </w:r>
            <w:proofErr w:type="spellStart"/>
            <w:r w:rsidRPr="002E0AD4">
              <w:rPr>
                <w:rFonts w:cs="Times New Roman"/>
              </w:rPr>
              <w:t>Qendre</w:t>
            </w:r>
            <w:proofErr w:type="spellEnd"/>
            <w:r w:rsidRPr="002E0AD4">
              <w:rPr>
                <w:rFonts w:cs="Times New Roman"/>
              </w:rPr>
              <w:t xml:space="preserve"> </w:t>
            </w:r>
            <w:proofErr w:type="spellStart"/>
            <w:r w:rsidRPr="002E0AD4">
              <w:rPr>
                <w:rFonts w:cs="Times New Roman"/>
              </w:rPr>
              <w:t>Kombetare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Promocionit</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Mbrojtjes</w:t>
            </w:r>
            <w:proofErr w:type="spellEnd"/>
            <w:r w:rsidRPr="002E0AD4">
              <w:rPr>
                <w:rFonts w:cs="Times New Roman"/>
              </w:rPr>
              <w:t xml:space="preserve"> se </w:t>
            </w:r>
            <w:proofErr w:type="spellStart"/>
            <w:r w:rsidRPr="002E0AD4">
              <w:rPr>
                <w:rFonts w:cs="Times New Roman"/>
              </w:rPr>
              <w:t>Shendetit</w:t>
            </w:r>
            <w:proofErr w:type="spellEnd"/>
            <w:r w:rsidRPr="002E0AD4">
              <w:rPr>
                <w:rFonts w:cs="Times New Roman"/>
              </w:rPr>
              <w:t xml:space="preserve"> (QKPMSH)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t>struktur</w:t>
            </w:r>
            <w:proofErr w:type="spellEnd"/>
            <w:r w:rsidRPr="002E0AD4">
              <w:rPr>
                <w:rFonts w:cs="Times New Roman"/>
              </w:rPr>
              <w:t xml:space="preserve"> e re e MSHMS  </w:t>
            </w:r>
            <w:proofErr w:type="spellStart"/>
            <w:r w:rsidRPr="002E0AD4">
              <w:rPr>
                <w:rFonts w:cs="Times New Roman"/>
              </w:rPr>
              <w:t>jashte</w:t>
            </w:r>
            <w:proofErr w:type="spellEnd"/>
            <w:r w:rsidRPr="002E0AD4">
              <w:rPr>
                <w:rFonts w:cs="Times New Roman"/>
              </w:rPr>
              <w:t xml:space="preserve"> ISHP me </w:t>
            </w:r>
            <w:proofErr w:type="spellStart"/>
            <w:r w:rsidRPr="002E0AD4">
              <w:rPr>
                <w:rFonts w:cs="Times New Roman"/>
              </w:rPr>
              <w:t>ndertesen</w:t>
            </w:r>
            <w:proofErr w:type="spellEnd"/>
            <w:r w:rsidRPr="002E0AD4">
              <w:rPr>
                <w:rFonts w:cs="Times New Roman"/>
              </w:rPr>
              <w:t xml:space="preserve"> e , </w:t>
            </w:r>
            <w:proofErr w:type="spellStart"/>
            <w:r w:rsidRPr="002E0AD4">
              <w:rPr>
                <w:rFonts w:cs="Times New Roman"/>
              </w:rPr>
              <w:t>stafine</w:t>
            </w:r>
            <w:proofErr w:type="spellEnd"/>
            <w:r w:rsidRPr="002E0AD4">
              <w:rPr>
                <w:rFonts w:cs="Times New Roman"/>
              </w:rPr>
              <w:t xml:space="preserve"> </w:t>
            </w:r>
            <w:proofErr w:type="spellStart"/>
            <w:r w:rsidRPr="002E0AD4">
              <w:rPr>
                <w:rFonts w:cs="Times New Roman"/>
              </w:rPr>
              <w:t>saj</w:t>
            </w:r>
            <w:proofErr w:type="spellEnd"/>
            <w:r w:rsidRPr="002E0AD4">
              <w:rPr>
                <w:rFonts w:cs="Times New Roman"/>
              </w:rPr>
              <w:t xml:space="preserve">  me </w:t>
            </w:r>
            <w:proofErr w:type="spellStart"/>
            <w:r w:rsidRPr="002E0AD4">
              <w:rPr>
                <w:rFonts w:cs="Times New Roman"/>
              </w:rPr>
              <w:t>fokus</w:t>
            </w:r>
            <w:proofErr w:type="spellEnd"/>
            <w:r w:rsidRPr="002E0AD4">
              <w:rPr>
                <w:rFonts w:cs="Times New Roman"/>
              </w:rPr>
              <w:t xml:space="preserve">  </w:t>
            </w:r>
            <w:proofErr w:type="spellStart"/>
            <w:r w:rsidRPr="002E0AD4">
              <w:rPr>
                <w:rFonts w:cs="Times New Roman"/>
              </w:rPr>
              <w:t>shendetin</w:t>
            </w:r>
            <w:proofErr w:type="spellEnd"/>
            <w:r w:rsidRPr="002E0AD4">
              <w:rPr>
                <w:rFonts w:cs="Times New Roman"/>
              </w:rPr>
              <w:t xml:space="preserve"> e </w:t>
            </w:r>
            <w:proofErr w:type="spellStart"/>
            <w:r w:rsidRPr="002E0AD4">
              <w:rPr>
                <w:rFonts w:cs="Times New Roman"/>
              </w:rPr>
              <w:t>popullates</w:t>
            </w:r>
            <w:proofErr w:type="spellEnd"/>
            <w:r w:rsidRPr="002E0AD4">
              <w:rPr>
                <w:rFonts w:cs="Times New Roman"/>
              </w:rPr>
              <w:t xml:space="preserve">  ne </w:t>
            </w:r>
            <w:proofErr w:type="spellStart"/>
            <w:r w:rsidRPr="002E0AD4">
              <w:rPr>
                <w:rFonts w:cs="Times New Roman"/>
              </w:rPr>
              <w:t>zbatim</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politikes</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strategjive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MSHMS  por me </w:t>
            </w:r>
            <w:proofErr w:type="spellStart"/>
            <w:r w:rsidRPr="002E0AD4">
              <w:rPr>
                <w:rFonts w:cs="Times New Roman"/>
              </w:rPr>
              <w:t>mandat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vecant</w:t>
            </w:r>
            <w:proofErr w:type="spellEnd"/>
            <w:r w:rsidRPr="002E0AD4">
              <w:rPr>
                <w:rFonts w:cs="Times New Roman"/>
              </w:rPr>
              <w:t xml:space="preserve"> per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negociuar</w:t>
            </w:r>
            <w:proofErr w:type="spellEnd"/>
            <w:r w:rsidRPr="002E0AD4">
              <w:rPr>
                <w:rFonts w:cs="Times New Roman"/>
              </w:rPr>
              <w:t xml:space="preserve"> ,</w:t>
            </w:r>
            <w:proofErr w:type="spellStart"/>
            <w:r w:rsidRPr="002E0AD4">
              <w:rPr>
                <w:rFonts w:cs="Times New Roman"/>
              </w:rPr>
              <w:t>direkt</w:t>
            </w:r>
            <w:proofErr w:type="spellEnd"/>
            <w:r w:rsidRPr="002E0AD4">
              <w:rPr>
                <w:rFonts w:cs="Times New Roman"/>
              </w:rPr>
              <w:t xml:space="preserve">   </w:t>
            </w:r>
            <w:proofErr w:type="spellStart"/>
            <w:r w:rsidRPr="002E0AD4">
              <w:rPr>
                <w:rFonts w:cs="Times New Roman"/>
              </w:rPr>
              <w:t>bashkepunuar</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koordinuar</w:t>
            </w:r>
            <w:proofErr w:type="spellEnd"/>
            <w:r w:rsidRPr="002E0AD4">
              <w:rPr>
                <w:rFonts w:cs="Times New Roman"/>
              </w:rPr>
              <w:t xml:space="preserve"> ne </w:t>
            </w:r>
            <w:proofErr w:type="spellStart"/>
            <w:r w:rsidRPr="002E0AD4">
              <w:rPr>
                <w:rFonts w:cs="Times New Roman"/>
              </w:rPr>
              <w:t>menyre</w:t>
            </w:r>
            <w:proofErr w:type="spellEnd"/>
            <w:r w:rsidRPr="002E0AD4">
              <w:rPr>
                <w:rFonts w:cs="Times New Roman"/>
              </w:rPr>
              <w:t xml:space="preserve">  </w:t>
            </w:r>
            <w:proofErr w:type="spellStart"/>
            <w:r w:rsidRPr="002E0AD4">
              <w:rPr>
                <w:rFonts w:cs="Times New Roman"/>
              </w:rPr>
              <w:t>bilaterale</w:t>
            </w:r>
            <w:proofErr w:type="spellEnd"/>
            <w:r w:rsidRPr="002E0AD4">
              <w:rPr>
                <w:rFonts w:cs="Times New Roman"/>
              </w:rPr>
              <w:t xml:space="preserve"> me </w:t>
            </w:r>
            <w:proofErr w:type="spellStart"/>
            <w:r w:rsidRPr="002E0AD4">
              <w:rPr>
                <w:rFonts w:cs="Times New Roman"/>
              </w:rPr>
              <w:t>sektoret</w:t>
            </w:r>
            <w:proofErr w:type="spellEnd"/>
            <w:r w:rsidRPr="002E0AD4">
              <w:rPr>
                <w:rFonts w:cs="Times New Roman"/>
              </w:rPr>
              <w:t xml:space="preserve">  </w:t>
            </w:r>
            <w:proofErr w:type="spellStart"/>
            <w:r w:rsidRPr="002E0AD4">
              <w:rPr>
                <w:rFonts w:cs="Times New Roman"/>
              </w:rPr>
              <w:t>kontribues</w:t>
            </w:r>
            <w:proofErr w:type="spellEnd"/>
            <w:r w:rsidRPr="002E0AD4">
              <w:rPr>
                <w:rFonts w:cs="Times New Roman"/>
              </w:rPr>
              <w:t xml:space="preserve"> </w:t>
            </w:r>
            <w:proofErr w:type="spellStart"/>
            <w:r w:rsidRPr="002E0AD4">
              <w:rPr>
                <w:rFonts w:cs="Times New Roman"/>
              </w:rPr>
              <w:t>pergjegjes</w:t>
            </w:r>
            <w:proofErr w:type="spellEnd"/>
            <w:r w:rsidRPr="002E0AD4">
              <w:rPr>
                <w:rFonts w:cs="Times New Roman"/>
              </w:rPr>
              <w:t xml:space="preserve"> per </w:t>
            </w:r>
            <w:proofErr w:type="spellStart"/>
            <w:r w:rsidRPr="002E0AD4">
              <w:rPr>
                <w:rFonts w:cs="Times New Roman"/>
              </w:rPr>
              <w:t>determinantet</w:t>
            </w:r>
            <w:proofErr w:type="spellEnd"/>
            <w:r w:rsidRPr="002E0AD4">
              <w:rPr>
                <w:rFonts w:cs="Times New Roman"/>
              </w:rPr>
              <w:t xml:space="preserve"> e </w:t>
            </w:r>
            <w:proofErr w:type="spellStart"/>
            <w:r w:rsidRPr="002E0AD4">
              <w:rPr>
                <w:rFonts w:cs="Times New Roman"/>
              </w:rPr>
              <w:t>shendetit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popullates</w:t>
            </w:r>
            <w:proofErr w:type="spellEnd"/>
            <w:r w:rsidRPr="002E0AD4">
              <w:rPr>
                <w:rFonts w:cs="Times New Roman"/>
              </w:rPr>
              <w:t xml:space="preserve"> </w:t>
            </w:r>
            <w:proofErr w:type="spellStart"/>
            <w:r w:rsidRPr="002E0AD4">
              <w:rPr>
                <w:rFonts w:cs="Times New Roman"/>
              </w:rPr>
              <w:t>Kjo</w:t>
            </w:r>
            <w:proofErr w:type="spellEnd"/>
            <w:r w:rsidRPr="002E0AD4">
              <w:rPr>
                <w:rFonts w:cs="Times New Roman"/>
              </w:rPr>
              <w:t xml:space="preserve"> do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lehtesonte</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ngarkesen</w:t>
            </w:r>
            <w:proofErr w:type="spellEnd"/>
            <w:r w:rsidRPr="002E0AD4">
              <w:rPr>
                <w:rFonts w:cs="Times New Roman"/>
              </w:rPr>
              <w:t xml:space="preserve"> e </w:t>
            </w:r>
            <w:proofErr w:type="spellStart"/>
            <w:r w:rsidRPr="002E0AD4">
              <w:rPr>
                <w:rFonts w:cs="Times New Roman"/>
              </w:rPr>
              <w:t>tasheme</w:t>
            </w:r>
            <w:proofErr w:type="spellEnd"/>
            <w:r w:rsidRPr="002E0AD4">
              <w:rPr>
                <w:rFonts w:cs="Times New Roman"/>
              </w:rPr>
              <w:t xml:space="preserve">  </w:t>
            </w:r>
            <w:proofErr w:type="spellStart"/>
            <w:r w:rsidRPr="002E0AD4">
              <w:rPr>
                <w:rFonts w:cs="Times New Roman"/>
              </w:rPr>
              <w:t>polivalente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MSHMS </w:t>
            </w:r>
            <w:proofErr w:type="spellStart"/>
            <w:r w:rsidRPr="002E0AD4">
              <w:rPr>
                <w:rFonts w:cs="Times New Roman"/>
              </w:rPr>
              <w:t>dhe</w:t>
            </w:r>
            <w:proofErr w:type="spellEnd"/>
            <w:r w:rsidRPr="002E0AD4">
              <w:rPr>
                <w:rFonts w:cs="Times New Roman"/>
              </w:rPr>
              <w:t xml:space="preserve"> do </w:t>
            </w:r>
            <w:proofErr w:type="spellStart"/>
            <w:r w:rsidRPr="002E0AD4">
              <w:rPr>
                <w:rFonts w:cs="Times New Roman"/>
              </w:rPr>
              <w:t>deshmonte</w:t>
            </w:r>
            <w:proofErr w:type="spellEnd"/>
            <w:r w:rsidRPr="002E0AD4">
              <w:rPr>
                <w:rFonts w:cs="Times New Roman"/>
              </w:rPr>
              <w:t xml:space="preserve">  </w:t>
            </w:r>
            <w:proofErr w:type="spellStart"/>
            <w:r w:rsidRPr="002E0AD4">
              <w:rPr>
                <w:rFonts w:cs="Times New Roman"/>
              </w:rPr>
              <w:t>prioritizimine</w:t>
            </w:r>
            <w:proofErr w:type="spellEnd"/>
            <w:r w:rsidRPr="002E0AD4">
              <w:rPr>
                <w:rFonts w:cs="Times New Roman"/>
              </w:rPr>
              <w:t xml:space="preserve"> </w:t>
            </w:r>
            <w:proofErr w:type="spellStart"/>
            <w:r w:rsidRPr="002E0AD4">
              <w:rPr>
                <w:rFonts w:cs="Times New Roman"/>
              </w:rPr>
              <w:t>shendetit</w:t>
            </w:r>
            <w:proofErr w:type="spellEnd"/>
            <w:r w:rsidRPr="002E0AD4">
              <w:rPr>
                <w:rFonts w:cs="Times New Roman"/>
              </w:rPr>
              <w:t xml:space="preserve"> </w:t>
            </w:r>
            <w:proofErr w:type="spellStart"/>
            <w:r w:rsidRPr="002E0AD4">
              <w:rPr>
                <w:rFonts w:cs="Times New Roman"/>
              </w:rPr>
              <w:t>publik</w:t>
            </w:r>
            <w:proofErr w:type="spellEnd"/>
          </w:p>
          <w:p w14:paraId="503AAEF9" w14:textId="77777777" w:rsidR="00B476AA" w:rsidRPr="002E0AD4" w:rsidRDefault="00B476AA" w:rsidP="00B476AA">
            <w:pPr>
              <w:pStyle w:val="Standard"/>
              <w:spacing w:line="276" w:lineRule="auto"/>
              <w:jc w:val="both"/>
              <w:rPr>
                <w:rFonts w:cs="Times New Roman"/>
              </w:rPr>
            </w:pPr>
            <w:r w:rsidRPr="002E0AD4">
              <w:rPr>
                <w:rFonts w:cs="Times New Roman"/>
              </w:rPr>
              <w:t>.</w:t>
            </w:r>
            <w:proofErr w:type="spellStart"/>
            <w:r w:rsidRPr="002E0AD4">
              <w:rPr>
                <w:rFonts w:cs="Times New Roman"/>
              </w:rPr>
              <w:t>Drejtuesi</w:t>
            </w:r>
            <w:proofErr w:type="spellEnd"/>
            <w:r w:rsidRPr="002E0AD4">
              <w:rPr>
                <w:rFonts w:cs="Times New Roman"/>
              </w:rPr>
              <w:t xml:space="preserve"> e </w:t>
            </w:r>
            <w:proofErr w:type="spellStart"/>
            <w:r w:rsidRPr="002E0AD4">
              <w:rPr>
                <w:rFonts w:cs="Times New Roman"/>
              </w:rPr>
              <w:t>kesaj</w:t>
            </w:r>
            <w:proofErr w:type="spellEnd"/>
            <w:r w:rsidRPr="002E0AD4">
              <w:rPr>
                <w:rFonts w:cs="Times New Roman"/>
              </w:rPr>
              <w:t xml:space="preserve"> </w:t>
            </w:r>
            <w:proofErr w:type="spellStart"/>
            <w:r w:rsidRPr="002E0AD4">
              <w:rPr>
                <w:rFonts w:cs="Times New Roman"/>
              </w:rPr>
              <w:t>qendre</w:t>
            </w:r>
            <w:proofErr w:type="spellEnd"/>
            <w:r w:rsidRPr="002E0AD4">
              <w:rPr>
                <w:rFonts w:cs="Times New Roman"/>
              </w:rPr>
              <w:t xml:space="preserve">  mire </w:t>
            </w:r>
            <w:proofErr w:type="spellStart"/>
            <w:r w:rsidRPr="002E0AD4">
              <w:rPr>
                <w:rFonts w:cs="Times New Roman"/>
              </w:rPr>
              <w:t>eshte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jete </w:t>
            </w:r>
            <w:proofErr w:type="spellStart"/>
            <w:r w:rsidRPr="002E0AD4">
              <w:rPr>
                <w:rFonts w:cs="Times New Roman"/>
              </w:rPr>
              <w:t>pjese</w:t>
            </w:r>
            <w:proofErr w:type="spellEnd"/>
            <w:r w:rsidRPr="002E0AD4">
              <w:rPr>
                <w:rFonts w:cs="Times New Roman"/>
              </w:rPr>
              <w:t xml:space="preserve"> e </w:t>
            </w:r>
            <w:proofErr w:type="spellStart"/>
            <w:r w:rsidRPr="002E0AD4">
              <w:rPr>
                <w:rFonts w:cs="Times New Roman"/>
              </w:rPr>
              <w:t>ekipit</w:t>
            </w:r>
            <w:proofErr w:type="spellEnd"/>
            <w:r w:rsidRPr="002E0AD4">
              <w:rPr>
                <w:rFonts w:cs="Times New Roman"/>
              </w:rPr>
              <w:t xml:space="preserve"> </w:t>
            </w:r>
            <w:proofErr w:type="spellStart"/>
            <w:r w:rsidRPr="002E0AD4">
              <w:rPr>
                <w:rFonts w:cs="Times New Roman"/>
              </w:rPr>
              <w:t>qeveritar</w:t>
            </w:r>
            <w:proofErr w:type="spellEnd"/>
            <w:r w:rsidRPr="002E0AD4">
              <w:rPr>
                <w:rFonts w:cs="Times New Roman"/>
              </w:rPr>
              <w:t xml:space="preserve">  ne </w:t>
            </w:r>
            <w:proofErr w:type="spellStart"/>
            <w:r w:rsidRPr="002E0AD4">
              <w:rPr>
                <w:rFonts w:cs="Times New Roman"/>
              </w:rPr>
              <w:t>nivelin</w:t>
            </w:r>
            <w:proofErr w:type="spellEnd"/>
            <w:r w:rsidRPr="002E0AD4">
              <w:rPr>
                <w:rFonts w:cs="Times New Roman"/>
              </w:rPr>
              <w:t xml:space="preserve"> e </w:t>
            </w:r>
            <w:proofErr w:type="spellStart"/>
            <w:r w:rsidRPr="002E0AD4">
              <w:rPr>
                <w:rFonts w:cs="Times New Roman"/>
              </w:rPr>
              <w:t>Zvendes</w:t>
            </w:r>
            <w:proofErr w:type="spellEnd"/>
            <w:r w:rsidRPr="002E0AD4">
              <w:rPr>
                <w:rFonts w:cs="Times New Roman"/>
              </w:rPr>
              <w:t xml:space="preserve"> </w:t>
            </w:r>
            <w:proofErr w:type="spellStart"/>
            <w:r w:rsidRPr="002E0AD4">
              <w:rPr>
                <w:rFonts w:cs="Times New Roman"/>
              </w:rPr>
              <w:t>ministerit</w:t>
            </w:r>
            <w:proofErr w:type="spellEnd"/>
            <w:r w:rsidRPr="002E0AD4">
              <w:rPr>
                <w:rFonts w:cs="Times New Roman"/>
              </w:rPr>
              <w:t xml:space="preserve"> per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patur</w:t>
            </w:r>
            <w:proofErr w:type="spellEnd"/>
            <w:r w:rsidRPr="002E0AD4">
              <w:rPr>
                <w:rFonts w:cs="Times New Roman"/>
              </w:rPr>
              <w:t xml:space="preserve"> </w:t>
            </w:r>
            <w:proofErr w:type="spellStart"/>
            <w:r w:rsidRPr="002E0AD4">
              <w:rPr>
                <w:rFonts w:cs="Times New Roman"/>
              </w:rPr>
              <w:t>autoritetin</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kompetencen</w:t>
            </w:r>
            <w:proofErr w:type="spellEnd"/>
            <w:r w:rsidRPr="002E0AD4">
              <w:rPr>
                <w:rFonts w:cs="Times New Roman"/>
              </w:rPr>
              <w:t xml:space="preserve">  e </w:t>
            </w:r>
            <w:proofErr w:type="spellStart"/>
            <w:r w:rsidRPr="002E0AD4">
              <w:rPr>
                <w:rFonts w:cs="Times New Roman"/>
              </w:rPr>
              <w:t>autorizuar</w:t>
            </w:r>
            <w:proofErr w:type="spellEnd"/>
            <w:r w:rsidRPr="002E0AD4">
              <w:rPr>
                <w:rFonts w:cs="Times New Roman"/>
              </w:rPr>
              <w:t xml:space="preserve">  per </w:t>
            </w:r>
            <w:proofErr w:type="spellStart"/>
            <w:r w:rsidRPr="002E0AD4">
              <w:rPr>
                <w:rFonts w:cs="Times New Roman"/>
              </w:rPr>
              <w:t>mareveshje</w:t>
            </w:r>
            <w:proofErr w:type="spellEnd"/>
            <w:r w:rsidRPr="002E0AD4">
              <w:rPr>
                <w:rFonts w:cs="Times New Roman"/>
              </w:rPr>
              <w:t xml:space="preserve"> </w:t>
            </w:r>
            <w:proofErr w:type="spellStart"/>
            <w:r w:rsidRPr="002E0AD4">
              <w:rPr>
                <w:rFonts w:cs="Times New Roman"/>
              </w:rPr>
              <w:t>bilaterale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nevojshme</w:t>
            </w:r>
            <w:proofErr w:type="spellEnd"/>
            <w:r w:rsidRPr="002E0AD4">
              <w:rPr>
                <w:rFonts w:cs="Times New Roman"/>
              </w:rPr>
              <w:t xml:space="preserve"> me </w:t>
            </w:r>
            <w:proofErr w:type="spellStart"/>
            <w:r w:rsidRPr="002E0AD4">
              <w:rPr>
                <w:rFonts w:cs="Times New Roman"/>
              </w:rPr>
              <w:t>sektor</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tjere</w:t>
            </w:r>
            <w:proofErr w:type="spellEnd"/>
            <w:r w:rsidRPr="002E0AD4">
              <w:rPr>
                <w:rFonts w:cs="Times New Roman"/>
              </w:rPr>
              <w:t xml:space="preserve"> </w:t>
            </w:r>
            <w:proofErr w:type="spellStart"/>
            <w:r w:rsidRPr="002E0AD4">
              <w:rPr>
                <w:rFonts w:cs="Times New Roman"/>
              </w:rPr>
              <w:t>ndikues</w:t>
            </w:r>
            <w:proofErr w:type="spellEnd"/>
            <w:r w:rsidRPr="002E0AD4">
              <w:rPr>
                <w:rFonts w:cs="Times New Roman"/>
              </w:rPr>
              <w:t xml:space="preserve"> ne </w:t>
            </w:r>
            <w:proofErr w:type="spellStart"/>
            <w:r w:rsidRPr="002E0AD4">
              <w:rPr>
                <w:rFonts w:cs="Times New Roman"/>
              </w:rPr>
              <w:t>shendetin</w:t>
            </w:r>
            <w:proofErr w:type="spellEnd"/>
            <w:r w:rsidRPr="002E0AD4">
              <w:rPr>
                <w:rFonts w:cs="Times New Roman"/>
              </w:rPr>
              <w:t xml:space="preserve"> .Do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ishte</w:t>
            </w:r>
            <w:proofErr w:type="spellEnd"/>
            <w:r w:rsidRPr="002E0AD4">
              <w:rPr>
                <w:rFonts w:cs="Times New Roman"/>
              </w:rPr>
              <w:t xml:space="preserve"> e </w:t>
            </w:r>
            <w:proofErr w:type="spellStart"/>
            <w:r w:rsidRPr="002E0AD4">
              <w:rPr>
                <w:rFonts w:cs="Times New Roman"/>
              </w:rPr>
              <w:t>dobishme</w:t>
            </w:r>
            <w:proofErr w:type="spellEnd"/>
            <w:r w:rsidRPr="002E0AD4">
              <w:rPr>
                <w:rFonts w:cs="Times New Roman"/>
              </w:rPr>
              <w:t xml:space="preserve"> </w:t>
            </w:r>
            <w:proofErr w:type="spellStart"/>
            <w:r w:rsidRPr="002E0AD4">
              <w:rPr>
                <w:rFonts w:cs="Times New Roman"/>
              </w:rPr>
              <w:t>qe</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ministri</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MSH MS </w:t>
            </w:r>
            <w:proofErr w:type="spellStart"/>
            <w:r w:rsidRPr="002E0AD4">
              <w:rPr>
                <w:rFonts w:cs="Times New Roman"/>
              </w:rPr>
              <w:t>te</w:t>
            </w:r>
            <w:proofErr w:type="spellEnd"/>
            <w:r w:rsidRPr="002E0AD4">
              <w:rPr>
                <w:rFonts w:cs="Times New Roman"/>
              </w:rPr>
              <w:t xml:space="preserve"> jete </w:t>
            </w:r>
            <w:proofErr w:type="spellStart"/>
            <w:r w:rsidRPr="002E0AD4">
              <w:rPr>
                <w:rFonts w:cs="Times New Roman"/>
              </w:rPr>
              <w:t>njekohesisht</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njeri</w:t>
            </w:r>
            <w:proofErr w:type="spellEnd"/>
            <w:r w:rsidRPr="002E0AD4">
              <w:rPr>
                <w:rFonts w:cs="Times New Roman"/>
              </w:rPr>
              <w:t xml:space="preserve"> </w:t>
            </w:r>
            <w:proofErr w:type="spellStart"/>
            <w:r w:rsidRPr="002E0AD4">
              <w:rPr>
                <w:rFonts w:cs="Times New Roman"/>
              </w:rPr>
              <w:t>nga</w:t>
            </w:r>
            <w:proofErr w:type="spellEnd"/>
            <w:r w:rsidRPr="002E0AD4">
              <w:rPr>
                <w:rFonts w:cs="Times New Roman"/>
              </w:rPr>
              <w:t xml:space="preserve"> </w:t>
            </w:r>
            <w:proofErr w:type="spellStart"/>
            <w:r w:rsidRPr="002E0AD4">
              <w:rPr>
                <w:rFonts w:cs="Times New Roman"/>
              </w:rPr>
              <w:t>Zv</w:t>
            </w:r>
            <w:proofErr w:type="spellEnd"/>
            <w:r w:rsidRPr="002E0AD4">
              <w:rPr>
                <w:rFonts w:cs="Times New Roman"/>
              </w:rPr>
              <w:t xml:space="preserve"> </w:t>
            </w:r>
            <w:proofErr w:type="spellStart"/>
            <w:r w:rsidRPr="002E0AD4">
              <w:rPr>
                <w:rFonts w:cs="Times New Roman"/>
              </w:rPr>
              <w:t>Kryeministri</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qeverise</w:t>
            </w:r>
            <w:proofErr w:type="spellEnd"/>
            <w:r w:rsidRPr="002E0AD4">
              <w:rPr>
                <w:rFonts w:cs="Times New Roman"/>
              </w:rPr>
              <w:t xml:space="preserve"> </w:t>
            </w:r>
            <w:proofErr w:type="spellStart"/>
            <w:r w:rsidRPr="002E0AD4">
              <w:rPr>
                <w:rFonts w:cs="Times New Roman"/>
              </w:rPr>
              <w:t>cka</w:t>
            </w:r>
            <w:proofErr w:type="spellEnd"/>
            <w:r w:rsidRPr="002E0AD4">
              <w:rPr>
                <w:rFonts w:cs="Times New Roman"/>
              </w:rPr>
              <w:t xml:space="preserve"> do </w:t>
            </w:r>
            <w:proofErr w:type="spellStart"/>
            <w:r w:rsidRPr="002E0AD4">
              <w:rPr>
                <w:rFonts w:cs="Times New Roman"/>
              </w:rPr>
              <w:t>lehtesonte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fuqizonte</w:t>
            </w:r>
            <w:proofErr w:type="spellEnd"/>
            <w:r w:rsidRPr="002E0AD4">
              <w:rPr>
                <w:rFonts w:cs="Times New Roman"/>
              </w:rPr>
              <w:t xml:space="preserve"> </w:t>
            </w:r>
            <w:proofErr w:type="spellStart"/>
            <w:r w:rsidRPr="002E0AD4">
              <w:rPr>
                <w:rFonts w:cs="Times New Roman"/>
              </w:rPr>
              <w:t>koordinimin</w:t>
            </w:r>
            <w:proofErr w:type="spellEnd"/>
            <w:r w:rsidRPr="002E0AD4">
              <w:rPr>
                <w:rFonts w:cs="Times New Roman"/>
              </w:rPr>
              <w:t xml:space="preserve"> </w:t>
            </w:r>
            <w:proofErr w:type="spellStart"/>
            <w:r w:rsidRPr="002E0AD4">
              <w:rPr>
                <w:rFonts w:cs="Times New Roman"/>
              </w:rPr>
              <w:t>intersektorial</w:t>
            </w:r>
            <w:proofErr w:type="spellEnd"/>
            <w:r w:rsidRPr="002E0AD4">
              <w:rPr>
                <w:rFonts w:cs="Times New Roman"/>
              </w:rPr>
              <w:t xml:space="preserve"> </w:t>
            </w:r>
            <w:proofErr w:type="spellStart"/>
            <w:r w:rsidRPr="002E0AD4">
              <w:rPr>
                <w:rFonts w:cs="Times New Roman"/>
              </w:rPr>
              <w:t>Shpresat</w:t>
            </w:r>
            <w:proofErr w:type="spellEnd"/>
            <w:r w:rsidRPr="002E0AD4">
              <w:rPr>
                <w:rFonts w:cs="Times New Roman"/>
              </w:rPr>
              <w:t xml:space="preserve"> per ta </w:t>
            </w:r>
            <w:proofErr w:type="spellStart"/>
            <w:r w:rsidRPr="002E0AD4">
              <w:rPr>
                <w:rFonts w:cs="Times New Roman"/>
              </w:rPr>
              <w:t>realizuar</w:t>
            </w:r>
            <w:proofErr w:type="spellEnd"/>
            <w:r w:rsidRPr="002E0AD4">
              <w:rPr>
                <w:rFonts w:cs="Times New Roman"/>
              </w:rPr>
              <w:t xml:space="preserve"> </w:t>
            </w:r>
            <w:proofErr w:type="spellStart"/>
            <w:r w:rsidRPr="002E0AD4">
              <w:rPr>
                <w:rFonts w:cs="Times New Roman"/>
              </w:rPr>
              <w:t>kete</w:t>
            </w:r>
            <w:proofErr w:type="spellEnd"/>
            <w:r w:rsidRPr="002E0AD4">
              <w:rPr>
                <w:rFonts w:cs="Times New Roman"/>
              </w:rPr>
              <w:t xml:space="preserve"> </w:t>
            </w:r>
            <w:proofErr w:type="spellStart"/>
            <w:r w:rsidRPr="002E0AD4">
              <w:rPr>
                <w:rFonts w:cs="Times New Roman"/>
              </w:rPr>
              <w:t>bashkepunim</w:t>
            </w:r>
            <w:proofErr w:type="spellEnd"/>
            <w:r w:rsidRPr="002E0AD4">
              <w:rPr>
                <w:rFonts w:cs="Times New Roman"/>
              </w:rPr>
              <w:t xml:space="preserve">  </w:t>
            </w:r>
            <w:proofErr w:type="spellStart"/>
            <w:r w:rsidRPr="002E0AD4">
              <w:rPr>
                <w:rFonts w:cs="Times New Roman"/>
              </w:rPr>
              <w:t>nepermjet</w:t>
            </w:r>
            <w:proofErr w:type="spellEnd"/>
            <w:r w:rsidRPr="002E0AD4">
              <w:rPr>
                <w:rFonts w:cs="Times New Roman"/>
              </w:rPr>
              <w:t xml:space="preserve">  </w:t>
            </w:r>
            <w:proofErr w:type="spellStart"/>
            <w:r w:rsidRPr="002E0AD4">
              <w:rPr>
                <w:rFonts w:cs="Times New Roman"/>
              </w:rPr>
              <w:t>ekipeve</w:t>
            </w:r>
            <w:proofErr w:type="spellEnd"/>
            <w:r w:rsidRPr="002E0AD4">
              <w:rPr>
                <w:rFonts w:cs="Times New Roman"/>
              </w:rPr>
              <w:t xml:space="preserve"> </w:t>
            </w:r>
            <w:proofErr w:type="spellStart"/>
            <w:r w:rsidRPr="002E0AD4">
              <w:rPr>
                <w:rFonts w:cs="Times New Roman"/>
              </w:rPr>
              <w:lastRenderedPageBreak/>
              <w:t>koordinuese</w:t>
            </w:r>
            <w:proofErr w:type="spellEnd"/>
            <w:r w:rsidRPr="002E0AD4">
              <w:rPr>
                <w:rFonts w:cs="Times New Roman"/>
              </w:rPr>
              <w:t xml:space="preserve"> </w:t>
            </w:r>
            <w:proofErr w:type="spellStart"/>
            <w:r w:rsidRPr="002E0AD4">
              <w:rPr>
                <w:rFonts w:cs="Times New Roman"/>
              </w:rPr>
              <w:t>ndersektoriale</w:t>
            </w:r>
            <w:proofErr w:type="spellEnd"/>
            <w:r w:rsidRPr="002E0AD4">
              <w:rPr>
                <w:rFonts w:cs="Times New Roman"/>
              </w:rPr>
              <w:t xml:space="preserve"> me </w:t>
            </w:r>
            <w:proofErr w:type="spellStart"/>
            <w:r w:rsidRPr="002E0AD4">
              <w:rPr>
                <w:rFonts w:cs="Times New Roman"/>
              </w:rPr>
              <w:t>sa</w:t>
            </w:r>
            <w:proofErr w:type="spellEnd"/>
            <w:r w:rsidRPr="002E0AD4">
              <w:rPr>
                <w:rFonts w:cs="Times New Roman"/>
              </w:rPr>
              <w:t xml:space="preserve"> di </w:t>
            </w:r>
            <w:proofErr w:type="spellStart"/>
            <w:r w:rsidRPr="002E0AD4">
              <w:rPr>
                <w:rFonts w:cs="Times New Roman"/>
              </w:rPr>
              <w:t>deri</w:t>
            </w:r>
            <w:proofErr w:type="spellEnd"/>
            <w:r w:rsidRPr="002E0AD4">
              <w:rPr>
                <w:rFonts w:cs="Times New Roman"/>
              </w:rPr>
              <w:t xml:space="preserve"> me </w:t>
            </w:r>
            <w:proofErr w:type="spellStart"/>
            <w:r w:rsidRPr="002E0AD4">
              <w:rPr>
                <w:rFonts w:cs="Times New Roman"/>
              </w:rPr>
              <w:t>tash</w:t>
            </w:r>
            <w:proofErr w:type="spellEnd"/>
            <w:r w:rsidRPr="002E0AD4">
              <w:rPr>
                <w:rFonts w:cs="Times New Roman"/>
              </w:rPr>
              <w:t xml:space="preserve">  </w:t>
            </w:r>
            <w:proofErr w:type="spellStart"/>
            <w:r w:rsidRPr="002E0AD4">
              <w:rPr>
                <w:rFonts w:cs="Times New Roman"/>
              </w:rPr>
              <w:t>nuk</w:t>
            </w:r>
            <w:proofErr w:type="spellEnd"/>
            <w:r w:rsidRPr="002E0AD4">
              <w:rPr>
                <w:rFonts w:cs="Times New Roman"/>
              </w:rPr>
              <w:t xml:space="preserve"> jane </w:t>
            </w:r>
            <w:proofErr w:type="spellStart"/>
            <w:r w:rsidRPr="002E0AD4">
              <w:rPr>
                <w:rFonts w:cs="Times New Roman"/>
              </w:rPr>
              <w:t>justifikuar</w:t>
            </w:r>
            <w:proofErr w:type="spellEnd"/>
            <w:r w:rsidRPr="002E0AD4">
              <w:rPr>
                <w:rFonts w:cs="Times New Roman"/>
              </w:rPr>
              <w:t xml:space="preserve"> .</w:t>
            </w:r>
            <w:proofErr w:type="spellStart"/>
            <w:r w:rsidRPr="002E0AD4">
              <w:rPr>
                <w:rFonts w:cs="Times New Roman"/>
              </w:rPr>
              <w:t>Ato</w:t>
            </w:r>
            <w:proofErr w:type="spellEnd"/>
            <w:r w:rsidRPr="002E0AD4">
              <w:rPr>
                <w:rFonts w:cs="Times New Roman"/>
              </w:rPr>
              <w:t xml:space="preserve"> jane </w:t>
            </w:r>
            <w:proofErr w:type="spellStart"/>
            <w:r w:rsidRPr="002E0AD4">
              <w:rPr>
                <w:rFonts w:cs="Times New Roman"/>
              </w:rPr>
              <w:t>penguar</w:t>
            </w:r>
            <w:proofErr w:type="spellEnd"/>
            <w:r w:rsidRPr="002E0AD4">
              <w:rPr>
                <w:rFonts w:cs="Times New Roman"/>
              </w:rPr>
              <w:t xml:space="preserve"> </w:t>
            </w:r>
            <w:proofErr w:type="spellStart"/>
            <w:r w:rsidRPr="002E0AD4">
              <w:rPr>
                <w:rFonts w:cs="Times New Roman"/>
              </w:rPr>
              <w:t>nga</w:t>
            </w:r>
            <w:proofErr w:type="spellEnd"/>
            <w:r w:rsidRPr="002E0AD4">
              <w:rPr>
                <w:rFonts w:cs="Times New Roman"/>
              </w:rPr>
              <w:t xml:space="preserve"> </w:t>
            </w:r>
            <w:proofErr w:type="spellStart"/>
            <w:r w:rsidRPr="002E0AD4">
              <w:rPr>
                <w:rFonts w:cs="Times New Roman"/>
              </w:rPr>
              <w:t>praktikat</w:t>
            </w:r>
            <w:proofErr w:type="spellEnd"/>
            <w:r w:rsidRPr="002E0AD4">
              <w:rPr>
                <w:rFonts w:cs="Times New Roman"/>
              </w:rPr>
              <w:t xml:space="preserve"> </w:t>
            </w:r>
            <w:proofErr w:type="spellStart"/>
            <w:r w:rsidRPr="002E0AD4">
              <w:rPr>
                <w:rFonts w:cs="Times New Roman"/>
              </w:rPr>
              <w:t>bukrokratike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mungesa</w:t>
            </w:r>
            <w:proofErr w:type="spellEnd"/>
            <w:r w:rsidRPr="002E0AD4">
              <w:rPr>
                <w:rFonts w:cs="Times New Roman"/>
              </w:rPr>
              <w:t xml:space="preserve"> e </w:t>
            </w:r>
            <w:proofErr w:type="spellStart"/>
            <w:r w:rsidRPr="002E0AD4">
              <w:rPr>
                <w:rFonts w:cs="Times New Roman"/>
              </w:rPr>
              <w:t>responsabilitetit</w:t>
            </w:r>
            <w:proofErr w:type="spellEnd"/>
            <w:r w:rsidRPr="002E0AD4">
              <w:rPr>
                <w:rFonts w:cs="Times New Roman"/>
              </w:rPr>
              <w:t xml:space="preserve"> per </w:t>
            </w:r>
            <w:proofErr w:type="spellStart"/>
            <w:r w:rsidRPr="002E0AD4">
              <w:rPr>
                <w:rFonts w:cs="Times New Roman"/>
              </w:rPr>
              <w:t>zbatimin</w:t>
            </w:r>
            <w:proofErr w:type="spellEnd"/>
            <w:r w:rsidRPr="002E0AD4">
              <w:rPr>
                <w:rFonts w:cs="Times New Roman"/>
              </w:rPr>
              <w:t xml:space="preserve"> e </w:t>
            </w:r>
            <w:proofErr w:type="spellStart"/>
            <w:r w:rsidRPr="002E0AD4">
              <w:rPr>
                <w:rFonts w:cs="Times New Roman"/>
              </w:rPr>
              <w:t>obligimeve</w:t>
            </w:r>
            <w:proofErr w:type="spellEnd"/>
            <w:r w:rsidRPr="002E0AD4">
              <w:rPr>
                <w:rFonts w:cs="Times New Roman"/>
              </w:rPr>
              <w:t xml:space="preserve"> </w:t>
            </w:r>
            <w:proofErr w:type="spellStart"/>
            <w:r w:rsidRPr="002E0AD4">
              <w:rPr>
                <w:rFonts w:cs="Times New Roman"/>
              </w:rPr>
              <w:t>prej</w:t>
            </w:r>
            <w:proofErr w:type="spellEnd"/>
            <w:r w:rsidRPr="002E0AD4">
              <w:rPr>
                <w:rFonts w:cs="Times New Roman"/>
              </w:rPr>
              <w:t xml:space="preserve">  </w:t>
            </w:r>
            <w:proofErr w:type="spellStart"/>
            <w:r w:rsidRPr="002E0AD4">
              <w:rPr>
                <w:rFonts w:cs="Times New Roman"/>
              </w:rPr>
              <w:t>seicilit</w:t>
            </w:r>
            <w:proofErr w:type="spellEnd"/>
            <w:r w:rsidRPr="002E0AD4">
              <w:rPr>
                <w:rFonts w:cs="Times New Roman"/>
              </w:rPr>
              <w:t xml:space="preserve"> </w:t>
            </w:r>
            <w:proofErr w:type="spellStart"/>
            <w:r w:rsidRPr="002E0AD4">
              <w:rPr>
                <w:rFonts w:cs="Times New Roman"/>
              </w:rPr>
              <w:t>sektor</w:t>
            </w:r>
            <w:proofErr w:type="spellEnd"/>
          </w:p>
          <w:p w14:paraId="76577533" w14:textId="77777777" w:rsidR="00B476AA" w:rsidRPr="002E0AD4" w:rsidRDefault="00B476AA" w:rsidP="00B476AA">
            <w:pPr>
              <w:pStyle w:val="Standard"/>
              <w:spacing w:line="276" w:lineRule="auto"/>
              <w:jc w:val="both"/>
              <w:rPr>
                <w:rFonts w:cs="Times New Roman"/>
              </w:rPr>
            </w:pPr>
            <w:r w:rsidRPr="002E0AD4">
              <w:rPr>
                <w:rFonts w:cs="Times New Roman"/>
              </w:rPr>
              <w:t xml:space="preserve"> </w:t>
            </w:r>
          </w:p>
          <w:p w14:paraId="14381134" w14:textId="7254F7B8" w:rsidR="00B476AA" w:rsidRPr="002E0AD4" w:rsidRDefault="00B476AA" w:rsidP="00B476AA">
            <w:pPr>
              <w:pStyle w:val="Standard"/>
              <w:spacing w:line="276" w:lineRule="auto"/>
              <w:jc w:val="both"/>
              <w:rPr>
                <w:rFonts w:cs="Times New Roman"/>
              </w:rPr>
            </w:pPr>
            <w:r w:rsidRPr="002E0AD4">
              <w:rPr>
                <w:rFonts w:cs="Times New Roman"/>
              </w:rPr>
              <w:t xml:space="preserve">Ky </w:t>
            </w:r>
            <w:proofErr w:type="spellStart"/>
            <w:r w:rsidRPr="002E0AD4">
              <w:rPr>
                <w:rFonts w:cs="Times New Roman"/>
              </w:rPr>
              <w:t>sektor</w:t>
            </w:r>
            <w:proofErr w:type="spellEnd"/>
            <w:r w:rsidRPr="002E0AD4">
              <w:rPr>
                <w:rFonts w:cs="Times New Roman"/>
              </w:rPr>
              <w:t xml:space="preserve"> </w:t>
            </w:r>
            <w:proofErr w:type="spellStart"/>
            <w:r w:rsidRPr="002E0AD4">
              <w:rPr>
                <w:rFonts w:cs="Times New Roman"/>
              </w:rPr>
              <w:t>promocional</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mbrojtes</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shendetit</w:t>
            </w:r>
            <w:proofErr w:type="spellEnd"/>
            <w:r w:rsidRPr="002E0AD4">
              <w:rPr>
                <w:rFonts w:cs="Times New Roman"/>
              </w:rPr>
              <w:t xml:space="preserve"> </w:t>
            </w:r>
            <w:proofErr w:type="spellStart"/>
            <w:r w:rsidRPr="002E0AD4">
              <w:rPr>
                <w:rFonts w:cs="Times New Roman"/>
              </w:rPr>
              <w:t>duhet</w:t>
            </w:r>
            <w:proofErr w:type="spellEnd"/>
            <w:r w:rsidRPr="002E0AD4">
              <w:rPr>
                <w:rFonts w:cs="Times New Roman"/>
              </w:rPr>
              <w:t xml:space="preserve"> </w:t>
            </w:r>
            <w:proofErr w:type="spellStart"/>
            <w:proofErr w:type="gramStart"/>
            <w:r w:rsidRPr="002E0AD4">
              <w:rPr>
                <w:rFonts w:cs="Times New Roman"/>
              </w:rPr>
              <w:t>te</w:t>
            </w:r>
            <w:proofErr w:type="spellEnd"/>
            <w:r w:rsidRPr="002E0AD4">
              <w:rPr>
                <w:rFonts w:cs="Times New Roman"/>
              </w:rPr>
              <w:t xml:space="preserve">  </w:t>
            </w:r>
            <w:proofErr w:type="spellStart"/>
            <w:r w:rsidRPr="002E0AD4">
              <w:rPr>
                <w:rFonts w:cs="Times New Roman"/>
              </w:rPr>
              <w:t>fuqizoj</w:t>
            </w:r>
            <w:proofErr w:type="spellEnd"/>
            <w:proofErr w:type="gram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edukimin</w:t>
            </w:r>
            <w:proofErr w:type="spellEnd"/>
            <w:r w:rsidRPr="002E0AD4">
              <w:rPr>
                <w:rFonts w:cs="Times New Roman"/>
              </w:rPr>
              <w:t xml:space="preserve"> </w:t>
            </w:r>
            <w:proofErr w:type="spellStart"/>
            <w:r w:rsidRPr="002E0AD4">
              <w:rPr>
                <w:rFonts w:cs="Times New Roman"/>
              </w:rPr>
              <w:t>shendetesor</w:t>
            </w:r>
            <w:proofErr w:type="spellEnd"/>
            <w:r w:rsidRPr="002E0AD4">
              <w:rPr>
                <w:rFonts w:cs="Times New Roman"/>
              </w:rPr>
              <w:t xml:space="preserve"> </w:t>
            </w:r>
            <w:proofErr w:type="spellStart"/>
            <w:r w:rsidRPr="002E0AD4">
              <w:rPr>
                <w:rFonts w:cs="Times New Roman"/>
              </w:rPr>
              <w:t>tdhe</w:t>
            </w:r>
            <w:proofErr w:type="spellEnd"/>
            <w:r w:rsidRPr="002E0AD4">
              <w:rPr>
                <w:rFonts w:cs="Times New Roman"/>
              </w:rPr>
              <w:t xml:space="preserve"> ate </w:t>
            </w:r>
            <w:proofErr w:type="spellStart"/>
            <w:r w:rsidRPr="002E0AD4">
              <w:rPr>
                <w:rFonts w:cs="Times New Roman"/>
              </w:rPr>
              <w:t>hygjenosanitar</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popullates</w:t>
            </w:r>
            <w:proofErr w:type="spellEnd"/>
            <w:r w:rsidRPr="002E0AD4">
              <w:rPr>
                <w:rFonts w:cs="Times New Roman"/>
              </w:rPr>
              <w:t xml:space="preserve"> tone  </w:t>
            </w:r>
            <w:proofErr w:type="spellStart"/>
            <w:r w:rsidRPr="002E0AD4">
              <w:rPr>
                <w:rFonts w:cs="Times New Roman"/>
              </w:rPr>
              <w:t>mangesite</w:t>
            </w:r>
            <w:proofErr w:type="spellEnd"/>
            <w:r w:rsidRPr="002E0AD4">
              <w:rPr>
                <w:rFonts w:cs="Times New Roman"/>
              </w:rPr>
              <w:t xml:space="preserve"> e </w:t>
            </w:r>
            <w:proofErr w:type="spellStart"/>
            <w:r w:rsidRPr="002E0AD4">
              <w:rPr>
                <w:rFonts w:cs="Times New Roman"/>
              </w:rPr>
              <w:t>dukshme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tyre</w:t>
            </w:r>
            <w:proofErr w:type="spellEnd"/>
            <w:r w:rsidRPr="002E0AD4">
              <w:rPr>
                <w:rFonts w:cs="Times New Roman"/>
              </w:rPr>
              <w:t xml:space="preserve"> u  </w:t>
            </w:r>
            <w:proofErr w:type="spellStart"/>
            <w:r w:rsidRPr="002E0AD4">
              <w:rPr>
                <w:rFonts w:cs="Times New Roman"/>
              </w:rPr>
              <w:t>deshmuan</w:t>
            </w:r>
            <w:proofErr w:type="spellEnd"/>
            <w:r w:rsidRPr="002E0AD4">
              <w:rPr>
                <w:rFonts w:cs="Times New Roman"/>
              </w:rPr>
              <w:t xml:space="preserve"> ne </w:t>
            </w:r>
            <w:proofErr w:type="spellStart"/>
            <w:r w:rsidRPr="002E0AD4">
              <w:rPr>
                <w:rFonts w:cs="Times New Roman"/>
              </w:rPr>
              <w:t>mos</w:t>
            </w:r>
            <w:proofErr w:type="spellEnd"/>
            <w:r w:rsidRPr="002E0AD4">
              <w:rPr>
                <w:rFonts w:cs="Times New Roman"/>
              </w:rPr>
              <w:t xml:space="preserve"> </w:t>
            </w:r>
            <w:proofErr w:type="spellStart"/>
            <w:r w:rsidRPr="002E0AD4">
              <w:rPr>
                <w:rFonts w:cs="Times New Roman"/>
              </w:rPr>
              <w:t>atashimin</w:t>
            </w:r>
            <w:proofErr w:type="spellEnd"/>
            <w:r w:rsidRPr="002E0AD4">
              <w:rPr>
                <w:rFonts w:cs="Times New Roman"/>
              </w:rPr>
              <w:t xml:space="preserve"> e </w:t>
            </w:r>
            <w:proofErr w:type="spellStart"/>
            <w:r w:rsidRPr="002E0AD4">
              <w:rPr>
                <w:rFonts w:cs="Times New Roman"/>
              </w:rPr>
              <w:t>duhur</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nje</w:t>
            </w:r>
            <w:proofErr w:type="spellEnd"/>
            <w:r w:rsidRPr="002E0AD4">
              <w:rPr>
                <w:rFonts w:cs="Times New Roman"/>
              </w:rPr>
              <w:t xml:space="preserve"> </w:t>
            </w:r>
            <w:proofErr w:type="spellStart"/>
            <w:r w:rsidRPr="002E0AD4">
              <w:rPr>
                <w:rFonts w:cs="Times New Roman"/>
              </w:rPr>
              <w:t>pjese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madhe</w:t>
            </w:r>
            <w:proofErr w:type="spellEnd"/>
            <w:r w:rsidRPr="002E0AD4">
              <w:rPr>
                <w:rFonts w:cs="Times New Roman"/>
              </w:rPr>
              <w:t xml:space="preserve"> t </w:t>
            </w:r>
            <w:proofErr w:type="spellStart"/>
            <w:r w:rsidRPr="002E0AD4">
              <w:rPr>
                <w:rFonts w:cs="Times New Roman"/>
              </w:rPr>
              <w:t>popullates</w:t>
            </w:r>
            <w:proofErr w:type="spellEnd"/>
            <w:r w:rsidRPr="002E0AD4">
              <w:rPr>
                <w:rFonts w:cs="Times New Roman"/>
              </w:rPr>
              <w:t xml:space="preserve">  me </w:t>
            </w:r>
            <w:proofErr w:type="spellStart"/>
            <w:r w:rsidRPr="002E0AD4">
              <w:rPr>
                <w:rFonts w:cs="Times New Roman"/>
              </w:rPr>
              <w:t>masat</w:t>
            </w:r>
            <w:proofErr w:type="spellEnd"/>
            <w:r w:rsidRPr="002E0AD4">
              <w:rPr>
                <w:rFonts w:cs="Times New Roman"/>
              </w:rPr>
              <w:t xml:space="preserve"> </w:t>
            </w:r>
            <w:proofErr w:type="spellStart"/>
            <w:r w:rsidRPr="002E0AD4">
              <w:rPr>
                <w:rFonts w:cs="Times New Roman"/>
              </w:rPr>
              <w:t>kundra</w:t>
            </w:r>
            <w:proofErr w:type="spellEnd"/>
            <w:r w:rsidRPr="002E0AD4">
              <w:rPr>
                <w:rFonts w:cs="Times New Roman"/>
              </w:rPr>
              <w:t xml:space="preserve"> </w:t>
            </w:r>
            <w:proofErr w:type="spellStart"/>
            <w:r w:rsidRPr="002E0AD4">
              <w:rPr>
                <w:rFonts w:cs="Times New Roman"/>
              </w:rPr>
              <w:t>Koronavirusit</w:t>
            </w:r>
            <w:proofErr w:type="spellEnd"/>
            <w:r w:rsidRPr="002E0AD4">
              <w:rPr>
                <w:rFonts w:cs="Times New Roman"/>
              </w:rPr>
              <w:t xml:space="preserve"> , apo me </w:t>
            </w:r>
            <w:proofErr w:type="spellStart"/>
            <w:r w:rsidRPr="002E0AD4">
              <w:rPr>
                <w:rFonts w:cs="Times New Roman"/>
              </w:rPr>
              <w:t>heret</w:t>
            </w:r>
            <w:proofErr w:type="spellEnd"/>
            <w:r w:rsidRPr="002E0AD4">
              <w:rPr>
                <w:rFonts w:cs="Times New Roman"/>
              </w:rPr>
              <w:t xml:space="preserve"> me </w:t>
            </w:r>
            <w:proofErr w:type="spellStart"/>
            <w:r w:rsidRPr="002E0AD4">
              <w:rPr>
                <w:rFonts w:cs="Times New Roman"/>
              </w:rPr>
              <w:t>moskoperimin</w:t>
            </w:r>
            <w:proofErr w:type="spellEnd"/>
            <w:r w:rsidRPr="002E0AD4">
              <w:rPr>
                <w:rFonts w:cs="Times New Roman"/>
              </w:rPr>
              <w:t xml:space="preserve">  e  </w:t>
            </w:r>
            <w:proofErr w:type="spellStart"/>
            <w:r w:rsidRPr="002E0AD4">
              <w:rPr>
                <w:rFonts w:cs="Times New Roman"/>
              </w:rPr>
              <w:t>neglizhimin</w:t>
            </w:r>
            <w:proofErr w:type="spellEnd"/>
            <w:r w:rsidRPr="002E0AD4">
              <w:rPr>
                <w:rFonts w:cs="Times New Roman"/>
              </w:rPr>
              <w:t xml:space="preserve"> </w:t>
            </w:r>
            <w:proofErr w:type="spellStart"/>
            <w:r w:rsidRPr="002E0AD4">
              <w:rPr>
                <w:rFonts w:cs="Times New Roman"/>
              </w:rPr>
              <w:t>ndaj</w:t>
            </w:r>
            <w:proofErr w:type="spellEnd"/>
            <w:r w:rsidRPr="002E0AD4">
              <w:rPr>
                <w:rFonts w:cs="Times New Roman"/>
              </w:rPr>
              <w:t xml:space="preserve">  </w:t>
            </w:r>
            <w:proofErr w:type="spellStart"/>
            <w:r w:rsidRPr="002E0AD4">
              <w:rPr>
                <w:rFonts w:cs="Times New Roman"/>
              </w:rPr>
              <w:t>Chek</w:t>
            </w:r>
            <w:proofErr w:type="spellEnd"/>
            <w:r w:rsidRPr="002E0AD4">
              <w:rPr>
                <w:rFonts w:cs="Times New Roman"/>
              </w:rPr>
              <w:t xml:space="preserve"> </w:t>
            </w:r>
            <w:proofErr w:type="spellStart"/>
            <w:r w:rsidRPr="002E0AD4">
              <w:rPr>
                <w:rFonts w:cs="Times New Roman"/>
              </w:rPr>
              <w:t>upit</w:t>
            </w:r>
            <w:proofErr w:type="spellEnd"/>
          </w:p>
          <w:p w14:paraId="3AC86C86" w14:textId="77777777" w:rsidR="003A7E49" w:rsidRDefault="003A7E49" w:rsidP="00B476AA">
            <w:pPr>
              <w:pStyle w:val="Standard"/>
              <w:spacing w:line="276" w:lineRule="auto"/>
              <w:jc w:val="both"/>
              <w:rPr>
                <w:rFonts w:cs="Times New Roman"/>
              </w:rPr>
            </w:pPr>
          </w:p>
          <w:p w14:paraId="45F8AC1E" w14:textId="7508C4E5" w:rsidR="00B476AA" w:rsidRPr="002E0AD4" w:rsidRDefault="00B476AA" w:rsidP="00B476AA">
            <w:pPr>
              <w:pStyle w:val="Standard"/>
              <w:spacing w:line="276" w:lineRule="auto"/>
              <w:jc w:val="both"/>
              <w:rPr>
                <w:rFonts w:cs="Times New Roman"/>
              </w:rPr>
            </w:pPr>
            <w:r w:rsidRPr="002E0AD4">
              <w:rPr>
                <w:rFonts w:cs="Times New Roman"/>
              </w:rPr>
              <w:t xml:space="preserve">Duke </w:t>
            </w:r>
            <w:proofErr w:type="spellStart"/>
            <w:r w:rsidRPr="002E0AD4">
              <w:rPr>
                <w:rFonts w:cs="Times New Roman"/>
              </w:rPr>
              <w:t>patur</w:t>
            </w:r>
            <w:proofErr w:type="spellEnd"/>
            <w:r w:rsidRPr="002E0AD4">
              <w:rPr>
                <w:rFonts w:cs="Times New Roman"/>
              </w:rPr>
              <w:t xml:space="preserve"> ne </w:t>
            </w:r>
            <w:proofErr w:type="spellStart"/>
            <w:r w:rsidRPr="002E0AD4">
              <w:rPr>
                <w:rFonts w:cs="Times New Roman"/>
              </w:rPr>
              <w:t>dispozicion</w:t>
            </w:r>
            <w:proofErr w:type="spellEnd"/>
            <w:r w:rsidRPr="002E0AD4">
              <w:rPr>
                <w:rFonts w:cs="Times New Roman"/>
              </w:rPr>
              <w:t xml:space="preserve"> </w:t>
            </w:r>
            <w:proofErr w:type="spellStart"/>
            <w:r w:rsidRPr="002E0AD4">
              <w:rPr>
                <w:rFonts w:cs="Times New Roman"/>
              </w:rPr>
              <w:t>staf</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specializuar</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mjete</w:t>
            </w:r>
            <w:proofErr w:type="spellEnd"/>
            <w:r w:rsidRPr="002E0AD4">
              <w:rPr>
                <w:rFonts w:cs="Times New Roman"/>
              </w:rPr>
              <w:t xml:space="preserve"> audio </w:t>
            </w:r>
            <w:proofErr w:type="spellStart"/>
            <w:r w:rsidRPr="002E0AD4">
              <w:rPr>
                <w:rFonts w:cs="Times New Roman"/>
              </w:rPr>
              <w:t>vizive</w:t>
            </w:r>
            <w:proofErr w:type="spellEnd"/>
            <w:r w:rsidRPr="002E0AD4">
              <w:rPr>
                <w:rFonts w:cs="Times New Roman"/>
              </w:rPr>
              <w:t xml:space="preserve"> , </w:t>
            </w:r>
            <w:proofErr w:type="spellStart"/>
            <w:r w:rsidRPr="002E0AD4">
              <w:rPr>
                <w:rFonts w:cs="Times New Roman"/>
              </w:rPr>
              <w:t>kapacitete</w:t>
            </w:r>
            <w:proofErr w:type="spellEnd"/>
            <w:r w:rsidRPr="002E0AD4">
              <w:rPr>
                <w:rFonts w:cs="Times New Roman"/>
              </w:rPr>
              <w:t xml:space="preserve"> </w:t>
            </w:r>
            <w:proofErr w:type="spellStart"/>
            <w:r w:rsidRPr="002E0AD4">
              <w:rPr>
                <w:rFonts w:cs="Times New Roman"/>
              </w:rPr>
              <w:t>botuese</w:t>
            </w:r>
            <w:proofErr w:type="spellEnd"/>
            <w:r w:rsidRPr="002E0AD4">
              <w:rPr>
                <w:rFonts w:cs="Times New Roman"/>
              </w:rPr>
              <w:t xml:space="preserve">, </w:t>
            </w:r>
            <w:proofErr w:type="spellStart"/>
            <w:r w:rsidRPr="002E0AD4">
              <w:rPr>
                <w:rFonts w:cs="Times New Roman"/>
              </w:rPr>
              <w:t>kanalin</w:t>
            </w:r>
            <w:proofErr w:type="spellEnd"/>
            <w:r w:rsidRPr="002E0AD4">
              <w:rPr>
                <w:rFonts w:cs="Times New Roman"/>
              </w:rPr>
              <w:t xml:space="preserve"> e </w:t>
            </w:r>
            <w:proofErr w:type="spellStart"/>
            <w:r w:rsidRPr="002E0AD4">
              <w:rPr>
                <w:rFonts w:cs="Times New Roman"/>
              </w:rPr>
              <w:t>saj</w:t>
            </w:r>
            <w:proofErr w:type="spellEnd"/>
            <w:r w:rsidRPr="002E0AD4">
              <w:rPr>
                <w:rFonts w:cs="Times New Roman"/>
              </w:rPr>
              <w:t xml:space="preserve"> TV    </w:t>
            </w:r>
            <w:proofErr w:type="spellStart"/>
            <w:r w:rsidRPr="002E0AD4">
              <w:rPr>
                <w:rFonts w:cs="Times New Roman"/>
              </w:rPr>
              <w:t>mundesite</w:t>
            </w:r>
            <w:proofErr w:type="spellEnd"/>
            <w:r w:rsidRPr="002E0AD4">
              <w:rPr>
                <w:rFonts w:cs="Times New Roman"/>
              </w:rPr>
              <w:t xml:space="preserve"> te </w:t>
            </w:r>
            <w:proofErr w:type="spellStart"/>
            <w:r w:rsidRPr="002E0AD4">
              <w:rPr>
                <w:rFonts w:cs="Times New Roman"/>
              </w:rPr>
              <w:t>krijoj</w:t>
            </w:r>
            <w:proofErr w:type="spellEnd"/>
            <w:r w:rsidRPr="002E0AD4">
              <w:rPr>
                <w:rFonts w:cs="Times New Roman"/>
              </w:rPr>
              <w:t xml:space="preserve"> </w:t>
            </w:r>
            <w:proofErr w:type="spellStart"/>
            <w:r w:rsidRPr="002E0AD4">
              <w:rPr>
                <w:rFonts w:cs="Times New Roman"/>
              </w:rPr>
              <w:t>spote</w:t>
            </w:r>
            <w:proofErr w:type="spellEnd"/>
            <w:r w:rsidRPr="002E0AD4">
              <w:rPr>
                <w:rFonts w:cs="Times New Roman"/>
              </w:rPr>
              <w:t xml:space="preserve">  informative  , video ,</w:t>
            </w:r>
            <w:proofErr w:type="spellStart"/>
            <w:r w:rsidRPr="002E0AD4">
              <w:rPr>
                <w:rFonts w:cs="Times New Roman"/>
              </w:rPr>
              <w:t>filma</w:t>
            </w:r>
            <w:proofErr w:type="spellEnd"/>
            <w:r w:rsidRPr="002E0AD4">
              <w:rPr>
                <w:rFonts w:cs="Times New Roman"/>
              </w:rPr>
              <w:t xml:space="preserve"> me </w:t>
            </w:r>
            <w:proofErr w:type="spellStart"/>
            <w:r w:rsidRPr="002E0AD4">
              <w:rPr>
                <w:rFonts w:cs="Times New Roman"/>
              </w:rPr>
              <w:t>metrazh</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shkurter</w:t>
            </w:r>
            <w:proofErr w:type="spellEnd"/>
            <w:r w:rsidRPr="002E0AD4">
              <w:rPr>
                <w:rFonts w:cs="Times New Roman"/>
              </w:rPr>
              <w:t xml:space="preserve">  ,</w:t>
            </w:r>
            <w:proofErr w:type="spellStart"/>
            <w:r w:rsidRPr="002E0AD4">
              <w:rPr>
                <w:rFonts w:cs="Times New Roman"/>
              </w:rPr>
              <w:t>broshura</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soft</w:t>
            </w:r>
            <w:r w:rsidR="00047EF0">
              <w:rPr>
                <w:rFonts w:cs="Times New Roman"/>
              </w:rPr>
              <w:t>ë</w:t>
            </w:r>
            <w:r w:rsidRPr="002E0AD4">
              <w:rPr>
                <w:rFonts w:cs="Times New Roman"/>
              </w:rPr>
              <w:t>aer</w:t>
            </w:r>
            <w:proofErr w:type="spellEnd"/>
            <w:r w:rsidRPr="002E0AD4">
              <w:rPr>
                <w:rFonts w:cs="Times New Roman"/>
              </w:rPr>
              <w:t xml:space="preserve">   </w:t>
            </w:r>
            <w:proofErr w:type="spellStart"/>
            <w:r w:rsidRPr="002E0AD4">
              <w:rPr>
                <w:rFonts w:cs="Times New Roman"/>
              </w:rPr>
              <w:t>edukative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instruktive</w:t>
            </w:r>
            <w:proofErr w:type="spellEnd"/>
            <w:r w:rsidRPr="002E0AD4">
              <w:rPr>
                <w:rFonts w:cs="Times New Roman"/>
              </w:rPr>
              <w:t xml:space="preserve">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nje</w:t>
            </w:r>
            <w:proofErr w:type="spellEnd"/>
            <w:r w:rsidRPr="002E0AD4">
              <w:rPr>
                <w:rFonts w:cs="Times New Roman"/>
              </w:rPr>
              <w:t xml:space="preserve"> </w:t>
            </w:r>
            <w:proofErr w:type="spellStart"/>
            <w:r w:rsidRPr="002E0AD4">
              <w:rPr>
                <w:rFonts w:cs="Times New Roman"/>
              </w:rPr>
              <w:t>ekip</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gjere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inspektoratit</w:t>
            </w:r>
            <w:proofErr w:type="spellEnd"/>
            <w:r w:rsidRPr="002E0AD4">
              <w:rPr>
                <w:rFonts w:cs="Times New Roman"/>
              </w:rPr>
              <w:t xml:space="preserve"> </w:t>
            </w:r>
            <w:proofErr w:type="spellStart"/>
            <w:r w:rsidRPr="002E0AD4">
              <w:rPr>
                <w:rFonts w:cs="Times New Roman"/>
              </w:rPr>
              <w:t>shendetesor</w:t>
            </w:r>
            <w:proofErr w:type="spellEnd"/>
            <w:r w:rsidRPr="002E0AD4">
              <w:rPr>
                <w:rFonts w:cs="Times New Roman"/>
              </w:rPr>
              <w:t xml:space="preserve">  ne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gjitha</w:t>
            </w:r>
            <w:proofErr w:type="spellEnd"/>
            <w:r w:rsidRPr="002E0AD4">
              <w:rPr>
                <w:rFonts w:cs="Times New Roman"/>
              </w:rPr>
              <w:t xml:space="preserve"> </w:t>
            </w:r>
            <w:proofErr w:type="spellStart"/>
            <w:r w:rsidRPr="002E0AD4">
              <w:rPr>
                <w:rFonts w:cs="Times New Roman"/>
              </w:rPr>
              <w:t>hallkat</w:t>
            </w:r>
            <w:proofErr w:type="spellEnd"/>
            <w:r w:rsidRPr="002E0AD4">
              <w:rPr>
                <w:rFonts w:cs="Times New Roman"/>
              </w:rPr>
              <w:t xml:space="preserve"> </w:t>
            </w:r>
            <w:proofErr w:type="spellStart"/>
            <w:r w:rsidRPr="002E0AD4">
              <w:rPr>
                <w:rFonts w:cs="Times New Roman"/>
              </w:rPr>
              <w:t>sidomos</w:t>
            </w:r>
            <w:proofErr w:type="spellEnd"/>
            <w:r w:rsidRPr="002E0AD4">
              <w:rPr>
                <w:rFonts w:cs="Times New Roman"/>
              </w:rPr>
              <w:t xml:space="preserve"> ne  </w:t>
            </w:r>
            <w:proofErr w:type="spellStart"/>
            <w:r w:rsidRPr="002E0AD4">
              <w:rPr>
                <w:rFonts w:cs="Times New Roman"/>
              </w:rPr>
              <w:t>fushen</w:t>
            </w:r>
            <w:proofErr w:type="spellEnd"/>
            <w:r w:rsidRPr="002E0AD4">
              <w:rPr>
                <w:rFonts w:cs="Times New Roman"/>
              </w:rPr>
              <w:t xml:space="preserve"> </w:t>
            </w:r>
            <w:proofErr w:type="spellStart"/>
            <w:r w:rsidRPr="002E0AD4">
              <w:rPr>
                <w:rFonts w:cs="Times New Roman"/>
              </w:rPr>
              <w:t>ushqimore</w:t>
            </w:r>
            <w:proofErr w:type="spellEnd"/>
            <w:r w:rsidRPr="002E0AD4">
              <w:rPr>
                <w:rFonts w:cs="Times New Roman"/>
              </w:rPr>
              <w:t xml:space="preserve">  ,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ujit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pijshem</w:t>
            </w:r>
            <w:proofErr w:type="spellEnd"/>
            <w:r w:rsidRPr="002E0AD4">
              <w:rPr>
                <w:rFonts w:cs="Times New Roman"/>
              </w:rPr>
              <w:t xml:space="preserve"> QKPMSH  </w:t>
            </w:r>
            <w:proofErr w:type="spellStart"/>
            <w:r w:rsidRPr="002E0AD4">
              <w:rPr>
                <w:rFonts w:cs="Times New Roman"/>
              </w:rPr>
              <w:t>strukture</w:t>
            </w:r>
            <w:proofErr w:type="spellEnd"/>
            <w:r w:rsidRPr="002E0AD4">
              <w:rPr>
                <w:rFonts w:cs="Times New Roman"/>
              </w:rPr>
              <w:t xml:space="preserve"> e </w:t>
            </w:r>
            <w:proofErr w:type="spellStart"/>
            <w:r w:rsidRPr="002E0AD4">
              <w:rPr>
                <w:rFonts w:cs="Times New Roman"/>
              </w:rPr>
              <w:t>pavarur</w:t>
            </w:r>
            <w:proofErr w:type="spellEnd"/>
            <w:r w:rsidRPr="002E0AD4">
              <w:rPr>
                <w:rFonts w:cs="Times New Roman"/>
              </w:rPr>
              <w:t xml:space="preserve"> ne </w:t>
            </w:r>
            <w:proofErr w:type="spellStart"/>
            <w:r w:rsidRPr="002E0AD4">
              <w:rPr>
                <w:rFonts w:cs="Times New Roman"/>
              </w:rPr>
              <w:t>sherbim</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shendetit</w:t>
            </w:r>
            <w:proofErr w:type="spellEnd"/>
            <w:r w:rsidRPr="002E0AD4">
              <w:rPr>
                <w:rFonts w:cs="Times New Roman"/>
              </w:rPr>
              <w:t xml:space="preserve"> .do </w:t>
            </w:r>
            <w:proofErr w:type="spellStart"/>
            <w:r w:rsidRPr="002E0AD4">
              <w:rPr>
                <w:rFonts w:cs="Times New Roman"/>
              </w:rPr>
              <w:t>ishte</w:t>
            </w:r>
            <w:proofErr w:type="spellEnd"/>
            <w:r w:rsidRPr="002E0AD4">
              <w:rPr>
                <w:rFonts w:cs="Times New Roman"/>
              </w:rPr>
              <w:t xml:space="preserve"> </w:t>
            </w:r>
            <w:proofErr w:type="spellStart"/>
            <w:r w:rsidRPr="002E0AD4">
              <w:rPr>
                <w:rFonts w:cs="Times New Roman"/>
              </w:rPr>
              <w:t>shume</w:t>
            </w:r>
            <w:proofErr w:type="spellEnd"/>
            <w:r w:rsidRPr="002E0AD4">
              <w:rPr>
                <w:rFonts w:cs="Times New Roman"/>
              </w:rPr>
              <w:t xml:space="preserve"> me </w:t>
            </w:r>
            <w:proofErr w:type="spellStart"/>
            <w:r w:rsidRPr="002E0AD4">
              <w:rPr>
                <w:rFonts w:cs="Times New Roman"/>
              </w:rPr>
              <w:t>kost</w:t>
            </w:r>
            <w:proofErr w:type="spellEnd"/>
            <w:r w:rsidRPr="002E0AD4">
              <w:rPr>
                <w:rFonts w:cs="Times New Roman"/>
              </w:rPr>
              <w:t xml:space="preserve"> </w:t>
            </w:r>
            <w:proofErr w:type="spellStart"/>
            <w:r w:rsidRPr="002E0AD4">
              <w:rPr>
                <w:rFonts w:cs="Times New Roman"/>
              </w:rPr>
              <w:lastRenderedPageBreak/>
              <w:t>efektive</w:t>
            </w:r>
            <w:proofErr w:type="spellEnd"/>
            <w:r w:rsidRPr="002E0AD4">
              <w:rPr>
                <w:rFonts w:cs="Times New Roman"/>
              </w:rPr>
              <w:t xml:space="preserve"> ne </w:t>
            </w:r>
            <w:proofErr w:type="spellStart"/>
            <w:r w:rsidRPr="002E0AD4">
              <w:rPr>
                <w:rFonts w:cs="Times New Roman"/>
              </w:rPr>
              <w:t>mbrotjen</w:t>
            </w:r>
            <w:proofErr w:type="spellEnd"/>
            <w:r w:rsidRPr="002E0AD4">
              <w:rPr>
                <w:rFonts w:cs="Times New Roman"/>
              </w:rPr>
              <w:t xml:space="preserve"> 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fuqizimin</w:t>
            </w:r>
            <w:proofErr w:type="spellEnd"/>
            <w:r w:rsidRPr="002E0AD4">
              <w:rPr>
                <w:rFonts w:cs="Times New Roman"/>
              </w:rPr>
              <w:t xml:space="preserve"> e </w:t>
            </w:r>
            <w:proofErr w:type="spellStart"/>
            <w:r w:rsidRPr="002E0AD4">
              <w:rPr>
                <w:rFonts w:cs="Times New Roman"/>
              </w:rPr>
              <w:t>tij</w:t>
            </w:r>
            <w:proofErr w:type="spellEnd"/>
            <w:r w:rsidRPr="002E0AD4">
              <w:rPr>
                <w:rFonts w:cs="Times New Roman"/>
              </w:rPr>
              <w:t xml:space="preserve"> se </w:t>
            </w:r>
            <w:proofErr w:type="spellStart"/>
            <w:r w:rsidRPr="002E0AD4">
              <w:rPr>
                <w:rFonts w:cs="Times New Roman"/>
              </w:rPr>
              <w:t>sa</w:t>
            </w:r>
            <w:proofErr w:type="spellEnd"/>
            <w:r w:rsidRPr="002E0AD4">
              <w:rPr>
                <w:rFonts w:cs="Times New Roman"/>
              </w:rPr>
              <w:t xml:space="preserve"> </w:t>
            </w:r>
            <w:proofErr w:type="spellStart"/>
            <w:r w:rsidRPr="002E0AD4">
              <w:rPr>
                <w:rFonts w:cs="Times New Roman"/>
              </w:rPr>
              <w:t>disa</w:t>
            </w:r>
            <w:proofErr w:type="spellEnd"/>
            <w:r w:rsidRPr="002E0AD4">
              <w:rPr>
                <w:rFonts w:cs="Times New Roman"/>
              </w:rPr>
              <w:t xml:space="preserve"> </w:t>
            </w:r>
            <w:proofErr w:type="spellStart"/>
            <w:r w:rsidRPr="002E0AD4">
              <w:rPr>
                <w:rFonts w:cs="Times New Roman"/>
              </w:rPr>
              <w:t>spitale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reja</w:t>
            </w:r>
            <w:proofErr w:type="spellEnd"/>
            <w:r w:rsidRPr="002E0AD4">
              <w:rPr>
                <w:rFonts w:cs="Times New Roman"/>
              </w:rPr>
              <w:t xml:space="preserve"> </w:t>
            </w:r>
            <w:proofErr w:type="spellStart"/>
            <w:r w:rsidRPr="002E0AD4">
              <w:rPr>
                <w:rFonts w:cs="Times New Roman"/>
              </w:rPr>
              <w:t>bashke</w:t>
            </w:r>
            <w:proofErr w:type="spellEnd"/>
            <w:r w:rsidRPr="002E0AD4">
              <w:rPr>
                <w:rFonts w:cs="Times New Roman"/>
              </w:rPr>
              <w:t>.</w:t>
            </w:r>
            <w:r w:rsidR="003A7E49">
              <w:rPr>
                <w:rFonts w:cs="Times New Roman"/>
              </w:rPr>
              <w:t xml:space="preserve"> </w:t>
            </w:r>
            <w:r w:rsidRPr="002E0AD4">
              <w:rPr>
                <w:rFonts w:cs="Times New Roman"/>
              </w:rPr>
              <w:t xml:space="preserve">Ajo </w:t>
            </w:r>
            <w:proofErr w:type="spellStart"/>
            <w:r w:rsidRPr="002E0AD4">
              <w:rPr>
                <w:rFonts w:cs="Times New Roman"/>
              </w:rPr>
              <w:t>mund</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proofErr w:type="gramStart"/>
            <w:r w:rsidRPr="002E0AD4">
              <w:rPr>
                <w:rFonts w:cs="Times New Roman"/>
              </w:rPr>
              <w:t>ndikoj</w:t>
            </w:r>
            <w:proofErr w:type="spellEnd"/>
            <w:r w:rsidRPr="002E0AD4">
              <w:rPr>
                <w:rFonts w:cs="Times New Roman"/>
              </w:rPr>
              <w:t xml:space="preserve">  </w:t>
            </w:r>
            <w:proofErr w:type="spellStart"/>
            <w:r w:rsidRPr="002E0AD4">
              <w:rPr>
                <w:rFonts w:cs="Times New Roman"/>
              </w:rPr>
              <w:t>edhe</w:t>
            </w:r>
            <w:proofErr w:type="spellEnd"/>
            <w:proofErr w:type="gramEnd"/>
            <w:r w:rsidRPr="002E0AD4">
              <w:rPr>
                <w:rFonts w:cs="Times New Roman"/>
              </w:rPr>
              <w:t xml:space="preserve">  ne </w:t>
            </w:r>
            <w:proofErr w:type="spellStart"/>
            <w:r w:rsidRPr="002E0AD4">
              <w:rPr>
                <w:rFonts w:cs="Times New Roman"/>
              </w:rPr>
              <w:t>kuadrin</w:t>
            </w:r>
            <w:proofErr w:type="spellEnd"/>
            <w:r w:rsidRPr="002E0AD4">
              <w:rPr>
                <w:rFonts w:cs="Times New Roman"/>
              </w:rPr>
              <w:t xml:space="preserve"> </w:t>
            </w:r>
            <w:proofErr w:type="spellStart"/>
            <w:r w:rsidRPr="002E0AD4">
              <w:rPr>
                <w:rFonts w:cs="Times New Roman"/>
              </w:rPr>
              <w:t>legjislativ</w:t>
            </w:r>
            <w:proofErr w:type="spellEnd"/>
            <w:r w:rsidRPr="002E0AD4">
              <w:rPr>
                <w:rFonts w:cs="Times New Roman"/>
              </w:rPr>
              <w:t xml:space="preserve"> </w:t>
            </w:r>
            <w:proofErr w:type="spellStart"/>
            <w:r w:rsidRPr="002E0AD4">
              <w:rPr>
                <w:rFonts w:cs="Times New Roman"/>
              </w:rPr>
              <w:t>si</w:t>
            </w:r>
            <w:r w:rsidR="003A7E49">
              <w:rPr>
                <w:rFonts w:cs="Times New Roman"/>
              </w:rPr>
              <w:t>ç</w:t>
            </w:r>
            <w:proofErr w:type="spellEnd"/>
            <w:r w:rsidRPr="002E0AD4">
              <w:rPr>
                <w:rFonts w:cs="Times New Roman"/>
              </w:rPr>
              <w:t xml:space="preserve"> ka </w:t>
            </w:r>
            <w:proofErr w:type="spellStart"/>
            <w:r w:rsidRPr="002E0AD4">
              <w:rPr>
                <w:rFonts w:cs="Times New Roman"/>
              </w:rPr>
              <w:t>ndodhur</w:t>
            </w:r>
            <w:proofErr w:type="spellEnd"/>
            <w:r w:rsidRPr="002E0AD4">
              <w:rPr>
                <w:rFonts w:cs="Times New Roman"/>
              </w:rPr>
              <w:t xml:space="preserve"> ne  </w:t>
            </w:r>
            <w:proofErr w:type="spellStart"/>
            <w:r w:rsidRPr="002E0AD4">
              <w:rPr>
                <w:rFonts w:cs="Times New Roman"/>
              </w:rPr>
              <w:t>disa</w:t>
            </w:r>
            <w:proofErr w:type="spellEnd"/>
            <w:r w:rsidRPr="002E0AD4">
              <w:rPr>
                <w:rFonts w:cs="Times New Roman"/>
              </w:rPr>
              <w:t xml:space="preserve"> </w:t>
            </w:r>
            <w:proofErr w:type="spellStart"/>
            <w:r w:rsidRPr="002E0AD4">
              <w:rPr>
                <w:rFonts w:cs="Times New Roman"/>
              </w:rPr>
              <w:t>vende</w:t>
            </w:r>
            <w:proofErr w:type="spellEnd"/>
            <w:r w:rsidRPr="002E0AD4">
              <w:rPr>
                <w:rFonts w:cs="Times New Roman"/>
              </w:rPr>
              <w:t xml:space="preserve"> duke </w:t>
            </w:r>
            <w:proofErr w:type="spellStart"/>
            <w:r w:rsidRPr="002E0AD4">
              <w:rPr>
                <w:rFonts w:cs="Times New Roman"/>
              </w:rPr>
              <w:t>vendosur</w:t>
            </w:r>
            <w:proofErr w:type="spellEnd"/>
            <w:r w:rsidRPr="002E0AD4">
              <w:rPr>
                <w:rFonts w:cs="Times New Roman"/>
              </w:rPr>
              <w:t xml:space="preserve"> </w:t>
            </w:r>
            <w:proofErr w:type="spellStart"/>
            <w:r w:rsidRPr="002E0AD4">
              <w:rPr>
                <w:rFonts w:cs="Times New Roman"/>
              </w:rPr>
              <w:t>saksione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rrepta</w:t>
            </w:r>
            <w:proofErr w:type="spellEnd"/>
            <w:r w:rsidRPr="002E0AD4">
              <w:rPr>
                <w:rFonts w:cs="Times New Roman"/>
              </w:rPr>
              <w:t xml:space="preserve"> </w:t>
            </w:r>
            <w:proofErr w:type="spellStart"/>
            <w:r w:rsidRPr="002E0AD4">
              <w:rPr>
                <w:rFonts w:cs="Times New Roman"/>
              </w:rPr>
              <w:t>fiskale</w:t>
            </w:r>
            <w:proofErr w:type="spellEnd"/>
            <w:r w:rsidRPr="002E0AD4">
              <w:rPr>
                <w:rFonts w:cs="Times New Roman"/>
              </w:rPr>
              <w:t xml:space="preserve"> </w:t>
            </w:r>
            <w:proofErr w:type="spellStart"/>
            <w:r w:rsidRPr="002E0AD4">
              <w:rPr>
                <w:rFonts w:cs="Times New Roman"/>
              </w:rPr>
              <w:t>mbi</w:t>
            </w:r>
            <w:proofErr w:type="spellEnd"/>
            <w:r w:rsidRPr="002E0AD4">
              <w:rPr>
                <w:rFonts w:cs="Times New Roman"/>
              </w:rPr>
              <w:t xml:space="preserve">  </w:t>
            </w:r>
            <w:proofErr w:type="spellStart"/>
            <w:r w:rsidRPr="002E0AD4">
              <w:rPr>
                <w:rFonts w:cs="Times New Roman"/>
              </w:rPr>
              <w:t>prodhuesit</w:t>
            </w:r>
            <w:proofErr w:type="spellEnd"/>
            <w:r w:rsidRPr="002E0AD4">
              <w:rPr>
                <w:rFonts w:cs="Times New Roman"/>
              </w:rPr>
              <w:t xml:space="preserve"> e </w:t>
            </w:r>
            <w:proofErr w:type="spellStart"/>
            <w:r w:rsidRPr="002E0AD4">
              <w:rPr>
                <w:rFonts w:cs="Times New Roman"/>
              </w:rPr>
              <w:t>risqeve</w:t>
            </w:r>
            <w:proofErr w:type="spellEnd"/>
            <w:r w:rsidRPr="002E0AD4">
              <w:rPr>
                <w:rFonts w:cs="Times New Roman"/>
              </w:rPr>
              <w:t xml:space="preserve"> </w:t>
            </w:r>
            <w:proofErr w:type="spellStart"/>
            <w:r w:rsidRPr="002E0AD4">
              <w:rPr>
                <w:rFonts w:cs="Times New Roman"/>
              </w:rPr>
              <w:t>shendetesor</w:t>
            </w:r>
            <w:proofErr w:type="spellEnd"/>
            <w:r w:rsidRPr="002E0AD4">
              <w:rPr>
                <w:rFonts w:cs="Times New Roman"/>
              </w:rPr>
              <w:t xml:space="preserve">, </w:t>
            </w:r>
            <w:proofErr w:type="spellStart"/>
            <w:r w:rsidRPr="002E0AD4">
              <w:rPr>
                <w:rFonts w:cs="Times New Roman"/>
              </w:rPr>
              <w:t>si</w:t>
            </w:r>
            <w:proofErr w:type="spellEnd"/>
            <w:r w:rsidRPr="002E0AD4">
              <w:rPr>
                <w:rFonts w:cs="Times New Roman"/>
              </w:rPr>
              <w:t xml:space="preserve"> ne </w:t>
            </w:r>
            <w:proofErr w:type="spellStart"/>
            <w:r w:rsidRPr="002E0AD4">
              <w:rPr>
                <w:rFonts w:cs="Times New Roman"/>
              </w:rPr>
              <w:t>cemimin</w:t>
            </w:r>
            <w:proofErr w:type="spellEnd"/>
            <w:r w:rsidRPr="002E0AD4">
              <w:rPr>
                <w:rFonts w:cs="Times New Roman"/>
              </w:rPr>
              <w:t xml:space="preserve"> e </w:t>
            </w:r>
            <w:proofErr w:type="spellStart"/>
            <w:r w:rsidRPr="002E0AD4">
              <w:rPr>
                <w:rFonts w:cs="Times New Roman"/>
              </w:rPr>
              <w:t>duhanit</w:t>
            </w:r>
            <w:proofErr w:type="spellEnd"/>
            <w:r w:rsidRPr="002E0AD4">
              <w:rPr>
                <w:rFonts w:cs="Times New Roman"/>
              </w:rPr>
              <w:t>,</w:t>
            </w:r>
            <w:r w:rsidR="003A7E49">
              <w:rPr>
                <w:rFonts w:cs="Times New Roman"/>
              </w:rPr>
              <w:t xml:space="preserve"> </w:t>
            </w:r>
            <w:proofErr w:type="spellStart"/>
            <w:r w:rsidRPr="002E0AD4">
              <w:rPr>
                <w:rFonts w:cs="Times New Roman"/>
              </w:rPr>
              <w:t>alkoolit</w:t>
            </w:r>
            <w:proofErr w:type="spellEnd"/>
            <w:r w:rsidRPr="002E0AD4">
              <w:rPr>
                <w:rFonts w:cs="Times New Roman"/>
              </w:rPr>
              <w:t xml:space="preserve">, </w:t>
            </w:r>
            <w:proofErr w:type="spellStart"/>
            <w:r w:rsidRPr="002E0AD4">
              <w:rPr>
                <w:rFonts w:cs="Times New Roman"/>
              </w:rPr>
              <w:t>ushqimeve</w:t>
            </w:r>
            <w:proofErr w:type="spellEnd"/>
            <w:r w:rsidRPr="002E0AD4">
              <w:rPr>
                <w:rFonts w:cs="Times New Roman"/>
              </w:rPr>
              <w:t xml:space="preserve"> </w:t>
            </w:r>
            <w:proofErr w:type="spellStart"/>
            <w:r w:rsidRPr="002E0AD4">
              <w:rPr>
                <w:rFonts w:cs="Times New Roman"/>
              </w:rPr>
              <w:t>hiperkalorike</w:t>
            </w:r>
            <w:proofErr w:type="spellEnd"/>
            <w:r w:rsidRPr="002E0AD4">
              <w:rPr>
                <w:rFonts w:cs="Times New Roman"/>
              </w:rPr>
              <w:t xml:space="preserve">, </w:t>
            </w:r>
            <w:proofErr w:type="spellStart"/>
            <w:r w:rsidRPr="002E0AD4">
              <w:rPr>
                <w:rFonts w:cs="Times New Roman"/>
              </w:rPr>
              <w:t>hiperyndyrore</w:t>
            </w:r>
            <w:proofErr w:type="spellEnd"/>
            <w:r w:rsidRPr="002E0AD4">
              <w:rPr>
                <w:rFonts w:cs="Times New Roman"/>
              </w:rPr>
              <w:t xml:space="preserve">, Fast </w:t>
            </w:r>
            <w:proofErr w:type="spellStart"/>
            <w:r w:rsidRPr="002E0AD4">
              <w:rPr>
                <w:rFonts w:cs="Times New Roman"/>
              </w:rPr>
              <w:t>foodeve</w:t>
            </w:r>
            <w:proofErr w:type="spellEnd"/>
            <w:r w:rsidRPr="002E0AD4">
              <w:rPr>
                <w:rFonts w:cs="Times New Roman"/>
              </w:rPr>
              <w:t xml:space="preserve"> </w:t>
            </w:r>
            <w:proofErr w:type="spellStart"/>
            <w:r w:rsidRPr="002E0AD4">
              <w:rPr>
                <w:rFonts w:cs="Times New Roman"/>
              </w:rPr>
              <w:t>ato</w:t>
            </w:r>
            <w:proofErr w:type="spellEnd"/>
            <w:r w:rsidRPr="002E0AD4">
              <w:rPr>
                <w:rFonts w:cs="Times New Roman"/>
              </w:rPr>
              <w:t xml:space="preserve"> me </w:t>
            </w:r>
            <w:proofErr w:type="spellStart"/>
            <w:r w:rsidRPr="002E0AD4">
              <w:rPr>
                <w:rFonts w:cs="Times New Roman"/>
              </w:rPr>
              <w:t>permbajtje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larte</w:t>
            </w:r>
            <w:proofErr w:type="spellEnd"/>
            <w:r w:rsidRPr="002E0AD4">
              <w:rPr>
                <w:rFonts w:cs="Times New Roman"/>
              </w:rPr>
              <w:t xml:space="preserve"> </w:t>
            </w:r>
            <w:proofErr w:type="spellStart"/>
            <w:r w:rsidRPr="002E0AD4">
              <w:rPr>
                <w:rFonts w:cs="Times New Roman"/>
              </w:rPr>
              <w:t>sheqeri</w:t>
            </w:r>
            <w:proofErr w:type="spellEnd"/>
            <w:r w:rsidRPr="002E0AD4">
              <w:rPr>
                <w:rFonts w:cs="Times New Roman"/>
              </w:rPr>
              <w:t xml:space="preserve"> </w:t>
            </w:r>
            <w:proofErr w:type="spellStart"/>
            <w:r w:rsidRPr="002E0AD4">
              <w:rPr>
                <w:rFonts w:cs="Times New Roman"/>
              </w:rPr>
              <w:t>etj</w:t>
            </w:r>
            <w:proofErr w:type="spellEnd"/>
            <w:r w:rsidRPr="002E0AD4">
              <w:rPr>
                <w:rFonts w:cs="Times New Roman"/>
              </w:rPr>
              <w:t xml:space="preserve">.  </w:t>
            </w:r>
          </w:p>
          <w:p w14:paraId="5C79A295" w14:textId="195B6BDA" w:rsidR="00B476AA" w:rsidRPr="002E0AD4" w:rsidRDefault="00B476AA" w:rsidP="00B476AA">
            <w:pPr>
              <w:pStyle w:val="Standard"/>
              <w:spacing w:line="276" w:lineRule="auto"/>
              <w:jc w:val="both"/>
              <w:rPr>
                <w:rFonts w:cs="Times New Roman"/>
              </w:rPr>
            </w:pPr>
            <w:proofErr w:type="spellStart"/>
            <w:r w:rsidRPr="002E0AD4">
              <w:rPr>
                <w:rFonts w:cs="Times New Roman"/>
              </w:rPr>
              <w:t>Asaj</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duhen</w:t>
            </w:r>
            <w:proofErr w:type="spellEnd"/>
            <w:r w:rsidR="003A7E49">
              <w:rPr>
                <w:rFonts w:cs="Times New Roman"/>
              </w:rPr>
              <w:t xml:space="preserve"> </w:t>
            </w:r>
            <w:proofErr w:type="spellStart"/>
            <w:r w:rsidRPr="002E0AD4">
              <w:rPr>
                <w:rFonts w:cs="Times New Roman"/>
              </w:rPr>
              <w:t>dhene</w:t>
            </w:r>
            <w:proofErr w:type="spellEnd"/>
            <w:r w:rsidRPr="002E0AD4">
              <w:rPr>
                <w:rFonts w:cs="Times New Roman"/>
              </w:rPr>
              <w:t xml:space="preserve"> </w:t>
            </w:r>
            <w:proofErr w:type="spellStart"/>
            <w:r w:rsidRPr="002E0AD4">
              <w:rPr>
                <w:rFonts w:cs="Times New Roman"/>
              </w:rPr>
              <w:t>kompetenca</w:t>
            </w:r>
            <w:proofErr w:type="spellEnd"/>
            <w:r w:rsidRPr="002E0AD4">
              <w:rPr>
                <w:rFonts w:cs="Times New Roman"/>
              </w:rPr>
              <w:t xml:space="preserve">, </w:t>
            </w:r>
            <w:proofErr w:type="spellStart"/>
            <w:r w:rsidRPr="002E0AD4">
              <w:rPr>
                <w:rFonts w:cs="Times New Roman"/>
              </w:rPr>
              <w:t>financim</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autoritet</w:t>
            </w:r>
            <w:proofErr w:type="spellEnd"/>
            <w:r w:rsidRPr="002E0AD4">
              <w:rPr>
                <w:rFonts w:cs="Times New Roman"/>
              </w:rPr>
              <w:t xml:space="preserve"> </w:t>
            </w:r>
            <w:proofErr w:type="spellStart"/>
            <w:r w:rsidRPr="002E0AD4">
              <w:rPr>
                <w:rFonts w:cs="Times New Roman"/>
              </w:rPr>
              <w:t>vendimares</w:t>
            </w:r>
            <w:proofErr w:type="spellEnd"/>
            <w:r w:rsidRPr="002E0AD4">
              <w:rPr>
                <w:rFonts w:cs="Times New Roman"/>
              </w:rPr>
              <w:t xml:space="preserve"> </w:t>
            </w:r>
            <w:proofErr w:type="spellStart"/>
            <w:proofErr w:type="gramStart"/>
            <w:r w:rsidRPr="002E0AD4">
              <w:rPr>
                <w:rFonts w:cs="Times New Roman"/>
              </w:rPr>
              <w:t>brenda</w:t>
            </w:r>
            <w:proofErr w:type="spellEnd"/>
            <w:r w:rsidRPr="002E0AD4">
              <w:rPr>
                <w:rFonts w:cs="Times New Roman"/>
              </w:rPr>
              <w:t xml:space="preserve">  </w:t>
            </w:r>
            <w:proofErr w:type="spellStart"/>
            <w:r w:rsidRPr="002E0AD4">
              <w:rPr>
                <w:rFonts w:cs="Times New Roman"/>
              </w:rPr>
              <w:t>politikes</w:t>
            </w:r>
            <w:proofErr w:type="spellEnd"/>
            <w:proofErr w:type="gram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startegjive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MSHMS.</w:t>
            </w:r>
            <w:r>
              <w:rPr>
                <w:rFonts w:cs="Times New Roman"/>
              </w:rPr>
              <w:t xml:space="preserve"> </w:t>
            </w:r>
          </w:p>
          <w:p w14:paraId="415F268A" w14:textId="77777777" w:rsidR="00B476AA" w:rsidRPr="002E0AD4" w:rsidRDefault="00B476AA" w:rsidP="00B476AA">
            <w:pPr>
              <w:pStyle w:val="Standard"/>
              <w:spacing w:line="276" w:lineRule="auto"/>
              <w:jc w:val="both"/>
              <w:rPr>
                <w:rFonts w:cs="Times New Roman"/>
              </w:rPr>
            </w:pPr>
            <w:proofErr w:type="spellStart"/>
            <w:r w:rsidRPr="002E0AD4">
              <w:rPr>
                <w:rFonts w:cs="Times New Roman"/>
              </w:rPr>
              <w:t>Lidhur</w:t>
            </w:r>
            <w:proofErr w:type="spellEnd"/>
            <w:r w:rsidRPr="002E0AD4">
              <w:rPr>
                <w:rFonts w:cs="Times New Roman"/>
              </w:rPr>
              <w:t xml:space="preserve"> me </w:t>
            </w:r>
            <w:proofErr w:type="spellStart"/>
            <w:proofErr w:type="gramStart"/>
            <w:r w:rsidRPr="002E0AD4">
              <w:rPr>
                <w:rFonts w:cs="Times New Roman"/>
              </w:rPr>
              <w:t>vaksinimin</w:t>
            </w:r>
            <w:proofErr w:type="spellEnd"/>
            <w:r w:rsidRPr="002E0AD4">
              <w:rPr>
                <w:rFonts w:cs="Times New Roman"/>
              </w:rPr>
              <w:t xml:space="preserve">  </w:t>
            </w:r>
            <w:proofErr w:type="spellStart"/>
            <w:r w:rsidRPr="002E0AD4">
              <w:rPr>
                <w:rFonts w:cs="Times New Roman"/>
              </w:rPr>
              <w:t>mendoj</w:t>
            </w:r>
            <w:proofErr w:type="spellEnd"/>
            <w:proofErr w:type="gramEnd"/>
            <w:r w:rsidRPr="002E0AD4">
              <w:rPr>
                <w:rFonts w:cs="Times New Roman"/>
              </w:rPr>
              <w:t xml:space="preserve"> se ai </w:t>
            </w:r>
            <w:proofErr w:type="spellStart"/>
            <w:r w:rsidRPr="002E0AD4">
              <w:rPr>
                <w:rFonts w:cs="Times New Roman"/>
              </w:rPr>
              <w:t>eshte</w:t>
            </w:r>
            <w:proofErr w:type="spellEnd"/>
            <w:r w:rsidRPr="002E0AD4">
              <w:rPr>
                <w:rFonts w:cs="Times New Roman"/>
              </w:rPr>
              <w:t xml:space="preserve"> </w:t>
            </w:r>
            <w:proofErr w:type="spellStart"/>
            <w:r w:rsidRPr="002E0AD4">
              <w:rPr>
                <w:rFonts w:cs="Times New Roman"/>
              </w:rPr>
              <w:t>deshmuar</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tek</w:t>
            </w:r>
            <w:proofErr w:type="spellEnd"/>
            <w:r w:rsidRPr="002E0AD4">
              <w:rPr>
                <w:rFonts w:cs="Times New Roman"/>
              </w:rPr>
              <w:t xml:space="preserve"> ne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t>nje</w:t>
            </w:r>
            <w:proofErr w:type="spellEnd"/>
            <w:r w:rsidRPr="002E0AD4">
              <w:rPr>
                <w:rFonts w:cs="Times New Roman"/>
              </w:rPr>
              <w:t xml:space="preserve"> </w:t>
            </w:r>
            <w:proofErr w:type="spellStart"/>
            <w:r w:rsidRPr="002E0AD4">
              <w:rPr>
                <w:rFonts w:cs="Times New Roman"/>
              </w:rPr>
              <w:t>nga</w:t>
            </w:r>
            <w:proofErr w:type="spellEnd"/>
            <w:r w:rsidRPr="002E0AD4">
              <w:rPr>
                <w:rFonts w:cs="Times New Roman"/>
              </w:rPr>
              <w:t xml:space="preserve"> </w:t>
            </w:r>
            <w:proofErr w:type="spellStart"/>
            <w:r w:rsidRPr="002E0AD4">
              <w:rPr>
                <w:rFonts w:cs="Times New Roman"/>
              </w:rPr>
              <w:t>sektoret</w:t>
            </w:r>
            <w:proofErr w:type="spellEnd"/>
            <w:r w:rsidRPr="002E0AD4">
              <w:rPr>
                <w:rFonts w:cs="Times New Roman"/>
              </w:rPr>
              <w:t xml:space="preserve"> me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sukseshem</w:t>
            </w:r>
            <w:proofErr w:type="spellEnd"/>
            <w:r w:rsidRPr="002E0AD4">
              <w:rPr>
                <w:rFonts w:cs="Times New Roman"/>
              </w:rPr>
              <w:t xml:space="preserve"> me </w:t>
            </w:r>
            <w:proofErr w:type="spellStart"/>
            <w:r w:rsidRPr="002E0AD4">
              <w:rPr>
                <w:rFonts w:cs="Times New Roman"/>
              </w:rPr>
              <w:t>produktiv</w:t>
            </w:r>
            <w:proofErr w:type="spellEnd"/>
            <w:r w:rsidRPr="002E0AD4">
              <w:rPr>
                <w:rFonts w:cs="Times New Roman"/>
              </w:rPr>
              <w:t xml:space="preserve"> ne </w:t>
            </w:r>
            <w:proofErr w:type="spellStart"/>
            <w:r w:rsidRPr="002E0AD4">
              <w:rPr>
                <w:rFonts w:cs="Times New Roman"/>
              </w:rPr>
              <w:t>mbrotjen</w:t>
            </w:r>
            <w:proofErr w:type="spellEnd"/>
            <w:r w:rsidRPr="002E0AD4">
              <w:rPr>
                <w:rFonts w:cs="Times New Roman"/>
              </w:rPr>
              <w:t xml:space="preserve"> e </w:t>
            </w:r>
            <w:proofErr w:type="spellStart"/>
            <w:r w:rsidRPr="002E0AD4">
              <w:rPr>
                <w:rFonts w:cs="Times New Roman"/>
              </w:rPr>
              <w:t>shendetit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popullate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ekonomise</w:t>
            </w:r>
            <w:proofErr w:type="spellEnd"/>
            <w:r w:rsidRPr="002E0AD4">
              <w:rPr>
                <w:rFonts w:cs="Times New Roman"/>
              </w:rPr>
              <w:t xml:space="preserve"> se </w:t>
            </w:r>
            <w:proofErr w:type="spellStart"/>
            <w:r w:rsidRPr="002E0AD4">
              <w:rPr>
                <w:rFonts w:cs="Times New Roman"/>
              </w:rPr>
              <w:t>vendit</w:t>
            </w:r>
            <w:proofErr w:type="spellEnd"/>
            <w:r w:rsidRPr="002E0AD4">
              <w:rPr>
                <w:rFonts w:cs="Times New Roman"/>
              </w:rPr>
              <w:t xml:space="preserve">  Ai </w:t>
            </w:r>
            <w:proofErr w:type="spellStart"/>
            <w:r w:rsidRPr="002E0AD4">
              <w:rPr>
                <w:rFonts w:cs="Times New Roman"/>
              </w:rPr>
              <w:t>meriton</w:t>
            </w:r>
            <w:proofErr w:type="spellEnd"/>
            <w:r w:rsidRPr="002E0AD4">
              <w:rPr>
                <w:rFonts w:cs="Times New Roman"/>
              </w:rPr>
              <w:t xml:space="preserve">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t>sektor</w:t>
            </w:r>
            <w:proofErr w:type="spellEnd"/>
            <w:r w:rsidRPr="002E0AD4">
              <w:rPr>
                <w:rFonts w:cs="Times New Roman"/>
              </w:rPr>
              <w:t xml:space="preserve"> </w:t>
            </w:r>
            <w:proofErr w:type="spellStart"/>
            <w:r w:rsidRPr="002E0AD4">
              <w:rPr>
                <w:rFonts w:cs="Times New Roman"/>
              </w:rPr>
              <w:t>lavderime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mbeshtetje</w:t>
            </w:r>
            <w:proofErr w:type="spellEnd"/>
            <w:r w:rsidRPr="002E0AD4">
              <w:rPr>
                <w:rFonts w:cs="Times New Roman"/>
              </w:rPr>
              <w:t xml:space="preserve"> </w:t>
            </w:r>
            <w:proofErr w:type="spellStart"/>
            <w:r w:rsidRPr="002E0AD4">
              <w:rPr>
                <w:rFonts w:cs="Times New Roman"/>
              </w:rPr>
              <w:t>maksinale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metejshme</w:t>
            </w:r>
            <w:proofErr w:type="spellEnd"/>
            <w:r w:rsidRPr="002E0AD4">
              <w:rPr>
                <w:rFonts w:cs="Times New Roman"/>
              </w:rPr>
              <w:t xml:space="preserve"> .</w:t>
            </w:r>
            <w:proofErr w:type="spellStart"/>
            <w:r w:rsidRPr="002E0AD4">
              <w:rPr>
                <w:rFonts w:cs="Times New Roman"/>
              </w:rPr>
              <w:t>perballimi</w:t>
            </w:r>
            <w:proofErr w:type="spellEnd"/>
            <w:r w:rsidRPr="002E0AD4">
              <w:rPr>
                <w:rFonts w:cs="Times New Roman"/>
              </w:rPr>
              <w:t xml:space="preserve"> I </w:t>
            </w:r>
            <w:proofErr w:type="spellStart"/>
            <w:r w:rsidRPr="002E0AD4">
              <w:rPr>
                <w:rFonts w:cs="Times New Roman"/>
              </w:rPr>
              <w:t>pandemise</w:t>
            </w:r>
            <w:proofErr w:type="spellEnd"/>
            <w:r w:rsidRPr="002E0AD4">
              <w:rPr>
                <w:rFonts w:cs="Times New Roman"/>
              </w:rPr>
              <w:t xml:space="preserve"> se Covid -19 </w:t>
            </w:r>
            <w:proofErr w:type="spellStart"/>
            <w:r w:rsidRPr="002E0AD4">
              <w:rPr>
                <w:rFonts w:cs="Times New Roman"/>
              </w:rPr>
              <w:t>ishte</w:t>
            </w:r>
            <w:proofErr w:type="spellEnd"/>
            <w:r w:rsidRPr="002E0AD4">
              <w:rPr>
                <w:rFonts w:cs="Times New Roman"/>
              </w:rPr>
              <w:t xml:space="preserve"> </w:t>
            </w:r>
            <w:proofErr w:type="spellStart"/>
            <w:r w:rsidRPr="002E0AD4">
              <w:rPr>
                <w:rFonts w:cs="Times New Roman"/>
              </w:rPr>
              <w:t>nje</w:t>
            </w:r>
            <w:proofErr w:type="spellEnd"/>
            <w:r w:rsidRPr="002E0AD4">
              <w:rPr>
                <w:rFonts w:cs="Times New Roman"/>
              </w:rPr>
              <w:t xml:space="preserve"> </w:t>
            </w:r>
            <w:proofErr w:type="spellStart"/>
            <w:r w:rsidRPr="002E0AD4">
              <w:rPr>
                <w:rFonts w:cs="Times New Roman"/>
              </w:rPr>
              <w:t>fushe</w:t>
            </w:r>
            <w:proofErr w:type="spellEnd"/>
            <w:r w:rsidRPr="002E0AD4">
              <w:rPr>
                <w:rFonts w:cs="Times New Roman"/>
              </w:rPr>
              <w:t xml:space="preserve"> </w:t>
            </w:r>
            <w:proofErr w:type="spellStart"/>
            <w:r w:rsidRPr="002E0AD4">
              <w:rPr>
                <w:rFonts w:cs="Times New Roman"/>
              </w:rPr>
              <w:t>beteje</w:t>
            </w:r>
            <w:proofErr w:type="spellEnd"/>
            <w:r w:rsidRPr="002E0AD4">
              <w:rPr>
                <w:rFonts w:cs="Times New Roman"/>
              </w:rPr>
              <w:t xml:space="preserve"> e </w:t>
            </w:r>
            <w:proofErr w:type="spellStart"/>
            <w:r w:rsidRPr="002E0AD4">
              <w:rPr>
                <w:rFonts w:cs="Times New Roman"/>
              </w:rPr>
              <w:t>madhe</w:t>
            </w:r>
            <w:proofErr w:type="spellEnd"/>
            <w:r w:rsidRPr="002E0AD4">
              <w:rPr>
                <w:rFonts w:cs="Times New Roman"/>
              </w:rPr>
              <w:t xml:space="preserve">   </w:t>
            </w:r>
            <w:proofErr w:type="spellStart"/>
            <w:r w:rsidRPr="002E0AD4">
              <w:rPr>
                <w:rFonts w:cs="Times New Roman"/>
              </w:rPr>
              <w:t>ku</w:t>
            </w:r>
            <w:proofErr w:type="spellEnd"/>
            <w:r w:rsidRPr="002E0AD4">
              <w:rPr>
                <w:rFonts w:cs="Times New Roman"/>
              </w:rPr>
              <w:t xml:space="preserve"> </w:t>
            </w:r>
            <w:proofErr w:type="spellStart"/>
            <w:r w:rsidRPr="002E0AD4">
              <w:rPr>
                <w:rFonts w:cs="Times New Roman"/>
              </w:rPr>
              <w:t>astafi</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ketij</w:t>
            </w:r>
            <w:proofErr w:type="spellEnd"/>
            <w:r w:rsidRPr="002E0AD4">
              <w:rPr>
                <w:rFonts w:cs="Times New Roman"/>
              </w:rPr>
              <w:t xml:space="preserve"> </w:t>
            </w:r>
            <w:proofErr w:type="spellStart"/>
            <w:r w:rsidRPr="002E0AD4">
              <w:rPr>
                <w:rFonts w:cs="Times New Roman"/>
              </w:rPr>
              <w:t>sektori</w:t>
            </w:r>
            <w:proofErr w:type="spellEnd"/>
            <w:r w:rsidRPr="002E0AD4">
              <w:rPr>
                <w:rFonts w:cs="Times New Roman"/>
              </w:rPr>
              <w:t xml:space="preserve">  u </w:t>
            </w:r>
            <w:proofErr w:type="spellStart"/>
            <w:r w:rsidRPr="002E0AD4">
              <w:rPr>
                <w:rFonts w:cs="Times New Roman"/>
              </w:rPr>
              <w:t>shquan</w:t>
            </w:r>
            <w:proofErr w:type="spellEnd"/>
            <w:r w:rsidRPr="002E0AD4">
              <w:rPr>
                <w:rFonts w:cs="Times New Roman"/>
              </w:rPr>
              <w:t xml:space="preserve"> per </w:t>
            </w:r>
            <w:proofErr w:type="spellStart"/>
            <w:r w:rsidRPr="002E0AD4">
              <w:rPr>
                <w:rFonts w:cs="Times New Roman"/>
              </w:rPr>
              <w:t>kompetence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devotshmeri</w:t>
            </w:r>
            <w:proofErr w:type="spellEnd"/>
          </w:p>
          <w:p w14:paraId="7A5651FF" w14:textId="77777777" w:rsidR="00B476AA" w:rsidRPr="002E0AD4" w:rsidRDefault="00B476AA" w:rsidP="00B476AA">
            <w:pPr>
              <w:pStyle w:val="Standard"/>
              <w:spacing w:line="276" w:lineRule="auto"/>
              <w:jc w:val="both"/>
              <w:rPr>
                <w:rFonts w:cs="Times New Roman"/>
              </w:rPr>
            </w:pPr>
          </w:p>
          <w:p w14:paraId="5BF94814" w14:textId="6A935306" w:rsidR="00B476AA" w:rsidRPr="002E0AD4" w:rsidRDefault="00B476AA" w:rsidP="00B476AA">
            <w:pPr>
              <w:pStyle w:val="Standard"/>
              <w:spacing w:line="276" w:lineRule="auto"/>
              <w:jc w:val="both"/>
              <w:rPr>
                <w:rFonts w:cs="Times New Roman"/>
              </w:rPr>
            </w:pPr>
            <w:proofErr w:type="spellStart"/>
            <w:r w:rsidRPr="002E0AD4">
              <w:rPr>
                <w:rFonts w:cs="Times New Roman"/>
              </w:rPr>
              <w:t>Problemi</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parandalimit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Semundjeve</w:t>
            </w:r>
            <w:proofErr w:type="spellEnd"/>
            <w:r w:rsidRPr="002E0AD4">
              <w:rPr>
                <w:rFonts w:cs="Times New Roman"/>
              </w:rPr>
              <w:t xml:space="preserve">  Jo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Trasmentueshme</w:t>
            </w:r>
            <w:proofErr w:type="spellEnd"/>
            <w:r w:rsidRPr="002E0AD4">
              <w:rPr>
                <w:rFonts w:cs="Times New Roman"/>
              </w:rPr>
              <w:t xml:space="preserve"> (</w:t>
            </w:r>
            <w:r w:rsidR="00C51DAE">
              <w:rPr>
                <w:rFonts w:cs="Times New Roman"/>
              </w:rPr>
              <w:t>Ë</w:t>
            </w:r>
            <w:r w:rsidRPr="002E0AD4">
              <w:rPr>
                <w:rFonts w:cs="Times New Roman"/>
              </w:rPr>
              <w:t xml:space="preserve"> )me </w:t>
            </w:r>
            <w:proofErr w:type="spellStart"/>
            <w:r w:rsidRPr="002E0AD4">
              <w:rPr>
                <w:rFonts w:cs="Times New Roman"/>
              </w:rPr>
              <w:t>ane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reduktimit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fajtoreve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rriskut</w:t>
            </w:r>
            <w:proofErr w:type="spellEnd"/>
            <w:r w:rsidRPr="002E0AD4">
              <w:rPr>
                <w:rFonts w:cs="Times New Roman"/>
              </w:rPr>
              <w:t xml:space="preserve"> </w:t>
            </w:r>
            <w:proofErr w:type="spellStart"/>
            <w:r w:rsidRPr="002E0AD4">
              <w:rPr>
                <w:rFonts w:cs="Times New Roman"/>
              </w:rPr>
              <w:t>si</w:t>
            </w:r>
            <w:proofErr w:type="spellEnd"/>
            <w:r w:rsidRPr="002E0AD4">
              <w:rPr>
                <w:rFonts w:cs="Times New Roman"/>
              </w:rPr>
              <w:t xml:space="preserve"> </w:t>
            </w:r>
            <w:proofErr w:type="spellStart"/>
            <w:r w:rsidRPr="002E0AD4">
              <w:rPr>
                <w:rFonts w:cs="Times New Roman"/>
              </w:rPr>
              <w:lastRenderedPageBreak/>
              <w:t>obeziteti</w:t>
            </w:r>
            <w:proofErr w:type="spellEnd"/>
            <w:r w:rsidRPr="002E0AD4">
              <w:rPr>
                <w:rFonts w:cs="Times New Roman"/>
              </w:rPr>
              <w:t xml:space="preserve"> </w:t>
            </w:r>
            <w:proofErr w:type="spellStart"/>
            <w:r w:rsidRPr="002E0AD4">
              <w:rPr>
                <w:rFonts w:cs="Times New Roman"/>
              </w:rPr>
              <w:t>sedetariteti</w:t>
            </w:r>
            <w:proofErr w:type="spellEnd"/>
            <w:r w:rsidRPr="002E0AD4">
              <w:rPr>
                <w:rFonts w:cs="Times New Roman"/>
              </w:rPr>
              <w:t xml:space="preserve"> , </w:t>
            </w:r>
            <w:proofErr w:type="spellStart"/>
            <w:r w:rsidRPr="002E0AD4">
              <w:rPr>
                <w:rFonts w:cs="Times New Roman"/>
              </w:rPr>
              <w:t>mbiushqyerje</w:t>
            </w:r>
            <w:proofErr w:type="spellEnd"/>
            <w:r w:rsidRPr="002E0AD4">
              <w:rPr>
                <w:rFonts w:cs="Times New Roman"/>
              </w:rPr>
              <w:t xml:space="preserve"> e </w:t>
            </w:r>
            <w:proofErr w:type="spellStart"/>
            <w:r w:rsidRPr="002E0AD4">
              <w:rPr>
                <w:rFonts w:cs="Times New Roman"/>
              </w:rPr>
              <w:t>kequshqyerja</w:t>
            </w:r>
            <w:proofErr w:type="spellEnd"/>
            <w:r w:rsidRPr="002E0AD4">
              <w:rPr>
                <w:rFonts w:cs="Times New Roman"/>
              </w:rPr>
              <w:t xml:space="preserve"> , </w:t>
            </w:r>
            <w:proofErr w:type="spellStart"/>
            <w:r w:rsidRPr="002E0AD4">
              <w:rPr>
                <w:rFonts w:cs="Times New Roman"/>
              </w:rPr>
              <w:t>tabagimi</w:t>
            </w:r>
            <w:proofErr w:type="spellEnd"/>
            <w:r w:rsidRPr="002E0AD4">
              <w:rPr>
                <w:rFonts w:cs="Times New Roman"/>
              </w:rPr>
              <w:t xml:space="preserve">, </w:t>
            </w:r>
            <w:proofErr w:type="spellStart"/>
            <w:r w:rsidRPr="002E0AD4">
              <w:rPr>
                <w:rFonts w:cs="Times New Roman"/>
              </w:rPr>
              <w:t>alkoolizmi</w:t>
            </w:r>
            <w:proofErr w:type="spellEnd"/>
            <w:r w:rsidRPr="002E0AD4">
              <w:rPr>
                <w:rFonts w:cs="Times New Roman"/>
              </w:rPr>
              <w:t xml:space="preserve"> , </w:t>
            </w:r>
            <w:proofErr w:type="spellStart"/>
            <w:r w:rsidRPr="002E0AD4">
              <w:rPr>
                <w:rFonts w:cs="Times New Roman"/>
              </w:rPr>
              <w:t>droga</w:t>
            </w:r>
            <w:proofErr w:type="spellEnd"/>
            <w:r w:rsidRPr="002E0AD4">
              <w:rPr>
                <w:rFonts w:cs="Times New Roman"/>
              </w:rPr>
              <w:t xml:space="preserve"> , </w:t>
            </w:r>
            <w:proofErr w:type="spellStart"/>
            <w:r w:rsidRPr="002E0AD4">
              <w:rPr>
                <w:rFonts w:cs="Times New Roman"/>
              </w:rPr>
              <w:t>kumari</w:t>
            </w:r>
            <w:proofErr w:type="spellEnd"/>
            <w:r w:rsidRPr="002E0AD4">
              <w:rPr>
                <w:rFonts w:cs="Times New Roman"/>
              </w:rPr>
              <w:t xml:space="preserve">  </w:t>
            </w:r>
            <w:proofErr w:type="spellStart"/>
            <w:r w:rsidRPr="002E0AD4">
              <w:rPr>
                <w:rFonts w:cs="Times New Roman"/>
              </w:rPr>
              <w:t>etj</w:t>
            </w:r>
            <w:proofErr w:type="spellEnd"/>
            <w:r w:rsidRPr="002E0AD4">
              <w:rPr>
                <w:rFonts w:cs="Times New Roman"/>
              </w:rPr>
              <w:t xml:space="preserve"> </w:t>
            </w:r>
            <w:proofErr w:type="spellStart"/>
            <w:r w:rsidRPr="002E0AD4">
              <w:rPr>
                <w:rFonts w:cs="Times New Roman"/>
              </w:rPr>
              <w:t>kerkojn</w:t>
            </w:r>
            <w:proofErr w:type="spellEnd"/>
            <w:r w:rsidRPr="002E0AD4">
              <w:rPr>
                <w:rFonts w:cs="Times New Roman"/>
              </w:rPr>
              <w:t xml:space="preserve"> </w:t>
            </w:r>
            <w:proofErr w:type="spellStart"/>
            <w:r w:rsidRPr="002E0AD4">
              <w:rPr>
                <w:rFonts w:cs="Times New Roman"/>
              </w:rPr>
              <w:t>gjithashtu</w:t>
            </w:r>
            <w:proofErr w:type="spellEnd"/>
            <w:r w:rsidRPr="002E0AD4">
              <w:rPr>
                <w:rFonts w:cs="Times New Roman"/>
              </w:rPr>
              <w:t xml:space="preserve"> </w:t>
            </w:r>
            <w:proofErr w:type="spellStart"/>
            <w:r w:rsidRPr="002E0AD4">
              <w:rPr>
                <w:rFonts w:cs="Times New Roman"/>
              </w:rPr>
              <w:t>nderveprim</w:t>
            </w:r>
            <w:proofErr w:type="spellEnd"/>
            <w:r w:rsidRPr="002E0AD4">
              <w:rPr>
                <w:rFonts w:cs="Times New Roman"/>
              </w:rPr>
              <w:t xml:space="preserve"> </w:t>
            </w:r>
            <w:proofErr w:type="spellStart"/>
            <w:r w:rsidRPr="002E0AD4">
              <w:rPr>
                <w:rFonts w:cs="Times New Roman"/>
              </w:rPr>
              <w:t>intersektorial</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komunitar</w:t>
            </w:r>
            <w:proofErr w:type="spellEnd"/>
            <w:r w:rsidRPr="002E0AD4">
              <w:rPr>
                <w:rFonts w:cs="Times New Roman"/>
              </w:rPr>
              <w:t xml:space="preserve"> me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fuqishem</w:t>
            </w:r>
            <w:proofErr w:type="spellEnd"/>
            <w:r w:rsidRPr="002E0AD4">
              <w:rPr>
                <w:rFonts w:cs="Times New Roman"/>
              </w:rPr>
              <w:t xml:space="preserve"> , per </w:t>
            </w:r>
            <w:proofErr w:type="spellStart"/>
            <w:r w:rsidRPr="002E0AD4">
              <w:rPr>
                <w:rFonts w:cs="Times New Roman"/>
              </w:rPr>
              <w:t>ndryshimin</w:t>
            </w:r>
            <w:proofErr w:type="spellEnd"/>
            <w:r w:rsidRPr="002E0AD4">
              <w:rPr>
                <w:rFonts w:cs="Times New Roman"/>
              </w:rPr>
              <w:t xml:space="preserve"> e </w:t>
            </w:r>
            <w:proofErr w:type="spellStart"/>
            <w:r w:rsidRPr="002E0AD4">
              <w:rPr>
                <w:rFonts w:cs="Times New Roman"/>
              </w:rPr>
              <w:t>stilit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jetes se  </w:t>
            </w:r>
            <w:proofErr w:type="spellStart"/>
            <w:r w:rsidRPr="002E0AD4">
              <w:rPr>
                <w:rFonts w:cs="Times New Roman"/>
              </w:rPr>
              <w:t>qytetareve</w:t>
            </w:r>
            <w:proofErr w:type="spellEnd"/>
            <w:r w:rsidRPr="002E0AD4">
              <w:rPr>
                <w:rFonts w:cs="Times New Roman"/>
              </w:rPr>
              <w:t xml:space="preserve"> .</w:t>
            </w:r>
            <w:proofErr w:type="spellStart"/>
            <w:r w:rsidRPr="002E0AD4">
              <w:rPr>
                <w:rFonts w:cs="Times New Roman"/>
              </w:rPr>
              <w:t>Sado</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veshtire</w:t>
            </w:r>
            <w:proofErr w:type="spellEnd"/>
            <w:r w:rsidRPr="002E0AD4">
              <w:rPr>
                <w:rFonts w:cs="Times New Roman"/>
              </w:rPr>
              <w:t xml:space="preserve"> , </w:t>
            </w:r>
            <w:proofErr w:type="spellStart"/>
            <w:r w:rsidRPr="002E0AD4">
              <w:rPr>
                <w:rFonts w:cs="Times New Roman"/>
              </w:rPr>
              <w:t>fakti</w:t>
            </w:r>
            <w:proofErr w:type="spellEnd"/>
            <w:r w:rsidRPr="002E0AD4">
              <w:rPr>
                <w:rFonts w:cs="Times New Roman"/>
              </w:rPr>
              <w:t xml:space="preserve"> </w:t>
            </w:r>
            <w:proofErr w:type="spellStart"/>
            <w:r w:rsidRPr="002E0AD4">
              <w:rPr>
                <w:rFonts w:cs="Times New Roman"/>
              </w:rPr>
              <w:t>qe</w:t>
            </w:r>
            <w:proofErr w:type="spellEnd"/>
            <w:r w:rsidRPr="002E0AD4">
              <w:rPr>
                <w:rFonts w:cs="Times New Roman"/>
              </w:rPr>
              <w:t xml:space="preserve"> ne </w:t>
            </w:r>
            <w:proofErr w:type="spellStart"/>
            <w:r w:rsidRPr="002E0AD4">
              <w:rPr>
                <w:rFonts w:cs="Times New Roman"/>
              </w:rPr>
              <w:t>disa</w:t>
            </w:r>
            <w:proofErr w:type="spellEnd"/>
            <w:r w:rsidRPr="002E0AD4">
              <w:rPr>
                <w:rFonts w:cs="Times New Roman"/>
              </w:rPr>
              <w:t xml:space="preserve"> </w:t>
            </w:r>
            <w:proofErr w:type="spellStart"/>
            <w:r w:rsidRPr="002E0AD4">
              <w:rPr>
                <w:rFonts w:cs="Times New Roman"/>
              </w:rPr>
              <w:t>vende</w:t>
            </w:r>
            <w:proofErr w:type="spellEnd"/>
            <w:r w:rsidRPr="002E0AD4">
              <w:rPr>
                <w:rFonts w:cs="Times New Roman"/>
              </w:rPr>
              <w:t xml:space="preserve"> jane </w:t>
            </w:r>
            <w:proofErr w:type="spellStart"/>
            <w:r w:rsidRPr="002E0AD4">
              <w:rPr>
                <w:rFonts w:cs="Times New Roman"/>
              </w:rPr>
              <w:t>shenuar</w:t>
            </w:r>
            <w:proofErr w:type="spellEnd"/>
            <w:r w:rsidRPr="002E0AD4">
              <w:rPr>
                <w:rFonts w:cs="Times New Roman"/>
              </w:rPr>
              <w:t xml:space="preserve"> </w:t>
            </w:r>
            <w:proofErr w:type="spellStart"/>
            <w:r w:rsidRPr="002E0AD4">
              <w:rPr>
                <w:rFonts w:cs="Times New Roman"/>
              </w:rPr>
              <w:t>sukes</w:t>
            </w:r>
            <w:proofErr w:type="spellEnd"/>
            <w:r w:rsidRPr="002E0AD4">
              <w:rPr>
                <w:rFonts w:cs="Times New Roman"/>
              </w:rPr>
              <w:t xml:space="preserve"> ne </w:t>
            </w:r>
            <w:proofErr w:type="spellStart"/>
            <w:r w:rsidRPr="002E0AD4">
              <w:rPr>
                <w:rFonts w:cs="Times New Roman"/>
              </w:rPr>
              <w:t>kete</w:t>
            </w:r>
            <w:proofErr w:type="spellEnd"/>
            <w:r w:rsidRPr="002E0AD4">
              <w:rPr>
                <w:rFonts w:cs="Times New Roman"/>
              </w:rPr>
              <w:t xml:space="preserve"> </w:t>
            </w:r>
            <w:proofErr w:type="spellStart"/>
            <w:r w:rsidRPr="002E0AD4">
              <w:rPr>
                <w:rFonts w:cs="Times New Roman"/>
              </w:rPr>
              <w:t>drejtim</w:t>
            </w:r>
            <w:proofErr w:type="spellEnd"/>
            <w:r w:rsidRPr="002E0AD4">
              <w:rPr>
                <w:rFonts w:cs="Times New Roman"/>
              </w:rPr>
              <w:t xml:space="preserve"> </w:t>
            </w:r>
            <w:proofErr w:type="spellStart"/>
            <w:r w:rsidRPr="002E0AD4">
              <w:rPr>
                <w:rFonts w:cs="Times New Roman"/>
              </w:rPr>
              <w:t>deshmon</w:t>
            </w:r>
            <w:proofErr w:type="spellEnd"/>
            <w:r w:rsidRPr="002E0AD4">
              <w:rPr>
                <w:rFonts w:cs="Times New Roman"/>
              </w:rPr>
              <w:t xml:space="preserve"> se  </w:t>
            </w:r>
            <w:proofErr w:type="spellStart"/>
            <w:r w:rsidRPr="002E0AD4">
              <w:rPr>
                <w:rFonts w:cs="Times New Roman"/>
              </w:rPr>
              <w:t>problemi</w:t>
            </w:r>
            <w:proofErr w:type="spellEnd"/>
            <w:r w:rsidRPr="002E0AD4">
              <w:rPr>
                <w:rFonts w:cs="Times New Roman"/>
              </w:rPr>
              <w:t xml:space="preserve"> </w:t>
            </w:r>
            <w:proofErr w:type="spellStart"/>
            <w:r w:rsidRPr="002E0AD4">
              <w:rPr>
                <w:rFonts w:cs="Times New Roman"/>
              </w:rPr>
              <w:t>eshte</w:t>
            </w:r>
            <w:proofErr w:type="spellEnd"/>
            <w:r w:rsidRPr="002E0AD4">
              <w:rPr>
                <w:rFonts w:cs="Times New Roman"/>
              </w:rPr>
              <w:t xml:space="preserve"> </w:t>
            </w:r>
            <w:proofErr w:type="spellStart"/>
            <w:r w:rsidRPr="002E0AD4">
              <w:rPr>
                <w:rFonts w:cs="Times New Roman"/>
              </w:rPr>
              <w:t>i</w:t>
            </w:r>
            <w:proofErr w:type="spellEnd"/>
            <w:r w:rsidRPr="002E0AD4">
              <w:rPr>
                <w:rFonts w:cs="Times New Roman"/>
              </w:rPr>
              <w:t xml:space="preserve"> </w:t>
            </w:r>
            <w:proofErr w:type="spellStart"/>
            <w:r w:rsidRPr="002E0AD4">
              <w:rPr>
                <w:rFonts w:cs="Times New Roman"/>
              </w:rPr>
              <w:t>zgjithshem</w:t>
            </w:r>
            <w:proofErr w:type="spellEnd"/>
            <w:r w:rsidRPr="002E0AD4">
              <w:rPr>
                <w:rFonts w:cs="Times New Roman"/>
              </w:rPr>
              <w:t xml:space="preserve"> Ne </w:t>
            </w:r>
            <w:proofErr w:type="spellStart"/>
            <w:r w:rsidRPr="002E0AD4">
              <w:rPr>
                <w:rFonts w:cs="Times New Roman"/>
              </w:rPr>
              <w:t>kete</w:t>
            </w:r>
            <w:proofErr w:type="spellEnd"/>
            <w:r w:rsidRPr="002E0AD4">
              <w:rPr>
                <w:rFonts w:cs="Times New Roman"/>
              </w:rPr>
              <w:t xml:space="preserve"> </w:t>
            </w:r>
            <w:proofErr w:type="spellStart"/>
            <w:r w:rsidRPr="002E0AD4">
              <w:rPr>
                <w:rFonts w:cs="Times New Roman"/>
              </w:rPr>
              <w:t>kontekst</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QKPMSH  me </w:t>
            </w:r>
            <w:proofErr w:type="spellStart"/>
            <w:r w:rsidRPr="002E0AD4">
              <w:rPr>
                <w:rFonts w:cs="Times New Roman"/>
              </w:rPr>
              <w:t>koordimin</w:t>
            </w:r>
            <w:proofErr w:type="spellEnd"/>
            <w:r w:rsidRPr="002E0AD4">
              <w:rPr>
                <w:rFonts w:cs="Times New Roman"/>
              </w:rPr>
              <w:t xml:space="preserve"> </w:t>
            </w:r>
            <w:proofErr w:type="spellStart"/>
            <w:r w:rsidRPr="002E0AD4">
              <w:rPr>
                <w:rFonts w:cs="Times New Roman"/>
              </w:rPr>
              <w:t>intersektorial</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me </w:t>
            </w:r>
            <w:proofErr w:type="spellStart"/>
            <w:r w:rsidRPr="002E0AD4">
              <w:rPr>
                <w:rFonts w:cs="Times New Roman"/>
              </w:rPr>
              <w:t>burimet</w:t>
            </w:r>
            <w:proofErr w:type="spellEnd"/>
            <w:r w:rsidRPr="002E0AD4">
              <w:rPr>
                <w:rFonts w:cs="Times New Roman"/>
              </w:rPr>
              <w:t xml:space="preserve"> e </w:t>
            </w:r>
            <w:proofErr w:type="spellStart"/>
            <w:r w:rsidRPr="002E0AD4">
              <w:rPr>
                <w:rFonts w:cs="Times New Roman"/>
              </w:rPr>
              <w:t>saj</w:t>
            </w:r>
            <w:proofErr w:type="spellEnd"/>
            <w:r w:rsidRPr="002E0AD4">
              <w:rPr>
                <w:rFonts w:cs="Times New Roman"/>
              </w:rPr>
              <w:t xml:space="preserve"> </w:t>
            </w:r>
            <w:proofErr w:type="spellStart"/>
            <w:r w:rsidRPr="002E0AD4">
              <w:rPr>
                <w:rFonts w:cs="Times New Roman"/>
              </w:rPr>
              <w:t>mund</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kontriboj</w:t>
            </w:r>
            <w:proofErr w:type="spellEnd"/>
            <w:r w:rsidRPr="002E0AD4">
              <w:rPr>
                <w:rFonts w:cs="Times New Roman"/>
              </w:rPr>
              <w:t xml:space="preserve"> </w:t>
            </w:r>
            <w:proofErr w:type="spellStart"/>
            <w:r w:rsidRPr="002E0AD4">
              <w:rPr>
                <w:rFonts w:cs="Times New Roman"/>
              </w:rPr>
              <w:t>ndjeshem</w:t>
            </w:r>
            <w:proofErr w:type="spellEnd"/>
            <w:r w:rsidRPr="002E0AD4">
              <w:rPr>
                <w:rFonts w:cs="Times New Roman"/>
              </w:rPr>
              <w:t xml:space="preserve"> </w:t>
            </w:r>
            <w:proofErr w:type="spellStart"/>
            <w:r w:rsidRPr="002E0AD4">
              <w:rPr>
                <w:rFonts w:cs="Times New Roman"/>
              </w:rPr>
              <w:t>Mendoj</w:t>
            </w:r>
            <w:proofErr w:type="spellEnd"/>
            <w:r w:rsidRPr="002E0AD4">
              <w:rPr>
                <w:rFonts w:cs="Times New Roman"/>
              </w:rPr>
              <w:t xml:space="preserve"> se  keto </w:t>
            </w:r>
            <w:proofErr w:type="spellStart"/>
            <w:r w:rsidRPr="002E0AD4">
              <w:rPr>
                <w:rFonts w:cs="Times New Roman"/>
              </w:rPr>
              <w:t>perpjekje</w:t>
            </w:r>
            <w:proofErr w:type="spellEnd"/>
            <w:r w:rsidRPr="002E0AD4">
              <w:rPr>
                <w:rFonts w:cs="Times New Roman"/>
              </w:rPr>
              <w:t xml:space="preserve"> </w:t>
            </w:r>
            <w:proofErr w:type="spellStart"/>
            <w:r w:rsidRPr="002E0AD4">
              <w:rPr>
                <w:rFonts w:cs="Times New Roman"/>
              </w:rPr>
              <w:t>duhen</w:t>
            </w:r>
            <w:proofErr w:type="spellEnd"/>
            <w:r w:rsidRPr="002E0AD4">
              <w:rPr>
                <w:rFonts w:cs="Times New Roman"/>
              </w:rPr>
              <w:t xml:space="preserve"> </w:t>
            </w:r>
            <w:proofErr w:type="spellStart"/>
            <w:r w:rsidRPr="002E0AD4">
              <w:rPr>
                <w:rFonts w:cs="Times New Roman"/>
              </w:rPr>
              <w:t>shtrire</w:t>
            </w:r>
            <w:proofErr w:type="spellEnd"/>
            <w:r w:rsidRPr="002E0AD4">
              <w:rPr>
                <w:rFonts w:cs="Times New Roman"/>
              </w:rPr>
              <w:t xml:space="preserve"> edh ne </w:t>
            </w:r>
            <w:proofErr w:type="spellStart"/>
            <w:r w:rsidRPr="002E0AD4">
              <w:rPr>
                <w:rFonts w:cs="Times New Roman"/>
              </w:rPr>
              <w:t>spitale</w:t>
            </w:r>
            <w:proofErr w:type="spellEnd"/>
            <w:r w:rsidRPr="002E0AD4">
              <w:rPr>
                <w:rFonts w:cs="Times New Roman"/>
              </w:rPr>
              <w:t xml:space="preserve"> , </w:t>
            </w:r>
            <w:proofErr w:type="spellStart"/>
            <w:r w:rsidRPr="002E0AD4">
              <w:rPr>
                <w:rFonts w:cs="Times New Roman"/>
              </w:rPr>
              <w:t>farmaci</w:t>
            </w:r>
            <w:proofErr w:type="spellEnd"/>
            <w:r w:rsidRPr="002E0AD4">
              <w:rPr>
                <w:rFonts w:cs="Times New Roman"/>
              </w:rPr>
              <w:t xml:space="preserve"> , </w:t>
            </w:r>
            <w:proofErr w:type="spellStart"/>
            <w:r w:rsidRPr="002E0AD4">
              <w:rPr>
                <w:rFonts w:cs="Times New Roman"/>
              </w:rPr>
              <w:t>qendra</w:t>
            </w:r>
            <w:proofErr w:type="spellEnd"/>
            <w:r w:rsidRPr="002E0AD4">
              <w:rPr>
                <w:rFonts w:cs="Times New Roman"/>
              </w:rPr>
              <w:t xml:space="preserve"> </w:t>
            </w:r>
            <w:proofErr w:type="spellStart"/>
            <w:r w:rsidRPr="002E0AD4">
              <w:rPr>
                <w:rFonts w:cs="Times New Roman"/>
              </w:rPr>
              <w:t>Fysioterapike</w:t>
            </w:r>
            <w:proofErr w:type="spellEnd"/>
            <w:r w:rsidRPr="002E0AD4">
              <w:rPr>
                <w:rFonts w:cs="Times New Roman"/>
              </w:rPr>
              <w:t xml:space="preserve"> , </w:t>
            </w:r>
            <w:proofErr w:type="spellStart"/>
            <w:r w:rsidRPr="002E0AD4">
              <w:rPr>
                <w:rFonts w:cs="Times New Roman"/>
              </w:rPr>
              <w:t>pishina</w:t>
            </w:r>
            <w:proofErr w:type="spellEnd"/>
            <w:r w:rsidRPr="002E0AD4">
              <w:rPr>
                <w:rFonts w:cs="Times New Roman"/>
              </w:rPr>
              <w:t xml:space="preserve"> </w:t>
            </w:r>
            <w:proofErr w:type="spellStart"/>
            <w:r w:rsidRPr="002E0AD4">
              <w:rPr>
                <w:rFonts w:cs="Times New Roman"/>
              </w:rPr>
              <w:t>etj</w:t>
            </w:r>
            <w:proofErr w:type="spellEnd"/>
            <w:r w:rsidRPr="002E0AD4">
              <w:rPr>
                <w:rFonts w:cs="Times New Roman"/>
              </w:rPr>
              <w:t xml:space="preserve">  </w:t>
            </w:r>
            <w:bookmarkStart w:id="4" w:name="_Hlk90995726"/>
            <w:proofErr w:type="spellStart"/>
            <w:r w:rsidRPr="002E0AD4">
              <w:rPr>
                <w:rFonts w:cs="Times New Roman"/>
              </w:rPr>
              <w:t>Levizja</w:t>
            </w:r>
            <w:proofErr w:type="spellEnd"/>
            <w:r w:rsidRPr="002E0AD4">
              <w:rPr>
                <w:rFonts w:cs="Times New Roman"/>
              </w:rPr>
              <w:t xml:space="preserve"> “Health Promoting Hospitals </w:t>
            </w:r>
            <w:bookmarkEnd w:id="4"/>
            <w:r w:rsidRPr="002E0AD4">
              <w:rPr>
                <w:rFonts w:cs="Times New Roman"/>
              </w:rPr>
              <w:t xml:space="preserve">e </w:t>
            </w:r>
            <w:proofErr w:type="spellStart"/>
            <w:r w:rsidRPr="002E0AD4">
              <w:rPr>
                <w:rFonts w:cs="Times New Roman"/>
              </w:rPr>
              <w:t>nisur</w:t>
            </w:r>
            <w:proofErr w:type="spellEnd"/>
            <w:r w:rsidRPr="002E0AD4">
              <w:rPr>
                <w:rFonts w:cs="Times New Roman"/>
              </w:rPr>
              <w:t xml:space="preserve"> para </w:t>
            </w:r>
            <w:proofErr w:type="spellStart"/>
            <w:r w:rsidRPr="002E0AD4">
              <w:rPr>
                <w:rFonts w:cs="Times New Roman"/>
              </w:rPr>
              <w:t>disa</w:t>
            </w:r>
            <w:proofErr w:type="spellEnd"/>
            <w:r w:rsidRPr="002E0AD4">
              <w:rPr>
                <w:rFonts w:cs="Times New Roman"/>
              </w:rPr>
              <w:t xml:space="preserve"> </w:t>
            </w:r>
            <w:proofErr w:type="spellStart"/>
            <w:r w:rsidRPr="002E0AD4">
              <w:rPr>
                <w:rFonts w:cs="Times New Roman"/>
              </w:rPr>
              <w:t>vitesh</w:t>
            </w:r>
            <w:proofErr w:type="spellEnd"/>
            <w:r w:rsidRPr="002E0AD4">
              <w:rPr>
                <w:rFonts w:cs="Times New Roman"/>
              </w:rPr>
              <w:t xml:space="preserve"> ne </w:t>
            </w:r>
            <w:proofErr w:type="spellStart"/>
            <w:r w:rsidRPr="002E0AD4">
              <w:rPr>
                <w:rFonts w:cs="Times New Roman"/>
              </w:rPr>
              <w:t>Danimark</w:t>
            </w:r>
            <w:proofErr w:type="spellEnd"/>
            <w:r w:rsidRPr="002E0AD4">
              <w:rPr>
                <w:rFonts w:cs="Times New Roman"/>
              </w:rPr>
              <w:t xml:space="preserve">   </w:t>
            </w:r>
            <w:proofErr w:type="spellStart"/>
            <w:r w:rsidRPr="002E0AD4">
              <w:rPr>
                <w:rFonts w:cs="Times New Roman"/>
              </w:rPr>
              <w:t>shfrytezon</w:t>
            </w:r>
            <w:proofErr w:type="spellEnd"/>
            <w:r>
              <w:rPr>
                <w:rFonts w:cs="Times New Roman"/>
              </w:rPr>
              <w:t xml:space="preserve"> </w:t>
            </w:r>
            <w:proofErr w:type="spellStart"/>
            <w:r w:rsidRPr="002E0AD4">
              <w:rPr>
                <w:rFonts w:cs="Times New Roman"/>
              </w:rPr>
              <w:t>diteqendrimet</w:t>
            </w:r>
            <w:proofErr w:type="spellEnd"/>
            <w:r w:rsidRPr="002E0AD4">
              <w:rPr>
                <w:rFonts w:cs="Times New Roman"/>
              </w:rPr>
              <w:t xml:space="preserve"> </w:t>
            </w:r>
            <w:proofErr w:type="spellStart"/>
            <w:r w:rsidRPr="002E0AD4">
              <w:rPr>
                <w:rFonts w:cs="Times New Roman"/>
              </w:rPr>
              <w:t>spitalore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ofroj</w:t>
            </w:r>
            <w:proofErr w:type="spellEnd"/>
            <w:r w:rsidRPr="002E0AD4">
              <w:rPr>
                <w:rFonts w:cs="Times New Roman"/>
              </w:rPr>
              <w:t xml:space="preserve"> </w:t>
            </w:r>
            <w:proofErr w:type="spellStart"/>
            <w:r w:rsidRPr="002E0AD4">
              <w:rPr>
                <w:rFonts w:cs="Times New Roman"/>
              </w:rPr>
              <w:t>vec</w:t>
            </w:r>
            <w:proofErr w:type="spellEnd"/>
            <w:r w:rsidRPr="002E0AD4">
              <w:rPr>
                <w:rFonts w:cs="Times New Roman"/>
              </w:rPr>
              <w:t xml:space="preserve"> </w:t>
            </w:r>
            <w:proofErr w:type="spellStart"/>
            <w:r w:rsidRPr="002E0AD4">
              <w:rPr>
                <w:rFonts w:cs="Times New Roman"/>
              </w:rPr>
              <w:t>mjekimit</w:t>
            </w:r>
            <w:proofErr w:type="spellEnd"/>
            <w:r w:rsidRPr="002E0AD4">
              <w:rPr>
                <w:rFonts w:cs="Times New Roman"/>
              </w:rPr>
              <w:t xml:space="preserve"> </w:t>
            </w:r>
            <w:proofErr w:type="spellStart"/>
            <w:r w:rsidRPr="002E0AD4">
              <w:rPr>
                <w:rFonts w:cs="Times New Roman"/>
              </w:rPr>
              <w:t>medikal</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w:t>
            </w:r>
            <w:proofErr w:type="spellStart"/>
            <w:r w:rsidRPr="002E0AD4">
              <w:rPr>
                <w:rFonts w:cs="Times New Roman"/>
              </w:rPr>
              <w:t>programe</w:t>
            </w:r>
            <w:proofErr w:type="spellEnd"/>
            <w:r w:rsidRPr="002E0AD4">
              <w:rPr>
                <w:rFonts w:cs="Times New Roman"/>
              </w:rPr>
              <w:t xml:space="preserve"> </w:t>
            </w:r>
            <w:proofErr w:type="spellStart"/>
            <w:r w:rsidRPr="002E0AD4">
              <w:rPr>
                <w:rFonts w:cs="Times New Roman"/>
              </w:rPr>
              <w:t>promovuese</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w:t>
            </w:r>
            <w:proofErr w:type="spellStart"/>
            <w:r w:rsidRPr="002E0AD4">
              <w:rPr>
                <w:rFonts w:cs="Times New Roman"/>
              </w:rPr>
              <w:t>edukative</w:t>
            </w:r>
            <w:proofErr w:type="spellEnd"/>
            <w:r w:rsidRPr="002E0AD4">
              <w:rPr>
                <w:rFonts w:cs="Times New Roman"/>
              </w:rPr>
              <w:t xml:space="preserve">  </w:t>
            </w:r>
            <w:proofErr w:type="spellStart"/>
            <w:r w:rsidRPr="002E0AD4">
              <w:rPr>
                <w:rFonts w:cs="Times New Roman"/>
              </w:rPr>
              <w:t>drejt</w:t>
            </w:r>
            <w:proofErr w:type="spellEnd"/>
            <w:r w:rsidRPr="002E0AD4">
              <w:rPr>
                <w:rFonts w:cs="Times New Roman"/>
              </w:rPr>
              <w:t xml:space="preserve"> </w:t>
            </w:r>
            <w:proofErr w:type="spellStart"/>
            <w:r w:rsidRPr="002E0AD4">
              <w:rPr>
                <w:rFonts w:cs="Times New Roman"/>
              </w:rPr>
              <w:t>reduktimit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veseve</w:t>
            </w:r>
            <w:proofErr w:type="spellEnd"/>
            <w:r w:rsidRPr="002E0AD4">
              <w:rPr>
                <w:rFonts w:cs="Times New Roman"/>
              </w:rPr>
              <w:t xml:space="preserve"> jo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shendeteshme</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pacienteve</w:t>
            </w:r>
            <w:proofErr w:type="spellEnd"/>
            <w:r w:rsidRPr="002E0AD4">
              <w:rPr>
                <w:rFonts w:cs="Times New Roman"/>
              </w:rPr>
              <w:t xml:space="preserve">. Po </w:t>
            </w:r>
            <w:proofErr w:type="spellStart"/>
            <w:r w:rsidRPr="002E0AD4">
              <w:rPr>
                <w:rFonts w:cs="Times New Roman"/>
              </w:rPr>
              <w:t>ashtu</w:t>
            </w:r>
            <w:proofErr w:type="spellEnd"/>
            <w:r w:rsidRPr="002E0AD4">
              <w:rPr>
                <w:rFonts w:cs="Times New Roman"/>
              </w:rPr>
              <w:t xml:space="preserve"> </w:t>
            </w:r>
            <w:bookmarkStart w:id="5" w:name="_Hlk90995747"/>
            <w:proofErr w:type="spellStart"/>
            <w:r w:rsidRPr="002E0AD4">
              <w:rPr>
                <w:rFonts w:cs="Times New Roman"/>
              </w:rPr>
              <w:t>personeli</w:t>
            </w:r>
            <w:proofErr w:type="spellEnd"/>
            <w:r w:rsidRPr="002E0AD4">
              <w:rPr>
                <w:rFonts w:cs="Times New Roman"/>
              </w:rPr>
              <w:t xml:space="preserve"> </w:t>
            </w:r>
            <w:proofErr w:type="spellStart"/>
            <w:r w:rsidRPr="002E0AD4">
              <w:rPr>
                <w:rFonts w:cs="Times New Roman"/>
              </w:rPr>
              <w:t>farmaceutik</w:t>
            </w:r>
            <w:proofErr w:type="spellEnd"/>
            <w:r w:rsidRPr="002E0AD4">
              <w:rPr>
                <w:rFonts w:cs="Times New Roman"/>
              </w:rPr>
              <w:t xml:space="preserve"> ne </w:t>
            </w:r>
            <w:proofErr w:type="spellStart"/>
            <w:r w:rsidRPr="002E0AD4">
              <w:rPr>
                <w:rFonts w:cs="Times New Roman"/>
              </w:rPr>
              <w:t>kontakt</w:t>
            </w:r>
            <w:proofErr w:type="spellEnd"/>
            <w:r w:rsidRPr="002E0AD4">
              <w:rPr>
                <w:rFonts w:cs="Times New Roman"/>
              </w:rPr>
              <w:t xml:space="preserve"> </w:t>
            </w:r>
            <w:proofErr w:type="spellStart"/>
            <w:r w:rsidRPr="002E0AD4">
              <w:rPr>
                <w:rFonts w:cs="Times New Roman"/>
              </w:rPr>
              <w:t>direkt</w:t>
            </w:r>
            <w:proofErr w:type="spellEnd"/>
            <w:r w:rsidRPr="002E0AD4">
              <w:rPr>
                <w:rFonts w:cs="Times New Roman"/>
              </w:rPr>
              <w:t xml:space="preserve"> me </w:t>
            </w:r>
            <w:proofErr w:type="spellStart"/>
            <w:r w:rsidRPr="002E0AD4">
              <w:rPr>
                <w:rFonts w:cs="Times New Roman"/>
              </w:rPr>
              <w:t>pacientet</w:t>
            </w:r>
            <w:proofErr w:type="spellEnd"/>
            <w:r w:rsidRPr="002E0AD4">
              <w:rPr>
                <w:rFonts w:cs="Times New Roman"/>
              </w:rPr>
              <w:t xml:space="preserve"> </w:t>
            </w:r>
            <w:proofErr w:type="spellStart"/>
            <w:r w:rsidRPr="002E0AD4">
              <w:rPr>
                <w:rFonts w:cs="Times New Roman"/>
              </w:rPr>
              <w:t>eshte</w:t>
            </w:r>
            <w:proofErr w:type="spellEnd"/>
            <w:r w:rsidRPr="002E0AD4">
              <w:rPr>
                <w:rFonts w:cs="Times New Roman"/>
              </w:rPr>
              <w:t xml:space="preserve"> </w:t>
            </w:r>
            <w:proofErr w:type="spellStart"/>
            <w:r w:rsidRPr="002E0AD4">
              <w:rPr>
                <w:rFonts w:cs="Times New Roman"/>
              </w:rPr>
              <w:t>perfshire</w:t>
            </w:r>
            <w:proofErr w:type="spellEnd"/>
            <w:r w:rsidRPr="002E0AD4">
              <w:rPr>
                <w:rFonts w:cs="Times New Roman"/>
              </w:rPr>
              <w:t xml:space="preserve"> ne </w:t>
            </w:r>
            <w:proofErr w:type="spellStart"/>
            <w:r w:rsidRPr="002E0AD4">
              <w:rPr>
                <w:rFonts w:cs="Times New Roman"/>
              </w:rPr>
              <w:t>disa</w:t>
            </w:r>
            <w:proofErr w:type="spellEnd"/>
            <w:r w:rsidRPr="002E0AD4">
              <w:rPr>
                <w:rFonts w:cs="Times New Roman"/>
              </w:rPr>
              <w:t xml:space="preserve"> </w:t>
            </w:r>
            <w:proofErr w:type="spellStart"/>
            <w:r w:rsidRPr="002E0AD4">
              <w:rPr>
                <w:rFonts w:cs="Times New Roman"/>
              </w:rPr>
              <w:t>vende</w:t>
            </w:r>
            <w:proofErr w:type="spellEnd"/>
            <w:r w:rsidRPr="002E0AD4">
              <w:rPr>
                <w:rFonts w:cs="Times New Roman"/>
              </w:rPr>
              <w:t xml:space="preserve"> </w:t>
            </w:r>
            <w:proofErr w:type="spellStart"/>
            <w:r w:rsidRPr="002E0AD4">
              <w:rPr>
                <w:rFonts w:cs="Times New Roman"/>
              </w:rPr>
              <w:t>edhe</w:t>
            </w:r>
            <w:proofErr w:type="spellEnd"/>
            <w:r w:rsidRPr="002E0AD4">
              <w:rPr>
                <w:rFonts w:cs="Times New Roman"/>
              </w:rPr>
              <w:t xml:space="preserve"> ne </w:t>
            </w:r>
            <w:proofErr w:type="spellStart"/>
            <w:r w:rsidRPr="002E0AD4">
              <w:rPr>
                <w:rFonts w:cs="Times New Roman"/>
              </w:rPr>
              <w:t>procese</w:t>
            </w:r>
            <w:proofErr w:type="spellEnd"/>
            <w:r w:rsidRPr="002E0AD4">
              <w:rPr>
                <w:rFonts w:cs="Times New Roman"/>
              </w:rPr>
              <w:t xml:space="preserve"> </w:t>
            </w:r>
            <w:proofErr w:type="spellStart"/>
            <w:r w:rsidRPr="002E0AD4">
              <w:rPr>
                <w:rFonts w:cs="Times New Roman"/>
              </w:rPr>
              <w:t>informimi</w:t>
            </w:r>
            <w:proofErr w:type="spellEnd"/>
            <w:r w:rsidRPr="002E0AD4">
              <w:rPr>
                <w:rFonts w:cs="Times New Roman"/>
              </w:rPr>
              <w:t xml:space="preserve"> </w:t>
            </w:r>
            <w:proofErr w:type="spellStart"/>
            <w:r w:rsidRPr="002E0AD4">
              <w:rPr>
                <w:rFonts w:cs="Times New Roman"/>
              </w:rPr>
              <w:t>dhe</w:t>
            </w:r>
            <w:proofErr w:type="spellEnd"/>
            <w:r w:rsidRPr="002E0AD4">
              <w:rPr>
                <w:rFonts w:cs="Times New Roman"/>
              </w:rPr>
              <w:t xml:space="preserve"> e </w:t>
            </w:r>
            <w:proofErr w:type="spellStart"/>
            <w:r w:rsidRPr="002E0AD4">
              <w:rPr>
                <w:rFonts w:cs="Times New Roman"/>
              </w:rPr>
              <w:t>keshillimi</w:t>
            </w:r>
            <w:proofErr w:type="spellEnd"/>
            <w:r w:rsidRPr="002E0AD4">
              <w:rPr>
                <w:rFonts w:cs="Times New Roman"/>
              </w:rPr>
              <w:t xml:space="preserve"> jo </w:t>
            </w:r>
            <w:proofErr w:type="spellStart"/>
            <w:r w:rsidRPr="002E0AD4">
              <w:rPr>
                <w:rFonts w:cs="Times New Roman"/>
              </w:rPr>
              <w:t>vetem</w:t>
            </w:r>
            <w:proofErr w:type="spellEnd"/>
            <w:r w:rsidRPr="002E0AD4">
              <w:rPr>
                <w:rFonts w:cs="Times New Roman"/>
              </w:rPr>
              <w:t xml:space="preserve"> per </w:t>
            </w:r>
            <w:proofErr w:type="spellStart"/>
            <w:r w:rsidRPr="002E0AD4">
              <w:rPr>
                <w:rFonts w:cs="Times New Roman"/>
              </w:rPr>
              <w:t>barnat</w:t>
            </w:r>
            <w:proofErr w:type="spellEnd"/>
            <w:r w:rsidRPr="002E0AD4">
              <w:rPr>
                <w:rFonts w:cs="Times New Roman"/>
              </w:rPr>
              <w:t xml:space="preserve"> por </w:t>
            </w:r>
            <w:proofErr w:type="spellStart"/>
            <w:r w:rsidRPr="002E0AD4">
              <w:rPr>
                <w:rFonts w:cs="Times New Roman"/>
              </w:rPr>
              <w:t>edhe</w:t>
            </w:r>
            <w:proofErr w:type="spellEnd"/>
            <w:r w:rsidRPr="002E0AD4">
              <w:rPr>
                <w:rFonts w:cs="Times New Roman"/>
              </w:rPr>
              <w:t xml:space="preserve"> per </w:t>
            </w:r>
            <w:proofErr w:type="spellStart"/>
            <w:r w:rsidRPr="002E0AD4">
              <w:rPr>
                <w:rFonts w:cs="Times New Roman"/>
              </w:rPr>
              <w:t>stilin</w:t>
            </w:r>
            <w:proofErr w:type="spellEnd"/>
            <w:r w:rsidRPr="002E0AD4">
              <w:rPr>
                <w:rFonts w:cs="Times New Roman"/>
              </w:rPr>
              <w:t xml:space="preserve"> e </w:t>
            </w:r>
            <w:proofErr w:type="spellStart"/>
            <w:r w:rsidRPr="002E0AD4">
              <w:rPr>
                <w:rFonts w:cs="Times New Roman"/>
              </w:rPr>
              <w:t>shendeteshem</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jetes</w:t>
            </w:r>
            <w:bookmarkEnd w:id="5"/>
            <w:r w:rsidRPr="002E0AD4">
              <w:rPr>
                <w:rFonts w:cs="Times New Roman"/>
              </w:rPr>
              <w:t>.</w:t>
            </w:r>
            <w:r w:rsidR="003A7E49">
              <w:rPr>
                <w:rFonts w:cs="Times New Roman"/>
              </w:rPr>
              <w:t xml:space="preserve"> </w:t>
            </w:r>
            <w:r w:rsidRPr="002E0AD4">
              <w:rPr>
                <w:rFonts w:cs="Times New Roman"/>
              </w:rPr>
              <w:t xml:space="preserve">Keto jane </w:t>
            </w:r>
            <w:proofErr w:type="spellStart"/>
            <w:proofErr w:type="gramStart"/>
            <w:r w:rsidRPr="002E0AD4">
              <w:rPr>
                <w:rFonts w:cs="Times New Roman"/>
              </w:rPr>
              <w:t>disa</w:t>
            </w:r>
            <w:proofErr w:type="spellEnd"/>
            <w:r w:rsidRPr="002E0AD4">
              <w:rPr>
                <w:rFonts w:cs="Times New Roman"/>
              </w:rPr>
              <w:t xml:space="preserve">  </w:t>
            </w:r>
            <w:proofErr w:type="spellStart"/>
            <w:r w:rsidRPr="002E0AD4">
              <w:rPr>
                <w:rFonts w:cs="Times New Roman"/>
              </w:rPr>
              <w:t>potenciale</w:t>
            </w:r>
            <w:proofErr w:type="spellEnd"/>
            <w:proofErr w:type="gramEnd"/>
            <w:r w:rsidRPr="002E0AD4">
              <w:rPr>
                <w:rFonts w:cs="Times New Roman"/>
              </w:rPr>
              <w:t xml:space="preserve"> </w:t>
            </w:r>
            <w:proofErr w:type="spellStart"/>
            <w:r w:rsidRPr="002E0AD4">
              <w:rPr>
                <w:rFonts w:cs="Times New Roman"/>
              </w:rPr>
              <w:t>pak</w:t>
            </w:r>
            <w:proofErr w:type="spellEnd"/>
            <w:r w:rsidRPr="002E0AD4">
              <w:rPr>
                <w:rFonts w:cs="Times New Roman"/>
              </w:rPr>
              <w:t xml:space="preserve"> </w:t>
            </w:r>
            <w:proofErr w:type="spellStart"/>
            <w:r w:rsidRPr="002E0AD4">
              <w:rPr>
                <w:rFonts w:cs="Times New Roman"/>
              </w:rPr>
              <w:t>ose</w:t>
            </w:r>
            <w:proofErr w:type="spellEnd"/>
            <w:r w:rsidRPr="002E0AD4">
              <w:rPr>
                <w:rFonts w:cs="Times New Roman"/>
              </w:rPr>
              <w:t xml:space="preserve"> </w:t>
            </w:r>
            <w:proofErr w:type="spellStart"/>
            <w:r w:rsidRPr="002E0AD4">
              <w:rPr>
                <w:rFonts w:cs="Times New Roman"/>
              </w:rPr>
              <w:t>aspakt</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shfrytezuara</w:t>
            </w:r>
            <w:proofErr w:type="spellEnd"/>
            <w:r w:rsidRPr="002E0AD4">
              <w:rPr>
                <w:rFonts w:cs="Times New Roman"/>
              </w:rPr>
              <w:t xml:space="preserve"> e </w:t>
            </w:r>
            <w:proofErr w:type="spellStart"/>
            <w:r w:rsidRPr="002E0AD4">
              <w:rPr>
                <w:rFonts w:cs="Times New Roman"/>
              </w:rPr>
              <w:t>qe</w:t>
            </w:r>
            <w:proofErr w:type="spellEnd"/>
            <w:r w:rsidRPr="002E0AD4">
              <w:rPr>
                <w:rFonts w:cs="Times New Roman"/>
              </w:rPr>
              <w:t xml:space="preserve"> </w:t>
            </w:r>
            <w:proofErr w:type="spellStart"/>
            <w:r w:rsidRPr="002E0AD4">
              <w:rPr>
                <w:rFonts w:cs="Times New Roman"/>
              </w:rPr>
              <w:t>mund</w:t>
            </w:r>
            <w:proofErr w:type="spellEnd"/>
            <w:r w:rsidRPr="002E0AD4">
              <w:rPr>
                <w:rFonts w:cs="Times New Roman"/>
              </w:rPr>
              <w:t xml:space="preserve"> </w:t>
            </w:r>
            <w:proofErr w:type="spellStart"/>
            <w:r w:rsidRPr="002E0AD4">
              <w:rPr>
                <w:rFonts w:cs="Times New Roman"/>
              </w:rPr>
              <w:t>te</w:t>
            </w:r>
            <w:proofErr w:type="spellEnd"/>
            <w:r w:rsidRPr="002E0AD4">
              <w:rPr>
                <w:rFonts w:cs="Times New Roman"/>
              </w:rPr>
              <w:t xml:space="preserve"> </w:t>
            </w:r>
            <w:proofErr w:type="spellStart"/>
            <w:r w:rsidRPr="002E0AD4">
              <w:rPr>
                <w:rFonts w:cs="Times New Roman"/>
              </w:rPr>
              <w:t>kihen</w:t>
            </w:r>
            <w:proofErr w:type="spellEnd"/>
            <w:r w:rsidRPr="002E0AD4">
              <w:rPr>
                <w:rFonts w:cs="Times New Roman"/>
              </w:rPr>
              <w:t xml:space="preserve"> </w:t>
            </w:r>
            <w:proofErr w:type="spellStart"/>
            <w:r w:rsidRPr="002E0AD4">
              <w:rPr>
                <w:rFonts w:cs="Times New Roman"/>
              </w:rPr>
              <w:t>parasysh</w:t>
            </w:r>
            <w:proofErr w:type="spellEnd"/>
            <w:r w:rsidRPr="002E0AD4">
              <w:rPr>
                <w:rFonts w:cs="Times New Roman"/>
              </w:rPr>
              <w:t xml:space="preserve"> </w:t>
            </w:r>
            <w:proofErr w:type="spellStart"/>
            <w:r w:rsidRPr="002E0AD4">
              <w:rPr>
                <w:rFonts w:cs="Times New Roman"/>
              </w:rPr>
              <w:lastRenderedPageBreak/>
              <w:t>te</w:t>
            </w:r>
            <w:proofErr w:type="spellEnd"/>
            <w:r w:rsidRPr="002E0AD4">
              <w:rPr>
                <w:rFonts w:cs="Times New Roman"/>
              </w:rPr>
              <w:t xml:space="preserve"> </w:t>
            </w:r>
            <w:proofErr w:type="spellStart"/>
            <w:r w:rsidRPr="002E0AD4">
              <w:rPr>
                <w:rFonts w:cs="Times New Roman"/>
              </w:rPr>
              <w:t>shtohen</w:t>
            </w:r>
            <w:proofErr w:type="spellEnd"/>
            <w:r w:rsidRPr="002E0AD4">
              <w:rPr>
                <w:rFonts w:cs="Times New Roman"/>
              </w:rPr>
              <w:t xml:space="preserve"> ne </w:t>
            </w:r>
            <w:proofErr w:type="spellStart"/>
            <w:r w:rsidRPr="002E0AD4">
              <w:rPr>
                <w:rFonts w:cs="Times New Roman"/>
              </w:rPr>
              <w:t>dokument</w:t>
            </w:r>
            <w:proofErr w:type="spellEnd"/>
            <w:r w:rsidRPr="002E0AD4">
              <w:rPr>
                <w:rFonts w:cs="Times New Roman"/>
              </w:rPr>
              <w:t xml:space="preserve"> </w:t>
            </w:r>
          </w:p>
        </w:tc>
        <w:tc>
          <w:tcPr>
            <w:tcW w:w="2110" w:type="dxa"/>
          </w:tcPr>
          <w:p w14:paraId="054F0CF2" w14:textId="0CB1BB1D" w:rsidR="00B476AA" w:rsidRPr="002E0AD4" w:rsidRDefault="00B476AA" w:rsidP="00B476A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Prof. Dr. Isuf Kalo</w:t>
            </w:r>
          </w:p>
        </w:tc>
        <w:tc>
          <w:tcPr>
            <w:tcW w:w="1752" w:type="dxa"/>
          </w:tcPr>
          <w:p w14:paraId="44B0660C" w14:textId="68C8CAD8" w:rsidR="00B476AA" w:rsidRPr="002E0AD4" w:rsidRDefault="00923BDB" w:rsidP="00B476A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3E47B4CC" w14:textId="0D729C57" w:rsidR="00B476AA" w:rsidRPr="002E0AD4" w:rsidRDefault="00923BDB" w:rsidP="001D670F">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t</w:t>
            </w:r>
            <w:r>
              <w:rPr>
                <w:rFonts w:ascii="Times New Roman" w:hAnsi="Times New Roman" w:cs="Times New Roman"/>
                <w:sz w:val="24"/>
                <w:szCs w:val="24"/>
              </w:rPr>
              <w:t>ë</w:t>
            </w:r>
            <w:r w:rsidRPr="002E0AD4">
              <w:rPr>
                <w:rFonts w:ascii="Times New Roman" w:hAnsi="Times New Roman" w:cs="Times New Roman"/>
                <w:sz w:val="24"/>
                <w:szCs w:val="24"/>
              </w:rPr>
              <w:t xml:space="preserve"> gjitha komentet nga </w:t>
            </w:r>
            <w:r>
              <w:rPr>
                <w:rFonts w:ascii="Times New Roman" w:hAnsi="Times New Roman" w:cs="Times New Roman"/>
                <w:sz w:val="24"/>
                <w:szCs w:val="24"/>
              </w:rPr>
              <w:t>P</w:t>
            </w:r>
            <w:r w:rsidR="001D670F">
              <w:rPr>
                <w:rFonts w:ascii="Times New Roman" w:hAnsi="Times New Roman" w:cs="Times New Roman"/>
                <w:sz w:val="24"/>
                <w:szCs w:val="24"/>
              </w:rPr>
              <w:t>ro</w:t>
            </w:r>
            <w:r>
              <w:rPr>
                <w:rFonts w:ascii="Times New Roman" w:hAnsi="Times New Roman" w:cs="Times New Roman"/>
                <w:sz w:val="24"/>
                <w:szCs w:val="24"/>
              </w:rPr>
              <w:t xml:space="preserve">fesor Kalo,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se.</w:t>
            </w:r>
          </w:p>
        </w:tc>
      </w:tr>
      <w:tr w:rsidR="00B476AA" w:rsidRPr="002E0AD4" w14:paraId="54C0611E" w14:textId="77777777" w:rsidTr="00B476AA">
        <w:trPr>
          <w:gridAfter w:val="2"/>
          <w:wAfter w:w="6472" w:type="dxa"/>
        </w:trPr>
        <w:tc>
          <w:tcPr>
            <w:tcW w:w="3334" w:type="dxa"/>
          </w:tcPr>
          <w:p w14:paraId="7CF134B9" w14:textId="5E6E43A2" w:rsidR="00B476AA" w:rsidRPr="002E0AD4" w:rsidRDefault="00C51DAE" w:rsidP="00B476AA">
            <w:pPr>
              <w:pStyle w:val="Standard"/>
              <w:spacing w:line="276" w:lineRule="auto"/>
              <w:jc w:val="both"/>
              <w:rPr>
                <w:rFonts w:cs="Times New Roman"/>
              </w:rPr>
            </w:pPr>
            <w:proofErr w:type="spellStart"/>
            <w:r>
              <w:rPr>
                <w:rFonts w:cs="Times New Roman"/>
              </w:rPr>
              <w:lastRenderedPageBreak/>
              <w:t>Të</w:t>
            </w:r>
            <w:proofErr w:type="spellEnd"/>
            <w:r>
              <w:rPr>
                <w:rFonts w:cs="Times New Roman"/>
              </w:rPr>
              <w:t xml:space="preserve"> </w:t>
            </w:r>
            <w:proofErr w:type="spellStart"/>
            <w:r>
              <w:rPr>
                <w:rFonts w:cs="Times New Roman"/>
              </w:rPr>
              <w:t>përfshihet</w:t>
            </w:r>
            <w:proofErr w:type="spellEnd"/>
            <w:r>
              <w:rPr>
                <w:rFonts w:cs="Times New Roman"/>
              </w:rPr>
              <w:t xml:space="preserve"> </w:t>
            </w:r>
            <w:proofErr w:type="spellStart"/>
            <w:r>
              <w:rPr>
                <w:rFonts w:cs="Times New Roman"/>
              </w:rPr>
              <w:t>në</w:t>
            </w:r>
            <w:proofErr w:type="spellEnd"/>
            <w:r>
              <w:rPr>
                <w:rFonts w:cs="Times New Roman"/>
              </w:rPr>
              <w:t xml:space="preserve"> </w:t>
            </w:r>
            <w:proofErr w:type="spellStart"/>
            <w:r>
              <w:rPr>
                <w:rFonts w:cs="Times New Roman"/>
              </w:rPr>
              <w:t>pjesën</w:t>
            </w:r>
            <w:proofErr w:type="spellEnd"/>
            <w:r>
              <w:rPr>
                <w:rFonts w:cs="Times New Roman"/>
              </w:rPr>
              <w:t xml:space="preserve"> narrative </w:t>
            </w:r>
            <w:proofErr w:type="spellStart"/>
            <w:r>
              <w:rPr>
                <w:rFonts w:cs="Times New Roman"/>
              </w:rPr>
              <w:t>të</w:t>
            </w:r>
            <w:proofErr w:type="spellEnd"/>
            <w:r>
              <w:rPr>
                <w:rFonts w:cs="Times New Roman"/>
              </w:rPr>
              <w:t xml:space="preserve"> SKSH</w:t>
            </w:r>
            <w:r w:rsidR="00F32B5B">
              <w:rPr>
                <w:rFonts w:cs="Times New Roman"/>
              </w:rPr>
              <w:t xml:space="preserve"> </w:t>
            </w:r>
            <w:r>
              <w:rPr>
                <w:rFonts w:cs="Times New Roman"/>
              </w:rPr>
              <w:t>2021-2030</w:t>
            </w:r>
          </w:p>
        </w:tc>
        <w:tc>
          <w:tcPr>
            <w:tcW w:w="4148" w:type="dxa"/>
          </w:tcPr>
          <w:p w14:paraId="4C80A6DA" w14:textId="314B1AE5" w:rsidR="00B476AA" w:rsidRPr="002E0AD4" w:rsidRDefault="00B476AA" w:rsidP="00B476AA">
            <w:pPr>
              <w:pStyle w:val="Standard"/>
              <w:spacing w:line="276" w:lineRule="auto"/>
              <w:jc w:val="both"/>
              <w:rPr>
                <w:rFonts w:cs="Times New Roman"/>
              </w:rPr>
            </w:pPr>
            <w:proofErr w:type="spellStart"/>
            <w:r w:rsidRPr="008828C4">
              <w:rPr>
                <w:rFonts w:cs="Times New Roman"/>
              </w:rPr>
              <w:t>Strategjia</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e </w:t>
            </w:r>
            <w:proofErr w:type="spellStart"/>
            <w:r w:rsidRPr="008828C4">
              <w:rPr>
                <w:rFonts w:cs="Times New Roman"/>
              </w:rPr>
              <w:t>Shëndetësisë</w:t>
            </w:r>
            <w:proofErr w:type="spellEnd"/>
            <w:r w:rsidRPr="008828C4">
              <w:rPr>
                <w:rFonts w:cs="Times New Roman"/>
              </w:rPr>
              <w:t xml:space="preserve"> 2021-2030 e </w:t>
            </w:r>
            <w:proofErr w:type="spellStart"/>
            <w:r w:rsidRPr="008828C4">
              <w:rPr>
                <w:rFonts w:cs="Times New Roman"/>
              </w:rPr>
              <w:t>Republikës</w:t>
            </w:r>
            <w:proofErr w:type="spellEnd"/>
            <w:r w:rsidRPr="008828C4">
              <w:rPr>
                <w:rFonts w:cs="Times New Roman"/>
              </w:rPr>
              <w:t xml:space="preserve"> </w:t>
            </w:r>
            <w:proofErr w:type="spellStart"/>
            <w:r w:rsidRPr="008828C4">
              <w:rPr>
                <w:rFonts w:cs="Times New Roman"/>
              </w:rPr>
              <w:t>së</w:t>
            </w:r>
            <w:proofErr w:type="spellEnd"/>
            <w:r w:rsidRPr="008828C4">
              <w:rPr>
                <w:rFonts w:cs="Times New Roman"/>
              </w:rPr>
              <w:t xml:space="preserve"> </w:t>
            </w:r>
            <w:proofErr w:type="spellStart"/>
            <w:r w:rsidRPr="008828C4">
              <w:rPr>
                <w:rFonts w:cs="Times New Roman"/>
              </w:rPr>
              <w:t>Shqipërisë</w:t>
            </w:r>
            <w:proofErr w:type="spellEnd"/>
            <w:r w:rsidRPr="008828C4">
              <w:rPr>
                <w:rFonts w:cs="Times New Roman"/>
              </w:rPr>
              <w:t xml:space="preserve"> </w:t>
            </w:r>
            <w:proofErr w:type="spellStart"/>
            <w:r w:rsidRPr="008828C4">
              <w:rPr>
                <w:rFonts w:cs="Times New Roman"/>
              </w:rPr>
              <w:t>ilustron</w:t>
            </w:r>
            <w:proofErr w:type="spellEnd"/>
            <w:r w:rsidRPr="008828C4">
              <w:rPr>
                <w:rFonts w:cs="Times New Roman"/>
              </w:rPr>
              <w:t xml:space="preserve"> </w:t>
            </w:r>
            <w:proofErr w:type="spellStart"/>
            <w:r w:rsidRPr="008828C4">
              <w:rPr>
                <w:rFonts w:cs="Times New Roman"/>
              </w:rPr>
              <w:t>sesi</w:t>
            </w:r>
            <w:proofErr w:type="spellEnd"/>
            <w:r w:rsidRPr="008828C4">
              <w:rPr>
                <w:rFonts w:cs="Times New Roman"/>
              </w:rPr>
              <w:t xml:space="preserve"> </w:t>
            </w:r>
            <w:proofErr w:type="spellStart"/>
            <w:r w:rsidRPr="008828C4">
              <w:rPr>
                <w:rFonts w:cs="Times New Roman"/>
              </w:rPr>
              <w:t>politikëbërja</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mund</w:t>
            </w:r>
            <w:proofErr w:type="spellEnd"/>
            <w:r w:rsidRPr="008828C4">
              <w:rPr>
                <w:rFonts w:cs="Times New Roman"/>
              </w:rPr>
              <w:t xml:space="preserve"> </w:t>
            </w:r>
            <w:proofErr w:type="spellStart"/>
            <w:r w:rsidRPr="008828C4">
              <w:rPr>
                <w:rFonts w:cs="Times New Roman"/>
              </w:rPr>
              <w:t>t'i</w:t>
            </w:r>
            <w:proofErr w:type="spellEnd"/>
            <w:r w:rsidRPr="008828C4">
              <w:rPr>
                <w:rFonts w:cs="Times New Roman"/>
              </w:rPr>
              <w:t xml:space="preserve"> </w:t>
            </w:r>
            <w:proofErr w:type="spellStart"/>
            <w:r w:rsidRPr="008828C4">
              <w:rPr>
                <w:rFonts w:cs="Times New Roman"/>
              </w:rPr>
              <w:t>përgjigjet</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mënyrë</w:t>
            </w:r>
            <w:proofErr w:type="spellEnd"/>
            <w:r w:rsidRPr="008828C4">
              <w:rPr>
                <w:rFonts w:cs="Times New Roman"/>
              </w:rPr>
              <w:t xml:space="preserve"> </w:t>
            </w:r>
            <w:proofErr w:type="spellStart"/>
            <w:r w:rsidRPr="008828C4">
              <w:rPr>
                <w:rFonts w:cs="Times New Roman"/>
              </w:rPr>
              <w:t>efektive</w:t>
            </w:r>
            <w:proofErr w:type="spellEnd"/>
            <w:r w:rsidRPr="008828C4">
              <w:rPr>
                <w:rFonts w:cs="Times New Roman"/>
              </w:rPr>
              <w:t xml:space="preserve"> </w:t>
            </w:r>
            <w:proofErr w:type="spellStart"/>
            <w:r w:rsidRPr="008828C4">
              <w:rPr>
                <w:rFonts w:cs="Times New Roman"/>
              </w:rPr>
              <w:t>si</w:t>
            </w:r>
            <w:proofErr w:type="spellEnd"/>
            <w:r w:rsidRPr="008828C4">
              <w:rPr>
                <w:rFonts w:cs="Times New Roman"/>
              </w:rPr>
              <w:t xml:space="preserve"> </w:t>
            </w:r>
            <w:proofErr w:type="spellStart"/>
            <w:r w:rsidRPr="008828C4">
              <w:rPr>
                <w:rFonts w:cs="Times New Roman"/>
              </w:rPr>
              <w:t>nevojave</w:t>
            </w:r>
            <w:proofErr w:type="spellEnd"/>
            <w:r w:rsidRPr="008828C4">
              <w:rPr>
                <w:rFonts w:cs="Times New Roman"/>
              </w:rPr>
              <w:t xml:space="preserve"> </w:t>
            </w:r>
            <w:proofErr w:type="spellStart"/>
            <w:r w:rsidRPr="008828C4">
              <w:rPr>
                <w:rFonts w:cs="Times New Roman"/>
              </w:rPr>
              <w:t>shëndetësore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popullatës</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vend </w:t>
            </w:r>
            <w:proofErr w:type="spellStart"/>
            <w:r w:rsidRPr="008828C4">
              <w:rPr>
                <w:rFonts w:cs="Times New Roman"/>
              </w:rPr>
              <w:t>ashtu</w:t>
            </w:r>
            <w:proofErr w:type="spellEnd"/>
            <w:r w:rsidRPr="008828C4">
              <w:rPr>
                <w:rFonts w:cs="Times New Roman"/>
              </w:rPr>
              <w:t xml:space="preserve"> </w:t>
            </w:r>
            <w:proofErr w:type="spellStart"/>
            <w:r w:rsidRPr="008828C4">
              <w:rPr>
                <w:rFonts w:cs="Times New Roman"/>
              </w:rPr>
              <w:t>edhe</w:t>
            </w:r>
            <w:proofErr w:type="spellEnd"/>
            <w:r w:rsidRPr="008828C4">
              <w:rPr>
                <w:rFonts w:cs="Times New Roman"/>
              </w:rPr>
              <w:t xml:space="preserve"> </w:t>
            </w:r>
            <w:proofErr w:type="spellStart"/>
            <w:r w:rsidRPr="008828C4">
              <w:rPr>
                <w:rFonts w:cs="Times New Roman"/>
              </w:rPr>
              <w:t>angazhimeve</w:t>
            </w:r>
            <w:proofErr w:type="spellEnd"/>
            <w:r w:rsidRPr="008828C4">
              <w:rPr>
                <w:rFonts w:cs="Times New Roman"/>
              </w:rPr>
              <w:t xml:space="preserve"> </w:t>
            </w:r>
            <w:proofErr w:type="spellStart"/>
            <w:r w:rsidRPr="008828C4">
              <w:rPr>
                <w:rFonts w:cs="Times New Roman"/>
              </w:rPr>
              <w:t>ndërkombëtare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vendit</w:t>
            </w:r>
            <w:proofErr w:type="spellEnd"/>
            <w:r w:rsidRPr="008828C4">
              <w:rPr>
                <w:rFonts w:cs="Times New Roman"/>
              </w:rPr>
              <w:t xml:space="preserve">. Ajo u </w:t>
            </w:r>
            <w:proofErr w:type="spellStart"/>
            <w:r w:rsidRPr="008828C4">
              <w:rPr>
                <w:rFonts w:cs="Times New Roman"/>
              </w:rPr>
              <w:t>drejtua</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përdori</w:t>
            </w:r>
            <w:proofErr w:type="spellEnd"/>
            <w:r w:rsidRPr="008828C4">
              <w:rPr>
                <w:rFonts w:cs="Times New Roman"/>
              </w:rPr>
              <w:t xml:space="preserve"> </w:t>
            </w:r>
            <w:proofErr w:type="spellStart"/>
            <w:r w:rsidRPr="008828C4">
              <w:rPr>
                <w:rFonts w:cs="Times New Roman"/>
              </w:rPr>
              <w:t>evidencën</w:t>
            </w:r>
            <w:proofErr w:type="spellEnd"/>
            <w:r w:rsidRPr="008828C4">
              <w:rPr>
                <w:rFonts w:cs="Times New Roman"/>
              </w:rPr>
              <w:t xml:space="preserve"> </w:t>
            </w:r>
            <w:proofErr w:type="spellStart"/>
            <w:r w:rsidRPr="008828C4">
              <w:rPr>
                <w:rFonts w:cs="Times New Roman"/>
              </w:rPr>
              <w:t>shëndetësore</w:t>
            </w:r>
            <w:proofErr w:type="spellEnd"/>
            <w:r w:rsidRPr="008828C4">
              <w:rPr>
                <w:rFonts w:cs="Times New Roman"/>
              </w:rPr>
              <w:t xml:space="preserve"> </w:t>
            </w:r>
            <w:proofErr w:type="spellStart"/>
            <w:r w:rsidRPr="008828C4">
              <w:rPr>
                <w:rFonts w:cs="Times New Roman"/>
              </w:rPr>
              <w:t>deri</w:t>
            </w:r>
            <w:proofErr w:type="spellEnd"/>
            <w:r w:rsidRPr="008828C4">
              <w:rPr>
                <w:rFonts w:cs="Times New Roman"/>
              </w:rPr>
              <w:t xml:space="preserve"> </w:t>
            </w:r>
            <w:proofErr w:type="spellStart"/>
            <w:r w:rsidRPr="008828C4">
              <w:rPr>
                <w:rFonts w:cs="Times New Roman"/>
              </w:rPr>
              <w:t>më</w:t>
            </w:r>
            <w:proofErr w:type="spellEnd"/>
            <w:r w:rsidRPr="008828C4">
              <w:rPr>
                <w:rFonts w:cs="Times New Roman"/>
              </w:rPr>
              <w:t xml:space="preserve"> 2021, </w:t>
            </w:r>
            <w:proofErr w:type="spellStart"/>
            <w:r w:rsidRPr="008828C4">
              <w:rPr>
                <w:rFonts w:cs="Times New Roman"/>
              </w:rPr>
              <w:t>përveç</w:t>
            </w:r>
            <w:proofErr w:type="spellEnd"/>
            <w:r w:rsidRPr="008828C4">
              <w:rPr>
                <w:rFonts w:cs="Times New Roman"/>
              </w:rPr>
              <w:t xml:space="preserve"> </w:t>
            </w:r>
            <w:proofErr w:type="spellStart"/>
            <w:r w:rsidRPr="008828C4">
              <w:rPr>
                <w:rFonts w:cs="Times New Roman"/>
              </w:rPr>
              <w:t>gjenerimit</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përdorimit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evidencës</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fushave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tjera</w:t>
            </w:r>
            <w:proofErr w:type="spellEnd"/>
            <w:r w:rsidRPr="008828C4">
              <w:rPr>
                <w:rFonts w:cs="Times New Roman"/>
              </w:rPr>
              <w:t xml:space="preserve"> </w:t>
            </w:r>
            <w:proofErr w:type="spellStart"/>
            <w:r w:rsidRPr="008828C4">
              <w:rPr>
                <w:rFonts w:cs="Times New Roman"/>
              </w:rPr>
              <w:t>bashkëlidhëse</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bashkëvepruese</w:t>
            </w:r>
            <w:proofErr w:type="spellEnd"/>
            <w:r w:rsidRPr="008828C4">
              <w:rPr>
                <w:rFonts w:cs="Times New Roman"/>
              </w:rPr>
              <w:t xml:space="preserve"> (</w:t>
            </w:r>
            <w:proofErr w:type="spellStart"/>
            <w:r w:rsidRPr="008828C4">
              <w:rPr>
                <w:rFonts w:cs="Times New Roman"/>
              </w:rPr>
              <w:t>demografike</w:t>
            </w:r>
            <w:proofErr w:type="spellEnd"/>
            <w:r w:rsidRPr="008828C4">
              <w:rPr>
                <w:rFonts w:cs="Times New Roman"/>
              </w:rPr>
              <w:t xml:space="preserve">, </w:t>
            </w:r>
            <w:proofErr w:type="spellStart"/>
            <w:r w:rsidRPr="008828C4">
              <w:rPr>
                <w:rFonts w:cs="Times New Roman"/>
              </w:rPr>
              <w:t>sociale</w:t>
            </w:r>
            <w:proofErr w:type="spellEnd"/>
            <w:r w:rsidRPr="008828C4">
              <w:rPr>
                <w:rFonts w:cs="Times New Roman"/>
              </w:rPr>
              <w:t xml:space="preserve">, </w:t>
            </w:r>
            <w:proofErr w:type="spellStart"/>
            <w:r w:rsidRPr="008828C4">
              <w:rPr>
                <w:rFonts w:cs="Times New Roman"/>
              </w:rPr>
              <w:t>ekonomike</w:t>
            </w:r>
            <w:proofErr w:type="spellEnd"/>
            <w:r w:rsidRPr="008828C4">
              <w:rPr>
                <w:rFonts w:cs="Times New Roman"/>
              </w:rPr>
              <w:t xml:space="preserve">, </w:t>
            </w:r>
            <w:proofErr w:type="spellStart"/>
            <w:r w:rsidRPr="008828C4">
              <w:rPr>
                <w:rFonts w:cs="Times New Roman"/>
              </w:rPr>
              <w:t>arsimore</w:t>
            </w:r>
            <w:proofErr w:type="spellEnd"/>
            <w:r w:rsidRPr="008828C4">
              <w:rPr>
                <w:rFonts w:cs="Times New Roman"/>
              </w:rPr>
              <w:t xml:space="preserve">, </w:t>
            </w:r>
            <w:proofErr w:type="spellStart"/>
            <w:r w:rsidRPr="008828C4">
              <w:rPr>
                <w:rFonts w:cs="Times New Roman"/>
              </w:rPr>
              <w:t>kulturore</w:t>
            </w:r>
            <w:proofErr w:type="spellEnd"/>
            <w:r w:rsidRPr="008828C4">
              <w:rPr>
                <w:rFonts w:cs="Times New Roman"/>
              </w:rPr>
              <w:t xml:space="preserve">, </w:t>
            </w:r>
            <w:proofErr w:type="spellStart"/>
            <w:r w:rsidRPr="008828C4">
              <w:rPr>
                <w:rFonts w:cs="Times New Roman"/>
              </w:rPr>
              <w:t>etj</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ushqyer</w:t>
            </w:r>
            <w:proofErr w:type="spellEnd"/>
            <w:r w:rsidRPr="008828C4">
              <w:rPr>
                <w:rFonts w:cs="Times New Roman"/>
              </w:rPr>
              <w:t xml:space="preserve"> </w:t>
            </w:r>
            <w:proofErr w:type="spellStart"/>
            <w:r w:rsidRPr="008828C4">
              <w:rPr>
                <w:rFonts w:cs="Times New Roman"/>
              </w:rPr>
              <w:t>procesin</w:t>
            </w:r>
            <w:proofErr w:type="spellEnd"/>
            <w:r w:rsidRPr="008828C4">
              <w:rPr>
                <w:rFonts w:cs="Times New Roman"/>
              </w:rPr>
              <w:t xml:space="preserve"> e </w:t>
            </w:r>
            <w:proofErr w:type="spellStart"/>
            <w:r w:rsidRPr="008828C4">
              <w:rPr>
                <w:rFonts w:cs="Times New Roman"/>
              </w:rPr>
              <w:t>dialogut</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politikat</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identifikuar</w:t>
            </w:r>
            <w:proofErr w:type="spellEnd"/>
            <w:r w:rsidRPr="008828C4">
              <w:rPr>
                <w:rFonts w:cs="Times New Roman"/>
              </w:rPr>
              <w:t xml:space="preserve"> </w:t>
            </w:r>
            <w:proofErr w:type="spellStart"/>
            <w:r w:rsidRPr="008828C4">
              <w:rPr>
                <w:rFonts w:cs="Times New Roman"/>
              </w:rPr>
              <w:t>sfidat</w:t>
            </w:r>
            <w:proofErr w:type="spellEnd"/>
            <w:r w:rsidRPr="008828C4">
              <w:rPr>
                <w:rFonts w:cs="Times New Roman"/>
              </w:rPr>
              <w:t xml:space="preserve">. </w:t>
            </w:r>
            <w:proofErr w:type="spellStart"/>
            <w:r w:rsidRPr="008828C4">
              <w:rPr>
                <w:rFonts w:cs="Times New Roman"/>
              </w:rPr>
              <w:t>Strategjia</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e </w:t>
            </w:r>
            <w:proofErr w:type="spellStart"/>
            <w:r w:rsidRPr="008828C4">
              <w:rPr>
                <w:rFonts w:cs="Times New Roman"/>
              </w:rPr>
              <w:t>Shëndetësisë</w:t>
            </w:r>
            <w:proofErr w:type="spellEnd"/>
            <w:r w:rsidRPr="008828C4">
              <w:rPr>
                <w:rFonts w:cs="Times New Roman"/>
              </w:rPr>
              <w:t xml:space="preserve"> 2021-2030 </w:t>
            </w:r>
            <w:proofErr w:type="spellStart"/>
            <w:r w:rsidRPr="008828C4">
              <w:rPr>
                <w:rFonts w:cs="Times New Roman"/>
              </w:rPr>
              <w:t>si</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politikë</w:t>
            </w:r>
            <w:proofErr w:type="spellEnd"/>
            <w:r w:rsidRPr="008828C4">
              <w:rPr>
                <w:rFonts w:cs="Times New Roman"/>
              </w:rPr>
              <w:t xml:space="preserve"> </w:t>
            </w:r>
            <w:proofErr w:type="spellStart"/>
            <w:r w:rsidRPr="008828C4">
              <w:rPr>
                <w:rFonts w:cs="Times New Roman"/>
              </w:rPr>
              <w:t>shëndetësore</w:t>
            </w:r>
            <w:proofErr w:type="spellEnd"/>
            <w:r w:rsidRPr="008828C4">
              <w:rPr>
                <w:rFonts w:cs="Times New Roman"/>
              </w:rPr>
              <w:t xml:space="preserve"> </w:t>
            </w:r>
            <w:proofErr w:type="spellStart"/>
            <w:r w:rsidRPr="008828C4">
              <w:rPr>
                <w:rFonts w:cs="Times New Roman"/>
              </w:rPr>
              <w:t>gjithëpërfshirëse</w:t>
            </w:r>
            <w:proofErr w:type="spellEnd"/>
            <w:r w:rsidRPr="008828C4">
              <w:rPr>
                <w:rFonts w:cs="Times New Roman"/>
              </w:rPr>
              <w:t xml:space="preserve"> </w:t>
            </w:r>
            <w:proofErr w:type="spellStart"/>
            <w:r w:rsidRPr="008828C4">
              <w:rPr>
                <w:rFonts w:cs="Times New Roman"/>
              </w:rPr>
              <w:t>shërben</w:t>
            </w:r>
            <w:proofErr w:type="spellEnd"/>
            <w:r w:rsidRPr="008828C4">
              <w:rPr>
                <w:rFonts w:cs="Times New Roman"/>
              </w:rPr>
              <w:t xml:space="preserve"> </w:t>
            </w:r>
            <w:proofErr w:type="spellStart"/>
            <w:r w:rsidRPr="008828C4">
              <w:rPr>
                <w:rFonts w:cs="Times New Roman"/>
              </w:rPr>
              <w:t>si</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mjet</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siguruar</w:t>
            </w:r>
            <w:proofErr w:type="spellEnd"/>
            <w:r w:rsidRPr="008828C4">
              <w:rPr>
                <w:rFonts w:cs="Times New Roman"/>
              </w:rPr>
              <w:t xml:space="preserve"> </w:t>
            </w:r>
            <w:proofErr w:type="spellStart"/>
            <w:r w:rsidRPr="008828C4">
              <w:rPr>
                <w:rFonts w:cs="Times New Roman"/>
              </w:rPr>
              <w:t>koherencë</w:t>
            </w:r>
            <w:proofErr w:type="spellEnd"/>
            <w:r w:rsidRPr="008828C4">
              <w:rPr>
                <w:rFonts w:cs="Times New Roman"/>
              </w:rPr>
              <w:t xml:space="preserve"> midis </w:t>
            </w:r>
            <w:proofErr w:type="spellStart"/>
            <w:r w:rsidRPr="008828C4">
              <w:rPr>
                <w:rFonts w:cs="Times New Roman"/>
              </w:rPr>
              <w:t>politikave</w:t>
            </w:r>
            <w:proofErr w:type="spellEnd"/>
            <w:r w:rsidRPr="008828C4">
              <w:rPr>
                <w:rFonts w:cs="Times New Roman"/>
              </w:rPr>
              <w:t xml:space="preserve">, </w:t>
            </w:r>
            <w:proofErr w:type="spellStart"/>
            <w:r w:rsidRPr="008828C4">
              <w:rPr>
                <w:rFonts w:cs="Times New Roman"/>
              </w:rPr>
              <w:t>strategjive</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planeve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shëndetësisë</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w:t>
            </w:r>
            <w:proofErr w:type="spellStart"/>
            <w:r w:rsidRPr="008828C4">
              <w:rPr>
                <w:rFonts w:cs="Times New Roman"/>
              </w:rPr>
              <w:t>lidhura</w:t>
            </w:r>
            <w:proofErr w:type="spellEnd"/>
            <w:r w:rsidRPr="008828C4">
              <w:rPr>
                <w:rFonts w:cs="Times New Roman"/>
              </w:rPr>
              <w:t>-me-</w:t>
            </w:r>
            <w:proofErr w:type="spellStart"/>
            <w:r w:rsidRPr="008828C4">
              <w:rPr>
                <w:rFonts w:cs="Times New Roman"/>
              </w:rPr>
              <w:t>shëndetin</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nivele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ndryshme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qeverisjes</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përmes</w:t>
            </w:r>
            <w:proofErr w:type="spellEnd"/>
            <w:r w:rsidRPr="008828C4">
              <w:rPr>
                <w:rFonts w:cs="Times New Roman"/>
              </w:rPr>
              <w:t xml:space="preserve"> </w:t>
            </w:r>
            <w:proofErr w:type="spellStart"/>
            <w:r w:rsidRPr="008828C4">
              <w:rPr>
                <w:rFonts w:cs="Times New Roman"/>
              </w:rPr>
              <w:t>sektorëve</w:t>
            </w:r>
            <w:proofErr w:type="spellEnd"/>
            <w:r w:rsidRPr="008828C4">
              <w:rPr>
                <w:rFonts w:cs="Times New Roman"/>
              </w:rPr>
              <w:t xml:space="preserve"> (</w:t>
            </w:r>
            <w:proofErr w:type="spellStart"/>
            <w:r w:rsidRPr="008828C4">
              <w:rPr>
                <w:rFonts w:cs="Times New Roman"/>
              </w:rPr>
              <w:t>karakter</w:t>
            </w:r>
            <w:proofErr w:type="spellEnd"/>
            <w:r w:rsidRPr="008828C4">
              <w:rPr>
                <w:rFonts w:cs="Times New Roman"/>
              </w:rPr>
              <w:t xml:space="preserve"> </w:t>
            </w:r>
            <w:proofErr w:type="spellStart"/>
            <w:r w:rsidRPr="008828C4">
              <w:rPr>
                <w:rFonts w:cs="Times New Roman"/>
              </w:rPr>
              <w:t>ndërsektorial</w:t>
            </w:r>
            <w:proofErr w:type="spellEnd"/>
            <w:r w:rsidRPr="008828C4">
              <w:rPr>
                <w:rFonts w:cs="Times New Roman"/>
              </w:rPr>
              <w:t>).</w:t>
            </w:r>
          </w:p>
        </w:tc>
        <w:tc>
          <w:tcPr>
            <w:tcW w:w="2110" w:type="dxa"/>
          </w:tcPr>
          <w:p w14:paraId="7E8DC698" w14:textId="6CA50A05" w:rsidR="00B476AA" w:rsidRPr="002E0AD4" w:rsidRDefault="00B476AA" w:rsidP="00B476AA">
            <w:pPr>
              <w:pStyle w:val="ListParagraph"/>
              <w:ind w:left="0"/>
              <w:rPr>
                <w:rFonts w:ascii="Times New Roman" w:hAnsi="Times New Roman" w:cs="Times New Roman"/>
                <w:sz w:val="24"/>
                <w:szCs w:val="24"/>
              </w:rPr>
            </w:pPr>
            <w:r>
              <w:rPr>
                <w:rFonts w:ascii="Times New Roman" w:hAnsi="Times New Roman" w:cs="Times New Roman"/>
                <w:sz w:val="24"/>
                <w:szCs w:val="24"/>
              </w:rPr>
              <w:t>Prof. Dr. Eduart Kakarriqi</w:t>
            </w:r>
          </w:p>
        </w:tc>
        <w:tc>
          <w:tcPr>
            <w:tcW w:w="1752" w:type="dxa"/>
          </w:tcPr>
          <w:p w14:paraId="2008A769" w14:textId="6CA09B95" w:rsidR="00B476AA" w:rsidRPr="002E0AD4" w:rsidRDefault="00274B06" w:rsidP="00B476A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Pranaur </w:t>
            </w:r>
          </w:p>
        </w:tc>
        <w:tc>
          <w:tcPr>
            <w:tcW w:w="3236" w:type="dxa"/>
          </w:tcPr>
          <w:p w14:paraId="070B3A18" w14:textId="0A9E2113" w:rsidR="00B476AA" w:rsidRPr="002E0AD4" w:rsidRDefault="00274B06" w:rsidP="00274B06">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komentet </w:t>
            </w:r>
            <w:r>
              <w:rPr>
                <w:rFonts w:ascii="Times New Roman" w:hAnsi="Times New Roman" w:cs="Times New Roman"/>
                <w:sz w:val="24"/>
                <w:szCs w:val="24"/>
              </w:rPr>
              <w:t xml:space="preserve">e Profesor Kakarriqit,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se.</w:t>
            </w:r>
          </w:p>
        </w:tc>
      </w:tr>
      <w:tr w:rsidR="00274B06" w:rsidRPr="002E0AD4" w14:paraId="5BF7D6DF" w14:textId="77777777" w:rsidTr="00B476AA">
        <w:trPr>
          <w:gridAfter w:val="2"/>
          <w:wAfter w:w="6472" w:type="dxa"/>
        </w:trPr>
        <w:tc>
          <w:tcPr>
            <w:tcW w:w="3334" w:type="dxa"/>
          </w:tcPr>
          <w:p w14:paraId="358E8B0B" w14:textId="64C46BF3" w:rsidR="00274B06" w:rsidRPr="002E0AD4" w:rsidRDefault="00C51DAE" w:rsidP="00274B06">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w:t>
            </w:r>
            <w:r w:rsidR="00F32B5B">
              <w:rPr>
                <w:rFonts w:ascii="Times New Roman" w:hAnsi="Times New Roman" w:cs="Times New Roman"/>
                <w:sz w:val="24"/>
                <w:szCs w:val="24"/>
              </w:rPr>
              <w:t xml:space="preserve"> </w:t>
            </w:r>
            <w:r>
              <w:rPr>
                <w:rFonts w:ascii="Times New Roman" w:hAnsi="Times New Roman" w:cs="Times New Roman"/>
                <w:sz w:val="24"/>
                <w:szCs w:val="24"/>
              </w:rPr>
              <w:t>2021-2030</w:t>
            </w:r>
          </w:p>
        </w:tc>
        <w:tc>
          <w:tcPr>
            <w:tcW w:w="4148" w:type="dxa"/>
          </w:tcPr>
          <w:p w14:paraId="3878FDB6" w14:textId="29537EFC" w:rsidR="00274B06" w:rsidRPr="002E0AD4" w:rsidRDefault="00274B06" w:rsidP="00274B06">
            <w:pPr>
              <w:pStyle w:val="Standard"/>
              <w:spacing w:line="276" w:lineRule="auto"/>
              <w:jc w:val="both"/>
              <w:rPr>
                <w:rFonts w:cs="Times New Roman"/>
              </w:rPr>
            </w:pPr>
            <w:proofErr w:type="spellStart"/>
            <w:r w:rsidRPr="008828C4">
              <w:rPr>
                <w:rFonts w:cs="Times New Roman"/>
              </w:rPr>
              <w:t>Gjenerimi</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përdorimi</w:t>
            </w:r>
            <w:proofErr w:type="spellEnd"/>
            <w:r w:rsidRPr="008828C4">
              <w:rPr>
                <w:rFonts w:cs="Times New Roman"/>
              </w:rPr>
              <w:t xml:space="preserve"> </w:t>
            </w:r>
            <w:proofErr w:type="spellStart"/>
            <w:r w:rsidRPr="008828C4">
              <w:rPr>
                <w:rFonts w:cs="Times New Roman"/>
              </w:rPr>
              <w:t>efektiv</w:t>
            </w:r>
            <w:proofErr w:type="spellEnd"/>
            <w:r w:rsidRPr="008828C4">
              <w:rPr>
                <w:rFonts w:cs="Times New Roman"/>
              </w:rPr>
              <w:t xml:space="preserve"> </w:t>
            </w:r>
            <w:proofErr w:type="spellStart"/>
            <w:r w:rsidRPr="008828C4">
              <w:rPr>
                <w:rFonts w:cs="Times New Roman"/>
              </w:rPr>
              <w:t>i</w:t>
            </w:r>
            <w:proofErr w:type="spellEnd"/>
            <w:r w:rsidRPr="008828C4">
              <w:rPr>
                <w:rFonts w:cs="Times New Roman"/>
              </w:rPr>
              <w:t xml:space="preserve"> </w:t>
            </w:r>
            <w:proofErr w:type="spellStart"/>
            <w:r w:rsidRPr="008828C4">
              <w:rPr>
                <w:rFonts w:cs="Times New Roman"/>
              </w:rPr>
              <w:t>njohurive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shëndetin</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mirëqenien</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procesin</w:t>
            </w:r>
            <w:proofErr w:type="spellEnd"/>
            <w:r w:rsidRPr="008828C4">
              <w:rPr>
                <w:rFonts w:cs="Times New Roman"/>
              </w:rPr>
              <w:t xml:space="preserve"> e </w:t>
            </w:r>
            <w:proofErr w:type="spellStart"/>
            <w:r w:rsidRPr="008828C4">
              <w:rPr>
                <w:rFonts w:cs="Times New Roman"/>
              </w:rPr>
              <w:t>politikëbërjes</w:t>
            </w:r>
            <w:proofErr w:type="spellEnd"/>
            <w:r w:rsidRPr="008828C4">
              <w:rPr>
                <w:rFonts w:cs="Times New Roman"/>
              </w:rPr>
              <w:t xml:space="preserve"> </w:t>
            </w:r>
            <w:proofErr w:type="spellStart"/>
            <w:r w:rsidRPr="008828C4">
              <w:rPr>
                <w:rFonts w:cs="Times New Roman"/>
              </w:rPr>
              <w:t>kërkon</w:t>
            </w:r>
            <w:proofErr w:type="spellEnd"/>
            <w:r w:rsidRPr="008828C4">
              <w:rPr>
                <w:rFonts w:cs="Times New Roman"/>
              </w:rPr>
              <w:t xml:space="preserve"> </w:t>
            </w:r>
            <w:proofErr w:type="spellStart"/>
            <w:r w:rsidRPr="008828C4">
              <w:rPr>
                <w:rFonts w:cs="Times New Roman"/>
              </w:rPr>
              <w:t>mekanizma</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përshtatshëm</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dialog </w:t>
            </w:r>
            <w:proofErr w:type="spellStart"/>
            <w:r w:rsidRPr="008828C4">
              <w:rPr>
                <w:rFonts w:cs="Times New Roman"/>
              </w:rPr>
              <w:lastRenderedPageBreak/>
              <w:t>dhe</w:t>
            </w:r>
            <w:proofErr w:type="spellEnd"/>
            <w:r w:rsidRPr="008828C4">
              <w:rPr>
                <w:rFonts w:cs="Times New Roman"/>
              </w:rPr>
              <w:t xml:space="preserve"> </w:t>
            </w:r>
            <w:proofErr w:type="spellStart"/>
            <w:r w:rsidRPr="008828C4">
              <w:rPr>
                <w:rFonts w:cs="Times New Roman"/>
              </w:rPr>
              <w:t>koordinim</w:t>
            </w:r>
            <w:proofErr w:type="spellEnd"/>
            <w:r w:rsidRPr="008828C4">
              <w:rPr>
                <w:rFonts w:cs="Times New Roman"/>
              </w:rPr>
              <w:t xml:space="preserve"> </w:t>
            </w:r>
            <w:proofErr w:type="spellStart"/>
            <w:r w:rsidRPr="008828C4">
              <w:rPr>
                <w:rFonts w:cs="Times New Roman"/>
              </w:rPr>
              <w:t>brenda</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ndërmjet</w:t>
            </w:r>
            <w:proofErr w:type="spellEnd"/>
            <w:r w:rsidRPr="008828C4">
              <w:rPr>
                <w:rFonts w:cs="Times New Roman"/>
              </w:rPr>
              <w:t xml:space="preserve"> </w:t>
            </w:r>
            <w:proofErr w:type="spellStart"/>
            <w:r w:rsidRPr="008828C4">
              <w:rPr>
                <w:rFonts w:cs="Times New Roman"/>
              </w:rPr>
              <w:t>niveleve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qeverisjes</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gjithë</w:t>
            </w:r>
            <w:proofErr w:type="spellEnd"/>
            <w:r w:rsidRPr="008828C4">
              <w:rPr>
                <w:rFonts w:cs="Times New Roman"/>
              </w:rPr>
              <w:t xml:space="preserve"> </w:t>
            </w:r>
            <w:proofErr w:type="spellStart"/>
            <w:r w:rsidRPr="008828C4">
              <w:rPr>
                <w:rFonts w:cs="Times New Roman"/>
              </w:rPr>
              <w:t>sferat</w:t>
            </w:r>
            <w:proofErr w:type="spellEnd"/>
            <w:r w:rsidRPr="008828C4">
              <w:rPr>
                <w:rFonts w:cs="Times New Roman"/>
              </w:rPr>
              <w:t xml:space="preserve"> </w:t>
            </w:r>
            <w:proofErr w:type="spellStart"/>
            <w:r w:rsidRPr="008828C4">
              <w:rPr>
                <w:rFonts w:cs="Times New Roman"/>
              </w:rPr>
              <w:t>publike</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private. </w:t>
            </w:r>
            <w:proofErr w:type="spellStart"/>
            <w:r w:rsidRPr="008828C4">
              <w:rPr>
                <w:rFonts w:cs="Times New Roman"/>
              </w:rPr>
              <w:t>Procesi</w:t>
            </w:r>
            <w:proofErr w:type="spellEnd"/>
            <w:r w:rsidRPr="008828C4">
              <w:rPr>
                <w:rFonts w:cs="Times New Roman"/>
              </w:rPr>
              <w:t xml:space="preserve"> </w:t>
            </w:r>
            <w:proofErr w:type="spellStart"/>
            <w:r w:rsidRPr="008828C4">
              <w:rPr>
                <w:rFonts w:cs="Times New Roman"/>
              </w:rPr>
              <w:t>i</w:t>
            </w:r>
            <w:proofErr w:type="spellEnd"/>
            <w:r w:rsidRPr="008828C4">
              <w:rPr>
                <w:rFonts w:cs="Times New Roman"/>
              </w:rPr>
              <w:t xml:space="preserve"> </w:t>
            </w:r>
            <w:proofErr w:type="spellStart"/>
            <w:r w:rsidRPr="008828C4">
              <w:rPr>
                <w:rFonts w:cs="Times New Roman"/>
              </w:rPr>
              <w:t>politikës</w:t>
            </w:r>
            <w:proofErr w:type="spellEnd"/>
            <w:r w:rsidRPr="008828C4">
              <w:rPr>
                <w:rFonts w:cs="Times New Roman"/>
              </w:rPr>
              <w:t xml:space="preserve"> </w:t>
            </w:r>
            <w:proofErr w:type="spellStart"/>
            <w:r w:rsidRPr="008828C4">
              <w:rPr>
                <w:rFonts w:cs="Times New Roman"/>
              </w:rPr>
              <w:t>së</w:t>
            </w:r>
            <w:proofErr w:type="spellEnd"/>
            <w:r w:rsidRPr="008828C4">
              <w:rPr>
                <w:rFonts w:cs="Times New Roman"/>
              </w:rPr>
              <w:t xml:space="preserve"> </w:t>
            </w:r>
            <w:proofErr w:type="spellStart"/>
            <w:r w:rsidRPr="008828C4">
              <w:rPr>
                <w:rFonts w:cs="Times New Roman"/>
              </w:rPr>
              <w:t>Strategjisë</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Shëndetësisë</w:t>
            </w:r>
            <w:proofErr w:type="spellEnd"/>
            <w:r w:rsidRPr="008828C4">
              <w:rPr>
                <w:rFonts w:cs="Times New Roman"/>
              </w:rPr>
              <w:t xml:space="preserve"> 2021-2030 u </w:t>
            </w:r>
            <w:proofErr w:type="spellStart"/>
            <w:r w:rsidRPr="008828C4">
              <w:rPr>
                <w:rFonts w:cs="Times New Roman"/>
              </w:rPr>
              <w:t>hartua</w:t>
            </w:r>
            <w:proofErr w:type="spellEnd"/>
            <w:r w:rsidRPr="008828C4">
              <w:rPr>
                <w:rFonts w:cs="Times New Roman"/>
              </w:rPr>
              <w:t xml:space="preserve"> me </w:t>
            </w:r>
            <w:proofErr w:type="spellStart"/>
            <w:r w:rsidRPr="008828C4">
              <w:rPr>
                <w:rFonts w:cs="Times New Roman"/>
              </w:rPr>
              <w:t>kujdes</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përfshirë</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gjithë</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ta </w:t>
            </w:r>
            <w:proofErr w:type="spellStart"/>
            <w:r w:rsidRPr="008828C4">
              <w:rPr>
                <w:rFonts w:cs="Times New Roman"/>
              </w:rPr>
              <w:t>bërë</w:t>
            </w:r>
            <w:proofErr w:type="spellEnd"/>
            <w:r w:rsidRPr="008828C4">
              <w:rPr>
                <w:rFonts w:cs="Times New Roman"/>
              </w:rPr>
              <w:t xml:space="preserve"> </w:t>
            </w:r>
            <w:proofErr w:type="spellStart"/>
            <w:r w:rsidRPr="008828C4">
              <w:rPr>
                <w:rFonts w:cs="Times New Roman"/>
              </w:rPr>
              <w:t>shëndetin</w:t>
            </w:r>
            <w:proofErr w:type="spellEnd"/>
            <w:r w:rsidRPr="008828C4">
              <w:rPr>
                <w:rFonts w:cs="Times New Roman"/>
              </w:rPr>
              <w:t xml:space="preserve"> </w:t>
            </w:r>
            <w:proofErr w:type="spellStart"/>
            <w:r w:rsidRPr="008828C4">
              <w:rPr>
                <w:rFonts w:cs="Times New Roman"/>
              </w:rPr>
              <w:t>biznesin</w:t>
            </w:r>
            <w:proofErr w:type="spellEnd"/>
            <w:r w:rsidRPr="008828C4">
              <w:rPr>
                <w:rFonts w:cs="Times New Roman"/>
              </w:rPr>
              <w:t xml:space="preserve"> 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gjithëve</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ia</w:t>
            </w:r>
            <w:proofErr w:type="spellEnd"/>
            <w:r w:rsidRPr="008828C4">
              <w:rPr>
                <w:rFonts w:cs="Times New Roman"/>
              </w:rPr>
              <w:t xml:space="preserve"> </w:t>
            </w:r>
            <w:proofErr w:type="spellStart"/>
            <w:r w:rsidRPr="008828C4">
              <w:rPr>
                <w:rFonts w:cs="Times New Roman"/>
              </w:rPr>
              <w:t>vlejti</w:t>
            </w:r>
            <w:proofErr w:type="spellEnd"/>
            <w:r w:rsidRPr="008828C4">
              <w:rPr>
                <w:rFonts w:cs="Times New Roman"/>
              </w:rPr>
              <w:t xml:space="preserve"> </w:t>
            </w:r>
            <w:proofErr w:type="spellStart"/>
            <w:r w:rsidRPr="008828C4">
              <w:rPr>
                <w:rFonts w:cs="Times New Roman"/>
              </w:rPr>
              <w:t>investimi</w:t>
            </w:r>
            <w:proofErr w:type="spellEnd"/>
            <w:r w:rsidRPr="008828C4">
              <w:rPr>
                <w:rFonts w:cs="Times New Roman"/>
              </w:rPr>
              <w:t xml:space="preserve">: ajo </w:t>
            </w:r>
            <w:proofErr w:type="spellStart"/>
            <w:r w:rsidRPr="008828C4">
              <w:rPr>
                <w:rFonts w:cs="Times New Roman"/>
              </w:rPr>
              <w:t>legjitimon</w:t>
            </w:r>
            <w:proofErr w:type="spellEnd"/>
            <w:r w:rsidRPr="008828C4">
              <w:rPr>
                <w:rFonts w:cs="Times New Roman"/>
              </w:rPr>
              <w:t xml:space="preserve"> </w:t>
            </w:r>
            <w:proofErr w:type="spellStart"/>
            <w:r w:rsidRPr="008828C4">
              <w:rPr>
                <w:rFonts w:cs="Times New Roman"/>
              </w:rPr>
              <w:t>politikën</w:t>
            </w:r>
            <w:proofErr w:type="spellEnd"/>
            <w:r w:rsidRPr="008828C4">
              <w:rPr>
                <w:rFonts w:cs="Times New Roman"/>
              </w:rPr>
              <w:t xml:space="preserve">, </w:t>
            </w:r>
            <w:proofErr w:type="spellStart"/>
            <w:r w:rsidRPr="008828C4">
              <w:rPr>
                <w:rFonts w:cs="Times New Roman"/>
              </w:rPr>
              <w:t>shtron</w:t>
            </w:r>
            <w:proofErr w:type="spellEnd"/>
            <w:r w:rsidRPr="008828C4">
              <w:rPr>
                <w:rFonts w:cs="Times New Roman"/>
              </w:rPr>
              <w:t xml:space="preserve"> </w:t>
            </w:r>
            <w:proofErr w:type="spellStart"/>
            <w:r w:rsidRPr="008828C4">
              <w:rPr>
                <w:rFonts w:cs="Times New Roman"/>
              </w:rPr>
              <w:t>udhën</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miratimin</w:t>
            </w:r>
            <w:proofErr w:type="spellEnd"/>
            <w:r w:rsidRPr="008828C4">
              <w:rPr>
                <w:rFonts w:cs="Times New Roman"/>
              </w:rPr>
              <w:t xml:space="preserve"> e </w:t>
            </w:r>
            <w:proofErr w:type="spellStart"/>
            <w:r w:rsidRPr="008828C4">
              <w:rPr>
                <w:rFonts w:cs="Times New Roman"/>
              </w:rPr>
              <w:t>saj</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shërben</w:t>
            </w:r>
            <w:proofErr w:type="spellEnd"/>
            <w:r w:rsidRPr="008828C4">
              <w:rPr>
                <w:rFonts w:cs="Times New Roman"/>
              </w:rPr>
              <w:t xml:space="preserve"> </w:t>
            </w:r>
            <w:proofErr w:type="spellStart"/>
            <w:r w:rsidRPr="008828C4">
              <w:rPr>
                <w:rFonts w:cs="Times New Roman"/>
              </w:rPr>
              <w:t>si</w:t>
            </w:r>
            <w:proofErr w:type="spellEnd"/>
            <w:r w:rsidRPr="008828C4">
              <w:rPr>
                <w:rFonts w:cs="Times New Roman"/>
              </w:rPr>
              <w:t xml:space="preserve"> </w:t>
            </w:r>
            <w:proofErr w:type="spellStart"/>
            <w:r w:rsidRPr="008828C4">
              <w:rPr>
                <w:rFonts w:cs="Times New Roman"/>
              </w:rPr>
              <w:t>garancia</w:t>
            </w:r>
            <w:proofErr w:type="spellEnd"/>
            <w:r w:rsidRPr="008828C4">
              <w:rPr>
                <w:rFonts w:cs="Times New Roman"/>
              </w:rPr>
              <w:t xml:space="preserve"> </w:t>
            </w:r>
            <w:proofErr w:type="spellStart"/>
            <w:r w:rsidRPr="008828C4">
              <w:rPr>
                <w:rFonts w:cs="Times New Roman"/>
              </w:rPr>
              <w:t>më</w:t>
            </w:r>
            <w:proofErr w:type="spellEnd"/>
            <w:r w:rsidRPr="008828C4">
              <w:rPr>
                <w:rFonts w:cs="Times New Roman"/>
              </w:rPr>
              <w:t xml:space="preserve"> e </w:t>
            </w:r>
            <w:proofErr w:type="spellStart"/>
            <w:r w:rsidRPr="008828C4">
              <w:rPr>
                <w:rFonts w:cs="Times New Roman"/>
              </w:rPr>
              <w:t>mirë</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zbatimin</w:t>
            </w:r>
            <w:proofErr w:type="spellEnd"/>
            <w:r w:rsidRPr="008828C4">
              <w:rPr>
                <w:rFonts w:cs="Times New Roman"/>
              </w:rPr>
              <w:t xml:space="preserve"> e </w:t>
            </w:r>
            <w:proofErr w:type="spellStart"/>
            <w:r w:rsidRPr="008828C4">
              <w:rPr>
                <w:rFonts w:cs="Times New Roman"/>
              </w:rPr>
              <w:t>saj</w:t>
            </w:r>
            <w:proofErr w:type="spellEnd"/>
            <w:r w:rsidRPr="008828C4">
              <w:rPr>
                <w:rFonts w:cs="Times New Roman"/>
              </w:rPr>
              <w:t xml:space="preserve">. </w:t>
            </w:r>
            <w:proofErr w:type="spellStart"/>
            <w:r w:rsidRPr="008828C4">
              <w:rPr>
                <w:rFonts w:cs="Times New Roman"/>
              </w:rPr>
              <w:t>Procesi</w:t>
            </w:r>
            <w:proofErr w:type="spellEnd"/>
            <w:r w:rsidRPr="008828C4">
              <w:rPr>
                <w:rFonts w:cs="Times New Roman"/>
              </w:rPr>
              <w:t xml:space="preserve"> </w:t>
            </w:r>
            <w:proofErr w:type="spellStart"/>
            <w:r w:rsidRPr="008828C4">
              <w:rPr>
                <w:rFonts w:cs="Times New Roman"/>
              </w:rPr>
              <w:t>i</w:t>
            </w:r>
            <w:proofErr w:type="spellEnd"/>
            <w:r w:rsidRPr="008828C4">
              <w:rPr>
                <w:rFonts w:cs="Times New Roman"/>
              </w:rPr>
              <w:t xml:space="preserve"> </w:t>
            </w:r>
            <w:proofErr w:type="spellStart"/>
            <w:r w:rsidRPr="008828C4">
              <w:rPr>
                <w:rFonts w:cs="Times New Roman"/>
              </w:rPr>
              <w:t>Strategjisë</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Shëndetësisë</w:t>
            </w:r>
            <w:proofErr w:type="spellEnd"/>
            <w:r w:rsidRPr="008828C4">
              <w:rPr>
                <w:rFonts w:cs="Times New Roman"/>
              </w:rPr>
              <w:t xml:space="preserve"> 2021-</w:t>
            </w:r>
            <w:proofErr w:type="gramStart"/>
            <w:r w:rsidRPr="008828C4">
              <w:rPr>
                <w:rFonts w:cs="Times New Roman"/>
              </w:rPr>
              <w:t xml:space="preserve">2030  </w:t>
            </w:r>
            <w:proofErr w:type="spellStart"/>
            <w:r w:rsidRPr="008828C4">
              <w:rPr>
                <w:rFonts w:cs="Times New Roman"/>
              </w:rPr>
              <w:t>ishte</w:t>
            </w:r>
            <w:proofErr w:type="spellEnd"/>
            <w:proofErr w:type="gramEnd"/>
            <w:r w:rsidRPr="008828C4">
              <w:rPr>
                <w:rFonts w:cs="Times New Roman"/>
              </w:rPr>
              <w:t xml:space="preserve"> </w:t>
            </w:r>
            <w:proofErr w:type="spellStart"/>
            <w:r w:rsidRPr="008828C4">
              <w:rPr>
                <w:rFonts w:cs="Times New Roman"/>
              </w:rPr>
              <w:t>njëherësh</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ndërkohë</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ushtrim</w:t>
            </w:r>
            <w:proofErr w:type="spellEnd"/>
            <w:r w:rsidRPr="008828C4">
              <w:rPr>
                <w:rFonts w:cs="Times New Roman"/>
              </w:rPr>
              <w:t xml:space="preserve"> </w:t>
            </w:r>
            <w:proofErr w:type="spellStart"/>
            <w:r w:rsidRPr="008828C4">
              <w:rPr>
                <w:rFonts w:cs="Times New Roman"/>
              </w:rPr>
              <w:t>i</w:t>
            </w:r>
            <w:proofErr w:type="spellEnd"/>
            <w:r w:rsidRPr="008828C4">
              <w:rPr>
                <w:rFonts w:cs="Times New Roman"/>
              </w:rPr>
              <w:t xml:space="preserve"> </w:t>
            </w:r>
            <w:proofErr w:type="spellStart"/>
            <w:r w:rsidRPr="008828C4">
              <w:rPr>
                <w:rFonts w:cs="Times New Roman"/>
              </w:rPr>
              <w:t>shkëlqyer</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ndërtimin</w:t>
            </w:r>
            <w:proofErr w:type="spellEnd"/>
            <w:r w:rsidRPr="008828C4">
              <w:rPr>
                <w:rFonts w:cs="Times New Roman"/>
              </w:rPr>
              <w:t xml:space="preserve"> e </w:t>
            </w:r>
            <w:proofErr w:type="spellStart"/>
            <w:r w:rsidRPr="008828C4">
              <w:rPr>
                <w:rFonts w:cs="Times New Roman"/>
              </w:rPr>
              <w:t>kapaciteteve</w:t>
            </w:r>
            <w:proofErr w:type="spellEnd"/>
            <w:r w:rsidRPr="008828C4">
              <w:rPr>
                <w:rFonts w:cs="Times New Roman"/>
              </w:rPr>
              <w:t xml:space="preserve">, </w:t>
            </w:r>
            <w:proofErr w:type="spellStart"/>
            <w:r w:rsidRPr="008828C4">
              <w:rPr>
                <w:rFonts w:cs="Times New Roman"/>
              </w:rPr>
              <w:t>mësimin</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eksperiencë-këmbimin</w:t>
            </w:r>
            <w:proofErr w:type="spellEnd"/>
            <w:r w:rsidRPr="008828C4">
              <w:rPr>
                <w:rFonts w:cs="Times New Roman"/>
              </w:rPr>
              <w:t xml:space="preserve"> e </w:t>
            </w:r>
            <w:proofErr w:type="spellStart"/>
            <w:r w:rsidRPr="008828C4">
              <w:rPr>
                <w:rFonts w:cs="Times New Roman"/>
              </w:rPr>
              <w:t>komunitetit</w:t>
            </w:r>
            <w:proofErr w:type="spellEnd"/>
            <w:r w:rsidRPr="008828C4">
              <w:rPr>
                <w:rFonts w:cs="Times New Roman"/>
              </w:rPr>
              <w:t xml:space="preserve"> </w:t>
            </w:r>
            <w:proofErr w:type="spellStart"/>
            <w:r w:rsidRPr="008828C4">
              <w:rPr>
                <w:rFonts w:cs="Times New Roman"/>
              </w:rPr>
              <w:t>profesional</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shëndetësi</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sektorë</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tjerë</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qytetarët</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komunitetet</w:t>
            </w:r>
            <w:proofErr w:type="spellEnd"/>
            <w:r w:rsidRPr="008828C4">
              <w:rPr>
                <w:rFonts w:cs="Times New Roman"/>
              </w:rPr>
              <w:t xml:space="preserve"> e </w:t>
            </w:r>
            <w:proofErr w:type="spellStart"/>
            <w:r w:rsidRPr="008828C4">
              <w:rPr>
                <w:rFonts w:cs="Times New Roman"/>
              </w:rPr>
              <w:t>tyre</w:t>
            </w:r>
            <w:proofErr w:type="spellEnd"/>
            <w:r w:rsidRPr="008828C4">
              <w:rPr>
                <w:rFonts w:cs="Times New Roman"/>
              </w:rPr>
              <w:t xml:space="preserve"> </w:t>
            </w:r>
            <w:proofErr w:type="spellStart"/>
            <w:r w:rsidRPr="008828C4">
              <w:rPr>
                <w:rFonts w:cs="Times New Roman"/>
              </w:rPr>
              <w:t>lokale</w:t>
            </w:r>
            <w:proofErr w:type="spellEnd"/>
            <w:r w:rsidRPr="008828C4">
              <w:rPr>
                <w:rFonts w:cs="Times New Roman"/>
              </w:rPr>
              <w:t xml:space="preserve">. </w:t>
            </w:r>
            <w:proofErr w:type="spellStart"/>
            <w:r w:rsidRPr="008828C4">
              <w:rPr>
                <w:rFonts w:cs="Times New Roman"/>
              </w:rPr>
              <w:t>Veçoritë</w:t>
            </w:r>
            <w:proofErr w:type="spellEnd"/>
            <w:r w:rsidRPr="008828C4">
              <w:rPr>
                <w:rFonts w:cs="Times New Roman"/>
              </w:rPr>
              <w:t xml:space="preserve"> e </w:t>
            </w:r>
            <w:proofErr w:type="spellStart"/>
            <w:r w:rsidRPr="008828C4">
              <w:rPr>
                <w:rFonts w:cs="Times New Roman"/>
              </w:rPr>
              <w:t>saj</w:t>
            </w:r>
            <w:proofErr w:type="spellEnd"/>
            <w:r w:rsidRPr="008828C4">
              <w:rPr>
                <w:rFonts w:cs="Times New Roman"/>
              </w:rPr>
              <w:t xml:space="preserve"> </w:t>
            </w:r>
            <w:proofErr w:type="spellStart"/>
            <w:r w:rsidRPr="008828C4">
              <w:rPr>
                <w:rFonts w:cs="Times New Roman"/>
              </w:rPr>
              <w:t>novatore</w:t>
            </w:r>
            <w:proofErr w:type="spellEnd"/>
            <w:r w:rsidRPr="008828C4">
              <w:rPr>
                <w:rFonts w:cs="Times New Roman"/>
              </w:rPr>
              <w:t xml:space="preserve"> </w:t>
            </w:r>
            <w:proofErr w:type="spellStart"/>
            <w:r w:rsidRPr="008828C4">
              <w:rPr>
                <w:rFonts w:cs="Times New Roman"/>
              </w:rPr>
              <w:t>mbështesin</w:t>
            </w:r>
            <w:proofErr w:type="spellEnd"/>
            <w:r w:rsidRPr="008828C4">
              <w:rPr>
                <w:rFonts w:cs="Times New Roman"/>
              </w:rPr>
              <w:t xml:space="preserve"> </w:t>
            </w:r>
            <w:proofErr w:type="spellStart"/>
            <w:r w:rsidRPr="008828C4">
              <w:rPr>
                <w:rFonts w:cs="Times New Roman"/>
              </w:rPr>
              <w:t>demokracinë</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shëndetin</w:t>
            </w:r>
            <w:proofErr w:type="spellEnd"/>
            <w:r w:rsidRPr="008828C4">
              <w:rPr>
                <w:rFonts w:cs="Times New Roman"/>
              </w:rPr>
              <w:t xml:space="preserve">, </w:t>
            </w:r>
            <w:proofErr w:type="spellStart"/>
            <w:r w:rsidRPr="008828C4">
              <w:rPr>
                <w:rFonts w:cs="Times New Roman"/>
              </w:rPr>
              <w:t>edukimin</w:t>
            </w:r>
            <w:proofErr w:type="spellEnd"/>
            <w:r w:rsidRPr="008828C4">
              <w:rPr>
                <w:rFonts w:cs="Times New Roman"/>
              </w:rPr>
              <w:t xml:space="preserve"> </w:t>
            </w:r>
            <w:proofErr w:type="spellStart"/>
            <w:r w:rsidRPr="008828C4">
              <w:rPr>
                <w:rFonts w:cs="Times New Roman"/>
              </w:rPr>
              <w:t>shëndetësor</w:t>
            </w:r>
            <w:proofErr w:type="spellEnd"/>
            <w:r w:rsidRPr="008828C4">
              <w:rPr>
                <w:rFonts w:cs="Times New Roman"/>
              </w:rPr>
              <w:t xml:space="preserve">, </w:t>
            </w:r>
            <w:proofErr w:type="spellStart"/>
            <w:r w:rsidRPr="008828C4">
              <w:rPr>
                <w:rFonts w:cs="Times New Roman"/>
              </w:rPr>
              <w:t>promovimin</w:t>
            </w:r>
            <w:proofErr w:type="spellEnd"/>
            <w:r w:rsidRPr="008828C4">
              <w:rPr>
                <w:rFonts w:cs="Times New Roman"/>
              </w:rPr>
              <w:t xml:space="preserve"> e </w:t>
            </w:r>
            <w:proofErr w:type="spellStart"/>
            <w:r w:rsidRPr="008828C4">
              <w:rPr>
                <w:rFonts w:cs="Times New Roman"/>
              </w:rPr>
              <w:t>shëndetit</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aktivitetet</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konsoliduar</w:t>
            </w:r>
            <w:proofErr w:type="spellEnd"/>
            <w:r w:rsidRPr="008828C4">
              <w:rPr>
                <w:rFonts w:cs="Times New Roman"/>
              </w:rPr>
              <w:t xml:space="preserve"> </w:t>
            </w:r>
            <w:proofErr w:type="spellStart"/>
            <w:r w:rsidRPr="008828C4">
              <w:rPr>
                <w:rFonts w:cs="Times New Roman"/>
              </w:rPr>
              <w:t>qëndrueshmërinë</w:t>
            </w:r>
            <w:proofErr w:type="spellEnd"/>
            <w:r w:rsidRPr="008828C4">
              <w:rPr>
                <w:rFonts w:cs="Times New Roman"/>
              </w:rPr>
              <w:t xml:space="preserve"> e </w:t>
            </w:r>
            <w:proofErr w:type="spellStart"/>
            <w:r w:rsidRPr="008828C4">
              <w:rPr>
                <w:rFonts w:cs="Times New Roman"/>
              </w:rPr>
              <w:t>komunitetit</w:t>
            </w:r>
            <w:proofErr w:type="spellEnd"/>
            <w:r w:rsidRPr="008828C4">
              <w:rPr>
                <w:rFonts w:cs="Times New Roman"/>
              </w:rPr>
              <w:t>.</w:t>
            </w:r>
          </w:p>
        </w:tc>
        <w:tc>
          <w:tcPr>
            <w:tcW w:w="2110" w:type="dxa"/>
          </w:tcPr>
          <w:p w14:paraId="14AA0B5B" w14:textId="48B3AEE6"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Prof. Dr. Eduart Kakarriqi</w:t>
            </w:r>
          </w:p>
        </w:tc>
        <w:tc>
          <w:tcPr>
            <w:tcW w:w="1752" w:type="dxa"/>
          </w:tcPr>
          <w:p w14:paraId="5A826C89" w14:textId="09485A8E" w:rsidR="00274B06" w:rsidRPr="002E0AD4" w:rsidRDefault="00274B06" w:rsidP="00274B0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588AB2BD" w14:textId="0BB5FFD8" w:rsidR="00274B06" w:rsidRPr="002E0AD4" w:rsidRDefault="00274B06" w:rsidP="00274B06">
            <w:pPr>
              <w:pStyle w:val="ListParagraph"/>
              <w:ind w:left="0"/>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komentet </w:t>
            </w:r>
            <w:r>
              <w:rPr>
                <w:rFonts w:ascii="Times New Roman" w:hAnsi="Times New Roman" w:cs="Times New Roman"/>
                <w:sz w:val="24"/>
                <w:szCs w:val="24"/>
              </w:rPr>
              <w:t xml:space="preserve">e Profesor Kakarriqit,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se.</w:t>
            </w:r>
          </w:p>
        </w:tc>
      </w:tr>
      <w:tr w:rsidR="00274B06" w:rsidRPr="002E0AD4" w14:paraId="2AF35067" w14:textId="77777777" w:rsidTr="00B476AA">
        <w:trPr>
          <w:gridAfter w:val="2"/>
          <w:wAfter w:w="6472" w:type="dxa"/>
        </w:trPr>
        <w:tc>
          <w:tcPr>
            <w:tcW w:w="3334" w:type="dxa"/>
          </w:tcPr>
          <w:p w14:paraId="4DCDB428" w14:textId="77391AC2" w:rsidR="00274B06" w:rsidRPr="002E0AD4" w:rsidRDefault="00C51DAE" w:rsidP="00274B06">
            <w:pPr>
              <w:pStyle w:val="ListParagraph"/>
              <w:ind w:left="0"/>
              <w:rPr>
                <w:rFonts w:ascii="Times New Roman" w:hAnsi="Times New Roman" w:cs="Times New Roman"/>
                <w:sz w:val="24"/>
                <w:szCs w:val="24"/>
              </w:rPr>
            </w:pPr>
            <w:r>
              <w:rPr>
                <w:rFonts w:ascii="Times New Roman" w:hAnsi="Times New Roman" w:cs="Times New Roman"/>
                <w:sz w:val="24"/>
                <w:szCs w:val="24"/>
              </w:rPr>
              <w:t>Të përfshihet në pjesën narrative të SKSH</w:t>
            </w:r>
            <w:r w:rsidR="00F32B5B">
              <w:rPr>
                <w:rFonts w:ascii="Times New Roman" w:hAnsi="Times New Roman" w:cs="Times New Roman"/>
                <w:sz w:val="24"/>
                <w:szCs w:val="24"/>
              </w:rPr>
              <w:t xml:space="preserve"> </w:t>
            </w:r>
            <w:r>
              <w:rPr>
                <w:rFonts w:ascii="Times New Roman" w:hAnsi="Times New Roman" w:cs="Times New Roman"/>
                <w:sz w:val="24"/>
                <w:szCs w:val="24"/>
              </w:rPr>
              <w:t>2021-2030</w:t>
            </w:r>
          </w:p>
        </w:tc>
        <w:tc>
          <w:tcPr>
            <w:tcW w:w="4148" w:type="dxa"/>
          </w:tcPr>
          <w:p w14:paraId="67854BA7" w14:textId="1815E200" w:rsidR="00274B06" w:rsidRPr="002E0AD4" w:rsidRDefault="00274B06" w:rsidP="00274B06">
            <w:pPr>
              <w:pStyle w:val="Standard"/>
              <w:spacing w:line="276" w:lineRule="auto"/>
              <w:jc w:val="both"/>
              <w:rPr>
                <w:rFonts w:cs="Times New Roman"/>
              </w:rPr>
            </w:pPr>
            <w:proofErr w:type="spellStart"/>
            <w:r w:rsidRPr="008828C4">
              <w:rPr>
                <w:rFonts w:cs="Times New Roman"/>
              </w:rPr>
              <w:t>Komuniteti</w:t>
            </w:r>
            <w:proofErr w:type="spellEnd"/>
            <w:r w:rsidRPr="008828C4">
              <w:rPr>
                <w:rFonts w:cs="Times New Roman"/>
              </w:rPr>
              <w:t xml:space="preserve"> </w:t>
            </w:r>
            <w:proofErr w:type="spellStart"/>
            <w:r w:rsidRPr="008828C4">
              <w:rPr>
                <w:rFonts w:cs="Times New Roman"/>
              </w:rPr>
              <w:t>profesionist</w:t>
            </w:r>
            <w:proofErr w:type="spellEnd"/>
            <w:r w:rsidRPr="008828C4">
              <w:rPr>
                <w:rFonts w:cs="Times New Roman"/>
              </w:rPr>
              <w:t xml:space="preserve"> </w:t>
            </w:r>
            <w:proofErr w:type="spellStart"/>
            <w:r w:rsidRPr="008828C4">
              <w:rPr>
                <w:rFonts w:cs="Times New Roman"/>
              </w:rPr>
              <w:t>i</w:t>
            </w:r>
            <w:proofErr w:type="spellEnd"/>
            <w:r w:rsidRPr="008828C4">
              <w:rPr>
                <w:rFonts w:cs="Times New Roman"/>
              </w:rPr>
              <w:t xml:space="preserve"> </w:t>
            </w:r>
            <w:proofErr w:type="spellStart"/>
            <w:r w:rsidRPr="008828C4">
              <w:rPr>
                <w:rFonts w:cs="Times New Roman"/>
              </w:rPr>
              <w:t>shëndetit</w:t>
            </w:r>
            <w:proofErr w:type="spellEnd"/>
            <w:r w:rsidRPr="008828C4">
              <w:rPr>
                <w:rFonts w:cs="Times New Roman"/>
              </w:rPr>
              <w:t xml:space="preserve"> </w:t>
            </w:r>
            <w:proofErr w:type="spellStart"/>
            <w:r w:rsidRPr="008828C4">
              <w:rPr>
                <w:rFonts w:cs="Times New Roman"/>
              </w:rPr>
              <w:t>publik</w:t>
            </w:r>
            <w:proofErr w:type="spellEnd"/>
            <w:r w:rsidRPr="008828C4">
              <w:rPr>
                <w:rFonts w:cs="Times New Roman"/>
              </w:rPr>
              <w:t xml:space="preserve"> </w:t>
            </w:r>
            <w:proofErr w:type="spellStart"/>
            <w:r w:rsidRPr="008828C4">
              <w:rPr>
                <w:rFonts w:cs="Times New Roman"/>
              </w:rPr>
              <w:t>luan</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rol</w:t>
            </w:r>
            <w:proofErr w:type="spellEnd"/>
            <w:r w:rsidRPr="008828C4">
              <w:rPr>
                <w:rFonts w:cs="Times New Roman"/>
              </w:rPr>
              <w:t xml:space="preserve"> instrumental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shumëanshëm</w:t>
            </w:r>
            <w:proofErr w:type="spellEnd"/>
            <w:r w:rsidRPr="008828C4">
              <w:rPr>
                <w:rFonts w:cs="Times New Roman"/>
              </w:rPr>
              <w:t xml:space="preserve">, duke </w:t>
            </w:r>
            <w:proofErr w:type="spellStart"/>
            <w:r w:rsidRPr="008828C4">
              <w:rPr>
                <w:rFonts w:cs="Times New Roman"/>
              </w:rPr>
              <w:t>qenë</w:t>
            </w:r>
            <w:proofErr w:type="spellEnd"/>
            <w:r w:rsidRPr="008828C4">
              <w:rPr>
                <w:rFonts w:cs="Times New Roman"/>
              </w:rPr>
              <w:t xml:space="preserve"> </w:t>
            </w:r>
            <w:proofErr w:type="spellStart"/>
            <w:r w:rsidRPr="008828C4">
              <w:rPr>
                <w:rFonts w:cs="Times New Roman"/>
              </w:rPr>
              <w:t>forca</w:t>
            </w:r>
            <w:proofErr w:type="spellEnd"/>
            <w:r w:rsidRPr="008828C4">
              <w:rPr>
                <w:rFonts w:cs="Times New Roman"/>
              </w:rPr>
              <w:t xml:space="preserve"> </w:t>
            </w:r>
            <w:proofErr w:type="spellStart"/>
            <w:r w:rsidRPr="008828C4">
              <w:rPr>
                <w:rFonts w:cs="Times New Roman"/>
              </w:rPr>
              <w:t>lëvizëse</w:t>
            </w:r>
            <w:proofErr w:type="spellEnd"/>
            <w:r w:rsidRPr="008828C4">
              <w:rPr>
                <w:rFonts w:cs="Times New Roman"/>
              </w:rPr>
              <w:t xml:space="preserve"> e </w:t>
            </w:r>
            <w:proofErr w:type="spellStart"/>
            <w:r w:rsidRPr="008828C4">
              <w:rPr>
                <w:rFonts w:cs="Times New Roman"/>
              </w:rPr>
              <w:t>procesit</w:t>
            </w:r>
            <w:proofErr w:type="spellEnd"/>
            <w:r w:rsidRPr="008828C4">
              <w:rPr>
                <w:rFonts w:cs="Times New Roman"/>
              </w:rPr>
              <w:t xml:space="preserve">. </w:t>
            </w:r>
            <w:proofErr w:type="spellStart"/>
            <w:r w:rsidRPr="008828C4">
              <w:rPr>
                <w:rFonts w:cs="Times New Roman"/>
              </w:rPr>
              <w:t>Profesionistët</w:t>
            </w:r>
            <w:proofErr w:type="spellEnd"/>
            <w:r w:rsidRPr="008828C4">
              <w:rPr>
                <w:rFonts w:cs="Times New Roman"/>
              </w:rPr>
              <w:t xml:space="preserve"> e </w:t>
            </w:r>
            <w:proofErr w:type="spellStart"/>
            <w:r w:rsidRPr="008828C4">
              <w:rPr>
                <w:rFonts w:cs="Times New Roman"/>
              </w:rPr>
              <w:t>shëndetit</w:t>
            </w:r>
            <w:proofErr w:type="spellEnd"/>
            <w:r w:rsidRPr="008828C4">
              <w:rPr>
                <w:rFonts w:cs="Times New Roman"/>
              </w:rPr>
              <w:t xml:space="preserve"> </w:t>
            </w:r>
            <w:proofErr w:type="spellStart"/>
            <w:r w:rsidRPr="008828C4">
              <w:rPr>
                <w:rFonts w:cs="Times New Roman"/>
              </w:rPr>
              <w:t>publik</w:t>
            </w:r>
            <w:proofErr w:type="spellEnd"/>
            <w:r w:rsidRPr="008828C4">
              <w:rPr>
                <w:rFonts w:cs="Times New Roman"/>
              </w:rPr>
              <w:t xml:space="preserve"> </w:t>
            </w:r>
            <w:proofErr w:type="spellStart"/>
            <w:r w:rsidRPr="008828C4">
              <w:rPr>
                <w:rFonts w:cs="Times New Roman"/>
              </w:rPr>
              <w:t>veprojnë</w:t>
            </w:r>
            <w:proofErr w:type="spellEnd"/>
            <w:r w:rsidRPr="008828C4">
              <w:rPr>
                <w:rFonts w:cs="Times New Roman"/>
              </w:rPr>
              <w:t xml:space="preserve"> </w:t>
            </w:r>
            <w:proofErr w:type="spellStart"/>
            <w:r w:rsidRPr="008828C4">
              <w:rPr>
                <w:rFonts w:cs="Times New Roman"/>
              </w:rPr>
              <w:t>si</w:t>
            </w:r>
            <w:proofErr w:type="spellEnd"/>
            <w:r w:rsidRPr="008828C4">
              <w:rPr>
                <w:rFonts w:cs="Times New Roman"/>
              </w:rPr>
              <w:t xml:space="preserve"> </w:t>
            </w:r>
            <w:proofErr w:type="spellStart"/>
            <w:r w:rsidRPr="008828C4">
              <w:rPr>
                <w:rFonts w:cs="Times New Roman"/>
              </w:rPr>
              <w:t>sipërmarrës</w:t>
            </w:r>
            <w:proofErr w:type="spellEnd"/>
            <w:r w:rsidRPr="008828C4">
              <w:rPr>
                <w:rFonts w:cs="Times New Roman"/>
              </w:rPr>
              <w:t xml:space="preserve"> </w:t>
            </w:r>
            <w:proofErr w:type="spellStart"/>
            <w:r w:rsidRPr="008828C4">
              <w:rPr>
                <w:rFonts w:cs="Times New Roman"/>
              </w:rPr>
              <w:t>politikash</w:t>
            </w:r>
            <w:proofErr w:type="spellEnd"/>
            <w:r w:rsidRPr="008828C4">
              <w:rPr>
                <w:rFonts w:cs="Times New Roman"/>
              </w:rPr>
              <w:t xml:space="preserve">, </w:t>
            </w:r>
            <w:r w:rsidRPr="008828C4">
              <w:rPr>
                <w:rFonts w:cs="Times New Roman"/>
              </w:rPr>
              <w:lastRenderedPageBreak/>
              <w:t xml:space="preserve">duke </w:t>
            </w:r>
            <w:proofErr w:type="spellStart"/>
            <w:r w:rsidRPr="008828C4">
              <w:rPr>
                <w:rFonts w:cs="Times New Roman"/>
              </w:rPr>
              <w:t>mbështetur</w:t>
            </w:r>
            <w:proofErr w:type="spellEnd"/>
            <w:r w:rsidRPr="008828C4">
              <w:rPr>
                <w:rFonts w:cs="Times New Roman"/>
              </w:rPr>
              <w:t xml:space="preserve"> </w:t>
            </w:r>
            <w:proofErr w:type="spellStart"/>
            <w:r w:rsidRPr="008828C4">
              <w:rPr>
                <w:rFonts w:cs="Times New Roman"/>
              </w:rPr>
              <w:t>qasje</w:t>
            </w:r>
            <w:proofErr w:type="spellEnd"/>
            <w:r w:rsidRPr="008828C4">
              <w:rPr>
                <w:rFonts w:cs="Times New Roman"/>
              </w:rPr>
              <w:t xml:space="preserve"> </w:t>
            </w:r>
            <w:proofErr w:type="spellStart"/>
            <w:r w:rsidRPr="008828C4">
              <w:rPr>
                <w:rFonts w:cs="Times New Roman"/>
              </w:rPr>
              <w:t>inovative</w:t>
            </w:r>
            <w:proofErr w:type="spellEnd"/>
            <w:r w:rsidRPr="008828C4">
              <w:rPr>
                <w:rFonts w:cs="Times New Roman"/>
              </w:rPr>
              <w:t xml:space="preserve">, duke u </w:t>
            </w:r>
            <w:proofErr w:type="spellStart"/>
            <w:r w:rsidRPr="008828C4">
              <w:rPr>
                <w:rFonts w:cs="Times New Roman"/>
              </w:rPr>
              <w:t>angazhuar</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analizën</w:t>
            </w:r>
            <w:proofErr w:type="spellEnd"/>
            <w:r w:rsidRPr="008828C4">
              <w:rPr>
                <w:rFonts w:cs="Times New Roman"/>
              </w:rPr>
              <w:t xml:space="preserve"> e </w:t>
            </w:r>
            <w:proofErr w:type="spellStart"/>
            <w:r w:rsidRPr="008828C4">
              <w:rPr>
                <w:rFonts w:cs="Times New Roman"/>
              </w:rPr>
              <w:t>politikave</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duke </w:t>
            </w:r>
            <w:proofErr w:type="spellStart"/>
            <w:r w:rsidRPr="008828C4">
              <w:rPr>
                <w:rFonts w:cs="Times New Roman"/>
              </w:rPr>
              <w:t>promovuar</w:t>
            </w:r>
            <w:proofErr w:type="spellEnd"/>
            <w:r w:rsidRPr="008828C4">
              <w:rPr>
                <w:rFonts w:cs="Times New Roman"/>
              </w:rPr>
              <w:t xml:space="preserve"> </w:t>
            </w:r>
            <w:proofErr w:type="spellStart"/>
            <w:r w:rsidRPr="008828C4">
              <w:rPr>
                <w:rFonts w:cs="Times New Roman"/>
              </w:rPr>
              <w:t>ndërhyrje</w:t>
            </w:r>
            <w:proofErr w:type="spellEnd"/>
            <w:r w:rsidRPr="008828C4">
              <w:rPr>
                <w:rFonts w:cs="Times New Roman"/>
              </w:rPr>
              <w:t xml:space="preserve"> </w:t>
            </w:r>
            <w:proofErr w:type="spellStart"/>
            <w:r w:rsidRPr="008828C4">
              <w:rPr>
                <w:rFonts w:cs="Times New Roman"/>
              </w:rPr>
              <w:t>të-bazuara-në-evidencë</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të-orientuara-kah-rezultateve</w:t>
            </w:r>
            <w:proofErr w:type="spellEnd"/>
            <w:r w:rsidRPr="008828C4">
              <w:rPr>
                <w:rFonts w:cs="Times New Roman"/>
              </w:rPr>
              <w:t>.</w:t>
            </w:r>
          </w:p>
        </w:tc>
        <w:tc>
          <w:tcPr>
            <w:tcW w:w="2110" w:type="dxa"/>
          </w:tcPr>
          <w:p w14:paraId="7FB43FCC" w14:textId="3049878B"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Prof. Dr. Eduart Kakarriqi</w:t>
            </w:r>
          </w:p>
        </w:tc>
        <w:tc>
          <w:tcPr>
            <w:tcW w:w="1752" w:type="dxa"/>
          </w:tcPr>
          <w:p w14:paraId="41007829" w14:textId="26B99FFC"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4A0E8AE5" w14:textId="7D3B6D7C" w:rsidR="00274B06" w:rsidRPr="002E0AD4" w:rsidRDefault="00274B06" w:rsidP="00274B06">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komentet </w:t>
            </w:r>
            <w:r>
              <w:rPr>
                <w:rFonts w:ascii="Times New Roman" w:hAnsi="Times New Roman" w:cs="Times New Roman"/>
                <w:sz w:val="24"/>
                <w:szCs w:val="24"/>
              </w:rPr>
              <w:t xml:space="preserve">e Profesor Kakarriqit,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se.</w:t>
            </w:r>
          </w:p>
        </w:tc>
      </w:tr>
      <w:tr w:rsidR="00274B06" w:rsidRPr="002E0AD4" w14:paraId="5C12B2E2" w14:textId="0403A46B" w:rsidTr="00B476AA">
        <w:tc>
          <w:tcPr>
            <w:tcW w:w="3334" w:type="dxa"/>
          </w:tcPr>
          <w:p w14:paraId="7C11F6DA" w14:textId="7F72EE9E" w:rsidR="00274B06" w:rsidRPr="002E0AD4" w:rsidRDefault="00C51DAE" w:rsidP="00274B06">
            <w:pPr>
              <w:pStyle w:val="ListParagraph"/>
              <w:ind w:left="0"/>
              <w:jc w:val="both"/>
              <w:rPr>
                <w:rFonts w:ascii="Times New Roman" w:hAnsi="Times New Roman" w:cs="Times New Roman"/>
                <w:sz w:val="24"/>
                <w:szCs w:val="24"/>
              </w:rPr>
            </w:pPr>
            <w:r>
              <w:rPr>
                <w:rFonts w:ascii="Times New Roman" w:hAnsi="Times New Roman" w:cs="Times New Roman"/>
                <w:sz w:val="24"/>
                <w:szCs w:val="24"/>
              </w:rPr>
              <w:t>Të përfshihet në pjesën narrative të SKSH</w:t>
            </w:r>
            <w:r w:rsidR="00F32B5B">
              <w:rPr>
                <w:rFonts w:ascii="Times New Roman" w:hAnsi="Times New Roman" w:cs="Times New Roman"/>
                <w:sz w:val="24"/>
                <w:szCs w:val="24"/>
              </w:rPr>
              <w:t xml:space="preserve"> </w:t>
            </w:r>
            <w:r>
              <w:rPr>
                <w:rFonts w:ascii="Times New Roman" w:hAnsi="Times New Roman" w:cs="Times New Roman"/>
                <w:sz w:val="24"/>
                <w:szCs w:val="24"/>
              </w:rPr>
              <w:t>2021-2030</w:t>
            </w:r>
          </w:p>
        </w:tc>
        <w:tc>
          <w:tcPr>
            <w:tcW w:w="4148" w:type="dxa"/>
          </w:tcPr>
          <w:p w14:paraId="5838141C" w14:textId="1A8BEB74" w:rsidR="00274B06" w:rsidRPr="002E0AD4" w:rsidRDefault="00274B06" w:rsidP="00274B06">
            <w:pPr>
              <w:pStyle w:val="Standard"/>
              <w:spacing w:line="276" w:lineRule="auto"/>
              <w:jc w:val="both"/>
              <w:rPr>
                <w:rFonts w:cs="Times New Roman"/>
              </w:rPr>
            </w:pPr>
            <w:proofErr w:type="spellStart"/>
            <w:r w:rsidRPr="008828C4">
              <w:rPr>
                <w:rFonts w:cs="Times New Roman"/>
              </w:rPr>
              <w:t>Objektivat</w:t>
            </w:r>
            <w:proofErr w:type="spellEnd"/>
            <w:r w:rsidRPr="008828C4">
              <w:rPr>
                <w:rFonts w:cs="Times New Roman"/>
              </w:rPr>
              <w:t xml:space="preserve"> e </w:t>
            </w:r>
            <w:proofErr w:type="spellStart"/>
            <w:r w:rsidRPr="008828C4">
              <w:rPr>
                <w:rFonts w:cs="Times New Roman"/>
              </w:rPr>
              <w:t>Zhvillimit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Qëndrueshëm</w:t>
            </w:r>
            <w:proofErr w:type="spellEnd"/>
            <w:r w:rsidRPr="008828C4">
              <w:rPr>
                <w:rFonts w:cs="Times New Roman"/>
              </w:rPr>
              <w:t xml:space="preserve"> </w:t>
            </w:r>
            <w:proofErr w:type="spellStart"/>
            <w:r w:rsidRPr="008828C4">
              <w:rPr>
                <w:rFonts w:cs="Times New Roman"/>
              </w:rPr>
              <w:t>janë</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shpërndara</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gjitha</w:t>
            </w:r>
            <w:proofErr w:type="spellEnd"/>
            <w:r w:rsidRPr="008828C4">
              <w:rPr>
                <w:rFonts w:cs="Times New Roman"/>
              </w:rPr>
              <w:t xml:space="preserve"> </w:t>
            </w:r>
            <w:proofErr w:type="spellStart"/>
            <w:r w:rsidRPr="008828C4">
              <w:rPr>
                <w:rFonts w:cs="Times New Roman"/>
              </w:rPr>
              <w:t>fushat</w:t>
            </w:r>
            <w:proofErr w:type="spellEnd"/>
            <w:r w:rsidRPr="008828C4">
              <w:rPr>
                <w:rFonts w:cs="Times New Roman"/>
              </w:rPr>
              <w:t xml:space="preserve"> e </w:t>
            </w:r>
            <w:proofErr w:type="spellStart"/>
            <w:r w:rsidRPr="008828C4">
              <w:rPr>
                <w:rFonts w:cs="Times New Roman"/>
              </w:rPr>
              <w:t>punës</w:t>
            </w:r>
            <w:proofErr w:type="spellEnd"/>
            <w:r w:rsidRPr="008828C4">
              <w:rPr>
                <w:rFonts w:cs="Times New Roman"/>
              </w:rPr>
              <w:t xml:space="preserve"> </w:t>
            </w:r>
            <w:proofErr w:type="spellStart"/>
            <w:r w:rsidRPr="008828C4">
              <w:rPr>
                <w:rFonts w:cs="Times New Roman"/>
              </w:rPr>
              <w:t>së</w:t>
            </w:r>
            <w:proofErr w:type="spellEnd"/>
            <w:r w:rsidRPr="008828C4">
              <w:rPr>
                <w:rFonts w:cs="Times New Roman"/>
              </w:rPr>
              <w:t xml:space="preserve"> </w:t>
            </w:r>
            <w:proofErr w:type="spellStart"/>
            <w:r w:rsidRPr="008828C4">
              <w:rPr>
                <w:rFonts w:cs="Times New Roman"/>
              </w:rPr>
              <w:t>Strategjisë</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Shëndetësisë</w:t>
            </w:r>
            <w:proofErr w:type="spellEnd"/>
            <w:r w:rsidRPr="008828C4">
              <w:rPr>
                <w:rFonts w:cs="Times New Roman"/>
              </w:rPr>
              <w:t xml:space="preserve"> 2021-2030. </w:t>
            </w:r>
            <w:proofErr w:type="spellStart"/>
            <w:r w:rsidRPr="008828C4">
              <w:rPr>
                <w:rFonts w:cs="Times New Roman"/>
              </w:rPr>
              <w:t>Kornizat</w:t>
            </w:r>
            <w:proofErr w:type="spellEnd"/>
            <w:r w:rsidRPr="008828C4">
              <w:rPr>
                <w:rFonts w:cs="Times New Roman"/>
              </w:rPr>
              <w:t xml:space="preserve"> </w:t>
            </w:r>
            <w:proofErr w:type="spellStart"/>
            <w:r w:rsidRPr="008828C4">
              <w:rPr>
                <w:rFonts w:cs="Times New Roman"/>
              </w:rPr>
              <w:t>përkatëse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monitorimit</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vlerësimit</w:t>
            </w:r>
            <w:proofErr w:type="spellEnd"/>
            <w:r w:rsidRPr="008828C4">
              <w:rPr>
                <w:rFonts w:cs="Times New Roman"/>
              </w:rPr>
              <w:t xml:space="preserve"> u </w:t>
            </w:r>
            <w:proofErr w:type="spellStart"/>
            <w:r w:rsidRPr="008828C4">
              <w:rPr>
                <w:rFonts w:cs="Times New Roman"/>
              </w:rPr>
              <w:t>krijuan</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t'iu</w:t>
            </w:r>
            <w:proofErr w:type="spellEnd"/>
            <w:r w:rsidRPr="008828C4">
              <w:rPr>
                <w:rFonts w:cs="Times New Roman"/>
              </w:rPr>
              <w:t xml:space="preserve"> </w:t>
            </w:r>
            <w:proofErr w:type="spellStart"/>
            <w:r w:rsidRPr="008828C4">
              <w:rPr>
                <w:rFonts w:cs="Times New Roman"/>
              </w:rPr>
              <w:t>përgjigjur</w:t>
            </w:r>
            <w:proofErr w:type="spellEnd"/>
            <w:r w:rsidRPr="008828C4">
              <w:rPr>
                <w:rFonts w:cs="Times New Roman"/>
              </w:rPr>
              <w:t xml:space="preserve"> </w:t>
            </w:r>
            <w:proofErr w:type="spellStart"/>
            <w:r w:rsidRPr="008828C4">
              <w:rPr>
                <w:rFonts w:cs="Times New Roman"/>
              </w:rPr>
              <w:t>kuadrit</w:t>
            </w:r>
            <w:proofErr w:type="spellEnd"/>
            <w:r w:rsidRPr="008828C4">
              <w:rPr>
                <w:rFonts w:cs="Times New Roman"/>
              </w:rPr>
              <w:t xml:space="preserve"> </w:t>
            </w:r>
            <w:proofErr w:type="spellStart"/>
            <w:r w:rsidRPr="008828C4">
              <w:rPr>
                <w:rFonts w:cs="Times New Roman"/>
              </w:rPr>
              <w:t>kombëtar</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përcaktimit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prioriteteve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përmbushjen</w:t>
            </w:r>
            <w:proofErr w:type="spellEnd"/>
            <w:r w:rsidRPr="008828C4">
              <w:rPr>
                <w:rFonts w:cs="Times New Roman"/>
              </w:rPr>
              <w:t xml:space="preserve"> e </w:t>
            </w:r>
            <w:proofErr w:type="spellStart"/>
            <w:r w:rsidRPr="008828C4">
              <w:rPr>
                <w:rFonts w:cs="Times New Roman"/>
              </w:rPr>
              <w:t>angazhimeve</w:t>
            </w:r>
            <w:proofErr w:type="spellEnd"/>
            <w:r w:rsidRPr="008828C4">
              <w:rPr>
                <w:rFonts w:cs="Times New Roman"/>
              </w:rPr>
              <w:t xml:space="preserve"> </w:t>
            </w:r>
            <w:proofErr w:type="spellStart"/>
            <w:r w:rsidRPr="008828C4">
              <w:rPr>
                <w:rFonts w:cs="Times New Roman"/>
              </w:rPr>
              <w:t>ndaj</w:t>
            </w:r>
            <w:proofErr w:type="spellEnd"/>
            <w:r w:rsidRPr="008828C4">
              <w:rPr>
                <w:rFonts w:cs="Times New Roman"/>
              </w:rPr>
              <w:t xml:space="preserve"> </w:t>
            </w:r>
            <w:proofErr w:type="spellStart"/>
            <w:r w:rsidRPr="008828C4">
              <w:rPr>
                <w:rFonts w:cs="Times New Roman"/>
              </w:rPr>
              <w:t>Shëndetit</w:t>
            </w:r>
            <w:proofErr w:type="spellEnd"/>
            <w:r w:rsidRPr="008828C4">
              <w:rPr>
                <w:rFonts w:cs="Times New Roman"/>
              </w:rPr>
              <w:t xml:space="preserve"> 2030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Agjendës</w:t>
            </w:r>
            <w:proofErr w:type="spellEnd"/>
            <w:r w:rsidRPr="008828C4">
              <w:rPr>
                <w:rFonts w:cs="Times New Roman"/>
              </w:rPr>
              <w:t xml:space="preserve"> 2030 me </w:t>
            </w:r>
            <w:proofErr w:type="spellStart"/>
            <w:r w:rsidRPr="008828C4">
              <w:rPr>
                <w:rFonts w:cs="Times New Roman"/>
              </w:rPr>
              <w:t>Objektivat</w:t>
            </w:r>
            <w:proofErr w:type="spellEnd"/>
            <w:r w:rsidRPr="008828C4">
              <w:rPr>
                <w:rFonts w:cs="Times New Roman"/>
              </w:rPr>
              <w:t xml:space="preserve"> e </w:t>
            </w:r>
            <w:proofErr w:type="spellStart"/>
            <w:r w:rsidRPr="008828C4">
              <w:rPr>
                <w:rFonts w:cs="Times New Roman"/>
              </w:rPr>
              <w:t>saj</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Zhvillimit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Qëndrueshëm</w:t>
            </w:r>
            <w:proofErr w:type="spellEnd"/>
          </w:p>
        </w:tc>
        <w:tc>
          <w:tcPr>
            <w:tcW w:w="2110" w:type="dxa"/>
          </w:tcPr>
          <w:p w14:paraId="7A686D61" w14:textId="72340351" w:rsidR="00274B06" w:rsidRPr="002E0AD4" w:rsidRDefault="00274B06" w:rsidP="00274B06">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Prof. Dr. Eduart Kakarriqi</w:t>
            </w:r>
          </w:p>
        </w:tc>
        <w:tc>
          <w:tcPr>
            <w:tcW w:w="1752" w:type="dxa"/>
          </w:tcPr>
          <w:p w14:paraId="13392212" w14:textId="3B044620"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11DCBB86" w14:textId="2DC7864D" w:rsidR="00274B06" w:rsidRPr="002E0AD4" w:rsidRDefault="00274B06" w:rsidP="00274B06">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komentet </w:t>
            </w:r>
            <w:r>
              <w:rPr>
                <w:rFonts w:ascii="Times New Roman" w:hAnsi="Times New Roman" w:cs="Times New Roman"/>
                <w:sz w:val="24"/>
                <w:szCs w:val="24"/>
              </w:rPr>
              <w:t xml:space="preserve">e Profesor Kakarriqit,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se.</w:t>
            </w:r>
          </w:p>
        </w:tc>
        <w:tc>
          <w:tcPr>
            <w:tcW w:w="3236" w:type="dxa"/>
          </w:tcPr>
          <w:p w14:paraId="1AC743E9" w14:textId="77777777" w:rsidR="00274B06" w:rsidRPr="002E0AD4" w:rsidRDefault="00274B06" w:rsidP="00274B06"/>
        </w:tc>
        <w:tc>
          <w:tcPr>
            <w:tcW w:w="3236" w:type="dxa"/>
          </w:tcPr>
          <w:p w14:paraId="69850D78" w14:textId="77777777" w:rsidR="00274B06" w:rsidRPr="002E0AD4" w:rsidRDefault="00274B06" w:rsidP="00274B06"/>
        </w:tc>
      </w:tr>
      <w:tr w:rsidR="00274B06" w:rsidRPr="002E0AD4" w14:paraId="05E96AF9" w14:textId="155A974D" w:rsidTr="00B44A10">
        <w:tc>
          <w:tcPr>
            <w:tcW w:w="3334" w:type="dxa"/>
          </w:tcPr>
          <w:p w14:paraId="5A76E4E5" w14:textId="14F11302" w:rsidR="00274B06" w:rsidRPr="002E0AD4" w:rsidRDefault="00C51DAE" w:rsidP="00274B06">
            <w:pPr>
              <w:pStyle w:val="ListParagraph"/>
              <w:ind w:left="0"/>
              <w:jc w:val="both"/>
              <w:rPr>
                <w:rFonts w:ascii="Times New Roman" w:hAnsi="Times New Roman" w:cs="Times New Roman"/>
                <w:sz w:val="24"/>
                <w:szCs w:val="24"/>
              </w:rPr>
            </w:pPr>
            <w:r>
              <w:rPr>
                <w:rFonts w:ascii="Times New Roman" w:hAnsi="Times New Roman" w:cs="Times New Roman"/>
                <w:sz w:val="24"/>
                <w:szCs w:val="24"/>
              </w:rPr>
              <w:t>Të përfshihet në pjesën narrative të SKSH</w:t>
            </w:r>
            <w:r w:rsidR="00F32B5B">
              <w:rPr>
                <w:rFonts w:ascii="Times New Roman" w:hAnsi="Times New Roman" w:cs="Times New Roman"/>
                <w:sz w:val="24"/>
                <w:szCs w:val="24"/>
              </w:rPr>
              <w:t xml:space="preserve"> </w:t>
            </w:r>
            <w:r>
              <w:rPr>
                <w:rFonts w:ascii="Times New Roman" w:hAnsi="Times New Roman" w:cs="Times New Roman"/>
                <w:sz w:val="24"/>
                <w:szCs w:val="24"/>
              </w:rPr>
              <w:t>2021-2030</w:t>
            </w:r>
          </w:p>
        </w:tc>
        <w:tc>
          <w:tcPr>
            <w:tcW w:w="4148" w:type="dxa"/>
          </w:tcPr>
          <w:p w14:paraId="1E37FF2F" w14:textId="65C9E039" w:rsidR="00274B06" w:rsidRPr="002E0AD4" w:rsidRDefault="00274B06" w:rsidP="00274B06">
            <w:pPr>
              <w:pStyle w:val="Standard"/>
              <w:spacing w:line="276" w:lineRule="auto"/>
              <w:jc w:val="both"/>
              <w:rPr>
                <w:rFonts w:cs="Times New Roman"/>
              </w:rPr>
            </w:pPr>
            <w:r w:rsidRPr="008828C4">
              <w:rPr>
                <w:rFonts w:cs="Times New Roman"/>
              </w:rPr>
              <w:t xml:space="preserve">OBSH ka </w:t>
            </w:r>
            <w:proofErr w:type="spellStart"/>
            <w:r w:rsidRPr="008828C4">
              <w:rPr>
                <w:rFonts w:cs="Times New Roman"/>
              </w:rPr>
              <w:t>pasur</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vijon</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ketë</w:t>
            </w:r>
            <w:proofErr w:type="spellEnd"/>
            <w:r w:rsidRPr="008828C4">
              <w:rPr>
                <w:rFonts w:cs="Times New Roman"/>
              </w:rPr>
              <w:t xml:space="preserve"> </w:t>
            </w:r>
            <w:proofErr w:type="spellStart"/>
            <w:r w:rsidRPr="008828C4">
              <w:rPr>
                <w:rFonts w:cs="Times New Roman"/>
              </w:rPr>
              <w:t>gjithmonë</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rol</w:t>
            </w:r>
            <w:proofErr w:type="spellEnd"/>
            <w:r w:rsidRPr="008828C4">
              <w:rPr>
                <w:rFonts w:cs="Times New Roman"/>
              </w:rPr>
              <w:t xml:space="preserve"> </w:t>
            </w:r>
            <w:proofErr w:type="spellStart"/>
            <w:r w:rsidRPr="008828C4">
              <w:rPr>
                <w:rFonts w:cs="Times New Roman"/>
              </w:rPr>
              <w:t>thelbësor</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mbështetjen</w:t>
            </w:r>
            <w:proofErr w:type="spellEnd"/>
            <w:r w:rsidRPr="008828C4">
              <w:rPr>
                <w:rFonts w:cs="Times New Roman"/>
              </w:rPr>
              <w:t xml:space="preserve"> e </w:t>
            </w:r>
            <w:proofErr w:type="spellStart"/>
            <w:r w:rsidRPr="008828C4">
              <w:rPr>
                <w:rFonts w:cs="Times New Roman"/>
              </w:rPr>
              <w:t>zhvillimit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politikës</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shëndetësore</w:t>
            </w:r>
            <w:proofErr w:type="spellEnd"/>
            <w:r w:rsidRPr="008828C4">
              <w:rPr>
                <w:rFonts w:cs="Times New Roman"/>
              </w:rPr>
              <w:t xml:space="preserve">. OBSH ka </w:t>
            </w:r>
            <w:proofErr w:type="spellStart"/>
            <w:r w:rsidRPr="008828C4">
              <w:rPr>
                <w:rFonts w:cs="Times New Roman"/>
              </w:rPr>
              <w:t>përdorur</w:t>
            </w:r>
            <w:proofErr w:type="spellEnd"/>
            <w:r w:rsidRPr="008828C4">
              <w:rPr>
                <w:rFonts w:cs="Times New Roman"/>
              </w:rPr>
              <w:t xml:space="preserve"> </w:t>
            </w:r>
            <w:proofErr w:type="spellStart"/>
            <w:r w:rsidRPr="008828C4">
              <w:rPr>
                <w:rFonts w:cs="Times New Roman"/>
              </w:rPr>
              <w:t>rrugë</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ndryshme</w:t>
            </w:r>
            <w:proofErr w:type="spellEnd"/>
            <w:r w:rsidRPr="008828C4">
              <w:rPr>
                <w:rFonts w:cs="Times New Roman"/>
              </w:rPr>
              <w:t xml:space="preserve"> </w:t>
            </w:r>
            <w:proofErr w:type="spellStart"/>
            <w:r w:rsidRPr="008828C4">
              <w:rPr>
                <w:rFonts w:cs="Times New Roman"/>
              </w:rPr>
              <w:t>veprimi</w:t>
            </w:r>
            <w:proofErr w:type="spellEnd"/>
            <w:r w:rsidRPr="008828C4">
              <w:rPr>
                <w:rFonts w:cs="Times New Roman"/>
              </w:rPr>
              <w:t xml:space="preserve">: </w:t>
            </w:r>
            <w:proofErr w:type="spellStart"/>
            <w:r w:rsidRPr="008828C4">
              <w:rPr>
                <w:rFonts w:cs="Times New Roman"/>
              </w:rPr>
              <w:t>planifikimin</w:t>
            </w:r>
            <w:proofErr w:type="spellEnd"/>
            <w:r w:rsidRPr="008828C4">
              <w:rPr>
                <w:rFonts w:cs="Times New Roman"/>
              </w:rPr>
              <w:t xml:space="preserve"> </w:t>
            </w:r>
            <w:proofErr w:type="spellStart"/>
            <w:r w:rsidRPr="008828C4">
              <w:rPr>
                <w:rFonts w:cs="Times New Roman"/>
              </w:rPr>
              <w:t>strategjik</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zbatimin</w:t>
            </w:r>
            <w:proofErr w:type="spellEnd"/>
            <w:r w:rsidRPr="008828C4">
              <w:rPr>
                <w:rFonts w:cs="Times New Roman"/>
              </w:rPr>
              <w:t xml:space="preserve"> e </w:t>
            </w:r>
            <w:proofErr w:type="spellStart"/>
            <w:r w:rsidRPr="008828C4">
              <w:rPr>
                <w:rFonts w:cs="Times New Roman"/>
              </w:rPr>
              <w:t>qëllimshëm</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veprimit</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nivel</w:t>
            </w:r>
            <w:proofErr w:type="spellEnd"/>
            <w:r w:rsidRPr="008828C4">
              <w:rPr>
                <w:rFonts w:cs="Times New Roman"/>
              </w:rPr>
              <w:t xml:space="preserve"> </w:t>
            </w:r>
            <w:proofErr w:type="spellStart"/>
            <w:r w:rsidRPr="008828C4">
              <w:rPr>
                <w:rFonts w:cs="Times New Roman"/>
              </w:rPr>
              <w:t>vendi</w:t>
            </w:r>
            <w:proofErr w:type="spellEnd"/>
            <w:r w:rsidRPr="008828C4">
              <w:rPr>
                <w:rFonts w:cs="Times New Roman"/>
              </w:rPr>
              <w:t xml:space="preserve">, </w:t>
            </w:r>
            <w:proofErr w:type="spellStart"/>
            <w:r w:rsidRPr="008828C4">
              <w:rPr>
                <w:rFonts w:cs="Times New Roman"/>
              </w:rPr>
              <w:t>mbledhjen</w:t>
            </w:r>
            <w:proofErr w:type="spellEnd"/>
            <w:r w:rsidRPr="008828C4">
              <w:rPr>
                <w:rFonts w:cs="Times New Roman"/>
              </w:rPr>
              <w:t xml:space="preserve"> e </w:t>
            </w:r>
            <w:proofErr w:type="spellStart"/>
            <w:r w:rsidRPr="008828C4">
              <w:rPr>
                <w:rFonts w:cs="Times New Roman"/>
              </w:rPr>
              <w:t>palëve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interesuara</w:t>
            </w:r>
            <w:proofErr w:type="spellEnd"/>
            <w:r w:rsidRPr="008828C4">
              <w:rPr>
                <w:rFonts w:cs="Times New Roman"/>
              </w:rPr>
              <w:t xml:space="preserve">, </w:t>
            </w:r>
            <w:proofErr w:type="spellStart"/>
            <w:r w:rsidRPr="008828C4">
              <w:rPr>
                <w:rFonts w:cs="Times New Roman"/>
              </w:rPr>
              <w:t>mbajtjen</w:t>
            </w:r>
            <w:proofErr w:type="spellEnd"/>
            <w:r w:rsidRPr="008828C4">
              <w:rPr>
                <w:rFonts w:cs="Times New Roman"/>
              </w:rPr>
              <w:t xml:space="preserve"> e </w:t>
            </w:r>
            <w:proofErr w:type="spellStart"/>
            <w:r w:rsidRPr="008828C4">
              <w:rPr>
                <w:rFonts w:cs="Times New Roman"/>
              </w:rPr>
              <w:t>dialogut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vazhdueshëm</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politikave</w:t>
            </w:r>
            <w:proofErr w:type="spellEnd"/>
            <w:r w:rsidRPr="008828C4">
              <w:rPr>
                <w:rFonts w:cs="Times New Roman"/>
              </w:rPr>
              <w:t xml:space="preserve"> </w:t>
            </w:r>
            <w:proofErr w:type="spellStart"/>
            <w:r w:rsidRPr="008828C4">
              <w:rPr>
                <w:rFonts w:cs="Times New Roman"/>
              </w:rPr>
              <w:t>ndërsektoriale</w:t>
            </w:r>
            <w:proofErr w:type="spellEnd"/>
            <w:r w:rsidRPr="008828C4">
              <w:rPr>
                <w:rFonts w:cs="Times New Roman"/>
              </w:rPr>
              <w:t xml:space="preserve">, </w:t>
            </w:r>
            <w:proofErr w:type="spellStart"/>
            <w:r w:rsidRPr="008828C4">
              <w:rPr>
                <w:rFonts w:cs="Times New Roman"/>
              </w:rPr>
              <w:t>ndërtimin</w:t>
            </w:r>
            <w:proofErr w:type="spellEnd"/>
            <w:r w:rsidRPr="008828C4">
              <w:rPr>
                <w:rFonts w:cs="Times New Roman"/>
              </w:rPr>
              <w:t xml:space="preserve"> e </w:t>
            </w:r>
            <w:proofErr w:type="spellStart"/>
            <w:r w:rsidRPr="008828C4">
              <w:rPr>
                <w:rFonts w:cs="Times New Roman"/>
              </w:rPr>
              <w:t>kapaciteteve</w:t>
            </w:r>
            <w:proofErr w:type="spellEnd"/>
            <w:r w:rsidRPr="008828C4">
              <w:rPr>
                <w:rFonts w:cs="Times New Roman"/>
              </w:rPr>
              <w:t xml:space="preserve">, </w:t>
            </w:r>
            <w:proofErr w:type="spellStart"/>
            <w:r w:rsidRPr="008828C4">
              <w:rPr>
                <w:rFonts w:cs="Times New Roman"/>
              </w:rPr>
              <w:t>gjenerimin</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ndërkëmbimin</w:t>
            </w:r>
            <w:proofErr w:type="spellEnd"/>
            <w:r w:rsidRPr="008828C4">
              <w:rPr>
                <w:rFonts w:cs="Times New Roman"/>
              </w:rPr>
              <w:t xml:space="preserve"> e </w:t>
            </w:r>
            <w:proofErr w:type="spellStart"/>
            <w:r w:rsidRPr="008828C4">
              <w:rPr>
                <w:rFonts w:cs="Times New Roman"/>
              </w:rPr>
              <w:t>evidencave</w:t>
            </w:r>
            <w:proofErr w:type="spellEnd"/>
            <w:r w:rsidRPr="008828C4">
              <w:rPr>
                <w:rFonts w:cs="Times New Roman"/>
              </w:rPr>
              <w:t xml:space="preserve"> </w:t>
            </w:r>
            <w:proofErr w:type="spellStart"/>
            <w:r w:rsidRPr="008828C4">
              <w:rPr>
                <w:rFonts w:cs="Times New Roman"/>
              </w:rPr>
              <w:t>shkencore</w:t>
            </w:r>
            <w:proofErr w:type="spellEnd"/>
            <w:r w:rsidRPr="008828C4">
              <w:rPr>
                <w:rFonts w:cs="Times New Roman"/>
              </w:rPr>
              <w:t xml:space="preserve"> </w:t>
            </w:r>
            <w:proofErr w:type="spellStart"/>
            <w:r w:rsidRPr="008828C4">
              <w:rPr>
                <w:rFonts w:cs="Times New Roman"/>
              </w:rPr>
              <w:lastRenderedPageBreak/>
              <w:t>dhe</w:t>
            </w:r>
            <w:proofErr w:type="spellEnd"/>
            <w:r w:rsidRPr="008828C4">
              <w:rPr>
                <w:rFonts w:cs="Times New Roman"/>
              </w:rPr>
              <w:t xml:space="preserve"> </w:t>
            </w:r>
            <w:proofErr w:type="spellStart"/>
            <w:r w:rsidRPr="008828C4">
              <w:rPr>
                <w:rFonts w:cs="Times New Roman"/>
              </w:rPr>
              <w:t>promovimin</w:t>
            </w:r>
            <w:proofErr w:type="spellEnd"/>
            <w:r w:rsidRPr="008828C4">
              <w:rPr>
                <w:rFonts w:cs="Times New Roman"/>
              </w:rPr>
              <w:t xml:space="preserve"> e </w:t>
            </w:r>
            <w:proofErr w:type="spellStart"/>
            <w:r w:rsidRPr="008828C4">
              <w:rPr>
                <w:rFonts w:cs="Times New Roman"/>
              </w:rPr>
              <w:t>politikave</w:t>
            </w:r>
            <w:proofErr w:type="spellEnd"/>
            <w:r w:rsidRPr="008828C4">
              <w:rPr>
                <w:rFonts w:cs="Times New Roman"/>
              </w:rPr>
              <w:t xml:space="preserve"> </w:t>
            </w:r>
            <w:proofErr w:type="spellStart"/>
            <w:r w:rsidRPr="008828C4">
              <w:rPr>
                <w:rFonts w:cs="Times New Roman"/>
              </w:rPr>
              <w:t>shëndetësore</w:t>
            </w:r>
            <w:proofErr w:type="spellEnd"/>
            <w:r w:rsidRPr="008828C4">
              <w:rPr>
                <w:rFonts w:cs="Times New Roman"/>
              </w:rPr>
              <w:t xml:space="preserve"> </w:t>
            </w:r>
            <w:proofErr w:type="spellStart"/>
            <w:r w:rsidRPr="008828C4">
              <w:rPr>
                <w:rFonts w:cs="Times New Roman"/>
              </w:rPr>
              <w:t>të-orientuara-kah-rezultateve</w:t>
            </w:r>
            <w:proofErr w:type="spellEnd"/>
            <w:r w:rsidRPr="008828C4">
              <w:rPr>
                <w:rFonts w:cs="Times New Roman"/>
              </w:rPr>
              <w:t>. Zyra e OBSH-</w:t>
            </w:r>
            <w:proofErr w:type="spellStart"/>
            <w:r w:rsidRPr="008828C4">
              <w:rPr>
                <w:rFonts w:cs="Times New Roman"/>
              </w:rPr>
              <w:t>së</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vend </w:t>
            </w:r>
            <w:proofErr w:type="spellStart"/>
            <w:r w:rsidRPr="008828C4">
              <w:rPr>
                <w:rFonts w:cs="Times New Roman"/>
              </w:rPr>
              <w:t>veproi</w:t>
            </w:r>
            <w:proofErr w:type="spellEnd"/>
            <w:r w:rsidRPr="008828C4">
              <w:rPr>
                <w:rFonts w:cs="Times New Roman"/>
              </w:rPr>
              <w:t xml:space="preserve"> </w:t>
            </w:r>
            <w:proofErr w:type="spellStart"/>
            <w:r w:rsidRPr="008828C4">
              <w:rPr>
                <w:rFonts w:cs="Times New Roman"/>
              </w:rPr>
              <w:t>si</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agjent</w:t>
            </w:r>
            <w:proofErr w:type="spellEnd"/>
            <w:r w:rsidRPr="008828C4">
              <w:rPr>
                <w:rFonts w:cs="Times New Roman"/>
              </w:rPr>
              <w:t xml:space="preserve"> </w:t>
            </w:r>
            <w:proofErr w:type="spellStart"/>
            <w:r w:rsidRPr="008828C4">
              <w:rPr>
                <w:rFonts w:cs="Times New Roman"/>
              </w:rPr>
              <w:t>i</w:t>
            </w:r>
            <w:proofErr w:type="spellEnd"/>
            <w:r w:rsidRPr="008828C4">
              <w:rPr>
                <w:rFonts w:cs="Times New Roman"/>
              </w:rPr>
              <w:t xml:space="preserve"> </w:t>
            </w:r>
            <w:proofErr w:type="spellStart"/>
            <w:r w:rsidRPr="008828C4">
              <w:rPr>
                <w:rFonts w:cs="Times New Roman"/>
              </w:rPr>
              <w:t>ndryshimit</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shoqëri</w:t>
            </w:r>
            <w:proofErr w:type="spellEnd"/>
            <w:r w:rsidRPr="008828C4">
              <w:rPr>
                <w:rFonts w:cs="Times New Roman"/>
              </w:rPr>
              <w:t xml:space="preserve"> </w:t>
            </w:r>
            <w:proofErr w:type="spellStart"/>
            <w:r w:rsidRPr="008828C4">
              <w:rPr>
                <w:rFonts w:cs="Times New Roman"/>
              </w:rPr>
              <w:t>përmes</w:t>
            </w:r>
            <w:proofErr w:type="spellEnd"/>
            <w:r w:rsidRPr="008828C4">
              <w:rPr>
                <w:rFonts w:cs="Times New Roman"/>
              </w:rPr>
              <w:t xml:space="preserve"> </w:t>
            </w:r>
            <w:proofErr w:type="spellStart"/>
            <w:r w:rsidRPr="008828C4">
              <w:rPr>
                <w:rFonts w:cs="Times New Roman"/>
              </w:rPr>
              <w:t>mbështetjes</w:t>
            </w:r>
            <w:proofErr w:type="spellEnd"/>
            <w:r w:rsidRPr="008828C4">
              <w:rPr>
                <w:rFonts w:cs="Times New Roman"/>
              </w:rPr>
              <w:t xml:space="preserve"> </w:t>
            </w:r>
            <w:proofErr w:type="spellStart"/>
            <w:r w:rsidRPr="008828C4">
              <w:rPr>
                <w:rFonts w:cs="Times New Roman"/>
              </w:rPr>
              <w:t>së</w:t>
            </w:r>
            <w:proofErr w:type="spellEnd"/>
            <w:r w:rsidRPr="008828C4">
              <w:rPr>
                <w:rFonts w:cs="Times New Roman"/>
              </w:rPr>
              <w:t xml:space="preserve"> </w:t>
            </w:r>
            <w:proofErr w:type="spellStart"/>
            <w:r w:rsidRPr="008828C4">
              <w:rPr>
                <w:rFonts w:cs="Times New Roman"/>
              </w:rPr>
              <w:t>saj</w:t>
            </w:r>
            <w:proofErr w:type="spellEnd"/>
            <w:r w:rsidRPr="008828C4">
              <w:rPr>
                <w:rFonts w:cs="Times New Roman"/>
              </w:rPr>
              <w:t xml:space="preserve"> </w:t>
            </w:r>
            <w:proofErr w:type="spellStart"/>
            <w:r w:rsidRPr="008828C4">
              <w:rPr>
                <w:rFonts w:cs="Times New Roman"/>
              </w:rPr>
              <w:t>proaktive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përpjekjet</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duke </w:t>
            </w:r>
            <w:proofErr w:type="spellStart"/>
            <w:r w:rsidRPr="008828C4">
              <w:rPr>
                <w:rFonts w:cs="Times New Roman"/>
              </w:rPr>
              <w:t>sjellë</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bord </w:t>
            </w:r>
            <w:proofErr w:type="spellStart"/>
            <w:r w:rsidRPr="008828C4">
              <w:rPr>
                <w:rFonts w:cs="Times New Roman"/>
              </w:rPr>
              <w:t>përvojën</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ekspertizën</w:t>
            </w:r>
            <w:proofErr w:type="spellEnd"/>
            <w:r w:rsidRPr="008828C4">
              <w:rPr>
                <w:rFonts w:cs="Times New Roman"/>
              </w:rPr>
              <w:t xml:space="preserve"> </w:t>
            </w:r>
            <w:proofErr w:type="spellStart"/>
            <w:r w:rsidRPr="008828C4">
              <w:rPr>
                <w:rFonts w:cs="Times New Roman"/>
              </w:rPr>
              <w:t>teknike</w:t>
            </w:r>
            <w:proofErr w:type="spellEnd"/>
            <w:r w:rsidRPr="008828C4">
              <w:rPr>
                <w:rFonts w:cs="Times New Roman"/>
              </w:rPr>
              <w:t xml:space="preserve"> </w:t>
            </w:r>
            <w:proofErr w:type="spellStart"/>
            <w:r w:rsidRPr="008828C4">
              <w:rPr>
                <w:rFonts w:cs="Times New Roman"/>
              </w:rPr>
              <w:t>ndërkombëtare</w:t>
            </w:r>
            <w:proofErr w:type="spellEnd"/>
            <w:r w:rsidRPr="008828C4">
              <w:rPr>
                <w:rFonts w:cs="Times New Roman"/>
              </w:rPr>
              <w:t xml:space="preserve">. </w:t>
            </w:r>
            <w:proofErr w:type="spellStart"/>
            <w:r w:rsidRPr="008828C4">
              <w:rPr>
                <w:rFonts w:cs="Times New Roman"/>
              </w:rPr>
              <w:t>Zbatimi</w:t>
            </w:r>
            <w:proofErr w:type="spellEnd"/>
            <w:r w:rsidRPr="008828C4">
              <w:rPr>
                <w:rFonts w:cs="Times New Roman"/>
              </w:rPr>
              <w:t xml:space="preserve"> </w:t>
            </w:r>
            <w:proofErr w:type="spellStart"/>
            <w:r w:rsidRPr="008828C4">
              <w:rPr>
                <w:rFonts w:cs="Times New Roman"/>
              </w:rPr>
              <w:t>i</w:t>
            </w:r>
            <w:proofErr w:type="spellEnd"/>
            <w:r w:rsidRPr="008828C4">
              <w:rPr>
                <w:rFonts w:cs="Times New Roman"/>
              </w:rPr>
              <w:t xml:space="preserve"> </w:t>
            </w:r>
            <w:proofErr w:type="spellStart"/>
            <w:r w:rsidRPr="008828C4">
              <w:rPr>
                <w:rFonts w:cs="Times New Roman"/>
              </w:rPr>
              <w:t>Strategjisë</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Shëndetësisë</w:t>
            </w:r>
            <w:proofErr w:type="spellEnd"/>
            <w:r w:rsidRPr="008828C4">
              <w:rPr>
                <w:rFonts w:cs="Times New Roman"/>
              </w:rPr>
              <w:t xml:space="preserve"> 2021-2030 </w:t>
            </w:r>
            <w:proofErr w:type="spellStart"/>
            <w:r w:rsidRPr="008828C4">
              <w:rPr>
                <w:rFonts w:cs="Times New Roman"/>
              </w:rPr>
              <w:t>mbetet</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sfidë</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shumë</w:t>
            </w:r>
            <w:proofErr w:type="spellEnd"/>
            <w:r w:rsidRPr="008828C4">
              <w:rPr>
                <w:rFonts w:cs="Times New Roman"/>
              </w:rPr>
              <w:t xml:space="preserve"> </w:t>
            </w:r>
            <w:proofErr w:type="spellStart"/>
            <w:r w:rsidRPr="008828C4">
              <w:rPr>
                <w:rFonts w:cs="Times New Roman"/>
              </w:rPr>
              <w:t>mënyra</w:t>
            </w:r>
            <w:proofErr w:type="spellEnd"/>
            <w:r w:rsidRPr="008828C4">
              <w:rPr>
                <w:rFonts w:cs="Times New Roman"/>
              </w:rPr>
              <w:t xml:space="preserve">. </w:t>
            </w:r>
            <w:proofErr w:type="spellStart"/>
            <w:r w:rsidRPr="008828C4">
              <w:rPr>
                <w:rFonts w:cs="Times New Roman"/>
              </w:rPr>
              <w:t>Përpjekje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mëtejshme</w:t>
            </w:r>
            <w:proofErr w:type="spellEnd"/>
            <w:r w:rsidRPr="008828C4">
              <w:rPr>
                <w:rFonts w:cs="Times New Roman"/>
              </w:rPr>
              <w:t xml:space="preserve"> </w:t>
            </w:r>
            <w:proofErr w:type="spellStart"/>
            <w:r w:rsidRPr="008828C4">
              <w:rPr>
                <w:rFonts w:cs="Times New Roman"/>
              </w:rPr>
              <w:t>duhen</w:t>
            </w:r>
            <w:proofErr w:type="spellEnd"/>
            <w:r w:rsidRPr="008828C4">
              <w:rPr>
                <w:rFonts w:cs="Times New Roman"/>
              </w:rPr>
              <w:t xml:space="preserve"> </w:t>
            </w:r>
            <w:proofErr w:type="spellStart"/>
            <w:r w:rsidRPr="008828C4">
              <w:rPr>
                <w:rFonts w:cs="Times New Roman"/>
              </w:rPr>
              <w:t>investuar</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sigurimin</w:t>
            </w:r>
            <w:proofErr w:type="spellEnd"/>
            <w:r w:rsidRPr="008828C4">
              <w:rPr>
                <w:rFonts w:cs="Times New Roman"/>
              </w:rPr>
              <w:t xml:space="preserve"> e </w:t>
            </w:r>
            <w:proofErr w:type="spellStart"/>
            <w:r w:rsidRPr="008828C4">
              <w:rPr>
                <w:rFonts w:cs="Times New Roman"/>
              </w:rPr>
              <w:t>konsistencës</w:t>
            </w:r>
            <w:proofErr w:type="spellEnd"/>
            <w:r w:rsidRPr="008828C4">
              <w:rPr>
                <w:rFonts w:cs="Times New Roman"/>
              </w:rPr>
              <w:t xml:space="preserve"> </w:t>
            </w:r>
            <w:proofErr w:type="spellStart"/>
            <w:r w:rsidRPr="008828C4">
              <w:rPr>
                <w:rFonts w:cs="Times New Roman"/>
              </w:rPr>
              <w:t>së</w:t>
            </w:r>
            <w:proofErr w:type="spellEnd"/>
            <w:r w:rsidRPr="008828C4">
              <w:rPr>
                <w:rFonts w:cs="Times New Roman"/>
              </w:rPr>
              <w:t xml:space="preserve"> </w:t>
            </w:r>
            <w:proofErr w:type="spellStart"/>
            <w:r w:rsidRPr="008828C4">
              <w:rPr>
                <w:rFonts w:cs="Times New Roman"/>
              </w:rPr>
              <w:t>planifikimit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politikave</w:t>
            </w:r>
            <w:proofErr w:type="spellEnd"/>
            <w:r w:rsidRPr="008828C4">
              <w:rPr>
                <w:rFonts w:cs="Times New Roman"/>
              </w:rPr>
              <w:t xml:space="preserve"> </w:t>
            </w:r>
            <w:proofErr w:type="spellStart"/>
            <w:r w:rsidRPr="008828C4">
              <w:rPr>
                <w:rFonts w:cs="Times New Roman"/>
              </w:rPr>
              <w:t>në</w:t>
            </w:r>
            <w:proofErr w:type="spellEnd"/>
            <w:r w:rsidRPr="008828C4">
              <w:rPr>
                <w:rFonts w:cs="Times New Roman"/>
              </w:rPr>
              <w:t xml:space="preserve"> </w:t>
            </w:r>
            <w:proofErr w:type="spellStart"/>
            <w:r w:rsidRPr="008828C4">
              <w:rPr>
                <w:rFonts w:cs="Times New Roman"/>
              </w:rPr>
              <w:t>nivel</w:t>
            </w:r>
            <w:proofErr w:type="spellEnd"/>
            <w:r w:rsidRPr="008828C4">
              <w:rPr>
                <w:rFonts w:cs="Times New Roman"/>
              </w:rPr>
              <w:t xml:space="preserve"> </w:t>
            </w:r>
            <w:proofErr w:type="spellStart"/>
            <w:r w:rsidRPr="008828C4">
              <w:rPr>
                <w:rFonts w:cs="Times New Roman"/>
              </w:rPr>
              <w:t>qendror</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lokal</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mbajtjen</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përmirësimin</w:t>
            </w:r>
            <w:proofErr w:type="spellEnd"/>
            <w:r w:rsidRPr="008828C4">
              <w:rPr>
                <w:rFonts w:cs="Times New Roman"/>
              </w:rPr>
              <w:t xml:space="preserve"> e </w:t>
            </w:r>
            <w:proofErr w:type="spellStart"/>
            <w:r w:rsidRPr="008828C4">
              <w:rPr>
                <w:rFonts w:cs="Times New Roman"/>
              </w:rPr>
              <w:t>mekanizmave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qeverisjes</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ruajtur</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mbajtur</w:t>
            </w:r>
            <w:proofErr w:type="spellEnd"/>
            <w:r w:rsidRPr="008828C4">
              <w:rPr>
                <w:rFonts w:cs="Times New Roman"/>
              </w:rPr>
              <w:t xml:space="preserve"> </w:t>
            </w:r>
            <w:proofErr w:type="spellStart"/>
            <w:r w:rsidRPr="008828C4">
              <w:rPr>
                <w:rFonts w:cs="Times New Roman"/>
              </w:rPr>
              <w:t>integrimin</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koherencën</w:t>
            </w:r>
            <w:proofErr w:type="spellEnd"/>
            <w:r w:rsidRPr="008828C4">
              <w:rPr>
                <w:rFonts w:cs="Times New Roman"/>
              </w:rPr>
              <w:t xml:space="preserve"> </w:t>
            </w:r>
            <w:proofErr w:type="spellStart"/>
            <w:r w:rsidRPr="008828C4">
              <w:rPr>
                <w:rFonts w:cs="Times New Roman"/>
              </w:rPr>
              <w:t>ndërmjet</w:t>
            </w:r>
            <w:proofErr w:type="spellEnd"/>
            <w:r w:rsidRPr="008828C4">
              <w:rPr>
                <w:rFonts w:cs="Times New Roman"/>
              </w:rPr>
              <w:t xml:space="preserve"> </w:t>
            </w:r>
            <w:proofErr w:type="spellStart"/>
            <w:r w:rsidRPr="008828C4">
              <w:rPr>
                <w:rFonts w:cs="Times New Roman"/>
              </w:rPr>
              <w:t>niveleve</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sektorëve</w:t>
            </w:r>
            <w:proofErr w:type="spellEnd"/>
            <w:r w:rsidRPr="008828C4">
              <w:rPr>
                <w:rFonts w:cs="Times New Roman"/>
              </w:rPr>
              <w:t>.</w:t>
            </w:r>
          </w:p>
        </w:tc>
        <w:tc>
          <w:tcPr>
            <w:tcW w:w="2110" w:type="dxa"/>
          </w:tcPr>
          <w:p w14:paraId="65456751" w14:textId="5070408C"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Prof. Dr. Eduart Kakarriqi</w:t>
            </w:r>
          </w:p>
        </w:tc>
        <w:tc>
          <w:tcPr>
            <w:tcW w:w="1752" w:type="dxa"/>
          </w:tcPr>
          <w:p w14:paraId="329985F0" w14:textId="79691D51"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Pranuar </w:t>
            </w:r>
          </w:p>
        </w:tc>
        <w:tc>
          <w:tcPr>
            <w:tcW w:w="3236" w:type="dxa"/>
          </w:tcPr>
          <w:p w14:paraId="46B41729" w14:textId="716DCEF2" w:rsidR="00274B06" w:rsidRPr="002E0AD4" w:rsidRDefault="00274B06" w:rsidP="00274B06">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komentet </w:t>
            </w:r>
            <w:r>
              <w:rPr>
                <w:rFonts w:ascii="Times New Roman" w:hAnsi="Times New Roman" w:cs="Times New Roman"/>
                <w:sz w:val="24"/>
                <w:szCs w:val="24"/>
              </w:rPr>
              <w:t xml:space="preserve">e Profesor Kakarriqit,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se.</w:t>
            </w:r>
          </w:p>
        </w:tc>
        <w:tc>
          <w:tcPr>
            <w:tcW w:w="3236" w:type="dxa"/>
          </w:tcPr>
          <w:p w14:paraId="4F6B1A79" w14:textId="77777777" w:rsidR="00274B06" w:rsidRPr="002E0AD4" w:rsidRDefault="00274B06" w:rsidP="00274B06"/>
        </w:tc>
        <w:tc>
          <w:tcPr>
            <w:tcW w:w="3236" w:type="dxa"/>
          </w:tcPr>
          <w:p w14:paraId="5AE361F5" w14:textId="77777777" w:rsidR="00274B06" w:rsidRPr="002E0AD4" w:rsidRDefault="00274B06" w:rsidP="00274B06"/>
        </w:tc>
      </w:tr>
      <w:tr w:rsidR="00274B06" w:rsidRPr="002E0AD4" w14:paraId="60031730" w14:textId="77777777" w:rsidTr="00B476AA">
        <w:trPr>
          <w:gridAfter w:val="2"/>
          <w:wAfter w:w="6472" w:type="dxa"/>
        </w:trPr>
        <w:tc>
          <w:tcPr>
            <w:tcW w:w="3334" w:type="dxa"/>
          </w:tcPr>
          <w:p w14:paraId="3865E2C9" w14:textId="1AC1B95E" w:rsidR="00274B06" w:rsidRPr="002E0AD4" w:rsidRDefault="00C51DAE" w:rsidP="00274B06">
            <w:pPr>
              <w:pStyle w:val="ListParagraph"/>
              <w:ind w:left="0"/>
              <w:jc w:val="both"/>
              <w:rPr>
                <w:rFonts w:ascii="Times New Roman" w:hAnsi="Times New Roman" w:cs="Times New Roman"/>
                <w:sz w:val="24"/>
                <w:szCs w:val="24"/>
              </w:rPr>
            </w:pPr>
            <w:r>
              <w:rPr>
                <w:rFonts w:ascii="Times New Roman" w:hAnsi="Times New Roman" w:cs="Times New Roman"/>
                <w:sz w:val="24"/>
                <w:szCs w:val="24"/>
              </w:rPr>
              <w:t>Të përfshihet në pjesën narrative të SKSH</w:t>
            </w:r>
            <w:r w:rsidR="00F32B5B">
              <w:rPr>
                <w:rFonts w:ascii="Times New Roman" w:hAnsi="Times New Roman" w:cs="Times New Roman"/>
                <w:sz w:val="24"/>
                <w:szCs w:val="24"/>
              </w:rPr>
              <w:t xml:space="preserve"> </w:t>
            </w:r>
            <w:r>
              <w:rPr>
                <w:rFonts w:ascii="Times New Roman" w:hAnsi="Times New Roman" w:cs="Times New Roman"/>
                <w:sz w:val="24"/>
                <w:szCs w:val="24"/>
              </w:rPr>
              <w:t>2021-2030</w:t>
            </w:r>
          </w:p>
        </w:tc>
        <w:tc>
          <w:tcPr>
            <w:tcW w:w="4148" w:type="dxa"/>
          </w:tcPr>
          <w:p w14:paraId="37B9FFFA" w14:textId="0CABDC87" w:rsidR="00274B06" w:rsidRPr="002E0AD4" w:rsidRDefault="00274B06" w:rsidP="00274B06">
            <w:pPr>
              <w:pStyle w:val="Standard"/>
              <w:spacing w:line="276" w:lineRule="auto"/>
              <w:jc w:val="both"/>
              <w:rPr>
                <w:rFonts w:cs="Times New Roman"/>
              </w:rPr>
            </w:pPr>
            <w:proofErr w:type="spellStart"/>
            <w:r w:rsidRPr="008828C4">
              <w:rPr>
                <w:rFonts w:cs="Times New Roman"/>
              </w:rPr>
              <w:t>Udhëheqësit</w:t>
            </w:r>
            <w:proofErr w:type="spellEnd"/>
            <w:r w:rsidRPr="008828C4">
              <w:rPr>
                <w:rFonts w:cs="Times New Roman"/>
              </w:rPr>
              <w:t xml:space="preserve"> </w:t>
            </w:r>
            <w:proofErr w:type="spellStart"/>
            <w:r w:rsidRPr="008828C4">
              <w:rPr>
                <w:rFonts w:cs="Times New Roman"/>
              </w:rPr>
              <w:t>politikë</w:t>
            </w:r>
            <w:proofErr w:type="spellEnd"/>
            <w:r w:rsidRPr="008828C4">
              <w:rPr>
                <w:rFonts w:cs="Times New Roman"/>
              </w:rPr>
              <w:t xml:space="preserve"> </w:t>
            </w:r>
            <w:proofErr w:type="spellStart"/>
            <w:r w:rsidRPr="008828C4">
              <w:rPr>
                <w:rFonts w:cs="Times New Roman"/>
              </w:rPr>
              <w:t>duhet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mbajnë</w:t>
            </w:r>
            <w:proofErr w:type="spellEnd"/>
            <w:r w:rsidRPr="008828C4">
              <w:rPr>
                <w:rFonts w:cs="Times New Roman"/>
              </w:rPr>
              <w:t xml:space="preserve"> </w:t>
            </w:r>
            <w:proofErr w:type="spellStart"/>
            <w:r w:rsidRPr="008828C4">
              <w:rPr>
                <w:rFonts w:cs="Times New Roman"/>
              </w:rPr>
              <w:t>një</w:t>
            </w:r>
            <w:proofErr w:type="spellEnd"/>
            <w:r w:rsidRPr="008828C4">
              <w:rPr>
                <w:rFonts w:cs="Times New Roman"/>
              </w:rPr>
              <w:t xml:space="preserve"> </w:t>
            </w:r>
            <w:proofErr w:type="spellStart"/>
            <w:r w:rsidRPr="008828C4">
              <w:rPr>
                <w:rFonts w:cs="Times New Roman"/>
              </w:rPr>
              <w:t>fokus</w:t>
            </w:r>
            <w:proofErr w:type="spellEnd"/>
            <w:r w:rsidRPr="008828C4">
              <w:rPr>
                <w:rFonts w:cs="Times New Roman"/>
              </w:rPr>
              <w:t xml:space="preserve"> </w:t>
            </w:r>
            <w:proofErr w:type="spellStart"/>
            <w:r w:rsidRPr="008828C4">
              <w:rPr>
                <w:rFonts w:cs="Times New Roman"/>
              </w:rPr>
              <w:t>mbikqyrës</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orientuar</w:t>
            </w:r>
            <w:proofErr w:type="spellEnd"/>
            <w:r w:rsidRPr="008828C4">
              <w:rPr>
                <w:rFonts w:cs="Times New Roman"/>
              </w:rPr>
              <w:t xml:space="preserve"> </w:t>
            </w:r>
            <w:proofErr w:type="spellStart"/>
            <w:r w:rsidRPr="008828C4">
              <w:rPr>
                <w:rFonts w:cs="Times New Roman"/>
              </w:rPr>
              <w:t>drejt</w:t>
            </w:r>
            <w:proofErr w:type="spellEnd"/>
            <w:r w:rsidRPr="008828C4">
              <w:rPr>
                <w:rFonts w:cs="Times New Roman"/>
              </w:rPr>
              <w:t xml:space="preserve"> </w:t>
            </w:r>
            <w:proofErr w:type="spellStart"/>
            <w:r w:rsidRPr="008828C4">
              <w:rPr>
                <w:rFonts w:cs="Times New Roman"/>
              </w:rPr>
              <w:t>rezultateve</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bëjnë</w:t>
            </w:r>
            <w:proofErr w:type="spellEnd"/>
            <w:r w:rsidRPr="008828C4">
              <w:rPr>
                <w:rFonts w:cs="Times New Roman"/>
              </w:rPr>
              <w:t xml:space="preserve"> </w:t>
            </w:r>
            <w:proofErr w:type="spellStart"/>
            <w:r w:rsidRPr="008828C4">
              <w:rPr>
                <w:rFonts w:cs="Times New Roman"/>
              </w:rPr>
              <w:t>investime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mëtejshme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t’i</w:t>
            </w:r>
            <w:proofErr w:type="spellEnd"/>
            <w:r w:rsidRPr="008828C4">
              <w:rPr>
                <w:rFonts w:cs="Times New Roman"/>
              </w:rPr>
              <w:t xml:space="preserve"> </w:t>
            </w:r>
            <w:proofErr w:type="spellStart"/>
            <w:r w:rsidRPr="008828C4">
              <w:rPr>
                <w:rFonts w:cs="Times New Roman"/>
              </w:rPr>
              <w:t>mundësuar</w:t>
            </w:r>
            <w:proofErr w:type="spellEnd"/>
            <w:r w:rsidRPr="008828C4">
              <w:rPr>
                <w:rFonts w:cs="Times New Roman"/>
              </w:rPr>
              <w:t xml:space="preserve"> </w:t>
            </w:r>
            <w:proofErr w:type="spellStart"/>
            <w:r w:rsidRPr="008828C4">
              <w:rPr>
                <w:rFonts w:cs="Times New Roman"/>
              </w:rPr>
              <w:t>Strategjisë</w:t>
            </w:r>
            <w:proofErr w:type="spellEnd"/>
            <w:r w:rsidRPr="008828C4">
              <w:rPr>
                <w:rFonts w:cs="Times New Roman"/>
              </w:rPr>
              <w:t xml:space="preserve"> </w:t>
            </w:r>
            <w:proofErr w:type="spellStart"/>
            <w:r w:rsidRPr="008828C4">
              <w:rPr>
                <w:rFonts w:cs="Times New Roman"/>
              </w:rPr>
              <w:t>Kombëtare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Shëndetësisë</w:t>
            </w:r>
            <w:proofErr w:type="spellEnd"/>
            <w:r w:rsidRPr="008828C4">
              <w:rPr>
                <w:rFonts w:cs="Times New Roman"/>
              </w:rPr>
              <w:t xml:space="preserve"> 2021-2030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japë</w:t>
            </w:r>
            <w:proofErr w:type="spellEnd"/>
            <w:r w:rsidRPr="008828C4">
              <w:rPr>
                <w:rFonts w:cs="Times New Roman"/>
              </w:rPr>
              <w:t xml:space="preserve"> </w:t>
            </w:r>
            <w:proofErr w:type="spellStart"/>
            <w:r w:rsidRPr="008828C4">
              <w:rPr>
                <w:rFonts w:cs="Times New Roman"/>
              </w:rPr>
              <w:t>rezultatet</w:t>
            </w:r>
            <w:proofErr w:type="spellEnd"/>
            <w:r w:rsidRPr="008828C4">
              <w:rPr>
                <w:rFonts w:cs="Times New Roman"/>
              </w:rPr>
              <w:t xml:space="preserve"> </w:t>
            </w:r>
            <w:proofErr w:type="spellStart"/>
            <w:r w:rsidRPr="008828C4">
              <w:rPr>
                <w:rFonts w:cs="Times New Roman"/>
              </w:rPr>
              <w:t>siç</w:t>
            </w:r>
            <w:proofErr w:type="spellEnd"/>
            <w:r w:rsidRPr="008828C4">
              <w:rPr>
                <w:rFonts w:cs="Times New Roman"/>
              </w:rPr>
              <w:t xml:space="preserve"> </w:t>
            </w:r>
            <w:proofErr w:type="spellStart"/>
            <w:r w:rsidRPr="008828C4">
              <w:rPr>
                <w:rFonts w:cs="Times New Roman"/>
              </w:rPr>
              <w:t>është</w:t>
            </w:r>
            <w:proofErr w:type="spellEnd"/>
            <w:r w:rsidRPr="008828C4">
              <w:rPr>
                <w:rFonts w:cs="Times New Roman"/>
              </w:rPr>
              <w:t xml:space="preserve"> </w:t>
            </w:r>
            <w:proofErr w:type="spellStart"/>
            <w:r w:rsidRPr="008828C4">
              <w:rPr>
                <w:rFonts w:cs="Times New Roman"/>
              </w:rPr>
              <w:t>parashikuar</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vazhdojë</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ushqejë</w:t>
            </w:r>
            <w:proofErr w:type="spellEnd"/>
            <w:r w:rsidRPr="008828C4">
              <w:rPr>
                <w:rFonts w:cs="Times New Roman"/>
              </w:rPr>
              <w:t xml:space="preserve"> </w:t>
            </w:r>
            <w:proofErr w:type="spellStart"/>
            <w:r w:rsidRPr="008828C4">
              <w:rPr>
                <w:rFonts w:cs="Times New Roman"/>
              </w:rPr>
              <w:t>ciklin</w:t>
            </w:r>
            <w:proofErr w:type="spellEnd"/>
            <w:r w:rsidRPr="008828C4">
              <w:rPr>
                <w:rFonts w:cs="Times New Roman"/>
              </w:rPr>
              <w:t xml:space="preserve"> e </w:t>
            </w:r>
            <w:proofErr w:type="spellStart"/>
            <w:r w:rsidRPr="008828C4">
              <w:rPr>
                <w:rFonts w:cs="Times New Roman"/>
              </w:rPr>
              <w:t>politikave</w:t>
            </w:r>
            <w:proofErr w:type="spellEnd"/>
            <w:r w:rsidRPr="008828C4">
              <w:rPr>
                <w:rFonts w:cs="Times New Roman"/>
              </w:rPr>
              <w:t xml:space="preserve"> me </w:t>
            </w:r>
            <w:proofErr w:type="spellStart"/>
            <w:r w:rsidRPr="008828C4">
              <w:rPr>
                <w:rFonts w:cs="Times New Roman"/>
              </w:rPr>
              <w:t>evidencat</w:t>
            </w:r>
            <w:proofErr w:type="spellEnd"/>
            <w:r w:rsidRPr="008828C4">
              <w:rPr>
                <w:rFonts w:cs="Times New Roman"/>
              </w:rPr>
              <w:t xml:space="preserve"> </w:t>
            </w:r>
            <w:proofErr w:type="spellStart"/>
            <w:r w:rsidRPr="008828C4">
              <w:rPr>
                <w:rFonts w:cs="Times New Roman"/>
              </w:rPr>
              <w:t>shkencore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nevojshme</w:t>
            </w:r>
            <w:proofErr w:type="spellEnd"/>
            <w:r w:rsidRPr="008828C4">
              <w:rPr>
                <w:rFonts w:cs="Times New Roman"/>
              </w:rPr>
              <w:t xml:space="preserve"> </w:t>
            </w:r>
            <w:proofErr w:type="spellStart"/>
            <w:r w:rsidRPr="008828C4">
              <w:rPr>
                <w:rFonts w:cs="Times New Roman"/>
              </w:rPr>
              <w:t>për</w:t>
            </w:r>
            <w:proofErr w:type="spellEnd"/>
            <w:r w:rsidRPr="008828C4">
              <w:rPr>
                <w:rFonts w:cs="Times New Roman"/>
              </w:rPr>
              <w:t xml:space="preserve"> </w:t>
            </w:r>
            <w:proofErr w:type="spellStart"/>
            <w:r w:rsidRPr="008828C4">
              <w:rPr>
                <w:rFonts w:cs="Times New Roman"/>
              </w:rPr>
              <w:t>t’i</w:t>
            </w:r>
            <w:proofErr w:type="spellEnd"/>
            <w:r w:rsidRPr="008828C4">
              <w:rPr>
                <w:rFonts w:cs="Times New Roman"/>
              </w:rPr>
              <w:t xml:space="preserve"> </w:t>
            </w:r>
            <w:proofErr w:type="spellStart"/>
            <w:r w:rsidRPr="008828C4">
              <w:rPr>
                <w:rFonts w:cs="Times New Roman"/>
              </w:rPr>
              <w:t>dhënë</w:t>
            </w:r>
            <w:proofErr w:type="spellEnd"/>
            <w:r w:rsidRPr="008828C4">
              <w:rPr>
                <w:rFonts w:cs="Times New Roman"/>
              </w:rPr>
              <w:t xml:space="preserve"> </w:t>
            </w:r>
            <w:proofErr w:type="spellStart"/>
            <w:r w:rsidRPr="008828C4">
              <w:rPr>
                <w:rFonts w:cs="Times New Roman"/>
              </w:rPr>
              <w:t>përparësi</w:t>
            </w:r>
            <w:proofErr w:type="spellEnd"/>
            <w:r w:rsidRPr="008828C4">
              <w:rPr>
                <w:rFonts w:cs="Times New Roman"/>
              </w:rPr>
              <w:t xml:space="preserve"> </w:t>
            </w:r>
            <w:proofErr w:type="spellStart"/>
            <w:r w:rsidRPr="008828C4">
              <w:rPr>
                <w:rFonts w:cs="Times New Roman"/>
              </w:rPr>
              <w:t>shëndetit</w:t>
            </w:r>
            <w:proofErr w:type="spellEnd"/>
            <w:r w:rsidRPr="008828C4">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mirëqenies</w:t>
            </w:r>
            <w:proofErr w:type="spellEnd"/>
            <w:r w:rsidRPr="008828C4">
              <w:rPr>
                <w:rFonts w:cs="Times New Roman"/>
              </w:rPr>
              <w:t xml:space="preserve"> </w:t>
            </w:r>
            <w:proofErr w:type="spellStart"/>
            <w:r w:rsidRPr="008828C4">
              <w:rPr>
                <w:rFonts w:cs="Times New Roman"/>
              </w:rPr>
              <w:t>edhe</w:t>
            </w:r>
            <w:proofErr w:type="spellEnd"/>
            <w:r w:rsidRPr="008828C4">
              <w:rPr>
                <w:rFonts w:cs="Times New Roman"/>
              </w:rPr>
              <w:t xml:space="preserve"> </w:t>
            </w:r>
            <w:proofErr w:type="spellStart"/>
            <w:r w:rsidRPr="008828C4">
              <w:rPr>
                <w:rFonts w:cs="Times New Roman"/>
              </w:rPr>
              <w:t>përtej</w:t>
            </w:r>
            <w:proofErr w:type="spellEnd"/>
            <w:r w:rsidRPr="008828C4">
              <w:rPr>
                <w:rFonts w:cs="Times New Roman"/>
              </w:rPr>
              <w:t xml:space="preserve"> </w:t>
            </w:r>
            <w:proofErr w:type="spellStart"/>
            <w:r w:rsidRPr="008828C4">
              <w:rPr>
                <w:rFonts w:cs="Times New Roman"/>
              </w:rPr>
              <w:t>vitit</w:t>
            </w:r>
            <w:proofErr w:type="spellEnd"/>
            <w:r w:rsidRPr="008828C4">
              <w:rPr>
                <w:rFonts w:cs="Times New Roman"/>
              </w:rPr>
              <w:t xml:space="preserve"> 2030, </w:t>
            </w:r>
            <w:proofErr w:type="spellStart"/>
            <w:r w:rsidRPr="008828C4">
              <w:rPr>
                <w:rFonts w:cs="Times New Roman"/>
              </w:rPr>
              <w:t>drejt</w:t>
            </w:r>
            <w:proofErr w:type="spellEnd"/>
            <w:r w:rsidRPr="008828C4">
              <w:rPr>
                <w:rFonts w:cs="Times New Roman"/>
              </w:rPr>
              <w:t xml:space="preserve"> </w:t>
            </w:r>
            <w:proofErr w:type="spellStart"/>
            <w:r w:rsidRPr="008828C4">
              <w:rPr>
                <w:rFonts w:cs="Times New Roman"/>
              </w:rPr>
              <w:lastRenderedPageBreak/>
              <w:t>arritjes</w:t>
            </w:r>
            <w:proofErr w:type="spellEnd"/>
            <w:r w:rsidRPr="008828C4">
              <w:rPr>
                <w:rFonts w:cs="Times New Roman"/>
              </w:rPr>
              <w:t xml:space="preserve"> </w:t>
            </w:r>
            <w:proofErr w:type="spellStart"/>
            <w:r w:rsidRPr="008828C4">
              <w:rPr>
                <w:rFonts w:cs="Times New Roman"/>
              </w:rPr>
              <w:t>së</w:t>
            </w:r>
            <w:proofErr w:type="spellEnd"/>
            <w:r w:rsidRPr="008828C4">
              <w:rPr>
                <w:rFonts w:cs="Times New Roman"/>
              </w:rPr>
              <w:t xml:space="preserve"> </w:t>
            </w:r>
            <w:proofErr w:type="spellStart"/>
            <w:r w:rsidRPr="008828C4">
              <w:rPr>
                <w:rFonts w:cs="Times New Roman"/>
              </w:rPr>
              <w:t>Objektivave</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Zhvillimit</w:t>
            </w:r>
            <w:proofErr w:type="spellEnd"/>
            <w:r w:rsidRPr="008828C4">
              <w:rPr>
                <w:rFonts w:cs="Times New Roman"/>
              </w:rPr>
              <w:t xml:space="preserve"> </w:t>
            </w:r>
            <w:proofErr w:type="spellStart"/>
            <w:r w:rsidRPr="008828C4">
              <w:rPr>
                <w:rFonts w:cs="Times New Roman"/>
              </w:rPr>
              <w:t>të</w:t>
            </w:r>
            <w:proofErr w:type="spellEnd"/>
            <w:r w:rsidRPr="008828C4">
              <w:rPr>
                <w:rFonts w:cs="Times New Roman"/>
              </w:rPr>
              <w:t xml:space="preserve"> </w:t>
            </w:r>
            <w:proofErr w:type="spellStart"/>
            <w:r w:rsidRPr="008828C4">
              <w:rPr>
                <w:rFonts w:cs="Times New Roman"/>
              </w:rPr>
              <w:t>Qëndrueshëm</w:t>
            </w:r>
            <w:proofErr w:type="spellEnd"/>
            <w:r w:rsidRPr="008828C4">
              <w:rPr>
                <w:rFonts w:cs="Times New Roman"/>
              </w:rPr>
              <w:t>.</w:t>
            </w:r>
          </w:p>
        </w:tc>
        <w:tc>
          <w:tcPr>
            <w:tcW w:w="2110" w:type="dxa"/>
          </w:tcPr>
          <w:p w14:paraId="759DF42E" w14:textId="7D691A17"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Prof. Dr. Eduart Kakarriqi</w:t>
            </w:r>
          </w:p>
        </w:tc>
        <w:tc>
          <w:tcPr>
            <w:tcW w:w="1752" w:type="dxa"/>
          </w:tcPr>
          <w:p w14:paraId="47AD8B29" w14:textId="503DEAAC" w:rsidR="00274B06" w:rsidRPr="002E0AD4" w:rsidRDefault="00274B06" w:rsidP="00274B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Pranaur </w:t>
            </w:r>
          </w:p>
        </w:tc>
        <w:tc>
          <w:tcPr>
            <w:tcW w:w="3236" w:type="dxa"/>
          </w:tcPr>
          <w:p w14:paraId="67C086DF" w14:textId="702B99A9" w:rsidR="00274B06" w:rsidRPr="002E0AD4" w:rsidRDefault="00274B06" w:rsidP="00274B06">
            <w:pPr>
              <w:pStyle w:val="ListParagraph"/>
              <w:ind w:left="0"/>
              <w:jc w:val="both"/>
              <w:rPr>
                <w:rFonts w:ascii="Times New Roman" w:hAnsi="Times New Roman" w:cs="Times New Roman"/>
                <w:sz w:val="24"/>
                <w:szCs w:val="24"/>
              </w:rPr>
            </w:pPr>
            <w:r w:rsidRPr="002E0AD4">
              <w:rPr>
                <w:rFonts w:ascii="Times New Roman" w:hAnsi="Times New Roman" w:cs="Times New Roman"/>
                <w:sz w:val="24"/>
                <w:szCs w:val="24"/>
              </w:rPr>
              <w:t>Jan</w:t>
            </w:r>
            <w:r>
              <w:rPr>
                <w:rFonts w:ascii="Times New Roman" w:hAnsi="Times New Roman" w:cs="Times New Roman"/>
                <w:sz w:val="24"/>
                <w:szCs w:val="24"/>
              </w:rPr>
              <w:t>ë</w:t>
            </w:r>
            <w:r w:rsidRPr="002E0AD4">
              <w:rPr>
                <w:rFonts w:ascii="Times New Roman" w:hAnsi="Times New Roman" w:cs="Times New Roman"/>
                <w:sz w:val="24"/>
                <w:szCs w:val="24"/>
              </w:rPr>
              <w:t xml:space="preserve"> pranuar komentet </w:t>
            </w:r>
            <w:r>
              <w:rPr>
                <w:rFonts w:ascii="Times New Roman" w:hAnsi="Times New Roman" w:cs="Times New Roman"/>
                <w:sz w:val="24"/>
                <w:szCs w:val="24"/>
              </w:rPr>
              <w:t xml:space="preserve">e Profesor Kakarriqit, </w:t>
            </w:r>
            <w:r w:rsidRPr="002E0AD4">
              <w:rPr>
                <w:rFonts w:ascii="Times New Roman" w:hAnsi="Times New Roman" w:cs="Times New Roman"/>
                <w:sz w:val="24"/>
                <w:szCs w:val="24"/>
              </w:rPr>
              <w:t>duke u reflektuar n</w:t>
            </w:r>
            <w:r>
              <w:rPr>
                <w:rFonts w:ascii="Times New Roman" w:hAnsi="Times New Roman" w:cs="Times New Roman"/>
                <w:sz w:val="24"/>
                <w:szCs w:val="24"/>
              </w:rPr>
              <w:t>ë</w:t>
            </w:r>
            <w:r w:rsidRPr="002E0AD4">
              <w:rPr>
                <w:rFonts w:ascii="Times New Roman" w:hAnsi="Times New Roman" w:cs="Times New Roman"/>
                <w:sz w:val="24"/>
                <w:szCs w:val="24"/>
              </w:rPr>
              <w:t xml:space="preserve"> pjes</w:t>
            </w:r>
            <w:r>
              <w:rPr>
                <w:rFonts w:ascii="Times New Roman" w:hAnsi="Times New Roman" w:cs="Times New Roman"/>
                <w:sz w:val="24"/>
                <w:szCs w:val="24"/>
              </w:rPr>
              <w:t>ë</w:t>
            </w:r>
            <w:r w:rsidRPr="002E0AD4">
              <w:rPr>
                <w:rFonts w:ascii="Times New Roman" w:hAnsi="Times New Roman" w:cs="Times New Roman"/>
                <w:sz w:val="24"/>
                <w:szCs w:val="24"/>
              </w:rPr>
              <w:t xml:space="preserve">n narrative sipas </w:t>
            </w:r>
            <w:r>
              <w:rPr>
                <w:rFonts w:ascii="Times New Roman" w:hAnsi="Times New Roman" w:cs="Times New Roman"/>
                <w:sz w:val="24"/>
                <w:szCs w:val="24"/>
              </w:rPr>
              <w:t>propozimeve p</w:t>
            </w:r>
            <w:r w:rsidR="00A72325">
              <w:rPr>
                <w:rFonts w:ascii="Times New Roman" w:hAnsi="Times New Roman" w:cs="Times New Roman"/>
                <w:sz w:val="24"/>
                <w:szCs w:val="24"/>
              </w:rPr>
              <w:t>ë</w:t>
            </w:r>
            <w:r>
              <w:rPr>
                <w:rFonts w:ascii="Times New Roman" w:hAnsi="Times New Roman" w:cs="Times New Roman"/>
                <w:sz w:val="24"/>
                <w:szCs w:val="24"/>
              </w:rPr>
              <w:t>rkat</w:t>
            </w:r>
            <w:r w:rsidR="00A72325">
              <w:rPr>
                <w:rFonts w:ascii="Times New Roman" w:hAnsi="Times New Roman" w:cs="Times New Roman"/>
                <w:sz w:val="24"/>
                <w:szCs w:val="24"/>
              </w:rPr>
              <w:t>ë</w:t>
            </w:r>
            <w:r>
              <w:rPr>
                <w:rFonts w:ascii="Times New Roman" w:hAnsi="Times New Roman" w:cs="Times New Roman"/>
                <w:sz w:val="24"/>
                <w:szCs w:val="24"/>
              </w:rPr>
              <w:t>se.</w:t>
            </w:r>
          </w:p>
        </w:tc>
      </w:tr>
      <w:tr w:rsidR="00274B06" w:rsidRPr="002E0AD4" w14:paraId="5350EC38" w14:textId="77777777" w:rsidTr="00B476AA">
        <w:trPr>
          <w:gridAfter w:val="2"/>
          <w:wAfter w:w="6472" w:type="dxa"/>
        </w:trPr>
        <w:tc>
          <w:tcPr>
            <w:tcW w:w="3334" w:type="dxa"/>
          </w:tcPr>
          <w:p w14:paraId="6842EE9A" w14:textId="2D71214F" w:rsidR="00274B06" w:rsidRPr="00D3008C" w:rsidRDefault="00274B06" w:rsidP="00A72325">
            <w:pPr>
              <w:pStyle w:val="Standard"/>
              <w:spacing w:line="276" w:lineRule="auto"/>
              <w:jc w:val="both"/>
              <w:rPr>
                <w:rFonts w:cs="Times New Roman"/>
              </w:rPr>
            </w:pPr>
            <w:r w:rsidRPr="00274B06">
              <w:rPr>
                <w:rFonts w:cs="Times New Roman"/>
              </w:rPr>
              <w:t xml:space="preserve">3.1.1. b. Vlerësimi i Fizibilitetit në lidhje me rikonstruksionin dhe fuqizimin e kapaciteteve të kabineteve dentare (kabinete dhe punkte) Shërbim Dentar cilësor për grupmoshat 0-18 vjeç. </w:t>
            </w:r>
          </w:p>
        </w:tc>
        <w:tc>
          <w:tcPr>
            <w:tcW w:w="4148" w:type="dxa"/>
          </w:tcPr>
          <w:p w14:paraId="50E273F5" w14:textId="708FD3DE" w:rsidR="00274B06" w:rsidRDefault="00274B06" w:rsidP="00274B06">
            <w:pPr>
              <w:pStyle w:val="Standard"/>
              <w:spacing w:line="276" w:lineRule="auto"/>
              <w:jc w:val="both"/>
              <w:rPr>
                <w:rFonts w:cs="Times New Roman"/>
              </w:rPr>
            </w:pPr>
            <w:proofErr w:type="spellStart"/>
            <w:r w:rsidRPr="00274B06">
              <w:rPr>
                <w:rFonts w:cs="Times New Roman"/>
              </w:rPr>
              <w:t>Shendeti</w:t>
            </w:r>
            <w:proofErr w:type="spellEnd"/>
            <w:r w:rsidRPr="00274B06">
              <w:rPr>
                <w:rFonts w:cs="Times New Roman"/>
              </w:rPr>
              <w:t xml:space="preserve"> Oral </w:t>
            </w:r>
            <w:proofErr w:type="spellStart"/>
            <w:r w:rsidR="00A72325">
              <w:rPr>
                <w:rFonts w:cs="Times New Roman"/>
              </w:rPr>
              <w:t>ë</w:t>
            </w:r>
            <w:r>
              <w:rPr>
                <w:rFonts w:cs="Times New Roman"/>
              </w:rPr>
              <w:t>sht</w:t>
            </w:r>
            <w:r w:rsidR="00A72325">
              <w:rPr>
                <w:rFonts w:cs="Times New Roman"/>
              </w:rPr>
              <w:t>ë</w:t>
            </w:r>
            <w:proofErr w:type="spellEnd"/>
            <w:r>
              <w:rPr>
                <w:rFonts w:cs="Times New Roman"/>
              </w:rPr>
              <w:t xml:space="preserve"> </w:t>
            </w:r>
            <w:proofErr w:type="spellStart"/>
            <w:r>
              <w:rPr>
                <w:rFonts w:cs="Times New Roman"/>
              </w:rPr>
              <w:t>nj</w:t>
            </w:r>
            <w:r w:rsidR="00A72325">
              <w:rPr>
                <w:rFonts w:cs="Times New Roman"/>
              </w:rPr>
              <w:t>ë</w:t>
            </w:r>
            <w:proofErr w:type="spellEnd"/>
            <w:r>
              <w:rPr>
                <w:rFonts w:cs="Times New Roman"/>
              </w:rPr>
              <w:t xml:space="preserve"> </w:t>
            </w:r>
            <w:proofErr w:type="spellStart"/>
            <w:r>
              <w:rPr>
                <w:rFonts w:cs="Times New Roman"/>
              </w:rPr>
              <w:t>c</w:t>
            </w:r>
            <w:r w:rsidR="00A72325">
              <w:rPr>
                <w:rFonts w:cs="Times New Roman"/>
              </w:rPr>
              <w:t>ë</w:t>
            </w:r>
            <w:r>
              <w:rPr>
                <w:rFonts w:cs="Times New Roman"/>
              </w:rPr>
              <w:t>shtje</w:t>
            </w:r>
            <w:proofErr w:type="spellEnd"/>
            <w:r>
              <w:rPr>
                <w:rFonts w:cs="Times New Roman"/>
              </w:rPr>
              <w:t xml:space="preserve"> </w:t>
            </w:r>
            <w:proofErr w:type="spellStart"/>
            <w:r>
              <w:rPr>
                <w:rFonts w:cs="Times New Roman"/>
              </w:rPr>
              <w:t>q</w:t>
            </w:r>
            <w:r w:rsidR="00A72325">
              <w:rPr>
                <w:rFonts w:cs="Times New Roman"/>
              </w:rPr>
              <w:t>ë</w:t>
            </w:r>
            <w:proofErr w:type="spellEnd"/>
            <w:r>
              <w:rPr>
                <w:rFonts w:cs="Times New Roman"/>
              </w:rPr>
              <w:t xml:space="preserve"> </w:t>
            </w:r>
            <w:proofErr w:type="spellStart"/>
            <w:r>
              <w:rPr>
                <w:rFonts w:cs="Times New Roman"/>
              </w:rPr>
              <w:t>duhet</w:t>
            </w:r>
            <w:proofErr w:type="spellEnd"/>
            <w:r>
              <w:rPr>
                <w:rFonts w:cs="Times New Roman"/>
              </w:rPr>
              <w:t xml:space="preserve"> </w:t>
            </w:r>
            <w:proofErr w:type="spellStart"/>
            <w:r>
              <w:rPr>
                <w:rFonts w:cs="Times New Roman"/>
              </w:rPr>
              <w:t>trajtuar</w:t>
            </w:r>
            <w:proofErr w:type="spellEnd"/>
            <w:r>
              <w:rPr>
                <w:rFonts w:cs="Times New Roman"/>
              </w:rPr>
              <w:t xml:space="preserve"> </w:t>
            </w:r>
            <w:proofErr w:type="spellStart"/>
            <w:r>
              <w:rPr>
                <w:rFonts w:cs="Times New Roman"/>
              </w:rPr>
              <w:t>n</w:t>
            </w:r>
            <w:r w:rsidR="00A72325">
              <w:rPr>
                <w:rFonts w:cs="Times New Roman"/>
              </w:rPr>
              <w:t>ë</w:t>
            </w:r>
            <w:proofErr w:type="spellEnd"/>
            <w:r>
              <w:rPr>
                <w:rFonts w:cs="Times New Roman"/>
              </w:rPr>
              <w:t xml:space="preserve"> </w:t>
            </w:r>
            <w:proofErr w:type="spellStart"/>
            <w:r>
              <w:rPr>
                <w:rFonts w:cs="Times New Roman"/>
              </w:rPr>
              <w:t>Strategji</w:t>
            </w:r>
            <w:proofErr w:type="spellEnd"/>
            <w:r>
              <w:rPr>
                <w:rFonts w:cs="Times New Roman"/>
              </w:rPr>
              <w:t xml:space="preserve"> </w:t>
            </w:r>
            <w:proofErr w:type="spellStart"/>
            <w:r>
              <w:rPr>
                <w:rFonts w:cs="Times New Roman"/>
              </w:rPr>
              <w:t>dhe</w:t>
            </w:r>
            <w:proofErr w:type="spellEnd"/>
            <w:r>
              <w:rPr>
                <w:rFonts w:cs="Times New Roman"/>
              </w:rPr>
              <w:t xml:space="preserve"> </w:t>
            </w:r>
            <w:proofErr w:type="spellStart"/>
            <w:r>
              <w:rPr>
                <w:rFonts w:cs="Times New Roman"/>
              </w:rPr>
              <w:t>duhet</w:t>
            </w:r>
            <w:proofErr w:type="spellEnd"/>
            <w:r>
              <w:rPr>
                <w:rFonts w:cs="Times New Roman"/>
              </w:rPr>
              <w:t xml:space="preserve"> </w:t>
            </w:r>
            <w:proofErr w:type="spellStart"/>
            <w:r>
              <w:rPr>
                <w:rFonts w:cs="Times New Roman"/>
              </w:rPr>
              <w:t>shtuar</w:t>
            </w:r>
            <w:proofErr w:type="spellEnd"/>
            <w:r>
              <w:rPr>
                <w:rFonts w:cs="Times New Roman"/>
              </w:rPr>
              <w:t xml:space="preserve"> </w:t>
            </w:r>
            <w:proofErr w:type="spellStart"/>
            <w:r>
              <w:rPr>
                <w:rFonts w:cs="Times New Roman"/>
              </w:rPr>
              <w:t>n</w:t>
            </w:r>
            <w:r w:rsidR="00A72325">
              <w:rPr>
                <w:rFonts w:cs="Times New Roman"/>
              </w:rPr>
              <w:t>ë</w:t>
            </w:r>
            <w:proofErr w:type="spellEnd"/>
            <w:r>
              <w:rPr>
                <w:rFonts w:cs="Times New Roman"/>
              </w:rPr>
              <w:t xml:space="preserve"> </w:t>
            </w:r>
            <w:proofErr w:type="spellStart"/>
            <w:r>
              <w:rPr>
                <w:rFonts w:cs="Times New Roman"/>
              </w:rPr>
              <w:t>aktivitetet</w:t>
            </w:r>
            <w:proofErr w:type="spellEnd"/>
            <w:r>
              <w:rPr>
                <w:rFonts w:cs="Times New Roman"/>
              </w:rPr>
              <w:t xml:space="preserve"> e </w:t>
            </w:r>
            <w:proofErr w:type="spellStart"/>
            <w:r>
              <w:rPr>
                <w:rFonts w:cs="Times New Roman"/>
              </w:rPr>
              <w:t>Mas</w:t>
            </w:r>
            <w:r w:rsidR="00A72325">
              <w:rPr>
                <w:rFonts w:cs="Times New Roman"/>
              </w:rPr>
              <w:t>ë</w:t>
            </w:r>
            <w:r>
              <w:rPr>
                <w:rFonts w:cs="Times New Roman"/>
              </w:rPr>
              <w:t>s</w:t>
            </w:r>
            <w:proofErr w:type="spellEnd"/>
            <w:r>
              <w:rPr>
                <w:rFonts w:cs="Times New Roman"/>
              </w:rPr>
              <w:t xml:space="preserve"> </w:t>
            </w:r>
            <w:proofErr w:type="spellStart"/>
            <w:r>
              <w:rPr>
                <w:rFonts w:cs="Times New Roman"/>
              </w:rPr>
              <w:t>Prioritare</w:t>
            </w:r>
            <w:proofErr w:type="spellEnd"/>
            <w:r>
              <w:rPr>
                <w:rFonts w:cs="Times New Roman"/>
              </w:rPr>
              <w:t xml:space="preserve"> </w:t>
            </w:r>
            <w:proofErr w:type="spellStart"/>
            <w:r>
              <w:rPr>
                <w:rFonts w:cs="Times New Roman"/>
              </w:rPr>
              <w:t>q</w:t>
            </w:r>
            <w:r w:rsidR="00A72325">
              <w:rPr>
                <w:rFonts w:cs="Times New Roman"/>
              </w:rPr>
              <w:t>ë</w:t>
            </w:r>
            <w:proofErr w:type="spellEnd"/>
            <w:r>
              <w:rPr>
                <w:rFonts w:cs="Times New Roman"/>
              </w:rPr>
              <w:t xml:space="preserve"> </w:t>
            </w:r>
            <w:proofErr w:type="spellStart"/>
            <w:r>
              <w:rPr>
                <w:rFonts w:cs="Times New Roman"/>
              </w:rPr>
              <w:t>lidhet</w:t>
            </w:r>
            <w:proofErr w:type="spellEnd"/>
            <w:r>
              <w:rPr>
                <w:rFonts w:cs="Times New Roman"/>
              </w:rPr>
              <w:t xml:space="preserve"> me </w:t>
            </w:r>
            <w:proofErr w:type="spellStart"/>
            <w:r w:rsidRPr="00274B06">
              <w:rPr>
                <w:rFonts w:cs="Times New Roman"/>
              </w:rPr>
              <w:t>Forcimi</w:t>
            </w:r>
            <w:proofErr w:type="spellEnd"/>
            <w:r w:rsidRPr="00274B06">
              <w:rPr>
                <w:rFonts w:cs="Times New Roman"/>
              </w:rPr>
              <w:t xml:space="preserve"> </w:t>
            </w:r>
            <w:proofErr w:type="spellStart"/>
            <w:r w:rsidRPr="00274B06">
              <w:rPr>
                <w:rFonts w:cs="Times New Roman"/>
              </w:rPr>
              <w:t>i</w:t>
            </w:r>
            <w:proofErr w:type="spellEnd"/>
            <w:r w:rsidRPr="00274B06">
              <w:rPr>
                <w:rFonts w:cs="Times New Roman"/>
              </w:rPr>
              <w:t xml:space="preserve"> </w:t>
            </w:r>
            <w:proofErr w:type="spellStart"/>
            <w:r w:rsidRPr="00274B06">
              <w:rPr>
                <w:rFonts w:cs="Times New Roman"/>
              </w:rPr>
              <w:t>shërbimeve</w:t>
            </w:r>
            <w:proofErr w:type="spellEnd"/>
            <w:r w:rsidRPr="00274B06">
              <w:rPr>
                <w:rFonts w:cs="Times New Roman"/>
              </w:rPr>
              <w:t xml:space="preserve"> </w:t>
            </w:r>
            <w:proofErr w:type="spellStart"/>
            <w:r w:rsidRPr="00274B06">
              <w:rPr>
                <w:rFonts w:cs="Times New Roman"/>
              </w:rPr>
              <w:t>dhe</w:t>
            </w:r>
            <w:proofErr w:type="spellEnd"/>
            <w:r w:rsidRPr="00274B06">
              <w:rPr>
                <w:rFonts w:cs="Times New Roman"/>
              </w:rPr>
              <w:t xml:space="preserve"> rritja e aksesit në kujdesin shëndetësor parësor </w:t>
            </w:r>
          </w:p>
          <w:p w14:paraId="6AC88773" w14:textId="6CEE6799" w:rsidR="00274B06" w:rsidRPr="00D3008C" w:rsidRDefault="00274B06" w:rsidP="00274B06">
            <w:pPr>
              <w:pStyle w:val="Standard"/>
              <w:spacing w:line="276" w:lineRule="auto"/>
              <w:jc w:val="both"/>
              <w:rPr>
                <w:rFonts w:cs="Times New Roman"/>
              </w:rPr>
            </w:pPr>
            <w:r w:rsidRPr="008828C4">
              <w:rPr>
                <w:rFonts w:cs="Times New Roman"/>
              </w:rPr>
              <w:t xml:space="preserve"> </w:t>
            </w:r>
          </w:p>
        </w:tc>
        <w:tc>
          <w:tcPr>
            <w:tcW w:w="2110" w:type="dxa"/>
          </w:tcPr>
          <w:p w14:paraId="2A012A22" w14:textId="25A0715A" w:rsidR="00274B06" w:rsidRPr="00D3008C" w:rsidRDefault="00274B06" w:rsidP="00274B06">
            <w:pPr>
              <w:pStyle w:val="Standard"/>
              <w:spacing w:line="276" w:lineRule="auto"/>
              <w:jc w:val="both"/>
              <w:rPr>
                <w:rFonts w:cs="Times New Roman"/>
              </w:rPr>
            </w:pPr>
            <w:r w:rsidRPr="00274B06">
              <w:rPr>
                <w:rFonts w:cs="Times New Roman"/>
              </w:rPr>
              <w:t>MSHMS/</w:t>
            </w:r>
            <w:proofErr w:type="spellStart"/>
            <w:r w:rsidRPr="00274B06">
              <w:rPr>
                <w:rFonts w:cs="Times New Roman"/>
              </w:rPr>
              <w:t>Drejtoria</w:t>
            </w:r>
            <w:proofErr w:type="spellEnd"/>
            <w:r w:rsidRPr="00274B06">
              <w:rPr>
                <w:rFonts w:cs="Times New Roman"/>
              </w:rPr>
              <w:t xml:space="preserve"> e </w:t>
            </w:r>
            <w:proofErr w:type="spellStart"/>
            <w:r w:rsidRPr="00274B06">
              <w:rPr>
                <w:rFonts w:cs="Times New Roman"/>
              </w:rPr>
              <w:t>Zhvillimit</w:t>
            </w:r>
            <w:proofErr w:type="spellEnd"/>
            <w:r w:rsidRPr="00274B06">
              <w:rPr>
                <w:rFonts w:cs="Times New Roman"/>
              </w:rPr>
              <w:t xml:space="preserve"> </w:t>
            </w:r>
            <w:proofErr w:type="spellStart"/>
            <w:r w:rsidRPr="00274B06">
              <w:rPr>
                <w:rFonts w:cs="Times New Roman"/>
              </w:rPr>
              <w:t>t</w:t>
            </w:r>
            <w:r w:rsidR="00A72325">
              <w:rPr>
                <w:rFonts w:cs="Times New Roman"/>
              </w:rPr>
              <w:t>ë</w:t>
            </w:r>
            <w:proofErr w:type="spellEnd"/>
            <w:r w:rsidRPr="00274B06">
              <w:rPr>
                <w:rFonts w:cs="Times New Roman"/>
              </w:rPr>
              <w:t xml:space="preserve"> </w:t>
            </w:r>
            <w:proofErr w:type="spellStart"/>
            <w:r w:rsidRPr="00274B06">
              <w:rPr>
                <w:rFonts w:cs="Times New Roman"/>
              </w:rPr>
              <w:t>Politikave</w:t>
            </w:r>
            <w:proofErr w:type="spellEnd"/>
            <w:r w:rsidRPr="00274B06">
              <w:rPr>
                <w:rFonts w:cs="Times New Roman"/>
              </w:rPr>
              <w:t xml:space="preserve"> </w:t>
            </w:r>
            <w:proofErr w:type="spellStart"/>
            <w:r w:rsidRPr="00274B06">
              <w:rPr>
                <w:rFonts w:cs="Times New Roman"/>
              </w:rPr>
              <w:t>Sh</w:t>
            </w:r>
            <w:r w:rsidR="00A72325">
              <w:rPr>
                <w:rFonts w:cs="Times New Roman"/>
              </w:rPr>
              <w:t>ë</w:t>
            </w:r>
            <w:r w:rsidRPr="00274B06">
              <w:rPr>
                <w:rFonts w:cs="Times New Roman"/>
              </w:rPr>
              <w:t>ndet</w:t>
            </w:r>
            <w:r w:rsidR="00A72325">
              <w:rPr>
                <w:rFonts w:cs="Times New Roman"/>
              </w:rPr>
              <w:t>ë</w:t>
            </w:r>
            <w:r w:rsidRPr="00274B06">
              <w:rPr>
                <w:rFonts w:cs="Times New Roman"/>
              </w:rPr>
              <w:t>sore</w:t>
            </w:r>
            <w:proofErr w:type="spellEnd"/>
            <w:r w:rsidRPr="00274B06">
              <w:rPr>
                <w:rFonts w:cs="Times New Roman"/>
                <w:sz w:val="28"/>
                <w:szCs w:val="28"/>
              </w:rPr>
              <w:t xml:space="preserve"> </w:t>
            </w:r>
          </w:p>
        </w:tc>
        <w:tc>
          <w:tcPr>
            <w:tcW w:w="1752" w:type="dxa"/>
          </w:tcPr>
          <w:p w14:paraId="09BA2ECD" w14:textId="408D648B" w:rsidR="00274B06" w:rsidRPr="00D3008C" w:rsidRDefault="00274B06" w:rsidP="00274B06">
            <w:pPr>
              <w:pStyle w:val="Standard"/>
              <w:spacing w:line="276" w:lineRule="auto"/>
              <w:jc w:val="both"/>
              <w:rPr>
                <w:rFonts w:cs="Times New Roman"/>
              </w:rPr>
            </w:pPr>
            <w:proofErr w:type="spellStart"/>
            <w:r>
              <w:rPr>
                <w:rFonts w:cs="Times New Roman"/>
              </w:rPr>
              <w:t>Pranuar</w:t>
            </w:r>
            <w:proofErr w:type="spellEnd"/>
          </w:p>
        </w:tc>
        <w:tc>
          <w:tcPr>
            <w:tcW w:w="3236" w:type="dxa"/>
          </w:tcPr>
          <w:p w14:paraId="54F74ECA" w14:textId="1726A47E" w:rsidR="00A72325" w:rsidRPr="00274B06" w:rsidRDefault="00A72325" w:rsidP="00A72325">
            <w:pPr>
              <w:pStyle w:val="Standard"/>
              <w:spacing w:line="276" w:lineRule="auto"/>
              <w:jc w:val="both"/>
              <w:rPr>
                <w:rFonts w:cs="Times New Roman"/>
              </w:rPr>
            </w:pPr>
            <w:proofErr w:type="spellStart"/>
            <w:r>
              <w:rPr>
                <w:rFonts w:cs="Times New Roman"/>
              </w:rPr>
              <w:t>Ë</w:t>
            </w:r>
            <w:r w:rsidR="00274B06">
              <w:rPr>
                <w:rFonts w:cs="Times New Roman"/>
              </w:rPr>
              <w:t>sht</w:t>
            </w:r>
            <w:r>
              <w:rPr>
                <w:rFonts w:cs="Times New Roman"/>
              </w:rPr>
              <w:t>ë</w:t>
            </w:r>
            <w:proofErr w:type="spellEnd"/>
            <w:r w:rsidR="00274B06">
              <w:rPr>
                <w:rFonts w:cs="Times New Roman"/>
              </w:rPr>
              <w:t xml:space="preserve"> </w:t>
            </w:r>
            <w:proofErr w:type="spellStart"/>
            <w:r w:rsidR="00274B06">
              <w:rPr>
                <w:rFonts w:cs="Times New Roman"/>
              </w:rPr>
              <w:t>p</w:t>
            </w:r>
            <w:r>
              <w:rPr>
                <w:rFonts w:cs="Times New Roman"/>
              </w:rPr>
              <w:t>ë</w:t>
            </w:r>
            <w:r w:rsidR="00274B06">
              <w:rPr>
                <w:rFonts w:cs="Times New Roman"/>
              </w:rPr>
              <w:t>rfshir</w:t>
            </w:r>
            <w:r>
              <w:rPr>
                <w:rFonts w:cs="Times New Roman"/>
              </w:rPr>
              <w:t>ë</w:t>
            </w:r>
            <w:proofErr w:type="spellEnd"/>
            <w:r w:rsidR="00274B06">
              <w:rPr>
                <w:rFonts w:cs="Times New Roman"/>
              </w:rPr>
              <w:t xml:space="preserve"> </w:t>
            </w:r>
            <w:proofErr w:type="spellStart"/>
            <w:r w:rsidR="00274B06">
              <w:rPr>
                <w:rFonts w:cs="Times New Roman"/>
              </w:rPr>
              <w:t>dhe</w:t>
            </w:r>
            <w:proofErr w:type="spellEnd"/>
            <w:r w:rsidR="00274B06">
              <w:rPr>
                <w:rFonts w:cs="Times New Roman"/>
              </w:rPr>
              <w:t xml:space="preserve"> </w:t>
            </w:r>
            <w:proofErr w:type="spellStart"/>
            <w:r w:rsidR="00274B06">
              <w:rPr>
                <w:rFonts w:cs="Times New Roman"/>
              </w:rPr>
              <w:t>i</w:t>
            </w:r>
            <w:proofErr w:type="spellEnd"/>
            <w:r w:rsidR="00274B06">
              <w:rPr>
                <w:rFonts w:cs="Times New Roman"/>
              </w:rPr>
              <w:t xml:space="preserve"> </w:t>
            </w:r>
            <w:proofErr w:type="spellStart"/>
            <w:r w:rsidR="00274B06">
              <w:rPr>
                <w:rFonts w:cs="Times New Roman"/>
              </w:rPr>
              <w:t>referohet</w:t>
            </w:r>
            <w:proofErr w:type="spellEnd"/>
            <w:r>
              <w:rPr>
                <w:rFonts w:cs="Times New Roman"/>
              </w:rPr>
              <w:t xml:space="preserve"> </w:t>
            </w:r>
            <w:proofErr w:type="spellStart"/>
            <w:r>
              <w:rPr>
                <w:rFonts w:cs="Times New Roman"/>
              </w:rPr>
              <w:t>ofrimit</w:t>
            </w:r>
            <w:proofErr w:type="spellEnd"/>
            <w:r>
              <w:rPr>
                <w:rFonts w:cs="Times New Roman"/>
              </w:rPr>
              <w:t xml:space="preserve"> </w:t>
            </w:r>
            <w:proofErr w:type="spellStart"/>
            <w:r>
              <w:rPr>
                <w:rFonts w:cs="Times New Roman"/>
              </w:rPr>
              <w:t>të</w:t>
            </w:r>
            <w:proofErr w:type="spellEnd"/>
            <w:r>
              <w:rPr>
                <w:rFonts w:cs="Times New Roman"/>
              </w:rPr>
              <w:t xml:space="preserve"> </w:t>
            </w:r>
            <w:proofErr w:type="spellStart"/>
            <w:r>
              <w:rPr>
                <w:rFonts w:cs="Times New Roman"/>
              </w:rPr>
              <w:t>shërbimit</w:t>
            </w:r>
            <w:proofErr w:type="spellEnd"/>
            <w:r>
              <w:rPr>
                <w:rFonts w:cs="Times New Roman"/>
              </w:rPr>
              <w:t xml:space="preserve"> </w:t>
            </w:r>
            <w:proofErr w:type="spellStart"/>
            <w:r>
              <w:rPr>
                <w:rFonts w:cs="Times New Roman"/>
              </w:rPr>
              <w:t>dentar</w:t>
            </w:r>
            <w:proofErr w:type="spellEnd"/>
            <w:r>
              <w:rPr>
                <w:rFonts w:cs="Times New Roman"/>
              </w:rPr>
              <w:t xml:space="preserve"> </w:t>
            </w:r>
            <w:proofErr w:type="spellStart"/>
            <w:r>
              <w:rPr>
                <w:rFonts w:cs="Times New Roman"/>
              </w:rPr>
              <w:t>për</w:t>
            </w:r>
            <w:proofErr w:type="spellEnd"/>
            <w:r>
              <w:rPr>
                <w:rFonts w:cs="Times New Roman"/>
              </w:rPr>
              <w:t xml:space="preserve"> </w:t>
            </w:r>
            <w:proofErr w:type="spellStart"/>
            <w:r>
              <w:rPr>
                <w:rFonts w:cs="Times New Roman"/>
              </w:rPr>
              <w:t>grupmoshat</w:t>
            </w:r>
            <w:proofErr w:type="spellEnd"/>
            <w:r>
              <w:rPr>
                <w:rFonts w:cs="Times New Roman"/>
              </w:rPr>
              <w:t xml:space="preserve"> </w:t>
            </w:r>
            <w:r w:rsidRPr="00274B06">
              <w:rPr>
                <w:rFonts w:cs="Times New Roman"/>
              </w:rPr>
              <w:t xml:space="preserve">0-18 </w:t>
            </w:r>
            <w:proofErr w:type="spellStart"/>
            <w:r w:rsidRPr="00274B06">
              <w:rPr>
                <w:rFonts w:cs="Times New Roman"/>
              </w:rPr>
              <w:t>vjeç</w:t>
            </w:r>
            <w:proofErr w:type="spellEnd"/>
            <w:r w:rsidRPr="00274B06">
              <w:rPr>
                <w:rFonts w:cs="Times New Roman"/>
              </w:rPr>
              <w:t xml:space="preserve">. </w:t>
            </w:r>
          </w:p>
          <w:p w14:paraId="46A216C9" w14:textId="2E968555" w:rsidR="00274B06" w:rsidRPr="00D3008C" w:rsidRDefault="00274B06" w:rsidP="00274B06">
            <w:pPr>
              <w:pStyle w:val="Standard"/>
              <w:spacing w:line="276" w:lineRule="auto"/>
              <w:jc w:val="both"/>
              <w:rPr>
                <w:rFonts w:cs="Times New Roman"/>
              </w:rPr>
            </w:pPr>
          </w:p>
        </w:tc>
      </w:tr>
      <w:tr w:rsidR="00274B06" w:rsidRPr="002E0AD4" w14:paraId="08A5FDCC" w14:textId="77777777" w:rsidTr="00B476AA">
        <w:trPr>
          <w:gridAfter w:val="2"/>
          <w:wAfter w:w="6472" w:type="dxa"/>
        </w:trPr>
        <w:tc>
          <w:tcPr>
            <w:tcW w:w="3334" w:type="dxa"/>
          </w:tcPr>
          <w:p w14:paraId="3015CE4A" w14:textId="77777777" w:rsidR="00A72325" w:rsidRPr="00A72325" w:rsidRDefault="00A72325" w:rsidP="00A72325">
            <w:pPr>
              <w:pStyle w:val="Standard"/>
              <w:spacing w:line="276" w:lineRule="auto"/>
              <w:jc w:val="both"/>
              <w:rPr>
                <w:rFonts w:cs="Times New Roman"/>
              </w:rPr>
            </w:pPr>
            <w:r w:rsidRPr="00A72325">
              <w:rPr>
                <w:rFonts w:cs="Times New Roman"/>
              </w:rPr>
              <w:t>5.2.2.a. Hartimi i standarteve për zgjerimin e përdorimit të Telemjekësisë dhe Telekonsultës.</w:t>
            </w:r>
          </w:p>
          <w:p w14:paraId="7B12A177" w14:textId="77777777" w:rsidR="00274B06" w:rsidRPr="00274B06" w:rsidRDefault="00274B06" w:rsidP="00274B06">
            <w:pPr>
              <w:pStyle w:val="Standard"/>
              <w:spacing w:line="276" w:lineRule="auto"/>
              <w:jc w:val="both"/>
              <w:rPr>
                <w:rFonts w:cs="Times New Roman"/>
              </w:rPr>
            </w:pPr>
          </w:p>
        </w:tc>
        <w:tc>
          <w:tcPr>
            <w:tcW w:w="4148" w:type="dxa"/>
          </w:tcPr>
          <w:p w14:paraId="14C949BE" w14:textId="390F07E7" w:rsidR="00274B06" w:rsidRPr="00274B06" w:rsidRDefault="00A72325" w:rsidP="00A72325">
            <w:pPr>
              <w:pStyle w:val="Standard"/>
              <w:spacing w:line="276" w:lineRule="auto"/>
              <w:jc w:val="both"/>
              <w:rPr>
                <w:rFonts w:cs="Times New Roman"/>
              </w:rPr>
            </w:pPr>
            <w:proofErr w:type="spellStart"/>
            <w:r>
              <w:rPr>
                <w:rFonts w:cs="Times New Roman"/>
              </w:rPr>
              <w:t>Është</w:t>
            </w:r>
            <w:proofErr w:type="spellEnd"/>
            <w:r>
              <w:rPr>
                <w:rFonts w:cs="Times New Roman"/>
              </w:rPr>
              <w:t xml:space="preserve"> </w:t>
            </w:r>
            <w:proofErr w:type="spellStart"/>
            <w:r>
              <w:rPr>
                <w:rFonts w:cs="Times New Roman"/>
              </w:rPr>
              <w:t>një</w:t>
            </w:r>
            <w:proofErr w:type="spellEnd"/>
            <w:r>
              <w:rPr>
                <w:rFonts w:cs="Times New Roman"/>
              </w:rPr>
              <w:t xml:space="preserve"> </w:t>
            </w:r>
            <w:proofErr w:type="spellStart"/>
            <w:r>
              <w:rPr>
                <w:rFonts w:cs="Times New Roman"/>
              </w:rPr>
              <w:t>standart</w:t>
            </w:r>
            <w:proofErr w:type="spellEnd"/>
            <w:r>
              <w:rPr>
                <w:rFonts w:cs="Times New Roman"/>
              </w:rPr>
              <w:t xml:space="preserve"> </w:t>
            </w:r>
            <w:proofErr w:type="spellStart"/>
            <w:r>
              <w:rPr>
                <w:rFonts w:cs="Times New Roman"/>
              </w:rPr>
              <w:t>që</w:t>
            </w:r>
            <w:proofErr w:type="spellEnd"/>
            <w:r>
              <w:rPr>
                <w:rFonts w:cs="Times New Roman"/>
              </w:rPr>
              <w:t xml:space="preserve"> </w:t>
            </w:r>
            <w:proofErr w:type="spellStart"/>
            <w:r>
              <w:rPr>
                <w:rFonts w:cs="Times New Roman"/>
              </w:rPr>
              <w:t>duhet</w:t>
            </w:r>
            <w:proofErr w:type="spellEnd"/>
            <w:r>
              <w:rPr>
                <w:rFonts w:cs="Times New Roman"/>
              </w:rPr>
              <w:t xml:space="preserve"> </w:t>
            </w:r>
            <w:proofErr w:type="spellStart"/>
            <w:r>
              <w:rPr>
                <w:rFonts w:cs="Times New Roman"/>
              </w:rPr>
              <w:t>të</w:t>
            </w:r>
            <w:proofErr w:type="spellEnd"/>
            <w:r>
              <w:rPr>
                <w:rFonts w:cs="Times New Roman"/>
              </w:rPr>
              <w:t xml:space="preserve"> </w:t>
            </w:r>
            <w:proofErr w:type="spellStart"/>
            <w:r>
              <w:rPr>
                <w:rFonts w:cs="Times New Roman"/>
              </w:rPr>
              <w:t>lidhet</w:t>
            </w:r>
            <w:proofErr w:type="spellEnd"/>
            <w:r>
              <w:rPr>
                <w:rFonts w:cs="Times New Roman"/>
              </w:rPr>
              <w:t xml:space="preserve"> </w:t>
            </w:r>
            <w:proofErr w:type="spellStart"/>
            <w:r>
              <w:rPr>
                <w:rFonts w:cs="Times New Roman"/>
              </w:rPr>
              <w:t>dhe</w:t>
            </w:r>
            <w:proofErr w:type="spellEnd"/>
            <w:r>
              <w:rPr>
                <w:rFonts w:cs="Times New Roman"/>
              </w:rPr>
              <w:t xml:space="preserve"> me </w:t>
            </w:r>
            <w:proofErr w:type="spellStart"/>
            <w:r>
              <w:rPr>
                <w:rFonts w:cs="Times New Roman"/>
              </w:rPr>
              <w:t>ofrimin</w:t>
            </w:r>
            <w:proofErr w:type="spellEnd"/>
            <w:r>
              <w:rPr>
                <w:rFonts w:cs="Times New Roman"/>
              </w:rPr>
              <w:t xml:space="preserve"> e </w:t>
            </w:r>
            <w:proofErr w:type="spellStart"/>
            <w:r>
              <w:rPr>
                <w:rFonts w:cs="Times New Roman"/>
              </w:rPr>
              <w:t>shërbimit</w:t>
            </w:r>
            <w:proofErr w:type="spellEnd"/>
            <w:r>
              <w:rPr>
                <w:rFonts w:cs="Times New Roman"/>
              </w:rPr>
              <w:t xml:space="preserve"> </w:t>
            </w:r>
            <w:proofErr w:type="spellStart"/>
            <w:r>
              <w:rPr>
                <w:rFonts w:cs="Times New Roman"/>
              </w:rPr>
              <w:t>të</w:t>
            </w:r>
            <w:proofErr w:type="spellEnd"/>
            <w:r>
              <w:rPr>
                <w:rFonts w:cs="Times New Roman"/>
              </w:rPr>
              <w:t xml:space="preserve"> </w:t>
            </w:r>
            <w:proofErr w:type="spellStart"/>
            <w:r>
              <w:rPr>
                <w:rFonts w:cs="Times New Roman"/>
              </w:rPr>
              <w:t>pediatrisë</w:t>
            </w:r>
            <w:proofErr w:type="spellEnd"/>
            <w:r>
              <w:rPr>
                <w:rFonts w:cs="Times New Roman"/>
              </w:rPr>
              <w:t xml:space="preserve">. </w:t>
            </w:r>
            <w:proofErr w:type="spellStart"/>
            <w:r>
              <w:rPr>
                <w:rFonts w:cs="Times New Roman"/>
              </w:rPr>
              <w:t>Të</w:t>
            </w:r>
            <w:proofErr w:type="spellEnd"/>
            <w:r>
              <w:rPr>
                <w:rFonts w:cs="Times New Roman"/>
              </w:rPr>
              <w:t xml:space="preserve"> </w:t>
            </w:r>
            <w:proofErr w:type="spellStart"/>
            <w:r>
              <w:rPr>
                <w:rFonts w:cs="Times New Roman"/>
              </w:rPr>
              <w:t>shtohet</w:t>
            </w:r>
            <w:proofErr w:type="spellEnd"/>
            <w:r>
              <w:rPr>
                <w:rFonts w:cs="Times New Roman"/>
              </w:rPr>
              <w:t xml:space="preserve"> </w:t>
            </w:r>
            <w:proofErr w:type="spellStart"/>
            <w:r>
              <w:rPr>
                <w:rFonts w:cs="Times New Roman"/>
              </w:rPr>
              <w:t>përdorimi</w:t>
            </w:r>
            <w:proofErr w:type="spellEnd"/>
            <w:r>
              <w:rPr>
                <w:rFonts w:cs="Times New Roman"/>
              </w:rPr>
              <w:t xml:space="preserve"> </w:t>
            </w:r>
            <w:proofErr w:type="spellStart"/>
            <w:r>
              <w:rPr>
                <w:rFonts w:cs="Times New Roman"/>
              </w:rPr>
              <w:t>i</w:t>
            </w:r>
            <w:proofErr w:type="spellEnd"/>
            <w:r>
              <w:rPr>
                <w:rFonts w:cs="Times New Roman"/>
              </w:rPr>
              <w:t xml:space="preserve"> </w:t>
            </w:r>
            <w:proofErr w:type="spellStart"/>
            <w:r>
              <w:rPr>
                <w:rFonts w:cs="Times New Roman"/>
              </w:rPr>
              <w:t>telemjekësisë</w:t>
            </w:r>
            <w:proofErr w:type="spellEnd"/>
            <w:r>
              <w:rPr>
                <w:rFonts w:cs="Times New Roman"/>
              </w:rPr>
              <w:t xml:space="preserve"> </w:t>
            </w:r>
            <w:proofErr w:type="spellStart"/>
            <w:r>
              <w:rPr>
                <w:rFonts w:cs="Times New Roman"/>
              </w:rPr>
              <w:t>dhe</w:t>
            </w:r>
            <w:proofErr w:type="spellEnd"/>
            <w:r>
              <w:rPr>
                <w:rFonts w:cs="Times New Roman"/>
              </w:rPr>
              <w:t xml:space="preserve"> </w:t>
            </w:r>
            <w:proofErr w:type="spellStart"/>
            <w:r>
              <w:rPr>
                <w:rFonts w:cs="Times New Roman"/>
              </w:rPr>
              <w:t>telekonsultës</w:t>
            </w:r>
            <w:proofErr w:type="spellEnd"/>
            <w:r>
              <w:rPr>
                <w:rFonts w:cs="Times New Roman"/>
              </w:rPr>
              <w:t xml:space="preserve"> </w:t>
            </w:r>
            <w:proofErr w:type="spellStart"/>
            <w:r>
              <w:rPr>
                <w:rFonts w:cs="Times New Roman"/>
              </w:rPr>
              <w:t>për</w:t>
            </w:r>
            <w:proofErr w:type="spellEnd"/>
            <w:r>
              <w:rPr>
                <w:rFonts w:cs="Times New Roman"/>
              </w:rPr>
              <w:t xml:space="preserve"> </w:t>
            </w:r>
            <w:proofErr w:type="spellStart"/>
            <w:r>
              <w:rPr>
                <w:rFonts w:cs="Times New Roman"/>
              </w:rPr>
              <w:t>këtë</w:t>
            </w:r>
            <w:proofErr w:type="spellEnd"/>
            <w:r>
              <w:rPr>
                <w:rFonts w:cs="Times New Roman"/>
              </w:rPr>
              <w:t xml:space="preserve"> </w:t>
            </w:r>
            <w:proofErr w:type="spellStart"/>
            <w:r>
              <w:rPr>
                <w:rFonts w:cs="Times New Roman"/>
              </w:rPr>
              <w:t>shërbim</w:t>
            </w:r>
            <w:proofErr w:type="spellEnd"/>
            <w:r>
              <w:rPr>
                <w:rFonts w:cs="Times New Roman"/>
              </w:rPr>
              <w:t xml:space="preserve"> </w:t>
            </w:r>
          </w:p>
        </w:tc>
        <w:tc>
          <w:tcPr>
            <w:tcW w:w="2110" w:type="dxa"/>
          </w:tcPr>
          <w:p w14:paraId="091ECD14" w14:textId="10D4B49F" w:rsidR="00274B06" w:rsidRPr="00274B06" w:rsidRDefault="00A72325" w:rsidP="00274B06">
            <w:pPr>
              <w:pStyle w:val="Standard"/>
              <w:spacing w:line="276" w:lineRule="auto"/>
              <w:jc w:val="both"/>
              <w:rPr>
                <w:rFonts w:cs="Times New Roman"/>
              </w:rPr>
            </w:pPr>
            <w:r w:rsidRPr="00274B06">
              <w:rPr>
                <w:rFonts w:cs="Times New Roman"/>
              </w:rPr>
              <w:t>MSHMS/</w:t>
            </w:r>
            <w:proofErr w:type="spellStart"/>
            <w:r w:rsidRPr="00274B06">
              <w:rPr>
                <w:rFonts w:cs="Times New Roman"/>
              </w:rPr>
              <w:t>Drejtoria</w:t>
            </w:r>
            <w:proofErr w:type="spellEnd"/>
            <w:r w:rsidRPr="00274B06">
              <w:rPr>
                <w:rFonts w:cs="Times New Roman"/>
              </w:rPr>
              <w:t xml:space="preserve"> e </w:t>
            </w:r>
            <w:proofErr w:type="spellStart"/>
            <w:r w:rsidRPr="00274B06">
              <w:rPr>
                <w:rFonts w:cs="Times New Roman"/>
              </w:rPr>
              <w:t>Zhvillimit</w:t>
            </w:r>
            <w:proofErr w:type="spellEnd"/>
            <w:r w:rsidRPr="00274B06">
              <w:rPr>
                <w:rFonts w:cs="Times New Roman"/>
              </w:rPr>
              <w:t xml:space="preserve"> </w:t>
            </w:r>
            <w:proofErr w:type="spellStart"/>
            <w:r w:rsidRPr="00274B06">
              <w:rPr>
                <w:rFonts w:cs="Times New Roman"/>
              </w:rPr>
              <w:t>t</w:t>
            </w:r>
            <w:r>
              <w:rPr>
                <w:rFonts w:cs="Times New Roman"/>
              </w:rPr>
              <w:t>ë</w:t>
            </w:r>
            <w:proofErr w:type="spellEnd"/>
            <w:r w:rsidRPr="00274B06">
              <w:rPr>
                <w:rFonts w:cs="Times New Roman"/>
              </w:rPr>
              <w:t xml:space="preserve"> </w:t>
            </w:r>
            <w:proofErr w:type="spellStart"/>
            <w:r w:rsidRPr="00274B06">
              <w:rPr>
                <w:rFonts w:cs="Times New Roman"/>
              </w:rPr>
              <w:t>Politikave</w:t>
            </w:r>
            <w:proofErr w:type="spellEnd"/>
            <w:r w:rsidRPr="00274B06">
              <w:rPr>
                <w:rFonts w:cs="Times New Roman"/>
              </w:rPr>
              <w:t xml:space="preserve"> </w:t>
            </w:r>
            <w:proofErr w:type="spellStart"/>
            <w:r w:rsidRPr="00274B06">
              <w:rPr>
                <w:rFonts w:cs="Times New Roman"/>
              </w:rPr>
              <w:t>Sh</w:t>
            </w:r>
            <w:r>
              <w:rPr>
                <w:rFonts w:cs="Times New Roman"/>
              </w:rPr>
              <w:t>ë</w:t>
            </w:r>
            <w:r w:rsidRPr="00274B06">
              <w:rPr>
                <w:rFonts w:cs="Times New Roman"/>
              </w:rPr>
              <w:t>ndet</w:t>
            </w:r>
            <w:r>
              <w:rPr>
                <w:rFonts w:cs="Times New Roman"/>
              </w:rPr>
              <w:t>ë</w:t>
            </w:r>
            <w:r w:rsidRPr="00274B06">
              <w:rPr>
                <w:rFonts w:cs="Times New Roman"/>
              </w:rPr>
              <w:t>sore</w:t>
            </w:r>
            <w:proofErr w:type="spellEnd"/>
          </w:p>
        </w:tc>
        <w:tc>
          <w:tcPr>
            <w:tcW w:w="1752" w:type="dxa"/>
          </w:tcPr>
          <w:p w14:paraId="7DAE1D94" w14:textId="7A1474D0" w:rsidR="00274B06" w:rsidRDefault="00A72325" w:rsidP="00274B06">
            <w:pPr>
              <w:pStyle w:val="Standard"/>
              <w:spacing w:line="276" w:lineRule="auto"/>
              <w:jc w:val="both"/>
              <w:rPr>
                <w:rFonts w:cs="Times New Roman"/>
              </w:rPr>
            </w:pPr>
            <w:proofErr w:type="spellStart"/>
            <w:r>
              <w:rPr>
                <w:rFonts w:cs="Times New Roman"/>
              </w:rPr>
              <w:t>Pranuar</w:t>
            </w:r>
            <w:proofErr w:type="spellEnd"/>
            <w:r>
              <w:rPr>
                <w:rFonts w:cs="Times New Roman"/>
              </w:rPr>
              <w:t xml:space="preserve"> </w:t>
            </w:r>
          </w:p>
        </w:tc>
        <w:tc>
          <w:tcPr>
            <w:tcW w:w="3236" w:type="dxa"/>
          </w:tcPr>
          <w:p w14:paraId="1BB1A224" w14:textId="44840121" w:rsidR="00274B06" w:rsidRDefault="00A72325" w:rsidP="00274B06">
            <w:pPr>
              <w:pStyle w:val="Standard"/>
              <w:spacing w:line="276" w:lineRule="auto"/>
              <w:jc w:val="both"/>
              <w:rPr>
                <w:rFonts w:cs="Times New Roman"/>
              </w:rPr>
            </w:pPr>
            <w:proofErr w:type="spellStart"/>
            <w:r>
              <w:rPr>
                <w:rFonts w:cs="Times New Roman"/>
              </w:rPr>
              <w:t>Është</w:t>
            </w:r>
            <w:proofErr w:type="spellEnd"/>
            <w:r>
              <w:rPr>
                <w:rFonts w:cs="Times New Roman"/>
              </w:rPr>
              <w:t xml:space="preserve"> </w:t>
            </w:r>
            <w:proofErr w:type="spellStart"/>
            <w:r>
              <w:rPr>
                <w:rFonts w:cs="Times New Roman"/>
              </w:rPr>
              <w:t>përfshirë</w:t>
            </w:r>
            <w:proofErr w:type="spellEnd"/>
            <w:r>
              <w:rPr>
                <w:rFonts w:cs="Times New Roman"/>
              </w:rPr>
              <w:t xml:space="preserve"> </w:t>
            </w:r>
            <w:proofErr w:type="spellStart"/>
            <w:r>
              <w:rPr>
                <w:rFonts w:cs="Times New Roman"/>
              </w:rPr>
              <w:t>dhe</w:t>
            </w:r>
            <w:proofErr w:type="spellEnd"/>
            <w:r>
              <w:rPr>
                <w:rFonts w:cs="Times New Roman"/>
              </w:rPr>
              <w:t xml:space="preserve"> </w:t>
            </w:r>
            <w:proofErr w:type="spellStart"/>
            <w:r>
              <w:rPr>
                <w:rFonts w:cs="Times New Roman"/>
              </w:rPr>
              <w:t>i</w:t>
            </w:r>
            <w:proofErr w:type="spellEnd"/>
            <w:r>
              <w:rPr>
                <w:rFonts w:cs="Times New Roman"/>
              </w:rPr>
              <w:t xml:space="preserve"> </w:t>
            </w:r>
            <w:proofErr w:type="spellStart"/>
            <w:r>
              <w:rPr>
                <w:rFonts w:cs="Times New Roman"/>
              </w:rPr>
              <w:t>referohet</w:t>
            </w:r>
            <w:proofErr w:type="spellEnd"/>
            <w:r>
              <w:rPr>
                <w:rFonts w:cs="Times New Roman"/>
              </w:rPr>
              <w:t xml:space="preserve"> </w:t>
            </w:r>
            <w:proofErr w:type="spellStart"/>
            <w:r w:rsidRPr="008828C4">
              <w:rPr>
                <w:rFonts w:cs="Times New Roman"/>
              </w:rPr>
              <w:t>p</w:t>
            </w:r>
            <w:r>
              <w:rPr>
                <w:rFonts w:cs="Times New Roman"/>
              </w:rPr>
              <w:t>ë</w:t>
            </w:r>
            <w:r w:rsidRPr="008828C4">
              <w:rPr>
                <w:rFonts w:cs="Times New Roman"/>
              </w:rPr>
              <w:t>rdorimit</w:t>
            </w:r>
            <w:proofErr w:type="spellEnd"/>
            <w:r w:rsidRPr="008828C4">
              <w:rPr>
                <w:rFonts w:cs="Times New Roman"/>
              </w:rPr>
              <w:t xml:space="preserve"> </w:t>
            </w:r>
            <w:proofErr w:type="spellStart"/>
            <w:r w:rsidRPr="008828C4">
              <w:rPr>
                <w:rFonts w:cs="Times New Roman"/>
              </w:rPr>
              <w:t>t</w:t>
            </w:r>
            <w:r>
              <w:rPr>
                <w:rFonts w:cs="Times New Roman"/>
              </w:rPr>
              <w:t>ë</w:t>
            </w:r>
            <w:proofErr w:type="spellEnd"/>
            <w:r w:rsidRPr="008828C4">
              <w:rPr>
                <w:rFonts w:cs="Times New Roman"/>
              </w:rPr>
              <w:t xml:space="preserve"> </w:t>
            </w:r>
            <w:proofErr w:type="spellStart"/>
            <w:r w:rsidRPr="008828C4">
              <w:rPr>
                <w:rFonts w:cs="Times New Roman"/>
              </w:rPr>
              <w:t>telemjekesis</w:t>
            </w:r>
            <w:r>
              <w:rPr>
                <w:rFonts w:cs="Times New Roman"/>
              </w:rPr>
              <w:t>ë</w:t>
            </w:r>
            <w:proofErr w:type="spellEnd"/>
            <w:r>
              <w:rPr>
                <w:rFonts w:cs="Times New Roman"/>
              </w:rPr>
              <w:t xml:space="preserve"> </w:t>
            </w:r>
            <w:proofErr w:type="spellStart"/>
            <w:r w:rsidRPr="008828C4">
              <w:rPr>
                <w:rFonts w:cs="Times New Roman"/>
              </w:rPr>
              <w:t>dhe</w:t>
            </w:r>
            <w:proofErr w:type="spellEnd"/>
            <w:r w:rsidRPr="008828C4">
              <w:rPr>
                <w:rFonts w:cs="Times New Roman"/>
              </w:rPr>
              <w:t xml:space="preserve"> </w:t>
            </w:r>
            <w:proofErr w:type="spellStart"/>
            <w:r w:rsidRPr="008828C4">
              <w:rPr>
                <w:rFonts w:cs="Times New Roman"/>
              </w:rPr>
              <w:t>telekonsult</w:t>
            </w:r>
            <w:r>
              <w:rPr>
                <w:rFonts w:cs="Times New Roman"/>
              </w:rPr>
              <w:t>ë</w:t>
            </w:r>
            <w:r w:rsidRPr="008828C4">
              <w:rPr>
                <w:rFonts w:cs="Times New Roman"/>
              </w:rPr>
              <w:t>s</w:t>
            </w:r>
            <w:proofErr w:type="spellEnd"/>
            <w:r>
              <w:rPr>
                <w:rFonts w:cs="Times New Roman"/>
              </w:rPr>
              <w:t xml:space="preserve"> </w:t>
            </w:r>
            <w:proofErr w:type="spellStart"/>
            <w:r>
              <w:rPr>
                <w:rFonts w:cs="Times New Roman"/>
              </w:rPr>
              <w:t>adulte</w:t>
            </w:r>
            <w:proofErr w:type="spellEnd"/>
            <w:r>
              <w:rPr>
                <w:rFonts w:cs="Times New Roman"/>
              </w:rPr>
              <w:t>.</w:t>
            </w:r>
          </w:p>
        </w:tc>
      </w:tr>
      <w:tr w:rsidR="001D670F" w:rsidRPr="002E0AD4" w14:paraId="6EC7C11C" w14:textId="77777777" w:rsidTr="00B476AA">
        <w:trPr>
          <w:gridAfter w:val="2"/>
          <w:wAfter w:w="6472" w:type="dxa"/>
        </w:trPr>
        <w:tc>
          <w:tcPr>
            <w:tcW w:w="3334" w:type="dxa"/>
          </w:tcPr>
          <w:p w14:paraId="06DB0351" w14:textId="1C8EF4D4" w:rsidR="001D670F" w:rsidRPr="001D670F" w:rsidRDefault="001D670F" w:rsidP="001D670F">
            <w:pPr>
              <w:pStyle w:val="Standard"/>
              <w:spacing w:line="276" w:lineRule="auto"/>
              <w:jc w:val="both"/>
              <w:rPr>
                <w:rFonts w:cs="Times New Roman"/>
              </w:rPr>
            </w:pPr>
            <w:bookmarkStart w:id="6" w:name="_Toc88481559"/>
            <w:bookmarkStart w:id="7" w:name="_Toc91599755"/>
            <w:r w:rsidRPr="001D670F">
              <w:rPr>
                <w:rFonts w:cs="Times New Roman"/>
              </w:rPr>
              <w:t xml:space="preserve">Objektivi Specifik 4 i Qëllimit të Politikës I: Reduktimi i sjelljeve me risk që ndikojnë </w:t>
            </w:r>
            <w:proofErr w:type="spellStart"/>
            <w:r w:rsidRPr="001D670F">
              <w:rPr>
                <w:rFonts w:cs="Times New Roman"/>
              </w:rPr>
              <w:t>në</w:t>
            </w:r>
            <w:proofErr w:type="spellEnd"/>
            <w:r w:rsidRPr="001D670F">
              <w:rPr>
                <w:rFonts w:cs="Times New Roman"/>
              </w:rPr>
              <w:t xml:space="preserve"> </w:t>
            </w:r>
            <w:proofErr w:type="spellStart"/>
            <w:r w:rsidRPr="001D670F">
              <w:rPr>
                <w:rFonts w:cs="Times New Roman"/>
              </w:rPr>
              <w:t>Sëmundjet</w:t>
            </w:r>
            <w:proofErr w:type="spellEnd"/>
            <w:r w:rsidRPr="001D670F">
              <w:rPr>
                <w:rFonts w:cs="Times New Roman"/>
              </w:rPr>
              <w:t xml:space="preserve"> jo </w:t>
            </w:r>
            <w:proofErr w:type="spellStart"/>
            <w:r w:rsidRPr="001D670F">
              <w:rPr>
                <w:rFonts w:cs="Times New Roman"/>
              </w:rPr>
              <w:t>të</w:t>
            </w:r>
            <w:proofErr w:type="spellEnd"/>
            <w:r w:rsidRPr="001D670F">
              <w:rPr>
                <w:rFonts w:cs="Times New Roman"/>
              </w:rPr>
              <w:t xml:space="preserve"> </w:t>
            </w:r>
            <w:proofErr w:type="spellStart"/>
            <w:r w:rsidRPr="001D670F">
              <w:rPr>
                <w:rFonts w:cs="Times New Roman"/>
              </w:rPr>
              <w:t>Transmetueshme</w:t>
            </w:r>
            <w:proofErr w:type="spellEnd"/>
            <w:r w:rsidRPr="001D670F">
              <w:rPr>
                <w:rFonts w:cs="Times New Roman"/>
              </w:rPr>
              <w:t xml:space="preserve"> (</w:t>
            </w:r>
            <w:r w:rsidR="00C51DAE">
              <w:rPr>
                <w:rFonts w:cs="Times New Roman"/>
              </w:rPr>
              <w:t>SJT</w:t>
            </w:r>
            <w:r w:rsidRPr="001D670F">
              <w:rPr>
                <w:rFonts w:cs="Times New Roman"/>
              </w:rPr>
              <w:t>).</w:t>
            </w:r>
            <w:bookmarkEnd w:id="6"/>
            <w:bookmarkEnd w:id="7"/>
          </w:p>
          <w:p w14:paraId="65494EEE" w14:textId="77777777" w:rsidR="001D670F" w:rsidRPr="00A72325" w:rsidRDefault="001D670F" w:rsidP="00A72325">
            <w:pPr>
              <w:pStyle w:val="Standard"/>
              <w:spacing w:line="276" w:lineRule="auto"/>
              <w:jc w:val="both"/>
              <w:rPr>
                <w:rFonts w:cs="Times New Roman"/>
              </w:rPr>
            </w:pPr>
          </w:p>
        </w:tc>
        <w:tc>
          <w:tcPr>
            <w:tcW w:w="4148" w:type="dxa"/>
          </w:tcPr>
          <w:p w14:paraId="4865F8DF" w14:textId="630A610A" w:rsidR="001D670F" w:rsidRDefault="001D670F" w:rsidP="00A72325">
            <w:pPr>
              <w:pStyle w:val="Standard"/>
              <w:spacing w:line="276" w:lineRule="auto"/>
              <w:jc w:val="both"/>
              <w:rPr>
                <w:rFonts w:cs="Times New Roman"/>
              </w:rPr>
            </w:pPr>
            <w:proofErr w:type="spellStart"/>
            <w:r w:rsidRPr="001D670F">
              <w:rPr>
                <w:rFonts w:cs="Times New Roman"/>
              </w:rPr>
              <w:t>Bazuar</w:t>
            </w:r>
            <w:proofErr w:type="spellEnd"/>
            <w:r w:rsidRPr="001D670F">
              <w:rPr>
                <w:rFonts w:cs="Times New Roman"/>
              </w:rPr>
              <w:t xml:space="preserve"> </w:t>
            </w:r>
            <w:proofErr w:type="spellStart"/>
            <w:r w:rsidRPr="001D670F">
              <w:rPr>
                <w:rFonts w:cs="Times New Roman"/>
              </w:rPr>
              <w:t>në</w:t>
            </w:r>
            <w:proofErr w:type="spellEnd"/>
            <w:r w:rsidRPr="001D670F">
              <w:rPr>
                <w:rFonts w:cs="Times New Roman"/>
              </w:rPr>
              <w:t xml:space="preserve"> </w:t>
            </w:r>
            <w:proofErr w:type="spellStart"/>
            <w:r w:rsidRPr="001D670F">
              <w:rPr>
                <w:rFonts w:cs="Times New Roman"/>
              </w:rPr>
              <w:t>studimin</w:t>
            </w:r>
            <w:proofErr w:type="spellEnd"/>
            <w:r>
              <w:rPr>
                <w:rFonts w:cs="Times New Roman"/>
              </w:rPr>
              <w:t xml:space="preserve"> </w:t>
            </w:r>
            <w:r w:rsidRPr="001D670F">
              <w:rPr>
                <w:rFonts w:cs="Times New Roman"/>
              </w:rPr>
              <w:t xml:space="preserve">(TFL), </w:t>
            </w:r>
            <w:proofErr w:type="spellStart"/>
            <w:r w:rsidRPr="001D670F">
              <w:rPr>
                <w:rFonts w:cs="Times New Roman"/>
              </w:rPr>
              <w:t>ku</w:t>
            </w:r>
            <w:proofErr w:type="spellEnd"/>
            <w:r w:rsidRPr="001D670F">
              <w:rPr>
                <w:rFonts w:cs="Times New Roman"/>
              </w:rPr>
              <w:t xml:space="preserve"> </w:t>
            </w:r>
            <w:proofErr w:type="spellStart"/>
            <w:r w:rsidRPr="001D670F">
              <w:rPr>
                <w:rFonts w:cs="Times New Roman"/>
              </w:rPr>
              <w:t>citohet</w:t>
            </w:r>
            <w:proofErr w:type="spellEnd"/>
            <w:r w:rsidRPr="001D670F">
              <w:rPr>
                <w:rFonts w:cs="Times New Roman"/>
              </w:rPr>
              <w:t xml:space="preserve"> se “</w:t>
            </w:r>
            <w:proofErr w:type="spellStart"/>
            <w:r w:rsidRPr="001D670F">
              <w:rPr>
                <w:rFonts w:cs="Times New Roman"/>
              </w:rPr>
              <w:t>vlerësimi</w:t>
            </w:r>
            <w:proofErr w:type="spellEnd"/>
            <w:r w:rsidRPr="001D670F">
              <w:rPr>
                <w:rFonts w:cs="Times New Roman"/>
              </w:rPr>
              <w:t xml:space="preserve"> </w:t>
            </w:r>
            <w:proofErr w:type="spellStart"/>
            <w:r w:rsidRPr="001D670F">
              <w:rPr>
                <w:rFonts w:cs="Times New Roman"/>
              </w:rPr>
              <w:t>i</w:t>
            </w:r>
            <w:proofErr w:type="spellEnd"/>
            <w:r w:rsidRPr="001D670F">
              <w:rPr>
                <w:rFonts w:cs="Times New Roman"/>
              </w:rPr>
              <w:t xml:space="preserve"> </w:t>
            </w:r>
            <w:proofErr w:type="spellStart"/>
            <w:r w:rsidRPr="001D670F">
              <w:rPr>
                <w:rFonts w:cs="Times New Roman"/>
              </w:rPr>
              <w:t>këtyre</w:t>
            </w:r>
            <w:proofErr w:type="spellEnd"/>
            <w:r w:rsidRPr="001D670F">
              <w:rPr>
                <w:rFonts w:cs="Times New Roman"/>
              </w:rPr>
              <w:t xml:space="preserve"> </w:t>
            </w:r>
            <w:proofErr w:type="spellStart"/>
            <w:r w:rsidRPr="001D670F">
              <w:rPr>
                <w:rFonts w:cs="Times New Roman"/>
              </w:rPr>
              <w:t>shifrave</w:t>
            </w:r>
            <w:proofErr w:type="spellEnd"/>
            <w:r w:rsidRPr="001D670F">
              <w:rPr>
                <w:rFonts w:cs="Times New Roman"/>
              </w:rPr>
              <w:t xml:space="preserve"> </w:t>
            </w:r>
            <w:proofErr w:type="spellStart"/>
            <w:r w:rsidRPr="001D670F">
              <w:rPr>
                <w:rFonts w:cs="Times New Roman"/>
              </w:rPr>
              <w:t>është</w:t>
            </w:r>
            <w:proofErr w:type="spellEnd"/>
            <w:r w:rsidRPr="001D670F">
              <w:rPr>
                <w:rFonts w:cs="Times New Roman"/>
              </w:rPr>
              <w:t xml:space="preserve"> </w:t>
            </w:r>
            <w:proofErr w:type="spellStart"/>
            <w:r w:rsidRPr="001D670F">
              <w:rPr>
                <w:rFonts w:cs="Times New Roman"/>
              </w:rPr>
              <w:t>bazuar</w:t>
            </w:r>
            <w:proofErr w:type="spellEnd"/>
            <w:r w:rsidRPr="001D670F">
              <w:rPr>
                <w:rFonts w:cs="Times New Roman"/>
              </w:rPr>
              <w:t xml:space="preserve"> </w:t>
            </w:r>
            <w:proofErr w:type="spellStart"/>
            <w:r w:rsidRPr="001D670F">
              <w:rPr>
                <w:rFonts w:cs="Times New Roman"/>
              </w:rPr>
              <w:t>në</w:t>
            </w:r>
            <w:proofErr w:type="spellEnd"/>
            <w:r w:rsidRPr="001D670F">
              <w:rPr>
                <w:rFonts w:cs="Times New Roman"/>
              </w:rPr>
              <w:t xml:space="preserve"> </w:t>
            </w:r>
            <w:proofErr w:type="spellStart"/>
            <w:r w:rsidRPr="001D670F">
              <w:rPr>
                <w:rFonts w:cs="Times New Roman"/>
              </w:rPr>
              <w:t>studimet</w:t>
            </w:r>
            <w:proofErr w:type="spellEnd"/>
            <w:r w:rsidRPr="001D670F">
              <w:rPr>
                <w:rFonts w:cs="Times New Roman"/>
              </w:rPr>
              <w:t xml:space="preserve"> </w:t>
            </w:r>
            <w:proofErr w:type="spellStart"/>
            <w:r w:rsidRPr="001D670F">
              <w:rPr>
                <w:rFonts w:cs="Times New Roman"/>
              </w:rPr>
              <w:t>kombëtare</w:t>
            </w:r>
            <w:proofErr w:type="spellEnd"/>
            <w:r w:rsidRPr="001D670F">
              <w:rPr>
                <w:rFonts w:cs="Times New Roman"/>
              </w:rPr>
              <w:t xml:space="preserve"> </w:t>
            </w:r>
            <w:proofErr w:type="spellStart"/>
            <w:r w:rsidRPr="001D670F">
              <w:rPr>
                <w:rFonts w:cs="Times New Roman"/>
              </w:rPr>
              <w:t>të</w:t>
            </w:r>
            <w:proofErr w:type="spellEnd"/>
            <w:r w:rsidRPr="001D670F">
              <w:rPr>
                <w:rFonts w:cs="Times New Roman"/>
              </w:rPr>
              <w:t xml:space="preserve"> 5 </w:t>
            </w:r>
            <w:proofErr w:type="spellStart"/>
            <w:r w:rsidRPr="001D670F">
              <w:rPr>
                <w:rFonts w:cs="Times New Roman"/>
              </w:rPr>
              <w:t>viteve</w:t>
            </w:r>
            <w:proofErr w:type="spellEnd"/>
            <w:r w:rsidRPr="001D670F">
              <w:rPr>
                <w:rFonts w:cs="Times New Roman"/>
              </w:rPr>
              <w:t xml:space="preserve"> </w:t>
            </w:r>
            <w:proofErr w:type="spellStart"/>
            <w:r w:rsidRPr="001D670F">
              <w:rPr>
                <w:rFonts w:cs="Times New Roman"/>
              </w:rPr>
              <w:t>të</w:t>
            </w:r>
            <w:proofErr w:type="spellEnd"/>
            <w:r w:rsidRPr="001D670F">
              <w:rPr>
                <w:rFonts w:cs="Times New Roman"/>
              </w:rPr>
              <w:t xml:space="preserve"> </w:t>
            </w:r>
            <w:proofErr w:type="spellStart"/>
            <w:r w:rsidRPr="001D670F">
              <w:rPr>
                <w:rFonts w:cs="Times New Roman"/>
              </w:rPr>
              <w:t>fundit</w:t>
            </w:r>
            <w:proofErr w:type="spellEnd"/>
            <w:r w:rsidRPr="001D670F">
              <w:rPr>
                <w:rFonts w:cs="Times New Roman"/>
              </w:rPr>
              <w:t xml:space="preserve">, </w:t>
            </w:r>
            <w:proofErr w:type="spellStart"/>
            <w:r w:rsidRPr="001D670F">
              <w:rPr>
                <w:rFonts w:cs="Times New Roman"/>
              </w:rPr>
              <w:t>në</w:t>
            </w:r>
            <w:proofErr w:type="spellEnd"/>
            <w:r w:rsidRPr="001D670F">
              <w:rPr>
                <w:rFonts w:cs="Times New Roman"/>
              </w:rPr>
              <w:t xml:space="preserve"> </w:t>
            </w:r>
            <w:proofErr w:type="spellStart"/>
            <w:r w:rsidRPr="001D670F">
              <w:rPr>
                <w:rFonts w:cs="Times New Roman"/>
              </w:rPr>
              <w:t>statistikat</w:t>
            </w:r>
            <w:proofErr w:type="spellEnd"/>
            <w:r w:rsidRPr="001D670F">
              <w:rPr>
                <w:rFonts w:cs="Times New Roman"/>
              </w:rPr>
              <w:t xml:space="preserve"> e </w:t>
            </w:r>
            <w:proofErr w:type="spellStart"/>
            <w:r w:rsidRPr="001D670F">
              <w:rPr>
                <w:rFonts w:cs="Times New Roman"/>
              </w:rPr>
              <w:t>përdorimit</w:t>
            </w:r>
            <w:proofErr w:type="spellEnd"/>
            <w:r w:rsidRPr="001D670F">
              <w:rPr>
                <w:rFonts w:cs="Times New Roman"/>
              </w:rPr>
              <w:t xml:space="preserve"> </w:t>
            </w:r>
            <w:proofErr w:type="spellStart"/>
            <w:r w:rsidRPr="001D670F">
              <w:rPr>
                <w:rFonts w:cs="Times New Roman"/>
              </w:rPr>
              <w:t>të</w:t>
            </w:r>
            <w:proofErr w:type="spellEnd"/>
            <w:r w:rsidRPr="001D670F">
              <w:rPr>
                <w:rFonts w:cs="Times New Roman"/>
              </w:rPr>
              <w:t xml:space="preserve"> </w:t>
            </w:r>
            <w:proofErr w:type="spellStart"/>
            <w:r w:rsidRPr="001D670F">
              <w:rPr>
                <w:rFonts w:cs="Times New Roman"/>
              </w:rPr>
              <w:t>shërbimeve</w:t>
            </w:r>
            <w:proofErr w:type="spellEnd"/>
            <w:r w:rsidRPr="001D670F">
              <w:rPr>
                <w:rFonts w:cs="Times New Roman"/>
              </w:rPr>
              <w:t xml:space="preserve"> </w:t>
            </w:r>
            <w:proofErr w:type="spellStart"/>
            <w:r w:rsidRPr="001D670F">
              <w:rPr>
                <w:rFonts w:cs="Times New Roman"/>
              </w:rPr>
              <w:t>për</w:t>
            </w:r>
            <w:proofErr w:type="spellEnd"/>
            <w:r w:rsidRPr="001D670F">
              <w:rPr>
                <w:rFonts w:cs="Times New Roman"/>
              </w:rPr>
              <w:t xml:space="preserve"> </w:t>
            </w:r>
            <w:proofErr w:type="spellStart"/>
            <w:r w:rsidRPr="001D670F">
              <w:rPr>
                <w:rFonts w:cs="Times New Roman"/>
              </w:rPr>
              <w:t>sëmundjet</w:t>
            </w:r>
            <w:proofErr w:type="spellEnd"/>
            <w:r>
              <w:rPr>
                <w:rFonts w:cs="Times New Roman"/>
              </w:rPr>
              <w:t xml:space="preserve"> </w:t>
            </w:r>
            <w:r w:rsidRPr="001D670F">
              <w:rPr>
                <w:rFonts w:cs="Times New Roman"/>
              </w:rPr>
              <w:t xml:space="preserve">jo </w:t>
            </w:r>
            <w:proofErr w:type="spellStart"/>
            <w:r w:rsidRPr="001D670F">
              <w:rPr>
                <w:rFonts w:cs="Times New Roman"/>
              </w:rPr>
              <w:t>të</w:t>
            </w:r>
            <w:proofErr w:type="spellEnd"/>
            <w:r w:rsidRPr="001D670F">
              <w:rPr>
                <w:rFonts w:cs="Times New Roman"/>
              </w:rPr>
              <w:t xml:space="preserve"> </w:t>
            </w:r>
            <w:proofErr w:type="spellStart"/>
            <w:r w:rsidRPr="001D670F">
              <w:rPr>
                <w:rFonts w:cs="Times New Roman"/>
              </w:rPr>
              <w:t>trasmetueshme</w:t>
            </w:r>
            <w:proofErr w:type="spellEnd"/>
            <w:r w:rsidRPr="001D670F">
              <w:rPr>
                <w:rFonts w:cs="Times New Roman"/>
              </w:rPr>
              <w:t xml:space="preserve">, </w:t>
            </w:r>
            <w:proofErr w:type="spellStart"/>
            <w:r w:rsidRPr="001D670F">
              <w:rPr>
                <w:rFonts w:cs="Times New Roman"/>
              </w:rPr>
              <w:t>si</w:t>
            </w:r>
            <w:proofErr w:type="spellEnd"/>
            <w:r w:rsidRPr="001D670F">
              <w:rPr>
                <w:rFonts w:cs="Times New Roman"/>
              </w:rPr>
              <w:t xml:space="preserve"> </w:t>
            </w:r>
            <w:proofErr w:type="spellStart"/>
            <w:r w:rsidRPr="001D670F">
              <w:rPr>
                <w:rFonts w:cs="Times New Roman"/>
              </w:rPr>
              <w:t>dhe</w:t>
            </w:r>
            <w:proofErr w:type="spellEnd"/>
            <w:r w:rsidRPr="001D670F">
              <w:rPr>
                <w:rFonts w:cs="Times New Roman"/>
              </w:rPr>
              <w:t xml:space="preserve"> </w:t>
            </w:r>
            <w:proofErr w:type="spellStart"/>
            <w:r w:rsidRPr="001D670F">
              <w:rPr>
                <w:rFonts w:cs="Times New Roman"/>
              </w:rPr>
              <w:t>në</w:t>
            </w:r>
            <w:proofErr w:type="spellEnd"/>
            <w:r w:rsidRPr="001D670F">
              <w:rPr>
                <w:rFonts w:cs="Times New Roman"/>
              </w:rPr>
              <w:t xml:space="preserve"> </w:t>
            </w:r>
            <w:proofErr w:type="spellStart"/>
            <w:r w:rsidRPr="001D670F">
              <w:rPr>
                <w:rFonts w:cs="Times New Roman"/>
              </w:rPr>
              <w:t>të</w:t>
            </w:r>
            <w:proofErr w:type="spellEnd"/>
            <w:r w:rsidRPr="001D670F">
              <w:rPr>
                <w:rFonts w:cs="Times New Roman"/>
              </w:rPr>
              <w:t xml:space="preserve"> </w:t>
            </w:r>
            <w:proofErr w:type="spellStart"/>
            <w:r w:rsidRPr="001D670F">
              <w:rPr>
                <w:rFonts w:cs="Times New Roman"/>
              </w:rPr>
              <w:t>dhënat</w:t>
            </w:r>
            <w:proofErr w:type="spellEnd"/>
            <w:r w:rsidRPr="001D670F">
              <w:rPr>
                <w:rFonts w:cs="Times New Roman"/>
              </w:rPr>
              <w:t xml:space="preserve"> </w:t>
            </w:r>
            <w:proofErr w:type="spellStart"/>
            <w:r w:rsidRPr="001D670F">
              <w:rPr>
                <w:rFonts w:cs="Times New Roman"/>
              </w:rPr>
              <w:t>nga</w:t>
            </w:r>
            <w:proofErr w:type="spellEnd"/>
            <w:r w:rsidRPr="001D670F">
              <w:rPr>
                <w:rFonts w:cs="Times New Roman"/>
              </w:rPr>
              <w:t xml:space="preserve"> </w:t>
            </w:r>
            <w:proofErr w:type="spellStart"/>
            <w:r w:rsidRPr="001D670F">
              <w:rPr>
                <w:rFonts w:cs="Times New Roman"/>
              </w:rPr>
              <w:t>regjistrat</w:t>
            </w:r>
            <w:proofErr w:type="spellEnd"/>
            <w:r w:rsidRPr="001D670F">
              <w:rPr>
                <w:rFonts w:cs="Times New Roman"/>
              </w:rPr>
              <w:t xml:space="preserve"> e </w:t>
            </w:r>
            <w:proofErr w:type="spellStart"/>
            <w:r w:rsidRPr="001D670F">
              <w:rPr>
                <w:rFonts w:cs="Times New Roman"/>
              </w:rPr>
              <w:t>sëmundjeve</w:t>
            </w:r>
            <w:proofErr w:type="spellEnd"/>
            <w:r w:rsidRPr="001D670F">
              <w:rPr>
                <w:rFonts w:cs="Times New Roman"/>
              </w:rPr>
              <w:t xml:space="preserve"> </w:t>
            </w:r>
            <w:proofErr w:type="spellStart"/>
            <w:r w:rsidRPr="001D670F">
              <w:rPr>
                <w:rFonts w:cs="Times New Roman"/>
              </w:rPr>
              <w:t>të</w:t>
            </w:r>
            <w:proofErr w:type="spellEnd"/>
            <w:r w:rsidRPr="001D670F">
              <w:rPr>
                <w:rFonts w:cs="Times New Roman"/>
              </w:rPr>
              <w:t xml:space="preserve"> </w:t>
            </w:r>
            <w:proofErr w:type="spellStart"/>
            <w:r w:rsidRPr="001D670F">
              <w:rPr>
                <w:rFonts w:cs="Times New Roman"/>
              </w:rPr>
              <w:t>caktuara</w:t>
            </w:r>
            <w:proofErr w:type="spellEnd"/>
            <w:r w:rsidRPr="001D670F">
              <w:rPr>
                <w:rFonts w:cs="Times New Roman"/>
              </w:rPr>
              <w:t xml:space="preserve"> (</w:t>
            </w:r>
            <w:proofErr w:type="spellStart"/>
            <w:r w:rsidRPr="001D670F">
              <w:rPr>
                <w:rFonts w:cs="Times New Roman"/>
              </w:rPr>
              <w:t>kancere</w:t>
            </w:r>
            <w:proofErr w:type="spellEnd"/>
            <w:r w:rsidRPr="001D670F">
              <w:rPr>
                <w:rFonts w:cs="Times New Roman"/>
              </w:rPr>
              <w:t xml:space="preserve">, </w:t>
            </w:r>
            <w:proofErr w:type="spellStart"/>
            <w:r w:rsidRPr="001D670F">
              <w:rPr>
                <w:rFonts w:cs="Times New Roman"/>
              </w:rPr>
              <w:t>infarkt</w:t>
            </w:r>
            <w:proofErr w:type="spellEnd"/>
            <w:r w:rsidRPr="001D670F">
              <w:rPr>
                <w:rFonts w:cs="Times New Roman"/>
              </w:rPr>
              <w:t xml:space="preserve"> </w:t>
            </w:r>
            <w:proofErr w:type="spellStart"/>
            <w:r w:rsidRPr="001D670F">
              <w:rPr>
                <w:rFonts w:cs="Times New Roman"/>
              </w:rPr>
              <w:t>miokardi</w:t>
            </w:r>
            <w:proofErr w:type="spellEnd"/>
            <w:r w:rsidRPr="001D670F">
              <w:rPr>
                <w:rFonts w:cs="Times New Roman"/>
              </w:rPr>
              <w:t xml:space="preserve">, </w:t>
            </w:r>
            <w:proofErr w:type="spellStart"/>
            <w:r w:rsidRPr="001D670F">
              <w:rPr>
                <w:rFonts w:cs="Times New Roman"/>
              </w:rPr>
              <w:t>aksidente</w:t>
            </w:r>
            <w:proofErr w:type="spellEnd"/>
            <w:r w:rsidRPr="001D670F">
              <w:rPr>
                <w:rFonts w:cs="Times New Roman"/>
              </w:rPr>
              <w:t xml:space="preserve"> </w:t>
            </w:r>
            <w:proofErr w:type="spellStart"/>
            <w:r w:rsidRPr="001D670F">
              <w:rPr>
                <w:rFonts w:cs="Times New Roman"/>
              </w:rPr>
              <w:t>cerebrovaskulare</w:t>
            </w:r>
            <w:proofErr w:type="spellEnd"/>
            <w:r w:rsidRPr="001D670F">
              <w:rPr>
                <w:rFonts w:cs="Times New Roman"/>
              </w:rPr>
              <w:t xml:space="preserve">, </w:t>
            </w:r>
            <w:proofErr w:type="spellStart"/>
            <w:r w:rsidRPr="001D670F">
              <w:rPr>
                <w:rFonts w:cs="Times New Roman"/>
              </w:rPr>
              <w:t>diabet</w:t>
            </w:r>
            <w:proofErr w:type="spellEnd"/>
            <w:r w:rsidRPr="001D670F">
              <w:rPr>
                <w:rFonts w:cs="Times New Roman"/>
              </w:rPr>
              <w:t>)”</w:t>
            </w:r>
          </w:p>
        </w:tc>
        <w:tc>
          <w:tcPr>
            <w:tcW w:w="2110" w:type="dxa"/>
          </w:tcPr>
          <w:p w14:paraId="0B0958E2" w14:textId="44DF6707" w:rsidR="001D670F" w:rsidRPr="00274B06" w:rsidRDefault="001D670F" w:rsidP="00274B06">
            <w:pPr>
              <w:pStyle w:val="Standard"/>
              <w:spacing w:line="276" w:lineRule="auto"/>
              <w:jc w:val="both"/>
              <w:rPr>
                <w:rFonts w:cs="Times New Roman"/>
              </w:rPr>
            </w:pPr>
            <w:proofErr w:type="spellStart"/>
            <w:r>
              <w:rPr>
                <w:rFonts w:cs="Times New Roman"/>
              </w:rPr>
              <w:t>Organizat</w:t>
            </w:r>
            <w:r w:rsidR="00C51DAE">
              <w:rPr>
                <w:rFonts w:cs="Times New Roman"/>
              </w:rPr>
              <w:t>a</w:t>
            </w:r>
            <w:proofErr w:type="spellEnd"/>
            <w:r>
              <w:rPr>
                <w:rFonts w:cs="Times New Roman"/>
              </w:rPr>
              <w:t xml:space="preserve"> e </w:t>
            </w:r>
            <w:proofErr w:type="spellStart"/>
            <w:r>
              <w:rPr>
                <w:rFonts w:cs="Times New Roman"/>
              </w:rPr>
              <w:t>Shoq</w:t>
            </w:r>
            <w:r w:rsidR="00C51DAE">
              <w:rPr>
                <w:rFonts w:cs="Times New Roman"/>
              </w:rPr>
              <w:t>ë</w:t>
            </w:r>
            <w:r>
              <w:rPr>
                <w:rFonts w:cs="Times New Roman"/>
              </w:rPr>
              <w:t>ris</w:t>
            </w:r>
            <w:r w:rsidR="00C51DAE">
              <w:rPr>
                <w:rFonts w:cs="Times New Roman"/>
              </w:rPr>
              <w:t>ë</w:t>
            </w:r>
            <w:proofErr w:type="spellEnd"/>
            <w:r>
              <w:rPr>
                <w:rFonts w:cs="Times New Roman"/>
              </w:rPr>
              <w:t xml:space="preserve"> Civile “Together for Life”</w:t>
            </w:r>
          </w:p>
        </w:tc>
        <w:tc>
          <w:tcPr>
            <w:tcW w:w="1752" w:type="dxa"/>
          </w:tcPr>
          <w:p w14:paraId="00A38FBA" w14:textId="52E2DB28" w:rsidR="001D670F" w:rsidRDefault="001D670F" w:rsidP="00274B06">
            <w:pPr>
              <w:pStyle w:val="Standard"/>
              <w:spacing w:line="276" w:lineRule="auto"/>
              <w:jc w:val="both"/>
              <w:rPr>
                <w:rFonts w:cs="Times New Roman"/>
              </w:rPr>
            </w:pPr>
            <w:proofErr w:type="spellStart"/>
            <w:r>
              <w:rPr>
                <w:rFonts w:cs="Times New Roman"/>
              </w:rPr>
              <w:t>Pranuar</w:t>
            </w:r>
            <w:proofErr w:type="spellEnd"/>
            <w:r>
              <w:rPr>
                <w:rFonts w:cs="Times New Roman"/>
              </w:rPr>
              <w:t xml:space="preserve"> </w:t>
            </w:r>
          </w:p>
        </w:tc>
        <w:tc>
          <w:tcPr>
            <w:tcW w:w="3236" w:type="dxa"/>
          </w:tcPr>
          <w:p w14:paraId="1DCD79D6" w14:textId="224D8D56" w:rsidR="001D670F" w:rsidRDefault="001D670F" w:rsidP="00274B06">
            <w:pPr>
              <w:pStyle w:val="Standard"/>
              <w:spacing w:line="276" w:lineRule="auto"/>
              <w:jc w:val="both"/>
              <w:rPr>
                <w:rFonts w:cs="Times New Roman"/>
              </w:rPr>
            </w:pPr>
            <w:proofErr w:type="spellStart"/>
            <w:r w:rsidRPr="002E0AD4">
              <w:rPr>
                <w:rFonts w:cs="Times New Roman"/>
              </w:rPr>
              <w:t>Jan</w:t>
            </w:r>
            <w:r>
              <w:rPr>
                <w:rFonts w:cs="Times New Roman"/>
              </w:rPr>
              <w:t>ë</w:t>
            </w:r>
            <w:proofErr w:type="spellEnd"/>
            <w:r w:rsidRPr="002E0AD4">
              <w:rPr>
                <w:rFonts w:cs="Times New Roman"/>
              </w:rPr>
              <w:t xml:space="preserve"> </w:t>
            </w:r>
            <w:proofErr w:type="spellStart"/>
            <w:r w:rsidRPr="002E0AD4">
              <w:rPr>
                <w:rFonts w:cs="Times New Roman"/>
              </w:rPr>
              <w:t>pranuar</w:t>
            </w:r>
            <w:proofErr w:type="spellEnd"/>
            <w:r w:rsidRPr="002E0AD4">
              <w:rPr>
                <w:rFonts w:cs="Times New Roman"/>
              </w:rPr>
              <w:t xml:space="preserve"> </w:t>
            </w:r>
            <w:proofErr w:type="spellStart"/>
            <w:r w:rsidRPr="002E0AD4">
              <w:rPr>
                <w:rFonts w:cs="Times New Roman"/>
              </w:rPr>
              <w:t>komentet</w:t>
            </w:r>
            <w:proofErr w:type="spellEnd"/>
            <w:r w:rsidRPr="002E0AD4">
              <w:rPr>
                <w:rFonts w:cs="Times New Roman"/>
              </w:rPr>
              <w:t xml:space="preserve"> </w:t>
            </w:r>
            <w:r>
              <w:rPr>
                <w:rFonts w:cs="Times New Roman"/>
              </w:rPr>
              <w:t xml:space="preserve">e TFL, </w:t>
            </w:r>
            <w:r w:rsidRPr="002E0AD4">
              <w:rPr>
                <w:rFonts w:cs="Times New Roman"/>
              </w:rPr>
              <w:t xml:space="preserve">duke u </w:t>
            </w:r>
            <w:proofErr w:type="spellStart"/>
            <w:r w:rsidRPr="002E0AD4">
              <w:rPr>
                <w:rFonts w:cs="Times New Roman"/>
              </w:rPr>
              <w:t>reflektuar</w:t>
            </w:r>
            <w:proofErr w:type="spellEnd"/>
            <w:r w:rsidRPr="002E0AD4">
              <w:rPr>
                <w:rFonts w:cs="Times New Roman"/>
              </w:rPr>
              <w:t xml:space="preserve"> </w:t>
            </w:r>
            <w:proofErr w:type="spellStart"/>
            <w:r w:rsidRPr="002E0AD4">
              <w:rPr>
                <w:rFonts w:cs="Times New Roman"/>
              </w:rPr>
              <w:t>n</w:t>
            </w:r>
            <w:r>
              <w:rPr>
                <w:rFonts w:cs="Times New Roman"/>
              </w:rPr>
              <w:t>ë</w:t>
            </w:r>
            <w:proofErr w:type="spellEnd"/>
            <w:r w:rsidRPr="002E0AD4">
              <w:rPr>
                <w:rFonts w:cs="Times New Roman"/>
              </w:rPr>
              <w:t xml:space="preserve"> </w:t>
            </w:r>
            <w:proofErr w:type="spellStart"/>
            <w:r w:rsidRPr="002E0AD4">
              <w:rPr>
                <w:rFonts w:cs="Times New Roman"/>
              </w:rPr>
              <w:t>pjes</w:t>
            </w:r>
            <w:r>
              <w:rPr>
                <w:rFonts w:cs="Times New Roman"/>
              </w:rPr>
              <w:t>ë</w:t>
            </w:r>
            <w:r w:rsidRPr="002E0AD4">
              <w:rPr>
                <w:rFonts w:cs="Times New Roman"/>
              </w:rPr>
              <w:t>n</w:t>
            </w:r>
            <w:proofErr w:type="spellEnd"/>
            <w:r w:rsidRPr="002E0AD4">
              <w:rPr>
                <w:rFonts w:cs="Times New Roman"/>
              </w:rPr>
              <w:t xml:space="preserve"> narrative </w:t>
            </w:r>
            <w:proofErr w:type="spellStart"/>
            <w:r w:rsidRPr="002E0AD4">
              <w:rPr>
                <w:rFonts w:cs="Times New Roman"/>
              </w:rPr>
              <w:t>sipas</w:t>
            </w:r>
            <w:proofErr w:type="spellEnd"/>
            <w:r w:rsidRPr="002E0AD4">
              <w:rPr>
                <w:rFonts w:cs="Times New Roman"/>
              </w:rPr>
              <w:t xml:space="preserve"> </w:t>
            </w:r>
            <w:proofErr w:type="spellStart"/>
            <w:r>
              <w:rPr>
                <w:rFonts w:cs="Times New Roman"/>
              </w:rPr>
              <w:t>propozimeve</w:t>
            </w:r>
            <w:proofErr w:type="spellEnd"/>
            <w:r>
              <w:rPr>
                <w:rFonts w:cs="Times New Roman"/>
              </w:rPr>
              <w:t xml:space="preserve"> </w:t>
            </w:r>
            <w:proofErr w:type="spellStart"/>
            <w:r>
              <w:rPr>
                <w:rFonts w:cs="Times New Roman"/>
              </w:rPr>
              <w:t>përkatëse</w:t>
            </w:r>
            <w:proofErr w:type="spellEnd"/>
            <w:r>
              <w:rPr>
                <w:rFonts w:cs="Times New Roman"/>
              </w:rPr>
              <w:t xml:space="preserve"> </w:t>
            </w:r>
            <w:proofErr w:type="spellStart"/>
            <w:r>
              <w:rPr>
                <w:rFonts w:cs="Times New Roman"/>
              </w:rPr>
              <w:t>dhe</w:t>
            </w:r>
            <w:proofErr w:type="spellEnd"/>
            <w:r>
              <w:rPr>
                <w:rFonts w:cs="Times New Roman"/>
              </w:rPr>
              <w:t xml:space="preserve"> </w:t>
            </w:r>
            <w:proofErr w:type="spellStart"/>
            <w:r>
              <w:rPr>
                <w:rFonts w:cs="Times New Roman"/>
              </w:rPr>
              <w:t>konkretisht</w:t>
            </w:r>
            <w:proofErr w:type="spellEnd"/>
            <w:r>
              <w:rPr>
                <w:rFonts w:cs="Times New Roman"/>
              </w:rPr>
              <w:t xml:space="preserve"> </w:t>
            </w:r>
            <w:proofErr w:type="spellStart"/>
            <w:r>
              <w:rPr>
                <w:rFonts w:cs="Times New Roman"/>
              </w:rPr>
              <w:t>p</w:t>
            </w:r>
            <w:r w:rsidR="00C51DAE">
              <w:rPr>
                <w:rFonts w:cs="Times New Roman"/>
              </w:rPr>
              <w:t>ë</w:t>
            </w:r>
            <w:r>
              <w:rPr>
                <w:rFonts w:cs="Times New Roman"/>
              </w:rPr>
              <w:t>r</w:t>
            </w:r>
            <w:proofErr w:type="spellEnd"/>
            <w:r>
              <w:rPr>
                <w:rFonts w:cs="Times New Roman"/>
              </w:rPr>
              <w:t xml:space="preserve"> </w:t>
            </w:r>
            <w:proofErr w:type="spellStart"/>
            <w:r>
              <w:rPr>
                <w:rFonts w:cs="Times New Roman"/>
              </w:rPr>
              <w:t>s</w:t>
            </w:r>
            <w:r w:rsidR="00C51DAE">
              <w:rPr>
                <w:rFonts w:cs="Times New Roman"/>
              </w:rPr>
              <w:t>ë</w:t>
            </w:r>
            <w:r>
              <w:rPr>
                <w:rFonts w:cs="Times New Roman"/>
              </w:rPr>
              <w:t>mundjet</w:t>
            </w:r>
            <w:proofErr w:type="spellEnd"/>
            <w:r>
              <w:rPr>
                <w:rFonts w:cs="Times New Roman"/>
              </w:rPr>
              <w:t xml:space="preserve"> jo </w:t>
            </w:r>
            <w:proofErr w:type="spellStart"/>
            <w:r>
              <w:rPr>
                <w:rFonts w:cs="Times New Roman"/>
              </w:rPr>
              <w:t>t</w:t>
            </w:r>
            <w:r w:rsidR="00C51DAE">
              <w:rPr>
                <w:rFonts w:cs="Times New Roman"/>
              </w:rPr>
              <w:t>ë</w:t>
            </w:r>
            <w:proofErr w:type="spellEnd"/>
            <w:r>
              <w:rPr>
                <w:rFonts w:cs="Times New Roman"/>
              </w:rPr>
              <w:t xml:space="preserve"> </w:t>
            </w:r>
            <w:proofErr w:type="spellStart"/>
            <w:r>
              <w:rPr>
                <w:rFonts w:cs="Times New Roman"/>
              </w:rPr>
              <w:t>transmetueshme</w:t>
            </w:r>
            <w:proofErr w:type="spellEnd"/>
            <w:r>
              <w:rPr>
                <w:rFonts w:cs="Times New Roman"/>
              </w:rPr>
              <w:t xml:space="preserve">. </w:t>
            </w:r>
          </w:p>
        </w:tc>
      </w:tr>
      <w:tr w:rsidR="001D670F" w:rsidRPr="002E0AD4" w14:paraId="103719B6" w14:textId="77777777" w:rsidTr="00B476AA">
        <w:trPr>
          <w:gridAfter w:val="2"/>
          <w:wAfter w:w="6472" w:type="dxa"/>
        </w:trPr>
        <w:tc>
          <w:tcPr>
            <w:tcW w:w="3334" w:type="dxa"/>
          </w:tcPr>
          <w:p w14:paraId="05111B91" w14:textId="19422CEA" w:rsidR="001D670F" w:rsidRPr="00A72325" w:rsidRDefault="00C51DAE" w:rsidP="00A72325">
            <w:pPr>
              <w:pStyle w:val="Standard"/>
              <w:spacing w:line="276" w:lineRule="auto"/>
              <w:jc w:val="both"/>
              <w:rPr>
                <w:rFonts w:cs="Times New Roman"/>
              </w:rPr>
            </w:pPr>
            <w:proofErr w:type="spellStart"/>
            <w:r>
              <w:rPr>
                <w:rFonts w:cs="Times New Roman"/>
              </w:rPr>
              <w:t>Të</w:t>
            </w:r>
            <w:proofErr w:type="spellEnd"/>
            <w:r>
              <w:rPr>
                <w:rFonts w:cs="Times New Roman"/>
              </w:rPr>
              <w:t xml:space="preserve"> </w:t>
            </w:r>
            <w:proofErr w:type="spellStart"/>
            <w:r>
              <w:rPr>
                <w:rFonts w:cs="Times New Roman"/>
              </w:rPr>
              <w:t>përfshihet</w:t>
            </w:r>
            <w:proofErr w:type="spellEnd"/>
            <w:r>
              <w:rPr>
                <w:rFonts w:cs="Times New Roman"/>
              </w:rPr>
              <w:t xml:space="preserve"> </w:t>
            </w:r>
            <w:proofErr w:type="spellStart"/>
            <w:r>
              <w:rPr>
                <w:rFonts w:cs="Times New Roman"/>
              </w:rPr>
              <w:t>në</w:t>
            </w:r>
            <w:proofErr w:type="spellEnd"/>
            <w:r>
              <w:rPr>
                <w:rFonts w:cs="Times New Roman"/>
              </w:rPr>
              <w:t xml:space="preserve"> </w:t>
            </w:r>
            <w:proofErr w:type="spellStart"/>
            <w:r>
              <w:rPr>
                <w:rFonts w:cs="Times New Roman"/>
              </w:rPr>
              <w:t>pjesën</w:t>
            </w:r>
            <w:proofErr w:type="spellEnd"/>
            <w:r>
              <w:rPr>
                <w:rFonts w:cs="Times New Roman"/>
              </w:rPr>
              <w:t xml:space="preserve"> narrative </w:t>
            </w:r>
            <w:proofErr w:type="spellStart"/>
            <w:r>
              <w:rPr>
                <w:rFonts w:cs="Times New Roman"/>
              </w:rPr>
              <w:t>të</w:t>
            </w:r>
            <w:proofErr w:type="spellEnd"/>
            <w:r>
              <w:rPr>
                <w:rFonts w:cs="Times New Roman"/>
              </w:rPr>
              <w:t xml:space="preserve"> SKSH</w:t>
            </w:r>
            <w:r w:rsidR="00F32B5B">
              <w:rPr>
                <w:rFonts w:cs="Times New Roman"/>
              </w:rPr>
              <w:t xml:space="preserve"> </w:t>
            </w:r>
            <w:r>
              <w:rPr>
                <w:rFonts w:cs="Times New Roman"/>
              </w:rPr>
              <w:t>2021-2030</w:t>
            </w:r>
          </w:p>
        </w:tc>
        <w:tc>
          <w:tcPr>
            <w:tcW w:w="4148" w:type="dxa"/>
          </w:tcPr>
          <w:p w14:paraId="18035913" w14:textId="78130D53" w:rsidR="001D670F" w:rsidRDefault="00F32B5B" w:rsidP="00F32B5B">
            <w:pPr>
              <w:pStyle w:val="Standard"/>
              <w:numPr>
                <w:ilvl w:val="0"/>
                <w:numId w:val="12"/>
              </w:numPr>
              <w:spacing w:line="276" w:lineRule="auto"/>
              <w:jc w:val="both"/>
              <w:rPr>
                <w:rFonts w:cs="Times New Roman"/>
              </w:rPr>
            </w:pPr>
            <w:proofErr w:type="spellStart"/>
            <w:r>
              <w:rPr>
                <w:rFonts w:cs="Times New Roman"/>
              </w:rPr>
              <w:t>Rishikimi</w:t>
            </w:r>
            <w:proofErr w:type="spellEnd"/>
            <w:r>
              <w:rPr>
                <w:rFonts w:cs="Times New Roman"/>
              </w:rPr>
              <w:t xml:space="preserve"> </w:t>
            </w:r>
            <w:proofErr w:type="spellStart"/>
            <w:r>
              <w:rPr>
                <w:rFonts w:cs="Times New Roman"/>
              </w:rPr>
              <w:t>i</w:t>
            </w:r>
            <w:proofErr w:type="spellEnd"/>
            <w:r>
              <w:rPr>
                <w:rFonts w:cs="Times New Roman"/>
              </w:rPr>
              <w:t xml:space="preserve"> </w:t>
            </w:r>
            <w:proofErr w:type="spellStart"/>
            <w:r>
              <w:rPr>
                <w:rFonts w:cs="Times New Roman"/>
              </w:rPr>
              <w:t>bazës</w:t>
            </w:r>
            <w:proofErr w:type="spellEnd"/>
            <w:r>
              <w:rPr>
                <w:rFonts w:cs="Times New Roman"/>
              </w:rPr>
              <w:t xml:space="preserve"> </w:t>
            </w:r>
            <w:proofErr w:type="spellStart"/>
            <w:r>
              <w:rPr>
                <w:rFonts w:cs="Times New Roman"/>
              </w:rPr>
              <w:t>ligjore</w:t>
            </w:r>
            <w:proofErr w:type="spellEnd"/>
            <w:r>
              <w:rPr>
                <w:rFonts w:cs="Times New Roman"/>
              </w:rPr>
              <w:t xml:space="preserve"> </w:t>
            </w:r>
            <w:proofErr w:type="spellStart"/>
            <w:r>
              <w:rPr>
                <w:rFonts w:cs="Times New Roman"/>
              </w:rPr>
              <w:t>të</w:t>
            </w:r>
            <w:proofErr w:type="spellEnd"/>
            <w:r>
              <w:rPr>
                <w:rFonts w:cs="Times New Roman"/>
              </w:rPr>
              <w:t xml:space="preserve"> </w:t>
            </w:r>
            <w:proofErr w:type="spellStart"/>
            <w:r>
              <w:rPr>
                <w:rFonts w:cs="Times New Roman"/>
              </w:rPr>
              <w:t>prokurimeve</w:t>
            </w:r>
            <w:proofErr w:type="spellEnd"/>
            <w:r>
              <w:rPr>
                <w:rFonts w:cs="Times New Roman"/>
              </w:rPr>
              <w:t xml:space="preserve"> </w:t>
            </w:r>
            <w:proofErr w:type="spellStart"/>
            <w:r>
              <w:rPr>
                <w:rFonts w:cs="Times New Roman"/>
              </w:rPr>
              <w:t>spitalore</w:t>
            </w:r>
            <w:proofErr w:type="spellEnd"/>
            <w:r>
              <w:rPr>
                <w:rFonts w:cs="Times New Roman"/>
              </w:rPr>
              <w:t xml:space="preserve"> </w:t>
            </w:r>
          </w:p>
          <w:p w14:paraId="5B908524" w14:textId="7B0E5CA5" w:rsidR="00F32B5B" w:rsidRDefault="00F32B5B" w:rsidP="00F32B5B">
            <w:pPr>
              <w:pStyle w:val="Standard"/>
              <w:numPr>
                <w:ilvl w:val="0"/>
                <w:numId w:val="12"/>
              </w:numPr>
              <w:spacing w:line="276" w:lineRule="auto"/>
              <w:jc w:val="both"/>
              <w:rPr>
                <w:rFonts w:cs="Times New Roman"/>
              </w:rPr>
            </w:pPr>
            <w:proofErr w:type="spellStart"/>
            <w:r>
              <w:rPr>
                <w:rFonts w:cs="Times New Roman"/>
              </w:rPr>
              <w:t>Shëndetësia</w:t>
            </w:r>
            <w:proofErr w:type="spellEnd"/>
            <w:r>
              <w:rPr>
                <w:rFonts w:cs="Times New Roman"/>
              </w:rPr>
              <w:t xml:space="preserve"> </w:t>
            </w:r>
            <w:proofErr w:type="spellStart"/>
            <w:r>
              <w:rPr>
                <w:rFonts w:cs="Times New Roman"/>
              </w:rPr>
              <w:t>dentare</w:t>
            </w:r>
            <w:proofErr w:type="spellEnd"/>
            <w:r>
              <w:rPr>
                <w:rFonts w:cs="Times New Roman"/>
              </w:rPr>
              <w:t xml:space="preserve"> </w:t>
            </w:r>
            <w:proofErr w:type="spellStart"/>
            <w:r>
              <w:rPr>
                <w:rFonts w:cs="Times New Roman"/>
              </w:rPr>
              <w:t>për</w:t>
            </w:r>
            <w:proofErr w:type="spellEnd"/>
            <w:r>
              <w:rPr>
                <w:rFonts w:cs="Times New Roman"/>
              </w:rPr>
              <w:t xml:space="preserve"> </w:t>
            </w:r>
            <w:proofErr w:type="spellStart"/>
            <w:r>
              <w:rPr>
                <w:rFonts w:cs="Times New Roman"/>
              </w:rPr>
              <w:t>grupet</w:t>
            </w:r>
            <w:proofErr w:type="spellEnd"/>
            <w:r>
              <w:rPr>
                <w:rFonts w:cs="Times New Roman"/>
              </w:rPr>
              <w:t xml:space="preserve"> 0-18vjeç </w:t>
            </w:r>
            <w:proofErr w:type="spellStart"/>
            <w:r>
              <w:rPr>
                <w:rFonts w:cs="Times New Roman"/>
              </w:rPr>
              <w:t>dhe</w:t>
            </w:r>
            <w:proofErr w:type="spellEnd"/>
            <w:r>
              <w:rPr>
                <w:rFonts w:cs="Times New Roman"/>
              </w:rPr>
              <w:t xml:space="preserve"> target </w:t>
            </w:r>
            <w:proofErr w:type="spellStart"/>
            <w:r>
              <w:rPr>
                <w:rFonts w:cs="Times New Roman"/>
              </w:rPr>
              <w:t>grup</w:t>
            </w:r>
            <w:proofErr w:type="spellEnd"/>
            <w:r>
              <w:rPr>
                <w:rFonts w:cs="Times New Roman"/>
              </w:rPr>
              <w:t xml:space="preserve"> </w:t>
            </w:r>
            <w:proofErr w:type="spellStart"/>
            <w:r>
              <w:rPr>
                <w:rFonts w:cs="Times New Roman"/>
              </w:rPr>
              <w:t>më</w:t>
            </w:r>
            <w:proofErr w:type="spellEnd"/>
            <w:r>
              <w:rPr>
                <w:rFonts w:cs="Times New Roman"/>
              </w:rPr>
              <w:t xml:space="preserve"> </w:t>
            </w:r>
            <w:proofErr w:type="spellStart"/>
            <w:r>
              <w:rPr>
                <w:rFonts w:cs="Times New Roman"/>
              </w:rPr>
              <w:t>të</w:t>
            </w:r>
            <w:proofErr w:type="spellEnd"/>
            <w:r>
              <w:rPr>
                <w:rFonts w:cs="Times New Roman"/>
              </w:rPr>
              <w:t xml:space="preserve"> </w:t>
            </w:r>
            <w:proofErr w:type="spellStart"/>
            <w:r>
              <w:rPr>
                <w:rFonts w:cs="Times New Roman"/>
              </w:rPr>
              <w:t>lartë</w:t>
            </w:r>
            <w:proofErr w:type="spellEnd"/>
            <w:r>
              <w:rPr>
                <w:rFonts w:cs="Times New Roman"/>
              </w:rPr>
              <w:t xml:space="preserve"> </w:t>
            </w:r>
          </w:p>
          <w:p w14:paraId="5B45C0CF" w14:textId="1A4136EC" w:rsidR="00F32B5B" w:rsidRDefault="00F32B5B" w:rsidP="00F32B5B">
            <w:pPr>
              <w:pStyle w:val="Standard"/>
              <w:numPr>
                <w:ilvl w:val="0"/>
                <w:numId w:val="12"/>
              </w:numPr>
              <w:spacing w:line="276" w:lineRule="auto"/>
              <w:jc w:val="both"/>
              <w:rPr>
                <w:rFonts w:cs="Times New Roman"/>
              </w:rPr>
            </w:pPr>
            <w:proofErr w:type="spellStart"/>
            <w:r>
              <w:rPr>
                <w:rFonts w:cs="Times New Roman"/>
              </w:rPr>
              <w:t>Ti</w:t>
            </w:r>
            <w:proofErr w:type="spellEnd"/>
            <w:r>
              <w:rPr>
                <w:rFonts w:cs="Times New Roman"/>
              </w:rPr>
              <w:t xml:space="preserve"> </w:t>
            </w:r>
            <w:proofErr w:type="spellStart"/>
            <w:r>
              <w:rPr>
                <w:rFonts w:cs="Times New Roman"/>
              </w:rPr>
              <w:t>jepet</w:t>
            </w:r>
            <w:proofErr w:type="spellEnd"/>
            <w:r>
              <w:rPr>
                <w:rFonts w:cs="Times New Roman"/>
              </w:rPr>
              <w:t xml:space="preserve"> </w:t>
            </w:r>
            <w:proofErr w:type="spellStart"/>
            <w:r>
              <w:rPr>
                <w:rFonts w:cs="Times New Roman"/>
              </w:rPr>
              <w:t>rëndësi</w:t>
            </w:r>
            <w:proofErr w:type="spellEnd"/>
            <w:r>
              <w:rPr>
                <w:rFonts w:cs="Times New Roman"/>
              </w:rPr>
              <w:t xml:space="preserve"> </w:t>
            </w:r>
            <w:proofErr w:type="spellStart"/>
            <w:r>
              <w:rPr>
                <w:rFonts w:cs="Times New Roman"/>
              </w:rPr>
              <w:lastRenderedPageBreak/>
              <w:t>farmakovigjilencës</w:t>
            </w:r>
            <w:proofErr w:type="spellEnd"/>
            <w:r>
              <w:rPr>
                <w:rFonts w:cs="Times New Roman"/>
              </w:rPr>
              <w:t xml:space="preserve"> </w:t>
            </w:r>
          </w:p>
          <w:p w14:paraId="5683A1B2" w14:textId="765BC517" w:rsidR="00F32B5B" w:rsidRDefault="00F32B5B" w:rsidP="00F32B5B">
            <w:pPr>
              <w:pStyle w:val="Standard"/>
              <w:numPr>
                <w:ilvl w:val="0"/>
                <w:numId w:val="12"/>
              </w:numPr>
              <w:spacing w:line="276" w:lineRule="auto"/>
              <w:jc w:val="both"/>
              <w:rPr>
                <w:rFonts w:cs="Times New Roman"/>
              </w:rPr>
            </w:pPr>
            <w:proofErr w:type="spellStart"/>
            <w:r>
              <w:rPr>
                <w:rFonts w:cs="Times New Roman"/>
              </w:rPr>
              <w:t>Të</w:t>
            </w:r>
            <w:proofErr w:type="spellEnd"/>
            <w:r>
              <w:rPr>
                <w:rFonts w:cs="Times New Roman"/>
              </w:rPr>
              <w:t xml:space="preserve"> </w:t>
            </w:r>
            <w:proofErr w:type="spellStart"/>
            <w:r>
              <w:rPr>
                <w:rFonts w:cs="Times New Roman"/>
              </w:rPr>
              <w:t>rishikohet</w:t>
            </w:r>
            <w:proofErr w:type="spellEnd"/>
            <w:r>
              <w:rPr>
                <w:rFonts w:cs="Times New Roman"/>
              </w:rPr>
              <w:t xml:space="preserve"> </w:t>
            </w:r>
            <w:proofErr w:type="spellStart"/>
            <w:r>
              <w:rPr>
                <w:rFonts w:cs="Times New Roman"/>
              </w:rPr>
              <w:t>kujdesi</w:t>
            </w:r>
            <w:proofErr w:type="spellEnd"/>
            <w:r>
              <w:rPr>
                <w:rFonts w:cs="Times New Roman"/>
              </w:rPr>
              <w:t xml:space="preserve"> </w:t>
            </w:r>
            <w:proofErr w:type="spellStart"/>
            <w:r>
              <w:rPr>
                <w:rFonts w:cs="Times New Roman"/>
              </w:rPr>
              <w:t>parësor</w:t>
            </w:r>
            <w:proofErr w:type="spellEnd"/>
            <w:r>
              <w:rPr>
                <w:rFonts w:cs="Times New Roman"/>
              </w:rPr>
              <w:t xml:space="preserve"> </w:t>
            </w:r>
            <w:proofErr w:type="spellStart"/>
            <w:r>
              <w:rPr>
                <w:rFonts w:cs="Times New Roman"/>
              </w:rPr>
              <w:t>dhe</w:t>
            </w:r>
            <w:proofErr w:type="spellEnd"/>
            <w:r>
              <w:rPr>
                <w:rFonts w:cs="Times New Roman"/>
              </w:rPr>
              <w:t xml:space="preserve"> </w:t>
            </w:r>
            <w:proofErr w:type="spellStart"/>
            <w:r>
              <w:rPr>
                <w:rFonts w:cs="Times New Roman"/>
              </w:rPr>
              <w:t>standartizimi</w:t>
            </w:r>
            <w:proofErr w:type="spellEnd"/>
            <w:r>
              <w:rPr>
                <w:rFonts w:cs="Times New Roman"/>
              </w:rPr>
              <w:t xml:space="preserve"> </w:t>
            </w:r>
            <w:proofErr w:type="spellStart"/>
            <w:r>
              <w:rPr>
                <w:rFonts w:cs="Times New Roman"/>
              </w:rPr>
              <w:t>i</w:t>
            </w:r>
            <w:proofErr w:type="spellEnd"/>
            <w:r>
              <w:rPr>
                <w:rFonts w:cs="Times New Roman"/>
              </w:rPr>
              <w:t xml:space="preserve"> </w:t>
            </w:r>
            <w:proofErr w:type="spellStart"/>
            <w:r>
              <w:rPr>
                <w:rFonts w:cs="Times New Roman"/>
              </w:rPr>
              <w:t>tij</w:t>
            </w:r>
            <w:proofErr w:type="spellEnd"/>
            <w:r>
              <w:rPr>
                <w:rFonts w:cs="Times New Roman"/>
              </w:rPr>
              <w:t xml:space="preserve"> </w:t>
            </w:r>
            <w:proofErr w:type="spellStart"/>
            <w:r>
              <w:rPr>
                <w:rFonts w:cs="Times New Roman"/>
              </w:rPr>
              <w:t>sipas</w:t>
            </w:r>
            <w:proofErr w:type="spellEnd"/>
            <w:r>
              <w:rPr>
                <w:rFonts w:cs="Times New Roman"/>
              </w:rPr>
              <w:t xml:space="preserve"> </w:t>
            </w:r>
            <w:proofErr w:type="spellStart"/>
            <w:r>
              <w:rPr>
                <w:rFonts w:cs="Times New Roman"/>
              </w:rPr>
              <w:t>specialiteteve</w:t>
            </w:r>
            <w:proofErr w:type="spellEnd"/>
          </w:p>
          <w:p w14:paraId="7C5B3A27" w14:textId="21137CE2" w:rsidR="00F32B5B" w:rsidRDefault="00F32B5B" w:rsidP="00F32B5B">
            <w:pPr>
              <w:pStyle w:val="Standard"/>
              <w:numPr>
                <w:ilvl w:val="0"/>
                <w:numId w:val="12"/>
              </w:numPr>
              <w:spacing w:line="276" w:lineRule="auto"/>
              <w:jc w:val="both"/>
              <w:rPr>
                <w:rFonts w:cs="Times New Roman"/>
              </w:rPr>
            </w:pPr>
            <w:proofErr w:type="spellStart"/>
            <w:r>
              <w:rPr>
                <w:rFonts w:cs="Times New Roman"/>
              </w:rPr>
              <w:t>Të</w:t>
            </w:r>
            <w:proofErr w:type="spellEnd"/>
            <w:r>
              <w:rPr>
                <w:rFonts w:cs="Times New Roman"/>
              </w:rPr>
              <w:t xml:space="preserve"> </w:t>
            </w:r>
            <w:proofErr w:type="spellStart"/>
            <w:r>
              <w:rPr>
                <w:rFonts w:cs="Times New Roman"/>
              </w:rPr>
              <w:t>rishikohet</w:t>
            </w:r>
            <w:proofErr w:type="spellEnd"/>
            <w:r>
              <w:rPr>
                <w:rFonts w:cs="Times New Roman"/>
              </w:rPr>
              <w:t xml:space="preserve"> </w:t>
            </w:r>
            <w:proofErr w:type="spellStart"/>
            <w:r>
              <w:rPr>
                <w:rFonts w:cs="Times New Roman"/>
              </w:rPr>
              <w:t>pediatrizimi</w:t>
            </w:r>
            <w:proofErr w:type="spellEnd"/>
            <w:r>
              <w:rPr>
                <w:rFonts w:cs="Times New Roman"/>
              </w:rPr>
              <w:t xml:space="preserve"> </w:t>
            </w:r>
            <w:proofErr w:type="spellStart"/>
            <w:r>
              <w:rPr>
                <w:rFonts w:cs="Times New Roman"/>
              </w:rPr>
              <w:t>në</w:t>
            </w:r>
            <w:proofErr w:type="spellEnd"/>
            <w:r>
              <w:rPr>
                <w:rFonts w:cs="Times New Roman"/>
              </w:rPr>
              <w:t xml:space="preserve"> </w:t>
            </w:r>
            <w:proofErr w:type="spellStart"/>
            <w:r>
              <w:rPr>
                <w:rFonts w:cs="Times New Roman"/>
              </w:rPr>
              <w:t>kujdesin</w:t>
            </w:r>
            <w:proofErr w:type="spellEnd"/>
            <w:r>
              <w:rPr>
                <w:rFonts w:cs="Times New Roman"/>
              </w:rPr>
              <w:t xml:space="preserve"> </w:t>
            </w:r>
            <w:proofErr w:type="spellStart"/>
            <w:r>
              <w:rPr>
                <w:rFonts w:cs="Times New Roman"/>
              </w:rPr>
              <w:t>parësor</w:t>
            </w:r>
            <w:proofErr w:type="spellEnd"/>
            <w:r>
              <w:rPr>
                <w:rFonts w:cs="Times New Roman"/>
              </w:rPr>
              <w:t xml:space="preserve"> </w:t>
            </w:r>
            <w:proofErr w:type="spellStart"/>
            <w:r>
              <w:rPr>
                <w:rFonts w:cs="Times New Roman"/>
              </w:rPr>
              <w:t>si</w:t>
            </w:r>
            <w:proofErr w:type="spellEnd"/>
            <w:r>
              <w:rPr>
                <w:rFonts w:cs="Times New Roman"/>
              </w:rPr>
              <w:t xml:space="preserve"> </w:t>
            </w:r>
            <w:proofErr w:type="spellStart"/>
            <w:r>
              <w:rPr>
                <w:rFonts w:cs="Times New Roman"/>
              </w:rPr>
              <w:t>shërbim</w:t>
            </w:r>
            <w:proofErr w:type="spellEnd"/>
            <w:r>
              <w:rPr>
                <w:rFonts w:cs="Times New Roman"/>
              </w:rPr>
              <w:t xml:space="preserve"> </w:t>
            </w:r>
            <w:proofErr w:type="spellStart"/>
            <w:r>
              <w:rPr>
                <w:rFonts w:cs="Times New Roman"/>
              </w:rPr>
              <w:t>më</w:t>
            </w:r>
            <w:proofErr w:type="spellEnd"/>
            <w:r>
              <w:rPr>
                <w:rFonts w:cs="Times New Roman"/>
              </w:rPr>
              <w:t xml:space="preserve"> </w:t>
            </w:r>
            <w:proofErr w:type="spellStart"/>
            <w:r>
              <w:rPr>
                <w:rFonts w:cs="Times New Roman"/>
              </w:rPr>
              <w:t>vete</w:t>
            </w:r>
            <w:proofErr w:type="spellEnd"/>
            <w:r>
              <w:rPr>
                <w:rFonts w:cs="Times New Roman"/>
              </w:rPr>
              <w:t xml:space="preserve">. </w:t>
            </w:r>
          </w:p>
        </w:tc>
        <w:tc>
          <w:tcPr>
            <w:tcW w:w="2110" w:type="dxa"/>
          </w:tcPr>
          <w:p w14:paraId="52D2D803" w14:textId="640210CE" w:rsidR="001D670F" w:rsidRPr="00274B06" w:rsidRDefault="00C51DAE" w:rsidP="00274B06">
            <w:pPr>
              <w:pStyle w:val="Standard"/>
              <w:spacing w:line="276" w:lineRule="auto"/>
              <w:jc w:val="both"/>
              <w:rPr>
                <w:rFonts w:cs="Times New Roman"/>
              </w:rPr>
            </w:pPr>
            <w:r>
              <w:rPr>
                <w:rFonts w:cs="Times New Roman"/>
              </w:rPr>
              <w:lastRenderedPageBreak/>
              <w:t xml:space="preserve">Prof. Dr. Anila </w:t>
            </w:r>
            <w:proofErr w:type="spellStart"/>
            <w:r>
              <w:rPr>
                <w:rFonts w:cs="Times New Roman"/>
              </w:rPr>
              <w:t>God</w:t>
            </w:r>
            <w:r w:rsidR="00F32B5B">
              <w:rPr>
                <w:rFonts w:cs="Times New Roman"/>
              </w:rPr>
              <w:t>a</w:t>
            </w:r>
            <w:proofErr w:type="spellEnd"/>
            <w:r>
              <w:rPr>
                <w:rFonts w:cs="Times New Roman"/>
              </w:rPr>
              <w:t xml:space="preserve"> </w:t>
            </w:r>
          </w:p>
        </w:tc>
        <w:tc>
          <w:tcPr>
            <w:tcW w:w="1752" w:type="dxa"/>
          </w:tcPr>
          <w:p w14:paraId="7DB5D004" w14:textId="74B10D8E" w:rsidR="001D670F" w:rsidRDefault="00C51DAE" w:rsidP="00274B06">
            <w:pPr>
              <w:pStyle w:val="Standard"/>
              <w:spacing w:line="276" w:lineRule="auto"/>
              <w:jc w:val="both"/>
              <w:rPr>
                <w:rFonts w:cs="Times New Roman"/>
              </w:rPr>
            </w:pPr>
            <w:proofErr w:type="spellStart"/>
            <w:r>
              <w:rPr>
                <w:rFonts w:cs="Times New Roman"/>
              </w:rPr>
              <w:t>Pranuar</w:t>
            </w:r>
            <w:proofErr w:type="spellEnd"/>
            <w:r>
              <w:rPr>
                <w:rFonts w:cs="Times New Roman"/>
              </w:rPr>
              <w:t xml:space="preserve"> </w:t>
            </w:r>
          </w:p>
        </w:tc>
        <w:tc>
          <w:tcPr>
            <w:tcW w:w="3236" w:type="dxa"/>
          </w:tcPr>
          <w:p w14:paraId="42FA1CFE" w14:textId="1D96274A" w:rsidR="001D670F" w:rsidRDefault="00F32B5B" w:rsidP="00274B06">
            <w:pPr>
              <w:pStyle w:val="Standard"/>
              <w:spacing w:line="276" w:lineRule="auto"/>
              <w:jc w:val="both"/>
              <w:rPr>
                <w:rFonts w:cs="Times New Roman"/>
              </w:rPr>
            </w:pPr>
            <w:proofErr w:type="spellStart"/>
            <w:r w:rsidRPr="002E0AD4">
              <w:rPr>
                <w:rFonts w:cs="Times New Roman"/>
              </w:rPr>
              <w:t>Jan</w:t>
            </w:r>
            <w:r>
              <w:rPr>
                <w:rFonts w:cs="Times New Roman"/>
              </w:rPr>
              <w:t>ë</w:t>
            </w:r>
            <w:proofErr w:type="spellEnd"/>
            <w:r w:rsidRPr="002E0AD4">
              <w:rPr>
                <w:rFonts w:cs="Times New Roman"/>
              </w:rPr>
              <w:t xml:space="preserve"> </w:t>
            </w:r>
            <w:proofErr w:type="spellStart"/>
            <w:r w:rsidRPr="002E0AD4">
              <w:rPr>
                <w:rFonts w:cs="Times New Roman"/>
              </w:rPr>
              <w:t>pranuar</w:t>
            </w:r>
            <w:proofErr w:type="spellEnd"/>
            <w:r w:rsidRPr="002E0AD4">
              <w:rPr>
                <w:rFonts w:cs="Times New Roman"/>
              </w:rPr>
              <w:t xml:space="preserve"> </w:t>
            </w:r>
            <w:proofErr w:type="spellStart"/>
            <w:r w:rsidRPr="002E0AD4">
              <w:rPr>
                <w:rFonts w:cs="Times New Roman"/>
              </w:rPr>
              <w:t>komentet</w:t>
            </w:r>
            <w:proofErr w:type="spellEnd"/>
            <w:r w:rsidRPr="002E0AD4">
              <w:rPr>
                <w:rFonts w:cs="Times New Roman"/>
              </w:rPr>
              <w:t xml:space="preserve"> </w:t>
            </w:r>
            <w:r>
              <w:rPr>
                <w:rFonts w:cs="Times New Roman"/>
              </w:rPr>
              <w:t xml:space="preserve">e </w:t>
            </w:r>
            <w:proofErr w:type="spellStart"/>
            <w:r>
              <w:rPr>
                <w:rFonts w:cs="Times New Roman"/>
              </w:rPr>
              <w:t>Profesor</w:t>
            </w:r>
            <w:proofErr w:type="spellEnd"/>
            <w:r>
              <w:rPr>
                <w:rFonts w:cs="Times New Roman"/>
              </w:rPr>
              <w:t xml:space="preserve"> Dr. Anila </w:t>
            </w:r>
            <w:proofErr w:type="spellStart"/>
            <w:r>
              <w:rPr>
                <w:rFonts w:cs="Times New Roman"/>
              </w:rPr>
              <w:t>Goda</w:t>
            </w:r>
            <w:proofErr w:type="spellEnd"/>
            <w:r>
              <w:rPr>
                <w:rFonts w:cs="Times New Roman"/>
              </w:rPr>
              <w:t xml:space="preserve">, </w:t>
            </w:r>
            <w:r w:rsidRPr="002E0AD4">
              <w:rPr>
                <w:rFonts w:cs="Times New Roman"/>
              </w:rPr>
              <w:t xml:space="preserve">duke u </w:t>
            </w:r>
            <w:proofErr w:type="spellStart"/>
            <w:r w:rsidRPr="002E0AD4">
              <w:rPr>
                <w:rFonts w:cs="Times New Roman"/>
              </w:rPr>
              <w:t>reflektuar</w:t>
            </w:r>
            <w:proofErr w:type="spellEnd"/>
            <w:r w:rsidRPr="002E0AD4">
              <w:rPr>
                <w:rFonts w:cs="Times New Roman"/>
              </w:rPr>
              <w:t xml:space="preserve"> </w:t>
            </w:r>
            <w:proofErr w:type="spellStart"/>
            <w:r w:rsidRPr="002E0AD4">
              <w:rPr>
                <w:rFonts w:cs="Times New Roman"/>
              </w:rPr>
              <w:t>n</w:t>
            </w:r>
            <w:r>
              <w:rPr>
                <w:rFonts w:cs="Times New Roman"/>
              </w:rPr>
              <w:t>ë</w:t>
            </w:r>
            <w:proofErr w:type="spellEnd"/>
            <w:r w:rsidRPr="002E0AD4">
              <w:rPr>
                <w:rFonts w:cs="Times New Roman"/>
              </w:rPr>
              <w:t xml:space="preserve"> </w:t>
            </w:r>
            <w:proofErr w:type="spellStart"/>
            <w:r w:rsidRPr="002E0AD4">
              <w:rPr>
                <w:rFonts w:cs="Times New Roman"/>
              </w:rPr>
              <w:t>pjes</w:t>
            </w:r>
            <w:r>
              <w:rPr>
                <w:rFonts w:cs="Times New Roman"/>
              </w:rPr>
              <w:t>ë</w:t>
            </w:r>
            <w:r w:rsidRPr="002E0AD4">
              <w:rPr>
                <w:rFonts w:cs="Times New Roman"/>
              </w:rPr>
              <w:t>n</w:t>
            </w:r>
            <w:proofErr w:type="spellEnd"/>
            <w:r w:rsidRPr="002E0AD4">
              <w:rPr>
                <w:rFonts w:cs="Times New Roman"/>
              </w:rPr>
              <w:t xml:space="preserve"> narrative </w:t>
            </w:r>
            <w:proofErr w:type="spellStart"/>
            <w:r w:rsidRPr="002E0AD4">
              <w:rPr>
                <w:rFonts w:cs="Times New Roman"/>
              </w:rPr>
              <w:t>sipas</w:t>
            </w:r>
            <w:proofErr w:type="spellEnd"/>
            <w:r w:rsidRPr="002E0AD4">
              <w:rPr>
                <w:rFonts w:cs="Times New Roman"/>
              </w:rPr>
              <w:t xml:space="preserve"> </w:t>
            </w:r>
            <w:proofErr w:type="spellStart"/>
            <w:r>
              <w:rPr>
                <w:rFonts w:cs="Times New Roman"/>
              </w:rPr>
              <w:t>propozimeve</w:t>
            </w:r>
            <w:proofErr w:type="spellEnd"/>
            <w:r>
              <w:rPr>
                <w:rFonts w:cs="Times New Roman"/>
              </w:rPr>
              <w:t xml:space="preserve"> </w:t>
            </w:r>
            <w:proofErr w:type="spellStart"/>
            <w:r>
              <w:rPr>
                <w:rFonts w:cs="Times New Roman"/>
              </w:rPr>
              <w:t>përkatëse</w:t>
            </w:r>
            <w:proofErr w:type="spellEnd"/>
            <w:r>
              <w:rPr>
                <w:rFonts w:cs="Times New Roman"/>
              </w:rPr>
              <w:t>.</w:t>
            </w:r>
          </w:p>
        </w:tc>
      </w:tr>
    </w:tbl>
    <w:p w14:paraId="7C0952B8" w14:textId="09F014F7" w:rsidR="00524E46" w:rsidRPr="00D3008C" w:rsidRDefault="00524E46" w:rsidP="00D3008C">
      <w:pPr>
        <w:pStyle w:val="Standard"/>
        <w:spacing w:line="276" w:lineRule="auto"/>
        <w:jc w:val="both"/>
        <w:rPr>
          <w:rFonts w:cs="Times New Roman"/>
        </w:rPr>
      </w:pPr>
    </w:p>
    <w:p w14:paraId="07778EA5" w14:textId="693D35D2" w:rsidR="001B403E" w:rsidRPr="002E0AD4" w:rsidRDefault="001B403E" w:rsidP="002E0AD4">
      <w:pPr>
        <w:pStyle w:val="ListParagraph"/>
        <w:spacing w:line="240" w:lineRule="auto"/>
        <w:rPr>
          <w:rFonts w:ascii="Times New Roman" w:hAnsi="Times New Roman" w:cs="Times New Roman"/>
          <w:color w:val="000000" w:themeColor="text1"/>
          <w:sz w:val="24"/>
          <w:szCs w:val="24"/>
        </w:rPr>
        <w:sectPr w:rsidR="001B403E" w:rsidRPr="002E0AD4" w:rsidSect="00CF059F">
          <w:pgSz w:w="16838" w:h="11906" w:orient="landscape"/>
          <w:pgMar w:top="1440" w:right="1440" w:bottom="1440" w:left="1440" w:header="720" w:footer="720" w:gutter="0"/>
          <w:cols w:space="720"/>
          <w:docGrid w:linePitch="360"/>
        </w:sectPr>
      </w:pPr>
    </w:p>
    <w:p w14:paraId="7A88DA03" w14:textId="39DDA7B5" w:rsidR="00A64BFD" w:rsidRPr="002E0AD4" w:rsidRDefault="00A64BFD" w:rsidP="002E0AD4">
      <w:pPr>
        <w:pStyle w:val="ListParagraph"/>
        <w:spacing w:line="240" w:lineRule="auto"/>
        <w:rPr>
          <w:rFonts w:ascii="Times New Roman" w:hAnsi="Times New Roman" w:cs="Times New Roman"/>
          <w:color w:val="000000" w:themeColor="text1"/>
          <w:sz w:val="24"/>
          <w:szCs w:val="24"/>
        </w:rPr>
      </w:pPr>
    </w:p>
    <w:sectPr w:rsidR="00A64BFD" w:rsidRPr="002E0AD4" w:rsidSect="001007D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86F4" w14:textId="77777777" w:rsidR="001619C2" w:rsidRDefault="001619C2" w:rsidP="000B3992">
      <w:pPr>
        <w:spacing w:after="0" w:line="240" w:lineRule="auto"/>
      </w:pPr>
      <w:r>
        <w:separator/>
      </w:r>
    </w:p>
  </w:endnote>
  <w:endnote w:type="continuationSeparator" w:id="0">
    <w:p w14:paraId="1921526E" w14:textId="77777777" w:rsidR="001619C2" w:rsidRDefault="001619C2" w:rsidP="000B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74729"/>
      <w:docPartObj>
        <w:docPartGallery w:val="Page Numbers (Bottom of Page)"/>
        <w:docPartUnique/>
      </w:docPartObj>
    </w:sdtPr>
    <w:sdtEndPr>
      <w:rPr>
        <w:noProof/>
      </w:rPr>
    </w:sdtEndPr>
    <w:sdtContent>
      <w:p w14:paraId="388BA198" w14:textId="77777777" w:rsidR="00025746" w:rsidRDefault="008103A1">
        <w:pPr>
          <w:pStyle w:val="Footer"/>
          <w:jc w:val="right"/>
        </w:pPr>
        <w:r>
          <w:fldChar w:fldCharType="begin"/>
        </w:r>
        <w:r w:rsidR="00025746">
          <w:instrText xml:space="preserve"> PAGE   \* MERGEFORMAT </w:instrText>
        </w:r>
        <w:r>
          <w:fldChar w:fldCharType="separate"/>
        </w:r>
        <w:r w:rsidR="00F85C13">
          <w:rPr>
            <w:noProof/>
          </w:rPr>
          <w:t>22</w:t>
        </w:r>
        <w:r>
          <w:rPr>
            <w:noProof/>
          </w:rPr>
          <w:fldChar w:fldCharType="end"/>
        </w:r>
      </w:p>
    </w:sdtContent>
  </w:sdt>
  <w:p w14:paraId="5FC3081A" w14:textId="77777777" w:rsidR="00025746" w:rsidRDefault="0002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7EB1" w14:textId="77777777" w:rsidR="001619C2" w:rsidRDefault="001619C2" w:rsidP="000B3992">
      <w:pPr>
        <w:spacing w:after="0" w:line="240" w:lineRule="auto"/>
      </w:pPr>
      <w:r>
        <w:separator/>
      </w:r>
    </w:p>
  </w:footnote>
  <w:footnote w:type="continuationSeparator" w:id="0">
    <w:p w14:paraId="6C033CBB" w14:textId="77777777" w:rsidR="001619C2" w:rsidRDefault="001619C2" w:rsidP="000B3992">
      <w:pPr>
        <w:spacing w:after="0" w:line="240" w:lineRule="auto"/>
      </w:pPr>
      <w:r>
        <w:continuationSeparator/>
      </w:r>
    </w:p>
  </w:footnote>
  <w:footnote w:id="1">
    <w:p w14:paraId="41583A88" w14:textId="3B66C337" w:rsidR="00227824" w:rsidRPr="005104B3" w:rsidRDefault="00227824" w:rsidP="000B3992">
      <w:pPr>
        <w:pStyle w:val="FootnoteText"/>
        <w:jc w:val="both"/>
        <w:rPr>
          <w:rFonts w:ascii="Times New Roman" w:hAnsi="Times New Roman" w:cs="Times New Roman"/>
          <w:lang w:val="en-US"/>
        </w:rPr>
      </w:pPr>
      <w:r w:rsidRPr="005104B3">
        <w:rPr>
          <w:rStyle w:val="FootnoteReference"/>
          <w:rFonts w:ascii="Times New Roman" w:hAnsi="Times New Roman" w:cs="Times New Roman"/>
        </w:rPr>
        <w:footnoteRef/>
      </w:r>
      <w:r w:rsidRPr="005104B3">
        <w:rPr>
          <w:rFonts w:ascii="Times New Roman" w:hAnsi="Times New Roman" w:cs="Times New Roman"/>
        </w:rPr>
        <w:t xml:space="preserve"> </w:t>
      </w:r>
      <w:proofErr w:type="spellStart"/>
      <w:r w:rsidRPr="005104B3">
        <w:rPr>
          <w:rFonts w:ascii="Times New Roman" w:hAnsi="Times New Roman" w:cs="Times New Roman"/>
          <w:lang w:val="en-US"/>
        </w:rPr>
        <w:t>Këto</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mendime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janë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përcjellë</w:t>
      </w:r>
      <w:proofErr w:type="spellEnd"/>
      <w:r w:rsidRPr="005104B3">
        <w:rPr>
          <w:rFonts w:ascii="Times New Roman" w:hAnsi="Times New Roman" w:cs="Times New Roman"/>
          <w:lang w:val="en-US"/>
        </w:rPr>
        <w:t xml:space="preserve"> pas </w:t>
      </w:r>
      <w:proofErr w:type="spellStart"/>
      <w:r w:rsidRPr="005104B3">
        <w:rPr>
          <w:rFonts w:ascii="Times New Roman" w:hAnsi="Times New Roman" w:cs="Times New Roman"/>
          <w:lang w:val="en-US"/>
        </w:rPr>
        <w:t>takimeve</w:t>
      </w:r>
      <w:proofErr w:type="spellEnd"/>
      <w:r w:rsidRPr="005104B3">
        <w:rPr>
          <w:rFonts w:ascii="Times New Roman" w:hAnsi="Times New Roman" w:cs="Times New Roman"/>
          <w:lang w:val="en-US"/>
        </w:rPr>
        <w:t xml:space="preserve"> online, </w:t>
      </w:r>
      <w:proofErr w:type="spellStart"/>
      <w:r w:rsidRPr="005104B3">
        <w:rPr>
          <w:rFonts w:ascii="Times New Roman" w:hAnsi="Times New Roman" w:cs="Times New Roman"/>
          <w:lang w:val="en-US"/>
        </w:rPr>
        <w:t>si</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dhe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në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periudha</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ndërmjet</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përmirësimit</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drafteve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dokumentit</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nga</w:t>
      </w:r>
      <w:proofErr w:type="spellEnd"/>
      <w:r w:rsidRPr="005104B3">
        <w:rPr>
          <w:rFonts w:ascii="Times New Roman" w:hAnsi="Times New Roman" w:cs="Times New Roman"/>
          <w:lang w:val="en-US"/>
        </w:rPr>
        <w:t xml:space="preserve"> ana e </w:t>
      </w:r>
      <w:proofErr w:type="spellStart"/>
      <w:r w:rsidRPr="005104B3">
        <w:rPr>
          <w:rFonts w:ascii="Times New Roman" w:hAnsi="Times New Roman" w:cs="Times New Roman"/>
          <w:lang w:val="en-US"/>
        </w:rPr>
        <w:t>Grupit</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Ndërinstitucional</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Punës</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Korrespondenca</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është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mbajtur</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nëpërmjet</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adresave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zyrtare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stafit</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Drejtorisë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së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Përgjithshme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Politikave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dhe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Zhvillimit</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të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Shëndetësisë</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dhe</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Mbrojtjes</w:t>
      </w:r>
      <w:proofErr w:type="spellEnd"/>
      <w:r w:rsidRPr="005104B3">
        <w:rPr>
          <w:rFonts w:ascii="Times New Roman" w:hAnsi="Times New Roman" w:cs="Times New Roman"/>
          <w:lang w:val="en-US"/>
        </w:rPr>
        <w:t xml:space="preserve"> </w:t>
      </w:r>
      <w:proofErr w:type="spellStart"/>
      <w:r w:rsidRPr="005104B3">
        <w:rPr>
          <w:rFonts w:ascii="Times New Roman" w:hAnsi="Times New Roman" w:cs="Times New Roman"/>
          <w:lang w:val="en-US"/>
        </w:rPr>
        <w:t>Sociale</w:t>
      </w:r>
      <w:proofErr w:type="spellEnd"/>
      <w:r w:rsidR="00A47358">
        <w:rPr>
          <w:rFonts w:ascii="Times New Roman" w:hAnsi="Times New Roman" w:cs="Times New Roman"/>
          <w:lang w:val="en-US"/>
        </w:rPr>
        <w:t>.</w:t>
      </w:r>
      <w:r w:rsidRPr="005104B3">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4EF"/>
    <w:multiLevelType w:val="multilevel"/>
    <w:tmpl w:val="E2B613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A45864"/>
    <w:multiLevelType w:val="multilevel"/>
    <w:tmpl w:val="77C4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04466"/>
    <w:multiLevelType w:val="multilevel"/>
    <w:tmpl w:val="62DA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160F0"/>
    <w:multiLevelType w:val="hybridMultilevel"/>
    <w:tmpl w:val="600C00F2"/>
    <w:lvl w:ilvl="0" w:tplc="8FD0C11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010E7"/>
    <w:multiLevelType w:val="hybridMultilevel"/>
    <w:tmpl w:val="5D260D10"/>
    <w:lvl w:ilvl="0" w:tplc="381ACA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C3E04"/>
    <w:multiLevelType w:val="hybridMultilevel"/>
    <w:tmpl w:val="138E95D4"/>
    <w:lvl w:ilvl="0" w:tplc="75302F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3257D"/>
    <w:multiLevelType w:val="multilevel"/>
    <w:tmpl w:val="E2B6137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5260DC"/>
    <w:multiLevelType w:val="multilevel"/>
    <w:tmpl w:val="3AD2E8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6547A95"/>
    <w:multiLevelType w:val="hybridMultilevel"/>
    <w:tmpl w:val="E9666DA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68666D12"/>
    <w:multiLevelType w:val="hybridMultilevel"/>
    <w:tmpl w:val="A5BC9F68"/>
    <w:lvl w:ilvl="0" w:tplc="4686F2AE">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9D63DB"/>
    <w:multiLevelType w:val="hybridMultilevel"/>
    <w:tmpl w:val="2D50BC1A"/>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1" w15:restartNumberingAfterBreak="0">
    <w:nsid w:val="79E87F1B"/>
    <w:multiLevelType w:val="hybridMultilevel"/>
    <w:tmpl w:val="05F4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9"/>
  </w:num>
  <w:num w:numId="5">
    <w:abstractNumId w:val="7"/>
  </w:num>
  <w:num w:numId="6">
    <w:abstractNumId w:val="0"/>
  </w:num>
  <w:num w:numId="7">
    <w:abstractNumId w:val="6"/>
  </w:num>
  <w:num w:numId="8">
    <w:abstractNumId w:val="8"/>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EB"/>
    <w:rsid w:val="000035D0"/>
    <w:rsid w:val="00006673"/>
    <w:rsid w:val="00016BFE"/>
    <w:rsid w:val="00025746"/>
    <w:rsid w:val="0004675F"/>
    <w:rsid w:val="00047EF0"/>
    <w:rsid w:val="000526C7"/>
    <w:rsid w:val="000659A4"/>
    <w:rsid w:val="0009536C"/>
    <w:rsid w:val="00097550"/>
    <w:rsid w:val="000B2B52"/>
    <w:rsid w:val="000B3992"/>
    <w:rsid w:val="000C5090"/>
    <w:rsid w:val="000D4D1D"/>
    <w:rsid w:val="000D5411"/>
    <w:rsid w:val="000F5FED"/>
    <w:rsid w:val="001007D2"/>
    <w:rsid w:val="00106768"/>
    <w:rsid w:val="0012130B"/>
    <w:rsid w:val="00123D4C"/>
    <w:rsid w:val="00130440"/>
    <w:rsid w:val="0013550C"/>
    <w:rsid w:val="001619C2"/>
    <w:rsid w:val="001858BD"/>
    <w:rsid w:val="00187176"/>
    <w:rsid w:val="001B403E"/>
    <w:rsid w:val="001D3B21"/>
    <w:rsid w:val="001D670F"/>
    <w:rsid w:val="001D733A"/>
    <w:rsid w:val="00200E5D"/>
    <w:rsid w:val="00223178"/>
    <w:rsid w:val="00224571"/>
    <w:rsid w:val="00227824"/>
    <w:rsid w:val="00230A67"/>
    <w:rsid w:val="00235732"/>
    <w:rsid w:val="00274B06"/>
    <w:rsid w:val="0029313D"/>
    <w:rsid w:val="002A29CA"/>
    <w:rsid w:val="002B4016"/>
    <w:rsid w:val="002B580B"/>
    <w:rsid w:val="002B6AF4"/>
    <w:rsid w:val="002E0AD4"/>
    <w:rsid w:val="002F062F"/>
    <w:rsid w:val="0030052F"/>
    <w:rsid w:val="003135E5"/>
    <w:rsid w:val="00347C4B"/>
    <w:rsid w:val="003751CA"/>
    <w:rsid w:val="00383CA8"/>
    <w:rsid w:val="00397E43"/>
    <w:rsid w:val="003A12F6"/>
    <w:rsid w:val="003A7E49"/>
    <w:rsid w:val="003B55EB"/>
    <w:rsid w:val="003C2619"/>
    <w:rsid w:val="003D016A"/>
    <w:rsid w:val="003E0BE2"/>
    <w:rsid w:val="003E4992"/>
    <w:rsid w:val="003E6256"/>
    <w:rsid w:val="003E659C"/>
    <w:rsid w:val="003F79C8"/>
    <w:rsid w:val="00426D9E"/>
    <w:rsid w:val="0043227E"/>
    <w:rsid w:val="0043311F"/>
    <w:rsid w:val="00433274"/>
    <w:rsid w:val="00441EF2"/>
    <w:rsid w:val="004434AE"/>
    <w:rsid w:val="004678A0"/>
    <w:rsid w:val="00471F02"/>
    <w:rsid w:val="00471FA2"/>
    <w:rsid w:val="00482659"/>
    <w:rsid w:val="00494AB7"/>
    <w:rsid w:val="004B2941"/>
    <w:rsid w:val="004C1074"/>
    <w:rsid w:val="004C597E"/>
    <w:rsid w:val="004D678C"/>
    <w:rsid w:val="004E5675"/>
    <w:rsid w:val="004F0116"/>
    <w:rsid w:val="00507E80"/>
    <w:rsid w:val="005104B3"/>
    <w:rsid w:val="00524E46"/>
    <w:rsid w:val="00536A92"/>
    <w:rsid w:val="005453D9"/>
    <w:rsid w:val="0055513B"/>
    <w:rsid w:val="005555AC"/>
    <w:rsid w:val="005751CE"/>
    <w:rsid w:val="00585A92"/>
    <w:rsid w:val="00592640"/>
    <w:rsid w:val="005977FF"/>
    <w:rsid w:val="005A42E7"/>
    <w:rsid w:val="005A4C6E"/>
    <w:rsid w:val="005D5E6C"/>
    <w:rsid w:val="00600A73"/>
    <w:rsid w:val="00603D48"/>
    <w:rsid w:val="0060526E"/>
    <w:rsid w:val="0065105C"/>
    <w:rsid w:val="0065688F"/>
    <w:rsid w:val="00672C07"/>
    <w:rsid w:val="00675039"/>
    <w:rsid w:val="006B00B8"/>
    <w:rsid w:val="006B3E75"/>
    <w:rsid w:val="006E5F6B"/>
    <w:rsid w:val="0070256C"/>
    <w:rsid w:val="007102EB"/>
    <w:rsid w:val="007170C4"/>
    <w:rsid w:val="00723CBE"/>
    <w:rsid w:val="00726D6A"/>
    <w:rsid w:val="00732D60"/>
    <w:rsid w:val="00794CEE"/>
    <w:rsid w:val="007E6363"/>
    <w:rsid w:val="007F7596"/>
    <w:rsid w:val="008103A1"/>
    <w:rsid w:val="0082348C"/>
    <w:rsid w:val="0083158F"/>
    <w:rsid w:val="00834B31"/>
    <w:rsid w:val="008457D4"/>
    <w:rsid w:val="00846FC3"/>
    <w:rsid w:val="008828C4"/>
    <w:rsid w:val="008834ED"/>
    <w:rsid w:val="008E7506"/>
    <w:rsid w:val="008E7986"/>
    <w:rsid w:val="008F62B3"/>
    <w:rsid w:val="009000D9"/>
    <w:rsid w:val="009005E5"/>
    <w:rsid w:val="00923BDB"/>
    <w:rsid w:val="00942BB6"/>
    <w:rsid w:val="00963B4A"/>
    <w:rsid w:val="009B37EC"/>
    <w:rsid w:val="009D5663"/>
    <w:rsid w:val="00A26C48"/>
    <w:rsid w:val="00A41EB9"/>
    <w:rsid w:val="00A47358"/>
    <w:rsid w:val="00A479F3"/>
    <w:rsid w:val="00A5487C"/>
    <w:rsid w:val="00A56AC4"/>
    <w:rsid w:val="00A64BFD"/>
    <w:rsid w:val="00A72325"/>
    <w:rsid w:val="00A72BCE"/>
    <w:rsid w:val="00AB0448"/>
    <w:rsid w:val="00AF7FAC"/>
    <w:rsid w:val="00B15C57"/>
    <w:rsid w:val="00B2120D"/>
    <w:rsid w:val="00B26AB7"/>
    <w:rsid w:val="00B27EF9"/>
    <w:rsid w:val="00B476AA"/>
    <w:rsid w:val="00B63990"/>
    <w:rsid w:val="00B71EF1"/>
    <w:rsid w:val="00BB486E"/>
    <w:rsid w:val="00BC5C4C"/>
    <w:rsid w:val="00BF623E"/>
    <w:rsid w:val="00C07276"/>
    <w:rsid w:val="00C15B43"/>
    <w:rsid w:val="00C2570E"/>
    <w:rsid w:val="00C35D1E"/>
    <w:rsid w:val="00C42D67"/>
    <w:rsid w:val="00C43262"/>
    <w:rsid w:val="00C51DAE"/>
    <w:rsid w:val="00C64760"/>
    <w:rsid w:val="00C65362"/>
    <w:rsid w:val="00C81B16"/>
    <w:rsid w:val="00CB2F46"/>
    <w:rsid w:val="00CC0B1E"/>
    <w:rsid w:val="00CC4012"/>
    <w:rsid w:val="00CD1D61"/>
    <w:rsid w:val="00CD3B3F"/>
    <w:rsid w:val="00CE06A5"/>
    <w:rsid w:val="00CE2642"/>
    <w:rsid w:val="00CE2BC1"/>
    <w:rsid w:val="00CE688E"/>
    <w:rsid w:val="00CF059F"/>
    <w:rsid w:val="00CF1061"/>
    <w:rsid w:val="00CF2A54"/>
    <w:rsid w:val="00D3008C"/>
    <w:rsid w:val="00D31106"/>
    <w:rsid w:val="00D31761"/>
    <w:rsid w:val="00D372E2"/>
    <w:rsid w:val="00D635E5"/>
    <w:rsid w:val="00D738E4"/>
    <w:rsid w:val="00D769D1"/>
    <w:rsid w:val="00D8557F"/>
    <w:rsid w:val="00DA5DAA"/>
    <w:rsid w:val="00DB1DCF"/>
    <w:rsid w:val="00DC12EC"/>
    <w:rsid w:val="00DC6010"/>
    <w:rsid w:val="00DD1107"/>
    <w:rsid w:val="00DE3015"/>
    <w:rsid w:val="00DE5D84"/>
    <w:rsid w:val="00DF153E"/>
    <w:rsid w:val="00E41133"/>
    <w:rsid w:val="00E438EB"/>
    <w:rsid w:val="00E471D4"/>
    <w:rsid w:val="00E66365"/>
    <w:rsid w:val="00E6681F"/>
    <w:rsid w:val="00E67B4C"/>
    <w:rsid w:val="00E76AD5"/>
    <w:rsid w:val="00E94795"/>
    <w:rsid w:val="00EA23AE"/>
    <w:rsid w:val="00EB4D0D"/>
    <w:rsid w:val="00ED1BDD"/>
    <w:rsid w:val="00EE7CAB"/>
    <w:rsid w:val="00F01B80"/>
    <w:rsid w:val="00F21311"/>
    <w:rsid w:val="00F32B5B"/>
    <w:rsid w:val="00F346E7"/>
    <w:rsid w:val="00F67220"/>
    <w:rsid w:val="00F7171E"/>
    <w:rsid w:val="00F85C13"/>
    <w:rsid w:val="00F94992"/>
    <w:rsid w:val="00F95347"/>
    <w:rsid w:val="00FB1E73"/>
    <w:rsid w:val="00FD1419"/>
    <w:rsid w:val="00FE58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32CF"/>
  <w15:docId w15:val="{73037C74-ADE1-42F8-86E9-432C3193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D2"/>
  </w:style>
  <w:style w:type="paragraph" w:styleId="Heading1">
    <w:name w:val="heading 1"/>
    <w:basedOn w:val="Normal"/>
    <w:next w:val="Normal"/>
    <w:link w:val="Heading1Char"/>
    <w:uiPriority w:val="9"/>
    <w:qFormat/>
    <w:rsid w:val="00DF1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D67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1107"/>
    <w:pPr>
      <w:keepNext/>
      <w:keepLines/>
      <w:spacing w:before="80" w:after="0" w:line="264" w:lineRule="auto"/>
      <w:outlineLvl w:val="3"/>
    </w:pPr>
    <w:rPr>
      <w:rFonts w:asciiTheme="majorHAnsi" w:eastAsiaTheme="majorEastAsia" w:hAnsiTheme="majorHAnsi" w:cstheme="maj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BFD"/>
    <w:pPr>
      <w:ind w:left="720"/>
      <w:contextualSpacing/>
    </w:pPr>
  </w:style>
  <w:style w:type="table" w:styleId="TableGrid">
    <w:name w:val="Table Grid"/>
    <w:basedOn w:val="TableNormal"/>
    <w:uiPriority w:val="39"/>
    <w:rsid w:val="00A6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A67"/>
    <w:rPr>
      <w:sz w:val="16"/>
      <w:szCs w:val="16"/>
    </w:rPr>
  </w:style>
  <w:style w:type="paragraph" w:styleId="CommentText">
    <w:name w:val="annotation text"/>
    <w:basedOn w:val="Normal"/>
    <w:link w:val="CommentTextChar"/>
    <w:uiPriority w:val="99"/>
    <w:unhideWhenUsed/>
    <w:rsid w:val="00230A67"/>
    <w:pPr>
      <w:spacing w:line="240" w:lineRule="auto"/>
    </w:pPr>
    <w:rPr>
      <w:sz w:val="20"/>
      <w:szCs w:val="20"/>
    </w:rPr>
  </w:style>
  <w:style w:type="character" w:customStyle="1" w:styleId="CommentTextChar">
    <w:name w:val="Comment Text Char"/>
    <w:basedOn w:val="DefaultParagraphFont"/>
    <w:link w:val="CommentText"/>
    <w:uiPriority w:val="99"/>
    <w:rsid w:val="00230A67"/>
    <w:rPr>
      <w:sz w:val="20"/>
      <w:szCs w:val="20"/>
    </w:rPr>
  </w:style>
  <w:style w:type="paragraph" w:styleId="CommentSubject">
    <w:name w:val="annotation subject"/>
    <w:basedOn w:val="CommentText"/>
    <w:next w:val="CommentText"/>
    <w:link w:val="CommentSubjectChar"/>
    <w:uiPriority w:val="99"/>
    <w:semiHidden/>
    <w:unhideWhenUsed/>
    <w:rsid w:val="00230A67"/>
    <w:rPr>
      <w:b/>
      <w:bCs/>
    </w:rPr>
  </w:style>
  <w:style w:type="character" w:customStyle="1" w:styleId="CommentSubjectChar">
    <w:name w:val="Comment Subject Char"/>
    <w:basedOn w:val="CommentTextChar"/>
    <w:link w:val="CommentSubject"/>
    <w:uiPriority w:val="99"/>
    <w:semiHidden/>
    <w:rsid w:val="00230A67"/>
    <w:rPr>
      <w:b/>
      <w:bCs/>
      <w:sz w:val="20"/>
      <w:szCs w:val="20"/>
    </w:rPr>
  </w:style>
  <w:style w:type="paragraph" w:styleId="FootnoteText">
    <w:name w:val="footnote text"/>
    <w:aliases w:val="single space,footnote text,Footnote Text Char1,Footnote Text Blue,Footnote Text1,Char,ft,Tegn1,Tegn1 Char,Char Char Char,Footnote Text Char2 Char Char,Footnote Text Char Char2 Char Char, Char,Footnote Text Char Char Char,FOOTNOTES,5"/>
    <w:basedOn w:val="Normal"/>
    <w:link w:val="FootnoteTextChar"/>
    <w:uiPriority w:val="99"/>
    <w:unhideWhenUsed/>
    <w:qFormat/>
    <w:rsid w:val="000B3992"/>
    <w:pPr>
      <w:spacing w:after="0" w:line="240" w:lineRule="auto"/>
    </w:pPr>
    <w:rPr>
      <w:sz w:val="20"/>
      <w:szCs w:val="20"/>
    </w:rPr>
  </w:style>
  <w:style w:type="character" w:customStyle="1" w:styleId="FootnoteTextChar">
    <w:name w:val="Footnote Text Char"/>
    <w:aliases w:val="single space Char,footnote text Char,Footnote Text Char1 Char,Footnote Text Blue Char,Footnote Text1 Char,Char Char,ft Char,Tegn1 Char1,Tegn1 Char Char,Char Char Char Char,Footnote Text Char2 Char Char Char, Char Char,FOOTNOTES Char"/>
    <w:basedOn w:val="DefaultParagraphFont"/>
    <w:link w:val="FootnoteText"/>
    <w:uiPriority w:val="99"/>
    <w:qFormat/>
    <w:rsid w:val="000B3992"/>
    <w:rPr>
      <w:sz w:val="20"/>
      <w:szCs w:val="20"/>
    </w:rPr>
  </w:style>
  <w:style w:type="character" w:styleId="FootnoteReference">
    <w:name w:val="footnote reference"/>
    <w:basedOn w:val="DefaultParagraphFont"/>
    <w:uiPriority w:val="99"/>
    <w:semiHidden/>
    <w:unhideWhenUsed/>
    <w:rsid w:val="000B3992"/>
    <w:rPr>
      <w:vertAlign w:val="superscript"/>
    </w:rPr>
  </w:style>
  <w:style w:type="paragraph" w:styleId="Header">
    <w:name w:val="header"/>
    <w:basedOn w:val="Normal"/>
    <w:link w:val="HeaderChar"/>
    <w:uiPriority w:val="99"/>
    <w:unhideWhenUsed/>
    <w:rsid w:val="00025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746"/>
  </w:style>
  <w:style w:type="paragraph" w:styleId="Footer">
    <w:name w:val="footer"/>
    <w:basedOn w:val="Normal"/>
    <w:link w:val="FooterChar"/>
    <w:uiPriority w:val="99"/>
    <w:unhideWhenUsed/>
    <w:rsid w:val="00025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46"/>
  </w:style>
  <w:style w:type="character" w:styleId="Hyperlink">
    <w:name w:val="Hyperlink"/>
    <w:basedOn w:val="DefaultParagraphFont"/>
    <w:uiPriority w:val="99"/>
    <w:unhideWhenUsed/>
    <w:rsid w:val="009000D9"/>
    <w:rPr>
      <w:color w:val="0563C1" w:themeColor="hyperlink"/>
      <w:u w:val="single"/>
    </w:rPr>
  </w:style>
  <w:style w:type="paragraph" w:styleId="NormalWeb">
    <w:name w:val="Normal (Web)"/>
    <w:basedOn w:val="Normal"/>
    <w:uiPriority w:val="99"/>
    <w:unhideWhenUsed/>
    <w:rsid w:val="009000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6399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63990"/>
    <w:rPr>
      <w:rFonts w:eastAsiaTheme="minorEastAsia"/>
      <w:lang w:val="en-US" w:eastAsia="ja-JP"/>
    </w:rPr>
  </w:style>
  <w:style w:type="paragraph" w:styleId="BalloonText">
    <w:name w:val="Balloon Text"/>
    <w:basedOn w:val="Normal"/>
    <w:link w:val="BalloonTextChar"/>
    <w:uiPriority w:val="99"/>
    <w:semiHidden/>
    <w:unhideWhenUsed/>
    <w:rsid w:val="00B6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90"/>
    <w:rPr>
      <w:rFonts w:ascii="Tahoma" w:hAnsi="Tahoma" w:cs="Tahoma"/>
      <w:sz w:val="16"/>
      <w:szCs w:val="16"/>
    </w:rPr>
  </w:style>
  <w:style w:type="character" w:styleId="Emphasis">
    <w:name w:val="Emphasis"/>
    <w:basedOn w:val="DefaultParagraphFont"/>
    <w:uiPriority w:val="20"/>
    <w:qFormat/>
    <w:rsid w:val="00EB4D0D"/>
    <w:rPr>
      <w:i/>
      <w:iCs/>
    </w:rPr>
  </w:style>
  <w:style w:type="character" w:styleId="Strong">
    <w:name w:val="Strong"/>
    <w:basedOn w:val="DefaultParagraphFont"/>
    <w:uiPriority w:val="22"/>
    <w:qFormat/>
    <w:rsid w:val="00EB4D0D"/>
    <w:rPr>
      <w:b/>
      <w:bCs/>
    </w:rPr>
  </w:style>
  <w:style w:type="paragraph" w:customStyle="1" w:styleId="Default">
    <w:name w:val="Default"/>
    <w:rsid w:val="00846FC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4Char">
    <w:name w:val="Heading 4 Char"/>
    <w:basedOn w:val="DefaultParagraphFont"/>
    <w:link w:val="Heading4"/>
    <w:uiPriority w:val="9"/>
    <w:rsid w:val="00DD1107"/>
    <w:rPr>
      <w:rFonts w:asciiTheme="majorHAnsi" w:eastAsiaTheme="majorEastAsia" w:hAnsiTheme="majorHAnsi" w:cstheme="majorBidi"/>
      <w:sz w:val="24"/>
      <w:szCs w:val="24"/>
      <w:lang w:val="en-US"/>
    </w:rPr>
  </w:style>
  <w:style w:type="character" w:customStyle="1" w:styleId="Heading1Char">
    <w:name w:val="Heading 1 Char"/>
    <w:basedOn w:val="DefaultParagraphFont"/>
    <w:link w:val="Heading1"/>
    <w:uiPriority w:val="9"/>
    <w:rsid w:val="00DF153E"/>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E2642"/>
    <w:rPr>
      <w:color w:val="605E5C"/>
      <w:shd w:val="clear" w:color="auto" w:fill="E1DFDD"/>
    </w:rPr>
  </w:style>
  <w:style w:type="paragraph" w:customStyle="1" w:styleId="xmsonormal">
    <w:name w:val="x_msonormal"/>
    <w:basedOn w:val="Normal"/>
    <w:rsid w:val="00E411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2E0AD4"/>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paragraph" w:styleId="HTMLPreformatted">
    <w:name w:val="HTML Preformatted"/>
    <w:basedOn w:val="Normal"/>
    <w:link w:val="HTMLPreformattedChar"/>
    <w:uiPriority w:val="99"/>
    <w:semiHidden/>
    <w:unhideWhenUsed/>
    <w:rsid w:val="00882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28C4"/>
    <w:rPr>
      <w:rFonts w:ascii="Courier New" w:eastAsia="Times New Roman" w:hAnsi="Courier New" w:cs="Courier New"/>
      <w:sz w:val="20"/>
      <w:szCs w:val="20"/>
      <w:lang w:val="en-US"/>
    </w:rPr>
  </w:style>
  <w:style w:type="character" w:customStyle="1" w:styleId="y2iqfc">
    <w:name w:val="y2iqfc"/>
    <w:basedOn w:val="DefaultParagraphFont"/>
    <w:rsid w:val="008828C4"/>
  </w:style>
  <w:style w:type="paragraph" w:customStyle="1" w:styleId="times">
    <w:name w:val="times"/>
    <w:basedOn w:val="Normal"/>
    <w:link w:val="timesChar"/>
    <w:qFormat/>
    <w:rsid w:val="00274B06"/>
    <w:rPr>
      <w:rFonts w:ascii="Times New Roman" w:eastAsia="Calibri" w:hAnsi="Times New Roman" w:cs="Times New Roman"/>
      <w:noProof/>
      <w:sz w:val="24"/>
      <w:szCs w:val="24"/>
      <w:lang w:val="en-US"/>
    </w:rPr>
  </w:style>
  <w:style w:type="character" w:customStyle="1" w:styleId="timesChar">
    <w:name w:val="times Char"/>
    <w:link w:val="times"/>
    <w:rsid w:val="00274B06"/>
    <w:rPr>
      <w:rFonts w:ascii="Times New Roman" w:eastAsia="Calibri" w:hAnsi="Times New Roman" w:cs="Times New Roman"/>
      <w:noProof/>
      <w:sz w:val="24"/>
      <w:szCs w:val="24"/>
      <w:lang w:val="en-US"/>
    </w:rPr>
  </w:style>
  <w:style w:type="character" w:customStyle="1" w:styleId="Heading3Char">
    <w:name w:val="Heading 3 Char"/>
    <w:basedOn w:val="DefaultParagraphFont"/>
    <w:link w:val="Heading3"/>
    <w:uiPriority w:val="9"/>
    <w:semiHidden/>
    <w:rsid w:val="001D670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70652">
      <w:bodyDiv w:val="1"/>
      <w:marLeft w:val="0"/>
      <w:marRight w:val="0"/>
      <w:marTop w:val="0"/>
      <w:marBottom w:val="0"/>
      <w:divBdr>
        <w:top w:val="none" w:sz="0" w:space="0" w:color="auto"/>
        <w:left w:val="none" w:sz="0" w:space="0" w:color="auto"/>
        <w:bottom w:val="none" w:sz="0" w:space="0" w:color="auto"/>
        <w:right w:val="none" w:sz="0" w:space="0" w:color="auto"/>
      </w:divBdr>
      <w:divsChild>
        <w:div w:id="385835486">
          <w:marLeft w:val="0"/>
          <w:marRight w:val="0"/>
          <w:marTop w:val="0"/>
          <w:marBottom w:val="0"/>
          <w:divBdr>
            <w:top w:val="none" w:sz="0" w:space="0" w:color="auto"/>
            <w:left w:val="none" w:sz="0" w:space="0" w:color="auto"/>
            <w:bottom w:val="none" w:sz="0" w:space="0" w:color="auto"/>
            <w:right w:val="none" w:sz="0" w:space="0" w:color="auto"/>
          </w:divBdr>
        </w:div>
        <w:div w:id="682974292">
          <w:marLeft w:val="0"/>
          <w:marRight w:val="0"/>
          <w:marTop w:val="0"/>
          <w:marBottom w:val="0"/>
          <w:divBdr>
            <w:top w:val="none" w:sz="0" w:space="0" w:color="auto"/>
            <w:left w:val="none" w:sz="0" w:space="0" w:color="auto"/>
            <w:bottom w:val="none" w:sz="0" w:space="0" w:color="auto"/>
            <w:right w:val="none" w:sz="0" w:space="0" w:color="auto"/>
          </w:divBdr>
        </w:div>
        <w:div w:id="66008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nsultimipublik.gov.al/Konsultime/Detaje/434"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0x0069D6CCE5CB8B5143BAEBFB851A7C2A4D</ContentTypeId>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69D6CCE5CB8B5143BAEBFB851A7C2A4D" ma:contentTypeVersion="" ma:contentTypeDescription="" ma:contentTypeScope="" ma:versionID="88acdc5b699c4243a2153122244df6d8">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6455-CF12-48FF-9F5E-B22E184CF2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1B692F-33A4-4F87-9BCF-1E1B0380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275C1-31F3-4B03-B65B-E965A09B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Raport individual Konsultimi Publik</vt:lpstr>
    </vt:vector>
  </TitlesOfParts>
  <Company>Microsoft</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individual Konsultimi Publik</dc:title>
  <dc:creator>Degjoni Rudina</dc:creator>
  <cp:lastModifiedBy>Merita Xhafaj</cp:lastModifiedBy>
  <cp:revision>2</cp:revision>
  <dcterms:created xsi:type="dcterms:W3CDTF">2022-01-05T13:04:00Z</dcterms:created>
  <dcterms:modified xsi:type="dcterms:W3CDTF">2022-01-05T13:04:00Z</dcterms:modified>
</cp:coreProperties>
</file>