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14B11" w14:textId="77777777" w:rsidR="00C4135D" w:rsidRPr="00E6034B" w:rsidRDefault="00C4135D" w:rsidP="00E6034B">
      <w:pPr>
        <w:pStyle w:val="NoSpacing"/>
        <w:spacing w:line="276" w:lineRule="auto"/>
        <w:jc w:val="center"/>
        <w:rPr>
          <w:rFonts w:ascii="Times New Roman" w:hAnsi="Times New Roman" w:cs="Times New Roman"/>
          <w:b/>
          <w:sz w:val="24"/>
          <w:szCs w:val="24"/>
        </w:rPr>
      </w:pPr>
      <w:bookmarkStart w:id="0" w:name="_GoBack"/>
      <w:bookmarkEnd w:id="0"/>
      <w:r w:rsidRPr="00E6034B">
        <w:rPr>
          <w:rFonts w:ascii="Times New Roman" w:hAnsi="Times New Roman" w:cs="Times New Roman"/>
          <w:b/>
          <w:sz w:val="24"/>
          <w:szCs w:val="24"/>
        </w:rPr>
        <w:t>RELACION</w:t>
      </w:r>
    </w:p>
    <w:p w14:paraId="3F599BF3" w14:textId="77777777" w:rsidR="00211D0A" w:rsidRPr="00E6034B" w:rsidRDefault="00211D0A" w:rsidP="00E6034B">
      <w:pPr>
        <w:pStyle w:val="NoSpacing"/>
        <w:spacing w:line="276" w:lineRule="auto"/>
        <w:jc w:val="center"/>
        <w:rPr>
          <w:rFonts w:ascii="Times New Roman" w:hAnsi="Times New Roman" w:cs="Times New Roman"/>
          <w:b/>
          <w:sz w:val="24"/>
          <w:szCs w:val="24"/>
        </w:rPr>
      </w:pPr>
      <w:r w:rsidRPr="00E6034B">
        <w:rPr>
          <w:rFonts w:ascii="Times New Roman" w:hAnsi="Times New Roman" w:cs="Times New Roman"/>
          <w:b/>
          <w:sz w:val="24"/>
          <w:szCs w:val="24"/>
        </w:rPr>
        <w:t>P</w:t>
      </w:r>
      <w:r w:rsidR="00290AE8" w:rsidRPr="00E6034B">
        <w:rPr>
          <w:rFonts w:ascii="Times New Roman" w:hAnsi="Times New Roman" w:cs="Times New Roman"/>
          <w:b/>
          <w:sz w:val="24"/>
          <w:szCs w:val="24"/>
        </w:rPr>
        <w:t>Ë</w:t>
      </w:r>
      <w:r w:rsidRPr="00E6034B">
        <w:rPr>
          <w:rFonts w:ascii="Times New Roman" w:hAnsi="Times New Roman" w:cs="Times New Roman"/>
          <w:b/>
          <w:sz w:val="24"/>
          <w:szCs w:val="24"/>
        </w:rPr>
        <w:t>R</w:t>
      </w:r>
    </w:p>
    <w:p w14:paraId="6BC08BC5" w14:textId="77777777" w:rsidR="007177B7" w:rsidRPr="00E6034B" w:rsidRDefault="00211D0A" w:rsidP="00E6034B">
      <w:pPr>
        <w:pStyle w:val="NoSpacing"/>
        <w:spacing w:line="276" w:lineRule="auto"/>
        <w:jc w:val="center"/>
        <w:rPr>
          <w:rFonts w:ascii="Times New Roman" w:hAnsi="Times New Roman" w:cs="Times New Roman"/>
          <w:b/>
          <w:sz w:val="24"/>
          <w:szCs w:val="24"/>
        </w:rPr>
      </w:pPr>
      <w:r w:rsidRPr="00E6034B">
        <w:rPr>
          <w:rFonts w:ascii="Times New Roman" w:hAnsi="Times New Roman" w:cs="Times New Roman"/>
          <w:b/>
          <w:sz w:val="24"/>
          <w:szCs w:val="24"/>
        </w:rPr>
        <w:t>PROJEKTVENDIMIN</w:t>
      </w:r>
    </w:p>
    <w:p w14:paraId="54BF043E" w14:textId="77777777" w:rsidR="007177B7" w:rsidRPr="00E6034B" w:rsidRDefault="007177B7" w:rsidP="00E6034B">
      <w:pPr>
        <w:pStyle w:val="Heading8"/>
        <w:spacing w:line="276" w:lineRule="auto"/>
        <w:rPr>
          <w:sz w:val="24"/>
          <w:lang w:val="sq-AL"/>
        </w:rPr>
      </w:pPr>
      <w:r w:rsidRPr="00E6034B">
        <w:rPr>
          <w:sz w:val="24"/>
          <w:lang w:val="sq-AL"/>
        </w:rPr>
        <w:t>PËR</w:t>
      </w:r>
    </w:p>
    <w:p w14:paraId="3F12AC25" w14:textId="77777777" w:rsidR="00332EBE" w:rsidRPr="00E6034B" w:rsidRDefault="00332EBE" w:rsidP="00E6034B">
      <w:pPr>
        <w:widowControl w:val="0"/>
        <w:autoSpaceDE w:val="0"/>
        <w:autoSpaceDN w:val="0"/>
        <w:adjustRightInd w:val="0"/>
        <w:spacing w:before="29" w:after="0"/>
        <w:ind w:right="20"/>
        <w:jc w:val="center"/>
        <w:rPr>
          <w:rFonts w:ascii="Times New Roman" w:hAnsi="Times New Roman" w:cs="Times New Roman"/>
          <w:b/>
          <w:sz w:val="24"/>
          <w:szCs w:val="24"/>
          <w:lang w:val="sq-AL"/>
        </w:rPr>
      </w:pPr>
      <w:r w:rsidRPr="00E6034B">
        <w:rPr>
          <w:rFonts w:ascii="Times New Roman" w:hAnsi="Times New Roman" w:cs="Times New Roman"/>
          <w:b/>
          <w:sz w:val="24"/>
          <w:szCs w:val="24"/>
          <w:lang w:val="sq-AL"/>
        </w:rPr>
        <w:t>PROCEDURAT QË NDIQEN PËR FINANCIMIN E PROJEKTEVE ARTISTIKE NË FUSHËN E ARTIT PAMOR</w:t>
      </w:r>
    </w:p>
    <w:p w14:paraId="4A62D751" w14:textId="77777777" w:rsidR="00B20B95" w:rsidRPr="00E6034B" w:rsidRDefault="00B20B95" w:rsidP="00E6034B">
      <w:pPr>
        <w:pStyle w:val="NoSpacing"/>
        <w:spacing w:line="276" w:lineRule="auto"/>
        <w:jc w:val="both"/>
        <w:rPr>
          <w:rFonts w:ascii="Times New Roman" w:hAnsi="Times New Roman" w:cs="Times New Roman"/>
          <w:b/>
          <w:sz w:val="24"/>
          <w:szCs w:val="24"/>
          <w:lang w:val="sq-AL"/>
        </w:rPr>
      </w:pPr>
    </w:p>
    <w:p w14:paraId="4CEB0A07" w14:textId="77777777" w:rsidR="00211D0A" w:rsidRPr="00E6034B" w:rsidRDefault="00211D0A" w:rsidP="00E6034B">
      <w:pPr>
        <w:jc w:val="both"/>
        <w:rPr>
          <w:rFonts w:ascii="Times New Roman" w:hAnsi="Times New Roman" w:cs="Times New Roman"/>
          <w:b/>
          <w:sz w:val="24"/>
          <w:szCs w:val="24"/>
          <w:lang w:val="sq-AL"/>
        </w:rPr>
      </w:pPr>
      <w:r w:rsidRPr="00E6034B">
        <w:rPr>
          <w:rFonts w:ascii="Times New Roman" w:hAnsi="Times New Roman" w:cs="Times New Roman"/>
          <w:b/>
          <w:sz w:val="24"/>
          <w:szCs w:val="24"/>
          <w:lang w:val="sq-AL"/>
        </w:rPr>
        <w:t>I. QËLLIMI I PROJEKT VENDIMIT DHE OBJEKTIVAT QË SYNOHEN   TË ARRIHEN</w:t>
      </w:r>
    </w:p>
    <w:p w14:paraId="6FEC92F2" w14:textId="64F4FDA3" w:rsidR="00332EBE" w:rsidRPr="00E6034B" w:rsidRDefault="00332EBE" w:rsidP="00E6034B">
      <w:pPr>
        <w:spacing w:after="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Në zbatim të politikave strategjike të Qeverisë Shqiptare, në mbështetje të zhvillimit të kulturës kombëtare, arteve bashkëkohore në nivel rajonal dhe ndërkombëtar, që identifikojnë dhe shprehin tematika sociale dhe kulturore, Ministria e Kulturës inicion projekte artistike ne fushën e artit pamor në mbështetje të krijimtarisë të artistëve vendas dhe të huaj.</w:t>
      </w:r>
    </w:p>
    <w:p w14:paraId="61CE3709" w14:textId="77777777" w:rsidR="00B703B1" w:rsidRPr="00E6034B" w:rsidRDefault="00B703B1" w:rsidP="00E6034B">
      <w:pPr>
        <w:spacing w:after="0"/>
        <w:jc w:val="both"/>
        <w:rPr>
          <w:rFonts w:ascii="Times New Roman" w:hAnsi="Times New Roman" w:cs="Times New Roman"/>
          <w:sz w:val="24"/>
          <w:szCs w:val="24"/>
          <w:lang w:val="sq-AL"/>
        </w:rPr>
      </w:pPr>
    </w:p>
    <w:p w14:paraId="3F224E7A" w14:textId="77777777" w:rsidR="00332EBE" w:rsidRPr="00E6034B" w:rsidRDefault="00332EBE" w:rsidP="00E6034B">
      <w:pPr>
        <w:spacing w:after="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Qëllimi kryesor është pasurimi i hapësirave publike me vepra origjinale të autorëve të ndryshëm si dhe integrimi i artit si formë e shprehjes, në hapësira publike urbane/sociale në vendin tonë, për të</w:t>
      </w:r>
      <w:r w:rsidRPr="00E6034B">
        <w:rPr>
          <w:rFonts w:ascii="Times New Roman" w:hAnsi="Times New Roman" w:cs="Times New Roman"/>
          <w:sz w:val="24"/>
          <w:szCs w:val="24"/>
          <w:shd w:val="clear" w:color="auto" w:fill="FFFFFF"/>
          <w:lang w:val="sq-AL"/>
        </w:rPr>
        <w:t xml:space="preserve"> shprehur mundësinë e identifikimit të territorit, duke shijuar të bukurën, harmoniken, estetikën dhe realizimin artistik </w:t>
      </w:r>
      <w:r w:rsidRPr="00E6034B">
        <w:rPr>
          <w:rFonts w:ascii="Times New Roman" w:hAnsi="Times New Roman" w:cs="Times New Roman"/>
          <w:sz w:val="24"/>
          <w:szCs w:val="24"/>
          <w:lang w:val="sq-AL"/>
        </w:rPr>
        <w:t>në harmoni me hapësirën dhe arkitekturën përreth.</w:t>
      </w:r>
    </w:p>
    <w:p w14:paraId="222981FA" w14:textId="77777777" w:rsidR="00332EBE" w:rsidRPr="00E6034B" w:rsidRDefault="00332EBE" w:rsidP="00E6034B">
      <w:pPr>
        <w:spacing w:after="0"/>
        <w:jc w:val="both"/>
        <w:rPr>
          <w:rFonts w:ascii="Times New Roman" w:hAnsi="Times New Roman" w:cs="Times New Roman"/>
          <w:sz w:val="24"/>
          <w:szCs w:val="24"/>
          <w:lang w:val="sq-AL"/>
        </w:rPr>
      </w:pPr>
    </w:p>
    <w:p w14:paraId="2D6C1DA0" w14:textId="77777777" w:rsidR="00332EBE" w:rsidRPr="00E6034B" w:rsidRDefault="00332EBE" w:rsidP="00E6034B">
      <w:pPr>
        <w:tabs>
          <w:tab w:val="left" w:pos="2730"/>
        </w:tabs>
        <w:spacing w:after="0"/>
        <w:jc w:val="both"/>
        <w:rPr>
          <w:rFonts w:ascii="Times New Roman" w:hAnsi="Times New Roman" w:cs="Times New Roman"/>
          <w:sz w:val="24"/>
          <w:szCs w:val="24"/>
          <w:shd w:val="clear" w:color="auto" w:fill="FFFFFF"/>
          <w:lang w:val="sq-AL"/>
        </w:rPr>
      </w:pPr>
      <w:r w:rsidRPr="00E6034B">
        <w:rPr>
          <w:rFonts w:ascii="Times New Roman" w:hAnsi="Times New Roman" w:cs="Times New Roman"/>
          <w:sz w:val="24"/>
          <w:szCs w:val="24"/>
          <w:shd w:val="clear" w:color="auto" w:fill="FFFFFF"/>
          <w:lang w:val="sq-AL"/>
        </w:rPr>
        <w:t xml:space="preserve">Kultura është pikë e rëndësishme e zhvillimit urban, e evidentuar nga veprat kulturore që kanë shërbyer si pika referimi të qytetit, si nga trashëgimia kulturore ashtu dhe nga traditat. </w:t>
      </w:r>
      <w:r w:rsidRPr="00E6034B">
        <w:rPr>
          <w:rFonts w:ascii="Times New Roman" w:hAnsi="Times New Roman" w:cs="Times New Roman"/>
          <w:sz w:val="24"/>
          <w:szCs w:val="24"/>
          <w:lang w:val="sq-AL"/>
        </w:rPr>
        <w:t>Arti në Hapësira Publike,</w:t>
      </w:r>
      <w:r w:rsidRPr="00E6034B">
        <w:rPr>
          <w:rFonts w:ascii="Times New Roman" w:hAnsi="Times New Roman" w:cs="Times New Roman"/>
          <w:sz w:val="24"/>
          <w:szCs w:val="24"/>
          <w:shd w:val="clear" w:color="auto" w:fill="FFFFFF"/>
          <w:lang w:val="sq-AL"/>
        </w:rPr>
        <w:t xml:space="preserve"> shërben për të harmonizuar bërthamën e identitetit social dhe kulturor të një vendi, me zhvillimin ekonomik të tij dhe tërheqjen e investitorëve publikë ose privatë, vendas apo të huaj.</w:t>
      </w:r>
    </w:p>
    <w:p w14:paraId="27B959BE" w14:textId="77777777" w:rsidR="00332EBE" w:rsidRPr="00E6034B" w:rsidRDefault="00332EBE" w:rsidP="00E6034B">
      <w:pPr>
        <w:tabs>
          <w:tab w:val="left" w:pos="2730"/>
        </w:tabs>
        <w:spacing w:after="0"/>
        <w:jc w:val="both"/>
        <w:rPr>
          <w:rFonts w:ascii="Times New Roman" w:hAnsi="Times New Roman" w:cs="Times New Roman"/>
          <w:sz w:val="24"/>
          <w:szCs w:val="24"/>
          <w:shd w:val="clear" w:color="auto" w:fill="FFFFFF"/>
          <w:lang w:val="sq-AL"/>
        </w:rPr>
      </w:pPr>
    </w:p>
    <w:p w14:paraId="0CB4A6F7" w14:textId="77777777" w:rsidR="00332EBE" w:rsidRPr="00E6034B" w:rsidRDefault="00332EBE" w:rsidP="00E6034B">
      <w:pPr>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Arti në Hapësira Publike, synon të reflektojë një kulturë qytetare, duke theksuar se hapësirat urbane/sociale shërbejnë jo vetëm për një qëllim relaksi, por janë edhe vende për edukimin artistik të qytetarëve. Gjithashtu synon të identifikojë artistë vendas dhe ndërkombëtarë që gjatë një periudhe kohore do të krijojnë dhe prodhojnë vepra arti për t'u ekspozuar në hapësira të ndryshme publike</w:t>
      </w:r>
    </w:p>
    <w:p w14:paraId="09761C83" w14:textId="3747AEE1" w:rsidR="00211D0A" w:rsidRPr="00E6034B" w:rsidRDefault="00E6034B" w:rsidP="00E6034B">
      <w:pPr>
        <w:jc w:val="both"/>
        <w:rPr>
          <w:rFonts w:ascii="Times New Roman" w:hAnsi="Times New Roman" w:cs="Times New Roman"/>
          <w:b/>
          <w:sz w:val="24"/>
          <w:szCs w:val="24"/>
          <w:lang w:val="sq-AL"/>
        </w:rPr>
      </w:pPr>
      <w:r>
        <w:rPr>
          <w:rFonts w:ascii="Times New Roman" w:hAnsi="Times New Roman" w:cs="Times New Roman"/>
          <w:b/>
          <w:sz w:val="24"/>
          <w:szCs w:val="24"/>
          <w:lang w:val="sq-AL"/>
        </w:rPr>
        <w:t>II.</w:t>
      </w:r>
      <w:r w:rsidR="00211D0A" w:rsidRPr="00E6034B">
        <w:rPr>
          <w:rFonts w:ascii="Times New Roman" w:hAnsi="Times New Roman" w:cs="Times New Roman"/>
          <w:b/>
          <w:sz w:val="24"/>
          <w:szCs w:val="24"/>
          <w:lang w:val="sq-AL"/>
        </w:rPr>
        <w:t>VLERËSIMI I PROJEKT VENDIMIT  NË RAPORT ME PROGRAMIN POLITIK TË KËSHILLIT TË MINISTRAVE, ME PROGRAMIN ANALITIK TË AKTEVE DHE DOKUMENTE TË TJERA POLITIKE.</w:t>
      </w:r>
    </w:p>
    <w:p w14:paraId="13308BB5" w14:textId="25B352BF" w:rsidR="006F360C" w:rsidRPr="00E6034B" w:rsidRDefault="00050817" w:rsidP="00E6034B">
      <w:pPr>
        <w:pStyle w:val="NormalWeb"/>
        <w:spacing w:line="276" w:lineRule="auto"/>
        <w:jc w:val="both"/>
        <w:rPr>
          <w:color w:val="000000"/>
          <w:lang w:val="sq-AL"/>
        </w:rPr>
      </w:pPr>
      <w:r w:rsidRPr="00E6034B">
        <w:rPr>
          <w:lang w:val="sq-AL"/>
        </w:rPr>
        <w:t xml:space="preserve">Ky projektvendim nuk </w:t>
      </w:r>
      <w:r w:rsidRPr="00E6034B">
        <w:rPr>
          <w:rFonts w:eastAsia="Calibri"/>
          <w:lang w:val="sq-AL"/>
        </w:rPr>
        <w:t xml:space="preserve">është parashikuar në Programin e Përgjithshëm Analitik të projektakteve me Vendimin </w:t>
      </w:r>
      <w:r w:rsidRPr="00E6034B">
        <w:rPr>
          <w:lang w:val="sq-AL"/>
        </w:rPr>
        <w:t>Nr. 850, datë 29.12.2021 “</w:t>
      </w:r>
      <w:r w:rsidRPr="00E6034B">
        <w:rPr>
          <w:i/>
          <w:lang w:val="sq-AL"/>
        </w:rPr>
        <w:t>Për miratimin e programit të përgjithshëm analitik të projektakteve që do të paraqiten për shqyrtim në Këshillin e Ministrave gjatë vitit 2022</w:t>
      </w:r>
      <w:r w:rsidR="00B703B1" w:rsidRPr="00E6034B">
        <w:rPr>
          <w:color w:val="000000"/>
          <w:lang w:val="sq-AL"/>
        </w:rPr>
        <w:t>”.</w:t>
      </w:r>
    </w:p>
    <w:p w14:paraId="486C687C" w14:textId="20DE5668" w:rsidR="00D71CCA" w:rsidRPr="00E6034B" w:rsidRDefault="00E6034B" w:rsidP="00E6034B">
      <w:pPr>
        <w:ind w:left="720" w:hanging="720"/>
        <w:jc w:val="both"/>
        <w:rPr>
          <w:rFonts w:ascii="Times New Roman" w:hAnsi="Times New Roman" w:cs="Times New Roman"/>
          <w:b/>
          <w:sz w:val="24"/>
          <w:szCs w:val="24"/>
          <w:lang w:val="sq-AL"/>
        </w:rPr>
      </w:pPr>
      <w:r>
        <w:rPr>
          <w:rFonts w:ascii="Times New Roman" w:hAnsi="Times New Roman" w:cs="Times New Roman"/>
          <w:b/>
          <w:sz w:val="24"/>
          <w:szCs w:val="24"/>
          <w:lang w:val="sq-AL"/>
        </w:rPr>
        <w:t>III.</w:t>
      </w:r>
      <w:r w:rsidR="00211D0A" w:rsidRPr="00E6034B">
        <w:rPr>
          <w:rFonts w:ascii="Times New Roman" w:hAnsi="Times New Roman" w:cs="Times New Roman"/>
          <w:b/>
          <w:sz w:val="24"/>
          <w:szCs w:val="24"/>
          <w:lang w:val="sq-AL"/>
        </w:rPr>
        <w:t xml:space="preserve">ARGUMENTIMI </w:t>
      </w:r>
      <w:r w:rsidR="00B565AF" w:rsidRPr="00E6034B">
        <w:rPr>
          <w:rFonts w:ascii="Times New Roman" w:hAnsi="Times New Roman" w:cs="Times New Roman"/>
          <w:b/>
          <w:sz w:val="24"/>
          <w:szCs w:val="24"/>
          <w:lang w:val="sq-AL"/>
        </w:rPr>
        <w:t>I PROJEKT</w:t>
      </w:r>
      <w:r w:rsidR="000E6BBD" w:rsidRPr="00E6034B">
        <w:rPr>
          <w:rFonts w:ascii="Times New Roman" w:hAnsi="Times New Roman" w:cs="Times New Roman"/>
          <w:b/>
          <w:sz w:val="24"/>
          <w:szCs w:val="24"/>
          <w:lang w:val="sq-AL"/>
        </w:rPr>
        <w:t>VENDIMIT LIDHUR ME PËRPARËSITË, PROBLEMATIKAT DHE EFEKTET E PRITSHME</w:t>
      </w:r>
    </w:p>
    <w:p w14:paraId="01F12CB3" w14:textId="6B7A3EE1" w:rsidR="00332EBE" w:rsidRPr="00E6034B" w:rsidRDefault="00332EBE" w:rsidP="00E6034B">
      <w:pPr>
        <w:tabs>
          <w:tab w:val="left" w:pos="284"/>
          <w:tab w:val="left" w:pos="567"/>
        </w:tabs>
        <w:spacing w:after="0"/>
        <w:contextualSpacing/>
        <w:jc w:val="both"/>
        <w:rPr>
          <w:rFonts w:ascii="Times New Roman" w:eastAsia="MS Mincho" w:hAnsi="Times New Roman" w:cs="Times New Roman"/>
          <w:sz w:val="24"/>
          <w:szCs w:val="24"/>
          <w:lang w:val="sq-AL"/>
        </w:rPr>
      </w:pPr>
      <w:r w:rsidRPr="00E6034B">
        <w:rPr>
          <w:rFonts w:ascii="Times New Roman" w:eastAsia="MS Mincho" w:hAnsi="Times New Roman" w:cs="Times New Roman"/>
          <w:sz w:val="24"/>
          <w:szCs w:val="24"/>
          <w:lang w:val="sq-AL"/>
        </w:rPr>
        <w:lastRenderedPageBreak/>
        <w:t>Ministria e Kulturës si një institucion publik qendror i artit dhe kulturës ka si qëllim dhe objekt</w:t>
      </w:r>
      <w:r w:rsidR="00B703B1" w:rsidRPr="00E6034B">
        <w:rPr>
          <w:rFonts w:ascii="Times New Roman" w:eastAsia="MS Mincho" w:hAnsi="Times New Roman" w:cs="Times New Roman"/>
          <w:sz w:val="24"/>
          <w:szCs w:val="24"/>
          <w:lang w:val="sq-AL"/>
        </w:rPr>
        <w:t xml:space="preserve"> kryesor të veprimtarisë së saj </w:t>
      </w:r>
      <w:r w:rsidRPr="00E6034B">
        <w:rPr>
          <w:rFonts w:ascii="Times New Roman" w:hAnsi="Times New Roman" w:cs="Times New Roman"/>
          <w:sz w:val="24"/>
          <w:szCs w:val="24"/>
          <w:lang w:val="sq-AL"/>
        </w:rPr>
        <w:t xml:space="preserve">vlerësimin e rëndësisë së artit dhe pasurimin e hapësirave publike në  </w:t>
      </w:r>
      <w:r w:rsidRPr="00E6034B">
        <w:rPr>
          <w:rFonts w:ascii="Times New Roman" w:eastAsia="MS Mincho" w:hAnsi="Times New Roman" w:cs="Times New Roman"/>
          <w:sz w:val="24"/>
          <w:szCs w:val="24"/>
          <w:lang w:val="sq-AL"/>
        </w:rPr>
        <w:t xml:space="preserve">ruajtjen, promovimin e identitetit kulturor kombëtar si dhe </w:t>
      </w:r>
      <w:r w:rsidRPr="00E6034B">
        <w:rPr>
          <w:rFonts w:ascii="Times New Roman" w:hAnsi="Times New Roman" w:cs="Times New Roman"/>
          <w:sz w:val="24"/>
          <w:szCs w:val="24"/>
          <w:lang w:val="sq-AL"/>
        </w:rPr>
        <w:t>mbështetjen e krijimtarisë të artistëve vendas dhe të huaj</w:t>
      </w:r>
      <w:r w:rsidRPr="00E6034B">
        <w:rPr>
          <w:rFonts w:ascii="Times New Roman" w:eastAsia="MS Mincho" w:hAnsi="Times New Roman" w:cs="Times New Roman"/>
          <w:sz w:val="24"/>
          <w:szCs w:val="24"/>
          <w:lang w:val="sq-AL"/>
        </w:rPr>
        <w:t>.</w:t>
      </w:r>
    </w:p>
    <w:p w14:paraId="73532175" w14:textId="2D0B30B0" w:rsidR="00332EBE" w:rsidRPr="00E6034B" w:rsidRDefault="00332EBE" w:rsidP="00E6034B">
      <w:pPr>
        <w:tabs>
          <w:tab w:val="left" w:pos="284"/>
          <w:tab w:val="left" w:pos="567"/>
        </w:tabs>
        <w:spacing w:after="0"/>
        <w:contextualSpacing/>
        <w:jc w:val="both"/>
        <w:rPr>
          <w:rFonts w:ascii="Times New Roman" w:hAnsi="Times New Roman" w:cs="Times New Roman"/>
          <w:sz w:val="24"/>
          <w:szCs w:val="24"/>
          <w:lang w:val="sq-AL"/>
        </w:rPr>
      </w:pPr>
      <w:r w:rsidRPr="00E6034B">
        <w:rPr>
          <w:rFonts w:ascii="Times New Roman" w:eastAsia="MS Mincho" w:hAnsi="Times New Roman" w:cs="Times New Roman"/>
          <w:sz w:val="24"/>
          <w:szCs w:val="24"/>
          <w:lang w:val="sq-AL"/>
        </w:rPr>
        <w:t xml:space="preserve">Që nga krijimi i tij dhe deri me sot Ministria e Kulturës, </w:t>
      </w:r>
      <w:r w:rsidRPr="00E6034B">
        <w:rPr>
          <w:rFonts w:ascii="Times New Roman" w:hAnsi="Times New Roman" w:cs="Times New Roman"/>
          <w:sz w:val="24"/>
          <w:szCs w:val="24"/>
          <w:lang w:val="sq-AL"/>
        </w:rPr>
        <w:t>zhvillon aktivitetin e tij artistik dhe atë financiar, duke realizuar projekte të cilat kanë në fokus:</w:t>
      </w:r>
    </w:p>
    <w:p w14:paraId="57378122"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bCs/>
          <w:iCs/>
          <w:sz w:val="24"/>
          <w:szCs w:val="24"/>
          <w:lang w:val="sq-AL"/>
        </w:rPr>
        <w:t>Te</w:t>
      </w:r>
      <w:r w:rsidRPr="00E6034B">
        <w:rPr>
          <w:rFonts w:ascii="Times New Roman" w:hAnsi="Times New Roman" w:cs="Times New Roman"/>
          <w:sz w:val="24"/>
          <w:szCs w:val="24"/>
          <w:lang w:val="sq-AL"/>
        </w:rPr>
        <w:t>ndenca globale drejt veprave të artit bashkëkohor;</w:t>
      </w:r>
    </w:p>
    <w:p w14:paraId="0761EA78"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Rëndësinë e kulturës në zhvillimin urban;</w:t>
      </w:r>
    </w:p>
    <w:p w14:paraId="526CAD66"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Identitetin lokal;</w:t>
      </w:r>
    </w:p>
    <w:p w14:paraId="2E44F78D"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Zhvillimin ekonomik;</w:t>
      </w:r>
    </w:p>
    <w:p w14:paraId="26D9995E"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Tërheqjen turistike dhe rritjen e ekonomisë lokale</w:t>
      </w:r>
      <w:r w:rsidR="00353E81" w:rsidRPr="00E6034B">
        <w:rPr>
          <w:rFonts w:ascii="Times New Roman" w:hAnsi="Times New Roman" w:cs="Times New Roman"/>
          <w:sz w:val="24"/>
          <w:szCs w:val="24"/>
          <w:lang w:val="sq-AL"/>
        </w:rPr>
        <w:t>;</w:t>
      </w:r>
    </w:p>
    <w:p w14:paraId="04DD6705"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Tërheqjen e investitorëve publikë ose privatë</w:t>
      </w:r>
      <w:r w:rsidR="00353E81" w:rsidRPr="00E6034B">
        <w:rPr>
          <w:rFonts w:ascii="Times New Roman" w:hAnsi="Times New Roman" w:cs="Times New Roman"/>
          <w:sz w:val="24"/>
          <w:szCs w:val="24"/>
          <w:lang w:val="sq-AL"/>
        </w:rPr>
        <w:t>;</w:t>
      </w:r>
    </w:p>
    <w:p w14:paraId="3CC5E350"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Kontributin e shkëmbimeve të  përvojave ndërkombëtare jo vetëm në aspektin e veprave të ndryshme të artit, por materialeve dhe teknikave inovative për realizimin e tyre</w:t>
      </w:r>
      <w:r w:rsidR="00353E81" w:rsidRPr="00E6034B">
        <w:rPr>
          <w:rFonts w:ascii="Times New Roman" w:hAnsi="Times New Roman" w:cs="Times New Roman"/>
          <w:sz w:val="24"/>
          <w:szCs w:val="24"/>
          <w:lang w:val="sq-AL"/>
        </w:rPr>
        <w:t>;</w:t>
      </w:r>
    </w:p>
    <w:p w14:paraId="0EAE4C42"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Identifikimin dhe mbështetjen e artistëve shqiptarë e të huaj</w:t>
      </w:r>
      <w:r w:rsidR="00353E81" w:rsidRPr="00E6034B">
        <w:rPr>
          <w:rFonts w:ascii="Times New Roman" w:hAnsi="Times New Roman" w:cs="Times New Roman"/>
          <w:sz w:val="24"/>
          <w:szCs w:val="24"/>
          <w:lang w:val="sq-AL"/>
        </w:rPr>
        <w:t>;</w:t>
      </w:r>
    </w:p>
    <w:p w14:paraId="4FB02B6F" w14:textId="77777777" w:rsidR="00332EBE" w:rsidRPr="00E6034B" w:rsidRDefault="00332EBE" w:rsidP="00E6034B">
      <w:pPr>
        <w:pStyle w:val="NoSpacing"/>
        <w:numPr>
          <w:ilvl w:val="0"/>
          <w:numId w:val="31"/>
        </w:numPr>
        <w:spacing w:line="276" w:lineRule="auto"/>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 xml:space="preserve">Promovimin në arenën europiane, krijimin e një imazhi më bashkëkohor dhe qytetar të hapësirave publike në </w:t>
      </w:r>
      <w:r w:rsidR="00353E81" w:rsidRPr="00E6034B">
        <w:rPr>
          <w:rFonts w:ascii="Times New Roman" w:hAnsi="Times New Roman" w:cs="Times New Roman"/>
          <w:sz w:val="24"/>
          <w:szCs w:val="24"/>
          <w:lang w:val="sq-AL"/>
        </w:rPr>
        <w:t>Shqipëri etj</w:t>
      </w:r>
      <w:r w:rsidRPr="00E6034B">
        <w:rPr>
          <w:rFonts w:ascii="Times New Roman" w:hAnsi="Times New Roman" w:cs="Times New Roman"/>
          <w:sz w:val="24"/>
          <w:szCs w:val="24"/>
          <w:lang w:val="sq-AL"/>
        </w:rPr>
        <w:t>.</w:t>
      </w:r>
    </w:p>
    <w:p w14:paraId="347F28A7" w14:textId="77777777" w:rsidR="00353E81" w:rsidRPr="00E6034B" w:rsidRDefault="00353E81" w:rsidP="00E6034B">
      <w:pPr>
        <w:pStyle w:val="NoSpacing"/>
        <w:spacing w:line="276" w:lineRule="auto"/>
        <w:ind w:left="360"/>
        <w:jc w:val="both"/>
        <w:rPr>
          <w:rFonts w:ascii="Times New Roman" w:hAnsi="Times New Roman" w:cs="Times New Roman"/>
          <w:sz w:val="24"/>
          <w:szCs w:val="24"/>
          <w:lang w:val="sq-AL"/>
        </w:rPr>
      </w:pPr>
    </w:p>
    <w:p w14:paraId="0D4754A8" w14:textId="4BCB213E" w:rsidR="000B1C97" w:rsidRPr="00E6034B" w:rsidRDefault="000B1C97" w:rsidP="00E6034B">
      <w:pPr>
        <w:ind w:left="720" w:hanging="720"/>
        <w:jc w:val="both"/>
        <w:rPr>
          <w:rFonts w:ascii="Times New Roman" w:hAnsi="Times New Roman" w:cs="Times New Roman"/>
          <w:b/>
          <w:sz w:val="24"/>
          <w:szCs w:val="24"/>
          <w:lang w:val="sq-AL"/>
        </w:rPr>
      </w:pPr>
      <w:r w:rsidRPr="00E6034B">
        <w:rPr>
          <w:rFonts w:ascii="Times New Roman" w:hAnsi="Times New Roman" w:cs="Times New Roman"/>
          <w:b/>
          <w:sz w:val="24"/>
          <w:szCs w:val="24"/>
          <w:lang w:val="sq-AL"/>
        </w:rPr>
        <w:t>IV.</w:t>
      </w:r>
      <w:r w:rsidRPr="00E6034B">
        <w:rPr>
          <w:rFonts w:ascii="Times New Roman" w:hAnsi="Times New Roman" w:cs="Times New Roman"/>
          <w:b/>
          <w:sz w:val="24"/>
          <w:szCs w:val="24"/>
          <w:lang w:val="sq-AL"/>
        </w:rPr>
        <w:tab/>
        <w:t>VLERËSIMI I LIGJSHMËRISË, KUSHTETUTSHMËRISË DHE HARMONIZIMI ME LEGJISLACIONIN NË FUQI</w:t>
      </w:r>
    </w:p>
    <w:p w14:paraId="0487572C" w14:textId="35EA16C6" w:rsidR="00050817" w:rsidRPr="00E6034B" w:rsidRDefault="00050817" w:rsidP="00E6034B">
      <w:pPr>
        <w:tabs>
          <w:tab w:val="left" w:pos="284"/>
        </w:tabs>
        <w:spacing w:after="0"/>
        <w:contextualSpacing/>
        <w:jc w:val="both"/>
        <w:rPr>
          <w:rFonts w:ascii="Times New Roman" w:eastAsia="MS Mincho" w:hAnsi="Times New Roman" w:cs="Times New Roman"/>
          <w:sz w:val="24"/>
          <w:szCs w:val="24"/>
          <w:lang w:val="sq-AL"/>
        </w:rPr>
      </w:pPr>
      <w:r w:rsidRPr="00E6034B">
        <w:rPr>
          <w:rFonts w:ascii="Times New Roman" w:eastAsia="MS Mincho" w:hAnsi="Times New Roman" w:cs="Times New Roman"/>
          <w:sz w:val="24"/>
          <w:szCs w:val="24"/>
          <w:lang w:val="sq-AL"/>
        </w:rPr>
        <w:t xml:space="preserve">Ky projektvendim është hartuar në përputhje me nenin 100 të Kushtetutës së Republikës së Shqipërisë, </w:t>
      </w:r>
      <w:r w:rsidR="00353E81" w:rsidRPr="00E6034B">
        <w:rPr>
          <w:rFonts w:ascii="Times New Roman" w:eastAsia="MS Mincho" w:hAnsi="Times New Roman" w:cs="Times New Roman"/>
          <w:sz w:val="24"/>
          <w:szCs w:val="24"/>
          <w:lang w:val="sq-AL"/>
        </w:rPr>
        <w:t>pikës 3, të nenit 26</w:t>
      </w:r>
      <w:r w:rsidRPr="00E6034B">
        <w:rPr>
          <w:rFonts w:ascii="Times New Roman" w:eastAsia="MS Mincho" w:hAnsi="Times New Roman" w:cs="Times New Roman"/>
          <w:sz w:val="24"/>
          <w:szCs w:val="24"/>
          <w:lang w:val="sq-AL"/>
        </w:rPr>
        <w:t>, të ligjit nr. 10</w:t>
      </w:r>
      <w:r w:rsidR="00353E81" w:rsidRPr="00E6034B">
        <w:rPr>
          <w:rFonts w:ascii="Times New Roman" w:eastAsia="MS Mincho" w:hAnsi="Times New Roman" w:cs="Times New Roman"/>
          <w:sz w:val="24"/>
          <w:szCs w:val="24"/>
          <w:lang w:val="sq-AL"/>
        </w:rPr>
        <w:t xml:space="preserve"> 352, datë 18.11</w:t>
      </w:r>
      <w:r w:rsidRPr="00E6034B">
        <w:rPr>
          <w:rFonts w:ascii="Times New Roman" w:eastAsia="MS Mincho" w:hAnsi="Times New Roman" w:cs="Times New Roman"/>
          <w:sz w:val="24"/>
          <w:szCs w:val="24"/>
          <w:lang w:val="sq-AL"/>
        </w:rPr>
        <w:t xml:space="preserve">.2010, “Për artin dhe kulturën”, </w:t>
      </w:r>
    </w:p>
    <w:p w14:paraId="5727F7EB" w14:textId="77777777" w:rsidR="00A06F32" w:rsidRPr="00E6034B" w:rsidRDefault="00A06F32" w:rsidP="00E6034B">
      <w:pPr>
        <w:tabs>
          <w:tab w:val="left" w:pos="284"/>
        </w:tabs>
        <w:spacing w:after="0"/>
        <w:contextualSpacing/>
        <w:jc w:val="both"/>
        <w:rPr>
          <w:rFonts w:ascii="Times New Roman" w:eastAsia="MS Mincho" w:hAnsi="Times New Roman" w:cs="Times New Roman"/>
          <w:sz w:val="24"/>
          <w:szCs w:val="24"/>
          <w:lang w:val="sq-AL"/>
        </w:rPr>
      </w:pPr>
    </w:p>
    <w:p w14:paraId="335ED068" w14:textId="46A400EF" w:rsidR="00A06F32" w:rsidRPr="00BA774D" w:rsidRDefault="00BA774D" w:rsidP="00BA774D">
      <w:pPr>
        <w:tabs>
          <w:tab w:val="left" w:pos="426"/>
        </w:tabs>
        <w:spacing w:after="0"/>
        <w:jc w:val="both"/>
        <w:rPr>
          <w:rFonts w:ascii="Times New Roman" w:eastAsia="Times New Roman" w:hAnsi="Times New Roman" w:cs="Times New Roman"/>
          <w:b/>
          <w:sz w:val="28"/>
          <w:szCs w:val="28"/>
          <w:lang w:val="sq-AL"/>
        </w:rPr>
      </w:pPr>
      <w:r w:rsidRPr="00BA774D">
        <w:rPr>
          <w:rFonts w:ascii="Times New Roman" w:hAnsi="Times New Roman" w:cs="Times New Roman"/>
          <w:b/>
          <w:sz w:val="28"/>
          <w:szCs w:val="28"/>
          <w:lang w:val="sq-AL"/>
        </w:rPr>
        <w:t>V.</w:t>
      </w:r>
      <w:r w:rsidR="00A06F32" w:rsidRPr="00BA774D">
        <w:rPr>
          <w:rFonts w:ascii="Times New Roman" w:eastAsia="Times New Roman" w:hAnsi="Times New Roman" w:cs="Times New Roman"/>
          <w:b/>
          <w:sz w:val="28"/>
          <w:szCs w:val="28"/>
          <w:lang w:val="sq-AL"/>
        </w:rPr>
        <w:t xml:space="preserve">VLERËSIMI I SHKALLËS SË PËRAFRIMIT ME </w:t>
      </w:r>
      <w:r w:rsidR="00A06F32" w:rsidRPr="00BA774D">
        <w:rPr>
          <w:rFonts w:ascii="Times New Roman" w:eastAsia="Times New Roman" w:hAnsi="Times New Roman" w:cs="Times New Roman"/>
          <w:b/>
          <w:i/>
          <w:sz w:val="28"/>
          <w:szCs w:val="28"/>
          <w:lang w:val="sq-AL"/>
        </w:rPr>
        <w:t>ACQUIS COMMUNAUTAIRE</w:t>
      </w:r>
      <w:r w:rsidR="00A06F32" w:rsidRPr="00BA774D">
        <w:rPr>
          <w:rFonts w:ascii="Times New Roman" w:eastAsia="Times New Roman" w:hAnsi="Times New Roman" w:cs="Times New Roman"/>
          <w:b/>
          <w:sz w:val="28"/>
          <w:szCs w:val="28"/>
          <w:lang w:val="sq-AL"/>
        </w:rPr>
        <w:t xml:space="preserve"> (PËR PROJEKTAKTET NORMATIVE)</w:t>
      </w:r>
    </w:p>
    <w:p w14:paraId="576DFE0C" w14:textId="77777777" w:rsidR="00A06F32" w:rsidRPr="00E6034B" w:rsidRDefault="00A06F32" w:rsidP="00E6034B">
      <w:pPr>
        <w:tabs>
          <w:tab w:val="left" w:pos="284"/>
        </w:tabs>
        <w:spacing w:after="0"/>
        <w:contextualSpacing/>
        <w:jc w:val="both"/>
        <w:rPr>
          <w:rFonts w:ascii="Times New Roman" w:eastAsia="Times New Roman" w:hAnsi="Times New Roman" w:cs="Times New Roman"/>
          <w:sz w:val="24"/>
          <w:szCs w:val="24"/>
          <w:lang w:val="sq-AL"/>
        </w:rPr>
      </w:pPr>
    </w:p>
    <w:p w14:paraId="31B7EB27" w14:textId="77777777" w:rsidR="00A06F32" w:rsidRPr="00E6034B" w:rsidRDefault="00A06F32" w:rsidP="00E6034B">
      <w:pPr>
        <w:tabs>
          <w:tab w:val="left" w:pos="284"/>
        </w:tabs>
        <w:spacing w:after="0"/>
        <w:contextualSpacing/>
        <w:jc w:val="both"/>
        <w:rPr>
          <w:rFonts w:ascii="Times New Roman" w:eastAsia="Times New Roman" w:hAnsi="Times New Roman" w:cs="Times New Roman"/>
          <w:sz w:val="24"/>
          <w:szCs w:val="24"/>
          <w:lang w:val="sq-AL"/>
        </w:rPr>
      </w:pPr>
      <w:r w:rsidRPr="00E6034B">
        <w:rPr>
          <w:rFonts w:ascii="Times New Roman" w:eastAsia="Times New Roman" w:hAnsi="Times New Roman" w:cs="Times New Roman"/>
          <w:sz w:val="24"/>
          <w:szCs w:val="24"/>
          <w:lang w:val="sq-AL"/>
        </w:rPr>
        <w:t>Projektvendimi nuk synon përafrimin me legjislacionin komunitar (</w:t>
      </w:r>
      <w:r w:rsidRPr="00E6034B">
        <w:rPr>
          <w:rFonts w:ascii="Times New Roman" w:eastAsia="Times New Roman" w:hAnsi="Times New Roman" w:cs="Times New Roman"/>
          <w:i/>
          <w:iCs/>
          <w:sz w:val="24"/>
          <w:szCs w:val="24"/>
          <w:lang w:val="sq-AL"/>
        </w:rPr>
        <w:t>Acquis</w:t>
      </w:r>
      <w:r w:rsidRPr="00E6034B">
        <w:rPr>
          <w:rFonts w:ascii="Times New Roman" w:hAnsi="Times New Roman" w:cs="Times New Roman"/>
          <w:i/>
          <w:sz w:val="24"/>
          <w:szCs w:val="24"/>
          <w:lang w:val="sq-AL"/>
        </w:rPr>
        <w:t>Communautaire)</w:t>
      </w:r>
      <w:r w:rsidRPr="00E6034B">
        <w:rPr>
          <w:rFonts w:ascii="Times New Roman" w:eastAsia="Times New Roman" w:hAnsi="Times New Roman" w:cs="Times New Roman"/>
          <w:sz w:val="24"/>
          <w:szCs w:val="24"/>
          <w:lang w:val="sq-AL"/>
        </w:rPr>
        <w:t>.</w:t>
      </w:r>
    </w:p>
    <w:p w14:paraId="77C4F402" w14:textId="77777777" w:rsidR="00D71CCA" w:rsidRPr="00E6034B" w:rsidRDefault="00D71CCA" w:rsidP="00BA774D">
      <w:pPr>
        <w:jc w:val="both"/>
        <w:rPr>
          <w:rFonts w:ascii="Times New Roman" w:hAnsi="Times New Roman" w:cs="Times New Roman"/>
          <w:b/>
          <w:sz w:val="24"/>
          <w:szCs w:val="24"/>
          <w:lang w:val="sq-AL"/>
        </w:rPr>
      </w:pPr>
    </w:p>
    <w:p w14:paraId="6D4C149B" w14:textId="77777777" w:rsidR="00BA774D" w:rsidRDefault="000B1C97" w:rsidP="00BA774D">
      <w:pPr>
        <w:pStyle w:val="paragrafi"/>
        <w:spacing w:line="276" w:lineRule="auto"/>
        <w:jc w:val="both"/>
        <w:rPr>
          <w:b/>
        </w:rPr>
      </w:pPr>
      <w:r w:rsidRPr="00E6034B">
        <w:rPr>
          <w:b/>
        </w:rPr>
        <w:t>V.</w:t>
      </w:r>
      <w:r w:rsidR="007563DD" w:rsidRPr="00E6034B">
        <w:rPr>
          <w:b/>
        </w:rPr>
        <w:tab/>
      </w:r>
      <w:r w:rsidRPr="00E6034B">
        <w:rPr>
          <w:b/>
        </w:rPr>
        <w:t>PËRMBLEDHJE SHPJEGUESE E PËRMBAJTJES SË PROJEKTAKTIT</w:t>
      </w:r>
    </w:p>
    <w:p w14:paraId="429BC20A" w14:textId="7CE49423" w:rsidR="00050817" w:rsidRPr="00BA774D" w:rsidRDefault="000B1C97" w:rsidP="00BA774D">
      <w:pPr>
        <w:pStyle w:val="paragrafi"/>
        <w:spacing w:line="276" w:lineRule="auto"/>
        <w:jc w:val="both"/>
        <w:rPr>
          <w:b/>
        </w:rPr>
      </w:pPr>
      <w:r w:rsidRPr="00E6034B">
        <w:t>Ky proje</w:t>
      </w:r>
      <w:r w:rsidR="001D34D5" w:rsidRPr="00E6034B">
        <w:t>ktvendim është i përbërë nga pes</w:t>
      </w:r>
      <w:r w:rsidR="00290AE8" w:rsidRPr="00E6034B">
        <w:t>ë</w:t>
      </w:r>
      <w:r w:rsidR="00B703B1" w:rsidRPr="00E6034B">
        <w:t xml:space="preserve"> k</w:t>
      </w:r>
      <w:r w:rsidR="00050817" w:rsidRPr="00E6034B">
        <w:t>rer</w:t>
      </w:r>
      <w:r w:rsidR="004319F4" w:rsidRPr="00E6034B">
        <w:t>ë</w:t>
      </w:r>
      <w:r w:rsidRPr="00E6034B">
        <w:t>:</w:t>
      </w:r>
      <w:r w:rsidR="00050817" w:rsidRPr="00E6034B">
        <w:rPr>
          <w:b/>
        </w:rPr>
        <w:t>N</w:t>
      </w:r>
      <w:r w:rsidR="004319F4" w:rsidRPr="00E6034B">
        <w:rPr>
          <w:b/>
        </w:rPr>
        <w:t>ë</w:t>
      </w:r>
      <w:r w:rsidR="00050817" w:rsidRPr="00E6034B">
        <w:rPr>
          <w:b/>
        </w:rPr>
        <w:t xml:space="preserve"> Kreun I</w:t>
      </w:r>
      <w:r w:rsidR="003D611D" w:rsidRPr="00E6034B">
        <w:t xml:space="preserve"> jan</w:t>
      </w:r>
      <w:r w:rsidR="004319F4" w:rsidRPr="00E6034B">
        <w:t>ë</w:t>
      </w:r>
      <w:r w:rsidR="003D611D" w:rsidRPr="00E6034B">
        <w:t xml:space="preserve"> p</w:t>
      </w:r>
      <w:r w:rsidR="004319F4" w:rsidRPr="00E6034B">
        <w:t>ë</w:t>
      </w:r>
      <w:r w:rsidR="003D611D" w:rsidRPr="00E6034B">
        <w:t>rc</w:t>
      </w:r>
      <w:r w:rsidR="00B36975" w:rsidRPr="00E6034B">
        <w:t>aktuar rregullat e p</w:t>
      </w:r>
      <w:r w:rsidR="004319F4" w:rsidRPr="00E6034B">
        <w:t>ë</w:t>
      </w:r>
      <w:r w:rsidR="00B36975" w:rsidRPr="00E6034B">
        <w:t>rgjithshme si vijon:</w:t>
      </w:r>
    </w:p>
    <w:p w14:paraId="6C6FD56B" w14:textId="77777777" w:rsidR="00B36975" w:rsidRPr="00E6034B" w:rsidRDefault="00B36975" w:rsidP="00E6034B">
      <w:pPr>
        <w:widowControl w:val="0"/>
        <w:autoSpaceDE w:val="0"/>
        <w:autoSpaceDN w:val="0"/>
        <w:adjustRightInd w:val="0"/>
        <w:spacing w:before="3"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 xml:space="preserve">1. </w:t>
      </w:r>
      <w:r w:rsidRPr="00E6034B">
        <w:rPr>
          <w:rFonts w:ascii="Times New Roman" w:hAnsi="Times New Roman" w:cs="Times New Roman"/>
          <w:spacing w:val="5"/>
          <w:sz w:val="24"/>
          <w:szCs w:val="24"/>
          <w:lang w:val="sq-AL"/>
        </w:rPr>
        <w:t xml:space="preserve"> </w:t>
      </w:r>
      <w:r w:rsidRPr="00E6034B">
        <w:rPr>
          <w:rFonts w:ascii="Times New Roman" w:hAnsi="Times New Roman" w:cs="Times New Roman"/>
          <w:spacing w:val="2"/>
          <w:sz w:val="24"/>
          <w:szCs w:val="24"/>
          <w:lang w:val="sq-AL"/>
        </w:rPr>
        <w:t>K</w:t>
      </w:r>
      <w:r w:rsidRPr="00E6034B">
        <w:rPr>
          <w:rFonts w:ascii="Times New Roman" w:hAnsi="Times New Roman" w:cs="Times New Roman"/>
          <w:sz w:val="24"/>
          <w:szCs w:val="24"/>
          <w:lang w:val="sq-AL"/>
        </w:rPr>
        <w:t>y  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 xml:space="preserve">ndim </w:t>
      </w:r>
      <w:r w:rsidRPr="00E6034B">
        <w:rPr>
          <w:rFonts w:ascii="Times New Roman" w:hAnsi="Times New Roman" w:cs="Times New Roman"/>
          <w:spacing w:val="6"/>
          <w:sz w:val="24"/>
          <w:szCs w:val="24"/>
          <w:lang w:val="sq-AL"/>
        </w:rPr>
        <w:t xml:space="preserve"> </w:t>
      </w:r>
      <w:r w:rsidRPr="00E6034B">
        <w:rPr>
          <w:rFonts w:ascii="Times New Roman" w:hAnsi="Times New Roman" w:cs="Times New Roman"/>
          <w:sz w:val="24"/>
          <w:szCs w:val="24"/>
          <w:lang w:val="sq-AL"/>
        </w:rPr>
        <w:t xml:space="preserve">ka </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 xml:space="preserve">r </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z w:val="24"/>
          <w:szCs w:val="24"/>
          <w:lang w:val="sq-AL"/>
        </w:rPr>
        <w:t>q</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l</w:t>
      </w:r>
      <w:r w:rsidRPr="00E6034B">
        <w:rPr>
          <w:rFonts w:ascii="Times New Roman" w:hAnsi="Times New Roman" w:cs="Times New Roman"/>
          <w:sz w:val="24"/>
          <w:szCs w:val="24"/>
          <w:lang w:val="sq-AL"/>
        </w:rPr>
        <w:t xml:space="preserve">im </w:t>
      </w:r>
      <w:r w:rsidRPr="00E6034B">
        <w:rPr>
          <w:rFonts w:ascii="Times New Roman" w:hAnsi="Times New Roman" w:cs="Times New Roman"/>
          <w:spacing w:val="6"/>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c</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kt</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m</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 xml:space="preserve">n </w:t>
      </w:r>
      <w:r w:rsidRPr="00E6034B">
        <w:rPr>
          <w:rFonts w:ascii="Times New Roman" w:hAnsi="Times New Roman" w:cs="Times New Roman"/>
          <w:spacing w:val="5"/>
          <w:sz w:val="24"/>
          <w:szCs w:val="24"/>
          <w:lang w:val="sq-AL"/>
        </w:rPr>
        <w:t xml:space="preserve"> </w:t>
      </w:r>
      <w:r w:rsidRPr="00E6034B">
        <w:rPr>
          <w:rFonts w:ascii="Times New Roman" w:hAnsi="Times New Roman" w:cs="Times New Roman"/>
          <w:sz w:val="24"/>
          <w:szCs w:val="24"/>
          <w:lang w:val="sq-AL"/>
        </w:rPr>
        <w:t xml:space="preserve">e </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w:t>
      </w:r>
      <w:r w:rsidRPr="00E6034B">
        <w:rPr>
          <w:rFonts w:ascii="Times New Roman" w:hAnsi="Times New Roman" w:cs="Times New Roman"/>
          <w:spacing w:val="2"/>
          <w:sz w:val="24"/>
          <w:szCs w:val="24"/>
          <w:lang w:val="sq-AL"/>
        </w:rPr>
        <w:t>o</w:t>
      </w:r>
      <w:r w:rsidRPr="00E6034B">
        <w:rPr>
          <w:rFonts w:ascii="Times New Roman" w:hAnsi="Times New Roman" w:cs="Times New Roman"/>
          <w:spacing w:val="-1"/>
          <w:sz w:val="24"/>
          <w:szCs w:val="24"/>
          <w:lang w:val="sq-AL"/>
        </w:rPr>
        <w:t>ce</w:t>
      </w:r>
      <w:r w:rsidRPr="00E6034B">
        <w:rPr>
          <w:rFonts w:ascii="Times New Roman" w:hAnsi="Times New Roman" w:cs="Times New Roman"/>
          <w:spacing w:val="2"/>
          <w:sz w:val="24"/>
          <w:szCs w:val="24"/>
          <w:lang w:val="sq-AL"/>
        </w:rPr>
        <w:t>d</w:t>
      </w:r>
      <w:r w:rsidRPr="00E6034B">
        <w:rPr>
          <w:rFonts w:ascii="Times New Roman" w:hAnsi="Times New Roman" w:cs="Times New Roman"/>
          <w:sz w:val="24"/>
          <w:szCs w:val="24"/>
          <w:lang w:val="sq-AL"/>
        </w:rPr>
        <w:t>u</w:t>
      </w:r>
      <w:r w:rsidRPr="00E6034B">
        <w:rPr>
          <w:rFonts w:ascii="Times New Roman" w:hAnsi="Times New Roman" w:cs="Times New Roman"/>
          <w:spacing w:val="-1"/>
          <w:sz w:val="24"/>
          <w:szCs w:val="24"/>
          <w:lang w:val="sq-AL"/>
        </w:rPr>
        <w:t>rë</w:t>
      </w:r>
      <w:r w:rsidRPr="00E6034B">
        <w:rPr>
          <w:rFonts w:ascii="Times New Roman" w:hAnsi="Times New Roman" w:cs="Times New Roman"/>
          <w:sz w:val="24"/>
          <w:szCs w:val="24"/>
          <w:lang w:val="sq-AL"/>
        </w:rPr>
        <w:t>s 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 financimin e projekteve artistike në fushën e artit pamor, si dhe shpallj</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 xml:space="preserve">n </w:t>
      </w:r>
      <w:r w:rsidRPr="00E6034B">
        <w:rPr>
          <w:rFonts w:ascii="Times New Roman" w:hAnsi="Times New Roman" w:cs="Times New Roman"/>
          <w:spacing w:val="5"/>
          <w:sz w:val="24"/>
          <w:szCs w:val="24"/>
          <w:lang w:val="sq-AL"/>
        </w:rPr>
        <w:t xml:space="preserve"> </w:t>
      </w:r>
      <w:r w:rsidRPr="00E6034B">
        <w:rPr>
          <w:rFonts w:ascii="Times New Roman" w:hAnsi="Times New Roman" w:cs="Times New Roman"/>
          <w:sz w:val="24"/>
          <w:szCs w:val="24"/>
          <w:lang w:val="sq-AL"/>
        </w:rPr>
        <w:t>e konku</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s</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ve kombët</w:t>
      </w:r>
      <w:r w:rsidRPr="00E6034B">
        <w:rPr>
          <w:rFonts w:ascii="Times New Roman" w:hAnsi="Times New Roman" w:cs="Times New Roman"/>
          <w:spacing w:val="-1"/>
          <w:sz w:val="24"/>
          <w:szCs w:val="24"/>
          <w:lang w:val="sq-AL"/>
        </w:rPr>
        <w:t>a</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e</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dhe/ose nd</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rkomb</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ta</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e 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e</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e tyre në hapësira publike.</w:t>
      </w:r>
    </w:p>
    <w:p w14:paraId="602FAD09" w14:textId="31D6F4D4" w:rsidR="00B36975" w:rsidRPr="00E6034B" w:rsidRDefault="00B36975" w:rsidP="00E6034B">
      <w:pPr>
        <w:widowControl w:val="0"/>
        <w:autoSpaceDE w:val="0"/>
        <w:autoSpaceDN w:val="0"/>
        <w:adjustRightInd w:val="0"/>
        <w:spacing w:before="3" w:after="0"/>
        <w:ind w:right="20"/>
        <w:jc w:val="both"/>
        <w:rPr>
          <w:rFonts w:ascii="Times New Roman" w:hAnsi="Times New Roman" w:cs="Times New Roman"/>
          <w:sz w:val="24"/>
          <w:szCs w:val="24"/>
          <w:lang w:val="sq-AL"/>
        </w:rPr>
      </w:pPr>
      <w:r w:rsidRPr="00E6034B">
        <w:rPr>
          <w:rFonts w:ascii="Times New Roman" w:hAnsi="Times New Roman" w:cs="Times New Roman"/>
          <w:spacing w:val="2"/>
          <w:sz w:val="24"/>
          <w:szCs w:val="24"/>
          <w:lang w:val="sq-AL"/>
        </w:rPr>
        <w:t xml:space="preserve">2. Ministri përgjegjës për artin dhe kulturën më kërkesë  të personave  juridikë publikë ose privatë, ose me iniciativë harton listën e hapësirave publike për vendosjen e veprave të artit pamor. Lista shqyrtohet nga grupi ndërinstitucional i punës i cili </w:t>
      </w:r>
      <w:r w:rsidRPr="00E6034B">
        <w:rPr>
          <w:rFonts w:ascii="Times New Roman" w:hAnsi="Times New Roman" w:cs="Times New Roman"/>
          <w:sz w:val="24"/>
          <w:szCs w:val="24"/>
          <w:lang w:val="sq-AL"/>
        </w:rPr>
        <w:t xml:space="preserve">përcakton  përshtatshmërinë e </w:t>
      </w:r>
      <w:r w:rsidRPr="00E6034B">
        <w:rPr>
          <w:rFonts w:ascii="Times New Roman" w:hAnsi="Times New Roman" w:cs="Times New Roman"/>
          <w:sz w:val="24"/>
          <w:szCs w:val="24"/>
          <w:lang w:val="sq-AL"/>
        </w:rPr>
        <w:lastRenderedPageBreak/>
        <w:t>hapësirës publike dhe parametrat e veprës së artit.</w:t>
      </w:r>
    </w:p>
    <w:p w14:paraId="200E0A3D" w14:textId="77777777" w:rsidR="00B36975" w:rsidRPr="00E6034B" w:rsidRDefault="00B36975" w:rsidP="00E6034B">
      <w:pPr>
        <w:widowControl w:val="0"/>
        <w:autoSpaceDE w:val="0"/>
        <w:autoSpaceDN w:val="0"/>
        <w:adjustRightInd w:val="0"/>
        <w:spacing w:before="3" w:after="0"/>
        <w:ind w:right="20"/>
        <w:jc w:val="both"/>
        <w:rPr>
          <w:rFonts w:ascii="Times New Roman" w:hAnsi="Times New Roman" w:cs="Times New Roman"/>
          <w:sz w:val="24"/>
          <w:szCs w:val="24"/>
          <w:lang w:val="sq-AL"/>
        </w:rPr>
      </w:pPr>
    </w:p>
    <w:p w14:paraId="2FD06398" w14:textId="0BF8DDA0" w:rsidR="00B36975" w:rsidRPr="00BA774D" w:rsidRDefault="00B36975" w:rsidP="00BA774D">
      <w:pPr>
        <w:widowControl w:val="0"/>
        <w:autoSpaceDE w:val="0"/>
        <w:autoSpaceDN w:val="0"/>
        <w:adjustRightInd w:val="0"/>
        <w:spacing w:before="3" w:after="0"/>
        <w:ind w:right="20"/>
        <w:jc w:val="both"/>
        <w:rPr>
          <w:rFonts w:ascii="Times New Roman" w:hAnsi="Times New Roman" w:cs="Times New Roman"/>
          <w:spacing w:val="2"/>
          <w:sz w:val="24"/>
          <w:szCs w:val="24"/>
          <w:lang w:val="sq-AL"/>
        </w:rPr>
      </w:pPr>
      <w:r w:rsidRPr="00E6034B">
        <w:rPr>
          <w:rFonts w:ascii="Times New Roman" w:hAnsi="Times New Roman" w:cs="Times New Roman"/>
          <w:sz w:val="24"/>
          <w:szCs w:val="24"/>
          <w:lang w:val="sq-AL"/>
        </w:rPr>
        <w:t xml:space="preserve">3. Grupi ndërinstitucional </w:t>
      </w:r>
      <w:r w:rsidRPr="00E6034B">
        <w:rPr>
          <w:rFonts w:ascii="Times New Roman" w:hAnsi="Times New Roman" w:cs="Times New Roman"/>
          <w:spacing w:val="2"/>
          <w:sz w:val="24"/>
          <w:szCs w:val="24"/>
          <w:lang w:val="sq-AL"/>
        </w:rPr>
        <w:t xml:space="preserve"> ka në përbërje përfaqësues nga institucionet si më poshtë:</w:t>
      </w:r>
    </w:p>
    <w:p w14:paraId="68898313" w14:textId="77777777" w:rsidR="00B36975" w:rsidRPr="00E6034B" w:rsidRDefault="00B36975" w:rsidP="00E6034B">
      <w:pPr>
        <w:widowControl w:val="0"/>
        <w:numPr>
          <w:ilvl w:val="0"/>
          <w:numId w:val="32"/>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Ministri përgjegjës për Artin dhe Kulturën,                                                       Kryetar;</w:t>
      </w:r>
    </w:p>
    <w:p w14:paraId="7E766D54" w14:textId="5599AFF9" w:rsidR="00B36975" w:rsidRPr="00E6034B" w:rsidRDefault="00B36975" w:rsidP="00E6034B">
      <w:pPr>
        <w:widowControl w:val="0"/>
        <w:numPr>
          <w:ilvl w:val="0"/>
          <w:numId w:val="32"/>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 xml:space="preserve">Përfaqësues nga Agjencia e Zhvillimit të Territorit   </w:t>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t xml:space="preserve"> Anëtar;</w:t>
      </w:r>
    </w:p>
    <w:p w14:paraId="204D3245" w14:textId="0400BBA7" w:rsidR="00B36975" w:rsidRPr="00E6034B" w:rsidRDefault="00B36975" w:rsidP="00E6034B">
      <w:pPr>
        <w:widowControl w:val="0"/>
        <w:numPr>
          <w:ilvl w:val="0"/>
          <w:numId w:val="32"/>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 xml:space="preserve">Përfaqësues i Autoritetit Shtetëror Gjeohapësinor </w:t>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t>Anëtar;</w:t>
      </w:r>
    </w:p>
    <w:p w14:paraId="4C8E3331" w14:textId="77777777" w:rsidR="00B36975" w:rsidRPr="00E6034B" w:rsidRDefault="00B36975" w:rsidP="00E6034B">
      <w:pPr>
        <w:widowControl w:val="0"/>
        <w:numPr>
          <w:ilvl w:val="0"/>
          <w:numId w:val="32"/>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 xml:space="preserve">Përfaqësues nga Agjencia Kombëtare Planifikimit të Territorit; </w:t>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t>Anëtar;</w:t>
      </w:r>
    </w:p>
    <w:p w14:paraId="064ECC80" w14:textId="77777777" w:rsidR="00B36975" w:rsidRPr="00E6034B" w:rsidRDefault="00B36975" w:rsidP="00E6034B">
      <w:pPr>
        <w:widowControl w:val="0"/>
        <w:numPr>
          <w:ilvl w:val="0"/>
          <w:numId w:val="32"/>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Përfaqësues nga Autoriteti Rrugor Shqiptar</w:t>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r>
      <w:r w:rsidRPr="00E6034B">
        <w:rPr>
          <w:rFonts w:ascii="Times New Roman" w:hAnsi="Times New Roman" w:cs="Times New Roman"/>
          <w:sz w:val="24"/>
          <w:szCs w:val="24"/>
          <w:lang w:val="sq-AL"/>
        </w:rPr>
        <w:tab/>
        <w:t>Anëtar;</w:t>
      </w:r>
    </w:p>
    <w:p w14:paraId="3F21FC89" w14:textId="3BFD5BEB" w:rsidR="00B36975" w:rsidRPr="00BA774D" w:rsidRDefault="00B36975" w:rsidP="00BA774D">
      <w:pPr>
        <w:widowControl w:val="0"/>
        <w:numPr>
          <w:ilvl w:val="0"/>
          <w:numId w:val="32"/>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Përfaqësues të pushtetit vendor                                                                         Anëtar;</w:t>
      </w:r>
    </w:p>
    <w:p w14:paraId="15E1F960" w14:textId="2B2BA121" w:rsidR="00B36975" w:rsidRPr="00E6034B" w:rsidRDefault="00B36975" w:rsidP="00E6034B">
      <w:pPr>
        <w:widowControl w:val="0"/>
        <w:autoSpaceDE w:val="0"/>
        <w:autoSpaceDN w:val="0"/>
        <w:adjustRightInd w:val="0"/>
        <w:spacing w:before="29"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4.Pas  miratimit të listës, ministri përgjegjës ngre Kolegjiumin i cili bashkërendon punën me grupin ndërinstitucional si dhe me çdo institucion të interesuar. Kolegjiumi ushtron kompetencat e përcaktuara në nenin 27/1 të ligjit nr. 10</w:t>
      </w:r>
      <w:r w:rsidRPr="00E6034B">
        <w:rPr>
          <w:rFonts w:ascii="Times New Roman" w:hAnsi="Times New Roman" w:cs="Times New Roman"/>
          <w:spacing w:val="31"/>
          <w:sz w:val="24"/>
          <w:szCs w:val="24"/>
          <w:lang w:val="sq-AL"/>
        </w:rPr>
        <w:t xml:space="preserve"> </w:t>
      </w:r>
      <w:r w:rsidRPr="00E6034B">
        <w:rPr>
          <w:rFonts w:ascii="Times New Roman" w:hAnsi="Times New Roman" w:cs="Times New Roman"/>
          <w:sz w:val="24"/>
          <w:szCs w:val="24"/>
          <w:lang w:val="sq-AL"/>
        </w:rPr>
        <w:t>352,</w:t>
      </w:r>
      <w:r w:rsidRPr="00E6034B">
        <w:rPr>
          <w:rFonts w:ascii="Times New Roman" w:hAnsi="Times New Roman" w:cs="Times New Roman"/>
          <w:spacing w:val="31"/>
          <w:sz w:val="24"/>
          <w:szCs w:val="24"/>
          <w:lang w:val="sq-AL"/>
        </w:rPr>
        <w:t xml:space="preserve"> </w:t>
      </w:r>
      <w:r w:rsidRPr="00E6034B">
        <w:rPr>
          <w:rFonts w:ascii="Times New Roman" w:hAnsi="Times New Roman" w:cs="Times New Roman"/>
          <w:sz w:val="24"/>
          <w:szCs w:val="24"/>
          <w:lang w:val="sq-AL"/>
        </w:rPr>
        <w:t>d</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të 18.11.2010</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pacing w:val="-2"/>
          <w:sz w:val="24"/>
          <w:szCs w:val="24"/>
          <w:lang w:val="sq-AL"/>
        </w:rPr>
        <w:t>"</w:t>
      </w:r>
      <w:r w:rsidRPr="00E6034B">
        <w:rPr>
          <w:rFonts w:ascii="Times New Roman" w:hAnsi="Times New Roman" w:cs="Times New Roman"/>
          <w:i/>
          <w:iCs/>
          <w:sz w:val="24"/>
          <w:szCs w:val="24"/>
          <w:lang w:val="sq-AL"/>
        </w:rPr>
        <w:t>P</w:t>
      </w:r>
      <w:r w:rsidRPr="00E6034B">
        <w:rPr>
          <w:rFonts w:ascii="Times New Roman" w:hAnsi="Times New Roman" w:cs="Times New Roman"/>
          <w:i/>
          <w:iCs/>
          <w:spacing w:val="-1"/>
          <w:sz w:val="24"/>
          <w:szCs w:val="24"/>
          <w:lang w:val="sq-AL"/>
        </w:rPr>
        <w:t>ë</w:t>
      </w:r>
      <w:r w:rsidRPr="00E6034B">
        <w:rPr>
          <w:rFonts w:ascii="Times New Roman" w:hAnsi="Times New Roman" w:cs="Times New Roman"/>
          <w:i/>
          <w:iCs/>
          <w:sz w:val="24"/>
          <w:szCs w:val="24"/>
          <w:lang w:val="sq-AL"/>
        </w:rPr>
        <w:t>r</w:t>
      </w:r>
      <w:r w:rsidRPr="00E6034B">
        <w:rPr>
          <w:rFonts w:ascii="Times New Roman" w:hAnsi="Times New Roman" w:cs="Times New Roman"/>
          <w:i/>
          <w:iCs/>
          <w:spacing w:val="3"/>
          <w:sz w:val="24"/>
          <w:szCs w:val="24"/>
          <w:lang w:val="sq-AL"/>
        </w:rPr>
        <w:t xml:space="preserve"> </w:t>
      </w:r>
      <w:r w:rsidRPr="00E6034B">
        <w:rPr>
          <w:rFonts w:ascii="Times New Roman" w:hAnsi="Times New Roman" w:cs="Times New Roman"/>
          <w:i/>
          <w:iCs/>
          <w:sz w:val="24"/>
          <w:szCs w:val="24"/>
          <w:lang w:val="sq-AL"/>
        </w:rPr>
        <w:t>art</w:t>
      </w:r>
      <w:r w:rsidRPr="00E6034B">
        <w:rPr>
          <w:rFonts w:ascii="Times New Roman" w:hAnsi="Times New Roman" w:cs="Times New Roman"/>
          <w:i/>
          <w:iCs/>
          <w:spacing w:val="1"/>
          <w:sz w:val="24"/>
          <w:szCs w:val="24"/>
          <w:lang w:val="sq-AL"/>
        </w:rPr>
        <w:t>i</w:t>
      </w:r>
      <w:r w:rsidRPr="00E6034B">
        <w:rPr>
          <w:rFonts w:ascii="Times New Roman" w:hAnsi="Times New Roman" w:cs="Times New Roman"/>
          <w:i/>
          <w:iCs/>
          <w:sz w:val="24"/>
          <w:szCs w:val="24"/>
          <w:lang w:val="sq-AL"/>
        </w:rPr>
        <w:t>n</w:t>
      </w:r>
      <w:r w:rsidRPr="00E6034B">
        <w:rPr>
          <w:rFonts w:ascii="Times New Roman" w:hAnsi="Times New Roman" w:cs="Times New Roman"/>
          <w:i/>
          <w:iCs/>
          <w:spacing w:val="2"/>
          <w:sz w:val="24"/>
          <w:szCs w:val="24"/>
          <w:lang w:val="sq-AL"/>
        </w:rPr>
        <w:t xml:space="preserve"> </w:t>
      </w:r>
      <w:r w:rsidRPr="00E6034B">
        <w:rPr>
          <w:rFonts w:ascii="Times New Roman" w:hAnsi="Times New Roman" w:cs="Times New Roman"/>
          <w:i/>
          <w:iCs/>
          <w:sz w:val="24"/>
          <w:szCs w:val="24"/>
          <w:lang w:val="sq-AL"/>
        </w:rPr>
        <w:t>dhe</w:t>
      </w:r>
      <w:r w:rsidRPr="00E6034B">
        <w:rPr>
          <w:rFonts w:ascii="Times New Roman" w:hAnsi="Times New Roman" w:cs="Times New Roman"/>
          <w:i/>
          <w:iCs/>
          <w:spacing w:val="1"/>
          <w:sz w:val="24"/>
          <w:szCs w:val="24"/>
          <w:lang w:val="sq-AL"/>
        </w:rPr>
        <w:t xml:space="preserve"> </w:t>
      </w:r>
      <w:r w:rsidRPr="00E6034B">
        <w:rPr>
          <w:rFonts w:ascii="Times New Roman" w:hAnsi="Times New Roman" w:cs="Times New Roman"/>
          <w:i/>
          <w:iCs/>
          <w:spacing w:val="-1"/>
          <w:sz w:val="24"/>
          <w:szCs w:val="24"/>
          <w:lang w:val="sq-AL"/>
        </w:rPr>
        <w:t>k</w:t>
      </w:r>
      <w:r w:rsidRPr="00E6034B">
        <w:rPr>
          <w:rFonts w:ascii="Times New Roman" w:hAnsi="Times New Roman" w:cs="Times New Roman"/>
          <w:i/>
          <w:iCs/>
          <w:sz w:val="24"/>
          <w:szCs w:val="24"/>
          <w:lang w:val="sq-AL"/>
        </w:rPr>
        <w:t>ul</w:t>
      </w:r>
      <w:r w:rsidRPr="00E6034B">
        <w:rPr>
          <w:rFonts w:ascii="Times New Roman" w:hAnsi="Times New Roman" w:cs="Times New Roman"/>
          <w:i/>
          <w:iCs/>
          <w:spacing w:val="1"/>
          <w:sz w:val="24"/>
          <w:szCs w:val="24"/>
          <w:lang w:val="sq-AL"/>
        </w:rPr>
        <w:t>t</w:t>
      </w:r>
      <w:r w:rsidRPr="00E6034B">
        <w:rPr>
          <w:rFonts w:ascii="Times New Roman" w:hAnsi="Times New Roman" w:cs="Times New Roman"/>
          <w:i/>
          <w:iCs/>
          <w:sz w:val="24"/>
          <w:szCs w:val="24"/>
          <w:lang w:val="sq-AL"/>
        </w:rPr>
        <w:t>urë</w:t>
      </w:r>
      <w:r w:rsidRPr="00E6034B">
        <w:rPr>
          <w:rFonts w:ascii="Times New Roman" w:hAnsi="Times New Roman" w:cs="Times New Roman"/>
          <w:i/>
          <w:iCs/>
          <w:spacing w:val="1"/>
          <w:sz w:val="24"/>
          <w:szCs w:val="24"/>
          <w:lang w:val="sq-AL"/>
        </w:rPr>
        <w:t>n</w:t>
      </w:r>
      <w:r w:rsidRPr="00E6034B">
        <w:rPr>
          <w:rFonts w:ascii="Times New Roman" w:hAnsi="Times New Roman" w:cs="Times New Roman"/>
          <w:spacing w:val="-2"/>
          <w:sz w:val="24"/>
          <w:szCs w:val="24"/>
          <w:lang w:val="sq-AL"/>
        </w:rPr>
        <w:t>"</w:t>
      </w:r>
      <w:r w:rsidRPr="00E6034B">
        <w:rPr>
          <w:rFonts w:ascii="Times New Roman" w:hAnsi="Times New Roman" w:cs="Times New Roman"/>
          <w:sz w:val="24"/>
          <w:szCs w:val="24"/>
          <w:lang w:val="sq-AL"/>
        </w:rPr>
        <w:t>, i ndryshuar.</w:t>
      </w:r>
    </w:p>
    <w:p w14:paraId="1928970B" w14:textId="77777777" w:rsidR="00B36975" w:rsidRPr="00E6034B" w:rsidRDefault="00B36975" w:rsidP="00E6034B">
      <w:pPr>
        <w:jc w:val="both"/>
        <w:rPr>
          <w:rFonts w:ascii="Times New Roman" w:hAnsi="Times New Roman" w:cs="Times New Roman"/>
          <w:sz w:val="24"/>
          <w:szCs w:val="24"/>
          <w:lang w:val="sq-AL"/>
        </w:rPr>
      </w:pPr>
    </w:p>
    <w:p w14:paraId="7299EF7B" w14:textId="36951620" w:rsidR="00B36975" w:rsidRPr="00E6034B" w:rsidRDefault="00B703B1" w:rsidP="00E6034B">
      <w:pPr>
        <w:spacing w:after="0"/>
        <w:jc w:val="both"/>
        <w:rPr>
          <w:rFonts w:ascii="Times New Roman" w:hAnsi="Times New Roman" w:cs="Times New Roman"/>
          <w:sz w:val="24"/>
          <w:szCs w:val="24"/>
          <w:lang w:val="sq-AL"/>
        </w:rPr>
      </w:pPr>
      <w:r w:rsidRPr="00E6034B">
        <w:rPr>
          <w:rFonts w:ascii="Times New Roman" w:hAnsi="Times New Roman" w:cs="Times New Roman"/>
          <w:b/>
          <w:sz w:val="24"/>
          <w:szCs w:val="24"/>
          <w:lang w:val="sq-AL"/>
        </w:rPr>
        <w:t>N</w:t>
      </w:r>
      <w:r w:rsidR="004319F4" w:rsidRPr="00E6034B">
        <w:rPr>
          <w:rFonts w:ascii="Times New Roman" w:hAnsi="Times New Roman" w:cs="Times New Roman"/>
          <w:b/>
          <w:sz w:val="24"/>
          <w:szCs w:val="24"/>
          <w:lang w:val="sq-AL"/>
        </w:rPr>
        <w:t>ë</w:t>
      </w:r>
      <w:r w:rsidRPr="00E6034B">
        <w:rPr>
          <w:rFonts w:ascii="Times New Roman" w:hAnsi="Times New Roman" w:cs="Times New Roman"/>
          <w:b/>
          <w:sz w:val="24"/>
          <w:szCs w:val="24"/>
          <w:lang w:val="sq-AL"/>
        </w:rPr>
        <w:t xml:space="preserve"> Kreun II</w:t>
      </w:r>
      <w:r w:rsidRPr="00E6034B">
        <w:rPr>
          <w:rFonts w:ascii="Times New Roman" w:hAnsi="Times New Roman" w:cs="Times New Roman"/>
          <w:sz w:val="24"/>
          <w:szCs w:val="24"/>
          <w:lang w:val="sq-AL"/>
        </w:rPr>
        <w:t xml:space="preserve"> jan</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 xml:space="preserve"> p</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rcaktuar procedurat e organizimit të konkurrimit publik  kombëtar/ndërkombëtar për përzgjedhjen e bocetit dhe/ose projekt- idesë.</w:t>
      </w:r>
    </w:p>
    <w:p w14:paraId="0CC286BE" w14:textId="76E92025" w:rsidR="00B36975" w:rsidRPr="00BA774D" w:rsidRDefault="00B36975" w:rsidP="00BA774D">
      <w:pPr>
        <w:spacing w:after="0"/>
        <w:jc w:val="both"/>
        <w:rPr>
          <w:rFonts w:ascii="Times New Roman" w:hAnsi="Times New Roman" w:cs="Times New Roman"/>
          <w:b/>
          <w:sz w:val="24"/>
          <w:szCs w:val="24"/>
          <w:lang w:val="sq-AL"/>
        </w:rPr>
      </w:pPr>
      <w:r w:rsidRPr="00E6034B">
        <w:rPr>
          <w:rFonts w:ascii="Times New Roman" w:hAnsi="Times New Roman" w:cs="Times New Roman"/>
          <w:sz w:val="24"/>
          <w:szCs w:val="24"/>
          <w:lang w:val="sq-AL"/>
        </w:rPr>
        <w:t>1. Ministri përgjegjës për artin dhe kulturën, njofton shpalljen e konkurseve kombëtare/ndërkombëtare</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 r</w:t>
      </w:r>
      <w:r w:rsidRPr="00E6034B">
        <w:rPr>
          <w:rFonts w:ascii="Times New Roman" w:hAnsi="Times New Roman" w:cs="Times New Roman"/>
          <w:spacing w:val="-2"/>
          <w:sz w:val="24"/>
          <w:szCs w:val="24"/>
          <w:lang w:val="sq-AL"/>
        </w:rPr>
        <w:t>e</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in</w:t>
      </w:r>
      <w:r w:rsidRPr="00E6034B">
        <w:rPr>
          <w:rFonts w:ascii="Times New Roman" w:hAnsi="Times New Roman" w:cs="Times New Roman"/>
          <w:spacing w:val="12"/>
          <w:sz w:val="24"/>
          <w:szCs w:val="24"/>
          <w:lang w:val="sq-AL"/>
        </w:rPr>
        <w:t xml:space="preserve"> </w:t>
      </w:r>
      <w:r w:rsidRPr="00E6034B">
        <w:rPr>
          <w:rFonts w:ascii="Times New Roman" w:hAnsi="Times New Roman" w:cs="Times New Roman"/>
          <w:sz w:val="24"/>
          <w:szCs w:val="24"/>
          <w:lang w:val="sq-AL"/>
        </w:rPr>
        <w:t>e</w:t>
      </w:r>
      <w:r w:rsidRPr="00E6034B">
        <w:rPr>
          <w:rFonts w:ascii="Times New Roman" w:hAnsi="Times New Roman" w:cs="Times New Roman"/>
          <w:spacing w:val="11"/>
          <w:sz w:val="24"/>
          <w:szCs w:val="24"/>
          <w:lang w:val="sq-AL"/>
        </w:rPr>
        <w:t xml:space="preserve"> </w:t>
      </w:r>
      <w:r w:rsidRPr="00E6034B">
        <w:rPr>
          <w:rFonts w:ascii="Times New Roman" w:hAnsi="Times New Roman" w:cs="Times New Roman"/>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ve</w:t>
      </w:r>
      <w:r w:rsidRPr="00E6034B">
        <w:rPr>
          <w:rFonts w:ascii="Times New Roman" w:hAnsi="Times New Roman" w:cs="Times New Roman"/>
          <w:spacing w:val="13"/>
          <w:sz w:val="24"/>
          <w:szCs w:val="24"/>
          <w:lang w:val="sq-AL"/>
        </w:rPr>
        <w:t xml:space="preserve"> të </w:t>
      </w:r>
      <w:r w:rsidRPr="00E6034B">
        <w:rPr>
          <w:rFonts w:ascii="Times New Roman" w:hAnsi="Times New Roman" w:cs="Times New Roman"/>
          <w:sz w:val="24"/>
          <w:szCs w:val="24"/>
          <w:lang w:val="sq-AL"/>
        </w:rPr>
        <w:t>artit në hapësira publike,</w:t>
      </w:r>
      <w:r w:rsidRPr="00E6034B">
        <w:rPr>
          <w:rFonts w:ascii="Times New Roman" w:hAnsi="Times New Roman" w:cs="Times New Roman"/>
          <w:spacing w:val="14"/>
          <w:sz w:val="24"/>
          <w:szCs w:val="24"/>
          <w:lang w:val="sq-AL"/>
        </w:rPr>
        <w:t xml:space="preserve"> </w:t>
      </w:r>
      <w:r w:rsidRPr="00E6034B">
        <w:rPr>
          <w:rFonts w:ascii="Times New Roman" w:hAnsi="Times New Roman" w:cs="Times New Roman"/>
          <w:sz w:val="24"/>
          <w:szCs w:val="24"/>
          <w:lang w:val="sq-AL"/>
        </w:rPr>
        <w:t>në</w:t>
      </w:r>
      <w:r w:rsidRPr="00E6034B">
        <w:rPr>
          <w:rFonts w:ascii="Times New Roman" w:hAnsi="Times New Roman" w:cs="Times New Roman"/>
          <w:spacing w:val="11"/>
          <w:sz w:val="24"/>
          <w:szCs w:val="24"/>
          <w:lang w:val="sq-AL"/>
        </w:rPr>
        <w:t xml:space="preserve"> </w:t>
      </w:r>
      <w:r w:rsidRPr="00E6034B">
        <w:rPr>
          <w:rFonts w:ascii="Times New Roman" w:hAnsi="Times New Roman" w:cs="Times New Roman"/>
          <w:spacing w:val="3"/>
          <w:sz w:val="24"/>
          <w:szCs w:val="24"/>
          <w:lang w:val="sq-AL"/>
        </w:rPr>
        <w:t>m</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dian</w:t>
      </w:r>
      <w:r w:rsidRPr="00E6034B">
        <w:rPr>
          <w:rFonts w:ascii="Times New Roman" w:hAnsi="Times New Roman" w:cs="Times New Roman"/>
          <w:spacing w:val="11"/>
          <w:sz w:val="24"/>
          <w:szCs w:val="24"/>
          <w:lang w:val="sq-AL"/>
        </w:rPr>
        <w:t xml:space="preserve"> </w:t>
      </w:r>
      <w:r w:rsidRPr="00E6034B">
        <w:rPr>
          <w:rFonts w:ascii="Times New Roman" w:hAnsi="Times New Roman" w:cs="Times New Roman"/>
          <w:sz w:val="24"/>
          <w:szCs w:val="24"/>
          <w:lang w:val="sq-AL"/>
        </w:rPr>
        <w:t>kombët</w:t>
      </w:r>
      <w:r w:rsidRPr="00E6034B">
        <w:rPr>
          <w:rFonts w:ascii="Times New Roman" w:hAnsi="Times New Roman" w:cs="Times New Roman"/>
          <w:spacing w:val="-1"/>
          <w:sz w:val="24"/>
          <w:szCs w:val="24"/>
          <w:lang w:val="sq-AL"/>
        </w:rPr>
        <w:t>a</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w:t>
      </w:r>
      <w:r w:rsidRPr="00E6034B">
        <w:rPr>
          <w:rFonts w:ascii="Times New Roman" w:hAnsi="Times New Roman" w:cs="Times New Roman"/>
          <w:spacing w:val="12"/>
          <w:sz w:val="24"/>
          <w:szCs w:val="24"/>
          <w:lang w:val="sq-AL"/>
        </w:rPr>
        <w:t xml:space="preserve"> </w:t>
      </w:r>
      <w:r w:rsidRPr="00E6034B">
        <w:rPr>
          <w:rFonts w:ascii="Times New Roman" w:hAnsi="Times New Roman" w:cs="Times New Roman"/>
          <w:spacing w:val="2"/>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11"/>
          <w:sz w:val="24"/>
          <w:szCs w:val="24"/>
          <w:lang w:val="sq-AL"/>
        </w:rPr>
        <w:t xml:space="preserve"> </w:t>
      </w:r>
      <w:r w:rsidRPr="00E6034B">
        <w:rPr>
          <w:rFonts w:ascii="Times New Roman" w:hAnsi="Times New Roman" w:cs="Times New Roman"/>
          <w:sz w:val="24"/>
          <w:szCs w:val="24"/>
          <w:lang w:val="sq-AL"/>
        </w:rPr>
        <w:t>ko</w:t>
      </w:r>
      <w:r w:rsidRPr="00E6034B">
        <w:rPr>
          <w:rFonts w:ascii="Times New Roman" w:hAnsi="Times New Roman" w:cs="Times New Roman"/>
          <w:spacing w:val="2"/>
          <w:sz w:val="24"/>
          <w:szCs w:val="24"/>
          <w:lang w:val="sq-AL"/>
        </w:rPr>
        <w:t>n</w:t>
      </w:r>
      <w:r w:rsidRPr="00E6034B">
        <w:rPr>
          <w:rFonts w:ascii="Times New Roman" w:hAnsi="Times New Roman" w:cs="Times New Roman"/>
          <w:sz w:val="24"/>
          <w:szCs w:val="24"/>
          <w:lang w:val="sq-AL"/>
        </w:rPr>
        <w:t>kurs</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t</w:t>
      </w:r>
      <w:r w:rsidRPr="00E6034B">
        <w:rPr>
          <w:rFonts w:ascii="Times New Roman" w:hAnsi="Times New Roman" w:cs="Times New Roman"/>
          <w:spacing w:val="12"/>
          <w:sz w:val="24"/>
          <w:szCs w:val="24"/>
          <w:lang w:val="sq-AL"/>
        </w:rPr>
        <w:t xml:space="preserve"> </w:t>
      </w:r>
      <w:r w:rsidRPr="00E6034B">
        <w:rPr>
          <w:rFonts w:ascii="Times New Roman" w:hAnsi="Times New Roman" w:cs="Times New Roman"/>
          <w:sz w:val="24"/>
          <w:szCs w:val="24"/>
          <w:lang w:val="sq-AL"/>
        </w:rPr>
        <w:t>kombët</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e</w:t>
      </w:r>
      <w:r w:rsidRPr="00E6034B">
        <w:rPr>
          <w:rFonts w:ascii="Times New Roman" w:hAnsi="Times New Roman" w:cs="Times New Roman"/>
          <w:sz w:val="24"/>
          <w:szCs w:val="24"/>
          <w:lang w:val="sq-AL"/>
        </w:rPr>
        <w:t xml:space="preserve"> d</w:t>
      </w:r>
      <w:r w:rsidRPr="00E6034B">
        <w:rPr>
          <w:rFonts w:ascii="Times New Roman" w:hAnsi="Times New Roman" w:cs="Times New Roman"/>
          <w:spacing w:val="2"/>
          <w:sz w:val="24"/>
          <w:szCs w:val="24"/>
          <w:lang w:val="sq-AL"/>
        </w:rPr>
        <w:t>h</w:t>
      </w:r>
      <w:r w:rsidRPr="00E6034B">
        <w:rPr>
          <w:rFonts w:ascii="Times New Roman" w:hAnsi="Times New Roman" w:cs="Times New Roman"/>
          <w:sz w:val="24"/>
          <w:szCs w:val="24"/>
          <w:lang w:val="sq-AL"/>
        </w:rPr>
        <w:t>e në medi</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n</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n</w:t>
      </w:r>
      <w:r w:rsidRPr="00E6034B">
        <w:rPr>
          <w:rFonts w:ascii="Times New Roman" w:hAnsi="Times New Roman" w:cs="Times New Roman"/>
          <w:spacing w:val="2"/>
          <w:sz w:val="24"/>
          <w:szCs w:val="24"/>
          <w:lang w:val="sq-AL"/>
        </w:rPr>
        <w:t>d</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rkomb</w:t>
      </w:r>
      <w:r w:rsidRPr="00E6034B">
        <w:rPr>
          <w:rFonts w:ascii="Times New Roman" w:hAnsi="Times New Roman" w:cs="Times New Roman"/>
          <w:spacing w:val="-1"/>
          <w:sz w:val="24"/>
          <w:szCs w:val="24"/>
          <w:lang w:val="sq-AL"/>
        </w:rPr>
        <w:t>ë</w:t>
      </w:r>
      <w:r w:rsidRPr="00E6034B">
        <w:rPr>
          <w:rFonts w:ascii="Times New Roman" w:hAnsi="Times New Roman" w:cs="Times New Roman"/>
          <w:spacing w:val="3"/>
          <w:sz w:val="24"/>
          <w:szCs w:val="24"/>
          <w:lang w:val="sq-AL"/>
        </w:rPr>
        <w:t>t</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2"/>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 ko</w:t>
      </w:r>
      <w:r w:rsidRPr="00E6034B">
        <w:rPr>
          <w:rFonts w:ascii="Times New Roman" w:hAnsi="Times New Roman" w:cs="Times New Roman"/>
          <w:spacing w:val="2"/>
          <w:sz w:val="24"/>
          <w:szCs w:val="24"/>
          <w:lang w:val="sq-AL"/>
        </w:rPr>
        <w:t>n</w:t>
      </w:r>
      <w:r w:rsidRPr="00E6034B">
        <w:rPr>
          <w:rFonts w:ascii="Times New Roman" w:hAnsi="Times New Roman" w:cs="Times New Roman"/>
          <w:sz w:val="24"/>
          <w:szCs w:val="24"/>
          <w:lang w:val="sq-AL"/>
        </w:rPr>
        <w:t>k</w:t>
      </w:r>
      <w:r w:rsidRPr="00E6034B">
        <w:rPr>
          <w:rFonts w:ascii="Times New Roman" w:hAnsi="Times New Roman" w:cs="Times New Roman"/>
          <w:spacing w:val="2"/>
          <w:sz w:val="24"/>
          <w:szCs w:val="24"/>
          <w:lang w:val="sq-AL"/>
        </w:rPr>
        <w:t>u</w:t>
      </w:r>
      <w:r w:rsidRPr="00E6034B">
        <w:rPr>
          <w:rFonts w:ascii="Times New Roman" w:hAnsi="Times New Roman" w:cs="Times New Roman"/>
          <w:sz w:val="24"/>
          <w:szCs w:val="24"/>
          <w:lang w:val="sq-AL"/>
        </w:rPr>
        <w:t>rs</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t</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nd</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rkomb</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ta</w:t>
      </w:r>
      <w:r w:rsidRPr="00E6034B">
        <w:rPr>
          <w:rFonts w:ascii="Times New Roman" w:hAnsi="Times New Roman" w:cs="Times New Roman"/>
          <w:spacing w:val="-1"/>
          <w:sz w:val="24"/>
          <w:szCs w:val="24"/>
          <w:lang w:val="sq-AL"/>
        </w:rPr>
        <w:t>re</w:t>
      </w:r>
      <w:r w:rsidRPr="00E6034B">
        <w:rPr>
          <w:rFonts w:ascii="Times New Roman" w:hAnsi="Times New Roman" w:cs="Times New Roman"/>
          <w:sz w:val="24"/>
          <w:szCs w:val="24"/>
          <w:lang w:val="sq-AL"/>
        </w:rPr>
        <w:t>,</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si</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 xml:space="preserve">dhe </w:t>
      </w:r>
      <w:r w:rsidRPr="00E6034B">
        <w:rPr>
          <w:rFonts w:ascii="Times New Roman" w:hAnsi="Times New Roman" w:cs="Times New Roman"/>
          <w:spacing w:val="2"/>
          <w:sz w:val="24"/>
          <w:szCs w:val="24"/>
          <w:lang w:val="sq-AL"/>
        </w:rPr>
        <w:t>n</w:t>
      </w:r>
      <w:r w:rsidRPr="00E6034B">
        <w:rPr>
          <w:rFonts w:ascii="Times New Roman" w:hAnsi="Times New Roman" w:cs="Times New Roman"/>
          <w:sz w:val="24"/>
          <w:szCs w:val="24"/>
          <w:lang w:val="sq-AL"/>
        </w:rPr>
        <w:t>ë</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f</w:t>
      </w:r>
      <w:r w:rsidRPr="00E6034B">
        <w:rPr>
          <w:rFonts w:ascii="Times New Roman" w:hAnsi="Times New Roman" w:cs="Times New Roman"/>
          <w:spacing w:val="-2"/>
          <w:sz w:val="24"/>
          <w:szCs w:val="24"/>
          <w:lang w:val="sq-AL"/>
        </w:rPr>
        <w:t>a</w:t>
      </w:r>
      <w:r w:rsidRPr="00E6034B">
        <w:rPr>
          <w:rFonts w:ascii="Times New Roman" w:hAnsi="Times New Roman" w:cs="Times New Roman"/>
          <w:sz w:val="24"/>
          <w:szCs w:val="24"/>
          <w:lang w:val="sq-AL"/>
        </w:rPr>
        <w:t>q</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zyrtare të ministrisë përgjegjëse për artin dhe kulturën.</w:t>
      </w:r>
    </w:p>
    <w:p w14:paraId="1DB7D4BB" w14:textId="77777777"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2.  Ministri përgjegjës, fillon procedurat e konkursit me nxjerrjen e urdhrit   i cili përmban:</w:t>
      </w:r>
    </w:p>
    <w:p w14:paraId="3068DC22" w14:textId="4B2969A0" w:rsidR="00B36975" w:rsidRPr="00E6034B" w:rsidRDefault="00B36975" w:rsidP="00E6034B">
      <w:pPr>
        <w:widowControl w:val="0"/>
        <w:autoSpaceDE w:val="0"/>
        <w:autoSpaceDN w:val="0"/>
        <w:adjustRightInd w:val="0"/>
        <w:spacing w:after="0"/>
        <w:ind w:left="720"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a)  objektin e konkursit;</w:t>
      </w:r>
    </w:p>
    <w:p w14:paraId="41D1C1CB" w14:textId="0EC5EBA1" w:rsidR="00B36975" w:rsidRPr="00E6034B" w:rsidRDefault="00B36975" w:rsidP="00E6034B">
      <w:pPr>
        <w:widowControl w:val="0"/>
        <w:autoSpaceDE w:val="0"/>
        <w:autoSpaceDN w:val="0"/>
        <w:adjustRightInd w:val="0"/>
        <w:spacing w:after="0"/>
        <w:ind w:left="720"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b)  detyrën e projektimit;</w:t>
      </w:r>
    </w:p>
    <w:p w14:paraId="2704607D" w14:textId="77777777" w:rsidR="00B36975" w:rsidRPr="00E6034B" w:rsidRDefault="00B36975" w:rsidP="00E6034B">
      <w:pPr>
        <w:widowControl w:val="0"/>
        <w:autoSpaceDE w:val="0"/>
        <w:autoSpaceDN w:val="0"/>
        <w:adjustRightInd w:val="0"/>
        <w:spacing w:after="0"/>
        <w:ind w:left="720"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c)  afatin e paraqitjes së projekt idesë;</w:t>
      </w:r>
    </w:p>
    <w:p w14:paraId="6DF669C8" w14:textId="77777777" w:rsidR="00B36975" w:rsidRPr="00E6034B" w:rsidRDefault="00B36975" w:rsidP="00E6034B">
      <w:pPr>
        <w:widowControl w:val="0"/>
        <w:autoSpaceDE w:val="0"/>
        <w:autoSpaceDN w:val="0"/>
        <w:adjustRightInd w:val="0"/>
        <w:spacing w:after="0"/>
        <w:ind w:left="720"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d)  mënyrën  dhe kohën e publikimit të njoftimit të konkursit kombëtar/ndërkombëtar</w:t>
      </w:r>
    </w:p>
    <w:p w14:paraId="739192ED" w14:textId="57FDAA5D" w:rsidR="00B36975" w:rsidRPr="00E6034B" w:rsidRDefault="00B36975" w:rsidP="00BA774D">
      <w:pPr>
        <w:widowControl w:val="0"/>
        <w:autoSpaceDE w:val="0"/>
        <w:autoSpaceDN w:val="0"/>
        <w:adjustRightInd w:val="0"/>
        <w:spacing w:after="0"/>
        <w:ind w:left="720"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e)  masën e shpërblimit për fituesin;</w:t>
      </w:r>
    </w:p>
    <w:p w14:paraId="4FDC7A62" w14:textId="6B9C5317"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3. Njoftimi i publikuar, duhet të përmbajë të dhënat e mëposhtme:</w:t>
      </w:r>
    </w:p>
    <w:p w14:paraId="584FD4C5" w14:textId="7E66C144"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afatin e dorëzimit të bocetit, projekt-idesë brenda 60 ditëve nga data e shpalljes së konkursit, në varësi të llojit të veprës artistike;</w:t>
      </w:r>
    </w:p>
    <w:p w14:paraId="09A27B3C" w14:textId="77777777"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datën, orën dhe vendin e dorëzimit të projekt idesë/bocetit;</w:t>
      </w:r>
    </w:p>
    <w:p w14:paraId="395E7554" w14:textId="77777777"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dokumentacionin që duhet të paraqesin artistët pjesëmarrës në konkurs;</w:t>
      </w:r>
    </w:p>
    <w:p w14:paraId="77C7EAC2" w14:textId="77777777"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datën, orën dhe vendin e mbledhjes së jurisë që do të shqyrtojë bocetin dhe projekt idenë;</w:t>
      </w:r>
    </w:p>
    <w:p w14:paraId="4B860D1C" w14:textId="77777777"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procedurat e tërheqjes së boceteve dhe ideve jo fituese;</w:t>
      </w:r>
    </w:p>
    <w:p w14:paraId="70B1D618" w14:textId="77777777"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vendodhjen e hapësirës publike;</w:t>
      </w:r>
    </w:p>
    <w:p w14:paraId="716F3846" w14:textId="77777777" w:rsidR="00B36975" w:rsidRPr="00E6034B" w:rsidRDefault="00B36975" w:rsidP="00E6034B">
      <w:pPr>
        <w:widowControl w:val="0"/>
        <w:numPr>
          <w:ilvl w:val="0"/>
          <w:numId w:val="37"/>
        </w:numPr>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përmasat e veprës së artit pamor.</w:t>
      </w:r>
    </w:p>
    <w:p w14:paraId="52CEC273" w14:textId="77777777" w:rsidR="00B36975" w:rsidRPr="00E6034B" w:rsidRDefault="00B36975" w:rsidP="00E6034B">
      <w:pPr>
        <w:pStyle w:val="Paragrafi0"/>
        <w:spacing w:line="276" w:lineRule="auto"/>
        <w:rPr>
          <w:rFonts w:ascii="Times New Roman" w:hAnsi="Times New Roman" w:cs="Times New Roman"/>
          <w:szCs w:val="24"/>
          <w:lang w:val="sq-AL"/>
        </w:rPr>
      </w:pPr>
    </w:p>
    <w:p w14:paraId="5569DEEE" w14:textId="70C2EB9C"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5. Aplikuesit paraqesin dokumentacionin si më poshtë:</w:t>
      </w:r>
    </w:p>
    <w:p w14:paraId="599A2DBF" w14:textId="47114C55" w:rsidR="00B36975" w:rsidRPr="00E6034B" w:rsidRDefault="00B36975" w:rsidP="00E6034B">
      <w:pPr>
        <w:pStyle w:val="Paragrafi0"/>
        <w:spacing w:line="276" w:lineRule="auto"/>
        <w:rPr>
          <w:rFonts w:ascii="Times New Roman" w:hAnsi="Times New Roman" w:cs="Times New Roman"/>
          <w:szCs w:val="24"/>
          <w:lang w:val="sq-AL"/>
        </w:rPr>
      </w:pPr>
      <w:r w:rsidRPr="00E6034B">
        <w:rPr>
          <w:rFonts w:ascii="Times New Roman" w:hAnsi="Times New Roman" w:cs="Times New Roman"/>
          <w:szCs w:val="24"/>
          <w:lang w:val="sq-AL"/>
        </w:rPr>
        <w:t>a) projekt-idenë  e veprës artistike;</w:t>
      </w:r>
    </w:p>
    <w:p w14:paraId="0AD9D7B3" w14:textId="77777777" w:rsidR="00B36975" w:rsidRPr="00E6034B" w:rsidRDefault="00B36975" w:rsidP="00BA774D">
      <w:pPr>
        <w:pStyle w:val="Paragrafi0"/>
        <w:spacing w:line="276" w:lineRule="auto"/>
        <w:rPr>
          <w:rFonts w:ascii="Times New Roman" w:hAnsi="Times New Roman" w:cs="Times New Roman"/>
          <w:szCs w:val="24"/>
          <w:lang w:val="sq-AL"/>
        </w:rPr>
      </w:pPr>
      <w:r w:rsidRPr="00E6034B">
        <w:rPr>
          <w:rFonts w:ascii="Times New Roman" w:hAnsi="Times New Roman" w:cs="Times New Roman"/>
          <w:szCs w:val="24"/>
          <w:lang w:val="sq-AL"/>
        </w:rPr>
        <w:t>b) CV-në e artistit, si dhe foto profesionale të punimeve të ngjashme</w:t>
      </w:r>
    </w:p>
    <w:p w14:paraId="6234A34D" w14:textId="77777777" w:rsidR="00B36975" w:rsidRPr="00E6034B" w:rsidRDefault="00B36975" w:rsidP="00E6034B">
      <w:pPr>
        <w:pStyle w:val="Paragrafi0"/>
        <w:spacing w:line="276" w:lineRule="auto"/>
        <w:rPr>
          <w:rFonts w:ascii="Times New Roman" w:hAnsi="Times New Roman" w:cs="Times New Roman"/>
          <w:szCs w:val="24"/>
          <w:lang w:val="sq-AL"/>
        </w:rPr>
      </w:pPr>
      <w:r w:rsidRPr="00E6034B">
        <w:rPr>
          <w:rFonts w:ascii="Times New Roman" w:hAnsi="Times New Roman" w:cs="Times New Roman"/>
          <w:szCs w:val="24"/>
          <w:lang w:val="sq-AL"/>
        </w:rPr>
        <w:t>c) llojin e materialit që parashikohet të përdoret;</w:t>
      </w:r>
    </w:p>
    <w:p w14:paraId="1869A06F" w14:textId="77777777" w:rsidR="00B36975" w:rsidRPr="00E6034B" w:rsidRDefault="00B36975" w:rsidP="00E6034B">
      <w:pPr>
        <w:pStyle w:val="Paragrafi0"/>
        <w:spacing w:line="276" w:lineRule="auto"/>
        <w:rPr>
          <w:rFonts w:ascii="Times New Roman" w:hAnsi="Times New Roman" w:cs="Times New Roman"/>
          <w:szCs w:val="24"/>
          <w:lang w:val="sq-AL"/>
        </w:rPr>
      </w:pPr>
      <w:r w:rsidRPr="00E6034B">
        <w:rPr>
          <w:rFonts w:ascii="Times New Roman" w:hAnsi="Times New Roman" w:cs="Times New Roman"/>
          <w:szCs w:val="24"/>
          <w:lang w:val="sq-AL"/>
        </w:rPr>
        <w:t>d) bocetin dhe materialet shoqëruese;</w:t>
      </w:r>
    </w:p>
    <w:p w14:paraId="273C8589" w14:textId="77777777" w:rsidR="00B36975" w:rsidRPr="00E6034B" w:rsidRDefault="00B36975" w:rsidP="00BA774D">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pacing w:val="-1"/>
          <w:sz w:val="24"/>
          <w:szCs w:val="24"/>
          <w:lang w:val="sq-AL"/>
        </w:rPr>
        <w:t>f</w:t>
      </w:r>
      <w:r w:rsidRPr="00E6034B">
        <w:rPr>
          <w:rFonts w:ascii="Times New Roman" w:hAnsi="Times New Roman" w:cs="Times New Roman"/>
          <w:sz w:val="24"/>
          <w:szCs w:val="24"/>
          <w:lang w:val="sq-AL"/>
        </w:rPr>
        <w:t>) p</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 xml:space="preserve">ojektin e </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ea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2"/>
          <w:sz w:val="24"/>
          <w:szCs w:val="24"/>
          <w:lang w:val="sq-AL"/>
        </w:rPr>
        <w:t>t</w:t>
      </w:r>
      <w:r w:rsidRPr="00E6034B">
        <w:rPr>
          <w:rFonts w:ascii="Times New Roman" w:hAnsi="Times New Roman" w:cs="Times New Roman"/>
          <w:sz w:val="24"/>
          <w:szCs w:val="24"/>
          <w:lang w:val="sq-AL"/>
        </w:rPr>
        <w:t>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rë</w:t>
      </w:r>
      <w:r w:rsidRPr="00E6034B">
        <w:rPr>
          <w:rFonts w:ascii="Times New Roman" w:hAnsi="Times New Roman" w:cs="Times New Roman"/>
          <w:sz w:val="24"/>
          <w:szCs w:val="24"/>
          <w:lang w:val="sq-AL"/>
        </w:rPr>
        <w:t>s</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(in</w:t>
      </w:r>
      <w:r w:rsidRPr="00E6034B">
        <w:rPr>
          <w:rFonts w:ascii="Times New Roman" w:hAnsi="Times New Roman" w:cs="Times New Roman"/>
          <w:spacing w:val="2"/>
          <w:sz w:val="24"/>
          <w:szCs w:val="24"/>
          <w:lang w:val="sq-AL"/>
        </w:rPr>
        <w:t>x</w:t>
      </w:r>
      <w:r w:rsidRPr="00E6034B">
        <w:rPr>
          <w:rFonts w:ascii="Times New Roman" w:hAnsi="Times New Roman" w:cs="Times New Roman"/>
          <w:sz w:val="24"/>
          <w:szCs w:val="24"/>
          <w:lang w:val="sq-AL"/>
        </w:rPr>
        <w:t>hin</w:t>
      </w:r>
      <w:r w:rsidRPr="00E6034B">
        <w:rPr>
          <w:rFonts w:ascii="Times New Roman" w:hAnsi="Times New Roman" w:cs="Times New Roman"/>
          <w:spacing w:val="1"/>
          <w:sz w:val="24"/>
          <w:szCs w:val="24"/>
          <w:lang w:val="sq-AL"/>
        </w:rPr>
        <w:t>i</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rik ose</w:t>
      </w:r>
      <w:r w:rsidRPr="00E6034B">
        <w:rPr>
          <w:rFonts w:ascii="Times New Roman" w:hAnsi="Times New Roman" w:cs="Times New Roman"/>
          <w:spacing w:val="-1"/>
          <w:sz w:val="24"/>
          <w:szCs w:val="24"/>
          <w:lang w:val="sq-AL"/>
        </w:rPr>
        <w:t xml:space="preserve"> a</w:t>
      </w:r>
      <w:r w:rsidRPr="00E6034B">
        <w:rPr>
          <w:rFonts w:ascii="Times New Roman" w:hAnsi="Times New Roman" w:cs="Times New Roman"/>
          <w:sz w:val="24"/>
          <w:szCs w:val="24"/>
          <w:lang w:val="sq-AL"/>
        </w:rPr>
        <w:t>rkit</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kton</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k n</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se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2"/>
          <w:sz w:val="24"/>
          <w:szCs w:val="24"/>
          <w:lang w:val="sq-AL"/>
        </w:rPr>
        <w:t>k</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w:t>
      </w:r>
    </w:p>
    <w:p w14:paraId="57DBAFFC" w14:textId="77777777" w:rsidR="00B36975" w:rsidRPr="00E6034B" w:rsidRDefault="00B36975" w:rsidP="00BA774D">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g)</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rshk</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 xml:space="preserve">in e </w:t>
      </w:r>
      <w:r w:rsidRPr="00E6034B">
        <w:rPr>
          <w:rFonts w:ascii="Times New Roman" w:hAnsi="Times New Roman" w:cs="Times New Roman"/>
          <w:spacing w:val="1"/>
          <w:sz w:val="24"/>
          <w:szCs w:val="24"/>
          <w:lang w:val="sq-AL"/>
        </w:rPr>
        <w:t>f</w:t>
      </w:r>
      <w:r w:rsidRPr="00E6034B">
        <w:rPr>
          <w:rFonts w:ascii="Times New Roman" w:hAnsi="Times New Roman" w:cs="Times New Roman"/>
          <w:spacing w:val="-1"/>
          <w:sz w:val="24"/>
          <w:szCs w:val="24"/>
          <w:lang w:val="sq-AL"/>
        </w:rPr>
        <w:t>a</w:t>
      </w:r>
      <w:r w:rsidRPr="00E6034B">
        <w:rPr>
          <w:rFonts w:ascii="Times New Roman" w:hAnsi="Times New Roman" w:cs="Times New Roman"/>
          <w:spacing w:val="1"/>
          <w:sz w:val="24"/>
          <w:szCs w:val="24"/>
          <w:lang w:val="sq-AL"/>
        </w:rPr>
        <w:t>z</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ve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3"/>
          <w:sz w:val="24"/>
          <w:szCs w:val="24"/>
          <w:lang w:val="sq-AL"/>
        </w:rPr>
        <w:t>t</w:t>
      </w:r>
      <w:r w:rsidRPr="00E6034B">
        <w:rPr>
          <w:rFonts w:ascii="Times New Roman" w:hAnsi="Times New Roman" w:cs="Times New Roman"/>
          <w:sz w:val="24"/>
          <w:szCs w:val="24"/>
          <w:lang w:val="sq-AL"/>
        </w:rPr>
        <w:t>ë</w:t>
      </w:r>
      <w:r w:rsidRPr="00E6034B">
        <w:rPr>
          <w:rFonts w:ascii="Times New Roman" w:hAnsi="Times New Roman" w:cs="Times New Roman"/>
          <w:spacing w:val="-1"/>
          <w:sz w:val="24"/>
          <w:szCs w:val="24"/>
          <w:lang w:val="sq-AL"/>
        </w:rPr>
        <w:t xml:space="preserve"> rea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të 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rë</w:t>
      </w:r>
      <w:r w:rsidRPr="00E6034B">
        <w:rPr>
          <w:rFonts w:ascii="Times New Roman" w:hAnsi="Times New Roman" w:cs="Times New Roman"/>
          <w:sz w:val="24"/>
          <w:szCs w:val="24"/>
          <w:lang w:val="sq-AL"/>
        </w:rPr>
        <w:t>s;</w:t>
      </w:r>
    </w:p>
    <w:p w14:paraId="21FB40DF" w14:textId="77777777" w:rsidR="00B36975" w:rsidRPr="00E6034B" w:rsidRDefault="00B36975" w:rsidP="00BA774D">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pacing w:val="-1"/>
          <w:sz w:val="24"/>
          <w:szCs w:val="24"/>
          <w:lang w:val="sq-AL"/>
        </w:rPr>
        <w:t>gj</w:t>
      </w:r>
      <w:r w:rsidRPr="00E6034B">
        <w:rPr>
          <w:rFonts w:ascii="Times New Roman" w:hAnsi="Times New Roman" w:cs="Times New Roman"/>
          <w:sz w:val="24"/>
          <w:szCs w:val="24"/>
          <w:lang w:val="sq-AL"/>
        </w:rPr>
        <w:t>) pl</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nin kohor të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ea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të 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rë</w:t>
      </w:r>
      <w:r w:rsidRPr="00E6034B">
        <w:rPr>
          <w:rFonts w:ascii="Times New Roman" w:hAnsi="Times New Roman" w:cs="Times New Roman"/>
          <w:sz w:val="24"/>
          <w:szCs w:val="24"/>
          <w:lang w:val="sq-AL"/>
        </w:rPr>
        <w:t>s;</w:t>
      </w:r>
    </w:p>
    <w:p w14:paraId="3EF47B2F" w14:textId="77777777" w:rsidR="00B36975" w:rsidRPr="00E6034B" w:rsidRDefault="00B36975" w:rsidP="00BA774D">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h) preventivin me zërat e detajuar, përfshirë të drejtën autoriale të krijimit artistik.</w:t>
      </w:r>
    </w:p>
    <w:p w14:paraId="084B71C2" w14:textId="77777777" w:rsidR="00BA774D" w:rsidRDefault="00BA774D" w:rsidP="00E6034B">
      <w:pPr>
        <w:widowControl w:val="0"/>
        <w:autoSpaceDE w:val="0"/>
        <w:autoSpaceDN w:val="0"/>
        <w:adjustRightInd w:val="0"/>
        <w:spacing w:after="0"/>
        <w:ind w:right="20"/>
        <w:jc w:val="both"/>
        <w:rPr>
          <w:rFonts w:ascii="Times New Roman" w:hAnsi="Times New Roman" w:cs="Times New Roman"/>
          <w:sz w:val="24"/>
          <w:szCs w:val="24"/>
          <w:lang w:val="sq-AL"/>
        </w:rPr>
      </w:pPr>
    </w:p>
    <w:p w14:paraId="19107225" w14:textId="4B549E58"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6.</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 xml:space="preserve">r </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ea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e 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s</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së</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rz</w:t>
      </w:r>
      <w:r w:rsidRPr="00E6034B">
        <w:rPr>
          <w:rFonts w:ascii="Times New Roman" w:hAnsi="Times New Roman" w:cs="Times New Roman"/>
          <w:spacing w:val="-2"/>
          <w:sz w:val="24"/>
          <w:szCs w:val="24"/>
          <w:lang w:val="sq-AL"/>
        </w:rPr>
        <w:t>g</w:t>
      </w:r>
      <w:r w:rsidRPr="00E6034B">
        <w:rPr>
          <w:rFonts w:ascii="Times New Roman" w:hAnsi="Times New Roman" w:cs="Times New Roman"/>
          <w:sz w:val="24"/>
          <w:szCs w:val="24"/>
          <w:lang w:val="sq-AL"/>
        </w:rPr>
        <w:t>j</w:t>
      </w:r>
      <w:r w:rsidRPr="00E6034B">
        <w:rPr>
          <w:rFonts w:ascii="Times New Roman" w:hAnsi="Times New Roman" w:cs="Times New Roman"/>
          <w:spacing w:val="2"/>
          <w:sz w:val="24"/>
          <w:szCs w:val="24"/>
          <w:lang w:val="sq-AL"/>
        </w:rPr>
        <w:t>e</w:t>
      </w:r>
      <w:r w:rsidRPr="00E6034B">
        <w:rPr>
          <w:rFonts w:ascii="Times New Roman" w:hAnsi="Times New Roman" w:cs="Times New Roman"/>
          <w:sz w:val="24"/>
          <w:szCs w:val="24"/>
          <w:lang w:val="sq-AL"/>
        </w:rPr>
        <w:t>dhur,</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si</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e</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rtit</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b</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shkë</w:t>
      </w:r>
      <w:r w:rsidRPr="00E6034B">
        <w:rPr>
          <w:rFonts w:ascii="Times New Roman" w:hAnsi="Times New Roman" w:cs="Times New Roman"/>
          <w:spacing w:val="-1"/>
          <w:sz w:val="24"/>
          <w:szCs w:val="24"/>
          <w:lang w:val="sq-AL"/>
        </w:rPr>
        <w:t>k</w:t>
      </w:r>
      <w:r w:rsidRPr="00E6034B">
        <w:rPr>
          <w:rFonts w:ascii="Times New Roman" w:hAnsi="Times New Roman" w:cs="Times New Roman"/>
          <w:sz w:val="24"/>
          <w:szCs w:val="24"/>
          <w:lang w:val="sq-AL"/>
        </w:rPr>
        <w:t>ohor 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nd</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rtim</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n</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e së</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pacing w:val="-1"/>
          <w:sz w:val="24"/>
          <w:szCs w:val="24"/>
          <w:lang w:val="sq-AL"/>
        </w:rPr>
        <w:t>c</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l</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s</w:t>
      </w:r>
      <w:r w:rsidRPr="00E6034B">
        <w:rPr>
          <w:rFonts w:ascii="Times New Roman" w:hAnsi="Times New Roman" w:cs="Times New Roman"/>
          <w:spacing w:val="2"/>
          <w:sz w:val="24"/>
          <w:szCs w:val="24"/>
          <w:lang w:val="sq-AL"/>
        </w:rPr>
        <w:t xml:space="preserve"> k</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rkoh</w:t>
      </w:r>
      <w:r w:rsidRPr="00E6034B">
        <w:rPr>
          <w:rFonts w:ascii="Times New Roman" w:hAnsi="Times New Roman" w:cs="Times New Roman"/>
          <w:spacing w:val="-2"/>
          <w:sz w:val="24"/>
          <w:szCs w:val="24"/>
          <w:lang w:val="sq-AL"/>
        </w:rPr>
        <w:t>e</w:t>
      </w:r>
      <w:r w:rsidRPr="00E6034B">
        <w:rPr>
          <w:rFonts w:ascii="Times New Roman" w:hAnsi="Times New Roman" w:cs="Times New Roman"/>
          <w:sz w:val="24"/>
          <w:szCs w:val="24"/>
          <w:lang w:val="sq-AL"/>
        </w:rPr>
        <w:t>n teknolo</w:t>
      </w:r>
      <w:r w:rsidRPr="00E6034B">
        <w:rPr>
          <w:rFonts w:ascii="Times New Roman" w:hAnsi="Times New Roman" w:cs="Times New Roman"/>
          <w:spacing w:val="-2"/>
          <w:sz w:val="24"/>
          <w:szCs w:val="24"/>
          <w:lang w:val="sq-AL"/>
        </w:rPr>
        <w:t>g</w:t>
      </w:r>
      <w:r w:rsidRPr="00E6034B">
        <w:rPr>
          <w:rFonts w:ascii="Times New Roman" w:hAnsi="Times New Roman" w:cs="Times New Roman"/>
          <w:sz w:val="24"/>
          <w:szCs w:val="24"/>
          <w:lang w:val="sq-AL"/>
        </w:rPr>
        <w:t>ji</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të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e</w:t>
      </w:r>
      <w:r w:rsidRPr="00E6034B">
        <w:rPr>
          <w:rFonts w:ascii="Times New Roman" w:hAnsi="Times New Roman" w:cs="Times New Roman"/>
          <w:spacing w:val="3"/>
          <w:sz w:val="24"/>
          <w:szCs w:val="24"/>
          <w:lang w:val="sq-AL"/>
        </w:rPr>
        <w:t>j</w:t>
      </w:r>
      <w:r w:rsidRPr="00E6034B">
        <w:rPr>
          <w:rFonts w:ascii="Times New Roman" w:hAnsi="Times New Roman" w:cs="Times New Roman"/>
          <w:sz w:val="24"/>
          <w:szCs w:val="24"/>
          <w:lang w:val="sq-AL"/>
        </w:rPr>
        <w:t>a</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me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3"/>
          <w:sz w:val="24"/>
          <w:szCs w:val="24"/>
          <w:lang w:val="sq-AL"/>
        </w:rPr>
        <w:t>m</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te</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iale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të</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z w:val="24"/>
          <w:szCs w:val="24"/>
          <w:lang w:val="sq-AL"/>
        </w:rPr>
        <w:t>f</w:t>
      </w:r>
      <w:r w:rsidRPr="00E6034B">
        <w:rPr>
          <w:rFonts w:ascii="Times New Roman" w:hAnsi="Times New Roman" w:cs="Times New Roman"/>
          <w:spacing w:val="-2"/>
          <w:sz w:val="24"/>
          <w:szCs w:val="24"/>
          <w:lang w:val="sq-AL"/>
        </w:rPr>
        <w:t>a</w:t>
      </w:r>
      <w:r w:rsidRPr="00E6034B">
        <w:rPr>
          <w:rFonts w:ascii="Times New Roman" w:hAnsi="Times New Roman" w:cs="Times New Roman"/>
          <w:sz w:val="24"/>
          <w:szCs w:val="24"/>
          <w:lang w:val="sq-AL"/>
        </w:rPr>
        <w:t>b</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ik</w:t>
      </w:r>
      <w:r w:rsidRPr="00E6034B">
        <w:rPr>
          <w:rFonts w:ascii="Times New Roman" w:hAnsi="Times New Roman" w:cs="Times New Roman"/>
          <w:spacing w:val="3"/>
          <w:sz w:val="24"/>
          <w:szCs w:val="24"/>
          <w:lang w:val="sq-AL"/>
        </w:rPr>
        <w:t>u</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 xml:space="preserve">ra </w:t>
      </w:r>
      <w:r w:rsidRPr="00E6034B">
        <w:rPr>
          <w:rFonts w:ascii="Times New Roman" w:hAnsi="Times New Roman" w:cs="Times New Roman"/>
          <w:spacing w:val="2"/>
          <w:sz w:val="24"/>
          <w:szCs w:val="24"/>
          <w:lang w:val="sq-AL"/>
        </w:rPr>
        <w:t>q</w:t>
      </w:r>
      <w:r w:rsidRPr="00E6034B">
        <w:rPr>
          <w:rFonts w:ascii="Times New Roman" w:hAnsi="Times New Roman" w:cs="Times New Roman"/>
          <w:sz w:val="24"/>
          <w:szCs w:val="24"/>
          <w:lang w:val="sq-AL"/>
        </w:rPr>
        <w:t>ë</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nd</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rthu</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lem</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nt</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i</w:t>
      </w:r>
      <w:r w:rsidRPr="00E6034B">
        <w:rPr>
          <w:rFonts w:ascii="Times New Roman" w:hAnsi="Times New Roman" w:cs="Times New Roman"/>
          <w:spacing w:val="3"/>
          <w:sz w:val="24"/>
          <w:szCs w:val="24"/>
          <w:lang w:val="sq-AL"/>
        </w:rPr>
        <w:t>n</w:t>
      </w:r>
      <w:r w:rsidRPr="00E6034B">
        <w:rPr>
          <w:rFonts w:ascii="Times New Roman" w:hAnsi="Times New Roman" w:cs="Times New Roman"/>
          <w:spacing w:val="2"/>
          <w:sz w:val="24"/>
          <w:szCs w:val="24"/>
          <w:lang w:val="sq-AL"/>
        </w:rPr>
        <w:t>x</w:t>
      </w:r>
      <w:r w:rsidRPr="00E6034B">
        <w:rPr>
          <w:rFonts w:ascii="Times New Roman" w:hAnsi="Times New Roman" w:cs="Times New Roman"/>
          <w:sz w:val="24"/>
          <w:szCs w:val="24"/>
          <w:lang w:val="sq-AL"/>
        </w:rPr>
        <w:t>hin</w:t>
      </w:r>
      <w:r w:rsidRPr="00E6034B">
        <w:rPr>
          <w:rFonts w:ascii="Times New Roman" w:hAnsi="Times New Roman" w:cs="Times New Roman"/>
          <w:spacing w:val="1"/>
          <w:sz w:val="24"/>
          <w:szCs w:val="24"/>
          <w:lang w:val="sq-AL"/>
        </w:rPr>
        <w:t>i</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rik,</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rkit</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kton</w:t>
      </w:r>
      <w:r w:rsidRPr="00E6034B">
        <w:rPr>
          <w:rFonts w:ascii="Times New Roman" w:hAnsi="Times New Roman" w:cs="Times New Roman"/>
          <w:spacing w:val="1"/>
          <w:sz w:val="24"/>
          <w:szCs w:val="24"/>
          <w:lang w:val="sq-AL"/>
        </w:rPr>
        <w:t>i</w:t>
      </w:r>
      <w:r w:rsidRPr="00E6034B">
        <w:rPr>
          <w:rFonts w:ascii="Times New Roman" w:hAnsi="Times New Roman" w:cs="Times New Roman"/>
          <w:spacing w:val="-2"/>
          <w:sz w:val="24"/>
          <w:szCs w:val="24"/>
          <w:lang w:val="sq-AL"/>
        </w:rPr>
        <w:t>k</w:t>
      </w:r>
      <w:r w:rsidRPr="00E6034B">
        <w:rPr>
          <w:rFonts w:ascii="Times New Roman" w:hAnsi="Times New Roman" w:cs="Times New Roman"/>
          <w:sz w:val="24"/>
          <w:szCs w:val="24"/>
          <w:lang w:val="sq-AL"/>
        </w:rPr>
        <w:t>, konstruktiv</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dhe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të</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ndri</w:t>
      </w:r>
      <w:r w:rsidRPr="00E6034B">
        <w:rPr>
          <w:rFonts w:ascii="Times New Roman" w:hAnsi="Times New Roman" w:cs="Times New Roman"/>
          <w:spacing w:val="-1"/>
          <w:sz w:val="24"/>
          <w:szCs w:val="24"/>
          <w:lang w:val="sq-AL"/>
        </w:rPr>
        <w:t>ç</w:t>
      </w:r>
      <w:r w:rsidRPr="00E6034B">
        <w:rPr>
          <w:rFonts w:ascii="Times New Roman" w:hAnsi="Times New Roman" w:cs="Times New Roman"/>
          <w:spacing w:val="3"/>
          <w:sz w:val="24"/>
          <w:szCs w:val="24"/>
          <w:lang w:val="sq-AL"/>
        </w:rPr>
        <w:t>i</w:t>
      </w:r>
      <w:r w:rsidRPr="00E6034B">
        <w:rPr>
          <w:rFonts w:ascii="Times New Roman" w:hAnsi="Times New Roman" w:cs="Times New Roman"/>
          <w:sz w:val="24"/>
          <w:szCs w:val="24"/>
          <w:lang w:val="sq-AL"/>
        </w:rPr>
        <w:t>m</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t</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së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b</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shku,</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pacing w:val="2"/>
          <w:sz w:val="24"/>
          <w:szCs w:val="24"/>
          <w:lang w:val="sq-AL"/>
        </w:rPr>
        <w:t>projektet</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z w:val="24"/>
          <w:szCs w:val="24"/>
          <w:lang w:val="sq-AL"/>
        </w:rPr>
        <w:t>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2"/>
          <w:sz w:val="24"/>
          <w:szCs w:val="24"/>
          <w:lang w:val="sq-AL"/>
        </w:rPr>
        <w:t>p</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a</w:t>
      </w:r>
      <w:r w:rsidRPr="00E6034B">
        <w:rPr>
          <w:rFonts w:ascii="Times New Roman" w:hAnsi="Times New Roman" w:cs="Times New Roman"/>
          <w:sz w:val="24"/>
          <w:szCs w:val="24"/>
          <w:lang w:val="sq-AL"/>
        </w:rPr>
        <w:t>qi</w:t>
      </w:r>
      <w:r w:rsidRPr="00E6034B">
        <w:rPr>
          <w:rFonts w:ascii="Times New Roman" w:hAnsi="Times New Roman" w:cs="Times New Roman"/>
          <w:spacing w:val="1"/>
          <w:sz w:val="24"/>
          <w:szCs w:val="24"/>
          <w:lang w:val="sq-AL"/>
        </w:rPr>
        <w:t>t</w:t>
      </w:r>
      <w:r w:rsidRPr="00E6034B">
        <w:rPr>
          <w:rFonts w:ascii="Times New Roman" w:hAnsi="Times New Roman" w:cs="Times New Roman"/>
          <w:sz w:val="24"/>
          <w:szCs w:val="24"/>
          <w:lang w:val="sq-AL"/>
        </w:rPr>
        <w:t>u</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a</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duh</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t</w:t>
      </w:r>
      <w:r w:rsidRPr="00E6034B">
        <w:rPr>
          <w:rFonts w:ascii="Times New Roman" w:hAnsi="Times New Roman" w:cs="Times New Roman"/>
          <w:spacing w:val="7"/>
          <w:sz w:val="24"/>
          <w:szCs w:val="24"/>
          <w:lang w:val="sq-AL"/>
        </w:rPr>
        <w:t xml:space="preserve"> </w:t>
      </w:r>
      <w:r w:rsidRPr="00E6034B">
        <w:rPr>
          <w:rFonts w:ascii="Times New Roman" w:hAnsi="Times New Roman" w:cs="Times New Roman"/>
          <w:sz w:val="24"/>
          <w:szCs w:val="24"/>
          <w:lang w:val="sq-AL"/>
        </w:rPr>
        <w:t>të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rmb</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j</w:t>
      </w:r>
      <w:r w:rsidRPr="00E6034B">
        <w:rPr>
          <w:rFonts w:ascii="Times New Roman" w:hAnsi="Times New Roman" w:cs="Times New Roman"/>
          <w:spacing w:val="3"/>
          <w:sz w:val="24"/>
          <w:szCs w:val="24"/>
          <w:lang w:val="sq-AL"/>
        </w:rPr>
        <w:t>n</w:t>
      </w:r>
      <w:r w:rsidRPr="00E6034B">
        <w:rPr>
          <w:rFonts w:ascii="Times New Roman" w:hAnsi="Times New Roman" w:cs="Times New Roman"/>
          <w:sz w:val="24"/>
          <w:szCs w:val="24"/>
          <w:lang w:val="sq-AL"/>
        </w:rPr>
        <w:t>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të</w:t>
      </w:r>
      <w:r w:rsidRPr="00E6034B">
        <w:rPr>
          <w:rFonts w:ascii="Times New Roman" w:hAnsi="Times New Roman" w:cs="Times New Roman"/>
          <w:spacing w:val="6"/>
          <w:sz w:val="24"/>
          <w:szCs w:val="24"/>
          <w:lang w:val="sq-AL"/>
        </w:rPr>
        <w:t xml:space="preserve"> </w:t>
      </w:r>
      <w:r w:rsidRPr="00E6034B">
        <w:rPr>
          <w:rFonts w:ascii="Times New Roman" w:hAnsi="Times New Roman" w:cs="Times New Roman"/>
          <w:spacing w:val="-2"/>
          <w:sz w:val="24"/>
          <w:szCs w:val="24"/>
          <w:lang w:val="sq-AL"/>
        </w:rPr>
        <w:t>g</w:t>
      </w:r>
      <w:r w:rsidRPr="00E6034B">
        <w:rPr>
          <w:rFonts w:ascii="Times New Roman" w:hAnsi="Times New Roman" w:cs="Times New Roman"/>
          <w:sz w:val="24"/>
          <w:szCs w:val="24"/>
          <w:lang w:val="sq-AL"/>
        </w:rPr>
        <w:t>j</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tha f</w:t>
      </w:r>
      <w:r w:rsidRPr="00E6034B">
        <w:rPr>
          <w:rFonts w:ascii="Times New Roman" w:hAnsi="Times New Roman" w:cs="Times New Roman"/>
          <w:spacing w:val="-2"/>
          <w:sz w:val="24"/>
          <w:szCs w:val="24"/>
          <w:lang w:val="sq-AL"/>
        </w:rPr>
        <w:t>a</w:t>
      </w:r>
      <w:r w:rsidRPr="00E6034B">
        <w:rPr>
          <w:rFonts w:ascii="Times New Roman" w:hAnsi="Times New Roman" w:cs="Times New Roman"/>
          <w:spacing w:val="1"/>
          <w:sz w:val="24"/>
          <w:szCs w:val="24"/>
          <w:lang w:val="sq-AL"/>
        </w:rPr>
        <w:t>z</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o</w:t>
      </w:r>
      <w:r w:rsidRPr="00E6034B">
        <w:rPr>
          <w:rFonts w:ascii="Times New Roman" w:hAnsi="Times New Roman" w:cs="Times New Roman"/>
          <w:spacing w:val="-1"/>
          <w:sz w:val="24"/>
          <w:szCs w:val="24"/>
          <w:lang w:val="sq-AL"/>
        </w:rPr>
        <w:t>ce</w:t>
      </w:r>
      <w:r w:rsidRPr="00E6034B">
        <w:rPr>
          <w:rFonts w:ascii="Times New Roman" w:hAnsi="Times New Roman" w:cs="Times New Roman"/>
          <w:sz w:val="24"/>
          <w:szCs w:val="24"/>
          <w:lang w:val="sq-AL"/>
        </w:rPr>
        <w:t>s</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dhe</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lem</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ntet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e nd</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rtim</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të 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rë</w:t>
      </w:r>
      <w:r w:rsidRPr="00E6034B">
        <w:rPr>
          <w:rFonts w:ascii="Times New Roman" w:hAnsi="Times New Roman" w:cs="Times New Roman"/>
          <w:sz w:val="24"/>
          <w:szCs w:val="24"/>
          <w:lang w:val="sq-AL"/>
        </w:rPr>
        <w:t>s</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 xml:space="preserve">së </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rtit</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d</w:t>
      </w:r>
      <w:r w:rsidRPr="00E6034B">
        <w:rPr>
          <w:rFonts w:ascii="Times New Roman" w:hAnsi="Times New Roman" w:cs="Times New Roman"/>
          <w:spacing w:val="3"/>
          <w:sz w:val="24"/>
          <w:szCs w:val="24"/>
          <w:lang w:val="sq-AL"/>
        </w:rPr>
        <w:t>e</w:t>
      </w:r>
      <w:r w:rsidRPr="00E6034B">
        <w:rPr>
          <w:rFonts w:ascii="Times New Roman" w:hAnsi="Times New Roman" w:cs="Times New Roman"/>
          <w:sz w:val="24"/>
          <w:szCs w:val="24"/>
          <w:lang w:val="sq-AL"/>
        </w:rPr>
        <w:t>ri</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në 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1"/>
          <w:sz w:val="24"/>
          <w:szCs w:val="24"/>
          <w:lang w:val="sq-AL"/>
        </w:rPr>
        <w:t>f</w:t>
      </w:r>
      <w:r w:rsidRPr="00E6034B">
        <w:rPr>
          <w:rFonts w:ascii="Times New Roman" w:hAnsi="Times New Roman" w:cs="Times New Roman"/>
          <w:spacing w:val="2"/>
          <w:sz w:val="24"/>
          <w:szCs w:val="24"/>
          <w:lang w:val="sq-AL"/>
        </w:rPr>
        <w:t>u</w:t>
      </w:r>
      <w:r w:rsidRPr="00E6034B">
        <w:rPr>
          <w:rFonts w:ascii="Times New Roman" w:hAnsi="Times New Roman" w:cs="Times New Roman"/>
          <w:sz w:val="24"/>
          <w:szCs w:val="24"/>
          <w:lang w:val="sq-AL"/>
        </w:rPr>
        <w:t>ndi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in</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e plo</w:t>
      </w:r>
      <w:r w:rsidRPr="00E6034B">
        <w:rPr>
          <w:rFonts w:ascii="Times New Roman" w:hAnsi="Times New Roman" w:cs="Times New Roman"/>
          <w:spacing w:val="1"/>
          <w:sz w:val="24"/>
          <w:szCs w:val="24"/>
          <w:lang w:val="sq-AL"/>
        </w:rPr>
        <w:t>t</w:t>
      </w:r>
      <w:r w:rsidRPr="00E6034B">
        <w:rPr>
          <w:rFonts w:ascii="Times New Roman" w:hAnsi="Times New Roman" w:cs="Times New Roman"/>
          <w:sz w:val="24"/>
          <w:szCs w:val="24"/>
          <w:lang w:val="sq-AL"/>
        </w:rPr>
        <w:t>ë të s</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j, 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r w:rsidRPr="00E6034B">
        <w:rPr>
          <w:rFonts w:ascii="Times New Roman" w:hAnsi="Times New Roman" w:cs="Times New Roman"/>
          <w:spacing w:val="-1"/>
          <w:sz w:val="24"/>
          <w:szCs w:val="24"/>
          <w:lang w:val="sq-AL"/>
        </w:rPr>
        <w:t>f</w:t>
      </w:r>
      <w:r w:rsidRPr="00E6034B">
        <w:rPr>
          <w:rFonts w:ascii="Times New Roman" w:hAnsi="Times New Roman" w:cs="Times New Roman"/>
          <w:sz w:val="24"/>
          <w:szCs w:val="24"/>
          <w:lang w:val="sq-AL"/>
        </w:rPr>
        <w:t>shirë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dhe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2"/>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ndosj</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në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shesh.</w:t>
      </w:r>
    </w:p>
    <w:p w14:paraId="26F7B9B4" w14:textId="77777777" w:rsidR="00B36975" w:rsidRPr="00E6034B" w:rsidRDefault="00B36975" w:rsidP="00E6034B">
      <w:pPr>
        <w:widowControl w:val="0"/>
        <w:autoSpaceDE w:val="0"/>
        <w:autoSpaceDN w:val="0"/>
        <w:adjustRightInd w:val="0"/>
        <w:spacing w:after="0"/>
        <w:ind w:right="20" w:firstLine="720"/>
        <w:jc w:val="both"/>
        <w:rPr>
          <w:rFonts w:ascii="Times New Roman" w:hAnsi="Times New Roman" w:cs="Times New Roman"/>
          <w:sz w:val="24"/>
          <w:szCs w:val="24"/>
          <w:lang w:val="sq-AL"/>
        </w:rPr>
      </w:pPr>
    </w:p>
    <w:p w14:paraId="089BF414" w14:textId="5CBECAC1"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7. Pas dorëzimit të  boceteve/projektideve, nga artistëtve, ministri përgjegjës për artin dhe kulturën, brenda 5 ditëve pune, ngre jurinë për vlerësimin e boceteve, projekt idesë më të mirë. Juria përbëhet nga 5 personalitete të shquara kombëtare dhe/ose ndërkombëtare në fushën e artit dhe kulturës.</w:t>
      </w:r>
    </w:p>
    <w:p w14:paraId="61EF53E4" w14:textId="05461012"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8. Anëtarët e jurisë nuk duhet të kenë konflikt interesi me pjesëmarrësit në konkurs, në përputhje me dispozitat e legjislacionit në fuqi për parandalimin e konfliktit të interesave në ushtrimin e funksioneve publike.</w:t>
      </w:r>
    </w:p>
    <w:p w14:paraId="7D183634" w14:textId="4D75C694" w:rsidR="00B36975" w:rsidRPr="00E6034B" w:rsidRDefault="00B36975" w:rsidP="00E6034B">
      <w:pPr>
        <w:widowControl w:val="0"/>
        <w:autoSpaceDE w:val="0"/>
        <w:autoSpaceDN w:val="0"/>
        <w:adjustRightInd w:val="0"/>
        <w:spacing w:after="0"/>
        <w:ind w:right="20"/>
        <w:jc w:val="both"/>
        <w:rPr>
          <w:rFonts w:ascii="Times New Roman" w:hAnsi="Times New Roman" w:cs="Times New Roman"/>
          <w:strike/>
          <w:sz w:val="24"/>
          <w:szCs w:val="24"/>
          <w:lang w:val="sq-AL"/>
        </w:rPr>
      </w:pPr>
      <w:r w:rsidRPr="00E6034B">
        <w:rPr>
          <w:rFonts w:ascii="Times New Roman" w:hAnsi="Times New Roman" w:cs="Times New Roman"/>
          <w:sz w:val="24"/>
          <w:szCs w:val="24"/>
          <w:lang w:val="sq-AL"/>
        </w:rPr>
        <w:t>8.</w:t>
      </w:r>
      <w:r w:rsidRPr="00E6034B">
        <w:rPr>
          <w:rFonts w:ascii="Times New Roman" w:hAnsi="Times New Roman" w:cs="Times New Roman"/>
          <w:spacing w:val="2"/>
          <w:sz w:val="24"/>
          <w:szCs w:val="24"/>
          <w:lang w:val="sq-AL"/>
        </w:rPr>
        <w:t xml:space="preserve"> J</w:t>
      </w:r>
      <w:r w:rsidRPr="00E6034B">
        <w:rPr>
          <w:rFonts w:ascii="Times New Roman" w:hAnsi="Times New Roman" w:cs="Times New Roman"/>
          <w:sz w:val="24"/>
          <w:szCs w:val="24"/>
          <w:lang w:val="sq-AL"/>
        </w:rPr>
        <w:t>u</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ia</w:t>
      </w:r>
      <w:r w:rsidRPr="00E6034B">
        <w:rPr>
          <w:rFonts w:ascii="Times New Roman" w:hAnsi="Times New Roman" w:cs="Times New Roman"/>
          <w:spacing w:val="1"/>
          <w:sz w:val="24"/>
          <w:szCs w:val="24"/>
          <w:lang w:val="sq-AL"/>
        </w:rPr>
        <w:t xml:space="preserve"> e konkursit </w:t>
      </w:r>
      <w:r w:rsidRPr="00E6034B">
        <w:rPr>
          <w:rFonts w:ascii="Times New Roman" w:hAnsi="Times New Roman" w:cs="Times New Roman"/>
          <w:sz w:val="24"/>
          <w:szCs w:val="24"/>
          <w:lang w:val="sq-AL"/>
        </w:rPr>
        <w:t>përzgjedh listën e projekteve më të mira me sistem pikësh</w:t>
      </w:r>
      <w:r w:rsidRPr="00E6034B">
        <w:rPr>
          <w:rFonts w:ascii="Times New Roman" w:hAnsi="Times New Roman" w:cs="Times New Roman"/>
          <w:strike/>
          <w:sz w:val="24"/>
          <w:szCs w:val="24"/>
          <w:lang w:val="sq-AL"/>
        </w:rPr>
        <w:t xml:space="preserve"> </w:t>
      </w:r>
      <w:r w:rsidRPr="00E6034B">
        <w:rPr>
          <w:rFonts w:ascii="Times New Roman" w:hAnsi="Times New Roman" w:cs="Times New Roman"/>
          <w:sz w:val="24"/>
          <w:szCs w:val="24"/>
          <w:lang w:val="sq-AL"/>
        </w:rPr>
        <w:t>bazuar në cilësinë artistike të veprës.</w:t>
      </w:r>
    </w:p>
    <w:p w14:paraId="6B8099F1" w14:textId="7D637A12"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9.</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2"/>
          <w:sz w:val="24"/>
          <w:szCs w:val="24"/>
          <w:lang w:val="sq-AL"/>
        </w:rPr>
        <w:t>J</w:t>
      </w:r>
      <w:r w:rsidRPr="00E6034B">
        <w:rPr>
          <w:rFonts w:ascii="Times New Roman" w:hAnsi="Times New Roman" w:cs="Times New Roman"/>
          <w:sz w:val="24"/>
          <w:szCs w:val="24"/>
          <w:lang w:val="sq-AL"/>
        </w:rPr>
        <w:t>u</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ia,</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b</w:t>
      </w:r>
      <w:r w:rsidRPr="00E6034B">
        <w:rPr>
          <w:rFonts w:ascii="Times New Roman" w:hAnsi="Times New Roman" w:cs="Times New Roman"/>
          <w:spacing w:val="-1"/>
          <w:sz w:val="24"/>
          <w:szCs w:val="24"/>
          <w:lang w:val="sq-AL"/>
        </w:rPr>
        <w:t>re</w:t>
      </w:r>
      <w:r w:rsidRPr="00E6034B">
        <w:rPr>
          <w:rFonts w:ascii="Times New Roman" w:hAnsi="Times New Roman" w:cs="Times New Roman"/>
          <w:sz w:val="24"/>
          <w:szCs w:val="24"/>
          <w:lang w:val="sq-AL"/>
        </w:rPr>
        <w:t>nda 5</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w:t>
      </w:r>
      <w:r w:rsidRPr="00E6034B">
        <w:rPr>
          <w:rFonts w:ascii="Times New Roman" w:hAnsi="Times New Roman" w:cs="Times New Roman"/>
          <w:spacing w:val="1"/>
          <w:sz w:val="24"/>
          <w:szCs w:val="24"/>
          <w:lang w:val="sq-AL"/>
        </w:rPr>
        <w:t>p</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s</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w:t>
      </w:r>
      <w:r w:rsidRPr="00E6034B">
        <w:rPr>
          <w:rFonts w:ascii="Times New Roman" w:hAnsi="Times New Roman" w:cs="Times New Roman"/>
          <w:spacing w:val="5"/>
          <w:sz w:val="24"/>
          <w:szCs w:val="24"/>
          <w:lang w:val="sq-AL"/>
        </w:rPr>
        <w:t xml:space="preserve"> </w:t>
      </w:r>
      <w:r w:rsidRPr="00E6034B">
        <w:rPr>
          <w:rFonts w:ascii="Times New Roman" w:hAnsi="Times New Roman" w:cs="Times New Roman"/>
          <w:sz w:val="24"/>
          <w:szCs w:val="24"/>
          <w:lang w:val="sq-AL"/>
        </w:rPr>
        <w:t>di</w:t>
      </w:r>
      <w:r w:rsidRPr="00E6034B">
        <w:rPr>
          <w:rFonts w:ascii="Times New Roman" w:hAnsi="Times New Roman" w:cs="Times New Roman"/>
          <w:spacing w:val="1"/>
          <w:sz w:val="24"/>
          <w:szCs w:val="24"/>
          <w:lang w:val="sq-AL"/>
        </w:rPr>
        <w:t>t</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 xml:space="preserve">ve </w:t>
      </w:r>
      <w:r w:rsidRPr="00E6034B">
        <w:rPr>
          <w:rFonts w:ascii="Times New Roman" w:hAnsi="Times New Roman" w:cs="Times New Roman"/>
          <w:spacing w:val="2"/>
          <w:sz w:val="24"/>
          <w:szCs w:val="24"/>
          <w:lang w:val="sq-AL"/>
        </w:rPr>
        <w:t>n</w:t>
      </w:r>
      <w:r w:rsidRPr="00E6034B">
        <w:rPr>
          <w:rFonts w:ascii="Times New Roman" w:hAnsi="Times New Roman" w:cs="Times New Roman"/>
          <w:spacing w:val="-2"/>
          <w:sz w:val="24"/>
          <w:szCs w:val="24"/>
          <w:lang w:val="sq-AL"/>
        </w:rPr>
        <w:t>g</w:t>
      </w:r>
      <w:r w:rsidRPr="00E6034B">
        <w:rPr>
          <w:rFonts w:ascii="Times New Roman" w:hAnsi="Times New Roman" w:cs="Times New Roman"/>
          <w:sz w:val="24"/>
          <w:szCs w:val="24"/>
          <w:lang w:val="sq-AL"/>
        </w:rPr>
        <w:t>a d</w:t>
      </w:r>
      <w:r w:rsidRPr="00E6034B">
        <w:rPr>
          <w:rFonts w:ascii="Times New Roman" w:hAnsi="Times New Roman" w:cs="Times New Roman"/>
          <w:spacing w:val="-1"/>
          <w:sz w:val="24"/>
          <w:szCs w:val="24"/>
          <w:lang w:val="sq-AL"/>
        </w:rPr>
        <w:t>a</w:t>
      </w:r>
      <w:r w:rsidRPr="00E6034B">
        <w:rPr>
          <w:rFonts w:ascii="Times New Roman" w:hAnsi="Times New Roman" w:cs="Times New Roman"/>
          <w:spacing w:val="3"/>
          <w:sz w:val="24"/>
          <w:szCs w:val="24"/>
          <w:lang w:val="sq-AL"/>
        </w:rPr>
        <w:t>t</w:t>
      </w:r>
      <w:r w:rsidRPr="00E6034B">
        <w:rPr>
          <w:rFonts w:ascii="Times New Roman" w:hAnsi="Times New Roman" w:cs="Times New Roman"/>
          <w:sz w:val="24"/>
          <w:szCs w:val="24"/>
          <w:lang w:val="sq-AL"/>
        </w:rPr>
        <w:t xml:space="preserve">a e </w:t>
      </w:r>
      <w:r w:rsidRPr="00E6034B">
        <w:rPr>
          <w:rFonts w:ascii="Times New Roman" w:hAnsi="Times New Roman" w:cs="Times New Roman"/>
          <w:spacing w:val="3"/>
          <w:sz w:val="24"/>
          <w:szCs w:val="24"/>
          <w:lang w:val="sq-AL"/>
        </w:rPr>
        <w:t>m</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jes</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së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ndi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t</w:t>
      </w:r>
      <w:r w:rsidRPr="00E6034B">
        <w:rPr>
          <w:rFonts w:ascii="Times New Roman" w:hAnsi="Times New Roman" w:cs="Times New Roman"/>
          <w:sz w:val="24"/>
          <w:szCs w:val="24"/>
          <w:lang w:val="sq-AL"/>
        </w:rPr>
        <w: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i</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r</w:t>
      </w:r>
      <w:r w:rsidRPr="00E6034B">
        <w:rPr>
          <w:rFonts w:ascii="Times New Roman" w:hAnsi="Times New Roman" w:cs="Times New Roman"/>
          <w:spacing w:val="-2"/>
          <w:sz w:val="24"/>
          <w:szCs w:val="24"/>
          <w:lang w:val="sq-AL"/>
        </w:rPr>
        <w:t>a</w:t>
      </w:r>
      <w:r w:rsidRPr="00E6034B">
        <w:rPr>
          <w:rFonts w:ascii="Times New Roman" w:hAnsi="Times New Roman" w:cs="Times New Roman"/>
          <w:spacing w:val="2"/>
          <w:sz w:val="24"/>
          <w:szCs w:val="24"/>
          <w:lang w:val="sq-AL"/>
        </w:rPr>
        <w:t>q</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t</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t</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tu</w:t>
      </w:r>
      <w:r w:rsidRPr="00E6034B">
        <w:rPr>
          <w:rFonts w:ascii="Times New Roman" w:hAnsi="Times New Roman" w:cs="Times New Roman"/>
          <w:spacing w:val="1"/>
          <w:sz w:val="24"/>
          <w:szCs w:val="24"/>
          <w:lang w:val="sq-AL"/>
        </w:rPr>
        <w:t>l</w:t>
      </w:r>
      <w:r w:rsidRPr="00E6034B">
        <w:rPr>
          <w:rFonts w:ascii="Times New Roman" w:hAnsi="Times New Roman" w:cs="Times New Roman"/>
          <w:sz w:val="24"/>
          <w:szCs w:val="24"/>
          <w:lang w:val="sq-AL"/>
        </w:rPr>
        <w:t>la</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t</w:t>
      </w:r>
      <w:r w:rsidRPr="00E6034B">
        <w:rPr>
          <w:rFonts w:ascii="Times New Roman" w:hAnsi="Times New Roman" w:cs="Times New Roman"/>
          <w:sz w:val="24"/>
          <w:szCs w:val="24"/>
          <w:lang w:val="sq-AL"/>
        </w:rPr>
        <w:t>,</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listën e projekteve fituese.</w:t>
      </w:r>
    </w:p>
    <w:p w14:paraId="42DB2EDD" w14:textId="5FC01307" w:rsidR="00B36975" w:rsidRPr="00E6034B" w:rsidRDefault="00B36975" w:rsidP="00E6034B">
      <w:pPr>
        <w:pStyle w:val="Paragrafi0"/>
        <w:spacing w:line="276" w:lineRule="auto"/>
        <w:ind w:firstLine="0"/>
        <w:rPr>
          <w:rFonts w:ascii="Times New Roman" w:hAnsi="Times New Roman" w:cs="Times New Roman"/>
          <w:strike/>
          <w:szCs w:val="24"/>
          <w:lang w:val="sq-AL"/>
        </w:rPr>
      </w:pPr>
      <w:r w:rsidRPr="00E6034B">
        <w:rPr>
          <w:rFonts w:ascii="Times New Roman" w:hAnsi="Times New Roman" w:cs="Times New Roman"/>
          <w:szCs w:val="24"/>
          <w:lang w:val="sq-AL"/>
        </w:rPr>
        <w:t xml:space="preserve">10. Juria merr vendim për përzgjedhjen e artistëve më të mirë konkurrues. </w:t>
      </w:r>
      <w:r w:rsidRPr="00E6034B">
        <w:rPr>
          <w:rFonts w:ascii="Times New Roman" w:hAnsi="Times New Roman" w:cs="Times New Roman"/>
          <w:strike/>
          <w:szCs w:val="24"/>
          <w:lang w:val="sq-AL"/>
        </w:rPr>
        <w:t>V</w:t>
      </w:r>
      <w:r w:rsidRPr="00E6034B">
        <w:rPr>
          <w:rFonts w:ascii="Times New Roman" w:hAnsi="Times New Roman" w:cs="Times New Roman"/>
          <w:szCs w:val="24"/>
          <w:lang w:val="sq-AL"/>
        </w:rPr>
        <w:t>endimi i jurisë merret me shumicë të thjeshtë votash ose me sistem pikësh. Kur përdoret sistemi i pikëve, secili anëtar i jurisë ka në dispozicion nga 1 deri në 5 pikë për të vlerësuar secilin artist pjesëmarrës (1 vlerësim minimal, ndërsa 5 vlerësim maksimal).</w:t>
      </w:r>
    </w:p>
    <w:p w14:paraId="6CD3081E" w14:textId="5A435FCC"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11. Juria rezervon të drejtën e një faze të dytë të konkurrimit me paraqitjen e maketeve nga artistët e listës së projekteve fituese, në përmbushjen dhe apo përmasimin e tyre.</w:t>
      </w:r>
    </w:p>
    <w:p w14:paraId="3BC31187" w14:textId="1205444B"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12.Vlerësimi maksimal është 12 pikë dhe kriteret e vlerësimit të konkurrimit janë:</w:t>
      </w:r>
    </w:p>
    <w:p w14:paraId="45842E40"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p>
    <w:p w14:paraId="7AEF2EA7" w14:textId="77777777" w:rsidR="00B36975" w:rsidRPr="00E6034B" w:rsidRDefault="00B36975" w:rsidP="00E6034B">
      <w:pPr>
        <w:pStyle w:val="Paragrafi0"/>
        <w:numPr>
          <w:ilvl w:val="0"/>
          <w:numId w:val="34"/>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referenca të ngjashme, 3 pikë;</w:t>
      </w:r>
    </w:p>
    <w:p w14:paraId="44DDC1F7" w14:textId="77777777" w:rsidR="00B36975" w:rsidRPr="00E6034B" w:rsidRDefault="00B36975" w:rsidP="00E6034B">
      <w:pPr>
        <w:pStyle w:val="Paragrafi0"/>
        <w:numPr>
          <w:ilvl w:val="0"/>
          <w:numId w:val="34"/>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kapacitetet teknike që përfshijnë teknologji, hapësirën dhe burimet njerëzore, 2 pikë;</w:t>
      </w:r>
    </w:p>
    <w:p w14:paraId="0A66FFF8" w14:textId="77777777" w:rsidR="00B36975" w:rsidRPr="00E6034B" w:rsidRDefault="00B36975" w:rsidP="00E6034B">
      <w:pPr>
        <w:pStyle w:val="Paragrafi0"/>
        <w:numPr>
          <w:ilvl w:val="0"/>
          <w:numId w:val="34"/>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çmimi i ofruar, 2 pikë;</w:t>
      </w:r>
    </w:p>
    <w:p w14:paraId="2C767B67" w14:textId="77777777" w:rsidR="00B36975" w:rsidRPr="00E6034B" w:rsidRDefault="00B36975" w:rsidP="00E6034B">
      <w:pPr>
        <w:pStyle w:val="Paragrafi0"/>
        <w:numPr>
          <w:ilvl w:val="0"/>
          <w:numId w:val="34"/>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grafiku i realizimit të veprës, 5 pikë.</w:t>
      </w:r>
    </w:p>
    <w:p w14:paraId="5868DBA2"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p>
    <w:p w14:paraId="49BEBF0D" w14:textId="0839F681"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13. Pas shqyrtimit të aplikimeve, juria shpall klasifikimin përfundimtar, i cili publikohet në faqen zyrtare të ministrisë përgjegjëse për artin dhe kulturën.</w:t>
      </w:r>
    </w:p>
    <w:p w14:paraId="35B43076"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p>
    <w:p w14:paraId="5CB3F76E"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14.Njoftimi i fituesit publikohet në faqet zyrtare të ministrisë përgjegjëse për artin dhe kulturën, ku përcaktohen:</w:t>
      </w:r>
    </w:p>
    <w:p w14:paraId="7F282B9F"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p>
    <w:p w14:paraId="431E6BD9" w14:textId="77777777" w:rsidR="00B36975" w:rsidRPr="00E6034B" w:rsidRDefault="00B36975" w:rsidP="00E6034B">
      <w:pPr>
        <w:pStyle w:val="Paragrafi0"/>
        <w:numPr>
          <w:ilvl w:val="0"/>
          <w:numId w:val="35"/>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emri i fituesit dhe adresa e tij;</w:t>
      </w:r>
    </w:p>
    <w:p w14:paraId="011C2BB1" w14:textId="77777777" w:rsidR="00B36975" w:rsidRPr="00E6034B" w:rsidRDefault="00B36975" w:rsidP="00E6034B">
      <w:pPr>
        <w:pStyle w:val="Paragrafi0"/>
        <w:numPr>
          <w:ilvl w:val="0"/>
          <w:numId w:val="35"/>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afati i lidhjes së kontratës.</w:t>
      </w:r>
    </w:p>
    <w:p w14:paraId="30C4E032"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p>
    <w:p w14:paraId="0BD9AF2B"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15. Ministri përgjegjës nënshkruan kontratën e porosisë me artistët e shpallur fitues, e cila përmban:</w:t>
      </w:r>
    </w:p>
    <w:p w14:paraId="3921AACC" w14:textId="77777777" w:rsidR="00B36975" w:rsidRPr="00E6034B" w:rsidRDefault="00B36975" w:rsidP="00E6034B">
      <w:pPr>
        <w:pStyle w:val="Paragrafi0"/>
        <w:numPr>
          <w:ilvl w:val="0"/>
          <w:numId w:val="33"/>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projektin e detajuar të realizimin të veprës, përshkrimin e detajuar të fazave të realizimin të veprës;</w:t>
      </w:r>
    </w:p>
    <w:p w14:paraId="5BA22FB5" w14:textId="77777777" w:rsidR="00B36975" w:rsidRPr="00E6034B" w:rsidRDefault="00B36975" w:rsidP="00E6034B">
      <w:pPr>
        <w:pStyle w:val="Paragrafi0"/>
        <w:numPr>
          <w:ilvl w:val="0"/>
          <w:numId w:val="33"/>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planin kohor të realizimit të veprës;</w:t>
      </w:r>
    </w:p>
    <w:p w14:paraId="780D21F2" w14:textId="77777777" w:rsidR="00B36975" w:rsidRPr="00E6034B" w:rsidRDefault="00B36975" w:rsidP="00E6034B">
      <w:pPr>
        <w:pStyle w:val="Paragrafi0"/>
        <w:numPr>
          <w:ilvl w:val="0"/>
          <w:numId w:val="33"/>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detyrimin e artistit për ndjekjen e të gjitha fazave për prodhimin fizik të veprës deri në vendosjen e saj në sheshin e miratuar për këtë qëllim (përveç rastit kur artisti e prodhon vetë veprën).</w:t>
      </w:r>
    </w:p>
    <w:p w14:paraId="2ADC3009" w14:textId="77777777" w:rsidR="00B36975" w:rsidRPr="00E6034B" w:rsidRDefault="00B36975" w:rsidP="00E6034B">
      <w:pPr>
        <w:pStyle w:val="Paragrafi0"/>
        <w:numPr>
          <w:ilvl w:val="0"/>
          <w:numId w:val="33"/>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shpërblimin e cilësisë artistike.</w:t>
      </w:r>
    </w:p>
    <w:p w14:paraId="5C2B8B21" w14:textId="77777777" w:rsidR="00B36975" w:rsidRPr="00E6034B" w:rsidRDefault="00B36975" w:rsidP="00E6034B">
      <w:pPr>
        <w:pStyle w:val="Paragrafi0"/>
        <w:spacing w:line="276" w:lineRule="auto"/>
        <w:ind w:firstLine="0"/>
        <w:rPr>
          <w:rFonts w:ascii="Times New Roman" w:hAnsi="Times New Roman" w:cs="Times New Roman"/>
          <w:szCs w:val="24"/>
          <w:lang w:val="sq-AL"/>
        </w:rPr>
      </w:pPr>
    </w:p>
    <w:p w14:paraId="5162ECD8" w14:textId="3C744A00" w:rsidR="00B36975" w:rsidRPr="00E6034B" w:rsidRDefault="00B36975"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16.  Disbursimi i fondit realizohet, sipas fazave në vijim:</w:t>
      </w:r>
    </w:p>
    <w:p w14:paraId="5B250A43" w14:textId="32B27A6C" w:rsidR="00B36975" w:rsidRPr="00E6034B" w:rsidRDefault="00B36975" w:rsidP="00E6034B">
      <w:pPr>
        <w:pStyle w:val="HTMLPreformatted"/>
        <w:numPr>
          <w:ilvl w:val="0"/>
          <w:numId w:val="36"/>
        </w:numPr>
        <w:shd w:val="clear" w:color="auto" w:fill="FFFFFF"/>
        <w:spacing w:line="276" w:lineRule="auto"/>
        <w:jc w:val="both"/>
        <w:rPr>
          <w:rFonts w:ascii="Times New Roman" w:hAnsi="Times New Roman"/>
          <w:sz w:val="24"/>
          <w:szCs w:val="24"/>
          <w:lang w:val="sq-AL"/>
        </w:rPr>
      </w:pPr>
      <w:r w:rsidRPr="00E6034B">
        <w:rPr>
          <w:rFonts w:ascii="Times New Roman" w:hAnsi="Times New Roman"/>
          <w:sz w:val="24"/>
          <w:szCs w:val="24"/>
          <w:lang w:val="sq-AL"/>
        </w:rPr>
        <w:t>50 % e shumës parapaguhet “Artistit”, brenda 30 ditëve nga nënshkrimi kontratës;</w:t>
      </w:r>
    </w:p>
    <w:p w14:paraId="3707867B" w14:textId="040F469F" w:rsidR="00B36975" w:rsidRPr="00E6034B" w:rsidRDefault="00B36975" w:rsidP="00E6034B">
      <w:pPr>
        <w:pStyle w:val="HTMLPreformatted"/>
        <w:numPr>
          <w:ilvl w:val="0"/>
          <w:numId w:val="36"/>
        </w:numPr>
        <w:shd w:val="clear" w:color="auto" w:fill="FFFFFF"/>
        <w:spacing w:line="276" w:lineRule="auto"/>
        <w:jc w:val="both"/>
        <w:rPr>
          <w:rFonts w:ascii="Times New Roman" w:hAnsi="Times New Roman"/>
          <w:sz w:val="24"/>
          <w:szCs w:val="24"/>
          <w:lang w:val="sq-AL"/>
        </w:rPr>
      </w:pPr>
      <w:r w:rsidRPr="00E6034B">
        <w:rPr>
          <w:rFonts w:ascii="Times New Roman" w:hAnsi="Times New Roman"/>
          <w:sz w:val="24"/>
          <w:szCs w:val="24"/>
          <w:lang w:val="sq-AL"/>
        </w:rPr>
        <w:t>25 % e shumës  i paguhet “Artistit”, pasi është marrë raporti përshkrues, dokumentacioni justifikues i aktivitetit  dhe shpenzimet e kryera brenda 60 ditëve mbas parapagimit, duke përfshirë por u kufizuar në:</w:t>
      </w:r>
    </w:p>
    <w:p w14:paraId="36BEE3DE" w14:textId="77777777" w:rsidR="00B36975" w:rsidRPr="00E6034B" w:rsidRDefault="00B36975" w:rsidP="00E6034B">
      <w:pPr>
        <w:pStyle w:val="HTMLPreformatted"/>
        <w:numPr>
          <w:ilvl w:val="0"/>
          <w:numId w:val="38"/>
        </w:numPr>
        <w:shd w:val="clear" w:color="auto" w:fill="FFFFFF"/>
        <w:spacing w:line="276" w:lineRule="auto"/>
        <w:jc w:val="both"/>
        <w:rPr>
          <w:rFonts w:ascii="Times New Roman" w:hAnsi="Times New Roman"/>
          <w:sz w:val="24"/>
          <w:szCs w:val="24"/>
          <w:lang w:val="sq-AL"/>
        </w:rPr>
      </w:pPr>
      <w:r w:rsidRPr="00E6034B">
        <w:rPr>
          <w:rFonts w:ascii="Times New Roman" w:hAnsi="Times New Roman"/>
          <w:sz w:val="24"/>
          <w:szCs w:val="24"/>
          <w:lang w:val="sq-AL"/>
        </w:rPr>
        <w:t>kontrata shërbimi me të tretët;</w:t>
      </w:r>
    </w:p>
    <w:p w14:paraId="5438848E" w14:textId="77777777" w:rsidR="00B36975" w:rsidRPr="00E6034B" w:rsidRDefault="00B36975" w:rsidP="00E6034B">
      <w:pPr>
        <w:pStyle w:val="HTMLPreformatted"/>
        <w:numPr>
          <w:ilvl w:val="0"/>
          <w:numId w:val="38"/>
        </w:numPr>
        <w:shd w:val="clear" w:color="auto" w:fill="FFFFFF"/>
        <w:spacing w:line="276" w:lineRule="auto"/>
        <w:jc w:val="both"/>
        <w:rPr>
          <w:rFonts w:ascii="Times New Roman" w:hAnsi="Times New Roman"/>
          <w:sz w:val="24"/>
          <w:szCs w:val="24"/>
          <w:lang w:val="sq-AL"/>
        </w:rPr>
      </w:pPr>
      <w:r w:rsidRPr="00E6034B">
        <w:rPr>
          <w:rFonts w:ascii="Times New Roman" w:hAnsi="Times New Roman"/>
          <w:sz w:val="24"/>
          <w:szCs w:val="24"/>
          <w:lang w:val="sq-AL"/>
        </w:rPr>
        <w:t>faturat tatimore sipas legjislacionit në fuqi.</w:t>
      </w:r>
    </w:p>
    <w:p w14:paraId="5BB8B9BA" w14:textId="311E9601" w:rsidR="00B36975" w:rsidRPr="00E6034B" w:rsidRDefault="00B36975" w:rsidP="00BA774D">
      <w:pPr>
        <w:pStyle w:val="HTMLPreformatted"/>
        <w:shd w:val="clear" w:color="auto" w:fill="FFFFFF"/>
        <w:spacing w:line="276" w:lineRule="auto"/>
        <w:jc w:val="both"/>
        <w:rPr>
          <w:rFonts w:ascii="Times New Roman" w:hAnsi="Times New Roman"/>
          <w:sz w:val="24"/>
          <w:szCs w:val="24"/>
          <w:lang w:val="sq-AL"/>
        </w:rPr>
      </w:pPr>
      <w:r w:rsidRPr="00E6034B">
        <w:rPr>
          <w:rFonts w:ascii="Times New Roman" w:hAnsi="Times New Roman"/>
          <w:sz w:val="24"/>
          <w:szCs w:val="24"/>
          <w:lang w:val="sq-AL"/>
        </w:rPr>
        <w:t>c) 25 % e shumës i paguhet “Artistit”, në përfundim të instalimit të veprës si dhe inaugurimit të saj, duke ndjekur afatet e Nenit 3 dhe në çdo rast pasi është marrë raporti përshkrues, dokumentacioni që justifikon shpenzimet e kryera në atë moment (kontrata shërbimi me të tretët, faturë tatimore (likuidim i pagesave bankare ose kupon i kasës fiskale për likuidimet në kesh) listë pagesa, tatimi në burim i mbajtur në listë pagese ( të shoqëruara me pagesat bankare.</w:t>
      </w:r>
    </w:p>
    <w:p w14:paraId="72CD835A" w14:textId="3F83153A"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17. A</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t</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sti</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fitues</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shtë</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pacing w:val="1"/>
          <w:sz w:val="24"/>
          <w:szCs w:val="24"/>
          <w:lang w:val="sq-AL"/>
        </w:rPr>
        <w:t>r</w:t>
      </w:r>
      <w:r w:rsidRPr="00E6034B">
        <w:rPr>
          <w:rFonts w:ascii="Times New Roman" w:hAnsi="Times New Roman" w:cs="Times New Roman"/>
          <w:spacing w:val="-2"/>
          <w:sz w:val="24"/>
          <w:szCs w:val="24"/>
          <w:lang w:val="sq-AL"/>
        </w:rPr>
        <w:t>g</w:t>
      </w:r>
      <w:r w:rsidRPr="00E6034B">
        <w:rPr>
          <w:rFonts w:ascii="Times New Roman" w:hAnsi="Times New Roman" w:cs="Times New Roman"/>
          <w:sz w:val="24"/>
          <w:szCs w:val="24"/>
          <w:lang w:val="sq-AL"/>
        </w:rPr>
        <w:t>j</w:t>
      </w:r>
      <w:r w:rsidRPr="00E6034B">
        <w:rPr>
          <w:rFonts w:ascii="Times New Roman" w:hAnsi="Times New Roman" w:cs="Times New Roman"/>
          <w:spacing w:val="2"/>
          <w:sz w:val="24"/>
          <w:szCs w:val="24"/>
          <w:lang w:val="sq-AL"/>
        </w:rPr>
        <w:t>e</w:t>
      </w:r>
      <w:r w:rsidRPr="00E6034B">
        <w:rPr>
          <w:rFonts w:ascii="Times New Roman" w:hAnsi="Times New Roman" w:cs="Times New Roman"/>
          <w:spacing w:val="-2"/>
          <w:sz w:val="24"/>
          <w:szCs w:val="24"/>
          <w:lang w:val="sq-AL"/>
        </w:rPr>
        <w:t>g</w:t>
      </w:r>
      <w:r w:rsidRPr="00E6034B">
        <w:rPr>
          <w:rFonts w:ascii="Times New Roman" w:hAnsi="Times New Roman" w:cs="Times New Roman"/>
          <w:sz w:val="24"/>
          <w:szCs w:val="24"/>
          <w:lang w:val="sq-AL"/>
        </w:rPr>
        <w:t>jës</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w:t>
      </w:r>
    </w:p>
    <w:p w14:paraId="513514DF" w14:textId="77777777"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a)</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re</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l</w:t>
      </w:r>
      <w:r w:rsidRPr="00E6034B">
        <w:rPr>
          <w:rFonts w:ascii="Times New Roman" w:hAnsi="Times New Roman" w:cs="Times New Roman"/>
          <w:spacing w:val="1"/>
          <w:sz w:val="24"/>
          <w:szCs w:val="24"/>
          <w:lang w:val="sq-AL"/>
        </w:rPr>
        <w:t>iz</w:t>
      </w:r>
      <w:r w:rsidRPr="00E6034B">
        <w:rPr>
          <w:rFonts w:ascii="Times New Roman" w:hAnsi="Times New Roman" w:cs="Times New Roman"/>
          <w:sz w:val="24"/>
          <w:szCs w:val="24"/>
          <w:lang w:val="sq-AL"/>
        </w:rPr>
        <w:t>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dhe p</w:t>
      </w:r>
      <w:r w:rsidRPr="00E6034B">
        <w:rPr>
          <w:rFonts w:ascii="Times New Roman" w:hAnsi="Times New Roman" w:cs="Times New Roman"/>
          <w:spacing w:val="-1"/>
          <w:sz w:val="24"/>
          <w:szCs w:val="24"/>
          <w:lang w:val="sq-AL"/>
        </w:rPr>
        <w:t>r</w:t>
      </w:r>
      <w:r w:rsidRPr="00E6034B">
        <w:rPr>
          <w:rFonts w:ascii="Times New Roman" w:hAnsi="Times New Roman" w:cs="Times New Roman"/>
          <w:sz w:val="24"/>
          <w:szCs w:val="24"/>
          <w:lang w:val="sq-AL"/>
        </w:rPr>
        <w:t>odhi</w:t>
      </w:r>
      <w:r w:rsidRPr="00E6034B">
        <w:rPr>
          <w:rFonts w:ascii="Times New Roman" w:hAnsi="Times New Roman" w:cs="Times New Roman"/>
          <w:spacing w:val="1"/>
          <w:sz w:val="24"/>
          <w:szCs w:val="24"/>
          <w:lang w:val="sq-AL"/>
        </w:rPr>
        <w:t>m</w:t>
      </w:r>
      <w:r w:rsidRPr="00E6034B">
        <w:rPr>
          <w:rFonts w:ascii="Times New Roman" w:hAnsi="Times New Roman" w:cs="Times New Roman"/>
          <w:sz w:val="24"/>
          <w:szCs w:val="24"/>
          <w:lang w:val="sq-AL"/>
        </w:rPr>
        <w:t>in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fi</w:t>
      </w:r>
      <w:r w:rsidRPr="00E6034B">
        <w:rPr>
          <w:rFonts w:ascii="Times New Roman" w:hAnsi="Times New Roman" w:cs="Times New Roman"/>
          <w:spacing w:val="1"/>
          <w:sz w:val="24"/>
          <w:szCs w:val="24"/>
          <w:lang w:val="sq-AL"/>
        </w:rPr>
        <w:t>z</w:t>
      </w:r>
      <w:r w:rsidRPr="00E6034B">
        <w:rPr>
          <w:rFonts w:ascii="Times New Roman" w:hAnsi="Times New Roman" w:cs="Times New Roman"/>
          <w:sz w:val="24"/>
          <w:szCs w:val="24"/>
          <w:lang w:val="sq-AL"/>
        </w:rPr>
        <w:t>ik</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të</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pacing w:val="2"/>
          <w:sz w:val="24"/>
          <w:szCs w:val="24"/>
          <w:lang w:val="sq-AL"/>
        </w:rPr>
        <w:t>p</w:t>
      </w:r>
      <w:r w:rsidRPr="00E6034B">
        <w:rPr>
          <w:rFonts w:ascii="Times New Roman" w:hAnsi="Times New Roman" w:cs="Times New Roman"/>
          <w:spacing w:val="1"/>
          <w:sz w:val="24"/>
          <w:szCs w:val="24"/>
          <w:lang w:val="sq-AL"/>
        </w:rPr>
        <w:t>r</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s,</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d</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ri</w:t>
      </w:r>
      <w:r w:rsidRPr="00E6034B">
        <w:rPr>
          <w:rFonts w:ascii="Times New Roman" w:hAnsi="Times New Roman" w:cs="Times New Roman"/>
          <w:spacing w:val="3"/>
          <w:sz w:val="24"/>
          <w:szCs w:val="24"/>
          <w:lang w:val="sq-AL"/>
        </w:rPr>
        <w:t xml:space="preserve"> </w:t>
      </w:r>
      <w:r w:rsidRPr="00E6034B">
        <w:rPr>
          <w:rFonts w:ascii="Times New Roman" w:hAnsi="Times New Roman" w:cs="Times New Roman"/>
          <w:sz w:val="24"/>
          <w:szCs w:val="24"/>
          <w:lang w:val="sq-AL"/>
        </w:rPr>
        <w:t xml:space="preserve">në </w:t>
      </w:r>
      <w:r w:rsidRPr="00E6034B">
        <w:rPr>
          <w:rFonts w:ascii="Times New Roman" w:hAnsi="Times New Roman" w:cs="Times New Roman"/>
          <w:spacing w:val="11"/>
          <w:sz w:val="24"/>
          <w:szCs w:val="24"/>
          <w:lang w:val="sq-AL"/>
        </w:rPr>
        <w:t>v</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ndosj</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w:t>
      </w:r>
      <w:r w:rsidRPr="00E6034B">
        <w:rPr>
          <w:rFonts w:ascii="Times New Roman" w:hAnsi="Times New Roman" w:cs="Times New Roman"/>
          <w:spacing w:val="4"/>
          <w:sz w:val="24"/>
          <w:szCs w:val="24"/>
          <w:lang w:val="sq-AL"/>
        </w:rPr>
        <w:t xml:space="preserve"> </w:t>
      </w:r>
      <w:r w:rsidRPr="00E6034B">
        <w:rPr>
          <w:rFonts w:ascii="Times New Roman" w:hAnsi="Times New Roman" w:cs="Times New Roman"/>
          <w:sz w:val="24"/>
          <w:szCs w:val="24"/>
          <w:lang w:val="sq-AL"/>
        </w:rPr>
        <w:t>e s</w:t>
      </w:r>
      <w:r w:rsidRPr="00E6034B">
        <w:rPr>
          <w:rFonts w:ascii="Times New Roman" w:hAnsi="Times New Roman" w:cs="Times New Roman"/>
          <w:spacing w:val="-1"/>
          <w:sz w:val="24"/>
          <w:szCs w:val="24"/>
          <w:lang w:val="sq-AL"/>
        </w:rPr>
        <w:t>a</w:t>
      </w:r>
      <w:r w:rsidRPr="00E6034B">
        <w:rPr>
          <w:rFonts w:ascii="Times New Roman" w:hAnsi="Times New Roman" w:cs="Times New Roman"/>
          <w:sz w:val="24"/>
          <w:szCs w:val="24"/>
          <w:lang w:val="sq-AL"/>
        </w:rPr>
        <w:t>j në sh</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shin e mir</w:t>
      </w:r>
      <w:r w:rsidRPr="00E6034B">
        <w:rPr>
          <w:rFonts w:ascii="Times New Roman" w:hAnsi="Times New Roman" w:cs="Times New Roman"/>
          <w:spacing w:val="-2"/>
          <w:sz w:val="24"/>
          <w:szCs w:val="24"/>
          <w:lang w:val="sq-AL"/>
        </w:rPr>
        <w:t>a</w:t>
      </w:r>
      <w:r w:rsidRPr="00E6034B">
        <w:rPr>
          <w:rFonts w:ascii="Times New Roman" w:hAnsi="Times New Roman" w:cs="Times New Roman"/>
          <w:sz w:val="24"/>
          <w:szCs w:val="24"/>
          <w:lang w:val="sq-AL"/>
        </w:rPr>
        <w:t>tu</w:t>
      </w:r>
      <w:r w:rsidRPr="00E6034B">
        <w:rPr>
          <w:rFonts w:ascii="Times New Roman" w:hAnsi="Times New Roman" w:cs="Times New Roman"/>
          <w:spacing w:val="2"/>
          <w:sz w:val="24"/>
          <w:szCs w:val="24"/>
          <w:lang w:val="sq-AL"/>
        </w:rPr>
        <w:t>a</w:t>
      </w:r>
      <w:r w:rsidRPr="00E6034B">
        <w:rPr>
          <w:rFonts w:ascii="Times New Roman" w:hAnsi="Times New Roman" w:cs="Times New Roman"/>
          <w:sz w:val="24"/>
          <w:szCs w:val="24"/>
          <w:lang w:val="sq-AL"/>
        </w:rPr>
        <w:t>r</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p</w:t>
      </w:r>
      <w:r w:rsidRPr="00E6034B">
        <w:rPr>
          <w:rFonts w:ascii="Times New Roman" w:hAnsi="Times New Roman" w:cs="Times New Roman"/>
          <w:spacing w:val="-1"/>
          <w:sz w:val="24"/>
          <w:szCs w:val="24"/>
          <w:lang w:val="sq-AL"/>
        </w:rPr>
        <w:t>ë</w:t>
      </w:r>
      <w:r w:rsidRPr="00E6034B">
        <w:rPr>
          <w:rFonts w:ascii="Times New Roman" w:hAnsi="Times New Roman" w:cs="Times New Roman"/>
          <w:sz w:val="24"/>
          <w:szCs w:val="24"/>
          <w:lang w:val="sq-AL"/>
        </w:rPr>
        <w:t>r v</w:t>
      </w:r>
      <w:r w:rsidRPr="00E6034B">
        <w:rPr>
          <w:rFonts w:ascii="Times New Roman" w:hAnsi="Times New Roman" w:cs="Times New Roman"/>
          <w:spacing w:val="-2"/>
          <w:sz w:val="24"/>
          <w:szCs w:val="24"/>
          <w:lang w:val="sq-AL"/>
        </w:rPr>
        <w:t>e</w:t>
      </w:r>
      <w:r w:rsidRPr="00E6034B">
        <w:rPr>
          <w:rFonts w:ascii="Times New Roman" w:hAnsi="Times New Roman" w:cs="Times New Roman"/>
          <w:sz w:val="24"/>
          <w:szCs w:val="24"/>
          <w:lang w:val="sq-AL"/>
        </w:rPr>
        <w:t>ndosj</w:t>
      </w:r>
      <w:r w:rsidRPr="00E6034B">
        <w:rPr>
          <w:rFonts w:ascii="Times New Roman" w:hAnsi="Times New Roman" w:cs="Times New Roman"/>
          <w:spacing w:val="-1"/>
          <w:sz w:val="24"/>
          <w:szCs w:val="24"/>
          <w:lang w:val="sq-AL"/>
        </w:rPr>
        <w:t>e</w:t>
      </w:r>
      <w:r w:rsidRPr="00E6034B">
        <w:rPr>
          <w:rFonts w:ascii="Times New Roman" w:hAnsi="Times New Roman" w:cs="Times New Roman"/>
          <w:sz w:val="24"/>
          <w:szCs w:val="24"/>
          <w:lang w:val="sq-AL"/>
        </w:rPr>
        <w:t>n</w:t>
      </w:r>
      <w:r w:rsidRPr="00E6034B">
        <w:rPr>
          <w:rFonts w:ascii="Times New Roman" w:hAnsi="Times New Roman" w:cs="Times New Roman"/>
          <w:spacing w:val="2"/>
          <w:sz w:val="24"/>
          <w:szCs w:val="24"/>
          <w:lang w:val="sq-AL"/>
        </w:rPr>
        <w:t xml:space="preserve"> </w:t>
      </w:r>
      <w:r w:rsidRPr="00E6034B">
        <w:rPr>
          <w:rFonts w:ascii="Times New Roman" w:hAnsi="Times New Roman" w:cs="Times New Roman"/>
          <w:sz w:val="24"/>
          <w:szCs w:val="24"/>
          <w:lang w:val="sq-AL"/>
        </w:rPr>
        <w:t>e</w:t>
      </w:r>
      <w:r w:rsidRPr="00E6034B">
        <w:rPr>
          <w:rFonts w:ascii="Times New Roman" w:hAnsi="Times New Roman" w:cs="Times New Roman"/>
          <w:spacing w:val="-1"/>
          <w:sz w:val="24"/>
          <w:szCs w:val="24"/>
          <w:lang w:val="sq-AL"/>
        </w:rPr>
        <w:t xml:space="preserve"> </w:t>
      </w:r>
      <w:r w:rsidRPr="00E6034B">
        <w:rPr>
          <w:rFonts w:ascii="Times New Roman" w:hAnsi="Times New Roman" w:cs="Times New Roman"/>
          <w:sz w:val="24"/>
          <w:szCs w:val="24"/>
          <w:lang w:val="sq-AL"/>
        </w:rPr>
        <w:t>monu</w:t>
      </w:r>
      <w:r w:rsidRPr="00E6034B">
        <w:rPr>
          <w:rFonts w:ascii="Times New Roman" w:hAnsi="Times New Roman" w:cs="Times New Roman"/>
          <w:spacing w:val="1"/>
          <w:sz w:val="24"/>
          <w:szCs w:val="24"/>
          <w:lang w:val="sq-AL"/>
        </w:rPr>
        <w:t>me</w:t>
      </w:r>
      <w:r w:rsidRPr="00E6034B">
        <w:rPr>
          <w:rFonts w:ascii="Times New Roman" w:hAnsi="Times New Roman" w:cs="Times New Roman"/>
          <w:sz w:val="24"/>
          <w:szCs w:val="24"/>
          <w:lang w:val="sq-AL"/>
        </w:rPr>
        <w:t>nt</w:t>
      </w:r>
      <w:r w:rsidRPr="00E6034B">
        <w:rPr>
          <w:rFonts w:ascii="Times New Roman" w:hAnsi="Times New Roman" w:cs="Times New Roman"/>
          <w:spacing w:val="1"/>
          <w:sz w:val="24"/>
          <w:szCs w:val="24"/>
          <w:lang w:val="sq-AL"/>
        </w:rPr>
        <w:t>i</w:t>
      </w:r>
      <w:r w:rsidRPr="00E6034B">
        <w:rPr>
          <w:rFonts w:ascii="Times New Roman" w:hAnsi="Times New Roman" w:cs="Times New Roman"/>
          <w:sz w:val="24"/>
          <w:szCs w:val="24"/>
          <w:lang w:val="sq-AL"/>
        </w:rPr>
        <w:t>t/veprës.</w:t>
      </w:r>
    </w:p>
    <w:p w14:paraId="7C6E8E8B" w14:textId="77777777" w:rsidR="00B36975" w:rsidRPr="00E6034B" w:rsidRDefault="00B36975" w:rsidP="00E6034B">
      <w:pPr>
        <w:widowControl w:val="0"/>
        <w:autoSpaceDE w:val="0"/>
        <w:autoSpaceDN w:val="0"/>
        <w:adjustRightInd w:val="0"/>
        <w:spacing w:after="0"/>
        <w:ind w:right="20"/>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b) mirëmbajtjen e veprës artistike për një afat 2 vjeçar nga momenti i vendosjes së saj në sheshin e miratuar.</w:t>
      </w:r>
    </w:p>
    <w:p w14:paraId="1D9BC703" w14:textId="5EBFF4A7" w:rsidR="00B703B1" w:rsidRPr="00E6034B" w:rsidRDefault="00B703B1" w:rsidP="00E6034B">
      <w:pPr>
        <w:spacing w:after="0"/>
        <w:jc w:val="both"/>
        <w:rPr>
          <w:rFonts w:ascii="Times New Roman" w:hAnsi="Times New Roman" w:cs="Times New Roman"/>
          <w:sz w:val="24"/>
          <w:szCs w:val="24"/>
          <w:lang w:val="sq-AL"/>
        </w:rPr>
      </w:pPr>
      <w:r w:rsidRPr="00E6034B">
        <w:rPr>
          <w:rFonts w:ascii="Times New Roman" w:hAnsi="Times New Roman" w:cs="Times New Roman"/>
          <w:b/>
          <w:sz w:val="24"/>
          <w:szCs w:val="24"/>
          <w:lang w:val="sq-AL"/>
        </w:rPr>
        <w:t>N</w:t>
      </w:r>
      <w:r w:rsidR="004319F4" w:rsidRPr="00E6034B">
        <w:rPr>
          <w:rFonts w:ascii="Times New Roman" w:hAnsi="Times New Roman" w:cs="Times New Roman"/>
          <w:b/>
          <w:sz w:val="24"/>
          <w:szCs w:val="24"/>
          <w:lang w:val="sq-AL"/>
        </w:rPr>
        <w:t>ë</w:t>
      </w:r>
      <w:r w:rsidRPr="00E6034B">
        <w:rPr>
          <w:rFonts w:ascii="Times New Roman" w:hAnsi="Times New Roman" w:cs="Times New Roman"/>
          <w:b/>
          <w:sz w:val="24"/>
          <w:szCs w:val="24"/>
          <w:lang w:val="sq-AL"/>
        </w:rPr>
        <w:t xml:space="preserve"> Kreun III</w:t>
      </w:r>
      <w:r w:rsidRPr="00E6034B">
        <w:rPr>
          <w:rFonts w:ascii="Times New Roman" w:hAnsi="Times New Roman" w:cs="Times New Roman"/>
          <w:sz w:val="24"/>
          <w:szCs w:val="24"/>
          <w:lang w:val="sq-AL"/>
        </w:rPr>
        <w:t xml:space="preserve"> </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sht</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 xml:space="preserve"> p</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rcaktuar e drejta e ankimit administrativ, n</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 xml:space="preserve"> kuad</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r t</w:t>
      </w:r>
      <w:r w:rsidR="004319F4" w:rsidRPr="00E6034B">
        <w:rPr>
          <w:rFonts w:ascii="Times New Roman" w:hAnsi="Times New Roman" w:cs="Times New Roman"/>
          <w:sz w:val="24"/>
          <w:szCs w:val="24"/>
          <w:lang w:val="sq-AL"/>
        </w:rPr>
        <w:t>ë</w:t>
      </w:r>
      <w:r w:rsidRPr="00E6034B">
        <w:rPr>
          <w:rFonts w:ascii="Times New Roman" w:hAnsi="Times New Roman" w:cs="Times New Roman"/>
          <w:sz w:val="24"/>
          <w:szCs w:val="24"/>
          <w:lang w:val="sq-AL"/>
        </w:rPr>
        <w:t xml:space="preserve"> harmonizimit edhe me Kodin e Procedurave Administrative.</w:t>
      </w:r>
    </w:p>
    <w:p w14:paraId="7C2E827F" w14:textId="77777777" w:rsidR="004319F4" w:rsidRPr="00E6034B" w:rsidRDefault="004319F4" w:rsidP="00E6034B">
      <w:pPr>
        <w:pStyle w:val="Paragrafi0"/>
        <w:spacing w:line="276" w:lineRule="auto"/>
        <w:rPr>
          <w:rFonts w:ascii="Times New Roman" w:hAnsi="Times New Roman" w:cs="Times New Roman"/>
          <w:szCs w:val="24"/>
          <w:lang w:val="sq-AL"/>
        </w:rPr>
      </w:pPr>
    </w:p>
    <w:p w14:paraId="1F513C1F" w14:textId="77777777" w:rsidR="004319F4" w:rsidRPr="00E6034B" w:rsidRDefault="004319F4" w:rsidP="00E6034B">
      <w:pPr>
        <w:pStyle w:val="Paragrafi0"/>
        <w:spacing w:line="276" w:lineRule="auto"/>
        <w:ind w:firstLine="0"/>
        <w:rPr>
          <w:rFonts w:ascii="Times New Roman" w:hAnsi="Times New Roman" w:cs="Times New Roman"/>
          <w:szCs w:val="24"/>
        </w:rPr>
      </w:pPr>
      <w:r w:rsidRPr="00E6034B">
        <w:rPr>
          <w:rFonts w:ascii="Times New Roman" w:hAnsi="Times New Roman" w:cs="Times New Roman"/>
          <w:szCs w:val="24"/>
          <w:lang w:val="sq-AL"/>
        </w:rPr>
        <w:t>1</w:t>
      </w:r>
      <w:r w:rsidRPr="00E6034B">
        <w:rPr>
          <w:rFonts w:ascii="Times New Roman" w:hAnsi="Times New Roman" w:cs="Times New Roman"/>
          <w:strike/>
          <w:szCs w:val="24"/>
          <w:lang w:val="sq-AL"/>
        </w:rPr>
        <w:t xml:space="preserve"> </w:t>
      </w:r>
      <w:r w:rsidRPr="00E6034B">
        <w:rPr>
          <w:rFonts w:ascii="Times New Roman" w:hAnsi="Times New Roman" w:cs="Times New Roman"/>
          <w:szCs w:val="24"/>
        </w:rPr>
        <w:t xml:space="preserve">Aplikuesit e skualifikuar </w:t>
      </w:r>
      <w:r w:rsidRPr="00E6034B">
        <w:rPr>
          <w:rFonts w:ascii="Times New Roman" w:hAnsi="Times New Roman" w:cs="Times New Roman"/>
          <w:szCs w:val="24"/>
          <w:lang w:val="sq-AL"/>
        </w:rPr>
        <w:t>kanë të drejtë të paraqesin ankim administrativ në përputhje me legjislacionin në fuqi.</w:t>
      </w:r>
    </w:p>
    <w:p w14:paraId="0A7C4004" w14:textId="77777777" w:rsidR="004319F4" w:rsidRPr="00E6034B" w:rsidRDefault="004319F4" w:rsidP="00E6034B">
      <w:pPr>
        <w:pStyle w:val="Paragrafi0"/>
        <w:spacing w:line="276" w:lineRule="auto"/>
        <w:ind w:firstLine="0"/>
        <w:rPr>
          <w:rFonts w:ascii="Times New Roman" w:hAnsi="Times New Roman" w:cs="Times New Roman"/>
          <w:strike/>
          <w:szCs w:val="24"/>
          <w:lang w:val="sq-AL"/>
        </w:rPr>
      </w:pPr>
    </w:p>
    <w:p w14:paraId="5BB08942" w14:textId="40DCA279" w:rsidR="004319F4" w:rsidRPr="00E6034B" w:rsidRDefault="004319F4" w:rsidP="00E6034B">
      <w:pPr>
        <w:pStyle w:val="Paragrafi0"/>
        <w:spacing w:line="276" w:lineRule="auto"/>
        <w:ind w:firstLine="0"/>
        <w:rPr>
          <w:rFonts w:ascii="Times New Roman" w:hAnsi="Times New Roman" w:cs="Times New Roman"/>
          <w:strike/>
          <w:szCs w:val="24"/>
          <w:lang w:val="sq-AL"/>
        </w:rPr>
      </w:pPr>
      <w:r w:rsidRPr="00E6034B">
        <w:rPr>
          <w:rFonts w:ascii="Times New Roman" w:hAnsi="Times New Roman" w:cs="Times New Roman"/>
          <w:szCs w:val="24"/>
          <w:lang w:val="sq-AL"/>
        </w:rPr>
        <w:t>2. Paraqitja e ankesës te ministri përgjegjes për artin dhe kulturën, pezullon procedurat e konkurrimit publik, shpalljen e fituesit dhe lidhjes së kontratës deri në shqyrtimin e ankimit administrativ.</w:t>
      </w:r>
    </w:p>
    <w:p w14:paraId="5B96A519" w14:textId="3BF81D2C" w:rsidR="004319F4" w:rsidRPr="00E6034B" w:rsidRDefault="00BA774D" w:rsidP="00E6034B">
      <w:pPr>
        <w:pStyle w:val="Paragrafi0"/>
        <w:spacing w:line="276" w:lineRule="auto"/>
        <w:ind w:firstLine="0"/>
        <w:rPr>
          <w:rFonts w:ascii="Times New Roman" w:hAnsi="Times New Roman" w:cs="Times New Roman"/>
          <w:szCs w:val="24"/>
          <w:lang w:val="sq-AL"/>
        </w:rPr>
      </w:pPr>
      <w:r>
        <w:rPr>
          <w:rFonts w:ascii="Times New Roman" w:hAnsi="Times New Roman" w:cs="Times New Roman"/>
          <w:szCs w:val="24"/>
          <w:lang w:val="sq-AL"/>
        </w:rPr>
        <w:t>3</w:t>
      </w:r>
      <w:r w:rsidR="004319F4" w:rsidRPr="00E6034B">
        <w:rPr>
          <w:rFonts w:ascii="Times New Roman" w:hAnsi="Times New Roman" w:cs="Times New Roman"/>
          <w:szCs w:val="24"/>
          <w:lang w:val="sq-AL"/>
        </w:rPr>
        <w:t>. Ankesa me shkrim duhet t’i paraqitet ministri përgjegjes për artin dhe kulturën brenda 5 (pesë) ditësh nga data e njoftimit.</w:t>
      </w:r>
    </w:p>
    <w:p w14:paraId="2421E5EC" w14:textId="38BC39B5" w:rsidR="004319F4" w:rsidRPr="00E6034B" w:rsidRDefault="00BA774D" w:rsidP="00E6034B">
      <w:pPr>
        <w:pStyle w:val="Paragrafi0"/>
        <w:spacing w:line="276" w:lineRule="auto"/>
        <w:ind w:firstLine="0"/>
        <w:rPr>
          <w:rFonts w:ascii="Times New Roman" w:hAnsi="Times New Roman" w:cs="Times New Roman"/>
          <w:szCs w:val="24"/>
          <w:lang w:val="sq-AL"/>
        </w:rPr>
      </w:pPr>
      <w:r>
        <w:rPr>
          <w:rFonts w:ascii="Times New Roman" w:hAnsi="Times New Roman" w:cs="Times New Roman"/>
          <w:szCs w:val="24"/>
          <w:lang w:val="sq-AL"/>
        </w:rPr>
        <w:t>4</w:t>
      </w:r>
      <w:r w:rsidR="004319F4" w:rsidRPr="00E6034B">
        <w:rPr>
          <w:rFonts w:ascii="Times New Roman" w:hAnsi="Times New Roman" w:cs="Times New Roman"/>
          <w:szCs w:val="24"/>
          <w:lang w:val="sq-AL"/>
        </w:rPr>
        <w:t>.Shqyrtimi i ankimit realizohet nga grup pune, anëtaret ë të cilit nuk kanë marrë pjesë në procedurën e konkurrimit të realizimit të veprës artistike.</w:t>
      </w:r>
    </w:p>
    <w:p w14:paraId="633F63EB" w14:textId="08F8D171" w:rsidR="004319F4" w:rsidRPr="00E6034B" w:rsidRDefault="00BA774D" w:rsidP="00E6034B">
      <w:pPr>
        <w:pStyle w:val="Paragrafi0"/>
        <w:spacing w:line="276" w:lineRule="auto"/>
        <w:ind w:firstLine="0"/>
        <w:rPr>
          <w:rFonts w:ascii="Times New Roman" w:hAnsi="Times New Roman" w:cs="Times New Roman"/>
          <w:szCs w:val="24"/>
          <w:lang w:val="sq-AL"/>
        </w:rPr>
      </w:pPr>
      <w:r>
        <w:rPr>
          <w:rFonts w:ascii="Times New Roman" w:hAnsi="Times New Roman" w:cs="Times New Roman"/>
          <w:szCs w:val="24"/>
          <w:lang w:val="sq-AL"/>
        </w:rPr>
        <w:t>5</w:t>
      </w:r>
      <w:r w:rsidR="004319F4" w:rsidRPr="00E6034B">
        <w:rPr>
          <w:rFonts w:ascii="Times New Roman" w:hAnsi="Times New Roman" w:cs="Times New Roman"/>
          <w:szCs w:val="24"/>
          <w:lang w:val="sq-AL"/>
        </w:rPr>
        <w:t>.Vendimi i njoftohet subjektit ankimues brenda 10 ditësh pune nga data e depozitimit të ankimit.</w:t>
      </w:r>
    </w:p>
    <w:p w14:paraId="11E915B3" w14:textId="77777777" w:rsidR="004319F4" w:rsidRPr="00E6034B" w:rsidRDefault="004319F4" w:rsidP="00E6034B">
      <w:pPr>
        <w:pStyle w:val="Paragrafi0"/>
        <w:spacing w:line="276" w:lineRule="auto"/>
        <w:ind w:firstLine="0"/>
        <w:rPr>
          <w:rFonts w:ascii="Times New Roman" w:hAnsi="Times New Roman" w:cs="Times New Roman"/>
          <w:szCs w:val="24"/>
          <w:lang w:val="sq-AL"/>
        </w:rPr>
      </w:pPr>
    </w:p>
    <w:p w14:paraId="35F23A03" w14:textId="56967D0A" w:rsidR="004319F4" w:rsidRPr="00E6034B" w:rsidRDefault="00BA774D" w:rsidP="00E6034B">
      <w:pPr>
        <w:pStyle w:val="Paragrafi0"/>
        <w:spacing w:line="276" w:lineRule="auto"/>
        <w:ind w:firstLine="0"/>
        <w:rPr>
          <w:rFonts w:ascii="Times New Roman" w:hAnsi="Times New Roman" w:cs="Times New Roman"/>
          <w:szCs w:val="24"/>
          <w:lang w:val="sq-AL"/>
        </w:rPr>
      </w:pPr>
      <w:r>
        <w:rPr>
          <w:rFonts w:ascii="Times New Roman" w:hAnsi="Times New Roman" w:cs="Times New Roman"/>
          <w:szCs w:val="24"/>
          <w:lang w:val="sq-AL"/>
        </w:rPr>
        <w:t>6</w:t>
      </w:r>
      <w:r w:rsidR="004319F4" w:rsidRPr="00E6034B">
        <w:rPr>
          <w:rFonts w:ascii="Times New Roman" w:hAnsi="Times New Roman" w:cs="Times New Roman"/>
          <w:szCs w:val="24"/>
          <w:lang w:val="sq-AL"/>
        </w:rPr>
        <w:t>. Pas shqyrtimit të ankimit, ministri përgjegjës për artin dhe kulturën vendos:</w:t>
      </w:r>
    </w:p>
    <w:p w14:paraId="28A85198" w14:textId="77777777" w:rsidR="004319F4" w:rsidRPr="00E6034B" w:rsidRDefault="004319F4" w:rsidP="00E6034B">
      <w:pPr>
        <w:pStyle w:val="Paragrafi0"/>
        <w:numPr>
          <w:ilvl w:val="0"/>
          <w:numId w:val="39"/>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rrëzimin e ankimit</w:t>
      </w:r>
    </w:p>
    <w:p w14:paraId="5C4EF927" w14:textId="77777777" w:rsidR="004319F4" w:rsidRPr="00E6034B" w:rsidRDefault="004319F4" w:rsidP="00E6034B">
      <w:pPr>
        <w:pStyle w:val="Paragrafi0"/>
        <w:numPr>
          <w:ilvl w:val="0"/>
          <w:numId w:val="39"/>
        </w:numPr>
        <w:spacing w:line="276" w:lineRule="auto"/>
        <w:rPr>
          <w:rFonts w:ascii="Times New Roman" w:hAnsi="Times New Roman" w:cs="Times New Roman"/>
          <w:szCs w:val="24"/>
          <w:lang w:val="sq-AL"/>
        </w:rPr>
      </w:pPr>
      <w:r w:rsidRPr="00E6034B">
        <w:rPr>
          <w:rFonts w:ascii="Times New Roman" w:hAnsi="Times New Roman" w:cs="Times New Roman"/>
          <w:szCs w:val="24"/>
          <w:lang w:val="sq-AL"/>
        </w:rPr>
        <w:t>pranimin e ankimit dhe shfuqizimin e plotë/pjesshëm, si dhe rifillimin e procedurave nga çasti i konstatimit të veprimit apo mosveprimit të kundërligjshëm.</w:t>
      </w:r>
    </w:p>
    <w:p w14:paraId="5CB92B34" w14:textId="77777777" w:rsidR="004319F4" w:rsidRPr="00E6034B" w:rsidRDefault="004319F4" w:rsidP="00E6034B">
      <w:pPr>
        <w:pStyle w:val="Paragrafi0"/>
        <w:spacing w:line="276" w:lineRule="auto"/>
        <w:ind w:firstLine="0"/>
        <w:rPr>
          <w:rFonts w:ascii="Times New Roman" w:hAnsi="Times New Roman" w:cs="Times New Roman"/>
          <w:szCs w:val="24"/>
          <w:lang w:val="sq-AL"/>
        </w:rPr>
      </w:pPr>
    </w:p>
    <w:p w14:paraId="46BB4228" w14:textId="4B164CD1" w:rsidR="004319F4" w:rsidRPr="00E6034B" w:rsidRDefault="00BA774D" w:rsidP="00E6034B">
      <w:pPr>
        <w:pStyle w:val="Paragrafi0"/>
        <w:spacing w:line="276" w:lineRule="auto"/>
        <w:ind w:firstLine="0"/>
        <w:rPr>
          <w:rFonts w:ascii="Times New Roman" w:hAnsi="Times New Roman" w:cs="Times New Roman"/>
          <w:szCs w:val="24"/>
          <w:lang w:val="sq-AL"/>
        </w:rPr>
      </w:pPr>
      <w:r>
        <w:rPr>
          <w:rFonts w:ascii="Times New Roman" w:hAnsi="Times New Roman" w:cs="Times New Roman"/>
          <w:szCs w:val="24"/>
          <w:lang w:val="sq-AL"/>
        </w:rPr>
        <w:t>7</w:t>
      </w:r>
      <w:r w:rsidR="004319F4" w:rsidRPr="00E6034B">
        <w:rPr>
          <w:rFonts w:ascii="Times New Roman" w:hAnsi="Times New Roman" w:cs="Times New Roman"/>
          <w:szCs w:val="24"/>
          <w:lang w:val="sq-AL"/>
        </w:rPr>
        <w:t>. Kundër vendimit të ministrit mund të ushtrohet ankim në gjykatën kompetente për shqyrtimin e mosmarrëveshjeve administrative. Ankimi nuk pezullon zbatimin e aktit administrative</w:t>
      </w:r>
      <w:r w:rsidR="004319F4" w:rsidRPr="00E6034B">
        <w:rPr>
          <w:rFonts w:ascii="Times New Roman" w:hAnsi="Times New Roman" w:cs="Times New Roman"/>
          <w:szCs w:val="24"/>
        </w:rPr>
        <w:t>.</w:t>
      </w:r>
    </w:p>
    <w:p w14:paraId="18E5D153" w14:textId="77777777" w:rsidR="004319F4" w:rsidRPr="00E6034B" w:rsidRDefault="004319F4" w:rsidP="00E6034B">
      <w:pPr>
        <w:pStyle w:val="Paragrafi0"/>
        <w:spacing w:line="276" w:lineRule="auto"/>
        <w:ind w:firstLine="0"/>
        <w:rPr>
          <w:rFonts w:ascii="Times New Roman" w:hAnsi="Times New Roman" w:cs="Times New Roman"/>
          <w:szCs w:val="24"/>
          <w:lang w:val="sq-AL"/>
        </w:rPr>
      </w:pPr>
    </w:p>
    <w:p w14:paraId="439C19FF" w14:textId="77777777" w:rsidR="004319F4" w:rsidRPr="00E6034B" w:rsidRDefault="004319F4" w:rsidP="00E6034B">
      <w:pPr>
        <w:spacing w:after="0"/>
        <w:jc w:val="both"/>
        <w:rPr>
          <w:rFonts w:ascii="Times New Roman" w:hAnsi="Times New Roman" w:cs="Times New Roman"/>
          <w:sz w:val="24"/>
          <w:szCs w:val="24"/>
          <w:lang w:val="sq-AL"/>
        </w:rPr>
      </w:pPr>
    </w:p>
    <w:p w14:paraId="09252C9F" w14:textId="6FFF6B39" w:rsidR="00B703B1" w:rsidRPr="00E6034B" w:rsidRDefault="00B703B1" w:rsidP="00E6034B">
      <w:pPr>
        <w:spacing w:after="0"/>
        <w:jc w:val="both"/>
        <w:rPr>
          <w:rFonts w:ascii="Times New Roman" w:eastAsia="MS Mincho" w:hAnsi="Times New Roman" w:cs="Times New Roman"/>
          <w:sz w:val="24"/>
          <w:szCs w:val="24"/>
          <w:lang w:val="sq-AL"/>
        </w:rPr>
      </w:pPr>
      <w:r w:rsidRPr="00E6034B">
        <w:rPr>
          <w:rFonts w:ascii="Times New Roman" w:eastAsia="MS Mincho" w:hAnsi="Times New Roman" w:cs="Times New Roman"/>
          <w:b/>
          <w:sz w:val="24"/>
          <w:szCs w:val="24"/>
          <w:lang w:val="sq-AL"/>
        </w:rPr>
        <w:t>N</w:t>
      </w:r>
      <w:r w:rsidR="004319F4" w:rsidRPr="00E6034B">
        <w:rPr>
          <w:rFonts w:ascii="Times New Roman" w:eastAsia="MS Mincho" w:hAnsi="Times New Roman" w:cs="Times New Roman"/>
          <w:b/>
          <w:sz w:val="24"/>
          <w:szCs w:val="24"/>
          <w:lang w:val="sq-AL"/>
        </w:rPr>
        <w:t>ë</w:t>
      </w:r>
      <w:r w:rsidRPr="00E6034B">
        <w:rPr>
          <w:rFonts w:ascii="Times New Roman" w:eastAsia="MS Mincho" w:hAnsi="Times New Roman" w:cs="Times New Roman"/>
          <w:b/>
          <w:sz w:val="24"/>
          <w:szCs w:val="24"/>
          <w:lang w:val="sq-AL"/>
        </w:rPr>
        <w:t xml:space="preserve"> Kreun IV</w:t>
      </w:r>
      <w:r w:rsidRPr="00E6034B">
        <w:rPr>
          <w:rFonts w:ascii="Times New Roman" w:eastAsia="MS Mincho" w:hAnsi="Times New Roman" w:cs="Times New Roman"/>
          <w:sz w:val="24"/>
          <w:szCs w:val="24"/>
          <w:lang w:val="sq-AL"/>
        </w:rPr>
        <w:t xml:space="preserve"> parashikohet kontrata e porosis</w:t>
      </w:r>
      <w:r w:rsidR="004319F4" w:rsidRPr="00E6034B">
        <w:rPr>
          <w:rFonts w:ascii="Times New Roman" w:eastAsia="MS Mincho" w:hAnsi="Times New Roman" w:cs="Times New Roman"/>
          <w:sz w:val="24"/>
          <w:szCs w:val="24"/>
          <w:lang w:val="sq-AL"/>
        </w:rPr>
        <w:t>ë</w:t>
      </w:r>
      <w:r w:rsidRPr="00E6034B">
        <w:rPr>
          <w:rFonts w:ascii="Times New Roman" w:eastAsia="MS Mincho" w:hAnsi="Times New Roman" w:cs="Times New Roman"/>
          <w:sz w:val="24"/>
          <w:szCs w:val="24"/>
          <w:lang w:val="sq-AL"/>
        </w:rPr>
        <w:t>.</w:t>
      </w:r>
    </w:p>
    <w:p w14:paraId="722D8016" w14:textId="77777777" w:rsidR="004319F4" w:rsidRPr="00E6034B" w:rsidRDefault="004319F4" w:rsidP="00E6034B">
      <w:pPr>
        <w:spacing w:after="0"/>
        <w:jc w:val="both"/>
        <w:rPr>
          <w:rFonts w:ascii="Times New Roman" w:eastAsia="MS Mincho" w:hAnsi="Times New Roman" w:cs="Times New Roman"/>
          <w:sz w:val="24"/>
          <w:szCs w:val="24"/>
          <w:lang w:val="sq-AL"/>
        </w:rPr>
      </w:pPr>
    </w:p>
    <w:p w14:paraId="5697D243" w14:textId="77777777" w:rsidR="004319F4" w:rsidRPr="00E6034B" w:rsidRDefault="004319F4"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1. Lidhja dhe zbatimi i kontratës së porosisë bëhet nga ministria përgjegjëse për artin dhe kulturën, jo më vonë se 10 ditë nga data e shpalljes së fituesit në Buletinin e Njoftimeve Publike.</w:t>
      </w:r>
    </w:p>
    <w:p w14:paraId="196A415D" w14:textId="77777777" w:rsidR="004319F4" w:rsidRPr="00E6034B" w:rsidRDefault="004319F4" w:rsidP="00E6034B">
      <w:pPr>
        <w:pStyle w:val="Paragrafi0"/>
        <w:spacing w:line="276" w:lineRule="auto"/>
        <w:ind w:firstLine="0"/>
        <w:rPr>
          <w:rFonts w:ascii="Times New Roman" w:hAnsi="Times New Roman" w:cs="Times New Roman"/>
          <w:szCs w:val="24"/>
          <w:lang w:val="sq-AL"/>
        </w:rPr>
      </w:pPr>
    </w:p>
    <w:p w14:paraId="1C5A4B47" w14:textId="77777777" w:rsidR="004319F4" w:rsidRPr="00E6034B" w:rsidRDefault="004319F4" w:rsidP="00E6034B">
      <w:pPr>
        <w:pStyle w:val="Paragrafi0"/>
        <w:spacing w:line="276" w:lineRule="auto"/>
        <w:ind w:firstLine="0"/>
        <w:rPr>
          <w:rFonts w:ascii="Times New Roman" w:hAnsi="Times New Roman" w:cs="Times New Roman"/>
          <w:szCs w:val="24"/>
          <w:lang w:val="sq-AL"/>
        </w:rPr>
      </w:pPr>
      <w:r w:rsidRPr="00E6034B">
        <w:rPr>
          <w:rFonts w:ascii="Times New Roman" w:hAnsi="Times New Roman" w:cs="Times New Roman"/>
          <w:szCs w:val="24"/>
          <w:lang w:val="sq-AL"/>
        </w:rPr>
        <w:t>2. Mbikëqyrja e realizimit të veprës bëhet nga ministria përgjegjëse për artin dhe kulturën.</w:t>
      </w:r>
    </w:p>
    <w:p w14:paraId="4F06A900" w14:textId="77777777" w:rsidR="00B703B1" w:rsidRPr="00E6034B" w:rsidRDefault="00B703B1" w:rsidP="00E6034B">
      <w:pPr>
        <w:spacing w:after="0"/>
        <w:jc w:val="both"/>
        <w:rPr>
          <w:rFonts w:ascii="Times New Roman" w:eastAsia="MS Mincho" w:hAnsi="Times New Roman" w:cs="Times New Roman"/>
          <w:b/>
          <w:sz w:val="24"/>
          <w:szCs w:val="24"/>
          <w:lang w:val="sq-AL"/>
        </w:rPr>
      </w:pPr>
    </w:p>
    <w:p w14:paraId="4D8E4668" w14:textId="75161AF4" w:rsidR="00B703B1" w:rsidRPr="00E6034B" w:rsidRDefault="00B703B1" w:rsidP="00E6034B">
      <w:pPr>
        <w:spacing w:after="0"/>
        <w:jc w:val="both"/>
        <w:rPr>
          <w:rFonts w:ascii="Times New Roman" w:eastAsia="MS Mincho" w:hAnsi="Times New Roman" w:cs="Times New Roman"/>
          <w:sz w:val="24"/>
          <w:szCs w:val="24"/>
          <w:lang w:val="sq-AL"/>
        </w:rPr>
      </w:pPr>
      <w:r w:rsidRPr="00E6034B">
        <w:rPr>
          <w:rFonts w:ascii="Times New Roman" w:eastAsia="MS Mincho" w:hAnsi="Times New Roman" w:cs="Times New Roman"/>
          <w:b/>
          <w:sz w:val="24"/>
          <w:szCs w:val="24"/>
          <w:lang w:val="sq-AL"/>
        </w:rPr>
        <w:t>N</w:t>
      </w:r>
      <w:r w:rsidR="004319F4" w:rsidRPr="00E6034B">
        <w:rPr>
          <w:rFonts w:ascii="Times New Roman" w:eastAsia="MS Mincho" w:hAnsi="Times New Roman" w:cs="Times New Roman"/>
          <w:b/>
          <w:sz w:val="24"/>
          <w:szCs w:val="24"/>
          <w:lang w:val="sq-AL"/>
        </w:rPr>
        <w:t>ë</w:t>
      </w:r>
      <w:r w:rsidRPr="00E6034B">
        <w:rPr>
          <w:rFonts w:ascii="Times New Roman" w:eastAsia="MS Mincho" w:hAnsi="Times New Roman" w:cs="Times New Roman"/>
          <w:b/>
          <w:sz w:val="24"/>
          <w:szCs w:val="24"/>
          <w:lang w:val="sq-AL"/>
        </w:rPr>
        <w:t xml:space="preserve"> Kreun  V</w:t>
      </w:r>
      <w:r w:rsidRPr="00E6034B">
        <w:rPr>
          <w:rFonts w:ascii="Times New Roman" w:eastAsia="MS Mincho" w:hAnsi="Times New Roman" w:cs="Times New Roman"/>
          <w:sz w:val="24"/>
          <w:szCs w:val="24"/>
          <w:lang w:val="sq-AL"/>
        </w:rPr>
        <w:t xml:space="preserve"> parashikohen dispozitat e fundit.</w:t>
      </w:r>
    </w:p>
    <w:p w14:paraId="662FE2B7" w14:textId="77777777" w:rsidR="00B703B1" w:rsidRPr="00E6034B" w:rsidRDefault="00B703B1" w:rsidP="00E6034B">
      <w:pPr>
        <w:spacing w:after="0"/>
        <w:jc w:val="both"/>
        <w:rPr>
          <w:rFonts w:ascii="Times New Roman" w:eastAsia="MS Mincho" w:hAnsi="Times New Roman" w:cs="Times New Roman"/>
          <w:sz w:val="24"/>
          <w:szCs w:val="24"/>
          <w:lang w:val="sq-AL"/>
        </w:rPr>
      </w:pPr>
    </w:p>
    <w:p w14:paraId="561965A3" w14:textId="77777777" w:rsidR="004319F4" w:rsidRPr="00E6034B" w:rsidRDefault="004319F4" w:rsidP="00E6034B">
      <w:pPr>
        <w:widowControl w:val="0"/>
        <w:numPr>
          <w:ilvl w:val="0"/>
          <w:numId w:val="40"/>
        </w:numPr>
        <w:autoSpaceDE w:val="0"/>
        <w:autoSpaceDN w:val="0"/>
        <w:adjustRightInd w:val="0"/>
        <w:spacing w:after="0"/>
        <w:ind w:right="20"/>
        <w:jc w:val="both"/>
        <w:rPr>
          <w:rFonts w:ascii="Times New Roman" w:eastAsia="MS Mincho" w:hAnsi="Times New Roman" w:cs="Times New Roman"/>
          <w:sz w:val="24"/>
          <w:szCs w:val="24"/>
          <w:lang w:val="sq-AL"/>
        </w:rPr>
      </w:pPr>
      <w:r w:rsidRPr="00E6034B">
        <w:rPr>
          <w:rFonts w:ascii="Times New Roman" w:eastAsia="MS Mincho" w:hAnsi="Times New Roman" w:cs="Times New Roman"/>
          <w:sz w:val="24"/>
          <w:szCs w:val="24"/>
          <w:lang w:val="sq-AL"/>
        </w:rPr>
        <w:t>Pagesa për anëtarët e jurisë miratohet në përputhje me legjislacionin ne fuqi.</w:t>
      </w:r>
    </w:p>
    <w:p w14:paraId="275D1248" w14:textId="77777777" w:rsidR="004319F4" w:rsidRPr="00E6034B" w:rsidRDefault="004319F4" w:rsidP="00E6034B">
      <w:pPr>
        <w:widowControl w:val="0"/>
        <w:numPr>
          <w:ilvl w:val="0"/>
          <w:numId w:val="40"/>
        </w:numPr>
        <w:autoSpaceDE w:val="0"/>
        <w:autoSpaceDN w:val="0"/>
        <w:adjustRightInd w:val="0"/>
        <w:spacing w:after="0"/>
        <w:ind w:right="20"/>
        <w:jc w:val="both"/>
        <w:rPr>
          <w:rFonts w:ascii="Times New Roman" w:eastAsia="MS Mincho" w:hAnsi="Times New Roman" w:cs="Times New Roman"/>
          <w:sz w:val="24"/>
          <w:szCs w:val="24"/>
          <w:lang w:val="sq-AL"/>
        </w:rPr>
      </w:pPr>
      <w:r w:rsidRPr="00E6034B">
        <w:rPr>
          <w:rFonts w:ascii="Times New Roman" w:eastAsia="MS Mincho" w:hAnsi="Times New Roman" w:cs="Times New Roman"/>
          <w:sz w:val="24"/>
          <w:szCs w:val="24"/>
          <w:lang w:val="sq-AL"/>
        </w:rPr>
        <w:t>Ngarkohet Ministria përgjegjëse për artin dhe kulturën për zbatimin e këtij Vendimi.</w:t>
      </w:r>
    </w:p>
    <w:p w14:paraId="3893157F" w14:textId="77777777" w:rsidR="003D611D" w:rsidRPr="00E6034B" w:rsidRDefault="004319F4" w:rsidP="00E6034B">
      <w:pPr>
        <w:widowControl w:val="0"/>
        <w:numPr>
          <w:ilvl w:val="0"/>
          <w:numId w:val="40"/>
        </w:numPr>
        <w:autoSpaceDE w:val="0"/>
        <w:autoSpaceDN w:val="0"/>
        <w:adjustRightInd w:val="0"/>
        <w:spacing w:after="0"/>
        <w:ind w:right="20"/>
        <w:jc w:val="both"/>
        <w:rPr>
          <w:rFonts w:ascii="Times New Roman" w:eastAsia="MS Mincho" w:hAnsi="Times New Roman" w:cs="Times New Roman"/>
          <w:sz w:val="24"/>
          <w:szCs w:val="24"/>
          <w:lang w:val="sq-AL"/>
        </w:rPr>
      </w:pPr>
      <w:r w:rsidRPr="00E6034B">
        <w:rPr>
          <w:rFonts w:ascii="Times New Roman" w:eastAsia="MS Mincho" w:hAnsi="Times New Roman" w:cs="Times New Roman"/>
          <w:sz w:val="24"/>
          <w:szCs w:val="24"/>
          <w:lang w:val="sq-AL"/>
        </w:rPr>
        <w:t>Vendimi nr.510, datë 18.7.2012 “Për shpalljen e konkurseve kombëtare dhe ndërkombëtare për realizimin e veprave monumentale të artit pamor në hapësirat publike”, shfuqizohet.</w:t>
      </w:r>
    </w:p>
    <w:p w14:paraId="7DAC6B98" w14:textId="77777777" w:rsidR="00F146B6" w:rsidRPr="00E6034B" w:rsidRDefault="00F146B6" w:rsidP="00E6034B">
      <w:pPr>
        <w:pStyle w:val="ListParagraph"/>
        <w:spacing w:after="0"/>
        <w:ind w:left="360"/>
        <w:jc w:val="both"/>
        <w:rPr>
          <w:rFonts w:ascii="Times New Roman" w:hAnsi="Times New Roman" w:cs="Times New Roman"/>
          <w:sz w:val="24"/>
          <w:szCs w:val="24"/>
          <w:lang w:val="sq-AL"/>
        </w:rPr>
      </w:pPr>
    </w:p>
    <w:p w14:paraId="5AA8AAD7" w14:textId="77777777" w:rsidR="000E6BBD" w:rsidRPr="00E6034B" w:rsidRDefault="000E6BBD" w:rsidP="00E6034B">
      <w:pPr>
        <w:pStyle w:val="ListParagraph"/>
        <w:numPr>
          <w:ilvl w:val="0"/>
          <w:numId w:val="29"/>
        </w:numPr>
        <w:tabs>
          <w:tab w:val="left" w:pos="0"/>
        </w:tabs>
        <w:jc w:val="both"/>
        <w:rPr>
          <w:rFonts w:ascii="Times New Roman" w:hAnsi="Times New Roman" w:cs="Times New Roman"/>
          <w:b/>
          <w:sz w:val="24"/>
          <w:szCs w:val="24"/>
          <w:lang w:val="sq-AL"/>
        </w:rPr>
      </w:pPr>
      <w:r w:rsidRPr="00E6034B">
        <w:rPr>
          <w:rFonts w:ascii="Times New Roman" w:hAnsi="Times New Roman" w:cs="Times New Roman"/>
          <w:b/>
          <w:sz w:val="24"/>
          <w:szCs w:val="24"/>
          <w:lang w:val="sq-AL"/>
        </w:rPr>
        <w:t>INSTITUCIONET DHE ORGANET QË NGARKOHEN PËR ZBATIMIN E AKTIT</w:t>
      </w:r>
    </w:p>
    <w:p w14:paraId="13AEE76E" w14:textId="6C150490" w:rsidR="00A06F32" w:rsidRPr="00E6034B" w:rsidRDefault="00050817" w:rsidP="00E6034B">
      <w:pPr>
        <w:tabs>
          <w:tab w:val="left" w:pos="284"/>
        </w:tabs>
        <w:spacing w:after="0"/>
        <w:jc w:val="both"/>
        <w:rPr>
          <w:rFonts w:ascii="Times New Roman" w:eastAsia="Calibri" w:hAnsi="Times New Roman" w:cs="Times New Roman"/>
          <w:bCs/>
          <w:sz w:val="24"/>
          <w:szCs w:val="24"/>
          <w:lang w:val="sq-AL"/>
        </w:rPr>
      </w:pPr>
      <w:r w:rsidRPr="00E6034B">
        <w:rPr>
          <w:rFonts w:ascii="Times New Roman" w:eastAsia="MS Mincho" w:hAnsi="Times New Roman" w:cs="Times New Roman"/>
          <w:sz w:val="24"/>
          <w:szCs w:val="24"/>
          <w:lang w:val="sq-AL"/>
        </w:rPr>
        <w:t>P</w:t>
      </w:r>
      <w:r w:rsidR="00B703B1" w:rsidRPr="00E6034B">
        <w:rPr>
          <w:rFonts w:ascii="Times New Roman" w:eastAsia="MS Mincho" w:hAnsi="Times New Roman" w:cs="Times New Roman"/>
          <w:sz w:val="24"/>
          <w:szCs w:val="24"/>
          <w:lang w:val="sq-AL"/>
        </w:rPr>
        <w:t>ë</w:t>
      </w:r>
      <w:r w:rsidRPr="00E6034B">
        <w:rPr>
          <w:rFonts w:ascii="Times New Roman" w:eastAsia="MS Mincho" w:hAnsi="Times New Roman" w:cs="Times New Roman"/>
          <w:sz w:val="24"/>
          <w:szCs w:val="24"/>
          <w:lang w:val="sq-AL"/>
        </w:rPr>
        <w:t>r zbatimin e k</w:t>
      </w:r>
      <w:r w:rsidR="00B703B1" w:rsidRPr="00E6034B">
        <w:rPr>
          <w:rFonts w:ascii="Times New Roman" w:eastAsia="MS Mincho" w:hAnsi="Times New Roman" w:cs="Times New Roman"/>
          <w:sz w:val="24"/>
          <w:szCs w:val="24"/>
          <w:lang w:val="sq-AL"/>
        </w:rPr>
        <w:t>ë</w:t>
      </w:r>
      <w:r w:rsidRPr="00E6034B">
        <w:rPr>
          <w:rFonts w:ascii="Times New Roman" w:eastAsia="MS Mincho" w:hAnsi="Times New Roman" w:cs="Times New Roman"/>
          <w:sz w:val="24"/>
          <w:szCs w:val="24"/>
          <w:lang w:val="sq-AL"/>
        </w:rPr>
        <w:t>tij vendimi ngarkohet Ministria e Kulturës.</w:t>
      </w:r>
    </w:p>
    <w:p w14:paraId="37F11AF6" w14:textId="77777777" w:rsidR="00A06F32" w:rsidRPr="00E6034B" w:rsidRDefault="00A06F32" w:rsidP="00E6034B">
      <w:pPr>
        <w:jc w:val="both"/>
        <w:rPr>
          <w:rFonts w:ascii="Times New Roman" w:hAnsi="Times New Roman" w:cs="Times New Roman"/>
          <w:b/>
          <w:sz w:val="24"/>
          <w:szCs w:val="24"/>
          <w:lang w:val="sq-AL"/>
        </w:rPr>
      </w:pPr>
    </w:p>
    <w:p w14:paraId="37A42B74" w14:textId="7D5D0750" w:rsidR="00211D0A" w:rsidRPr="00E6034B" w:rsidRDefault="00211D0A" w:rsidP="00E6034B">
      <w:pPr>
        <w:pStyle w:val="ListParagraph"/>
        <w:numPr>
          <w:ilvl w:val="0"/>
          <w:numId w:val="29"/>
        </w:numPr>
        <w:jc w:val="both"/>
        <w:rPr>
          <w:rFonts w:ascii="Times New Roman" w:hAnsi="Times New Roman" w:cs="Times New Roman"/>
          <w:b/>
          <w:sz w:val="24"/>
          <w:szCs w:val="24"/>
          <w:lang w:val="sq-AL"/>
        </w:rPr>
      </w:pPr>
      <w:r w:rsidRPr="00E6034B">
        <w:rPr>
          <w:rFonts w:ascii="Times New Roman" w:hAnsi="Times New Roman" w:cs="Times New Roman"/>
          <w:b/>
          <w:sz w:val="24"/>
          <w:szCs w:val="24"/>
          <w:lang w:val="sq-AL"/>
        </w:rPr>
        <w:t>MINISTRITË,  INSTITUCIONET DHE SUBJEKTET E TJERA QË KANË KONTRIBUAR NË HARTIMIN E PROJEKTAKTIT</w:t>
      </w:r>
    </w:p>
    <w:p w14:paraId="3023E40C" w14:textId="77777777" w:rsidR="00A06F32" w:rsidRPr="00E6034B" w:rsidRDefault="00A06F32" w:rsidP="00E6034B">
      <w:pPr>
        <w:pStyle w:val="ListParagraph"/>
        <w:ind w:left="1080"/>
        <w:jc w:val="both"/>
        <w:rPr>
          <w:rFonts w:ascii="Times New Roman" w:hAnsi="Times New Roman" w:cs="Times New Roman"/>
          <w:b/>
          <w:sz w:val="24"/>
          <w:szCs w:val="24"/>
          <w:lang w:val="sq-AL"/>
        </w:rPr>
      </w:pPr>
    </w:p>
    <w:p w14:paraId="6BF07134" w14:textId="77777777" w:rsidR="00A06F32" w:rsidRPr="00E6034B" w:rsidRDefault="00A06F32" w:rsidP="00E6034B">
      <w:pPr>
        <w:tabs>
          <w:tab w:val="left" w:pos="284"/>
        </w:tabs>
        <w:spacing w:after="0"/>
        <w:jc w:val="both"/>
        <w:rPr>
          <w:rFonts w:ascii="Times New Roman" w:eastAsia="Calibri" w:hAnsi="Times New Roman" w:cs="Times New Roman"/>
          <w:sz w:val="24"/>
          <w:szCs w:val="24"/>
          <w:lang w:val="sq-AL"/>
        </w:rPr>
      </w:pPr>
      <w:r w:rsidRPr="00E6034B">
        <w:rPr>
          <w:rFonts w:ascii="Times New Roman" w:eastAsia="MS Mincho" w:hAnsi="Times New Roman" w:cs="Times New Roman"/>
          <w:sz w:val="24"/>
          <w:szCs w:val="24"/>
          <w:lang w:val="sq-AL"/>
        </w:rPr>
        <w:t xml:space="preserve">Hartimi i këtij projektvendimi është bërë nga </w:t>
      </w:r>
      <w:r w:rsidRPr="00E6034B">
        <w:rPr>
          <w:rFonts w:ascii="Times New Roman" w:eastAsia="Calibri" w:hAnsi="Times New Roman" w:cs="Times New Roman"/>
          <w:sz w:val="24"/>
          <w:szCs w:val="24"/>
          <w:lang w:val="sq-AL"/>
        </w:rPr>
        <w:t>strukturat dhe drejtoritë përgjegjë</w:t>
      </w:r>
      <w:r w:rsidR="00050817" w:rsidRPr="00E6034B">
        <w:rPr>
          <w:rFonts w:ascii="Times New Roman" w:eastAsia="Calibri" w:hAnsi="Times New Roman" w:cs="Times New Roman"/>
          <w:sz w:val="24"/>
          <w:szCs w:val="24"/>
          <w:lang w:val="sq-AL"/>
        </w:rPr>
        <w:t>se të Ministrisë së Kulturës.</w:t>
      </w:r>
    </w:p>
    <w:p w14:paraId="0233D7B9" w14:textId="77777777" w:rsidR="00050817" w:rsidRPr="00E6034B" w:rsidRDefault="00050817" w:rsidP="00E6034B">
      <w:pPr>
        <w:tabs>
          <w:tab w:val="left" w:pos="284"/>
        </w:tabs>
        <w:spacing w:after="0"/>
        <w:jc w:val="both"/>
        <w:rPr>
          <w:rFonts w:ascii="Times New Roman" w:hAnsi="Times New Roman" w:cs="Times New Roman"/>
          <w:b/>
          <w:sz w:val="24"/>
          <w:szCs w:val="24"/>
          <w:lang w:val="sq-AL"/>
        </w:rPr>
      </w:pPr>
    </w:p>
    <w:p w14:paraId="19E78331" w14:textId="77777777" w:rsidR="0024177B" w:rsidRPr="00E6034B" w:rsidRDefault="000E6BBD" w:rsidP="00E6034B">
      <w:pPr>
        <w:ind w:left="720" w:hanging="720"/>
        <w:jc w:val="both"/>
        <w:rPr>
          <w:rFonts w:ascii="Times New Roman" w:hAnsi="Times New Roman" w:cs="Times New Roman"/>
          <w:b/>
          <w:sz w:val="24"/>
          <w:szCs w:val="24"/>
          <w:lang w:val="sq-AL"/>
        </w:rPr>
      </w:pPr>
      <w:r w:rsidRPr="00E6034B">
        <w:rPr>
          <w:rFonts w:ascii="Times New Roman" w:hAnsi="Times New Roman" w:cs="Times New Roman"/>
          <w:b/>
          <w:sz w:val="24"/>
          <w:szCs w:val="24"/>
          <w:lang w:val="sq-AL"/>
        </w:rPr>
        <w:t>VIII.</w:t>
      </w:r>
      <w:r w:rsidRPr="00E6034B">
        <w:rPr>
          <w:rFonts w:ascii="Times New Roman" w:hAnsi="Times New Roman" w:cs="Times New Roman"/>
          <w:b/>
          <w:sz w:val="24"/>
          <w:szCs w:val="24"/>
          <w:lang w:val="sq-AL"/>
        </w:rPr>
        <w:tab/>
        <w:t>RAPORTI I VLERËSIMIT TË ARDHURAVE DHE  SHPENZIMEVE BUXHETORE</w:t>
      </w:r>
    </w:p>
    <w:p w14:paraId="61A09E02" w14:textId="77777777" w:rsidR="000B2A35" w:rsidRPr="00E6034B" w:rsidRDefault="00A97AC1" w:rsidP="00E6034B">
      <w:pPr>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Ky projek</w:t>
      </w:r>
      <w:r w:rsidR="002A1EDA" w:rsidRPr="00E6034B">
        <w:rPr>
          <w:rFonts w:ascii="Times New Roman" w:hAnsi="Times New Roman" w:cs="Times New Roman"/>
          <w:sz w:val="24"/>
          <w:szCs w:val="24"/>
          <w:lang w:val="sq-AL"/>
        </w:rPr>
        <w:t>t</w:t>
      </w:r>
      <w:r w:rsidRPr="00E6034B">
        <w:rPr>
          <w:rFonts w:ascii="Times New Roman" w:hAnsi="Times New Roman" w:cs="Times New Roman"/>
          <w:sz w:val="24"/>
          <w:szCs w:val="24"/>
          <w:lang w:val="sq-AL"/>
        </w:rPr>
        <w:t xml:space="preserve">vendim </w:t>
      </w:r>
      <w:r w:rsidR="000B2A35" w:rsidRPr="00E6034B">
        <w:rPr>
          <w:rFonts w:ascii="Times New Roman" w:hAnsi="Times New Roman" w:cs="Times New Roman"/>
          <w:sz w:val="24"/>
          <w:szCs w:val="24"/>
          <w:lang w:val="sq-AL"/>
        </w:rPr>
        <w:t xml:space="preserve">nuk </w:t>
      </w:r>
      <w:r w:rsidRPr="00E6034B">
        <w:rPr>
          <w:rFonts w:ascii="Times New Roman" w:hAnsi="Times New Roman" w:cs="Times New Roman"/>
          <w:sz w:val="24"/>
          <w:szCs w:val="24"/>
          <w:lang w:val="sq-AL"/>
        </w:rPr>
        <w:t>shoqërohet me efekte financiare n</w:t>
      </w:r>
      <w:r w:rsidR="00A06F32" w:rsidRPr="00E6034B">
        <w:rPr>
          <w:rFonts w:ascii="Times New Roman" w:hAnsi="Times New Roman" w:cs="Times New Roman"/>
          <w:sz w:val="24"/>
          <w:szCs w:val="24"/>
          <w:lang w:val="sq-AL"/>
        </w:rPr>
        <w:t xml:space="preserve">ë </w:t>
      </w:r>
      <w:r w:rsidR="000B2A35" w:rsidRPr="00E6034B">
        <w:rPr>
          <w:rFonts w:ascii="Times New Roman" w:hAnsi="Times New Roman" w:cs="Times New Roman"/>
          <w:sz w:val="24"/>
          <w:szCs w:val="24"/>
          <w:lang w:val="sq-AL"/>
        </w:rPr>
        <w:t>buxhetin e shtetit.</w:t>
      </w:r>
    </w:p>
    <w:p w14:paraId="69DA8DD6" w14:textId="77777777" w:rsidR="000E6BBD" w:rsidRPr="00E6034B" w:rsidRDefault="000E6BBD" w:rsidP="00E6034B">
      <w:pPr>
        <w:jc w:val="both"/>
        <w:rPr>
          <w:rFonts w:ascii="Times New Roman" w:hAnsi="Times New Roman" w:cs="Times New Roman"/>
          <w:b/>
          <w:sz w:val="24"/>
          <w:szCs w:val="24"/>
          <w:lang w:val="sq-AL"/>
        </w:rPr>
      </w:pPr>
      <w:r w:rsidRPr="00E6034B">
        <w:rPr>
          <w:rFonts w:ascii="Times New Roman" w:hAnsi="Times New Roman" w:cs="Times New Roman"/>
          <w:b/>
          <w:sz w:val="24"/>
          <w:szCs w:val="24"/>
          <w:lang w:val="sq-AL"/>
        </w:rPr>
        <w:t>IX.</w:t>
      </w:r>
      <w:r w:rsidRPr="00E6034B">
        <w:rPr>
          <w:rFonts w:ascii="Times New Roman" w:hAnsi="Times New Roman" w:cs="Times New Roman"/>
          <w:b/>
          <w:sz w:val="24"/>
          <w:szCs w:val="24"/>
          <w:lang w:val="sq-AL"/>
        </w:rPr>
        <w:tab/>
        <w:t>HYRJA NË FUQI E PROJEKTVENDIMIT</w:t>
      </w:r>
    </w:p>
    <w:p w14:paraId="00804627" w14:textId="77777777" w:rsidR="000E6BBD" w:rsidRPr="00E6034B" w:rsidRDefault="00F764EF" w:rsidP="00E6034B">
      <w:pPr>
        <w:jc w:val="both"/>
        <w:rPr>
          <w:rFonts w:ascii="Times New Roman" w:hAnsi="Times New Roman" w:cs="Times New Roman"/>
          <w:sz w:val="24"/>
          <w:szCs w:val="24"/>
          <w:lang w:val="sq-AL"/>
        </w:rPr>
      </w:pPr>
      <w:r w:rsidRPr="00E6034B">
        <w:rPr>
          <w:rFonts w:ascii="Times New Roman" w:hAnsi="Times New Roman" w:cs="Times New Roman"/>
          <w:sz w:val="24"/>
          <w:szCs w:val="24"/>
          <w:lang w:val="sq-AL"/>
        </w:rPr>
        <w:t>Ky projektvendim</w:t>
      </w:r>
      <w:r w:rsidR="00C62B99" w:rsidRPr="00E6034B">
        <w:rPr>
          <w:rFonts w:ascii="Times New Roman" w:hAnsi="Times New Roman" w:cs="Times New Roman"/>
          <w:sz w:val="24"/>
          <w:szCs w:val="24"/>
          <w:lang w:val="sq-AL"/>
        </w:rPr>
        <w:t xml:space="preserve"> hyn</w:t>
      </w:r>
      <w:r w:rsidR="0080207C" w:rsidRPr="00E6034B">
        <w:rPr>
          <w:rFonts w:ascii="Times New Roman" w:hAnsi="Times New Roman" w:cs="Times New Roman"/>
          <w:sz w:val="24"/>
          <w:szCs w:val="24"/>
          <w:lang w:val="sq-AL"/>
        </w:rPr>
        <w:t xml:space="preserve"> në fuqi pas </w:t>
      </w:r>
      <w:r w:rsidR="00D264B9" w:rsidRPr="00E6034B">
        <w:rPr>
          <w:rFonts w:ascii="Times New Roman" w:hAnsi="Times New Roman" w:cs="Times New Roman"/>
          <w:sz w:val="24"/>
          <w:szCs w:val="24"/>
          <w:lang w:val="sq-AL"/>
        </w:rPr>
        <w:t>botimit në</w:t>
      </w:r>
      <w:r w:rsidR="007837CC" w:rsidRPr="00E6034B">
        <w:rPr>
          <w:rFonts w:ascii="Times New Roman" w:hAnsi="Times New Roman" w:cs="Times New Roman"/>
          <w:sz w:val="24"/>
          <w:szCs w:val="24"/>
          <w:lang w:val="sq-AL"/>
        </w:rPr>
        <w:t xml:space="preserve"> Fletoren Zyrtare.</w:t>
      </w:r>
    </w:p>
    <w:p w14:paraId="540FFFDD" w14:textId="77777777" w:rsidR="00F01B64" w:rsidRPr="00E6034B" w:rsidRDefault="00F01B64" w:rsidP="00E6034B">
      <w:pPr>
        <w:jc w:val="both"/>
        <w:rPr>
          <w:rFonts w:ascii="Times New Roman" w:hAnsi="Times New Roman" w:cs="Times New Roman"/>
          <w:sz w:val="24"/>
          <w:szCs w:val="24"/>
          <w:lang w:val="sq-AL"/>
        </w:rPr>
      </w:pPr>
    </w:p>
    <w:p w14:paraId="04D795E2" w14:textId="77777777" w:rsidR="00F01B64" w:rsidRPr="00E6034B" w:rsidRDefault="00F01B64" w:rsidP="00E6034B">
      <w:pPr>
        <w:jc w:val="both"/>
        <w:rPr>
          <w:rFonts w:ascii="Times New Roman" w:hAnsi="Times New Roman" w:cs="Times New Roman"/>
          <w:sz w:val="24"/>
          <w:szCs w:val="24"/>
          <w:lang w:val="sq-AL"/>
        </w:rPr>
      </w:pPr>
    </w:p>
    <w:p w14:paraId="5D9DC0D0" w14:textId="74EE83C4" w:rsidR="00EC52A6" w:rsidRPr="00E6034B" w:rsidRDefault="000E6BBD" w:rsidP="00BA774D">
      <w:pPr>
        <w:jc w:val="right"/>
        <w:rPr>
          <w:rFonts w:ascii="Times New Roman" w:hAnsi="Times New Roman" w:cs="Times New Roman"/>
          <w:b/>
          <w:sz w:val="24"/>
          <w:szCs w:val="24"/>
          <w:lang w:val="sq-AL"/>
        </w:rPr>
      </w:pPr>
      <w:r w:rsidRPr="00E6034B">
        <w:rPr>
          <w:rFonts w:ascii="Times New Roman" w:hAnsi="Times New Roman" w:cs="Times New Roman"/>
          <w:b/>
          <w:sz w:val="24"/>
          <w:szCs w:val="24"/>
          <w:lang w:val="sq-AL"/>
        </w:rPr>
        <w:t>MINISTRI</w:t>
      </w:r>
    </w:p>
    <w:p w14:paraId="07FAD0DF" w14:textId="77777777" w:rsidR="000E6BBD" w:rsidRPr="00E6034B" w:rsidRDefault="00882456" w:rsidP="00BA774D">
      <w:pPr>
        <w:jc w:val="right"/>
        <w:rPr>
          <w:rFonts w:ascii="Times New Roman" w:hAnsi="Times New Roman" w:cs="Times New Roman"/>
          <w:b/>
          <w:sz w:val="24"/>
          <w:szCs w:val="24"/>
          <w:lang w:val="sq-AL"/>
        </w:rPr>
      </w:pPr>
      <w:r w:rsidRPr="00E6034B">
        <w:rPr>
          <w:rFonts w:ascii="Times New Roman" w:hAnsi="Times New Roman" w:cs="Times New Roman"/>
          <w:b/>
          <w:sz w:val="24"/>
          <w:szCs w:val="24"/>
          <w:lang w:val="sq-AL"/>
        </w:rPr>
        <w:t>El</w:t>
      </w:r>
      <w:r w:rsidR="00845D30" w:rsidRPr="00E6034B">
        <w:rPr>
          <w:rFonts w:ascii="Times New Roman" w:hAnsi="Times New Roman" w:cs="Times New Roman"/>
          <w:b/>
          <w:sz w:val="24"/>
          <w:szCs w:val="24"/>
          <w:lang w:val="sq-AL"/>
        </w:rPr>
        <w:t>v</w:t>
      </w:r>
      <w:r w:rsidRPr="00E6034B">
        <w:rPr>
          <w:rFonts w:ascii="Times New Roman" w:hAnsi="Times New Roman" w:cs="Times New Roman"/>
          <w:b/>
          <w:sz w:val="24"/>
          <w:szCs w:val="24"/>
          <w:lang w:val="sq-AL"/>
        </w:rPr>
        <w:t>a MARGARITI</w:t>
      </w:r>
    </w:p>
    <w:sectPr w:rsidR="000E6BBD" w:rsidRPr="00E6034B" w:rsidSect="00EC52A6">
      <w:footerReference w:type="default" r:id="rId10"/>
      <w:pgSz w:w="12240" w:h="15840"/>
      <w:pgMar w:top="990" w:right="1440" w:bottom="144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0C1A" w14:textId="77777777" w:rsidR="00854750" w:rsidRDefault="00854750" w:rsidP="008216B5">
      <w:pPr>
        <w:spacing w:after="0" w:line="240" w:lineRule="auto"/>
      </w:pPr>
      <w:r>
        <w:separator/>
      </w:r>
    </w:p>
  </w:endnote>
  <w:endnote w:type="continuationSeparator" w:id="0">
    <w:p w14:paraId="28EE23FA" w14:textId="77777777" w:rsidR="00854750" w:rsidRDefault="00854750" w:rsidP="0082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862428"/>
      <w:docPartObj>
        <w:docPartGallery w:val="Page Numbers (Bottom of Page)"/>
        <w:docPartUnique/>
      </w:docPartObj>
    </w:sdtPr>
    <w:sdtEndPr>
      <w:rPr>
        <w:noProof/>
      </w:rPr>
    </w:sdtEndPr>
    <w:sdtContent>
      <w:p w14:paraId="7064DF04" w14:textId="0004CA2E" w:rsidR="008216B5" w:rsidRDefault="00A63835" w:rsidP="008216B5">
        <w:pPr>
          <w:pStyle w:val="Footer"/>
          <w:jc w:val="right"/>
        </w:pPr>
        <w:r>
          <w:t>___________________________________________________________________________________</w:t>
        </w:r>
        <w:r w:rsidR="008216B5">
          <w:fldChar w:fldCharType="begin"/>
        </w:r>
        <w:r w:rsidR="008216B5">
          <w:instrText>PAGE   \* MERGEFORMAT</w:instrText>
        </w:r>
        <w:r w:rsidR="008216B5">
          <w:fldChar w:fldCharType="separate"/>
        </w:r>
        <w:r w:rsidR="002D3295" w:rsidRPr="002D3295">
          <w:rPr>
            <w:noProof/>
            <w:lang w:val="sq-AL"/>
          </w:rPr>
          <w:t>1</w:t>
        </w:r>
        <w:r w:rsidR="008216B5">
          <w:rPr>
            <w:noProof/>
          </w:rPr>
          <w:fldChar w:fldCharType="end"/>
        </w:r>
      </w:p>
    </w:sdtContent>
  </w:sdt>
  <w:p w14:paraId="68CC7DA2" w14:textId="77777777" w:rsidR="00E305BC" w:rsidRPr="00E305BC" w:rsidRDefault="00E305BC" w:rsidP="00E305BC">
    <w:pPr>
      <w:pStyle w:val="Heading8"/>
      <w:spacing w:line="276" w:lineRule="auto"/>
      <w:jc w:val="both"/>
      <w:rPr>
        <w:i/>
        <w:sz w:val="24"/>
        <w:lang w:val="sq-AL"/>
      </w:rPr>
    </w:pPr>
    <w:r>
      <w:rPr>
        <w:b w:val="0"/>
        <w:sz w:val="24"/>
      </w:rPr>
      <w:t xml:space="preserve">Relacion </w:t>
    </w:r>
    <w:r>
      <w:rPr>
        <w:b w:val="0"/>
        <w:sz w:val="24"/>
        <w:lang w:val="en-US"/>
      </w:rPr>
      <w:t>p</w:t>
    </w:r>
    <w:r w:rsidR="00F01B64">
      <w:rPr>
        <w:b w:val="0"/>
        <w:sz w:val="24"/>
      </w:rPr>
      <w:t>ër</w:t>
    </w:r>
    <w:r w:rsidR="00B703B1">
      <w:rPr>
        <w:b w:val="0"/>
        <w:sz w:val="24"/>
        <w:lang w:val="en-US"/>
      </w:rPr>
      <w:t xml:space="preserve"> p</w:t>
    </w:r>
    <w:r w:rsidR="007177B7" w:rsidRPr="00E305BC">
      <w:rPr>
        <w:b w:val="0"/>
        <w:sz w:val="24"/>
      </w:rPr>
      <w:t xml:space="preserve">rojektvendimin </w:t>
    </w:r>
    <w:r w:rsidRPr="00E305BC">
      <w:rPr>
        <w:b w:val="0"/>
        <w:i/>
        <w:sz w:val="24"/>
      </w:rPr>
      <w:t>“</w:t>
    </w:r>
    <w:r w:rsidRPr="00E305BC">
      <w:rPr>
        <w:b w:val="0"/>
        <w:i/>
        <w:sz w:val="24"/>
        <w:lang w:val="sq-AL"/>
      </w:rPr>
      <w:t>Për</w:t>
    </w:r>
    <w:r w:rsidRPr="00E305BC">
      <w:rPr>
        <w:i/>
        <w:sz w:val="24"/>
        <w:lang w:val="sq-AL"/>
      </w:rPr>
      <w:t xml:space="preserve"> </w:t>
    </w:r>
    <w:r w:rsidR="00DC2A99">
      <w:rPr>
        <w:b w:val="0"/>
        <w:i/>
        <w:sz w:val="24"/>
        <w:lang w:val="sq-AL"/>
      </w:rPr>
      <w:t>procedurat q</w:t>
    </w:r>
    <w:r w:rsidR="00B703B1">
      <w:rPr>
        <w:b w:val="0"/>
        <w:i/>
        <w:sz w:val="24"/>
        <w:lang w:val="sq-AL"/>
      </w:rPr>
      <w:t>ë</w:t>
    </w:r>
    <w:r w:rsidR="00DC2A99">
      <w:rPr>
        <w:b w:val="0"/>
        <w:i/>
        <w:sz w:val="24"/>
        <w:lang w:val="sq-AL"/>
      </w:rPr>
      <w:t xml:space="preserve"> ndiqen p</w:t>
    </w:r>
    <w:r w:rsidR="00B703B1">
      <w:rPr>
        <w:b w:val="0"/>
        <w:i/>
        <w:sz w:val="24"/>
        <w:lang w:val="sq-AL"/>
      </w:rPr>
      <w:t>ë</w:t>
    </w:r>
    <w:r w:rsidR="00DC2A99">
      <w:rPr>
        <w:b w:val="0"/>
        <w:i/>
        <w:sz w:val="24"/>
        <w:lang w:val="sq-AL"/>
      </w:rPr>
      <w:t>r financimin e projekteve artistike n</w:t>
    </w:r>
    <w:r w:rsidR="00B703B1">
      <w:rPr>
        <w:b w:val="0"/>
        <w:i/>
        <w:sz w:val="24"/>
        <w:lang w:val="sq-AL"/>
      </w:rPr>
      <w:t>ë</w:t>
    </w:r>
    <w:r w:rsidR="00DC2A99">
      <w:rPr>
        <w:b w:val="0"/>
        <w:i/>
        <w:sz w:val="24"/>
        <w:lang w:val="sq-AL"/>
      </w:rPr>
      <w:t xml:space="preserve"> fush</w:t>
    </w:r>
    <w:r w:rsidR="00B703B1">
      <w:rPr>
        <w:b w:val="0"/>
        <w:i/>
        <w:sz w:val="24"/>
        <w:lang w:val="sq-AL"/>
      </w:rPr>
      <w:t>ë</w:t>
    </w:r>
    <w:r w:rsidR="00DC2A99">
      <w:rPr>
        <w:b w:val="0"/>
        <w:i/>
        <w:sz w:val="24"/>
        <w:lang w:val="sq-AL"/>
      </w:rPr>
      <w:t>n e artit pamor”</w:t>
    </w:r>
  </w:p>
  <w:p w14:paraId="07FCA053" w14:textId="77777777" w:rsidR="008216B5" w:rsidRPr="00E305BC" w:rsidRDefault="008216B5" w:rsidP="00E305BC">
    <w:pPr>
      <w:pStyle w:val="Heading8"/>
      <w:spacing w:line="276" w:lineRule="auto"/>
      <w:jc w:val="left"/>
      <w:rPr>
        <w:i/>
        <w:sz w:val="18"/>
        <w:szCs w:val="18"/>
        <w:lang w:val="en-US"/>
      </w:rPr>
    </w:pPr>
  </w:p>
  <w:p w14:paraId="019F35EC" w14:textId="77777777" w:rsidR="008216B5" w:rsidRDefault="008216B5" w:rsidP="00A63835">
    <w:pPr>
      <w:pStyle w:val="Footer"/>
      <w:tabs>
        <w:tab w:val="clear" w:pos="4513"/>
        <w:tab w:val="clear" w:pos="9026"/>
        <w:tab w:val="left" w:pos="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40D3" w14:textId="77777777" w:rsidR="00854750" w:rsidRDefault="00854750" w:rsidP="008216B5">
      <w:pPr>
        <w:spacing w:after="0" w:line="240" w:lineRule="auto"/>
      </w:pPr>
      <w:r>
        <w:separator/>
      </w:r>
    </w:p>
  </w:footnote>
  <w:footnote w:type="continuationSeparator" w:id="0">
    <w:p w14:paraId="7697D14A" w14:textId="77777777" w:rsidR="00854750" w:rsidRDefault="00854750" w:rsidP="0082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E86"/>
    <w:multiLevelType w:val="hybridMultilevel"/>
    <w:tmpl w:val="DCB225E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6744600"/>
    <w:multiLevelType w:val="hybridMultilevel"/>
    <w:tmpl w:val="6976618E"/>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7F26D21"/>
    <w:multiLevelType w:val="hybridMultilevel"/>
    <w:tmpl w:val="A6DE4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17FA"/>
    <w:multiLevelType w:val="hybridMultilevel"/>
    <w:tmpl w:val="FBB04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D036A"/>
    <w:multiLevelType w:val="hybridMultilevel"/>
    <w:tmpl w:val="2E1C77D8"/>
    <w:lvl w:ilvl="0" w:tplc="6EEAA8EE">
      <w:start w:val="4"/>
      <w:numFmt w:val="upperRoman"/>
      <w:lvlText w:val="%1."/>
      <w:lvlJc w:val="left"/>
      <w:pPr>
        <w:ind w:left="2880" w:hanging="72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5" w15:restartNumberingAfterBreak="0">
    <w:nsid w:val="19952725"/>
    <w:multiLevelType w:val="hybridMultilevel"/>
    <w:tmpl w:val="1FF43956"/>
    <w:lvl w:ilvl="0" w:tplc="E2A4581C">
      <w:start w:val="1"/>
      <w:numFmt w:val="decimal"/>
      <w:lvlText w:val="%1."/>
      <w:lvlJc w:val="left"/>
      <w:pPr>
        <w:ind w:left="360" w:hanging="360"/>
      </w:pPr>
      <w:rPr>
        <w:rFonts w:hint="default"/>
        <w:b/>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 w15:restartNumberingAfterBreak="0">
    <w:nsid w:val="1BA0115E"/>
    <w:multiLevelType w:val="hybridMultilevel"/>
    <w:tmpl w:val="F5D6C7DE"/>
    <w:lvl w:ilvl="0" w:tplc="04090019">
      <w:start w:val="1"/>
      <w:numFmt w:val="lowerLetter"/>
      <w:lvlText w:val="%1."/>
      <w:lvlJc w:val="left"/>
      <w:pPr>
        <w:ind w:left="810" w:hanging="360"/>
      </w:pPr>
      <w:rPr>
        <w:rFonts w:hint="default"/>
      </w:rPr>
    </w:lvl>
    <w:lvl w:ilvl="1" w:tplc="66E85744">
      <w:start w:val="1"/>
      <w:numFmt w:val="lowerLetter"/>
      <w:lvlText w:val="%2."/>
      <w:lvlJc w:val="left"/>
      <w:pPr>
        <w:ind w:left="1170" w:hanging="360"/>
      </w:pPr>
      <w:rPr>
        <w:b/>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E596234"/>
    <w:multiLevelType w:val="hybridMultilevel"/>
    <w:tmpl w:val="252A394C"/>
    <w:lvl w:ilvl="0" w:tplc="53A686BC">
      <w:start w:val="1"/>
      <w:numFmt w:val="lowerLetter"/>
      <w:lvlText w:val="%1)"/>
      <w:lvlJc w:val="left"/>
      <w:pPr>
        <w:ind w:left="720" w:hanging="360"/>
      </w:pPr>
      <w:rPr>
        <w:rFonts w:hint="default"/>
      </w:rPr>
    </w:lvl>
    <w:lvl w:ilvl="1" w:tplc="CFC0A710">
      <w:start w:val="1"/>
      <w:numFmt w:val="lowerRoman"/>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5BE3641"/>
    <w:multiLevelType w:val="hybridMultilevel"/>
    <w:tmpl w:val="940ADB6C"/>
    <w:lvl w:ilvl="0" w:tplc="FD24D3D8">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27A77753"/>
    <w:multiLevelType w:val="hybridMultilevel"/>
    <w:tmpl w:val="1AC092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B24685"/>
    <w:multiLevelType w:val="hybridMultilevel"/>
    <w:tmpl w:val="39E469E2"/>
    <w:lvl w:ilvl="0" w:tplc="671E7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51554"/>
    <w:multiLevelType w:val="hybridMultilevel"/>
    <w:tmpl w:val="CC22E59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FBA288C"/>
    <w:multiLevelType w:val="hybridMultilevel"/>
    <w:tmpl w:val="6B38B65E"/>
    <w:lvl w:ilvl="0" w:tplc="4A88CACC">
      <w:start w:val="5"/>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E125E"/>
    <w:multiLevelType w:val="hybridMultilevel"/>
    <w:tmpl w:val="F678E800"/>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39791FE1"/>
    <w:multiLevelType w:val="hybridMultilevel"/>
    <w:tmpl w:val="782E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048E2"/>
    <w:multiLevelType w:val="hybridMultilevel"/>
    <w:tmpl w:val="419EA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62D97"/>
    <w:multiLevelType w:val="hybridMultilevel"/>
    <w:tmpl w:val="EDC2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F24F7"/>
    <w:multiLevelType w:val="hybridMultilevel"/>
    <w:tmpl w:val="9F529466"/>
    <w:lvl w:ilvl="0" w:tplc="A014BC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3A5CDC"/>
    <w:multiLevelType w:val="hybridMultilevel"/>
    <w:tmpl w:val="7D84A4E8"/>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EA27001"/>
    <w:multiLevelType w:val="hybridMultilevel"/>
    <w:tmpl w:val="A4AA7790"/>
    <w:lvl w:ilvl="0" w:tplc="4E50E60E">
      <w:start w:val="1"/>
      <w:numFmt w:val="lowerLetter"/>
      <w:lvlText w:val="%1)"/>
      <w:lvlJc w:val="left"/>
      <w:pPr>
        <w:ind w:left="810" w:hanging="360"/>
      </w:pPr>
      <w:rPr>
        <w:rFonts w:ascii="Times New Roman" w:eastAsia="Times New Roman" w:hAnsi="Times New Roman" w:cs="Times New Roman"/>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0" w15:restartNumberingAfterBreak="0">
    <w:nsid w:val="56250286"/>
    <w:multiLevelType w:val="hybridMultilevel"/>
    <w:tmpl w:val="0B225190"/>
    <w:lvl w:ilvl="0" w:tplc="6FF6B24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826676C"/>
    <w:multiLevelType w:val="hybridMultilevel"/>
    <w:tmpl w:val="A950D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D2E40"/>
    <w:multiLevelType w:val="hybridMultilevel"/>
    <w:tmpl w:val="C29EC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D7542"/>
    <w:multiLevelType w:val="hybridMultilevel"/>
    <w:tmpl w:val="B3DED240"/>
    <w:lvl w:ilvl="0" w:tplc="9348A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D5E74"/>
    <w:multiLevelType w:val="hybridMultilevel"/>
    <w:tmpl w:val="42E24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8405D"/>
    <w:multiLevelType w:val="hybridMultilevel"/>
    <w:tmpl w:val="C61A6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E73A5"/>
    <w:multiLevelType w:val="hybridMultilevel"/>
    <w:tmpl w:val="8CFAF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174D8"/>
    <w:multiLevelType w:val="hybridMultilevel"/>
    <w:tmpl w:val="A442174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65E6C25"/>
    <w:multiLevelType w:val="hybridMultilevel"/>
    <w:tmpl w:val="58682AC0"/>
    <w:lvl w:ilvl="0" w:tplc="D9D082D2">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9" w15:restartNumberingAfterBreak="0">
    <w:nsid w:val="66A631A1"/>
    <w:multiLevelType w:val="hybridMultilevel"/>
    <w:tmpl w:val="6524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44E41"/>
    <w:multiLevelType w:val="hybridMultilevel"/>
    <w:tmpl w:val="06AE7BDC"/>
    <w:lvl w:ilvl="0" w:tplc="13A044EA">
      <w:start w:val="1"/>
      <w:numFmt w:val="decimal"/>
      <w:lvlText w:val="%1."/>
      <w:lvlJc w:val="left"/>
      <w:pPr>
        <w:ind w:left="720" w:hanging="360"/>
      </w:pPr>
      <w:rPr>
        <w:rFonts w:eastAsia="Arial" w:hint="default"/>
        <w:b w:val="0"/>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6E3008A7"/>
    <w:multiLevelType w:val="hybridMultilevel"/>
    <w:tmpl w:val="60483A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819F5"/>
    <w:multiLevelType w:val="hybridMultilevel"/>
    <w:tmpl w:val="121656E4"/>
    <w:lvl w:ilvl="0" w:tplc="041C0019">
      <w:start w:val="1"/>
      <w:numFmt w:val="lowerLetter"/>
      <w:lvlText w:val="%1."/>
      <w:lvlJc w:val="left"/>
      <w:pPr>
        <w:ind w:left="720" w:hanging="360"/>
      </w:pPr>
    </w:lvl>
    <w:lvl w:ilvl="1" w:tplc="041C001B">
      <w:start w:val="1"/>
      <w:numFmt w:val="lowerRoman"/>
      <w:lvlText w:val="%2."/>
      <w:lvlJc w:val="righ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71D53E25"/>
    <w:multiLevelType w:val="hybridMultilevel"/>
    <w:tmpl w:val="238C341A"/>
    <w:lvl w:ilvl="0" w:tplc="041C0019">
      <w:start w:val="1"/>
      <w:numFmt w:val="lowerLetter"/>
      <w:lvlText w:val="%1."/>
      <w:lvlJc w:val="left"/>
      <w:pPr>
        <w:ind w:left="720" w:hanging="360"/>
      </w:pPr>
    </w:lvl>
    <w:lvl w:ilvl="1" w:tplc="CFC0A710">
      <w:start w:val="1"/>
      <w:numFmt w:val="lowerRoman"/>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725F7623"/>
    <w:multiLevelType w:val="hybridMultilevel"/>
    <w:tmpl w:val="BE542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A62CB"/>
    <w:multiLevelType w:val="hybridMultilevel"/>
    <w:tmpl w:val="56E29194"/>
    <w:lvl w:ilvl="0" w:tplc="B338EE12">
      <w:numFmt w:val="bullet"/>
      <w:lvlText w:val="-"/>
      <w:lvlJc w:val="left"/>
      <w:pPr>
        <w:ind w:left="360" w:hanging="360"/>
      </w:pPr>
      <w:rPr>
        <w:rFonts w:ascii="Times New Roman" w:eastAsia="Times New Roman" w:hAnsi="Times New Roman" w:cs="Times New Roman" w:hint="default"/>
      </w:rPr>
    </w:lvl>
    <w:lvl w:ilvl="1" w:tplc="66E85744">
      <w:start w:val="1"/>
      <w:numFmt w:val="lowerLetter"/>
      <w:lvlText w:val="%2."/>
      <w:lvlJc w:val="left"/>
      <w:pPr>
        <w:ind w:left="72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3B5283F"/>
    <w:multiLevelType w:val="hybridMultilevel"/>
    <w:tmpl w:val="842E5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223EE"/>
    <w:multiLevelType w:val="hybridMultilevel"/>
    <w:tmpl w:val="9D9872D4"/>
    <w:lvl w:ilvl="0" w:tplc="77EE70E4">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86D3B40"/>
    <w:multiLevelType w:val="hybridMultilevel"/>
    <w:tmpl w:val="E5E65EBA"/>
    <w:lvl w:ilvl="0" w:tplc="08090017">
      <w:start w:val="1"/>
      <w:numFmt w:val="lowerLetter"/>
      <w:lvlText w:val="%1)"/>
      <w:lvlJc w:val="left"/>
      <w:pPr>
        <w:ind w:left="6300" w:hanging="360"/>
      </w:pPr>
      <w:rPr>
        <w:rFonts w:hint="default"/>
      </w:rPr>
    </w:lvl>
    <w:lvl w:ilvl="1" w:tplc="08090003" w:tentative="1">
      <w:start w:val="1"/>
      <w:numFmt w:val="bullet"/>
      <w:lvlText w:val="o"/>
      <w:lvlJc w:val="left"/>
      <w:pPr>
        <w:ind w:left="7020" w:hanging="360"/>
      </w:pPr>
      <w:rPr>
        <w:rFonts w:ascii="Courier New" w:hAnsi="Courier New" w:cs="Courier New" w:hint="default"/>
      </w:rPr>
    </w:lvl>
    <w:lvl w:ilvl="2" w:tplc="08090005" w:tentative="1">
      <w:start w:val="1"/>
      <w:numFmt w:val="bullet"/>
      <w:lvlText w:val=""/>
      <w:lvlJc w:val="left"/>
      <w:pPr>
        <w:ind w:left="7740" w:hanging="360"/>
      </w:pPr>
      <w:rPr>
        <w:rFonts w:ascii="Wingdings" w:hAnsi="Wingdings" w:hint="default"/>
      </w:rPr>
    </w:lvl>
    <w:lvl w:ilvl="3" w:tplc="08090001" w:tentative="1">
      <w:start w:val="1"/>
      <w:numFmt w:val="bullet"/>
      <w:lvlText w:val=""/>
      <w:lvlJc w:val="left"/>
      <w:pPr>
        <w:ind w:left="8460" w:hanging="360"/>
      </w:pPr>
      <w:rPr>
        <w:rFonts w:ascii="Symbol" w:hAnsi="Symbol" w:hint="default"/>
      </w:rPr>
    </w:lvl>
    <w:lvl w:ilvl="4" w:tplc="08090003" w:tentative="1">
      <w:start w:val="1"/>
      <w:numFmt w:val="bullet"/>
      <w:lvlText w:val="o"/>
      <w:lvlJc w:val="left"/>
      <w:pPr>
        <w:ind w:left="9180" w:hanging="360"/>
      </w:pPr>
      <w:rPr>
        <w:rFonts w:ascii="Courier New" w:hAnsi="Courier New" w:cs="Courier New" w:hint="default"/>
      </w:rPr>
    </w:lvl>
    <w:lvl w:ilvl="5" w:tplc="08090005" w:tentative="1">
      <w:start w:val="1"/>
      <w:numFmt w:val="bullet"/>
      <w:lvlText w:val=""/>
      <w:lvlJc w:val="left"/>
      <w:pPr>
        <w:ind w:left="9900" w:hanging="360"/>
      </w:pPr>
      <w:rPr>
        <w:rFonts w:ascii="Wingdings" w:hAnsi="Wingdings" w:hint="default"/>
      </w:rPr>
    </w:lvl>
    <w:lvl w:ilvl="6" w:tplc="08090001" w:tentative="1">
      <w:start w:val="1"/>
      <w:numFmt w:val="bullet"/>
      <w:lvlText w:val=""/>
      <w:lvlJc w:val="left"/>
      <w:pPr>
        <w:ind w:left="10620" w:hanging="360"/>
      </w:pPr>
      <w:rPr>
        <w:rFonts w:ascii="Symbol" w:hAnsi="Symbol" w:hint="default"/>
      </w:rPr>
    </w:lvl>
    <w:lvl w:ilvl="7" w:tplc="08090003" w:tentative="1">
      <w:start w:val="1"/>
      <w:numFmt w:val="bullet"/>
      <w:lvlText w:val="o"/>
      <w:lvlJc w:val="left"/>
      <w:pPr>
        <w:ind w:left="11340" w:hanging="360"/>
      </w:pPr>
      <w:rPr>
        <w:rFonts w:ascii="Courier New" w:hAnsi="Courier New" w:cs="Courier New" w:hint="default"/>
      </w:rPr>
    </w:lvl>
    <w:lvl w:ilvl="8" w:tplc="08090005" w:tentative="1">
      <w:start w:val="1"/>
      <w:numFmt w:val="bullet"/>
      <w:lvlText w:val=""/>
      <w:lvlJc w:val="left"/>
      <w:pPr>
        <w:ind w:left="12060" w:hanging="360"/>
      </w:pPr>
      <w:rPr>
        <w:rFonts w:ascii="Wingdings" w:hAnsi="Wingdings" w:hint="default"/>
      </w:rPr>
    </w:lvl>
  </w:abstractNum>
  <w:abstractNum w:abstractNumId="39" w15:restartNumberingAfterBreak="0">
    <w:nsid w:val="7E2D59DD"/>
    <w:multiLevelType w:val="hybridMultilevel"/>
    <w:tmpl w:val="0950A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10"/>
  </w:num>
  <w:num w:numId="4">
    <w:abstractNumId w:val="34"/>
  </w:num>
  <w:num w:numId="5">
    <w:abstractNumId w:val="8"/>
  </w:num>
  <w:num w:numId="6">
    <w:abstractNumId w:val="28"/>
  </w:num>
  <w:num w:numId="7">
    <w:abstractNumId w:val="3"/>
  </w:num>
  <w:num w:numId="8">
    <w:abstractNumId w:val="38"/>
  </w:num>
  <w:num w:numId="9">
    <w:abstractNumId w:val="33"/>
  </w:num>
  <w:num w:numId="10">
    <w:abstractNumId w:val="32"/>
  </w:num>
  <w:num w:numId="11">
    <w:abstractNumId w:val="30"/>
  </w:num>
  <w:num w:numId="12">
    <w:abstractNumId w:val="7"/>
  </w:num>
  <w:num w:numId="13">
    <w:abstractNumId w:val="18"/>
  </w:num>
  <w:num w:numId="14">
    <w:abstractNumId w:val="0"/>
  </w:num>
  <w:num w:numId="15">
    <w:abstractNumId w:val="1"/>
  </w:num>
  <w:num w:numId="16">
    <w:abstractNumId w:val="24"/>
  </w:num>
  <w:num w:numId="17">
    <w:abstractNumId w:val="5"/>
  </w:num>
  <w:num w:numId="18">
    <w:abstractNumId w:val="14"/>
  </w:num>
  <w:num w:numId="19">
    <w:abstractNumId w:val="13"/>
  </w:num>
  <w:num w:numId="20">
    <w:abstractNumId w:val="16"/>
  </w:num>
  <w:num w:numId="21">
    <w:abstractNumId w:val="21"/>
  </w:num>
  <w:num w:numId="22">
    <w:abstractNumId w:val="23"/>
  </w:num>
  <w:num w:numId="23">
    <w:abstractNumId w:val="20"/>
  </w:num>
  <w:num w:numId="24">
    <w:abstractNumId w:val="37"/>
  </w:num>
  <w:num w:numId="25">
    <w:abstractNumId w:val="22"/>
  </w:num>
  <w:num w:numId="26">
    <w:abstractNumId w:val="15"/>
  </w:num>
  <w:num w:numId="27">
    <w:abstractNumId w:val="17"/>
  </w:num>
  <w:num w:numId="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5"/>
  </w:num>
  <w:num w:numId="31">
    <w:abstractNumId w:val="6"/>
  </w:num>
  <w:num w:numId="32">
    <w:abstractNumId w:val="27"/>
  </w:num>
  <w:num w:numId="33">
    <w:abstractNumId w:val="31"/>
  </w:num>
  <w:num w:numId="34">
    <w:abstractNumId w:val="2"/>
  </w:num>
  <w:num w:numId="35">
    <w:abstractNumId w:val="36"/>
  </w:num>
  <w:num w:numId="36">
    <w:abstractNumId w:val="19"/>
  </w:num>
  <w:num w:numId="37">
    <w:abstractNumId w:val="9"/>
  </w:num>
  <w:num w:numId="38">
    <w:abstractNumId w:val="11"/>
  </w:num>
  <w:num w:numId="39">
    <w:abstractNumId w:val="2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BD"/>
    <w:rsid w:val="00002C0D"/>
    <w:rsid w:val="00007E3E"/>
    <w:rsid w:val="0001293A"/>
    <w:rsid w:val="00015817"/>
    <w:rsid w:val="00036AEC"/>
    <w:rsid w:val="00050817"/>
    <w:rsid w:val="0005086D"/>
    <w:rsid w:val="00056EB6"/>
    <w:rsid w:val="00066863"/>
    <w:rsid w:val="00072BFA"/>
    <w:rsid w:val="000732FA"/>
    <w:rsid w:val="00087A62"/>
    <w:rsid w:val="0009696D"/>
    <w:rsid w:val="000A6CC8"/>
    <w:rsid w:val="000B1C97"/>
    <w:rsid w:val="000B2A35"/>
    <w:rsid w:val="000B3E91"/>
    <w:rsid w:val="000C76FB"/>
    <w:rsid w:val="000D7B26"/>
    <w:rsid w:val="000E3F99"/>
    <w:rsid w:val="000E6BBD"/>
    <w:rsid w:val="000F2B35"/>
    <w:rsid w:val="00103B5C"/>
    <w:rsid w:val="001056C3"/>
    <w:rsid w:val="001535E2"/>
    <w:rsid w:val="00165318"/>
    <w:rsid w:val="001700CE"/>
    <w:rsid w:val="0018081F"/>
    <w:rsid w:val="001A623F"/>
    <w:rsid w:val="001A66CB"/>
    <w:rsid w:val="001B2FE6"/>
    <w:rsid w:val="001B4C6E"/>
    <w:rsid w:val="001C4EAC"/>
    <w:rsid w:val="001C68A6"/>
    <w:rsid w:val="001C7C66"/>
    <w:rsid w:val="001D18AD"/>
    <w:rsid w:val="001D34D5"/>
    <w:rsid w:val="001E2023"/>
    <w:rsid w:val="001E5ACA"/>
    <w:rsid w:val="001F7A58"/>
    <w:rsid w:val="002011BF"/>
    <w:rsid w:val="00207DAF"/>
    <w:rsid w:val="00210D70"/>
    <w:rsid w:val="00211D0A"/>
    <w:rsid w:val="00221433"/>
    <w:rsid w:val="00232AD0"/>
    <w:rsid w:val="00236A75"/>
    <w:rsid w:val="0024177B"/>
    <w:rsid w:val="00241E27"/>
    <w:rsid w:val="0026795F"/>
    <w:rsid w:val="002767AF"/>
    <w:rsid w:val="00286A9F"/>
    <w:rsid w:val="00290AE8"/>
    <w:rsid w:val="002A1EDA"/>
    <w:rsid w:val="002A6F76"/>
    <w:rsid w:val="002B05EF"/>
    <w:rsid w:val="002C4EC8"/>
    <w:rsid w:val="002D07B8"/>
    <w:rsid w:val="002D3295"/>
    <w:rsid w:val="002E4F79"/>
    <w:rsid w:val="002E6D43"/>
    <w:rsid w:val="002F3086"/>
    <w:rsid w:val="003267D9"/>
    <w:rsid w:val="00332EBE"/>
    <w:rsid w:val="00353E81"/>
    <w:rsid w:val="00377E49"/>
    <w:rsid w:val="00380CD3"/>
    <w:rsid w:val="00381EB5"/>
    <w:rsid w:val="003B0D0C"/>
    <w:rsid w:val="003B1506"/>
    <w:rsid w:val="003C0FB3"/>
    <w:rsid w:val="003D611D"/>
    <w:rsid w:val="003E740D"/>
    <w:rsid w:val="004035B2"/>
    <w:rsid w:val="004040EE"/>
    <w:rsid w:val="004124C9"/>
    <w:rsid w:val="00413A35"/>
    <w:rsid w:val="0042613F"/>
    <w:rsid w:val="004319F4"/>
    <w:rsid w:val="00440E73"/>
    <w:rsid w:val="00447127"/>
    <w:rsid w:val="00455A29"/>
    <w:rsid w:val="004615D9"/>
    <w:rsid w:val="00480FF6"/>
    <w:rsid w:val="0048702B"/>
    <w:rsid w:val="004930FE"/>
    <w:rsid w:val="004B39A5"/>
    <w:rsid w:val="004B5930"/>
    <w:rsid w:val="004C26C8"/>
    <w:rsid w:val="004C2FBA"/>
    <w:rsid w:val="004C71C3"/>
    <w:rsid w:val="004D618F"/>
    <w:rsid w:val="004E2EC8"/>
    <w:rsid w:val="004F79DD"/>
    <w:rsid w:val="00505034"/>
    <w:rsid w:val="0050701D"/>
    <w:rsid w:val="00516243"/>
    <w:rsid w:val="005236D7"/>
    <w:rsid w:val="0053380D"/>
    <w:rsid w:val="00551F27"/>
    <w:rsid w:val="00553D17"/>
    <w:rsid w:val="005610BF"/>
    <w:rsid w:val="00565A2B"/>
    <w:rsid w:val="00572A29"/>
    <w:rsid w:val="00582E02"/>
    <w:rsid w:val="005A56FC"/>
    <w:rsid w:val="005B0A69"/>
    <w:rsid w:val="005B0ED1"/>
    <w:rsid w:val="005B3714"/>
    <w:rsid w:val="005C2A8F"/>
    <w:rsid w:val="005C4C29"/>
    <w:rsid w:val="005C5CFC"/>
    <w:rsid w:val="005D0F60"/>
    <w:rsid w:val="005F0C94"/>
    <w:rsid w:val="006221BE"/>
    <w:rsid w:val="00623DD0"/>
    <w:rsid w:val="006373F9"/>
    <w:rsid w:val="0065150D"/>
    <w:rsid w:val="0066180E"/>
    <w:rsid w:val="00672828"/>
    <w:rsid w:val="00691D75"/>
    <w:rsid w:val="006A3D0E"/>
    <w:rsid w:val="006C484C"/>
    <w:rsid w:val="006C77BF"/>
    <w:rsid w:val="006F1B12"/>
    <w:rsid w:val="006F360C"/>
    <w:rsid w:val="006F55FA"/>
    <w:rsid w:val="00701A5D"/>
    <w:rsid w:val="007177B7"/>
    <w:rsid w:val="007212E4"/>
    <w:rsid w:val="00722E7D"/>
    <w:rsid w:val="00725FDB"/>
    <w:rsid w:val="007313C6"/>
    <w:rsid w:val="00735281"/>
    <w:rsid w:val="00735C88"/>
    <w:rsid w:val="007366C2"/>
    <w:rsid w:val="00736BA3"/>
    <w:rsid w:val="00744E0D"/>
    <w:rsid w:val="007563DD"/>
    <w:rsid w:val="007674D2"/>
    <w:rsid w:val="00767993"/>
    <w:rsid w:val="0078235E"/>
    <w:rsid w:val="007837CC"/>
    <w:rsid w:val="007869E8"/>
    <w:rsid w:val="00794ED8"/>
    <w:rsid w:val="007B0C26"/>
    <w:rsid w:val="007B4544"/>
    <w:rsid w:val="007C105D"/>
    <w:rsid w:val="007C27E2"/>
    <w:rsid w:val="007D5507"/>
    <w:rsid w:val="007E6ABF"/>
    <w:rsid w:val="007F00B2"/>
    <w:rsid w:val="007F6A85"/>
    <w:rsid w:val="007F79CF"/>
    <w:rsid w:val="0080207C"/>
    <w:rsid w:val="008216B5"/>
    <w:rsid w:val="00823647"/>
    <w:rsid w:val="00832C43"/>
    <w:rsid w:val="0083429E"/>
    <w:rsid w:val="0083536C"/>
    <w:rsid w:val="00845D30"/>
    <w:rsid w:val="00854750"/>
    <w:rsid w:val="00857701"/>
    <w:rsid w:val="00867D3A"/>
    <w:rsid w:val="00877D7A"/>
    <w:rsid w:val="008823B2"/>
    <w:rsid w:val="00882456"/>
    <w:rsid w:val="008A5BFA"/>
    <w:rsid w:val="008B4E05"/>
    <w:rsid w:val="008D7F8E"/>
    <w:rsid w:val="008E2645"/>
    <w:rsid w:val="008F0A96"/>
    <w:rsid w:val="008F5CF0"/>
    <w:rsid w:val="00900F9B"/>
    <w:rsid w:val="00923C80"/>
    <w:rsid w:val="00933C62"/>
    <w:rsid w:val="00941746"/>
    <w:rsid w:val="00942D79"/>
    <w:rsid w:val="00944D0C"/>
    <w:rsid w:val="00952925"/>
    <w:rsid w:val="009604B5"/>
    <w:rsid w:val="0096552F"/>
    <w:rsid w:val="009806EC"/>
    <w:rsid w:val="00992BE5"/>
    <w:rsid w:val="00996A2B"/>
    <w:rsid w:val="009A31B8"/>
    <w:rsid w:val="009B2BB3"/>
    <w:rsid w:val="009C1378"/>
    <w:rsid w:val="009C3636"/>
    <w:rsid w:val="009E5835"/>
    <w:rsid w:val="009F1E71"/>
    <w:rsid w:val="00A03EFB"/>
    <w:rsid w:val="00A04F6C"/>
    <w:rsid w:val="00A06F32"/>
    <w:rsid w:val="00A1058B"/>
    <w:rsid w:val="00A2693A"/>
    <w:rsid w:val="00A269D6"/>
    <w:rsid w:val="00A30E07"/>
    <w:rsid w:val="00A44D58"/>
    <w:rsid w:val="00A63835"/>
    <w:rsid w:val="00A86E57"/>
    <w:rsid w:val="00A97AC1"/>
    <w:rsid w:val="00AC2AB6"/>
    <w:rsid w:val="00AD0F0F"/>
    <w:rsid w:val="00AD6871"/>
    <w:rsid w:val="00B02549"/>
    <w:rsid w:val="00B07299"/>
    <w:rsid w:val="00B1333D"/>
    <w:rsid w:val="00B178FC"/>
    <w:rsid w:val="00B179B1"/>
    <w:rsid w:val="00B2016E"/>
    <w:rsid w:val="00B20B95"/>
    <w:rsid w:val="00B23531"/>
    <w:rsid w:val="00B25A72"/>
    <w:rsid w:val="00B27399"/>
    <w:rsid w:val="00B33C2D"/>
    <w:rsid w:val="00B33E44"/>
    <w:rsid w:val="00B340AD"/>
    <w:rsid w:val="00B36975"/>
    <w:rsid w:val="00B51C90"/>
    <w:rsid w:val="00B565AF"/>
    <w:rsid w:val="00B61BA9"/>
    <w:rsid w:val="00B703B1"/>
    <w:rsid w:val="00B81315"/>
    <w:rsid w:val="00B8296C"/>
    <w:rsid w:val="00B94485"/>
    <w:rsid w:val="00B969E8"/>
    <w:rsid w:val="00BA0930"/>
    <w:rsid w:val="00BA31DC"/>
    <w:rsid w:val="00BA774D"/>
    <w:rsid w:val="00BF04DE"/>
    <w:rsid w:val="00BF3166"/>
    <w:rsid w:val="00BF57DD"/>
    <w:rsid w:val="00BF7CD7"/>
    <w:rsid w:val="00C02500"/>
    <w:rsid w:val="00C05D7B"/>
    <w:rsid w:val="00C11162"/>
    <w:rsid w:val="00C23E1E"/>
    <w:rsid w:val="00C312F9"/>
    <w:rsid w:val="00C412FB"/>
    <w:rsid w:val="00C4135D"/>
    <w:rsid w:val="00C562AD"/>
    <w:rsid w:val="00C56FD5"/>
    <w:rsid w:val="00C62B99"/>
    <w:rsid w:val="00C655E8"/>
    <w:rsid w:val="00C90B1D"/>
    <w:rsid w:val="00C9783D"/>
    <w:rsid w:val="00CA196D"/>
    <w:rsid w:val="00CA6A84"/>
    <w:rsid w:val="00CB4409"/>
    <w:rsid w:val="00CB64C9"/>
    <w:rsid w:val="00CC3F4A"/>
    <w:rsid w:val="00CC4D4D"/>
    <w:rsid w:val="00CF0AD5"/>
    <w:rsid w:val="00CF39F0"/>
    <w:rsid w:val="00CF4EBC"/>
    <w:rsid w:val="00D026CC"/>
    <w:rsid w:val="00D264B9"/>
    <w:rsid w:val="00D3305A"/>
    <w:rsid w:val="00D33493"/>
    <w:rsid w:val="00D4347B"/>
    <w:rsid w:val="00D60D9A"/>
    <w:rsid w:val="00D71CCA"/>
    <w:rsid w:val="00D81133"/>
    <w:rsid w:val="00D835D0"/>
    <w:rsid w:val="00D876BE"/>
    <w:rsid w:val="00D91644"/>
    <w:rsid w:val="00D927C1"/>
    <w:rsid w:val="00D9606D"/>
    <w:rsid w:val="00D977FC"/>
    <w:rsid w:val="00DA614C"/>
    <w:rsid w:val="00DA63D8"/>
    <w:rsid w:val="00DB1B33"/>
    <w:rsid w:val="00DC2A99"/>
    <w:rsid w:val="00DE1137"/>
    <w:rsid w:val="00DE3CB8"/>
    <w:rsid w:val="00DF046E"/>
    <w:rsid w:val="00DF0FFC"/>
    <w:rsid w:val="00E00B20"/>
    <w:rsid w:val="00E04DD8"/>
    <w:rsid w:val="00E066E3"/>
    <w:rsid w:val="00E1193A"/>
    <w:rsid w:val="00E305BC"/>
    <w:rsid w:val="00E423CD"/>
    <w:rsid w:val="00E47512"/>
    <w:rsid w:val="00E6034B"/>
    <w:rsid w:val="00E6064B"/>
    <w:rsid w:val="00E63152"/>
    <w:rsid w:val="00E7077B"/>
    <w:rsid w:val="00E714F4"/>
    <w:rsid w:val="00E81CE3"/>
    <w:rsid w:val="00E81E10"/>
    <w:rsid w:val="00EB33EA"/>
    <w:rsid w:val="00EB4E91"/>
    <w:rsid w:val="00EC52A6"/>
    <w:rsid w:val="00EC780D"/>
    <w:rsid w:val="00ED4BA5"/>
    <w:rsid w:val="00ED5E06"/>
    <w:rsid w:val="00EE3AC1"/>
    <w:rsid w:val="00EF05BA"/>
    <w:rsid w:val="00EF2FAB"/>
    <w:rsid w:val="00F01B64"/>
    <w:rsid w:val="00F02A92"/>
    <w:rsid w:val="00F04517"/>
    <w:rsid w:val="00F05790"/>
    <w:rsid w:val="00F06297"/>
    <w:rsid w:val="00F11A70"/>
    <w:rsid w:val="00F1404D"/>
    <w:rsid w:val="00F146B6"/>
    <w:rsid w:val="00F24F26"/>
    <w:rsid w:val="00F252A2"/>
    <w:rsid w:val="00F31083"/>
    <w:rsid w:val="00F43C39"/>
    <w:rsid w:val="00F453FB"/>
    <w:rsid w:val="00F6431E"/>
    <w:rsid w:val="00F65A2C"/>
    <w:rsid w:val="00F764EF"/>
    <w:rsid w:val="00F93B54"/>
    <w:rsid w:val="00FA6528"/>
    <w:rsid w:val="00FB4CE2"/>
    <w:rsid w:val="00FB77E4"/>
    <w:rsid w:val="00FD1924"/>
    <w:rsid w:val="00FD3758"/>
    <w:rsid w:val="00FD4E71"/>
    <w:rsid w:val="00FE47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6C778"/>
  <w15:docId w15:val="{B12FD3C5-0374-4989-8AC3-0841D573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62"/>
  </w:style>
  <w:style w:type="paragraph" w:styleId="Heading8">
    <w:name w:val="heading 8"/>
    <w:basedOn w:val="Normal"/>
    <w:next w:val="Normal"/>
    <w:link w:val="Heading8Char"/>
    <w:qFormat/>
    <w:rsid w:val="007177B7"/>
    <w:pPr>
      <w:keepNext/>
      <w:spacing w:after="0" w:line="240" w:lineRule="auto"/>
      <w:jc w:val="center"/>
      <w:outlineLvl w:val="7"/>
    </w:pPr>
    <w:rPr>
      <w:rFonts w:ascii="Times New Roman" w:eastAsia="Times New Roman" w:hAnsi="Times New Roman" w:cs="Times New Roman"/>
      <w:b/>
      <w:bCs/>
      <w:sz w:val="28"/>
      <w:szCs w:val="24"/>
      <w:lang w:val="x-none" w:eastAsia="x-none"/>
    </w:rPr>
  </w:style>
  <w:style w:type="paragraph" w:styleId="Heading9">
    <w:name w:val="heading 9"/>
    <w:basedOn w:val="Normal"/>
    <w:next w:val="Normal"/>
    <w:link w:val="Heading9Char"/>
    <w:uiPriority w:val="9"/>
    <w:semiHidden/>
    <w:unhideWhenUsed/>
    <w:qFormat/>
    <w:rsid w:val="00066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E6BBD"/>
    <w:pPr>
      <w:spacing w:after="0" w:line="240" w:lineRule="auto"/>
    </w:pPr>
    <w:rPr>
      <w:rFonts w:ascii="Times New Roman" w:eastAsia="Times New Roman" w:hAnsi="Times New Roman" w:cs="Times New Roman"/>
      <w:b/>
      <w:bCs/>
      <w:sz w:val="32"/>
      <w:szCs w:val="24"/>
      <w:lang w:val="en-GB"/>
    </w:rPr>
  </w:style>
  <w:style w:type="character" w:customStyle="1" w:styleId="BodyTextChar">
    <w:name w:val="Body Text Char"/>
    <w:basedOn w:val="DefaultParagraphFont"/>
    <w:link w:val="BodyText"/>
    <w:semiHidden/>
    <w:rsid w:val="000E6BBD"/>
    <w:rPr>
      <w:rFonts w:ascii="Times New Roman" w:eastAsia="Times New Roman" w:hAnsi="Times New Roman" w:cs="Times New Roman"/>
      <w:b/>
      <w:bCs/>
      <w:sz w:val="32"/>
      <w:szCs w:val="24"/>
      <w:lang w:val="en-GB"/>
    </w:rPr>
  </w:style>
  <w:style w:type="paragraph" w:styleId="ListParagraph">
    <w:name w:val="List Paragraph"/>
    <w:basedOn w:val="Normal"/>
    <w:uiPriority w:val="34"/>
    <w:qFormat/>
    <w:rsid w:val="0024177B"/>
    <w:pPr>
      <w:ind w:left="720"/>
      <w:contextualSpacing/>
    </w:pPr>
  </w:style>
  <w:style w:type="paragraph" w:styleId="NoSpacing">
    <w:name w:val="No Spacing"/>
    <w:uiPriority w:val="1"/>
    <w:qFormat/>
    <w:rsid w:val="0096552F"/>
    <w:pPr>
      <w:spacing w:after="0" w:line="240" w:lineRule="auto"/>
    </w:pPr>
  </w:style>
  <w:style w:type="paragraph" w:styleId="BalloonText">
    <w:name w:val="Balloon Text"/>
    <w:basedOn w:val="Normal"/>
    <w:link w:val="BalloonTextChar"/>
    <w:uiPriority w:val="99"/>
    <w:semiHidden/>
    <w:unhideWhenUsed/>
    <w:rsid w:val="006F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0C"/>
    <w:rPr>
      <w:rFonts w:ascii="Tahoma" w:hAnsi="Tahoma" w:cs="Tahoma"/>
      <w:sz w:val="16"/>
      <w:szCs w:val="16"/>
    </w:rPr>
  </w:style>
  <w:style w:type="paragraph" w:customStyle="1" w:styleId="paragrafi">
    <w:name w:val="paragrafi"/>
    <w:basedOn w:val="Normal"/>
    <w:rsid w:val="00735C88"/>
    <w:pPr>
      <w:spacing w:before="100" w:beforeAutospacing="1" w:after="100" w:afterAutospacing="1" w:line="240" w:lineRule="auto"/>
    </w:pPr>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C562AD"/>
    <w:pPr>
      <w:tabs>
        <w:tab w:val="center" w:pos="4680"/>
        <w:tab w:val="right" w:pos="9360"/>
      </w:tabs>
      <w:spacing w:after="0" w:line="240" w:lineRule="auto"/>
    </w:pPr>
    <w:rPr>
      <w:rFonts w:ascii="Arial" w:eastAsia="Arial" w:hAnsi="Arial" w:cs="Arial"/>
      <w:color w:val="000000"/>
      <w:lang w:val="en-GB" w:eastAsia="en-GB"/>
    </w:rPr>
  </w:style>
  <w:style w:type="character" w:customStyle="1" w:styleId="HeaderChar">
    <w:name w:val="Header Char"/>
    <w:basedOn w:val="DefaultParagraphFont"/>
    <w:link w:val="Header"/>
    <w:uiPriority w:val="99"/>
    <w:rsid w:val="00C562AD"/>
    <w:rPr>
      <w:rFonts w:ascii="Arial" w:eastAsia="Arial" w:hAnsi="Arial" w:cs="Arial"/>
      <w:color w:val="000000"/>
      <w:lang w:val="en-GB" w:eastAsia="en-GB"/>
    </w:rPr>
  </w:style>
  <w:style w:type="paragraph" w:styleId="Footer">
    <w:name w:val="footer"/>
    <w:basedOn w:val="Normal"/>
    <w:link w:val="FooterChar"/>
    <w:uiPriority w:val="99"/>
    <w:unhideWhenUsed/>
    <w:rsid w:val="00821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6B5"/>
  </w:style>
  <w:style w:type="character" w:customStyle="1" w:styleId="a">
    <w:name w:val="a"/>
    <w:basedOn w:val="DefaultParagraphFont"/>
    <w:rsid w:val="00D026CC"/>
  </w:style>
  <w:style w:type="character" w:customStyle="1" w:styleId="Heading8Char">
    <w:name w:val="Heading 8 Char"/>
    <w:basedOn w:val="DefaultParagraphFont"/>
    <w:link w:val="Heading8"/>
    <w:rsid w:val="007177B7"/>
    <w:rPr>
      <w:rFonts w:ascii="Times New Roman" w:eastAsia="Times New Roman" w:hAnsi="Times New Roman" w:cs="Times New Roman"/>
      <w:b/>
      <w:bCs/>
      <w:sz w:val="28"/>
      <w:szCs w:val="24"/>
      <w:lang w:val="x-none" w:eastAsia="x-none"/>
    </w:rPr>
  </w:style>
  <w:style w:type="paragraph" w:styleId="CommentText">
    <w:name w:val="annotation text"/>
    <w:basedOn w:val="Normal"/>
    <w:link w:val="CommentTextChar"/>
    <w:uiPriority w:val="99"/>
    <w:unhideWhenUsed/>
    <w:rsid w:val="00EC78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C780D"/>
    <w:rPr>
      <w:rFonts w:ascii="Times New Roman" w:eastAsia="Times New Roman" w:hAnsi="Times New Roman" w:cs="Times New Roman"/>
      <w:sz w:val="20"/>
      <w:szCs w:val="20"/>
    </w:rPr>
  </w:style>
  <w:style w:type="character" w:customStyle="1" w:styleId="fontstyle21">
    <w:name w:val="fontstyle21"/>
    <w:rsid w:val="00066863"/>
    <w:rPr>
      <w:rFonts w:ascii="Times-Roman" w:hAnsi="Times-Roman" w:hint="default"/>
      <w:b w:val="0"/>
      <w:bCs w:val="0"/>
      <w:i w:val="0"/>
      <w:iCs w:val="0"/>
      <w:color w:val="000000"/>
      <w:sz w:val="24"/>
      <w:szCs w:val="24"/>
    </w:rPr>
  </w:style>
  <w:style w:type="character" w:customStyle="1" w:styleId="fontstyle01">
    <w:name w:val="fontstyle01"/>
    <w:rsid w:val="00066863"/>
    <w:rPr>
      <w:rFonts w:ascii="Times-Bold" w:hAnsi="Times-Bold" w:hint="default"/>
      <w:b/>
      <w:bCs/>
      <w:i w:val="0"/>
      <w:iCs w:val="0"/>
      <w:color w:val="000000"/>
      <w:sz w:val="28"/>
      <w:szCs w:val="28"/>
    </w:rPr>
  </w:style>
  <w:style w:type="paragraph" w:customStyle="1" w:styleId="Paragrafi0">
    <w:name w:val="Paragrafi"/>
    <w:link w:val="ParagrafiChar"/>
    <w:qFormat/>
    <w:rsid w:val="00066863"/>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link w:val="Paragrafi0"/>
    <w:locked/>
    <w:rsid w:val="00066863"/>
    <w:rPr>
      <w:rFonts w:ascii="Garamond" w:eastAsia="MS Mincho" w:hAnsi="Garamond" w:cs="CG Times"/>
      <w:sz w:val="24"/>
    </w:rPr>
  </w:style>
  <w:style w:type="paragraph" w:customStyle="1" w:styleId="Neninr">
    <w:name w:val="Neni nr"/>
    <w:basedOn w:val="Normal"/>
    <w:qFormat/>
    <w:rsid w:val="00066863"/>
    <w:pPr>
      <w:spacing w:after="0" w:line="240" w:lineRule="auto"/>
      <w:jc w:val="center"/>
    </w:pPr>
    <w:rPr>
      <w:rFonts w:ascii="Garamond" w:eastAsia="Calibri" w:hAnsi="Garamond" w:cs="Times New Roman"/>
      <w:sz w:val="24"/>
      <w:szCs w:val="24"/>
    </w:rPr>
  </w:style>
  <w:style w:type="character" w:customStyle="1" w:styleId="Heading9Char">
    <w:name w:val="Heading 9 Char"/>
    <w:basedOn w:val="DefaultParagraphFont"/>
    <w:link w:val="Heading9"/>
    <w:rsid w:val="00066863"/>
    <w:rPr>
      <w:rFonts w:asciiTheme="majorHAnsi" w:eastAsiaTheme="majorEastAsia" w:hAnsiTheme="majorHAnsi" w:cstheme="majorBidi"/>
      <w:i/>
      <w:iCs/>
      <w:color w:val="404040" w:themeColor="text1" w:themeTint="BF"/>
      <w:sz w:val="20"/>
      <w:szCs w:val="20"/>
    </w:rPr>
  </w:style>
  <w:style w:type="character" w:styleId="CommentReference">
    <w:name w:val="annotation reference"/>
    <w:uiPriority w:val="99"/>
    <w:semiHidden/>
    <w:unhideWhenUsed/>
    <w:rsid w:val="00F31083"/>
    <w:rPr>
      <w:sz w:val="16"/>
      <w:szCs w:val="16"/>
    </w:rPr>
  </w:style>
  <w:style w:type="paragraph" w:customStyle="1" w:styleId="xmsonormal">
    <w:name w:val="x_msonormal"/>
    <w:basedOn w:val="Normal"/>
    <w:rsid w:val="00D71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71CCA"/>
  </w:style>
  <w:style w:type="paragraph" w:styleId="NormalWeb">
    <w:name w:val="Normal (Web)"/>
    <w:basedOn w:val="Normal"/>
    <w:uiPriority w:val="99"/>
    <w:unhideWhenUsed/>
    <w:rsid w:val="0005081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3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u w:color="000000"/>
    </w:rPr>
  </w:style>
  <w:style w:type="character" w:customStyle="1" w:styleId="HTMLPreformattedChar">
    <w:name w:val="HTML Preformatted Char"/>
    <w:basedOn w:val="DefaultParagraphFont"/>
    <w:link w:val="HTMLPreformatted"/>
    <w:uiPriority w:val="99"/>
    <w:rsid w:val="00B36975"/>
    <w:rPr>
      <w:rFonts w:ascii="Courier New" w:eastAsia="Times New Roman" w:hAnsi="Courier New" w:cs="Times New Roman"/>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3754">
      <w:bodyDiv w:val="1"/>
      <w:marLeft w:val="0"/>
      <w:marRight w:val="0"/>
      <w:marTop w:val="0"/>
      <w:marBottom w:val="0"/>
      <w:divBdr>
        <w:top w:val="none" w:sz="0" w:space="0" w:color="auto"/>
        <w:left w:val="none" w:sz="0" w:space="0" w:color="auto"/>
        <w:bottom w:val="none" w:sz="0" w:space="0" w:color="auto"/>
        <w:right w:val="none" w:sz="0" w:space="0" w:color="auto"/>
      </w:divBdr>
    </w:div>
    <w:div w:id="537935970">
      <w:bodyDiv w:val="1"/>
      <w:marLeft w:val="0"/>
      <w:marRight w:val="0"/>
      <w:marTop w:val="0"/>
      <w:marBottom w:val="0"/>
      <w:divBdr>
        <w:top w:val="none" w:sz="0" w:space="0" w:color="auto"/>
        <w:left w:val="none" w:sz="0" w:space="0" w:color="auto"/>
        <w:bottom w:val="none" w:sz="0" w:space="0" w:color="auto"/>
        <w:right w:val="none" w:sz="0" w:space="0" w:color="auto"/>
      </w:divBdr>
    </w:div>
    <w:div w:id="855970839">
      <w:bodyDiv w:val="1"/>
      <w:marLeft w:val="0"/>
      <w:marRight w:val="0"/>
      <w:marTop w:val="0"/>
      <w:marBottom w:val="0"/>
      <w:divBdr>
        <w:top w:val="none" w:sz="0" w:space="0" w:color="auto"/>
        <w:left w:val="none" w:sz="0" w:space="0" w:color="auto"/>
        <w:bottom w:val="none" w:sz="0" w:space="0" w:color="auto"/>
        <w:right w:val="none" w:sz="0" w:space="0" w:color="auto"/>
      </w:divBdr>
    </w:div>
    <w:div w:id="1019425485">
      <w:bodyDiv w:val="1"/>
      <w:marLeft w:val="0"/>
      <w:marRight w:val="0"/>
      <w:marTop w:val="0"/>
      <w:marBottom w:val="0"/>
      <w:divBdr>
        <w:top w:val="none" w:sz="0" w:space="0" w:color="auto"/>
        <w:left w:val="none" w:sz="0" w:space="0" w:color="auto"/>
        <w:bottom w:val="none" w:sz="0" w:space="0" w:color="auto"/>
        <w:right w:val="none" w:sz="0" w:space="0" w:color="auto"/>
      </w:divBdr>
    </w:div>
    <w:div w:id="1074551403">
      <w:bodyDiv w:val="1"/>
      <w:marLeft w:val="0"/>
      <w:marRight w:val="0"/>
      <w:marTop w:val="0"/>
      <w:marBottom w:val="0"/>
      <w:divBdr>
        <w:top w:val="none" w:sz="0" w:space="0" w:color="auto"/>
        <w:left w:val="none" w:sz="0" w:space="0" w:color="auto"/>
        <w:bottom w:val="none" w:sz="0" w:space="0" w:color="auto"/>
        <w:right w:val="none" w:sz="0" w:space="0" w:color="auto"/>
      </w:divBdr>
    </w:div>
    <w:div w:id="1114443516">
      <w:bodyDiv w:val="1"/>
      <w:marLeft w:val="0"/>
      <w:marRight w:val="0"/>
      <w:marTop w:val="0"/>
      <w:marBottom w:val="0"/>
      <w:divBdr>
        <w:top w:val="none" w:sz="0" w:space="0" w:color="auto"/>
        <w:left w:val="none" w:sz="0" w:space="0" w:color="auto"/>
        <w:bottom w:val="none" w:sz="0" w:space="0" w:color="auto"/>
        <w:right w:val="none" w:sz="0" w:space="0" w:color="auto"/>
      </w:divBdr>
    </w:div>
    <w:div w:id="1248535012">
      <w:bodyDiv w:val="1"/>
      <w:marLeft w:val="0"/>
      <w:marRight w:val="0"/>
      <w:marTop w:val="0"/>
      <w:marBottom w:val="0"/>
      <w:divBdr>
        <w:top w:val="none" w:sz="0" w:space="0" w:color="auto"/>
        <w:left w:val="none" w:sz="0" w:space="0" w:color="auto"/>
        <w:bottom w:val="none" w:sz="0" w:space="0" w:color="auto"/>
        <w:right w:val="none" w:sz="0" w:space="0" w:color="auto"/>
      </w:divBdr>
    </w:div>
    <w:div w:id="1335104603">
      <w:bodyDiv w:val="1"/>
      <w:marLeft w:val="0"/>
      <w:marRight w:val="0"/>
      <w:marTop w:val="0"/>
      <w:marBottom w:val="0"/>
      <w:divBdr>
        <w:top w:val="none" w:sz="0" w:space="0" w:color="auto"/>
        <w:left w:val="none" w:sz="0" w:space="0" w:color="auto"/>
        <w:bottom w:val="none" w:sz="0" w:space="0" w:color="auto"/>
        <w:right w:val="none" w:sz="0" w:space="0" w:color="auto"/>
      </w:divBdr>
    </w:div>
    <w:div w:id="1481583039">
      <w:bodyDiv w:val="1"/>
      <w:marLeft w:val="0"/>
      <w:marRight w:val="0"/>
      <w:marTop w:val="0"/>
      <w:marBottom w:val="0"/>
      <w:divBdr>
        <w:top w:val="none" w:sz="0" w:space="0" w:color="auto"/>
        <w:left w:val="none" w:sz="0" w:space="0" w:color="auto"/>
        <w:bottom w:val="none" w:sz="0" w:space="0" w:color="auto"/>
        <w:right w:val="none" w:sz="0" w:space="0" w:color="auto"/>
      </w:divBdr>
    </w:div>
    <w:div w:id="1871533232">
      <w:bodyDiv w:val="1"/>
      <w:marLeft w:val="0"/>
      <w:marRight w:val="0"/>
      <w:marTop w:val="0"/>
      <w:marBottom w:val="0"/>
      <w:divBdr>
        <w:top w:val="none" w:sz="0" w:space="0" w:color="auto"/>
        <w:left w:val="none" w:sz="0" w:space="0" w:color="auto"/>
        <w:bottom w:val="none" w:sz="0" w:space="0" w:color="auto"/>
        <w:right w:val="none" w:sz="0" w:space="0" w:color="auto"/>
      </w:divBdr>
    </w:div>
    <w:div w:id="20325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83F4221C0785B346BA83793BC0019FF2" ma:contentTypeVersion="" ma:contentTypeDescription="" ma:contentTypeScope="" ma:versionID="8e36c231d4b5a62c0b27b23f1f2b3f4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0x00D8908FCC25A5F34BB0187887E1AAE529</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6348-B5C0-4D99-907E-2D4F3429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17AE6-706A-48F7-AD3F-0537D307596A}">
  <ds:schemaRefs>
    <ds:schemaRef ds:uri="http://schemas.microsoft.com/sharepoint/v3"/>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F61B600-65E4-4C8E-83EF-C8ED2770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2055</Words>
  <Characters>11716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relacion</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dc:title>
  <dc:creator>Lejda Duro</dc:creator>
  <cp:lastModifiedBy>Elena Pici</cp:lastModifiedBy>
  <cp:revision>2</cp:revision>
  <cp:lastPrinted>2018-05-08T11:36:00Z</cp:lastPrinted>
  <dcterms:created xsi:type="dcterms:W3CDTF">2022-04-07T14:27:00Z</dcterms:created>
  <dcterms:modified xsi:type="dcterms:W3CDTF">2022-04-07T14:27:00Z</dcterms:modified>
</cp:coreProperties>
</file>