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B879E" w14:textId="62A763C7" w:rsidR="00502B76" w:rsidRDefault="0059277F" w:rsidP="00502B76">
      <w:pPr>
        <w:keepNext/>
        <w:outlineLvl w:val="0"/>
        <w:rPr>
          <w:rFonts w:eastAsia="Times New Roman"/>
          <w:b/>
          <w:bCs/>
          <w:sz w:val="28"/>
          <w:szCs w:val="28"/>
          <w:lang w:val="sq-AL"/>
        </w:rPr>
      </w:pPr>
      <w:bookmarkStart w:id="0" w:name="_GoBack"/>
      <w:bookmarkEnd w:id="0"/>
      <w:r>
        <w:rPr>
          <w:noProof/>
          <w:lang w:val="en-US"/>
        </w:rPr>
        <w:drawing>
          <wp:anchor distT="0" distB="0" distL="114300" distR="114300" simplePos="0" relativeHeight="251657216" behindDoc="0" locked="0" layoutInCell="1" allowOverlap="1" wp14:anchorId="6B86DF77" wp14:editId="4AABB5CA">
            <wp:simplePos x="0" y="0"/>
            <wp:positionH relativeFrom="margin">
              <wp:align>right</wp:align>
            </wp:positionH>
            <wp:positionV relativeFrom="paragraph">
              <wp:posOffset>-3810</wp:posOffset>
            </wp:positionV>
            <wp:extent cx="6188710" cy="1151890"/>
            <wp:effectExtent l="0" t="0" r="2540" b="0"/>
            <wp:wrapNone/>
            <wp:docPr id="1212853832" name="Picture 2"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and black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1151890"/>
                    </a:xfrm>
                    <a:prstGeom prst="rect">
                      <a:avLst/>
                    </a:prstGeom>
                    <a:noFill/>
                  </pic:spPr>
                </pic:pic>
              </a:graphicData>
            </a:graphic>
            <wp14:sizeRelH relativeFrom="page">
              <wp14:pctWidth>0</wp14:pctWidth>
            </wp14:sizeRelH>
            <wp14:sizeRelV relativeFrom="page">
              <wp14:pctHeight>0</wp14:pctHeight>
            </wp14:sizeRelV>
          </wp:anchor>
        </w:drawing>
      </w:r>
      <w:r w:rsidR="00502B76">
        <w:rPr>
          <w:noProof/>
          <w:lang w:val="en-US"/>
        </w:rPr>
        <w:drawing>
          <wp:anchor distT="0" distB="0" distL="114300" distR="114300" simplePos="0" relativeHeight="251658240" behindDoc="0" locked="0" layoutInCell="1" allowOverlap="1" wp14:anchorId="3037DB0E" wp14:editId="55EB38E0">
            <wp:simplePos x="0" y="0"/>
            <wp:positionH relativeFrom="margin">
              <wp:posOffset>-140335</wp:posOffset>
            </wp:positionH>
            <wp:positionV relativeFrom="margin">
              <wp:posOffset>284480</wp:posOffset>
            </wp:positionV>
            <wp:extent cx="1042035" cy="1737360"/>
            <wp:effectExtent l="0" t="0" r="5715" b="0"/>
            <wp:wrapNone/>
            <wp:docPr id="2011389708" name="Picture 1" descr="A red outline of a person holding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red outline of a person holding a flag&#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035" cy="1737360"/>
                    </a:xfrm>
                    <a:prstGeom prst="rect">
                      <a:avLst/>
                    </a:prstGeom>
                    <a:noFill/>
                  </pic:spPr>
                </pic:pic>
              </a:graphicData>
            </a:graphic>
            <wp14:sizeRelH relativeFrom="page">
              <wp14:pctWidth>0</wp14:pctWidth>
            </wp14:sizeRelH>
            <wp14:sizeRelV relativeFrom="page">
              <wp14:pctHeight>0</wp14:pctHeight>
            </wp14:sizeRelV>
          </wp:anchor>
        </w:drawing>
      </w:r>
      <w:bookmarkStart w:id="1" w:name="_Hlk168399586"/>
    </w:p>
    <w:p w14:paraId="25EEA8F1" w14:textId="77777777" w:rsidR="00502B76" w:rsidRDefault="00502B76" w:rsidP="00502B76">
      <w:pPr>
        <w:rPr>
          <w:rFonts w:eastAsia="Times New Roman"/>
          <w:sz w:val="28"/>
          <w:szCs w:val="28"/>
          <w:lang w:val="sq-AL"/>
        </w:rPr>
      </w:pPr>
    </w:p>
    <w:p w14:paraId="0B6F264F" w14:textId="77777777" w:rsidR="00502B76" w:rsidRDefault="00502B76" w:rsidP="00502B76">
      <w:pPr>
        <w:rPr>
          <w:rFonts w:eastAsia="Times New Roman"/>
          <w:sz w:val="28"/>
          <w:szCs w:val="28"/>
          <w:lang w:val="sq-AL"/>
        </w:rPr>
      </w:pPr>
    </w:p>
    <w:p w14:paraId="516E4323" w14:textId="77777777" w:rsidR="00130A3C" w:rsidRDefault="00130A3C" w:rsidP="00502B76">
      <w:pPr>
        <w:rPr>
          <w:rFonts w:eastAsia="Times New Roman"/>
          <w:sz w:val="28"/>
          <w:szCs w:val="28"/>
          <w:lang w:val="sq-AL"/>
        </w:rPr>
      </w:pPr>
    </w:p>
    <w:p w14:paraId="0065CBD9" w14:textId="77777777" w:rsidR="005E32E2" w:rsidRDefault="00502B76" w:rsidP="00502B76">
      <w:pPr>
        <w:keepNext/>
        <w:jc w:val="center"/>
        <w:outlineLvl w:val="3"/>
        <w:rPr>
          <w:rFonts w:ascii="Times New Roman" w:eastAsia="Times New Roman" w:hAnsi="Times New Roman" w:cs="Times New Roman"/>
          <w:b/>
          <w:bCs/>
          <w:sz w:val="28"/>
          <w:szCs w:val="28"/>
          <w:lang w:val="sq-AL"/>
        </w:rPr>
      </w:pPr>
      <w:r>
        <w:rPr>
          <w:rFonts w:ascii="Times New Roman" w:eastAsia="Times New Roman" w:hAnsi="Times New Roman" w:cs="Times New Roman"/>
          <w:b/>
          <w:bCs/>
          <w:sz w:val="28"/>
          <w:szCs w:val="28"/>
          <w:lang w:val="sq-AL"/>
        </w:rPr>
        <w:t xml:space="preserve">  </w:t>
      </w:r>
    </w:p>
    <w:p w14:paraId="421D5421" w14:textId="4A06C2A3" w:rsidR="00502B76" w:rsidRPr="00502B76" w:rsidRDefault="00502B76" w:rsidP="00502B76">
      <w:pPr>
        <w:keepNext/>
        <w:jc w:val="center"/>
        <w:outlineLvl w:val="3"/>
        <w:rPr>
          <w:rFonts w:ascii="Times New Roman" w:eastAsia="Times New Roman" w:hAnsi="Times New Roman" w:cs="Times New Roman"/>
          <w:b/>
          <w:bCs/>
          <w:sz w:val="28"/>
          <w:szCs w:val="28"/>
          <w:lang w:val="sq-AL"/>
        </w:rPr>
      </w:pPr>
      <w:r w:rsidRPr="00502B76">
        <w:rPr>
          <w:rFonts w:ascii="Times New Roman" w:eastAsia="Times New Roman" w:hAnsi="Times New Roman" w:cs="Times New Roman"/>
          <w:b/>
          <w:bCs/>
          <w:sz w:val="28"/>
          <w:szCs w:val="28"/>
          <w:lang w:val="sq-AL"/>
        </w:rPr>
        <w:t>P R O J E K T V E N D I M</w:t>
      </w:r>
    </w:p>
    <w:p w14:paraId="50B0AB1C" w14:textId="77777777" w:rsidR="00502B76" w:rsidRPr="00502B76" w:rsidRDefault="00502B76" w:rsidP="00502B76">
      <w:pPr>
        <w:rPr>
          <w:rFonts w:ascii="Times New Roman" w:eastAsia="Times New Roman" w:hAnsi="Times New Roman" w:cs="Times New Roman"/>
          <w:b/>
          <w:bCs/>
          <w:sz w:val="28"/>
          <w:szCs w:val="28"/>
          <w:lang w:val="sq-AL"/>
        </w:rPr>
      </w:pPr>
    </w:p>
    <w:p w14:paraId="24A1319B" w14:textId="52300EFA" w:rsidR="00502B76" w:rsidRPr="00502B76" w:rsidRDefault="00502B76" w:rsidP="00502B76">
      <w:pPr>
        <w:keepNext/>
        <w:jc w:val="center"/>
        <w:outlineLvl w:val="3"/>
        <w:rPr>
          <w:rFonts w:ascii="Times New Roman" w:eastAsia="Times New Roman" w:hAnsi="Times New Roman" w:cs="Times New Roman"/>
          <w:b/>
          <w:bCs/>
          <w:sz w:val="28"/>
          <w:szCs w:val="28"/>
          <w:lang w:val="sq-AL"/>
        </w:rPr>
      </w:pPr>
      <w:r>
        <w:rPr>
          <w:rFonts w:ascii="Times New Roman" w:eastAsia="Times New Roman" w:hAnsi="Times New Roman" w:cs="Times New Roman"/>
          <w:b/>
          <w:bCs/>
          <w:sz w:val="28"/>
          <w:szCs w:val="28"/>
          <w:lang w:val="sq-AL"/>
        </w:rPr>
        <w:t xml:space="preserve">      </w:t>
      </w:r>
      <w:r w:rsidRPr="00502B76">
        <w:rPr>
          <w:rFonts w:ascii="Times New Roman" w:eastAsia="Times New Roman" w:hAnsi="Times New Roman" w:cs="Times New Roman"/>
          <w:b/>
          <w:bCs/>
          <w:sz w:val="28"/>
          <w:szCs w:val="28"/>
          <w:lang w:val="sq-AL"/>
        </w:rPr>
        <w:t>Nr.________, datë____________</w:t>
      </w:r>
    </w:p>
    <w:p w14:paraId="2391EF9C" w14:textId="77777777" w:rsidR="00502B76" w:rsidRPr="00502B76" w:rsidRDefault="00502B76" w:rsidP="00502B76">
      <w:pPr>
        <w:rPr>
          <w:rFonts w:ascii="Times New Roman" w:eastAsia="Times New Roman" w:hAnsi="Times New Roman" w:cs="Times New Roman"/>
          <w:b/>
          <w:bCs/>
          <w:sz w:val="28"/>
          <w:szCs w:val="28"/>
          <w:lang w:val="sq-AL"/>
        </w:rPr>
      </w:pPr>
    </w:p>
    <w:p w14:paraId="30374EB7" w14:textId="0DAB935B" w:rsidR="00D02AC4" w:rsidRDefault="00502B76" w:rsidP="0059277F">
      <w:pPr>
        <w:keepNext/>
        <w:spacing w:after="0"/>
        <w:jc w:val="center"/>
        <w:outlineLvl w:val="3"/>
        <w:rPr>
          <w:rFonts w:ascii="Times New Roman" w:eastAsia="Times New Roman" w:hAnsi="Times New Roman" w:cs="Times New Roman"/>
          <w:b/>
          <w:bCs/>
          <w:sz w:val="28"/>
          <w:szCs w:val="28"/>
          <w:lang w:val="sq-AL"/>
        </w:rPr>
      </w:pPr>
      <w:r w:rsidRPr="00502B76">
        <w:rPr>
          <w:rFonts w:ascii="Times New Roman" w:eastAsia="Times New Roman" w:hAnsi="Times New Roman" w:cs="Times New Roman"/>
          <w:b/>
          <w:bCs/>
          <w:sz w:val="28"/>
          <w:szCs w:val="28"/>
          <w:lang w:val="sq-AL"/>
        </w:rPr>
        <w:t>PËR</w:t>
      </w:r>
      <w:bookmarkEnd w:id="1"/>
    </w:p>
    <w:p w14:paraId="5E3358E4" w14:textId="77777777" w:rsidR="00D675E4" w:rsidRPr="00502B76" w:rsidRDefault="00D675E4" w:rsidP="00DA1AC3">
      <w:pPr>
        <w:keepNext/>
        <w:spacing w:after="0"/>
        <w:jc w:val="center"/>
        <w:outlineLvl w:val="3"/>
        <w:rPr>
          <w:rFonts w:ascii="Times New Roman" w:eastAsia="Times New Roman" w:hAnsi="Times New Roman" w:cs="Times New Roman"/>
          <w:b/>
          <w:bCs/>
          <w:sz w:val="28"/>
          <w:szCs w:val="28"/>
          <w:lang w:val="sq-AL"/>
        </w:rPr>
      </w:pPr>
    </w:p>
    <w:p w14:paraId="0BC54952" w14:textId="6C00DC63" w:rsidR="00B03E93" w:rsidRPr="00D675E4" w:rsidRDefault="00F63D60" w:rsidP="00DA1AC3">
      <w:pPr>
        <w:pStyle w:val="NormalWeb"/>
        <w:spacing w:before="0" w:beforeAutospacing="0" w:after="0" w:afterAutospacing="0" w:line="276" w:lineRule="auto"/>
        <w:jc w:val="center"/>
        <w:rPr>
          <w:b/>
          <w:noProof/>
          <w:sz w:val="28"/>
          <w:szCs w:val="28"/>
          <w:u w:val="single"/>
          <w:lang w:val="sq-AL"/>
        </w:rPr>
      </w:pPr>
      <w:r w:rsidRPr="00D675E4">
        <w:rPr>
          <w:b/>
          <w:noProof/>
          <w:sz w:val="28"/>
          <w:szCs w:val="28"/>
          <w:u w:val="single"/>
          <w:lang w:val="sq-AL"/>
        </w:rPr>
        <w:t>MIRATIMIN E STRUKTUR</w:t>
      </w:r>
      <w:r w:rsidR="001C2A40" w:rsidRPr="00D675E4">
        <w:rPr>
          <w:b/>
          <w:noProof/>
          <w:sz w:val="28"/>
          <w:szCs w:val="28"/>
          <w:u w:val="single"/>
          <w:lang w:val="sq-AL"/>
        </w:rPr>
        <w:t>Ë</w:t>
      </w:r>
      <w:r w:rsidRPr="00D675E4">
        <w:rPr>
          <w:b/>
          <w:noProof/>
          <w:sz w:val="28"/>
          <w:szCs w:val="28"/>
          <w:u w:val="single"/>
          <w:lang w:val="sq-AL"/>
        </w:rPr>
        <w:t>S DHE NIVELEVE T</w:t>
      </w:r>
      <w:r w:rsidR="001C2A40" w:rsidRPr="00D675E4">
        <w:rPr>
          <w:b/>
          <w:noProof/>
          <w:sz w:val="28"/>
          <w:szCs w:val="28"/>
          <w:u w:val="single"/>
          <w:lang w:val="sq-AL"/>
        </w:rPr>
        <w:t>Ë</w:t>
      </w:r>
      <w:r w:rsidRPr="00D675E4">
        <w:rPr>
          <w:b/>
          <w:noProof/>
          <w:sz w:val="28"/>
          <w:szCs w:val="28"/>
          <w:u w:val="single"/>
          <w:lang w:val="sq-AL"/>
        </w:rPr>
        <w:t xml:space="preserve"> PAGAVE T</w:t>
      </w:r>
      <w:r w:rsidR="001C2A40" w:rsidRPr="00D675E4">
        <w:rPr>
          <w:b/>
          <w:noProof/>
          <w:sz w:val="28"/>
          <w:szCs w:val="28"/>
          <w:u w:val="single"/>
          <w:lang w:val="sq-AL"/>
        </w:rPr>
        <w:t>Ë</w:t>
      </w:r>
      <w:r w:rsidRPr="00D675E4">
        <w:rPr>
          <w:b/>
          <w:noProof/>
          <w:sz w:val="28"/>
          <w:szCs w:val="28"/>
          <w:u w:val="single"/>
          <w:lang w:val="sq-AL"/>
        </w:rPr>
        <w:t xml:space="preserve"> </w:t>
      </w:r>
      <w:r w:rsidR="00EC5EDC" w:rsidRPr="00D675E4">
        <w:rPr>
          <w:b/>
          <w:noProof/>
          <w:sz w:val="28"/>
          <w:szCs w:val="28"/>
          <w:u w:val="single"/>
          <w:lang w:val="sq-AL"/>
        </w:rPr>
        <w:t xml:space="preserve">PUNONJËSVE MËSIMORË DHE TË PUNONJËSVE TË TJERË JOMËSIMORË, NË </w:t>
      </w:r>
      <w:r w:rsidR="00D141C1" w:rsidRPr="00D675E4">
        <w:rPr>
          <w:b/>
          <w:noProof/>
          <w:sz w:val="28"/>
          <w:szCs w:val="28"/>
          <w:u w:val="single"/>
          <w:lang w:val="sq-AL"/>
        </w:rPr>
        <w:t xml:space="preserve">INSTITUCIONET </w:t>
      </w:r>
      <w:r w:rsidR="00CA6510" w:rsidRPr="00D675E4">
        <w:rPr>
          <w:b/>
          <w:noProof/>
          <w:sz w:val="28"/>
          <w:szCs w:val="28"/>
          <w:u w:val="single"/>
          <w:lang w:val="sq-AL"/>
        </w:rPr>
        <w:t>ARSIMORE DHE N</w:t>
      </w:r>
      <w:r w:rsidR="00E37927" w:rsidRPr="00D675E4">
        <w:rPr>
          <w:b/>
          <w:noProof/>
          <w:sz w:val="28"/>
          <w:szCs w:val="28"/>
          <w:u w:val="single"/>
          <w:lang w:val="sq-AL"/>
        </w:rPr>
        <w:t>Ë</w:t>
      </w:r>
      <w:r w:rsidR="00CA6510" w:rsidRPr="00D675E4">
        <w:rPr>
          <w:b/>
          <w:noProof/>
          <w:sz w:val="28"/>
          <w:szCs w:val="28"/>
          <w:u w:val="single"/>
          <w:lang w:val="sq-AL"/>
        </w:rPr>
        <w:t xml:space="preserve"> INSTITUCIONET PLOT</w:t>
      </w:r>
      <w:r w:rsidR="00E37927" w:rsidRPr="00D675E4">
        <w:rPr>
          <w:b/>
          <w:noProof/>
          <w:sz w:val="28"/>
          <w:szCs w:val="28"/>
          <w:u w:val="single"/>
          <w:lang w:val="sq-AL"/>
        </w:rPr>
        <w:t>Ë</w:t>
      </w:r>
      <w:r w:rsidR="00CA6510" w:rsidRPr="00D675E4">
        <w:rPr>
          <w:b/>
          <w:noProof/>
          <w:sz w:val="28"/>
          <w:szCs w:val="28"/>
          <w:u w:val="single"/>
          <w:lang w:val="sq-AL"/>
        </w:rPr>
        <w:t xml:space="preserve">SUESE </w:t>
      </w:r>
      <w:r w:rsidR="00E37927" w:rsidRPr="00D675E4">
        <w:rPr>
          <w:b/>
          <w:noProof/>
          <w:sz w:val="28"/>
          <w:szCs w:val="28"/>
          <w:u w:val="single"/>
          <w:lang w:val="sq-AL"/>
        </w:rPr>
        <w:t>TË</w:t>
      </w:r>
      <w:r w:rsidR="00D141C1" w:rsidRPr="00D675E4">
        <w:rPr>
          <w:b/>
          <w:noProof/>
          <w:sz w:val="28"/>
          <w:szCs w:val="28"/>
          <w:u w:val="single"/>
          <w:lang w:val="sq-AL"/>
        </w:rPr>
        <w:t xml:space="preserve"> SISTEMIT ARSIMOR PARAUNIVERSITAR</w:t>
      </w:r>
      <w:r w:rsidR="00D141C1" w:rsidRPr="00D675E4">
        <w:rPr>
          <w:noProof/>
          <w:u w:val="single"/>
          <w:lang w:val="sq-AL"/>
        </w:rPr>
        <w:t xml:space="preserve"> </w:t>
      </w:r>
    </w:p>
    <w:p w14:paraId="22C02F6E" w14:textId="77777777" w:rsidR="00CE63D5" w:rsidRPr="00C0004C" w:rsidRDefault="00CE63D5" w:rsidP="00DA1AC3">
      <w:pPr>
        <w:pStyle w:val="NormalWeb"/>
        <w:spacing w:before="0" w:beforeAutospacing="0" w:after="0" w:afterAutospacing="0" w:line="276" w:lineRule="auto"/>
        <w:jc w:val="both"/>
        <w:rPr>
          <w:noProof/>
          <w:sz w:val="28"/>
          <w:szCs w:val="28"/>
          <w:lang w:val="sq-AL"/>
        </w:rPr>
      </w:pPr>
    </w:p>
    <w:p w14:paraId="02CF5009" w14:textId="143451ED" w:rsidR="00B03E93" w:rsidRPr="00C0004C" w:rsidRDefault="00B03E93" w:rsidP="00DA1AC3">
      <w:pPr>
        <w:pStyle w:val="NormalWeb"/>
        <w:spacing w:before="0" w:beforeAutospacing="0" w:after="0" w:afterAutospacing="0" w:line="276" w:lineRule="auto"/>
        <w:jc w:val="both"/>
        <w:rPr>
          <w:noProof/>
          <w:sz w:val="28"/>
          <w:szCs w:val="28"/>
          <w:lang w:val="sq-AL"/>
        </w:rPr>
      </w:pPr>
      <w:r w:rsidRPr="00C0004C">
        <w:rPr>
          <w:noProof/>
          <w:sz w:val="28"/>
          <w:szCs w:val="28"/>
          <w:lang w:val="sq-AL"/>
        </w:rPr>
        <w:t>Në mbështetje të nenit 100, të Kushtetutës së Republikës së Shqipërisë,</w:t>
      </w:r>
      <w:r w:rsidR="00B644F7" w:rsidRPr="00C0004C">
        <w:rPr>
          <w:noProof/>
          <w:sz w:val="28"/>
          <w:szCs w:val="28"/>
          <w:lang w:val="sq-AL"/>
        </w:rPr>
        <w:t xml:space="preserve"> të </w:t>
      </w:r>
      <w:r w:rsidR="00D75221" w:rsidRPr="00C0004C">
        <w:rPr>
          <w:noProof/>
          <w:sz w:val="28"/>
          <w:szCs w:val="28"/>
          <w:lang w:val="sq-AL"/>
        </w:rPr>
        <w:t xml:space="preserve">shkronjës “a”, të </w:t>
      </w:r>
      <w:r w:rsidR="00B644F7" w:rsidRPr="00C0004C">
        <w:rPr>
          <w:noProof/>
          <w:sz w:val="28"/>
          <w:szCs w:val="28"/>
          <w:lang w:val="sq-AL"/>
        </w:rPr>
        <w:t>pikës 2, të nenit 8, të ligjit nr. 35</w:t>
      </w:r>
      <w:r w:rsidR="00D75221" w:rsidRPr="00C0004C">
        <w:rPr>
          <w:noProof/>
          <w:sz w:val="28"/>
          <w:szCs w:val="28"/>
          <w:lang w:val="sq-AL"/>
        </w:rPr>
        <w:t>/</w:t>
      </w:r>
      <w:r w:rsidR="00B644F7" w:rsidRPr="00C0004C">
        <w:rPr>
          <w:noProof/>
          <w:sz w:val="28"/>
          <w:szCs w:val="28"/>
          <w:lang w:val="sq-AL"/>
        </w:rPr>
        <w:t xml:space="preserve">2023, “Për kompetencat për caktimin e pagave, trajtimeve të tjera financiare dhe përfitimeve të të punësuarve në institucionet e administratës publike, si dhe të pagës bazë minimale në shkallë vendi”, si dhe </w:t>
      </w:r>
      <w:r w:rsidRPr="00C0004C">
        <w:rPr>
          <w:noProof/>
          <w:sz w:val="28"/>
          <w:szCs w:val="28"/>
          <w:lang w:val="sq-AL"/>
        </w:rPr>
        <w:t xml:space="preserve">të </w:t>
      </w:r>
      <w:r w:rsidR="0074292E">
        <w:rPr>
          <w:noProof/>
          <w:sz w:val="28"/>
          <w:szCs w:val="28"/>
          <w:lang w:val="sq-AL"/>
        </w:rPr>
        <w:t>neneve 37, pika 5 dhe 59, pika 3, t</w:t>
      </w:r>
      <w:r w:rsidR="00F61B02">
        <w:rPr>
          <w:noProof/>
          <w:sz w:val="28"/>
          <w:szCs w:val="28"/>
          <w:lang w:val="sq-AL"/>
        </w:rPr>
        <w:t>ë</w:t>
      </w:r>
      <w:r w:rsidR="0074292E">
        <w:rPr>
          <w:noProof/>
          <w:sz w:val="28"/>
          <w:szCs w:val="28"/>
          <w:lang w:val="sq-AL"/>
        </w:rPr>
        <w:t xml:space="preserve"> </w:t>
      </w:r>
      <w:r w:rsidRPr="00C0004C">
        <w:rPr>
          <w:noProof/>
          <w:sz w:val="28"/>
          <w:szCs w:val="28"/>
          <w:lang w:val="sq-AL"/>
        </w:rPr>
        <w:t xml:space="preserve">ligjit </w:t>
      </w:r>
      <w:r w:rsidR="0074292E">
        <w:rPr>
          <w:noProof/>
          <w:sz w:val="28"/>
          <w:szCs w:val="28"/>
          <w:lang w:val="sq-AL"/>
        </w:rPr>
        <w:t>nr.</w:t>
      </w:r>
      <w:r w:rsidRPr="00C0004C">
        <w:rPr>
          <w:noProof/>
          <w:sz w:val="28"/>
          <w:szCs w:val="28"/>
          <w:lang w:val="sq-AL"/>
        </w:rPr>
        <w:t xml:space="preserve">69/2012, “Për sistemin arsimor parauniversitar në </w:t>
      </w:r>
      <w:r w:rsidR="00821B61" w:rsidRPr="00C0004C">
        <w:rPr>
          <w:noProof/>
          <w:sz w:val="28"/>
          <w:szCs w:val="28"/>
          <w:lang w:val="sq-AL"/>
        </w:rPr>
        <w:t>R</w:t>
      </w:r>
      <w:r w:rsidRPr="00C0004C">
        <w:rPr>
          <w:noProof/>
          <w:sz w:val="28"/>
          <w:szCs w:val="28"/>
          <w:lang w:val="sq-AL"/>
        </w:rPr>
        <w:t xml:space="preserve">epublikën e </w:t>
      </w:r>
      <w:r w:rsidR="00821B61" w:rsidRPr="00C0004C">
        <w:rPr>
          <w:noProof/>
          <w:sz w:val="28"/>
          <w:szCs w:val="28"/>
          <w:lang w:val="sq-AL"/>
        </w:rPr>
        <w:t>S</w:t>
      </w:r>
      <w:r w:rsidRPr="00C0004C">
        <w:rPr>
          <w:noProof/>
          <w:sz w:val="28"/>
          <w:szCs w:val="28"/>
          <w:lang w:val="sq-AL"/>
        </w:rPr>
        <w:t xml:space="preserve">hqipërisë”, </w:t>
      </w:r>
      <w:r w:rsidR="00C12D55">
        <w:rPr>
          <w:noProof/>
          <w:sz w:val="28"/>
          <w:szCs w:val="28"/>
          <w:lang w:val="sq-AL"/>
        </w:rPr>
        <w:t>t</w:t>
      </w:r>
      <w:r w:rsidR="00846867">
        <w:rPr>
          <w:noProof/>
          <w:sz w:val="28"/>
          <w:szCs w:val="28"/>
          <w:lang w:val="sq-AL"/>
        </w:rPr>
        <w:t>ë</w:t>
      </w:r>
      <w:r w:rsidRPr="00C0004C">
        <w:rPr>
          <w:noProof/>
          <w:sz w:val="28"/>
          <w:szCs w:val="28"/>
          <w:lang w:val="sq-AL"/>
        </w:rPr>
        <w:t xml:space="preserve"> ndryshuar, me propozimin e </w:t>
      </w:r>
      <w:r w:rsidR="00F91FE2" w:rsidRPr="00C0004C">
        <w:rPr>
          <w:noProof/>
          <w:sz w:val="28"/>
          <w:szCs w:val="28"/>
          <w:lang w:val="sq-AL"/>
        </w:rPr>
        <w:t>Zëvendëskryeministrit</w:t>
      </w:r>
      <w:r w:rsidRPr="00C0004C">
        <w:rPr>
          <w:noProof/>
          <w:sz w:val="28"/>
          <w:szCs w:val="28"/>
          <w:lang w:val="sq-AL"/>
        </w:rPr>
        <w:t>, Këshilli i Ministrave</w:t>
      </w:r>
      <w:r w:rsidR="00A155F0">
        <w:rPr>
          <w:noProof/>
          <w:sz w:val="28"/>
          <w:szCs w:val="28"/>
          <w:lang w:val="sq-AL"/>
        </w:rPr>
        <w:t>,</w:t>
      </w:r>
    </w:p>
    <w:p w14:paraId="663E28E2" w14:textId="77777777" w:rsidR="00B03E93" w:rsidRPr="00C0004C" w:rsidRDefault="00B03E93" w:rsidP="00DA1AC3">
      <w:pPr>
        <w:pStyle w:val="NormalWeb"/>
        <w:spacing w:before="0" w:beforeAutospacing="0" w:after="0" w:afterAutospacing="0" w:line="276" w:lineRule="auto"/>
        <w:jc w:val="both"/>
        <w:rPr>
          <w:noProof/>
          <w:sz w:val="28"/>
          <w:szCs w:val="28"/>
          <w:lang w:val="sq-AL"/>
        </w:rPr>
      </w:pPr>
    </w:p>
    <w:p w14:paraId="79B3481B" w14:textId="4BCE0AE0" w:rsidR="00B03E93" w:rsidRPr="00C0004C" w:rsidRDefault="00B03E93" w:rsidP="00DA1AC3">
      <w:pPr>
        <w:pStyle w:val="NormalWeb"/>
        <w:spacing w:before="0" w:beforeAutospacing="0" w:after="0" w:afterAutospacing="0" w:line="276" w:lineRule="auto"/>
        <w:jc w:val="center"/>
        <w:rPr>
          <w:b/>
          <w:noProof/>
          <w:sz w:val="28"/>
          <w:szCs w:val="28"/>
          <w:lang w:val="sq-AL"/>
        </w:rPr>
      </w:pPr>
      <w:r w:rsidRPr="00C0004C">
        <w:rPr>
          <w:b/>
          <w:noProof/>
          <w:sz w:val="28"/>
          <w:szCs w:val="28"/>
          <w:lang w:val="sq-AL"/>
        </w:rPr>
        <w:t>V</w:t>
      </w:r>
      <w:r w:rsidR="00A4108C">
        <w:rPr>
          <w:b/>
          <w:noProof/>
          <w:sz w:val="28"/>
          <w:szCs w:val="28"/>
          <w:lang w:val="sq-AL"/>
        </w:rPr>
        <w:t xml:space="preserve"> </w:t>
      </w:r>
      <w:r w:rsidRPr="00C0004C">
        <w:rPr>
          <w:b/>
          <w:noProof/>
          <w:sz w:val="28"/>
          <w:szCs w:val="28"/>
          <w:lang w:val="sq-AL"/>
        </w:rPr>
        <w:t>E</w:t>
      </w:r>
      <w:r w:rsidR="00A4108C">
        <w:rPr>
          <w:b/>
          <w:noProof/>
          <w:sz w:val="28"/>
          <w:szCs w:val="28"/>
          <w:lang w:val="sq-AL"/>
        </w:rPr>
        <w:t xml:space="preserve"> </w:t>
      </w:r>
      <w:r w:rsidRPr="00C0004C">
        <w:rPr>
          <w:b/>
          <w:noProof/>
          <w:sz w:val="28"/>
          <w:szCs w:val="28"/>
          <w:lang w:val="sq-AL"/>
        </w:rPr>
        <w:t>N</w:t>
      </w:r>
      <w:r w:rsidR="00A4108C">
        <w:rPr>
          <w:b/>
          <w:noProof/>
          <w:sz w:val="28"/>
          <w:szCs w:val="28"/>
          <w:lang w:val="sq-AL"/>
        </w:rPr>
        <w:t xml:space="preserve"> </w:t>
      </w:r>
      <w:r w:rsidRPr="00C0004C">
        <w:rPr>
          <w:b/>
          <w:noProof/>
          <w:sz w:val="28"/>
          <w:szCs w:val="28"/>
          <w:lang w:val="sq-AL"/>
        </w:rPr>
        <w:t>D</w:t>
      </w:r>
      <w:r w:rsidR="00A4108C">
        <w:rPr>
          <w:b/>
          <w:noProof/>
          <w:sz w:val="28"/>
          <w:szCs w:val="28"/>
          <w:lang w:val="sq-AL"/>
        </w:rPr>
        <w:t xml:space="preserve"> </w:t>
      </w:r>
      <w:r w:rsidRPr="00C0004C">
        <w:rPr>
          <w:b/>
          <w:noProof/>
          <w:sz w:val="28"/>
          <w:szCs w:val="28"/>
          <w:lang w:val="sq-AL"/>
        </w:rPr>
        <w:t>O</w:t>
      </w:r>
      <w:r w:rsidR="00A4108C">
        <w:rPr>
          <w:b/>
          <w:noProof/>
          <w:sz w:val="28"/>
          <w:szCs w:val="28"/>
          <w:lang w:val="sq-AL"/>
        </w:rPr>
        <w:t xml:space="preserve"> </w:t>
      </w:r>
      <w:r w:rsidRPr="00C0004C">
        <w:rPr>
          <w:b/>
          <w:noProof/>
          <w:sz w:val="28"/>
          <w:szCs w:val="28"/>
          <w:lang w:val="sq-AL"/>
        </w:rPr>
        <w:t>S</w:t>
      </w:r>
      <w:r w:rsidR="00A4108C">
        <w:rPr>
          <w:b/>
          <w:noProof/>
          <w:sz w:val="28"/>
          <w:szCs w:val="28"/>
          <w:lang w:val="sq-AL"/>
        </w:rPr>
        <w:t xml:space="preserve"> </w:t>
      </w:r>
      <w:r w:rsidRPr="00C0004C">
        <w:rPr>
          <w:b/>
          <w:noProof/>
          <w:sz w:val="28"/>
          <w:szCs w:val="28"/>
          <w:lang w:val="sq-AL"/>
        </w:rPr>
        <w:t>I:</w:t>
      </w:r>
    </w:p>
    <w:p w14:paraId="7FA6FC1E" w14:textId="77777777" w:rsidR="001469F8" w:rsidRPr="00C0004C" w:rsidRDefault="001469F8" w:rsidP="00DA1AC3">
      <w:pPr>
        <w:pStyle w:val="NormalWeb"/>
        <w:spacing w:before="0" w:beforeAutospacing="0" w:after="0" w:afterAutospacing="0" w:line="276" w:lineRule="auto"/>
        <w:jc w:val="center"/>
        <w:rPr>
          <w:b/>
          <w:noProof/>
          <w:sz w:val="28"/>
          <w:szCs w:val="28"/>
          <w:lang w:val="sq-AL"/>
        </w:rPr>
      </w:pPr>
    </w:p>
    <w:p w14:paraId="1B033CA1" w14:textId="6E1217B6" w:rsidR="00B03E93" w:rsidRPr="00C0004C" w:rsidRDefault="00B03E93" w:rsidP="00DA1AC3">
      <w:pPr>
        <w:pStyle w:val="NormalWeb"/>
        <w:numPr>
          <w:ilvl w:val="0"/>
          <w:numId w:val="6"/>
        </w:numPr>
        <w:spacing w:before="0" w:beforeAutospacing="0" w:after="0" w:afterAutospacing="0" w:line="276" w:lineRule="auto"/>
        <w:jc w:val="both"/>
        <w:rPr>
          <w:noProof/>
          <w:sz w:val="28"/>
          <w:szCs w:val="28"/>
          <w:lang w:val="sq-AL"/>
        </w:rPr>
      </w:pPr>
      <w:r w:rsidRPr="00C0004C">
        <w:rPr>
          <w:noProof/>
          <w:sz w:val="28"/>
          <w:szCs w:val="28"/>
          <w:lang w:val="sq-AL"/>
        </w:rPr>
        <w:t>Në fushën e veprimit të këtij vendimi përfshihe</w:t>
      </w:r>
      <w:r w:rsidR="00B873A0" w:rsidRPr="00C0004C">
        <w:rPr>
          <w:noProof/>
          <w:sz w:val="28"/>
          <w:szCs w:val="28"/>
          <w:lang w:val="sq-AL"/>
        </w:rPr>
        <w:t>n</w:t>
      </w:r>
      <w:r w:rsidRPr="00C0004C">
        <w:rPr>
          <w:noProof/>
          <w:sz w:val="28"/>
          <w:szCs w:val="28"/>
          <w:lang w:val="sq-AL"/>
        </w:rPr>
        <w:t xml:space="preserve"> p</w:t>
      </w:r>
      <w:r w:rsidR="00B873A0" w:rsidRPr="00C0004C">
        <w:rPr>
          <w:noProof/>
          <w:sz w:val="28"/>
          <w:szCs w:val="28"/>
          <w:lang w:val="sq-AL"/>
        </w:rPr>
        <w:t>unonj</w:t>
      </w:r>
      <w:r w:rsidRPr="00C0004C">
        <w:rPr>
          <w:noProof/>
          <w:sz w:val="28"/>
          <w:szCs w:val="28"/>
          <w:lang w:val="sq-AL"/>
        </w:rPr>
        <w:t>ë</w:t>
      </w:r>
      <w:r w:rsidR="00B873A0" w:rsidRPr="00C0004C">
        <w:rPr>
          <w:noProof/>
          <w:sz w:val="28"/>
          <w:szCs w:val="28"/>
          <w:lang w:val="sq-AL"/>
        </w:rPr>
        <w:t>sit</w:t>
      </w:r>
      <w:r w:rsidRPr="00C0004C">
        <w:rPr>
          <w:noProof/>
          <w:sz w:val="28"/>
          <w:szCs w:val="28"/>
          <w:lang w:val="sq-AL"/>
        </w:rPr>
        <w:t xml:space="preserve"> </w:t>
      </w:r>
      <w:r w:rsidR="00B873A0" w:rsidRPr="00C0004C">
        <w:rPr>
          <w:noProof/>
          <w:sz w:val="28"/>
          <w:szCs w:val="28"/>
          <w:lang w:val="sq-AL"/>
        </w:rPr>
        <w:t>m</w:t>
      </w:r>
      <w:r w:rsidRPr="00C0004C">
        <w:rPr>
          <w:noProof/>
          <w:sz w:val="28"/>
          <w:szCs w:val="28"/>
          <w:lang w:val="sq-AL"/>
        </w:rPr>
        <w:t>ë</w:t>
      </w:r>
      <w:r w:rsidR="00B873A0" w:rsidRPr="00C0004C">
        <w:rPr>
          <w:noProof/>
          <w:sz w:val="28"/>
          <w:szCs w:val="28"/>
          <w:lang w:val="sq-AL"/>
        </w:rPr>
        <w:t>simorë</w:t>
      </w:r>
      <w:r w:rsidRPr="00C0004C">
        <w:rPr>
          <w:noProof/>
          <w:sz w:val="28"/>
          <w:szCs w:val="28"/>
          <w:lang w:val="sq-AL"/>
        </w:rPr>
        <w:t xml:space="preserve"> </w:t>
      </w:r>
      <w:r w:rsidR="00B873A0" w:rsidRPr="00C0004C">
        <w:rPr>
          <w:noProof/>
          <w:sz w:val="28"/>
          <w:szCs w:val="28"/>
          <w:lang w:val="sq-AL"/>
        </w:rPr>
        <w:t>(</w:t>
      </w:r>
      <w:r w:rsidRPr="00C0004C">
        <w:rPr>
          <w:noProof/>
          <w:sz w:val="28"/>
          <w:szCs w:val="28"/>
          <w:lang w:val="sq-AL"/>
        </w:rPr>
        <w:t>mësues/edukatorë</w:t>
      </w:r>
      <w:r w:rsidR="005A1859" w:rsidRPr="00C0004C">
        <w:rPr>
          <w:noProof/>
          <w:sz w:val="28"/>
          <w:szCs w:val="28"/>
          <w:lang w:val="sq-AL"/>
        </w:rPr>
        <w:t>,</w:t>
      </w:r>
      <w:r w:rsidR="00DF28A3" w:rsidRPr="00C0004C">
        <w:rPr>
          <w:noProof/>
          <w:sz w:val="28"/>
          <w:szCs w:val="28"/>
          <w:lang w:val="sq-AL"/>
        </w:rPr>
        <w:t xml:space="preserve"> </w:t>
      </w:r>
      <w:r w:rsidR="008B157D" w:rsidRPr="00C0004C">
        <w:rPr>
          <w:noProof/>
          <w:sz w:val="28"/>
          <w:szCs w:val="28"/>
          <w:lang w:val="sq-AL"/>
        </w:rPr>
        <w:t>instruktorë</w:t>
      </w:r>
      <w:r w:rsidR="00B873A0" w:rsidRPr="00C0004C">
        <w:rPr>
          <w:noProof/>
          <w:sz w:val="28"/>
          <w:szCs w:val="28"/>
          <w:lang w:val="sq-AL"/>
        </w:rPr>
        <w:t>)</w:t>
      </w:r>
      <w:r w:rsidR="00D9142C" w:rsidRPr="00C0004C">
        <w:rPr>
          <w:noProof/>
          <w:sz w:val="28"/>
          <w:szCs w:val="28"/>
          <w:lang w:val="sq-AL"/>
        </w:rPr>
        <w:t xml:space="preserve"> punonjësit e shërbimit psiko-social, si dhe punonjësit e tjerë jomësimorë që shërbejnë në </w:t>
      </w:r>
      <w:r w:rsidR="00DC0FD7" w:rsidRPr="00C0004C">
        <w:rPr>
          <w:noProof/>
          <w:sz w:val="28"/>
          <w:szCs w:val="28"/>
          <w:lang w:val="sq-AL"/>
        </w:rPr>
        <w:t xml:space="preserve">institucionet </w:t>
      </w:r>
      <w:r w:rsidR="001C2A40" w:rsidRPr="00C0004C">
        <w:rPr>
          <w:noProof/>
          <w:sz w:val="28"/>
          <w:szCs w:val="28"/>
          <w:lang w:val="sq-AL"/>
        </w:rPr>
        <w:t>arsimore të</w:t>
      </w:r>
      <w:r w:rsidR="004F729E" w:rsidRPr="00C0004C">
        <w:rPr>
          <w:noProof/>
          <w:lang w:val="sq-AL"/>
        </w:rPr>
        <w:t xml:space="preserve"> </w:t>
      </w:r>
      <w:r w:rsidR="004F729E" w:rsidRPr="00C0004C">
        <w:rPr>
          <w:noProof/>
          <w:sz w:val="28"/>
          <w:szCs w:val="28"/>
          <w:lang w:val="sq-AL"/>
        </w:rPr>
        <w:t>sistemit arsimor parauniversitar</w:t>
      </w:r>
      <w:r w:rsidR="00C4622B" w:rsidRPr="00C0004C">
        <w:rPr>
          <w:noProof/>
          <w:sz w:val="28"/>
          <w:szCs w:val="28"/>
          <w:lang w:val="sq-AL"/>
        </w:rPr>
        <w:t xml:space="preserve"> n</w:t>
      </w:r>
      <w:r w:rsidR="00CE63D5" w:rsidRPr="00C0004C">
        <w:rPr>
          <w:noProof/>
          <w:sz w:val="28"/>
          <w:szCs w:val="28"/>
          <w:lang w:val="sq-AL"/>
        </w:rPr>
        <w:t>ë</w:t>
      </w:r>
      <w:r w:rsidRPr="00C0004C">
        <w:rPr>
          <w:noProof/>
          <w:sz w:val="28"/>
          <w:szCs w:val="28"/>
          <w:lang w:val="sq-AL"/>
        </w:rPr>
        <w:t>:</w:t>
      </w:r>
    </w:p>
    <w:p w14:paraId="6639A5A8" w14:textId="0805E866" w:rsidR="00B03E93" w:rsidRPr="00C0004C" w:rsidRDefault="00B03E93" w:rsidP="00DA1AC3">
      <w:pPr>
        <w:pStyle w:val="NormalWeb"/>
        <w:spacing w:before="0" w:beforeAutospacing="0" w:after="0" w:afterAutospacing="0" w:line="276" w:lineRule="auto"/>
        <w:ind w:firstLine="360"/>
        <w:jc w:val="both"/>
        <w:rPr>
          <w:noProof/>
          <w:sz w:val="28"/>
          <w:szCs w:val="28"/>
          <w:lang w:val="sq-AL"/>
        </w:rPr>
      </w:pPr>
      <w:r w:rsidRPr="00C0004C">
        <w:rPr>
          <w:noProof/>
          <w:sz w:val="28"/>
          <w:szCs w:val="28"/>
          <w:lang w:val="sq-AL"/>
        </w:rPr>
        <w:t>a) arsimin parashkollor;</w:t>
      </w:r>
      <w:r w:rsidR="00A847AC" w:rsidRPr="00C0004C">
        <w:rPr>
          <w:noProof/>
          <w:sz w:val="28"/>
          <w:szCs w:val="28"/>
          <w:lang w:val="sq-AL"/>
        </w:rPr>
        <w:t xml:space="preserve"> </w:t>
      </w:r>
    </w:p>
    <w:p w14:paraId="4C950E93" w14:textId="77777777" w:rsidR="00B03E93" w:rsidRPr="00C0004C" w:rsidRDefault="00B03E93" w:rsidP="00DA1AC3">
      <w:pPr>
        <w:pStyle w:val="NormalWeb"/>
        <w:spacing w:before="0" w:beforeAutospacing="0" w:after="0" w:afterAutospacing="0" w:line="276" w:lineRule="auto"/>
        <w:ind w:firstLine="360"/>
        <w:jc w:val="both"/>
        <w:rPr>
          <w:noProof/>
          <w:sz w:val="28"/>
          <w:szCs w:val="28"/>
          <w:lang w:val="sq-AL"/>
        </w:rPr>
      </w:pPr>
      <w:r w:rsidRPr="00C0004C">
        <w:rPr>
          <w:noProof/>
          <w:sz w:val="28"/>
          <w:szCs w:val="28"/>
          <w:lang w:val="sq-AL"/>
        </w:rPr>
        <w:lastRenderedPageBreak/>
        <w:t>b) arsimin fillor;</w:t>
      </w:r>
    </w:p>
    <w:p w14:paraId="0D5CF080" w14:textId="77777777" w:rsidR="00B03E93" w:rsidRPr="00C0004C" w:rsidRDefault="00B03E93" w:rsidP="00DA1AC3">
      <w:pPr>
        <w:pStyle w:val="NormalWeb"/>
        <w:spacing w:before="0" w:beforeAutospacing="0" w:after="0" w:afterAutospacing="0" w:line="276" w:lineRule="auto"/>
        <w:ind w:firstLine="360"/>
        <w:jc w:val="both"/>
        <w:rPr>
          <w:noProof/>
          <w:sz w:val="28"/>
          <w:szCs w:val="28"/>
          <w:lang w:val="sq-AL"/>
        </w:rPr>
      </w:pPr>
      <w:r w:rsidRPr="00C0004C">
        <w:rPr>
          <w:noProof/>
          <w:sz w:val="28"/>
          <w:szCs w:val="28"/>
          <w:lang w:val="sq-AL"/>
        </w:rPr>
        <w:t>c) arsimin e mesëm të ulët;</w:t>
      </w:r>
    </w:p>
    <w:p w14:paraId="418322D6" w14:textId="77777777" w:rsidR="00B03E93" w:rsidRPr="00C0004C" w:rsidRDefault="00B03E93" w:rsidP="00DA1AC3">
      <w:pPr>
        <w:pStyle w:val="NormalWeb"/>
        <w:spacing w:before="0" w:beforeAutospacing="0" w:after="0" w:afterAutospacing="0" w:line="276" w:lineRule="auto"/>
        <w:ind w:firstLine="360"/>
        <w:jc w:val="both"/>
        <w:rPr>
          <w:noProof/>
          <w:sz w:val="28"/>
          <w:szCs w:val="28"/>
          <w:lang w:val="sq-AL"/>
        </w:rPr>
      </w:pPr>
      <w:r w:rsidRPr="00C0004C">
        <w:rPr>
          <w:noProof/>
          <w:sz w:val="28"/>
          <w:szCs w:val="28"/>
          <w:lang w:val="sq-AL"/>
        </w:rPr>
        <w:t>ç) arsimin e mesëm të lartë;</w:t>
      </w:r>
    </w:p>
    <w:p w14:paraId="5AE04CFA" w14:textId="75B6745C" w:rsidR="00950484" w:rsidRPr="00C0004C" w:rsidRDefault="00B03E93" w:rsidP="00DA1AC3">
      <w:pPr>
        <w:pStyle w:val="NormalWeb"/>
        <w:spacing w:before="0" w:beforeAutospacing="0" w:after="0" w:afterAutospacing="0" w:line="276" w:lineRule="auto"/>
        <w:ind w:firstLine="360"/>
        <w:jc w:val="both"/>
        <w:rPr>
          <w:noProof/>
          <w:sz w:val="28"/>
          <w:szCs w:val="28"/>
          <w:lang w:val="sq-AL"/>
        </w:rPr>
      </w:pPr>
      <w:r w:rsidRPr="00C0004C">
        <w:rPr>
          <w:noProof/>
          <w:sz w:val="28"/>
          <w:szCs w:val="28"/>
          <w:lang w:val="sq-AL"/>
        </w:rPr>
        <w:t>d) institucionet arsimore për përku</w:t>
      </w:r>
      <w:r w:rsidR="00DF28A3" w:rsidRPr="00C0004C">
        <w:rPr>
          <w:noProof/>
          <w:sz w:val="28"/>
          <w:szCs w:val="28"/>
          <w:lang w:val="sq-AL"/>
        </w:rPr>
        <w:t>j</w:t>
      </w:r>
      <w:r w:rsidRPr="00C0004C">
        <w:rPr>
          <w:noProof/>
          <w:sz w:val="28"/>
          <w:szCs w:val="28"/>
          <w:lang w:val="sq-AL"/>
        </w:rPr>
        <w:t>desjen për kategori të veçanta të nxënësve</w:t>
      </w:r>
      <w:r w:rsidR="00FB74C1">
        <w:rPr>
          <w:noProof/>
          <w:sz w:val="28"/>
          <w:szCs w:val="28"/>
          <w:lang w:val="sq-AL"/>
        </w:rPr>
        <w:t>;</w:t>
      </w:r>
    </w:p>
    <w:p w14:paraId="29B428CD" w14:textId="42E41496" w:rsidR="0067362A" w:rsidRPr="00C0004C" w:rsidRDefault="00405585" w:rsidP="00DA1AC3">
      <w:pPr>
        <w:pStyle w:val="NormalWeb"/>
        <w:spacing w:before="0" w:beforeAutospacing="0" w:after="0" w:afterAutospacing="0" w:line="276" w:lineRule="auto"/>
        <w:jc w:val="both"/>
        <w:rPr>
          <w:noProof/>
          <w:sz w:val="28"/>
          <w:szCs w:val="28"/>
          <w:lang w:val="sq-AL"/>
        </w:rPr>
      </w:pPr>
      <w:r w:rsidRPr="00C0004C">
        <w:rPr>
          <w:noProof/>
          <w:sz w:val="28"/>
          <w:szCs w:val="28"/>
          <w:lang w:val="sq-AL"/>
        </w:rPr>
        <w:t xml:space="preserve">    </w:t>
      </w:r>
      <w:r w:rsidR="00950484" w:rsidRPr="00C0004C">
        <w:rPr>
          <w:noProof/>
          <w:sz w:val="28"/>
          <w:szCs w:val="28"/>
          <w:lang w:val="sq-AL"/>
        </w:rPr>
        <w:t>dh)</w:t>
      </w:r>
      <w:r w:rsidR="00214E5D" w:rsidRPr="00C0004C">
        <w:rPr>
          <w:noProof/>
          <w:sz w:val="28"/>
          <w:szCs w:val="28"/>
          <w:lang w:val="sq-AL"/>
        </w:rPr>
        <w:t xml:space="preserve"> </w:t>
      </w:r>
      <w:r w:rsidR="00950484" w:rsidRPr="00C0004C">
        <w:rPr>
          <w:noProof/>
          <w:sz w:val="28"/>
          <w:szCs w:val="28"/>
          <w:lang w:val="sq-AL"/>
        </w:rPr>
        <w:t>qendrat kulturore t</w:t>
      </w:r>
      <w:r w:rsidR="00CE63D5" w:rsidRPr="00C0004C">
        <w:rPr>
          <w:noProof/>
          <w:sz w:val="28"/>
          <w:szCs w:val="28"/>
          <w:lang w:val="sq-AL"/>
        </w:rPr>
        <w:t>ë</w:t>
      </w:r>
      <w:r w:rsidR="00950484" w:rsidRPr="00C0004C">
        <w:rPr>
          <w:noProof/>
          <w:sz w:val="28"/>
          <w:szCs w:val="28"/>
          <w:lang w:val="sq-AL"/>
        </w:rPr>
        <w:t xml:space="preserve"> f</w:t>
      </w:r>
      <w:r w:rsidR="00CE63D5" w:rsidRPr="00C0004C">
        <w:rPr>
          <w:noProof/>
          <w:sz w:val="28"/>
          <w:szCs w:val="28"/>
          <w:lang w:val="sq-AL"/>
        </w:rPr>
        <w:t>ë</w:t>
      </w:r>
      <w:r w:rsidR="00950484" w:rsidRPr="00C0004C">
        <w:rPr>
          <w:noProof/>
          <w:sz w:val="28"/>
          <w:szCs w:val="28"/>
          <w:lang w:val="sq-AL"/>
        </w:rPr>
        <w:t>mij</w:t>
      </w:r>
      <w:r w:rsidR="00CE63D5" w:rsidRPr="00C0004C">
        <w:rPr>
          <w:noProof/>
          <w:sz w:val="28"/>
          <w:szCs w:val="28"/>
          <w:lang w:val="sq-AL"/>
        </w:rPr>
        <w:t>ë</w:t>
      </w:r>
      <w:r w:rsidR="00950484" w:rsidRPr="00C0004C">
        <w:rPr>
          <w:noProof/>
          <w:sz w:val="28"/>
          <w:szCs w:val="28"/>
          <w:lang w:val="sq-AL"/>
        </w:rPr>
        <w:t>ve</w:t>
      </w:r>
      <w:r w:rsidR="009D1161" w:rsidRPr="00C0004C">
        <w:rPr>
          <w:noProof/>
          <w:sz w:val="28"/>
          <w:szCs w:val="28"/>
          <w:lang w:val="sq-AL"/>
        </w:rPr>
        <w:t>;</w:t>
      </w:r>
    </w:p>
    <w:p w14:paraId="2353B4DC" w14:textId="09A64A28" w:rsidR="00BB3427" w:rsidRDefault="0067362A" w:rsidP="00DA1AC3">
      <w:pPr>
        <w:pStyle w:val="NormalWeb"/>
        <w:spacing w:before="0" w:beforeAutospacing="0" w:after="0" w:afterAutospacing="0" w:line="276" w:lineRule="auto"/>
        <w:ind w:firstLine="360"/>
        <w:jc w:val="both"/>
        <w:rPr>
          <w:noProof/>
          <w:sz w:val="28"/>
          <w:szCs w:val="28"/>
          <w:lang w:val="sq-AL"/>
        </w:rPr>
      </w:pPr>
      <w:r w:rsidRPr="00C0004C">
        <w:rPr>
          <w:noProof/>
          <w:sz w:val="28"/>
          <w:szCs w:val="28"/>
          <w:lang w:val="sq-AL"/>
        </w:rPr>
        <w:t xml:space="preserve">e) </w:t>
      </w:r>
      <w:r w:rsidR="00214E5D" w:rsidRPr="00C0004C">
        <w:rPr>
          <w:noProof/>
          <w:sz w:val="28"/>
          <w:szCs w:val="28"/>
          <w:lang w:val="sq-AL"/>
        </w:rPr>
        <w:t xml:space="preserve"> </w:t>
      </w:r>
      <w:r w:rsidRPr="00C0004C">
        <w:rPr>
          <w:noProof/>
          <w:sz w:val="28"/>
          <w:szCs w:val="28"/>
          <w:lang w:val="sq-AL"/>
        </w:rPr>
        <w:t>konviktet e n</w:t>
      </w:r>
      <w:r w:rsidR="00AE692F" w:rsidRPr="00C0004C">
        <w:rPr>
          <w:noProof/>
          <w:sz w:val="28"/>
          <w:szCs w:val="28"/>
          <w:lang w:val="sq-AL"/>
        </w:rPr>
        <w:t>ë</w:t>
      </w:r>
      <w:r w:rsidRPr="00C0004C">
        <w:rPr>
          <w:noProof/>
          <w:sz w:val="28"/>
          <w:szCs w:val="28"/>
          <w:lang w:val="sq-AL"/>
        </w:rPr>
        <w:t>n</w:t>
      </w:r>
      <w:r w:rsidR="00AE692F" w:rsidRPr="00C0004C">
        <w:rPr>
          <w:noProof/>
          <w:sz w:val="28"/>
          <w:szCs w:val="28"/>
          <w:lang w:val="sq-AL"/>
        </w:rPr>
        <w:t>ë</w:t>
      </w:r>
      <w:r w:rsidRPr="00C0004C">
        <w:rPr>
          <w:noProof/>
          <w:sz w:val="28"/>
          <w:szCs w:val="28"/>
          <w:lang w:val="sq-AL"/>
        </w:rPr>
        <w:t>sve</w:t>
      </w:r>
      <w:r w:rsidR="009F5198" w:rsidRPr="00C0004C">
        <w:rPr>
          <w:noProof/>
          <w:sz w:val="28"/>
          <w:szCs w:val="28"/>
          <w:lang w:val="sq-AL"/>
        </w:rPr>
        <w:t xml:space="preserve">. </w:t>
      </w:r>
    </w:p>
    <w:p w14:paraId="1624B9CE" w14:textId="77777777" w:rsidR="00291044" w:rsidRPr="00C0004C" w:rsidRDefault="00291044" w:rsidP="00DA1AC3">
      <w:pPr>
        <w:pStyle w:val="NormalWeb"/>
        <w:spacing w:before="0" w:beforeAutospacing="0" w:after="0" w:afterAutospacing="0" w:line="276" w:lineRule="auto"/>
        <w:ind w:firstLine="360"/>
        <w:jc w:val="both"/>
        <w:rPr>
          <w:noProof/>
          <w:sz w:val="28"/>
          <w:szCs w:val="28"/>
          <w:lang w:val="sq-AL"/>
        </w:rPr>
      </w:pPr>
    </w:p>
    <w:p w14:paraId="0CFACC6E" w14:textId="5C486315" w:rsidR="002D07AB" w:rsidRPr="00C0004C" w:rsidRDefault="002D07AB" w:rsidP="00DA1AC3">
      <w:pPr>
        <w:pStyle w:val="NormalWeb"/>
        <w:numPr>
          <w:ilvl w:val="0"/>
          <w:numId w:val="6"/>
        </w:numPr>
        <w:spacing w:before="0" w:beforeAutospacing="0" w:after="0" w:afterAutospacing="0" w:line="276" w:lineRule="auto"/>
        <w:jc w:val="both"/>
        <w:rPr>
          <w:noProof/>
          <w:sz w:val="28"/>
          <w:szCs w:val="28"/>
          <w:lang w:val="sq-AL"/>
        </w:rPr>
      </w:pPr>
      <w:r w:rsidRPr="00C0004C">
        <w:rPr>
          <w:noProof/>
          <w:sz w:val="28"/>
          <w:szCs w:val="28"/>
          <w:lang w:val="sq-AL"/>
        </w:rPr>
        <w:t xml:space="preserve">Elementet përbërës të pagës bruto mujore </w:t>
      </w:r>
      <w:r w:rsidR="00305F15" w:rsidRPr="00C0004C">
        <w:rPr>
          <w:noProof/>
          <w:sz w:val="28"/>
          <w:szCs w:val="28"/>
          <w:lang w:val="sq-AL"/>
        </w:rPr>
        <w:t>t</w:t>
      </w:r>
      <w:r w:rsidR="00CE63D5" w:rsidRPr="00C0004C">
        <w:rPr>
          <w:noProof/>
          <w:sz w:val="28"/>
          <w:szCs w:val="28"/>
          <w:lang w:val="sq-AL"/>
        </w:rPr>
        <w:t>ë</w:t>
      </w:r>
      <w:r w:rsidR="00305F15" w:rsidRPr="00C0004C">
        <w:rPr>
          <w:noProof/>
          <w:sz w:val="28"/>
          <w:szCs w:val="28"/>
          <w:lang w:val="sq-AL"/>
        </w:rPr>
        <w:t xml:space="preserve"> punonj</w:t>
      </w:r>
      <w:r w:rsidR="00CE63D5" w:rsidRPr="00C0004C">
        <w:rPr>
          <w:noProof/>
          <w:sz w:val="28"/>
          <w:szCs w:val="28"/>
          <w:lang w:val="sq-AL"/>
        </w:rPr>
        <w:t>ë</w:t>
      </w:r>
      <w:r w:rsidR="00305F15" w:rsidRPr="00C0004C">
        <w:rPr>
          <w:noProof/>
          <w:sz w:val="28"/>
          <w:szCs w:val="28"/>
          <w:lang w:val="sq-AL"/>
        </w:rPr>
        <w:t>sve</w:t>
      </w:r>
      <w:r w:rsidR="00DE3770" w:rsidRPr="00C0004C">
        <w:rPr>
          <w:noProof/>
          <w:sz w:val="28"/>
          <w:szCs w:val="28"/>
          <w:lang w:val="sq-AL"/>
        </w:rPr>
        <w:t>, pjes</w:t>
      </w:r>
      <w:r w:rsidR="001C2A40" w:rsidRPr="00C0004C">
        <w:rPr>
          <w:noProof/>
          <w:sz w:val="28"/>
          <w:szCs w:val="28"/>
          <w:lang w:val="sq-AL"/>
        </w:rPr>
        <w:t>ë</w:t>
      </w:r>
      <w:r w:rsidR="00DE3770" w:rsidRPr="00C0004C">
        <w:rPr>
          <w:noProof/>
          <w:sz w:val="28"/>
          <w:szCs w:val="28"/>
          <w:lang w:val="sq-AL"/>
        </w:rPr>
        <w:t xml:space="preserve"> e fush</w:t>
      </w:r>
      <w:r w:rsidR="001C2A40" w:rsidRPr="00C0004C">
        <w:rPr>
          <w:noProof/>
          <w:sz w:val="28"/>
          <w:szCs w:val="28"/>
          <w:lang w:val="sq-AL"/>
        </w:rPr>
        <w:t>ë</w:t>
      </w:r>
      <w:r w:rsidR="00DE3770" w:rsidRPr="00C0004C">
        <w:rPr>
          <w:noProof/>
          <w:sz w:val="28"/>
          <w:szCs w:val="28"/>
          <w:lang w:val="sq-AL"/>
        </w:rPr>
        <w:t>s s</w:t>
      </w:r>
      <w:r w:rsidR="001C2A40" w:rsidRPr="00C0004C">
        <w:rPr>
          <w:noProof/>
          <w:sz w:val="28"/>
          <w:szCs w:val="28"/>
          <w:lang w:val="sq-AL"/>
        </w:rPr>
        <w:t>ë</w:t>
      </w:r>
      <w:r w:rsidR="00DE3770" w:rsidRPr="00C0004C">
        <w:rPr>
          <w:noProof/>
          <w:sz w:val="28"/>
          <w:szCs w:val="28"/>
          <w:lang w:val="sq-AL"/>
        </w:rPr>
        <w:t xml:space="preserve"> veprimit t</w:t>
      </w:r>
      <w:r w:rsidR="001C2A40" w:rsidRPr="00C0004C">
        <w:rPr>
          <w:noProof/>
          <w:sz w:val="28"/>
          <w:szCs w:val="28"/>
          <w:lang w:val="sq-AL"/>
        </w:rPr>
        <w:t>ë</w:t>
      </w:r>
      <w:r w:rsidR="00DE3770" w:rsidRPr="00C0004C">
        <w:rPr>
          <w:noProof/>
          <w:sz w:val="28"/>
          <w:szCs w:val="28"/>
          <w:lang w:val="sq-AL"/>
        </w:rPr>
        <w:t xml:space="preserve"> k</w:t>
      </w:r>
      <w:r w:rsidR="001C2A40" w:rsidRPr="00C0004C">
        <w:rPr>
          <w:noProof/>
          <w:sz w:val="28"/>
          <w:szCs w:val="28"/>
          <w:lang w:val="sq-AL"/>
        </w:rPr>
        <w:t>ë</w:t>
      </w:r>
      <w:r w:rsidR="00DE3770" w:rsidRPr="00C0004C">
        <w:rPr>
          <w:noProof/>
          <w:sz w:val="28"/>
          <w:szCs w:val="28"/>
          <w:lang w:val="sq-AL"/>
        </w:rPr>
        <w:t xml:space="preserve">tij vendimi </w:t>
      </w:r>
      <w:r w:rsidRPr="00C0004C">
        <w:rPr>
          <w:noProof/>
          <w:sz w:val="28"/>
          <w:szCs w:val="28"/>
          <w:lang w:val="sq-AL"/>
        </w:rPr>
        <w:t>janë, si më poshtë vijon:</w:t>
      </w:r>
    </w:p>
    <w:p w14:paraId="52825475" w14:textId="5EECEF5D" w:rsidR="002861E0" w:rsidRPr="00C0004C" w:rsidRDefault="00BB6CFF" w:rsidP="00DA1AC3">
      <w:pPr>
        <w:pStyle w:val="ListParagraph"/>
        <w:numPr>
          <w:ilvl w:val="0"/>
          <w:numId w:val="14"/>
        </w:numPr>
        <w:spacing w:after="0"/>
        <w:jc w:val="both"/>
        <w:rPr>
          <w:rFonts w:ascii="Times New Roman" w:hAnsi="Times New Roman" w:cs="Times New Roman"/>
          <w:noProof/>
          <w:sz w:val="28"/>
          <w:szCs w:val="28"/>
          <w:lang w:val="sq-AL"/>
        </w:rPr>
      </w:pPr>
      <w:r w:rsidRPr="00C0004C">
        <w:rPr>
          <w:rFonts w:ascii="Times New Roman" w:hAnsi="Times New Roman" w:cs="Times New Roman"/>
          <w:noProof/>
          <w:sz w:val="28"/>
          <w:szCs w:val="28"/>
          <w:lang w:val="sq-AL"/>
        </w:rPr>
        <w:t>P</w:t>
      </w:r>
      <w:r w:rsidR="00CE63D5" w:rsidRPr="00C0004C">
        <w:rPr>
          <w:rFonts w:ascii="Times New Roman" w:hAnsi="Times New Roman" w:cs="Times New Roman"/>
          <w:noProof/>
          <w:sz w:val="28"/>
          <w:szCs w:val="28"/>
          <w:lang w:val="sq-AL"/>
        </w:rPr>
        <w:t>ë</w:t>
      </w:r>
      <w:r w:rsidRPr="00C0004C">
        <w:rPr>
          <w:rFonts w:ascii="Times New Roman" w:hAnsi="Times New Roman" w:cs="Times New Roman"/>
          <w:noProof/>
          <w:sz w:val="28"/>
          <w:szCs w:val="28"/>
          <w:lang w:val="sq-AL"/>
        </w:rPr>
        <w:t>r punonj</w:t>
      </w:r>
      <w:r w:rsidR="00CE63D5" w:rsidRPr="00C0004C">
        <w:rPr>
          <w:rFonts w:ascii="Times New Roman" w:hAnsi="Times New Roman" w:cs="Times New Roman"/>
          <w:noProof/>
          <w:sz w:val="28"/>
          <w:szCs w:val="28"/>
          <w:lang w:val="sq-AL"/>
        </w:rPr>
        <w:t>ë</w:t>
      </w:r>
      <w:r w:rsidRPr="00C0004C">
        <w:rPr>
          <w:rFonts w:ascii="Times New Roman" w:hAnsi="Times New Roman" w:cs="Times New Roman"/>
          <w:noProof/>
          <w:sz w:val="28"/>
          <w:szCs w:val="28"/>
          <w:lang w:val="sq-AL"/>
        </w:rPr>
        <w:t>sit m</w:t>
      </w:r>
      <w:r w:rsidR="00CE63D5" w:rsidRPr="00C0004C">
        <w:rPr>
          <w:rFonts w:ascii="Times New Roman" w:hAnsi="Times New Roman" w:cs="Times New Roman"/>
          <w:noProof/>
          <w:sz w:val="28"/>
          <w:szCs w:val="28"/>
          <w:lang w:val="sq-AL"/>
        </w:rPr>
        <w:t>ë</w:t>
      </w:r>
      <w:r w:rsidRPr="00C0004C">
        <w:rPr>
          <w:rFonts w:ascii="Times New Roman" w:hAnsi="Times New Roman" w:cs="Times New Roman"/>
          <w:noProof/>
          <w:sz w:val="28"/>
          <w:szCs w:val="28"/>
          <w:lang w:val="sq-AL"/>
        </w:rPr>
        <w:t>simor</w:t>
      </w:r>
      <w:r w:rsidR="00CE63D5" w:rsidRPr="00C0004C">
        <w:rPr>
          <w:rFonts w:ascii="Times New Roman" w:hAnsi="Times New Roman" w:cs="Times New Roman"/>
          <w:noProof/>
          <w:sz w:val="28"/>
          <w:szCs w:val="28"/>
          <w:lang w:val="sq-AL"/>
        </w:rPr>
        <w:t>ë</w:t>
      </w:r>
      <w:r w:rsidR="002861E0" w:rsidRPr="00C0004C">
        <w:rPr>
          <w:rFonts w:ascii="Times New Roman" w:hAnsi="Times New Roman" w:cs="Times New Roman"/>
          <w:noProof/>
          <w:sz w:val="28"/>
          <w:szCs w:val="28"/>
          <w:lang w:val="sq-AL"/>
        </w:rPr>
        <w:t>:</w:t>
      </w:r>
    </w:p>
    <w:p w14:paraId="63BBF3E5" w14:textId="11457842" w:rsidR="00C72B78" w:rsidRPr="00C0004C" w:rsidRDefault="007B54BE" w:rsidP="00DA1AC3">
      <w:pPr>
        <w:spacing w:after="0"/>
        <w:ind w:left="426"/>
        <w:jc w:val="both"/>
        <w:rPr>
          <w:rFonts w:ascii="Times New Roman" w:hAnsi="Times New Roman" w:cs="Times New Roman"/>
          <w:noProof/>
          <w:sz w:val="28"/>
          <w:szCs w:val="28"/>
          <w:lang w:val="sq-AL"/>
        </w:rPr>
      </w:pPr>
      <w:r w:rsidRPr="00C0004C">
        <w:rPr>
          <w:rFonts w:ascii="Times New Roman" w:hAnsi="Times New Roman" w:cs="Times New Roman"/>
          <w:noProof/>
          <w:sz w:val="28"/>
          <w:szCs w:val="28"/>
          <w:lang w:val="sq-AL"/>
        </w:rPr>
        <w:t xml:space="preserve">i) </w:t>
      </w:r>
      <w:r w:rsidR="002861E0" w:rsidRPr="00C0004C">
        <w:rPr>
          <w:rFonts w:ascii="Times New Roman" w:hAnsi="Times New Roman" w:cs="Times New Roman"/>
          <w:noProof/>
          <w:sz w:val="28"/>
          <w:szCs w:val="28"/>
          <w:lang w:val="sq-AL"/>
        </w:rPr>
        <w:t>P</w:t>
      </w:r>
      <w:r w:rsidR="00C72B78" w:rsidRPr="00C0004C">
        <w:rPr>
          <w:rFonts w:ascii="Times New Roman" w:hAnsi="Times New Roman" w:cs="Times New Roman"/>
          <w:noProof/>
          <w:sz w:val="28"/>
          <w:szCs w:val="28"/>
          <w:lang w:val="sq-AL"/>
        </w:rPr>
        <w:t>aga p</w:t>
      </w:r>
      <w:r w:rsidR="00CE63D5" w:rsidRPr="00C0004C">
        <w:rPr>
          <w:rFonts w:ascii="Times New Roman" w:hAnsi="Times New Roman" w:cs="Times New Roman"/>
          <w:noProof/>
          <w:sz w:val="28"/>
          <w:szCs w:val="28"/>
          <w:lang w:val="sq-AL"/>
        </w:rPr>
        <w:t>ë</w:t>
      </w:r>
      <w:r w:rsidR="00C72B78" w:rsidRPr="00C0004C">
        <w:rPr>
          <w:rFonts w:ascii="Times New Roman" w:hAnsi="Times New Roman" w:cs="Times New Roman"/>
          <w:noProof/>
          <w:sz w:val="28"/>
          <w:szCs w:val="28"/>
          <w:lang w:val="sq-AL"/>
        </w:rPr>
        <w:t>r pozicion</w:t>
      </w:r>
      <w:r w:rsidR="00CE3C7A" w:rsidRPr="00C0004C">
        <w:rPr>
          <w:rFonts w:ascii="Times New Roman" w:hAnsi="Times New Roman" w:cs="Times New Roman"/>
          <w:noProof/>
          <w:sz w:val="28"/>
          <w:szCs w:val="28"/>
          <w:lang w:val="sq-AL"/>
        </w:rPr>
        <w:t>, që shpërblen vlerën relative të çdo pozicioni pune</w:t>
      </w:r>
      <w:r w:rsidR="00293DF1">
        <w:rPr>
          <w:rFonts w:ascii="Times New Roman" w:hAnsi="Times New Roman" w:cs="Times New Roman"/>
          <w:noProof/>
          <w:sz w:val="28"/>
          <w:szCs w:val="28"/>
          <w:lang w:val="sq-AL"/>
        </w:rPr>
        <w:t>;</w:t>
      </w:r>
    </w:p>
    <w:p w14:paraId="5F8AF7BE" w14:textId="2E009656" w:rsidR="00BB6CFF" w:rsidRPr="00C0004C" w:rsidRDefault="007B54BE" w:rsidP="00DA1AC3">
      <w:pPr>
        <w:spacing w:after="0"/>
        <w:ind w:left="426"/>
        <w:jc w:val="both"/>
        <w:rPr>
          <w:rFonts w:ascii="Times New Roman" w:hAnsi="Times New Roman" w:cs="Times New Roman"/>
          <w:noProof/>
          <w:sz w:val="28"/>
          <w:szCs w:val="28"/>
          <w:lang w:val="sq-AL"/>
        </w:rPr>
      </w:pPr>
      <w:r w:rsidRPr="00C0004C">
        <w:rPr>
          <w:rFonts w:ascii="Times New Roman" w:hAnsi="Times New Roman" w:cs="Times New Roman"/>
          <w:noProof/>
          <w:sz w:val="28"/>
          <w:szCs w:val="28"/>
          <w:lang w:val="sq-AL"/>
        </w:rPr>
        <w:t xml:space="preserve">ii) </w:t>
      </w:r>
      <w:r w:rsidR="00C72B78" w:rsidRPr="00C0004C">
        <w:rPr>
          <w:rFonts w:ascii="Times New Roman" w:hAnsi="Times New Roman" w:cs="Times New Roman"/>
          <w:noProof/>
          <w:sz w:val="28"/>
          <w:szCs w:val="28"/>
          <w:lang w:val="sq-AL"/>
        </w:rPr>
        <w:t>Shtesa e nivelit t</w:t>
      </w:r>
      <w:r w:rsidR="00CE63D5" w:rsidRPr="00C0004C">
        <w:rPr>
          <w:rFonts w:ascii="Times New Roman" w:hAnsi="Times New Roman" w:cs="Times New Roman"/>
          <w:noProof/>
          <w:sz w:val="28"/>
          <w:szCs w:val="28"/>
          <w:lang w:val="sq-AL"/>
        </w:rPr>
        <w:t>ë</w:t>
      </w:r>
      <w:r w:rsidR="00C72B78" w:rsidRPr="00C0004C">
        <w:rPr>
          <w:rFonts w:ascii="Times New Roman" w:hAnsi="Times New Roman" w:cs="Times New Roman"/>
          <w:noProof/>
          <w:sz w:val="28"/>
          <w:szCs w:val="28"/>
          <w:lang w:val="sq-AL"/>
        </w:rPr>
        <w:t xml:space="preserve"> kualifikimit</w:t>
      </w:r>
      <w:r w:rsidR="00445C2C" w:rsidRPr="00C0004C">
        <w:rPr>
          <w:rFonts w:ascii="Times New Roman" w:hAnsi="Times New Roman" w:cs="Times New Roman"/>
          <w:noProof/>
          <w:sz w:val="28"/>
          <w:szCs w:val="28"/>
          <w:lang w:val="sq-AL"/>
        </w:rPr>
        <w:t>,</w:t>
      </w:r>
      <w:r w:rsidR="00C72B78" w:rsidRPr="00C0004C">
        <w:rPr>
          <w:rFonts w:ascii="Times New Roman" w:hAnsi="Times New Roman" w:cs="Times New Roman"/>
          <w:noProof/>
          <w:sz w:val="28"/>
          <w:szCs w:val="28"/>
          <w:lang w:val="sq-AL"/>
        </w:rPr>
        <w:t xml:space="preserve"> </w:t>
      </w:r>
      <w:r w:rsidR="00445C2C" w:rsidRPr="00C0004C">
        <w:rPr>
          <w:rFonts w:ascii="Times New Roman" w:hAnsi="Times New Roman" w:cs="Times New Roman"/>
          <w:noProof/>
          <w:sz w:val="28"/>
          <w:szCs w:val="28"/>
          <w:lang w:val="sq-AL"/>
        </w:rPr>
        <w:t xml:space="preserve">që shpërblen nivelin arsimor të kërkuar për pozicionin përkatës të punës. Vlera e shtesës së nivelit të kualifikimit </w:t>
      </w:r>
      <w:r w:rsidR="0097051C" w:rsidRPr="00C0004C">
        <w:rPr>
          <w:rFonts w:ascii="Times New Roman" w:hAnsi="Times New Roman" w:cs="Times New Roman"/>
          <w:noProof/>
          <w:sz w:val="28"/>
          <w:szCs w:val="28"/>
          <w:lang w:val="sq-AL"/>
        </w:rPr>
        <w:t>p</w:t>
      </w:r>
      <w:r w:rsidR="00445C2C" w:rsidRPr="00C0004C">
        <w:rPr>
          <w:rFonts w:ascii="Times New Roman" w:hAnsi="Times New Roman" w:cs="Times New Roman"/>
          <w:noProof/>
          <w:sz w:val="28"/>
          <w:szCs w:val="28"/>
          <w:lang w:val="sq-AL"/>
        </w:rPr>
        <w:t>ë</w:t>
      </w:r>
      <w:r w:rsidR="0097051C" w:rsidRPr="00C0004C">
        <w:rPr>
          <w:rFonts w:ascii="Times New Roman" w:hAnsi="Times New Roman" w:cs="Times New Roman"/>
          <w:noProof/>
          <w:sz w:val="28"/>
          <w:szCs w:val="28"/>
          <w:lang w:val="sq-AL"/>
        </w:rPr>
        <w:t>r çdo grup</w:t>
      </w:r>
      <w:r w:rsidR="00784C79" w:rsidRPr="00C0004C">
        <w:rPr>
          <w:rFonts w:ascii="Times New Roman" w:hAnsi="Times New Roman" w:cs="Times New Roman"/>
          <w:noProof/>
          <w:sz w:val="28"/>
          <w:szCs w:val="28"/>
          <w:lang w:val="sq-AL"/>
        </w:rPr>
        <w:t xml:space="preserve"> diplome</w:t>
      </w:r>
      <w:r w:rsidR="0097051C" w:rsidRPr="00C0004C">
        <w:rPr>
          <w:rFonts w:ascii="Times New Roman" w:hAnsi="Times New Roman" w:cs="Times New Roman"/>
          <w:noProof/>
          <w:sz w:val="28"/>
          <w:szCs w:val="28"/>
          <w:lang w:val="sq-AL"/>
        </w:rPr>
        <w:t>, p</w:t>
      </w:r>
      <w:r w:rsidR="00445C2C" w:rsidRPr="00C0004C">
        <w:rPr>
          <w:rFonts w:ascii="Times New Roman" w:hAnsi="Times New Roman" w:cs="Times New Roman"/>
          <w:noProof/>
          <w:sz w:val="28"/>
          <w:szCs w:val="28"/>
          <w:lang w:val="sq-AL"/>
        </w:rPr>
        <w:t>ë</w:t>
      </w:r>
      <w:r w:rsidR="0097051C" w:rsidRPr="00C0004C">
        <w:rPr>
          <w:rFonts w:ascii="Times New Roman" w:hAnsi="Times New Roman" w:cs="Times New Roman"/>
          <w:noProof/>
          <w:sz w:val="28"/>
          <w:szCs w:val="28"/>
          <w:lang w:val="sq-AL"/>
        </w:rPr>
        <w:t>rcaktohet</w:t>
      </w:r>
      <w:r w:rsidR="00445C2C" w:rsidRPr="00C0004C">
        <w:rPr>
          <w:rFonts w:ascii="Times New Roman" w:hAnsi="Times New Roman" w:cs="Times New Roman"/>
          <w:noProof/>
          <w:sz w:val="28"/>
          <w:szCs w:val="28"/>
          <w:lang w:val="sq-AL"/>
        </w:rPr>
        <w:t xml:space="preserve"> </w:t>
      </w:r>
      <w:r w:rsidR="0097051C" w:rsidRPr="00C0004C">
        <w:rPr>
          <w:rFonts w:ascii="Times New Roman" w:hAnsi="Times New Roman" w:cs="Times New Roman"/>
          <w:noProof/>
          <w:sz w:val="28"/>
          <w:szCs w:val="28"/>
          <w:lang w:val="sq-AL"/>
        </w:rPr>
        <w:t>n</w:t>
      </w:r>
      <w:r w:rsidR="00CE63D5" w:rsidRPr="00C0004C">
        <w:rPr>
          <w:rFonts w:ascii="Times New Roman" w:hAnsi="Times New Roman" w:cs="Times New Roman"/>
          <w:noProof/>
          <w:sz w:val="28"/>
          <w:szCs w:val="28"/>
          <w:lang w:val="sq-AL"/>
        </w:rPr>
        <w:t>ë</w:t>
      </w:r>
      <w:r w:rsidR="00445C2C" w:rsidRPr="00C0004C">
        <w:rPr>
          <w:rFonts w:ascii="Times New Roman" w:hAnsi="Times New Roman" w:cs="Times New Roman"/>
          <w:noProof/>
          <w:sz w:val="28"/>
          <w:szCs w:val="28"/>
          <w:lang w:val="sq-AL"/>
        </w:rPr>
        <w:t xml:space="preserve"> lidhje</w:t>
      </w:r>
      <w:r w:rsidR="0097051C" w:rsidRPr="00C0004C">
        <w:rPr>
          <w:rFonts w:ascii="Times New Roman" w:hAnsi="Times New Roman" w:cs="Times New Roman"/>
          <w:noProof/>
          <w:sz w:val="28"/>
          <w:szCs w:val="28"/>
          <w:lang w:val="sq-AL"/>
        </w:rPr>
        <w:t>n</w:t>
      </w:r>
      <w:r w:rsidR="00445C2C" w:rsidRPr="00C0004C">
        <w:rPr>
          <w:rFonts w:ascii="Times New Roman" w:hAnsi="Times New Roman" w:cs="Times New Roman"/>
          <w:noProof/>
          <w:sz w:val="28"/>
          <w:szCs w:val="28"/>
          <w:lang w:val="sq-AL"/>
        </w:rPr>
        <w:t xml:space="preserve"> nr. </w:t>
      </w:r>
      <w:r w:rsidR="0097051C" w:rsidRPr="00C0004C">
        <w:rPr>
          <w:rFonts w:ascii="Times New Roman" w:hAnsi="Times New Roman" w:cs="Times New Roman"/>
          <w:noProof/>
          <w:sz w:val="28"/>
          <w:szCs w:val="28"/>
          <w:lang w:val="sq-AL"/>
        </w:rPr>
        <w:t>4</w:t>
      </w:r>
      <w:r w:rsidR="00445C2C" w:rsidRPr="00C0004C">
        <w:rPr>
          <w:rFonts w:ascii="Times New Roman" w:hAnsi="Times New Roman" w:cs="Times New Roman"/>
          <w:noProof/>
          <w:sz w:val="28"/>
          <w:szCs w:val="28"/>
          <w:lang w:val="sq-AL"/>
        </w:rPr>
        <w:t>, që i bashkëlidhet këtij vendimi dhe është pjesë përbërëse e tij;</w:t>
      </w:r>
      <w:r w:rsidR="00BB6CFF" w:rsidRPr="00C0004C">
        <w:rPr>
          <w:rFonts w:ascii="Times New Roman" w:hAnsi="Times New Roman" w:cs="Times New Roman"/>
          <w:noProof/>
          <w:sz w:val="28"/>
          <w:szCs w:val="28"/>
          <w:lang w:val="sq-AL"/>
        </w:rPr>
        <w:t xml:space="preserve"> </w:t>
      </w:r>
    </w:p>
    <w:p w14:paraId="6FDF0DCD" w14:textId="6B2810B5" w:rsidR="003B6AAE" w:rsidRPr="00C0004C" w:rsidRDefault="007B54BE" w:rsidP="00DA1AC3">
      <w:pPr>
        <w:spacing w:after="0"/>
        <w:ind w:firstLine="426"/>
        <w:jc w:val="both"/>
        <w:rPr>
          <w:rFonts w:ascii="Times New Roman" w:hAnsi="Times New Roman" w:cs="Times New Roman"/>
          <w:noProof/>
          <w:sz w:val="28"/>
          <w:szCs w:val="28"/>
          <w:lang w:val="sq-AL"/>
        </w:rPr>
      </w:pPr>
      <w:r w:rsidRPr="00C0004C">
        <w:rPr>
          <w:rFonts w:ascii="Times New Roman" w:hAnsi="Times New Roman" w:cs="Times New Roman"/>
          <w:noProof/>
          <w:sz w:val="28"/>
          <w:szCs w:val="28"/>
          <w:lang w:val="sq-AL"/>
        </w:rPr>
        <w:t xml:space="preserve">iii) </w:t>
      </w:r>
      <w:r w:rsidR="00B166B0" w:rsidRPr="00C0004C">
        <w:rPr>
          <w:rFonts w:ascii="Times New Roman" w:hAnsi="Times New Roman" w:cs="Times New Roman"/>
          <w:noProof/>
          <w:sz w:val="28"/>
          <w:szCs w:val="28"/>
          <w:lang w:val="sq-AL"/>
        </w:rPr>
        <w:t>Shtesa p</w:t>
      </w:r>
      <w:r w:rsidR="00CE63D5" w:rsidRPr="00C0004C">
        <w:rPr>
          <w:rFonts w:ascii="Times New Roman" w:hAnsi="Times New Roman" w:cs="Times New Roman"/>
          <w:noProof/>
          <w:sz w:val="28"/>
          <w:szCs w:val="28"/>
          <w:lang w:val="sq-AL"/>
        </w:rPr>
        <w:t>ë</w:t>
      </w:r>
      <w:r w:rsidR="00B166B0" w:rsidRPr="00C0004C">
        <w:rPr>
          <w:rFonts w:ascii="Times New Roman" w:hAnsi="Times New Roman" w:cs="Times New Roman"/>
          <w:noProof/>
          <w:sz w:val="28"/>
          <w:szCs w:val="28"/>
          <w:lang w:val="sq-AL"/>
        </w:rPr>
        <w:t>r vjet</w:t>
      </w:r>
      <w:r w:rsidR="00CE63D5" w:rsidRPr="00C0004C">
        <w:rPr>
          <w:rFonts w:ascii="Times New Roman" w:hAnsi="Times New Roman" w:cs="Times New Roman"/>
          <w:noProof/>
          <w:sz w:val="28"/>
          <w:szCs w:val="28"/>
          <w:lang w:val="sq-AL"/>
        </w:rPr>
        <w:t>ë</w:t>
      </w:r>
      <w:r w:rsidR="00B166B0" w:rsidRPr="00C0004C">
        <w:rPr>
          <w:rFonts w:ascii="Times New Roman" w:hAnsi="Times New Roman" w:cs="Times New Roman"/>
          <w:noProof/>
          <w:sz w:val="28"/>
          <w:szCs w:val="28"/>
          <w:lang w:val="sq-AL"/>
        </w:rPr>
        <w:t>rsi n</w:t>
      </w:r>
      <w:r w:rsidR="00CE63D5" w:rsidRPr="00C0004C">
        <w:rPr>
          <w:rFonts w:ascii="Times New Roman" w:hAnsi="Times New Roman" w:cs="Times New Roman"/>
          <w:noProof/>
          <w:sz w:val="28"/>
          <w:szCs w:val="28"/>
          <w:lang w:val="sq-AL"/>
        </w:rPr>
        <w:t>ë</w:t>
      </w:r>
      <w:r w:rsidR="00B166B0" w:rsidRPr="00C0004C">
        <w:rPr>
          <w:rFonts w:ascii="Times New Roman" w:hAnsi="Times New Roman" w:cs="Times New Roman"/>
          <w:noProof/>
          <w:sz w:val="28"/>
          <w:szCs w:val="28"/>
          <w:lang w:val="sq-AL"/>
        </w:rPr>
        <w:t xml:space="preserve"> pun</w:t>
      </w:r>
      <w:r w:rsidR="00CE63D5" w:rsidRPr="00C0004C">
        <w:rPr>
          <w:rFonts w:ascii="Times New Roman" w:hAnsi="Times New Roman" w:cs="Times New Roman"/>
          <w:noProof/>
          <w:sz w:val="28"/>
          <w:szCs w:val="28"/>
          <w:lang w:val="sq-AL"/>
        </w:rPr>
        <w:t>ë</w:t>
      </w:r>
      <w:r w:rsidR="00584B8C" w:rsidRPr="00C0004C">
        <w:rPr>
          <w:rFonts w:ascii="Times New Roman" w:hAnsi="Times New Roman" w:cs="Times New Roman"/>
          <w:noProof/>
          <w:sz w:val="28"/>
          <w:szCs w:val="28"/>
          <w:lang w:val="sq-AL"/>
        </w:rPr>
        <w:t xml:space="preserve"> q</w:t>
      </w:r>
      <w:r w:rsidR="00CE63D5" w:rsidRPr="00C0004C">
        <w:rPr>
          <w:rFonts w:ascii="Times New Roman" w:hAnsi="Times New Roman" w:cs="Times New Roman"/>
          <w:noProof/>
          <w:sz w:val="28"/>
          <w:szCs w:val="28"/>
          <w:lang w:val="sq-AL"/>
        </w:rPr>
        <w:t>ë</w:t>
      </w:r>
      <w:r w:rsidR="00C55EF7" w:rsidRPr="00C0004C">
        <w:rPr>
          <w:rFonts w:ascii="Times New Roman" w:hAnsi="Times New Roman" w:cs="Times New Roman"/>
          <w:noProof/>
          <w:sz w:val="28"/>
          <w:szCs w:val="28"/>
          <w:lang w:val="sq-AL"/>
        </w:rPr>
        <w:t xml:space="preserve"> </w:t>
      </w:r>
      <w:r w:rsidR="003B6AAE" w:rsidRPr="00C0004C">
        <w:rPr>
          <w:rFonts w:ascii="Times New Roman" w:hAnsi="Times New Roman" w:cs="Times New Roman"/>
          <w:noProof/>
          <w:sz w:val="28"/>
          <w:szCs w:val="28"/>
          <w:lang w:val="sq-AL"/>
        </w:rPr>
        <w:t>jepet në masën:</w:t>
      </w:r>
    </w:p>
    <w:p w14:paraId="5B2163A9" w14:textId="6CEEE0D6" w:rsidR="003B6AAE" w:rsidRPr="00C0004C" w:rsidRDefault="007B54BE" w:rsidP="00DA1AC3">
      <w:pPr>
        <w:spacing w:after="0"/>
        <w:ind w:left="426"/>
        <w:jc w:val="both"/>
        <w:rPr>
          <w:rFonts w:ascii="Times New Roman" w:hAnsi="Times New Roman" w:cs="Times New Roman"/>
          <w:noProof/>
          <w:sz w:val="28"/>
          <w:szCs w:val="28"/>
          <w:lang w:val="sq-AL"/>
        </w:rPr>
      </w:pPr>
      <w:r w:rsidRPr="00C0004C">
        <w:rPr>
          <w:rFonts w:ascii="Times New Roman" w:hAnsi="Times New Roman" w:cs="Times New Roman"/>
          <w:noProof/>
          <w:sz w:val="28"/>
          <w:szCs w:val="28"/>
          <w:lang w:val="sq-AL"/>
        </w:rPr>
        <w:t xml:space="preserve">- </w:t>
      </w:r>
      <w:r w:rsidR="003B6AAE" w:rsidRPr="00C0004C">
        <w:rPr>
          <w:rFonts w:ascii="Times New Roman" w:hAnsi="Times New Roman" w:cs="Times New Roman"/>
          <w:noProof/>
          <w:sz w:val="28"/>
          <w:szCs w:val="28"/>
          <w:lang w:val="sq-AL"/>
        </w:rPr>
        <w:t>0.6% pas çdo viti pune për 10 vitet e para (1–10 vite) dhe llogaritet mbi pagën e pozicionit;</w:t>
      </w:r>
    </w:p>
    <w:p w14:paraId="2AF943B4" w14:textId="0D9F44B4" w:rsidR="003B6AAE" w:rsidRPr="00C0004C" w:rsidRDefault="00584B8C" w:rsidP="00DA1AC3">
      <w:pPr>
        <w:spacing w:after="0"/>
        <w:ind w:left="426"/>
        <w:jc w:val="both"/>
        <w:rPr>
          <w:rFonts w:ascii="Times New Roman" w:hAnsi="Times New Roman" w:cs="Times New Roman"/>
          <w:noProof/>
          <w:sz w:val="28"/>
          <w:szCs w:val="28"/>
          <w:lang w:val="sq-AL"/>
        </w:rPr>
      </w:pPr>
      <w:r w:rsidRPr="00C0004C">
        <w:rPr>
          <w:rFonts w:ascii="Times New Roman" w:hAnsi="Times New Roman" w:cs="Times New Roman"/>
          <w:noProof/>
          <w:sz w:val="28"/>
          <w:szCs w:val="28"/>
          <w:lang w:val="sq-AL"/>
        </w:rPr>
        <w:t>-</w:t>
      </w:r>
      <w:r w:rsidR="003B6AAE" w:rsidRPr="00C0004C">
        <w:rPr>
          <w:rFonts w:ascii="Times New Roman" w:hAnsi="Times New Roman" w:cs="Times New Roman"/>
          <w:noProof/>
          <w:sz w:val="28"/>
          <w:szCs w:val="28"/>
          <w:lang w:val="sq-AL"/>
        </w:rPr>
        <w:t xml:space="preserve"> 0.8% pas çdo viti pune për 10 vitet e dyta (11–20 vite) dhe llogaritet mbi pagën e pozicionit;</w:t>
      </w:r>
    </w:p>
    <w:p w14:paraId="06B08049" w14:textId="21710246" w:rsidR="00B166B0" w:rsidRPr="00C0004C" w:rsidRDefault="00584B8C" w:rsidP="00DA1AC3">
      <w:pPr>
        <w:spacing w:after="0"/>
        <w:ind w:left="426"/>
        <w:jc w:val="both"/>
        <w:rPr>
          <w:rFonts w:ascii="Times New Roman" w:hAnsi="Times New Roman" w:cs="Times New Roman"/>
          <w:noProof/>
          <w:sz w:val="28"/>
          <w:szCs w:val="28"/>
          <w:lang w:val="sq-AL"/>
        </w:rPr>
      </w:pPr>
      <w:r w:rsidRPr="00C0004C">
        <w:rPr>
          <w:rFonts w:ascii="Times New Roman" w:hAnsi="Times New Roman" w:cs="Times New Roman"/>
          <w:noProof/>
          <w:sz w:val="28"/>
          <w:szCs w:val="28"/>
          <w:lang w:val="sq-AL"/>
        </w:rPr>
        <w:t>-</w:t>
      </w:r>
      <w:r w:rsidR="003B6AAE" w:rsidRPr="00C0004C">
        <w:rPr>
          <w:rFonts w:ascii="Times New Roman" w:hAnsi="Times New Roman" w:cs="Times New Roman"/>
          <w:noProof/>
          <w:sz w:val="28"/>
          <w:szCs w:val="28"/>
          <w:lang w:val="sq-AL"/>
        </w:rPr>
        <w:t xml:space="preserve"> 1% pas çdo viti pune për 10 vitet e treta (21–30 vite) dhe llogaritet mbi pagën e pozicionit;</w:t>
      </w:r>
    </w:p>
    <w:p w14:paraId="2F0BC2EB" w14:textId="37779D32" w:rsidR="008D2625" w:rsidRPr="00C0004C" w:rsidRDefault="007B54BE" w:rsidP="00DA1AC3">
      <w:pPr>
        <w:spacing w:after="0"/>
        <w:ind w:left="426"/>
        <w:jc w:val="both"/>
        <w:rPr>
          <w:rFonts w:ascii="Times New Roman" w:hAnsi="Times New Roman" w:cs="Times New Roman"/>
          <w:noProof/>
          <w:sz w:val="28"/>
          <w:szCs w:val="28"/>
          <w:lang w:val="sq-AL"/>
        </w:rPr>
      </w:pPr>
      <w:r w:rsidRPr="00C0004C">
        <w:rPr>
          <w:rFonts w:ascii="Times New Roman" w:hAnsi="Times New Roman" w:cs="Times New Roman"/>
          <w:noProof/>
          <w:sz w:val="28"/>
          <w:szCs w:val="28"/>
          <w:lang w:val="sq-AL"/>
        </w:rPr>
        <w:t xml:space="preserve">iv) </w:t>
      </w:r>
      <w:r w:rsidR="00B166B0" w:rsidRPr="00C0004C">
        <w:rPr>
          <w:rFonts w:ascii="Times New Roman" w:hAnsi="Times New Roman" w:cs="Times New Roman"/>
          <w:noProof/>
          <w:sz w:val="28"/>
          <w:szCs w:val="28"/>
          <w:lang w:val="sq-AL"/>
        </w:rPr>
        <w:t>Shtesa p</w:t>
      </w:r>
      <w:r w:rsidR="00CE63D5" w:rsidRPr="00C0004C">
        <w:rPr>
          <w:rFonts w:ascii="Times New Roman" w:hAnsi="Times New Roman" w:cs="Times New Roman"/>
          <w:noProof/>
          <w:sz w:val="28"/>
          <w:szCs w:val="28"/>
          <w:lang w:val="sq-AL"/>
        </w:rPr>
        <w:t>ë</w:t>
      </w:r>
      <w:r w:rsidR="00B166B0" w:rsidRPr="00C0004C">
        <w:rPr>
          <w:rFonts w:ascii="Times New Roman" w:hAnsi="Times New Roman" w:cs="Times New Roman"/>
          <w:noProof/>
          <w:sz w:val="28"/>
          <w:szCs w:val="28"/>
          <w:lang w:val="sq-AL"/>
        </w:rPr>
        <w:t>r kategorin</w:t>
      </w:r>
      <w:r w:rsidR="00CE63D5" w:rsidRPr="00C0004C">
        <w:rPr>
          <w:rFonts w:ascii="Times New Roman" w:hAnsi="Times New Roman" w:cs="Times New Roman"/>
          <w:noProof/>
          <w:sz w:val="28"/>
          <w:szCs w:val="28"/>
          <w:lang w:val="sq-AL"/>
        </w:rPr>
        <w:t>ë</w:t>
      </w:r>
      <w:r w:rsidR="00B166B0" w:rsidRPr="00C0004C">
        <w:rPr>
          <w:rFonts w:ascii="Times New Roman" w:hAnsi="Times New Roman" w:cs="Times New Roman"/>
          <w:noProof/>
          <w:sz w:val="28"/>
          <w:szCs w:val="28"/>
          <w:lang w:val="sq-AL"/>
        </w:rPr>
        <w:t xml:space="preserve"> e ku</w:t>
      </w:r>
      <w:r w:rsidR="00205D1C" w:rsidRPr="00C0004C">
        <w:rPr>
          <w:rFonts w:ascii="Times New Roman" w:hAnsi="Times New Roman" w:cs="Times New Roman"/>
          <w:noProof/>
          <w:sz w:val="28"/>
          <w:szCs w:val="28"/>
          <w:lang w:val="sq-AL"/>
        </w:rPr>
        <w:t>a</w:t>
      </w:r>
      <w:r w:rsidR="00B166B0" w:rsidRPr="00C0004C">
        <w:rPr>
          <w:rFonts w:ascii="Times New Roman" w:hAnsi="Times New Roman" w:cs="Times New Roman"/>
          <w:noProof/>
          <w:sz w:val="28"/>
          <w:szCs w:val="28"/>
          <w:lang w:val="sq-AL"/>
        </w:rPr>
        <w:t>lifikimit</w:t>
      </w:r>
      <w:r w:rsidR="004B00CE" w:rsidRPr="00C0004C">
        <w:rPr>
          <w:rFonts w:ascii="Times New Roman" w:hAnsi="Times New Roman" w:cs="Times New Roman"/>
          <w:noProof/>
          <w:sz w:val="28"/>
          <w:szCs w:val="28"/>
          <w:lang w:val="sq-AL"/>
        </w:rPr>
        <w:t>, q</w:t>
      </w:r>
      <w:r w:rsidR="00CE63D5" w:rsidRPr="00C0004C">
        <w:rPr>
          <w:rFonts w:ascii="Times New Roman" w:hAnsi="Times New Roman" w:cs="Times New Roman"/>
          <w:noProof/>
          <w:sz w:val="28"/>
          <w:szCs w:val="28"/>
          <w:lang w:val="sq-AL"/>
        </w:rPr>
        <w:t>ë</w:t>
      </w:r>
      <w:r w:rsidR="004B00CE" w:rsidRPr="00C0004C">
        <w:rPr>
          <w:rFonts w:ascii="Times New Roman" w:hAnsi="Times New Roman" w:cs="Times New Roman"/>
          <w:noProof/>
          <w:sz w:val="28"/>
          <w:szCs w:val="28"/>
          <w:lang w:val="sq-AL"/>
        </w:rPr>
        <w:t xml:space="preserve"> shp</w:t>
      </w:r>
      <w:r w:rsidR="00CE63D5" w:rsidRPr="00C0004C">
        <w:rPr>
          <w:rFonts w:ascii="Times New Roman" w:hAnsi="Times New Roman" w:cs="Times New Roman"/>
          <w:noProof/>
          <w:sz w:val="28"/>
          <w:szCs w:val="28"/>
          <w:lang w:val="sq-AL"/>
        </w:rPr>
        <w:t>ë</w:t>
      </w:r>
      <w:r w:rsidR="004B00CE" w:rsidRPr="00C0004C">
        <w:rPr>
          <w:rFonts w:ascii="Times New Roman" w:hAnsi="Times New Roman" w:cs="Times New Roman"/>
          <w:noProof/>
          <w:sz w:val="28"/>
          <w:szCs w:val="28"/>
          <w:lang w:val="sq-AL"/>
        </w:rPr>
        <w:t>rb</w:t>
      </w:r>
      <w:r w:rsidR="00E34821" w:rsidRPr="00C0004C">
        <w:rPr>
          <w:rFonts w:ascii="Times New Roman" w:hAnsi="Times New Roman" w:cs="Times New Roman"/>
          <w:noProof/>
          <w:sz w:val="28"/>
          <w:szCs w:val="28"/>
          <w:lang w:val="sq-AL"/>
        </w:rPr>
        <w:t>l</w:t>
      </w:r>
      <w:r w:rsidR="004B00CE" w:rsidRPr="00C0004C">
        <w:rPr>
          <w:rFonts w:ascii="Times New Roman" w:hAnsi="Times New Roman" w:cs="Times New Roman"/>
          <w:noProof/>
          <w:sz w:val="28"/>
          <w:szCs w:val="28"/>
          <w:lang w:val="sq-AL"/>
        </w:rPr>
        <w:t>en</w:t>
      </w:r>
      <w:r w:rsidR="00E34821" w:rsidRPr="00C0004C">
        <w:rPr>
          <w:rFonts w:ascii="Times New Roman" w:hAnsi="Times New Roman" w:cs="Times New Roman"/>
          <w:noProof/>
          <w:sz w:val="28"/>
          <w:szCs w:val="28"/>
          <w:lang w:val="sq-AL"/>
        </w:rPr>
        <w:t xml:space="preserve"> zhvillimin profesional t</w:t>
      </w:r>
      <w:r w:rsidR="00CE63D5" w:rsidRPr="00C0004C">
        <w:rPr>
          <w:rFonts w:ascii="Times New Roman" w:hAnsi="Times New Roman" w:cs="Times New Roman"/>
          <w:noProof/>
          <w:sz w:val="28"/>
          <w:szCs w:val="28"/>
          <w:lang w:val="sq-AL"/>
        </w:rPr>
        <w:t>ë</w:t>
      </w:r>
      <w:r w:rsidR="00E34821" w:rsidRPr="00C0004C">
        <w:rPr>
          <w:rFonts w:ascii="Times New Roman" w:hAnsi="Times New Roman" w:cs="Times New Roman"/>
          <w:noProof/>
          <w:sz w:val="28"/>
          <w:szCs w:val="28"/>
          <w:lang w:val="sq-AL"/>
        </w:rPr>
        <w:t xml:space="preserve"> punonj</w:t>
      </w:r>
      <w:r w:rsidR="00CE63D5" w:rsidRPr="00C0004C">
        <w:rPr>
          <w:rFonts w:ascii="Times New Roman" w:hAnsi="Times New Roman" w:cs="Times New Roman"/>
          <w:noProof/>
          <w:sz w:val="28"/>
          <w:szCs w:val="28"/>
          <w:lang w:val="sq-AL"/>
        </w:rPr>
        <w:t>ë</w:t>
      </w:r>
      <w:r w:rsidR="00E34821" w:rsidRPr="00C0004C">
        <w:rPr>
          <w:rFonts w:ascii="Times New Roman" w:hAnsi="Times New Roman" w:cs="Times New Roman"/>
          <w:noProof/>
          <w:sz w:val="28"/>
          <w:szCs w:val="28"/>
          <w:lang w:val="sq-AL"/>
        </w:rPr>
        <w:t>sve m</w:t>
      </w:r>
      <w:r w:rsidR="00CE63D5" w:rsidRPr="00C0004C">
        <w:rPr>
          <w:rFonts w:ascii="Times New Roman" w:hAnsi="Times New Roman" w:cs="Times New Roman"/>
          <w:noProof/>
          <w:sz w:val="28"/>
          <w:szCs w:val="28"/>
          <w:lang w:val="sq-AL"/>
        </w:rPr>
        <w:t>ë</w:t>
      </w:r>
      <w:r w:rsidR="00E34821" w:rsidRPr="00C0004C">
        <w:rPr>
          <w:rFonts w:ascii="Times New Roman" w:hAnsi="Times New Roman" w:cs="Times New Roman"/>
          <w:noProof/>
          <w:sz w:val="28"/>
          <w:szCs w:val="28"/>
          <w:lang w:val="sq-AL"/>
        </w:rPr>
        <w:t>simor</w:t>
      </w:r>
      <w:r w:rsidR="00CE63D5" w:rsidRPr="00C0004C">
        <w:rPr>
          <w:rFonts w:ascii="Times New Roman" w:hAnsi="Times New Roman" w:cs="Times New Roman"/>
          <w:noProof/>
          <w:sz w:val="28"/>
          <w:szCs w:val="28"/>
          <w:lang w:val="sq-AL"/>
        </w:rPr>
        <w:t>ë</w:t>
      </w:r>
      <w:r w:rsidR="00E34821" w:rsidRPr="00C0004C">
        <w:rPr>
          <w:rFonts w:ascii="Times New Roman" w:hAnsi="Times New Roman" w:cs="Times New Roman"/>
          <w:noProof/>
          <w:sz w:val="28"/>
          <w:szCs w:val="28"/>
          <w:lang w:val="sq-AL"/>
        </w:rPr>
        <w:t xml:space="preserve"> p</w:t>
      </w:r>
      <w:r w:rsidR="00CE63D5" w:rsidRPr="00C0004C">
        <w:rPr>
          <w:rFonts w:ascii="Times New Roman" w:hAnsi="Times New Roman" w:cs="Times New Roman"/>
          <w:noProof/>
          <w:sz w:val="28"/>
          <w:szCs w:val="28"/>
          <w:lang w:val="sq-AL"/>
        </w:rPr>
        <w:t>ë</w:t>
      </w:r>
      <w:r w:rsidR="00E34821" w:rsidRPr="00C0004C">
        <w:rPr>
          <w:rFonts w:ascii="Times New Roman" w:hAnsi="Times New Roman" w:cs="Times New Roman"/>
          <w:noProof/>
          <w:sz w:val="28"/>
          <w:szCs w:val="28"/>
          <w:lang w:val="sq-AL"/>
        </w:rPr>
        <w:t>rgjat</w:t>
      </w:r>
      <w:r w:rsidR="00CE63D5" w:rsidRPr="00C0004C">
        <w:rPr>
          <w:rFonts w:ascii="Times New Roman" w:hAnsi="Times New Roman" w:cs="Times New Roman"/>
          <w:noProof/>
          <w:sz w:val="28"/>
          <w:szCs w:val="28"/>
          <w:lang w:val="sq-AL"/>
        </w:rPr>
        <w:t>ë</w:t>
      </w:r>
      <w:r w:rsidR="00E34821" w:rsidRPr="00C0004C">
        <w:rPr>
          <w:rFonts w:ascii="Times New Roman" w:hAnsi="Times New Roman" w:cs="Times New Roman"/>
          <w:noProof/>
          <w:sz w:val="28"/>
          <w:szCs w:val="28"/>
          <w:lang w:val="sq-AL"/>
        </w:rPr>
        <w:t xml:space="preserve"> karrie</w:t>
      </w:r>
      <w:r w:rsidR="007F2B5B" w:rsidRPr="00C0004C">
        <w:rPr>
          <w:rFonts w:ascii="Times New Roman" w:hAnsi="Times New Roman" w:cs="Times New Roman"/>
          <w:noProof/>
          <w:sz w:val="28"/>
          <w:szCs w:val="28"/>
          <w:lang w:val="sq-AL"/>
        </w:rPr>
        <w:t>r</w:t>
      </w:r>
      <w:r w:rsidR="00CE63D5" w:rsidRPr="00C0004C">
        <w:rPr>
          <w:rFonts w:ascii="Times New Roman" w:hAnsi="Times New Roman" w:cs="Times New Roman"/>
          <w:noProof/>
          <w:sz w:val="28"/>
          <w:szCs w:val="28"/>
          <w:lang w:val="sq-AL"/>
        </w:rPr>
        <w:t>ë</w:t>
      </w:r>
      <w:r w:rsidR="007F2B5B" w:rsidRPr="00C0004C">
        <w:rPr>
          <w:rFonts w:ascii="Times New Roman" w:hAnsi="Times New Roman" w:cs="Times New Roman"/>
          <w:noProof/>
          <w:sz w:val="28"/>
          <w:szCs w:val="28"/>
          <w:lang w:val="sq-AL"/>
        </w:rPr>
        <w:t>s s</w:t>
      </w:r>
      <w:r w:rsidR="00CE63D5" w:rsidRPr="00C0004C">
        <w:rPr>
          <w:rFonts w:ascii="Times New Roman" w:hAnsi="Times New Roman" w:cs="Times New Roman"/>
          <w:noProof/>
          <w:sz w:val="28"/>
          <w:szCs w:val="28"/>
          <w:lang w:val="sq-AL"/>
        </w:rPr>
        <w:t>ë</w:t>
      </w:r>
      <w:r w:rsidR="007F2B5B" w:rsidRPr="00C0004C">
        <w:rPr>
          <w:rFonts w:ascii="Times New Roman" w:hAnsi="Times New Roman" w:cs="Times New Roman"/>
          <w:noProof/>
          <w:sz w:val="28"/>
          <w:szCs w:val="28"/>
          <w:lang w:val="sq-AL"/>
        </w:rPr>
        <w:t xml:space="preserve"> tyre</w:t>
      </w:r>
      <w:r w:rsidR="00FB74C1">
        <w:rPr>
          <w:rFonts w:ascii="Times New Roman" w:hAnsi="Times New Roman" w:cs="Times New Roman"/>
          <w:noProof/>
          <w:sz w:val="28"/>
          <w:szCs w:val="28"/>
          <w:lang w:val="sq-AL"/>
        </w:rPr>
        <w:t>, pas p</w:t>
      </w:r>
      <w:r w:rsidR="00F42779">
        <w:rPr>
          <w:rFonts w:ascii="Times New Roman" w:hAnsi="Times New Roman" w:cs="Times New Roman"/>
          <w:noProof/>
          <w:sz w:val="28"/>
          <w:szCs w:val="28"/>
          <w:lang w:val="sq-AL"/>
        </w:rPr>
        <w:t>ë</w:t>
      </w:r>
      <w:r w:rsidR="00FB74C1">
        <w:rPr>
          <w:rFonts w:ascii="Times New Roman" w:hAnsi="Times New Roman" w:cs="Times New Roman"/>
          <w:noProof/>
          <w:sz w:val="28"/>
          <w:szCs w:val="28"/>
          <w:lang w:val="sq-AL"/>
        </w:rPr>
        <w:t>rfitimit t</w:t>
      </w:r>
      <w:r w:rsidR="00F42779">
        <w:rPr>
          <w:rFonts w:ascii="Times New Roman" w:hAnsi="Times New Roman" w:cs="Times New Roman"/>
          <w:noProof/>
          <w:sz w:val="28"/>
          <w:szCs w:val="28"/>
          <w:lang w:val="sq-AL"/>
        </w:rPr>
        <w:t>ë</w:t>
      </w:r>
      <w:r w:rsidR="00FB74C1">
        <w:rPr>
          <w:rFonts w:ascii="Times New Roman" w:hAnsi="Times New Roman" w:cs="Times New Roman"/>
          <w:noProof/>
          <w:sz w:val="28"/>
          <w:szCs w:val="28"/>
          <w:lang w:val="sq-AL"/>
        </w:rPr>
        <w:t xml:space="preserve"> kategoris</w:t>
      </w:r>
      <w:r w:rsidR="00F42779">
        <w:rPr>
          <w:rFonts w:ascii="Times New Roman" w:hAnsi="Times New Roman" w:cs="Times New Roman"/>
          <w:noProof/>
          <w:sz w:val="28"/>
          <w:szCs w:val="28"/>
          <w:lang w:val="sq-AL"/>
        </w:rPr>
        <w:t>ë</w:t>
      </w:r>
      <w:r w:rsidR="00FB74C1">
        <w:rPr>
          <w:rFonts w:ascii="Times New Roman" w:hAnsi="Times New Roman" w:cs="Times New Roman"/>
          <w:noProof/>
          <w:sz w:val="28"/>
          <w:szCs w:val="28"/>
          <w:lang w:val="sq-AL"/>
        </w:rPr>
        <w:t xml:space="preserve"> s</w:t>
      </w:r>
      <w:r w:rsidR="00F42779">
        <w:rPr>
          <w:rFonts w:ascii="Times New Roman" w:hAnsi="Times New Roman" w:cs="Times New Roman"/>
          <w:noProof/>
          <w:sz w:val="28"/>
          <w:szCs w:val="28"/>
          <w:lang w:val="sq-AL"/>
        </w:rPr>
        <w:t>ë</w:t>
      </w:r>
      <w:r w:rsidR="00FB74C1">
        <w:rPr>
          <w:rFonts w:ascii="Times New Roman" w:hAnsi="Times New Roman" w:cs="Times New Roman"/>
          <w:noProof/>
          <w:sz w:val="28"/>
          <w:szCs w:val="28"/>
          <w:lang w:val="sq-AL"/>
        </w:rPr>
        <w:t xml:space="preserve"> kualifikimit, do t</w:t>
      </w:r>
      <w:r w:rsidR="00F42779">
        <w:rPr>
          <w:rFonts w:ascii="Times New Roman" w:hAnsi="Times New Roman" w:cs="Times New Roman"/>
          <w:noProof/>
          <w:sz w:val="28"/>
          <w:szCs w:val="28"/>
          <w:lang w:val="sq-AL"/>
        </w:rPr>
        <w:t>ë</w:t>
      </w:r>
      <w:r w:rsidR="00FB74C1">
        <w:rPr>
          <w:rFonts w:ascii="Times New Roman" w:hAnsi="Times New Roman" w:cs="Times New Roman"/>
          <w:noProof/>
          <w:sz w:val="28"/>
          <w:szCs w:val="28"/>
          <w:lang w:val="sq-AL"/>
        </w:rPr>
        <w:t xml:space="preserve"> </w:t>
      </w:r>
      <w:r w:rsidR="00247A63" w:rsidRPr="00C0004C">
        <w:rPr>
          <w:rFonts w:ascii="Times New Roman" w:hAnsi="Times New Roman" w:cs="Times New Roman"/>
          <w:noProof/>
          <w:sz w:val="28"/>
          <w:szCs w:val="28"/>
          <w:lang w:val="sq-AL"/>
        </w:rPr>
        <w:t>llogaritet</w:t>
      </w:r>
      <w:r w:rsidR="007F2B5B" w:rsidRPr="00C0004C">
        <w:rPr>
          <w:rFonts w:ascii="Times New Roman" w:hAnsi="Times New Roman" w:cs="Times New Roman"/>
          <w:noProof/>
          <w:sz w:val="28"/>
          <w:szCs w:val="28"/>
          <w:lang w:val="sq-AL"/>
        </w:rPr>
        <w:t xml:space="preserve"> </w:t>
      </w:r>
      <w:r w:rsidR="00247A63" w:rsidRPr="00C0004C">
        <w:rPr>
          <w:rFonts w:ascii="Times New Roman" w:hAnsi="Times New Roman" w:cs="Times New Roman"/>
          <w:noProof/>
          <w:sz w:val="28"/>
          <w:szCs w:val="28"/>
          <w:lang w:val="sq-AL"/>
        </w:rPr>
        <w:t xml:space="preserve">në përqindje, </w:t>
      </w:r>
      <w:r w:rsidR="00E2764E" w:rsidRPr="00C0004C">
        <w:rPr>
          <w:rFonts w:ascii="Times New Roman" w:hAnsi="Times New Roman" w:cs="Times New Roman"/>
          <w:noProof/>
          <w:sz w:val="28"/>
          <w:szCs w:val="28"/>
          <w:lang w:val="sq-AL"/>
        </w:rPr>
        <w:t>p</w:t>
      </w:r>
      <w:r w:rsidR="00CE63D5" w:rsidRPr="00C0004C">
        <w:rPr>
          <w:rFonts w:ascii="Times New Roman" w:hAnsi="Times New Roman" w:cs="Times New Roman"/>
          <w:noProof/>
          <w:sz w:val="28"/>
          <w:szCs w:val="28"/>
          <w:lang w:val="sq-AL"/>
        </w:rPr>
        <w:t>ë</w:t>
      </w:r>
      <w:r w:rsidR="00E2764E" w:rsidRPr="00C0004C">
        <w:rPr>
          <w:rFonts w:ascii="Times New Roman" w:hAnsi="Times New Roman" w:cs="Times New Roman"/>
          <w:noProof/>
          <w:sz w:val="28"/>
          <w:szCs w:val="28"/>
          <w:lang w:val="sq-AL"/>
        </w:rPr>
        <w:t>r</w:t>
      </w:r>
      <w:r w:rsidR="00205D1C" w:rsidRPr="00C0004C">
        <w:rPr>
          <w:rFonts w:ascii="Times New Roman" w:hAnsi="Times New Roman" w:cs="Times New Roman"/>
          <w:noProof/>
          <w:sz w:val="28"/>
          <w:szCs w:val="28"/>
          <w:lang w:val="sq-AL"/>
        </w:rPr>
        <w:t xml:space="preserve"> </w:t>
      </w:r>
      <w:r w:rsidR="00E2764E" w:rsidRPr="00C0004C">
        <w:rPr>
          <w:rFonts w:ascii="Times New Roman" w:hAnsi="Times New Roman" w:cs="Times New Roman"/>
          <w:noProof/>
          <w:sz w:val="28"/>
          <w:szCs w:val="28"/>
          <w:lang w:val="sq-AL"/>
        </w:rPr>
        <w:t>çdo kategori</w:t>
      </w:r>
      <w:r w:rsidR="00247A63" w:rsidRPr="00C0004C">
        <w:rPr>
          <w:rFonts w:ascii="Times New Roman" w:hAnsi="Times New Roman" w:cs="Times New Roman"/>
          <w:noProof/>
          <w:sz w:val="28"/>
          <w:szCs w:val="28"/>
          <w:lang w:val="sq-AL"/>
        </w:rPr>
        <w:t>,</w:t>
      </w:r>
      <w:r w:rsidR="00E2764E" w:rsidRPr="00C0004C">
        <w:rPr>
          <w:rFonts w:ascii="Times New Roman" w:hAnsi="Times New Roman" w:cs="Times New Roman"/>
          <w:noProof/>
          <w:sz w:val="28"/>
          <w:szCs w:val="28"/>
          <w:lang w:val="sq-AL"/>
        </w:rPr>
        <w:t xml:space="preserve"> si vijon:</w:t>
      </w:r>
    </w:p>
    <w:p w14:paraId="66E45A02" w14:textId="01ABD737" w:rsidR="008D2625" w:rsidRPr="00C0004C" w:rsidRDefault="00DF14A1" w:rsidP="00DA1AC3">
      <w:pPr>
        <w:pStyle w:val="NormalWeb"/>
        <w:spacing w:before="0" w:beforeAutospacing="0" w:after="0" w:afterAutospacing="0" w:line="276" w:lineRule="auto"/>
        <w:ind w:left="426"/>
        <w:jc w:val="both"/>
        <w:rPr>
          <w:noProof/>
          <w:sz w:val="28"/>
          <w:szCs w:val="28"/>
          <w:lang w:val="sq-AL"/>
        </w:rPr>
      </w:pPr>
      <w:r w:rsidRPr="00C0004C">
        <w:rPr>
          <w:noProof/>
          <w:sz w:val="28"/>
          <w:szCs w:val="28"/>
          <w:lang w:val="sq-AL"/>
        </w:rPr>
        <w:t>-</w:t>
      </w:r>
      <w:r w:rsidR="008D2625" w:rsidRPr="00C0004C">
        <w:rPr>
          <w:noProof/>
          <w:sz w:val="28"/>
          <w:szCs w:val="28"/>
          <w:lang w:val="sq-AL"/>
        </w:rPr>
        <w:t xml:space="preserve"> </w:t>
      </w:r>
      <w:r w:rsidR="00B74690" w:rsidRPr="00C0004C">
        <w:rPr>
          <w:noProof/>
          <w:sz w:val="28"/>
          <w:szCs w:val="28"/>
          <w:lang w:val="sq-AL"/>
        </w:rPr>
        <w:t>10</w:t>
      </w:r>
      <w:r w:rsidR="00BF267B" w:rsidRPr="00C0004C">
        <w:rPr>
          <w:noProof/>
          <w:sz w:val="28"/>
          <w:szCs w:val="28"/>
          <w:lang w:val="sq-AL"/>
        </w:rPr>
        <w:t xml:space="preserve"> </w:t>
      </w:r>
      <w:r w:rsidR="008D2625" w:rsidRPr="00C0004C">
        <w:rPr>
          <w:noProof/>
          <w:sz w:val="28"/>
          <w:szCs w:val="28"/>
          <w:lang w:val="sq-AL"/>
        </w:rPr>
        <w:t xml:space="preserve">% të </w:t>
      </w:r>
      <w:r w:rsidR="002E4B52" w:rsidRPr="00C0004C">
        <w:rPr>
          <w:noProof/>
          <w:sz w:val="28"/>
          <w:szCs w:val="28"/>
          <w:lang w:val="sq-AL"/>
        </w:rPr>
        <w:t>shtes</w:t>
      </w:r>
      <w:r w:rsidR="008D2625" w:rsidRPr="00C0004C">
        <w:rPr>
          <w:noProof/>
          <w:sz w:val="28"/>
          <w:szCs w:val="28"/>
          <w:lang w:val="sq-AL"/>
        </w:rPr>
        <w:t xml:space="preserve">ës së </w:t>
      </w:r>
      <w:r w:rsidR="002E4B52" w:rsidRPr="00C0004C">
        <w:rPr>
          <w:noProof/>
          <w:sz w:val="28"/>
          <w:szCs w:val="28"/>
          <w:lang w:val="sq-AL"/>
        </w:rPr>
        <w:t>nivel</w:t>
      </w:r>
      <w:r w:rsidR="005C4DE6" w:rsidRPr="00C0004C">
        <w:rPr>
          <w:noProof/>
          <w:sz w:val="28"/>
          <w:szCs w:val="28"/>
          <w:lang w:val="sq-AL"/>
        </w:rPr>
        <w:t>it</w:t>
      </w:r>
      <w:r w:rsidR="002E4B52" w:rsidRPr="00C0004C">
        <w:rPr>
          <w:noProof/>
          <w:sz w:val="28"/>
          <w:szCs w:val="28"/>
          <w:lang w:val="sq-AL"/>
        </w:rPr>
        <w:t xml:space="preserve"> të kualifikimit</w:t>
      </w:r>
      <w:r w:rsidR="00BF267B" w:rsidRPr="00C0004C">
        <w:rPr>
          <w:noProof/>
          <w:sz w:val="28"/>
          <w:szCs w:val="28"/>
          <w:lang w:val="sq-AL"/>
        </w:rPr>
        <w:t xml:space="preserve">, </w:t>
      </w:r>
      <w:r w:rsidR="008D2625" w:rsidRPr="00C0004C">
        <w:rPr>
          <w:noProof/>
          <w:sz w:val="28"/>
          <w:szCs w:val="28"/>
          <w:lang w:val="sq-AL"/>
        </w:rPr>
        <w:t xml:space="preserve">për </w:t>
      </w:r>
      <w:r w:rsidR="00716D4D" w:rsidRPr="00C0004C">
        <w:rPr>
          <w:noProof/>
          <w:sz w:val="28"/>
          <w:szCs w:val="28"/>
          <w:lang w:val="sq-AL"/>
        </w:rPr>
        <w:t>kategorin</w:t>
      </w:r>
      <w:r w:rsidR="008D2625" w:rsidRPr="00C0004C">
        <w:rPr>
          <w:noProof/>
          <w:sz w:val="28"/>
          <w:szCs w:val="28"/>
          <w:lang w:val="sq-AL"/>
        </w:rPr>
        <w:t>ë “Mësues i kualifikuar”</w:t>
      </w:r>
      <w:r w:rsidR="00FB74C1">
        <w:rPr>
          <w:noProof/>
          <w:sz w:val="28"/>
          <w:szCs w:val="28"/>
          <w:lang w:val="sq-AL"/>
        </w:rPr>
        <w:t>;</w:t>
      </w:r>
    </w:p>
    <w:p w14:paraId="615DED8B" w14:textId="76DFE3CC" w:rsidR="008D2625" w:rsidRPr="00C0004C" w:rsidRDefault="00DF14A1" w:rsidP="00DA1AC3">
      <w:pPr>
        <w:pStyle w:val="NormalWeb"/>
        <w:spacing w:before="0" w:beforeAutospacing="0" w:after="0" w:afterAutospacing="0" w:line="276" w:lineRule="auto"/>
        <w:ind w:left="426"/>
        <w:jc w:val="both"/>
        <w:rPr>
          <w:noProof/>
          <w:sz w:val="28"/>
          <w:szCs w:val="28"/>
          <w:lang w:val="sq-AL"/>
        </w:rPr>
      </w:pPr>
      <w:r w:rsidRPr="00C0004C">
        <w:rPr>
          <w:noProof/>
          <w:sz w:val="28"/>
          <w:szCs w:val="28"/>
          <w:lang w:val="sq-AL"/>
        </w:rPr>
        <w:t>-</w:t>
      </w:r>
      <w:r w:rsidR="008D2625" w:rsidRPr="00C0004C">
        <w:rPr>
          <w:noProof/>
          <w:sz w:val="28"/>
          <w:szCs w:val="28"/>
          <w:lang w:val="sq-AL"/>
        </w:rPr>
        <w:t xml:space="preserve"> </w:t>
      </w:r>
      <w:r w:rsidR="00B74690" w:rsidRPr="00C0004C">
        <w:rPr>
          <w:noProof/>
          <w:sz w:val="28"/>
          <w:szCs w:val="28"/>
          <w:lang w:val="sq-AL"/>
        </w:rPr>
        <w:t>2</w:t>
      </w:r>
      <w:r w:rsidR="008D2625" w:rsidRPr="00C0004C">
        <w:rPr>
          <w:noProof/>
          <w:sz w:val="28"/>
          <w:szCs w:val="28"/>
          <w:lang w:val="sq-AL"/>
        </w:rPr>
        <w:t xml:space="preserve">0% </w:t>
      </w:r>
      <w:r w:rsidR="00704E90" w:rsidRPr="00C0004C">
        <w:rPr>
          <w:noProof/>
          <w:sz w:val="28"/>
          <w:szCs w:val="28"/>
          <w:lang w:val="sq-AL"/>
        </w:rPr>
        <w:t>të shtesës së nivelit të kualifikimi</w:t>
      </w:r>
      <w:r w:rsidR="009B4293" w:rsidRPr="00C0004C">
        <w:rPr>
          <w:noProof/>
          <w:sz w:val="28"/>
          <w:szCs w:val="28"/>
          <w:lang w:val="sq-AL"/>
        </w:rPr>
        <w:t xml:space="preserve">t, </w:t>
      </w:r>
      <w:r w:rsidR="00716D4D" w:rsidRPr="00C0004C">
        <w:rPr>
          <w:noProof/>
          <w:sz w:val="28"/>
          <w:szCs w:val="28"/>
          <w:lang w:val="sq-AL"/>
        </w:rPr>
        <w:t xml:space="preserve">për kategorinë </w:t>
      </w:r>
      <w:r w:rsidR="008D2625" w:rsidRPr="00C0004C">
        <w:rPr>
          <w:noProof/>
          <w:sz w:val="28"/>
          <w:szCs w:val="28"/>
          <w:lang w:val="sq-AL"/>
        </w:rPr>
        <w:t>“Mësues specialist”;</w:t>
      </w:r>
    </w:p>
    <w:p w14:paraId="6FC55276" w14:textId="6A260F68" w:rsidR="006D53F3" w:rsidRPr="00C0004C" w:rsidRDefault="00DF14A1" w:rsidP="00DA1AC3">
      <w:pPr>
        <w:pStyle w:val="NormalWeb"/>
        <w:spacing w:before="0" w:beforeAutospacing="0" w:after="0" w:afterAutospacing="0" w:line="276" w:lineRule="auto"/>
        <w:ind w:left="426"/>
        <w:jc w:val="both"/>
        <w:rPr>
          <w:noProof/>
          <w:sz w:val="28"/>
          <w:szCs w:val="28"/>
          <w:lang w:val="sq-AL"/>
        </w:rPr>
      </w:pPr>
      <w:r w:rsidRPr="00C0004C">
        <w:rPr>
          <w:noProof/>
          <w:sz w:val="28"/>
          <w:szCs w:val="28"/>
          <w:lang w:val="sq-AL"/>
        </w:rPr>
        <w:t>-</w:t>
      </w:r>
      <w:r w:rsidR="008D2625" w:rsidRPr="00C0004C">
        <w:rPr>
          <w:noProof/>
          <w:sz w:val="28"/>
          <w:szCs w:val="28"/>
          <w:lang w:val="sq-AL"/>
        </w:rPr>
        <w:t xml:space="preserve"> </w:t>
      </w:r>
      <w:r w:rsidR="00B74690" w:rsidRPr="00C0004C">
        <w:rPr>
          <w:noProof/>
          <w:sz w:val="28"/>
          <w:szCs w:val="28"/>
          <w:lang w:val="sq-AL"/>
        </w:rPr>
        <w:t>3</w:t>
      </w:r>
      <w:r w:rsidR="006E4EBE" w:rsidRPr="00C0004C">
        <w:rPr>
          <w:noProof/>
          <w:sz w:val="28"/>
          <w:szCs w:val="28"/>
          <w:lang w:val="sq-AL"/>
        </w:rPr>
        <w:t>0</w:t>
      </w:r>
      <w:r w:rsidR="008D2625" w:rsidRPr="00C0004C">
        <w:rPr>
          <w:noProof/>
          <w:sz w:val="28"/>
          <w:szCs w:val="28"/>
          <w:lang w:val="sq-AL"/>
        </w:rPr>
        <w:t xml:space="preserve">% </w:t>
      </w:r>
      <w:r w:rsidR="00704E90" w:rsidRPr="00C0004C">
        <w:rPr>
          <w:noProof/>
          <w:sz w:val="28"/>
          <w:szCs w:val="28"/>
          <w:lang w:val="sq-AL"/>
        </w:rPr>
        <w:t>të shtesës së nivelit të kualifikimit,</w:t>
      </w:r>
      <w:r w:rsidR="009B4293" w:rsidRPr="00C0004C">
        <w:rPr>
          <w:noProof/>
          <w:sz w:val="28"/>
          <w:szCs w:val="28"/>
          <w:lang w:val="sq-AL"/>
        </w:rPr>
        <w:t xml:space="preserve"> </w:t>
      </w:r>
      <w:r w:rsidR="00716D4D" w:rsidRPr="00C0004C">
        <w:rPr>
          <w:noProof/>
          <w:sz w:val="28"/>
          <w:szCs w:val="28"/>
          <w:lang w:val="sq-AL"/>
        </w:rPr>
        <w:t xml:space="preserve">për kategorinë </w:t>
      </w:r>
      <w:r w:rsidR="008D2625" w:rsidRPr="00C0004C">
        <w:rPr>
          <w:noProof/>
          <w:sz w:val="28"/>
          <w:szCs w:val="28"/>
          <w:lang w:val="sq-AL"/>
        </w:rPr>
        <w:t>“Mësues mjeshtër”</w:t>
      </w:r>
      <w:r w:rsidR="006D53F3" w:rsidRPr="00C0004C">
        <w:rPr>
          <w:noProof/>
          <w:sz w:val="28"/>
          <w:szCs w:val="28"/>
          <w:lang w:val="sq-AL"/>
        </w:rPr>
        <w:t xml:space="preserve">. </w:t>
      </w:r>
    </w:p>
    <w:p w14:paraId="72BC85FE" w14:textId="4EE55FAE" w:rsidR="000074E8" w:rsidRPr="00C0004C" w:rsidRDefault="000074E8" w:rsidP="00DA1AC3">
      <w:pPr>
        <w:pStyle w:val="NormalWeb"/>
        <w:spacing w:before="0" w:beforeAutospacing="0" w:after="0" w:afterAutospacing="0" w:line="276" w:lineRule="auto"/>
        <w:ind w:left="426"/>
        <w:jc w:val="both"/>
        <w:rPr>
          <w:noProof/>
          <w:sz w:val="28"/>
          <w:szCs w:val="28"/>
          <w:lang w:val="sq-AL"/>
        </w:rPr>
      </w:pPr>
      <w:r w:rsidRPr="00C0004C">
        <w:rPr>
          <w:noProof/>
          <w:sz w:val="28"/>
          <w:szCs w:val="28"/>
          <w:lang w:val="sq-AL"/>
        </w:rPr>
        <w:t>Masa n</w:t>
      </w:r>
      <w:r w:rsidR="00FC1D1A" w:rsidRPr="00C0004C">
        <w:rPr>
          <w:noProof/>
          <w:sz w:val="28"/>
          <w:szCs w:val="28"/>
          <w:lang w:val="sq-AL"/>
        </w:rPr>
        <w:t>ë</w:t>
      </w:r>
      <w:r w:rsidRPr="00C0004C">
        <w:rPr>
          <w:noProof/>
          <w:sz w:val="28"/>
          <w:szCs w:val="28"/>
          <w:lang w:val="sq-AL"/>
        </w:rPr>
        <w:t xml:space="preserve"> p</w:t>
      </w:r>
      <w:r w:rsidR="00FC1D1A" w:rsidRPr="00C0004C">
        <w:rPr>
          <w:noProof/>
          <w:sz w:val="28"/>
          <w:szCs w:val="28"/>
          <w:lang w:val="sq-AL"/>
        </w:rPr>
        <w:t>ë</w:t>
      </w:r>
      <w:r w:rsidRPr="00C0004C">
        <w:rPr>
          <w:noProof/>
          <w:sz w:val="28"/>
          <w:szCs w:val="28"/>
          <w:lang w:val="sq-AL"/>
        </w:rPr>
        <w:t>rqindje</w:t>
      </w:r>
      <w:r w:rsidR="002B66DE" w:rsidRPr="00C0004C">
        <w:rPr>
          <w:noProof/>
          <w:sz w:val="28"/>
          <w:szCs w:val="28"/>
          <w:lang w:val="sq-AL"/>
        </w:rPr>
        <w:t>,</w:t>
      </w:r>
      <w:r w:rsidR="002C237F" w:rsidRPr="00C0004C">
        <w:rPr>
          <w:noProof/>
          <w:sz w:val="28"/>
          <w:szCs w:val="28"/>
          <w:lang w:val="sq-AL"/>
        </w:rPr>
        <w:t xml:space="preserve"> sipas p</w:t>
      </w:r>
      <w:r w:rsidR="00FC1D1A" w:rsidRPr="00C0004C">
        <w:rPr>
          <w:noProof/>
          <w:sz w:val="28"/>
          <w:szCs w:val="28"/>
          <w:lang w:val="sq-AL"/>
        </w:rPr>
        <w:t>ë</w:t>
      </w:r>
      <w:r w:rsidR="002C237F" w:rsidRPr="00C0004C">
        <w:rPr>
          <w:noProof/>
          <w:sz w:val="28"/>
          <w:szCs w:val="28"/>
          <w:lang w:val="sq-AL"/>
        </w:rPr>
        <w:t>rcaktimeve t</w:t>
      </w:r>
      <w:r w:rsidR="00FC1D1A" w:rsidRPr="00C0004C">
        <w:rPr>
          <w:noProof/>
          <w:sz w:val="28"/>
          <w:szCs w:val="28"/>
          <w:lang w:val="sq-AL"/>
        </w:rPr>
        <w:t>ë</w:t>
      </w:r>
      <w:r w:rsidR="002C237F" w:rsidRPr="00C0004C">
        <w:rPr>
          <w:noProof/>
          <w:sz w:val="28"/>
          <w:szCs w:val="28"/>
          <w:lang w:val="sq-AL"/>
        </w:rPr>
        <w:t xml:space="preserve"> </w:t>
      </w:r>
      <w:r w:rsidR="009B4293" w:rsidRPr="00C0004C">
        <w:rPr>
          <w:noProof/>
          <w:sz w:val="28"/>
          <w:szCs w:val="28"/>
          <w:lang w:val="sq-AL"/>
        </w:rPr>
        <w:t>m</w:t>
      </w:r>
      <w:r w:rsidR="00FC1D1A" w:rsidRPr="00C0004C">
        <w:rPr>
          <w:noProof/>
          <w:sz w:val="28"/>
          <w:szCs w:val="28"/>
          <w:lang w:val="sq-AL"/>
        </w:rPr>
        <w:t>ë</w:t>
      </w:r>
      <w:r w:rsidR="009B4293" w:rsidRPr="00C0004C">
        <w:rPr>
          <w:noProof/>
          <w:sz w:val="28"/>
          <w:szCs w:val="28"/>
          <w:lang w:val="sq-AL"/>
        </w:rPr>
        <w:t>sip</w:t>
      </w:r>
      <w:r w:rsidR="00FC1D1A" w:rsidRPr="00C0004C">
        <w:rPr>
          <w:noProof/>
          <w:sz w:val="28"/>
          <w:szCs w:val="28"/>
          <w:lang w:val="sq-AL"/>
        </w:rPr>
        <w:t>ë</w:t>
      </w:r>
      <w:r w:rsidR="009B4293" w:rsidRPr="00C0004C">
        <w:rPr>
          <w:noProof/>
          <w:sz w:val="28"/>
          <w:szCs w:val="28"/>
          <w:lang w:val="sq-AL"/>
        </w:rPr>
        <w:t>rme</w:t>
      </w:r>
      <w:r w:rsidR="00CC05E7" w:rsidRPr="00C0004C">
        <w:rPr>
          <w:noProof/>
          <w:sz w:val="28"/>
          <w:szCs w:val="28"/>
          <w:lang w:val="sq-AL"/>
        </w:rPr>
        <w:t>,</w:t>
      </w:r>
      <w:r w:rsidR="0082274D" w:rsidRPr="00C0004C">
        <w:rPr>
          <w:noProof/>
          <w:sz w:val="28"/>
          <w:szCs w:val="28"/>
          <w:lang w:val="sq-AL"/>
        </w:rPr>
        <w:t xml:space="preserve"> </w:t>
      </w:r>
      <w:r w:rsidR="009B4293" w:rsidRPr="00C0004C">
        <w:rPr>
          <w:noProof/>
          <w:sz w:val="28"/>
          <w:szCs w:val="28"/>
          <w:lang w:val="sq-AL"/>
        </w:rPr>
        <w:t xml:space="preserve">llogaritet mbi </w:t>
      </w:r>
      <w:r w:rsidRPr="00C0004C">
        <w:rPr>
          <w:noProof/>
          <w:sz w:val="28"/>
          <w:szCs w:val="28"/>
          <w:lang w:val="sq-AL"/>
        </w:rPr>
        <w:t>vlerë</w:t>
      </w:r>
      <w:r w:rsidR="009B4293" w:rsidRPr="00C0004C">
        <w:rPr>
          <w:noProof/>
          <w:sz w:val="28"/>
          <w:szCs w:val="28"/>
          <w:lang w:val="sq-AL"/>
        </w:rPr>
        <w:t>n</w:t>
      </w:r>
      <w:r w:rsidRPr="00C0004C">
        <w:rPr>
          <w:noProof/>
          <w:sz w:val="28"/>
          <w:szCs w:val="28"/>
          <w:lang w:val="sq-AL"/>
        </w:rPr>
        <w:t xml:space="preserve"> </w:t>
      </w:r>
      <w:r w:rsidR="009B4293" w:rsidRPr="00C0004C">
        <w:rPr>
          <w:noProof/>
          <w:sz w:val="28"/>
          <w:szCs w:val="28"/>
          <w:lang w:val="sq-AL"/>
        </w:rPr>
        <w:t>e</w:t>
      </w:r>
      <w:r w:rsidR="0082274D" w:rsidRPr="00C0004C">
        <w:rPr>
          <w:noProof/>
          <w:sz w:val="28"/>
          <w:szCs w:val="28"/>
          <w:lang w:val="sq-AL"/>
        </w:rPr>
        <w:t xml:space="preserve"> </w:t>
      </w:r>
      <w:r w:rsidRPr="00C0004C">
        <w:rPr>
          <w:noProof/>
          <w:sz w:val="28"/>
          <w:szCs w:val="28"/>
          <w:lang w:val="sq-AL"/>
        </w:rPr>
        <w:t>përcaktuar në lidhjen nr. 4, të këtij vendimi për grupin përkatës të diplomës</w:t>
      </w:r>
      <w:r w:rsidR="009B4293" w:rsidRPr="00C0004C">
        <w:rPr>
          <w:noProof/>
          <w:sz w:val="28"/>
          <w:szCs w:val="28"/>
          <w:lang w:val="sq-AL"/>
        </w:rPr>
        <w:t>,</w:t>
      </w:r>
      <w:r w:rsidR="002C237F" w:rsidRPr="00C0004C">
        <w:rPr>
          <w:noProof/>
          <w:sz w:val="28"/>
          <w:szCs w:val="28"/>
          <w:lang w:val="sq-AL"/>
        </w:rPr>
        <w:t xml:space="preserve"> referuar nivelit më të lartë të kualifikimit që zotëron punonjësi mësimor</w:t>
      </w:r>
      <w:r w:rsidR="00386A18" w:rsidRPr="00C0004C">
        <w:rPr>
          <w:noProof/>
          <w:sz w:val="28"/>
          <w:szCs w:val="28"/>
          <w:lang w:val="sq-AL"/>
        </w:rPr>
        <w:t>;</w:t>
      </w:r>
    </w:p>
    <w:p w14:paraId="3911F644" w14:textId="41599F2F" w:rsidR="00386A18" w:rsidRDefault="00386A18" w:rsidP="00DA1AC3">
      <w:pPr>
        <w:pStyle w:val="NormalWeb"/>
        <w:spacing w:before="0" w:beforeAutospacing="0" w:after="0" w:afterAutospacing="0" w:line="276" w:lineRule="auto"/>
        <w:ind w:left="426"/>
        <w:jc w:val="both"/>
        <w:rPr>
          <w:noProof/>
          <w:sz w:val="28"/>
          <w:szCs w:val="28"/>
          <w:lang w:val="sq-AL"/>
        </w:rPr>
      </w:pPr>
      <w:r w:rsidRPr="00C0004C">
        <w:rPr>
          <w:noProof/>
          <w:sz w:val="28"/>
          <w:szCs w:val="28"/>
          <w:lang w:val="sq-AL"/>
        </w:rPr>
        <w:t>v) shtesa p</w:t>
      </w:r>
      <w:r w:rsidR="00C0004C">
        <w:rPr>
          <w:noProof/>
          <w:sz w:val="28"/>
          <w:szCs w:val="28"/>
          <w:lang w:val="sq-AL"/>
        </w:rPr>
        <w:t>ë</w:t>
      </w:r>
      <w:r w:rsidRPr="00C0004C">
        <w:rPr>
          <w:noProof/>
          <w:sz w:val="28"/>
          <w:szCs w:val="28"/>
          <w:lang w:val="sq-AL"/>
        </w:rPr>
        <w:t>r natyr</w:t>
      </w:r>
      <w:r w:rsidR="00C0004C">
        <w:rPr>
          <w:noProof/>
          <w:sz w:val="28"/>
          <w:szCs w:val="28"/>
          <w:lang w:val="sq-AL"/>
        </w:rPr>
        <w:t>ë</w:t>
      </w:r>
      <w:r w:rsidRPr="00C0004C">
        <w:rPr>
          <w:noProof/>
          <w:sz w:val="28"/>
          <w:szCs w:val="28"/>
          <w:lang w:val="sq-AL"/>
        </w:rPr>
        <w:t xml:space="preserve"> t</w:t>
      </w:r>
      <w:r w:rsidR="00C0004C">
        <w:rPr>
          <w:noProof/>
          <w:sz w:val="28"/>
          <w:szCs w:val="28"/>
          <w:lang w:val="sq-AL"/>
        </w:rPr>
        <w:t>ë</w:t>
      </w:r>
      <w:r w:rsidRPr="00C0004C">
        <w:rPr>
          <w:noProof/>
          <w:sz w:val="28"/>
          <w:szCs w:val="28"/>
          <w:lang w:val="sq-AL"/>
        </w:rPr>
        <w:t xml:space="preserve"> veçant</w:t>
      </w:r>
      <w:r w:rsidR="00C0004C">
        <w:rPr>
          <w:noProof/>
          <w:sz w:val="28"/>
          <w:szCs w:val="28"/>
          <w:lang w:val="sq-AL"/>
        </w:rPr>
        <w:t>ë</w:t>
      </w:r>
      <w:r w:rsidRPr="00C0004C">
        <w:rPr>
          <w:noProof/>
          <w:sz w:val="28"/>
          <w:szCs w:val="28"/>
          <w:lang w:val="sq-AL"/>
        </w:rPr>
        <w:t xml:space="preserve"> pune e aplikueshme p</w:t>
      </w:r>
      <w:r w:rsidR="00C0004C">
        <w:rPr>
          <w:noProof/>
          <w:sz w:val="28"/>
          <w:szCs w:val="28"/>
          <w:lang w:val="sq-AL"/>
        </w:rPr>
        <w:t>ë</w:t>
      </w:r>
      <w:r w:rsidRPr="00C0004C">
        <w:rPr>
          <w:noProof/>
          <w:sz w:val="28"/>
          <w:szCs w:val="28"/>
          <w:lang w:val="sq-AL"/>
        </w:rPr>
        <w:t>r disa pozicione n</w:t>
      </w:r>
      <w:r w:rsidR="00C0004C">
        <w:rPr>
          <w:noProof/>
          <w:sz w:val="28"/>
          <w:szCs w:val="28"/>
          <w:lang w:val="sq-AL"/>
        </w:rPr>
        <w:t>ë</w:t>
      </w:r>
      <w:r w:rsidRPr="00C0004C">
        <w:rPr>
          <w:noProof/>
          <w:sz w:val="28"/>
          <w:szCs w:val="28"/>
          <w:lang w:val="sq-AL"/>
        </w:rPr>
        <w:t xml:space="preserve"> shkollat e arsimit t</w:t>
      </w:r>
      <w:r w:rsidR="00C0004C">
        <w:rPr>
          <w:noProof/>
          <w:sz w:val="28"/>
          <w:szCs w:val="28"/>
          <w:lang w:val="sq-AL"/>
        </w:rPr>
        <w:t>ë</w:t>
      </w:r>
      <w:r w:rsidRPr="00C0004C">
        <w:rPr>
          <w:noProof/>
          <w:sz w:val="28"/>
          <w:szCs w:val="28"/>
          <w:lang w:val="sq-AL"/>
        </w:rPr>
        <w:t xml:space="preserve"> mes</w:t>
      </w:r>
      <w:r w:rsidR="00C0004C">
        <w:rPr>
          <w:noProof/>
          <w:sz w:val="28"/>
          <w:szCs w:val="28"/>
          <w:lang w:val="sq-AL"/>
        </w:rPr>
        <w:t>ë</w:t>
      </w:r>
      <w:r w:rsidRPr="00C0004C">
        <w:rPr>
          <w:noProof/>
          <w:sz w:val="28"/>
          <w:szCs w:val="28"/>
          <w:lang w:val="sq-AL"/>
        </w:rPr>
        <w:t>m t</w:t>
      </w:r>
      <w:r w:rsidR="00C0004C">
        <w:rPr>
          <w:noProof/>
          <w:sz w:val="28"/>
          <w:szCs w:val="28"/>
          <w:lang w:val="sq-AL"/>
        </w:rPr>
        <w:t>ë</w:t>
      </w:r>
      <w:r w:rsidRPr="00C0004C">
        <w:rPr>
          <w:noProof/>
          <w:sz w:val="28"/>
          <w:szCs w:val="28"/>
          <w:lang w:val="sq-AL"/>
        </w:rPr>
        <w:t xml:space="preserve"> lart</w:t>
      </w:r>
      <w:r w:rsidR="00C0004C">
        <w:rPr>
          <w:noProof/>
          <w:sz w:val="28"/>
          <w:szCs w:val="28"/>
          <w:lang w:val="sq-AL"/>
        </w:rPr>
        <w:t>ë</w:t>
      </w:r>
      <w:r w:rsidRPr="00C0004C">
        <w:rPr>
          <w:noProof/>
          <w:sz w:val="28"/>
          <w:szCs w:val="28"/>
          <w:lang w:val="sq-AL"/>
        </w:rPr>
        <w:t xml:space="preserve"> profesional.  </w:t>
      </w:r>
    </w:p>
    <w:p w14:paraId="7633B1D1" w14:textId="77777777" w:rsidR="00764837" w:rsidRPr="00C0004C" w:rsidRDefault="00764837" w:rsidP="00764837">
      <w:pPr>
        <w:pStyle w:val="NormalWeb"/>
        <w:spacing w:before="0" w:beforeAutospacing="0" w:after="0" w:afterAutospacing="0" w:line="276" w:lineRule="auto"/>
        <w:jc w:val="both"/>
        <w:rPr>
          <w:noProof/>
          <w:sz w:val="28"/>
          <w:szCs w:val="28"/>
          <w:lang w:val="sq-AL"/>
        </w:rPr>
      </w:pPr>
    </w:p>
    <w:p w14:paraId="2162F54F" w14:textId="28B2EE58" w:rsidR="00A10FDD" w:rsidRPr="00C0004C" w:rsidRDefault="00151C20" w:rsidP="00DA1AC3">
      <w:pPr>
        <w:pStyle w:val="ListParagraph"/>
        <w:numPr>
          <w:ilvl w:val="0"/>
          <w:numId w:val="14"/>
        </w:numPr>
        <w:spacing w:after="0"/>
        <w:jc w:val="both"/>
        <w:rPr>
          <w:rFonts w:ascii="Times New Roman" w:hAnsi="Times New Roman" w:cs="Times New Roman"/>
          <w:noProof/>
          <w:sz w:val="28"/>
          <w:szCs w:val="28"/>
          <w:lang w:val="sq-AL"/>
        </w:rPr>
      </w:pPr>
      <w:r w:rsidRPr="00C0004C">
        <w:rPr>
          <w:rFonts w:ascii="Times New Roman" w:hAnsi="Times New Roman" w:cs="Times New Roman"/>
          <w:noProof/>
          <w:sz w:val="28"/>
          <w:szCs w:val="28"/>
          <w:lang w:val="sq-AL"/>
        </w:rPr>
        <w:t xml:space="preserve">Për </w:t>
      </w:r>
      <w:r w:rsidR="000B159E" w:rsidRPr="00C0004C">
        <w:rPr>
          <w:rFonts w:ascii="Times New Roman" w:hAnsi="Times New Roman" w:cs="Times New Roman"/>
          <w:noProof/>
          <w:sz w:val="28"/>
          <w:szCs w:val="28"/>
          <w:lang w:val="sq-AL"/>
        </w:rPr>
        <w:t>punonjësit e shërbimit psiko-social dhe punonjësit e tjerë jomësimorë</w:t>
      </w:r>
      <w:r w:rsidR="00A10FDD" w:rsidRPr="00C0004C">
        <w:rPr>
          <w:rFonts w:ascii="Times New Roman" w:hAnsi="Times New Roman" w:cs="Times New Roman"/>
          <w:noProof/>
          <w:sz w:val="28"/>
          <w:szCs w:val="28"/>
          <w:lang w:val="sq-AL"/>
        </w:rPr>
        <w:t>:</w:t>
      </w:r>
    </w:p>
    <w:p w14:paraId="07D2AFEF" w14:textId="4802F7C6" w:rsidR="00A10FDD" w:rsidRPr="00C0004C" w:rsidRDefault="00A10FDD" w:rsidP="00DA1AC3">
      <w:pPr>
        <w:pStyle w:val="ListParagraph"/>
        <w:numPr>
          <w:ilvl w:val="0"/>
          <w:numId w:val="12"/>
        </w:numPr>
        <w:spacing w:after="0"/>
        <w:jc w:val="both"/>
        <w:rPr>
          <w:rFonts w:ascii="Times New Roman" w:hAnsi="Times New Roman" w:cs="Times New Roman"/>
          <w:noProof/>
          <w:sz w:val="28"/>
          <w:szCs w:val="28"/>
          <w:lang w:val="sq-AL"/>
        </w:rPr>
      </w:pPr>
      <w:r w:rsidRPr="00C0004C">
        <w:rPr>
          <w:rFonts w:ascii="Times New Roman" w:hAnsi="Times New Roman" w:cs="Times New Roman"/>
          <w:noProof/>
          <w:sz w:val="28"/>
          <w:szCs w:val="28"/>
          <w:lang w:val="sq-AL"/>
        </w:rPr>
        <w:t>Paga p</w:t>
      </w:r>
      <w:r w:rsidR="00CE63D5" w:rsidRPr="00C0004C">
        <w:rPr>
          <w:rFonts w:ascii="Times New Roman" w:hAnsi="Times New Roman" w:cs="Times New Roman"/>
          <w:noProof/>
          <w:sz w:val="28"/>
          <w:szCs w:val="28"/>
          <w:lang w:val="sq-AL"/>
        </w:rPr>
        <w:t>ë</w:t>
      </w:r>
      <w:r w:rsidRPr="00C0004C">
        <w:rPr>
          <w:rFonts w:ascii="Times New Roman" w:hAnsi="Times New Roman" w:cs="Times New Roman"/>
          <w:noProof/>
          <w:sz w:val="28"/>
          <w:szCs w:val="28"/>
          <w:lang w:val="sq-AL"/>
        </w:rPr>
        <w:t xml:space="preserve">r pozicion, që shpërblen vlerën relative të çdo pozicioni pune; </w:t>
      </w:r>
    </w:p>
    <w:p w14:paraId="6F2A7965" w14:textId="77777777" w:rsidR="0095655C" w:rsidRPr="00C0004C" w:rsidRDefault="00A10FDD" w:rsidP="00DA1AC3">
      <w:pPr>
        <w:pStyle w:val="ListParagraph"/>
        <w:numPr>
          <w:ilvl w:val="0"/>
          <w:numId w:val="12"/>
        </w:numPr>
        <w:spacing w:after="0"/>
        <w:jc w:val="both"/>
        <w:rPr>
          <w:rFonts w:ascii="Times New Roman" w:hAnsi="Times New Roman" w:cs="Times New Roman"/>
          <w:noProof/>
          <w:sz w:val="28"/>
          <w:szCs w:val="28"/>
          <w:lang w:val="sq-AL"/>
        </w:rPr>
      </w:pPr>
      <w:r w:rsidRPr="00C0004C">
        <w:rPr>
          <w:rFonts w:ascii="Times New Roman" w:hAnsi="Times New Roman" w:cs="Times New Roman"/>
          <w:noProof/>
          <w:sz w:val="28"/>
          <w:szCs w:val="28"/>
          <w:lang w:val="sq-AL"/>
        </w:rPr>
        <w:t>Shtesa e nivelit t</w:t>
      </w:r>
      <w:r w:rsidR="00CE63D5" w:rsidRPr="00C0004C">
        <w:rPr>
          <w:rFonts w:ascii="Times New Roman" w:hAnsi="Times New Roman" w:cs="Times New Roman"/>
          <w:noProof/>
          <w:sz w:val="28"/>
          <w:szCs w:val="28"/>
          <w:lang w:val="sq-AL"/>
        </w:rPr>
        <w:t>ë</w:t>
      </w:r>
      <w:r w:rsidRPr="00C0004C">
        <w:rPr>
          <w:rFonts w:ascii="Times New Roman" w:hAnsi="Times New Roman" w:cs="Times New Roman"/>
          <w:noProof/>
          <w:sz w:val="28"/>
          <w:szCs w:val="28"/>
          <w:lang w:val="sq-AL"/>
        </w:rPr>
        <w:t xml:space="preserve"> kualifikimit, që shpërblen nivelin arsimor të kërkuar për</w:t>
      </w:r>
      <w:r w:rsidR="0095655C" w:rsidRPr="00C0004C">
        <w:rPr>
          <w:rFonts w:ascii="Times New Roman" w:hAnsi="Times New Roman" w:cs="Times New Roman"/>
          <w:noProof/>
          <w:sz w:val="28"/>
          <w:szCs w:val="28"/>
          <w:lang w:val="sq-AL"/>
        </w:rPr>
        <w:t xml:space="preserve"> </w:t>
      </w:r>
    </w:p>
    <w:p w14:paraId="38B40937" w14:textId="677C4416" w:rsidR="00A10FDD" w:rsidRPr="00C0004C" w:rsidRDefault="00A10FDD" w:rsidP="00E150AA">
      <w:pPr>
        <w:spacing w:after="0"/>
        <w:ind w:left="426"/>
        <w:jc w:val="both"/>
        <w:rPr>
          <w:rFonts w:ascii="Times New Roman" w:hAnsi="Times New Roman" w:cs="Times New Roman"/>
          <w:noProof/>
          <w:sz w:val="28"/>
          <w:szCs w:val="28"/>
          <w:lang w:val="sq-AL"/>
        </w:rPr>
      </w:pPr>
      <w:r w:rsidRPr="00C0004C">
        <w:rPr>
          <w:rFonts w:ascii="Times New Roman" w:hAnsi="Times New Roman" w:cs="Times New Roman"/>
          <w:noProof/>
          <w:sz w:val="28"/>
          <w:szCs w:val="28"/>
          <w:lang w:val="sq-AL"/>
        </w:rPr>
        <w:lastRenderedPageBreak/>
        <w:t>pozicionin përkatës të punës</w:t>
      </w:r>
      <w:r w:rsidR="004B582B" w:rsidRPr="00C0004C">
        <w:rPr>
          <w:rFonts w:ascii="Times New Roman" w:hAnsi="Times New Roman" w:cs="Times New Roman"/>
          <w:noProof/>
          <w:sz w:val="28"/>
          <w:szCs w:val="28"/>
          <w:lang w:val="sq-AL"/>
        </w:rPr>
        <w:t>.</w:t>
      </w:r>
      <w:r w:rsidRPr="00C0004C">
        <w:rPr>
          <w:rFonts w:ascii="Times New Roman" w:hAnsi="Times New Roman" w:cs="Times New Roman"/>
          <w:noProof/>
          <w:sz w:val="28"/>
          <w:szCs w:val="28"/>
          <w:lang w:val="sq-AL"/>
        </w:rPr>
        <w:t xml:space="preserve"> Vlera e shtesës së nivelit të kualifikimit për çdo grup</w:t>
      </w:r>
      <w:r w:rsidR="00397CCF" w:rsidRPr="00C0004C">
        <w:rPr>
          <w:rFonts w:ascii="Times New Roman" w:hAnsi="Times New Roman" w:cs="Times New Roman"/>
          <w:noProof/>
          <w:sz w:val="28"/>
          <w:szCs w:val="28"/>
          <w:lang w:val="sq-AL"/>
        </w:rPr>
        <w:t xml:space="preserve"> diplome</w:t>
      </w:r>
      <w:r w:rsidRPr="00C0004C">
        <w:rPr>
          <w:rFonts w:ascii="Times New Roman" w:hAnsi="Times New Roman" w:cs="Times New Roman"/>
          <w:noProof/>
          <w:sz w:val="28"/>
          <w:szCs w:val="28"/>
          <w:lang w:val="sq-AL"/>
        </w:rPr>
        <w:t>, përcaktohet n</w:t>
      </w:r>
      <w:r w:rsidR="00CE63D5" w:rsidRPr="00C0004C">
        <w:rPr>
          <w:rFonts w:ascii="Times New Roman" w:hAnsi="Times New Roman" w:cs="Times New Roman"/>
          <w:noProof/>
          <w:sz w:val="28"/>
          <w:szCs w:val="28"/>
          <w:lang w:val="sq-AL"/>
        </w:rPr>
        <w:t>ë</w:t>
      </w:r>
      <w:r w:rsidRPr="00C0004C">
        <w:rPr>
          <w:rFonts w:ascii="Times New Roman" w:hAnsi="Times New Roman" w:cs="Times New Roman"/>
          <w:noProof/>
          <w:sz w:val="28"/>
          <w:szCs w:val="28"/>
          <w:lang w:val="sq-AL"/>
        </w:rPr>
        <w:t xml:space="preserve"> lidhjen nr. 4, që i bashkëlidhet këtij vendimi dhe është pjesë përbërëse e tij; </w:t>
      </w:r>
    </w:p>
    <w:p w14:paraId="34D1A01D" w14:textId="77541CAD" w:rsidR="00003FB8" w:rsidRPr="00C0004C" w:rsidRDefault="00003FB8" w:rsidP="00DA1AC3">
      <w:pPr>
        <w:pStyle w:val="ListParagraph"/>
        <w:numPr>
          <w:ilvl w:val="0"/>
          <w:numId w:val="12"/>
        </w:numPr>
        <w:spacing w:after="0"/>
        <w:jc w:val="both"/>
        <w:rPr>
          <w:rFonts w:ascii="Times New Roman" w:hAnsi="Times New Roman" w:cs="Times New Roman"/>
          <w:noProof/>
          <w:sz w:val="28"/>
          <w:szCs w:val="28"/>
          <w:lang w:val="sq-AL"/>
        </w:rPr>
      </w:pPr>
      <w:r w:rsidRPr="00C0004C">
        <w:rPr>
          <w:rFonts w:ascii="Times New Roman" w:hAnsi="Times New Roman" w:cs="Times New Roman"/>
          <w:noProof/>
          <w:sz w:val="28"/>
          <w:szCs w:val="28"/>
          <w:lang w:val="sq-AL"/>
        </w:rPr>
        <w:t>Shtesa p</w:t>
      </w:r>
      <w:r w:rsidR="00CE63D5" w:rsidRPr="00C0004C">
        <w:rPr>
          <w:rFonts w:ascii="Times New Roman" w:hAnsi="Times New Roman" w:cs="Times New Roman"/>
          <w:noProof/>
          <w:sz w:val="28"/>
          <w:szCs w:val="28"/>
          <w:lang w:val="sq-AL"/>
        </w:rPr>
        <w:t>ë</w:t>
      </w:r>
      <w:r w:rsidRPr="00C0004C">
        <w:rPr>
          <w:rFonts w:ascii="Times New Roman" w:hAnsi="Times New Roman" w:cs="Times New Roman"/>
          <w:noProof/>
          <w:sz w:val="28"/>
          <w:szCs w:val="28"/>
          <w:lang w:val="sq-AL"/>
        </w:rPr>
        <w:t>r vjet</w:t>
      </w:r>
      <w:r w:rsidR="00CE63D5" w:rsidRPr="00C0004C">
        <w:rPr>
          <w:rFonts w:ascii="Times New Roman" w:hAnsi="Times New Roman" w:cs="Times New Roman"/>
          <w:noProof/>
          <w:sz w:val="28"/>
          <w:szCs w:val="28"/>
          <w:lang w:val="sq-AL"/>
        </w:rPr>
        <w:t>ë</w:t>
      </w:r>
      <w:r w:rsidRPr="00C0004C">
        <w:rPr>
          <w:rFonts w:ascii="Times New Roman" w:hAnsi="Times New Roman" w:cs="Times New Roman"/>
          <w:noProof/>
          <w:sz w:val="28"/>
          <w:szCs w:val="28"/>
          <w:lang w:val="sq-AL"/>
        </w:rPr>
        <w:t>rsi n</w:t>
      </w:r>
      <w:r w:rsidR="00CE63D5" w:rsidRPr="00C0004C">
        <w:rPr>
          <w:rFonts w:ascii="Times New Roman" w:hAnsi="Times New Roman" w:cs="Times New Roman"/>
          <w:noProof/>
          <w:sz w:val="28"/>
          <w:szCs w:val="28"/>
          <w:lang w:val="sq-AL"/>
        </w:rPr>
        <w:t>ë</w:t>
      </w:r>
      <w:r w:rsidRPr="00C0004C">
        <w:rPr>
          <w:rFonts w:ascii="Times New Roman" w:hAnsi="Times New Roman" w:cs="Times New Roman"/>
          <w:noProof/>
          <w:sz w:val="28"/>
          <w:szCs w:val="28"/>
          <w:lang w:val="sq-AL"/>
        </w:rPr>
        <w:t xml:space="preserve"> pun</w:t>
      </w:r>
      <w:r w:rsidR="00CE63D5" w:rsidRPr="00C0004C">
        <w:rPr>
          <w:rFonts w:ascii="Times New Roman" w:hAnsi="Times New Roman" w:cs="Times New Roman"/>
          <w:noProof/>
          <w:sz w:val="28"/>
          <w:szCs w:val="28"/>
          <w:lang w:val="sq-AL"/>
        </w:rPr>
        <w:t>ë</w:t>
      </w:r>
      <w:r w:rsidRPr="00C0004C">
        <w:rPr>
          <w:rFonts w:ascii="Times New Roman" w:hAnsi="Times New Roman" w:cs="Times New Roman"/>
          <w:noProof/>
          <w:sz w:val="28"/>
          <w:szCs w:val="28"/>
          <w:lang w:val="sq-AL"/>
        </w:rPr>
        <w:t>, q</w:t>
      </w:r>
      <w:r w:rsidR="00CE63D5" w:rsidRPr="00C0004C">
        <w:rPr>
          <w:rFonts w:ascii="Times New Roman" w:hAnsi="Times New Roman" w:cs="Times New Roman"/>
          <w:noProof/>
          <w:sz w:val="28"/>
          <w:szCs w:val="28"/>
          <w:lang w:val="sq-AL"/>
        </w:rPr>
        <w:t>ë</w:t>
      </w:r>
      <w:r w:rsidRPr="00C0004C">
        <w:rPr>
          <w:rFonts w:ascii="Times New Roman" w:hAnsi="Times New Roman" w:cs="Times New Roman"/>
          <w:noProof/>
          <w:sz w:val="28"/>
          <w:szCs w:val="28"/>
          <w:lang w:val="sq-AL"/>
        </w:rPr>
        <w:t xml:space="preserve"> jepet n</w:t>
      </w:r>
      <w:r w:rsidR="00CE63D5" w:rsidRPr="00C0004C">
        <w:rPr>
          <w:rFonts w:ascii="Times New Roman" w:hAnsi="Times New Roman" w:cs="Times New Roman"/>
          <w:noProof/>
          <w:sz w:val="28"/>
          <w:szCs w:val="28"/>
          <w:lang w:val="sq-AL"/>
        </w:rPr>
        <w:t>ë</w:t>
      </w:r>
      <w:r w:rsidRPr="00C0004C">
        <w:rPr>
          <w:rFonts w:ascii="Times New Roman" w:hAnsi="Times New Roman" w:cs="Times New Roman"/>
          <w:noProof/>
          <w:sz w:val="28"/>
          <w:szCs w:val="28"/>
          <w:lang w:val="sq-AL"/>
        </w:rPr>
        <w:t xml:space="preserve"> mas</w:t>
      </w:r>
      <w:r w:rsidR="00CE63D5" w:rsidRPr="00C0004C">
        <w:rPr>
          <w:rFonts w:ascii="Times New Roman" w:hAnsi="Times New Roman" w:cs="Times New Roman"/>
          <w:noProof/>
          <w:sz w:val="28"/>
          <w:szCs w:val="28"/>
          <w:lang w:val="sq-AL"/>
        </w:rPr>
        <w:t>ë</w:t>
      </w:r>
      <w:r w:rsidRPr="00C0004C">
        <w:rPr>
          <w:rFonts w:ascii="Times New Roman" w:hAnsi="Times New Roman" w:cs="Times New Roman"/>
          <w:noProof/>
          <w:sz w:val="28"/>
          <w:szCs w:val="28"/>
          <w:lang w:val="sq-AL"/>
        </w:rPr>
        <w:t xml:space="preserve">n: </w:t>
      </w:r>
    </w:p>
    <w:p w14:paraId="382BEDE3" w14:textId="77777777" w:rsidR="00A10FDD" w:rsidRPr="00C0004C" w:rsidRDefault="00A10FDD" w:rsidP="00DA1AC3">
      <w:pPr>
        <w:pStyle w:val="ListParagraph"/>
        <w:spacing w:after="0"/>
        <w:jc w:val="both"/>
        <w:rPr>
          <w:rFonts w:ascii="Times New Roman" w:hAnsi="Times New Roman" w:cs="Times New Roman"/>
          <w:noProof/>
          <w:sz w:val="28"/>
          <w:szCs w:val="28"/>
          <w:lang w:val="sq-AL"/>
        </w:rPr>
      </w:pPr>
      <w:r w:rsidRPr="00C0004C">
        <w:rPr>
          <w:rFonts w:ascii="Times New Roman" w:hAnsi="Times New Roman" w:cs="Times New Roman"/>
          <w:noProof/>
          <w:sz w:val="28"/>
          <w:szCs w:val="28"/>
          <w:lang w:val="sq-AL"/>
        </w:rPr>
        <w:t>- 0.6% pas çdo viti pune për 10 vitet e para (1–10 vite) dhe llogaritet mbi pagën e pozicionit;</w:t>
      </w:r>
    </w:p>
    <w:p w14:paraId="0851F210" w14:textId="77777777" w:rsidR="00A10FDD" w:rsidRPr="00C0004C" w:rsidRDefault="00A10FDD" w:rsidP="00DA1AC3">
      <w:pPr>
        <w:pStyle w:val="ListParagraph"/>
        <w:spacing w:after="0"/>
        <w:jc w:val="both"/>
        <w:rPr>
          <w:rFonts w:ascii="Times New Roman" w:hAnsi="Times New Roman" w:cs="Times New Roman"/>
          <w:noProof/>
          <w:sz w:val="28"/>
          <w:szCs w:val="28"/>
          <w:lang w:val="sq-AL"/>
        </w:rPr>
      </w:pPr>
      <w:r w:rsidRPr="00C0004C">
        <w:rPr>
          <w:rFonts w:ascii="Times New Roman" w:hAnsi="Times New Roman" w:cs="Times New Roman"/>
          <w:noProof/>
          <w:sz w:val="28"/>
          <w:szCs w:val="28"/>
          <w:lang w:val="sq-AL"/>
        </w:rPr>
        <w:t>- 0.8% pas çdo viti pune për 10 vitet e dyta (11–20 vite) dhe llogaritet mbi pagën e pozicionit;</w:t>
      </w:r>
    </w:p>
    <w:p w14:paraId="4AC0060F" w14:textId="00E7E12A" w:rsidR="00A10FDD" w:rsidRDefault="00A10FDD" w:rsidP="00DA1AC3">
      <w:pPr>
        <w:spacing w:after="0"/>
        <w:ind w:left="720"/>
        <w:jc w:val="both"/>
        <w:rPr>
          <w:rFonts w:ascii="Times New Roman" w:hAnsi="Times New Roman" w:cs="Times New Roman"/>
          <w:noProof/>
          <w:sz w:val="28"/>
          <w:szCs w:val="28"/>
          <w:lang w:val="sq-AL"/>
        </w:rPr>
      </w:pPr>
      <w:r w:rsidRPr="00C0004C">
        <w:rPr>
          <w:rFonts w:ascii="Times New Roman" w:hAnsi="Times New Roman" w:cs="Times New Roman"/>
          <w:noProof/>
          <w:sz w:val="28"/>
          <w:szCs w:val="28"/>
          <w:lang w:val="sq-AL"/>
        </w:rPr>
        <w:t>- 1% pas çdo viti pune për 10 vitet e treta (21–30 vite) dhe llogaritet mbi pagën e pozicionit</w:t>
      </w:r>
      <w:r w:rsidR="00D34B4D">
        <w:rPr>
          <w:rFonts w:ascii="Times New Roman" w:hAnsi="Times New Roman" w:cs="Times New Roman"/>
          <w:noProof/>
          <w:sz w:val="28"/>
          <w:szCs w:val="28"/>
          <w:lang w:val="sq-AL"/>
        </w:rPr>
        <w:t>.</w:t>
      </w:r>
    </w:p>
    <w:p w14:paraId="06F043FE" w14:textId="77777777" w:rsidR="00D34B4D" w:rsidRPr="00C0004C" w:rsidRDefault="00D34B4D" w:rsidP="00D34B4D">
      <w:pPr>
        <w:spacing w:after="0"/>
        <w:jc w:val="both"/>
        <w:rPr>
          <w:rFonts w:ascii="Times New Roman" w:hAnsi="Times New Roman" w:cs="Times New Roman"/>
          <w:noProof/>
          <w:sz w:val="28"/>
          <w:szCs w:val="28"/>
          <w:lang w:val="sq-AL"/>
        </w:rPr>
      </w:pPr>
    </w:p>
    <w:p w14:paraId="5D3CA961" w14:textId="1831021D" w:rsidR="00BC1686" w:rsidRPr="00C0004C" w:rsidRDefault="00386A18" w:rsidP="00DA1AC3">
      <w:pPr>
        <w:pStyle w:val="NormalWeb"/>
        <w:numPr>
          <w:ilvl w:val="0"/>
          <w:numId w:val="6"/>
        </w:numPr>
        <w:spacing w:before="0" w:beforeAutospacing="0" w:after="0" w:afterAutospacing="0" w:line="276" w:lineRule="auto"/>
        <w:jc w:val="both"/>
        <w:rPr>
          <w:noProof/>
          <w:sz w:val="28"/>
          <w:szCs w:val="28"/>
          <w:lang w:val="sq-AL"/>
        </w:rPr>
      </w:pPr>
      <w:r w:rsidRPr="00C0004C">
        <w:rPr>
          <w:noProof/>
          <w:sz w:val="28"/>
          <w:szCs w:val="28"/>
          <w:lang w:val="sq-AL"/>
        </w:rPr>
        <w:t>Për efekt të llogaritjes së shtesës së vjetërsisë, “vite pune” do të konsiderohet vjetërsia e përgjithshme në punë, e dokumentuar në librezën e punës së çdo punonjësi, apo, në mungesë të librezës së punës, me çdo dokument tjetër ligjor të lëshuar nga organet kompetente përkatëse, sipas legjislacionit në fuqi, me përjashtim të viteve të sigurimit vullnetar, vetëpunësimit, shërbimit ushtarak të detyrueshëm, viteve të shkollimit në institucionet e arsimit të lartë dhe periudhës së trajtimit me pagesë papunësie</w:t>
      </w:r>
      <w:r w:rsidR="00B03E93" w:rsidRPr="00C0004C">
        <w:rPr>
          <w:noProof/>
          <w:sz w:val="28"/>
          <w:szCs w:val="28"/>
          <w:lang w:val="sq-AL"/>
        </w:rPr>
        <w:t>.</w:t>
      </w:r>
      <w:r w:rsidR="00BC1686" w:rsidRPr="00C0004C">
        <w:rPr>
          <w:noProof/>
          <w:sz w:val="28"/>
          <w:szCs w:val="28"/>
          <w:lang w:val="sq-AL"/>
        </w:rPr>
        <w:t xml:space="preserve"> </w:t>
      </w:r>
    </w:p>
    <w:p w14:paraId="19653594" w14:textId="77777777" w:rsidR="00BC1686" w:rsidRPr="00C0004C" w:rsidRDefault="00BC1686" w:rsidP="00DA1AC3">
      <w:pPr>
        <w:pStyle w:val="NormalWeb"/>
        <w:spacing w:before="0" w:beforeAutospacing="0" w:after="0" w:afterAutospacing="0" w:line="276" w:lineRule="auto"/>
        <w:ind w:left="360"/>
        <w:jc w:val="both"/>
        <w:rPr>
          <w:noProof/>
          <w:sz w:val="28"/>
          <w:szCs w:val="28"/>
          <w:lang w:val="sq-AL"/>
        </w:rPr>
      </w:pPr>
    </w:p>
    <w:p w14:paraId="181C35EE" w14:textId="79C8FF73" w:rsidR="0068597C" w:rsidRPr="00C0004C" w:rsidRDefault="00642486" w:rsidP="00DA1AC3">
      <w:pPr>
        <w:pStyle w:val="NormalWeb"/>
        <w:numPr>
          <w:ilvl w:val="0"/>
          <w:numId w:val="6"/>
        </w:numPr>
        <w:spacing w:before="0" w:beforeAutospacing="0" w:after="0" w:afterAutospacing="0" w:line="276" w:lineRule="auto"/>
        <w:jc w:val="both"/>
        <w:rPr>
          <w:noProof/>
          <w:sz w:val="28"/>
          <w:szCs w:val="28"/>
          <w:lang w:val="sq-AL"/>
        </w:rPr>
      </w:pPr>
      <w:r w:rsidRPr="00C0004C">
        <w:rPr>
          <w:noProof/>
          <w:sz w:val="28"/>
          <w:szCs w:val="28"/>
          <w:lang w:val="sq-AL"/>
        </w:rPr>
        <w:t xml:space="preserve">Vlerat e </w:t>
      </w:r>
      <w:r w:rsidR="001B595C" w:rsidRPr="00C0004C">
        <w:rPr>
          <w:noProof/>
          <w:sz w:val="28"/>
          <w:szCs w:val="28"/>
          <w:lang w:val="sq-AL"/>
        </w:rPr>
        <w:t>element</w:t>
      </w:r>
      <w:r w:rsidR="00205D1C" w:rsidRPr="00C0004C">
        <w:rPr>
          <w:noProof/>
          <w:sz w:val="28"/>
          <w:szCs w:val="28"/>
          <w:lang w:val="sq-AL"/>
        </w:rPr>
        <w:t>it</w:t>
      </w:r>
      <w:r w:rsidR="001B595C" w:rsidRPr="00C0004C">
        <w:rPr>
          <w:noProof/>
          <w:sz w:val="28"/>
          <w:szCs w:val="28"/>
          <w:lang w:val="sq-AL"/>
        </w:rPr>
        <w:t xml:space="preserve"> “pagë për pozicion” </w:t>
      </w:r>
      <w:r w:rsidR="00FE7278" w:rsidRPr="00C0004C">
        <w:rPr>
          <w:noProof/>
          <w:sz w:val="28"/>
          <w:szCs w:val="28"/>
          <w:lang w:val="sq-AL"/>
        </w:rPr>
        <w:t>dhe grupi i diplom</w:t>
      </w:r>
      <w:r w:rsidR="00B8207C" w:rsidRPr="00C0004C">
        <w:rPr>
          <w:noProof/>
          <w:sz w:val="28"/>
          <w:szCs w:val="28"/>
          <w:lang w:val="sq-AL"/>
        </w:rPr>
        <w:t>ë</w:t>
      </w:r>
      <w:r w:rsidR="00FE7278" w:rsidRPr="00C0004C">
        <w:rPr>
          <w:noProof/>
          <w:sz w:val="28"/>
          <w:szCs w:val="28"/>
          <w:lang w:val="sq-AL"/>
        </w:rPr>
        <w:t xml:space="preserve">s, </w:t>
      </w:r>
      <w:r w:rsidR="001B595C" w:rsidRPr="00C0004C">
        <w:rPr>
          <w:noProof/>
          <w:sz w:val="28"/>
          <w:szCs w:val="28"/>
          <w:lang w:val="sq-AL"/>
        </w:rPr>
        <w:t xml:space="preserve">për punonjësit </w:t>
      </w:r>
      <w:r w:rsidR="00BC1686" w:rsidRPr="00C0004C">
        <w:rPr>
          <w:noProof/>
          <w:sz w:val="28"/>
          <w:szCs w:val="28"/>
          <w:lang w:val="sq-AL"/>
        </w:rPr>
        <w:t>m</w:t>
      </w:r>
      <w:r w:rsidR="00B8207C" w:rsidRPr="00C0004C">
        <w:rPr>
          <w:noProof/>
          <w:sz w:val="28"/>
          <w:szCs w:val="28"/>
          <w:lang w:val="sq-AL"/>
        </w:rPr>
        <w:t>ë</w:t>
      </w:r>
      <w:r w:rsidR="00BC1686" w:rsidRPr="00C0004C">
        <w:rPr>
          <w:noProof/>
          <w:sz w:val="28"/>
          <w:szCs w:val="28"/>
          <w:lang w:val="sq-AL"/>
        </w:rPr>
        <w:t>simor</w:t>
      </w:r>
      <w:r w:rsidR="00B8207C" w:rsidRPr="00C0004C">
        <w:rPr>
          <w:noProof/>
          <w:sz w:val="28"/>
          <w:szCs w:val="28"/>
          <w:lang w:val="sq-AL"/>
        </w:rPr>
        <w:t>ë</w:t>
      </w:r>
      <w:r w:rsidR="00BC1686" w:rsidRPr="00C0004C">
        <w:rPr>
          <w:noProof/>
          <w:sz w:val="28"/>
          <w:szCs w:val="28"/>
          <w:lang w:val="sq-AL"/>
        </w:rPr>
        <w:t xml:space="preserve"> </w:t>
      </w:r>
      <w:r w:rsidR="001B595C" w:rsidRPr="00C0004C">
        <w:rPr>
          <w:noProof/>
          <w:sz w:val="28"/>
          <w:szCs w:val="28"/>
          <w:lang w:val="sq-AL"/>
        </w:rPr>
        <w:t>në institucionet</w:t>
      </w:r>
      <w:r w:rsidR="005C4AF1" w:rsidRPr="00C0004C">
        <w:rPr>
          <w:noProof/>
          <w:sz w:val="28"/>
          <w:szCs w:val="28"/>
          <w:lang w:val="sq-AL"/>
        </w:rPr>
        <w:t xml:space="preserve"> arsimore </w:t>
      </w:r>
      <w:r w:rsidR="0029684B" w:rsidRPr="00C0004C">
        <w:rPr>
          <w:noProof/>
          <w:sz w:val="28"/>
          <w:szCs w:val="28"/>
          <w:lang w:val="sq-AL"/>
        </w:rPr>
        <w:t>t</w:t>
      </w:r>
      <w:r w:rsidR="00B8207C" w:rsidRPr="00C0004C">
        <w:rPr>
          <w:noProof/>
          <w:sz w:val="28"/>
          <w:szCs w:val="28"/>
          <w:lang w:val="sq-AL"/>
        </w:rPr>
        <w:t>ë</w:t>
      </w:r>
      <w:r w:rsidR="0029684B" w:rsidRPr="00C0004C">
        <w:rPr>
          <w:noProof/>
          <w:sz w:val="28"/>
          <w:szCs w:val="28"/>
          <w:lang w:val="sq-AL"/>
        </w:rPr>
        <w:t xml:space="preserve"> </w:t>
      </w:r>
      <w:r w:rsidR="001C2A40" w:rsidRPr="00C0004C">
        <w:rPr>
          <w:noProof/>
          <w:sz w:val="28"/>
          <w:szCs w:val="28"/>
          <w:lang w:val="sq-AL"/>
        </w:rPr>
        <w:t xml:space="preserve">sistemit </w:t>
      </w:r>
      <w:r w:rsidR="0029684B" w:rsidRPr="00C0004C">
        <w:rPr>
          <w:noProof/>
          <w:sz w:val="28"/>
          <w:szCs w:val="28"/>
          <w:lang w:val="sq-AL"/>
        </w:rPr>
        <w:t>arsim</w:t>
      </w:r>
      <w:r w:rsidR="001C2A40" w:rsidRPr="00C0004C">
        <w:rPr>
          <w:noProof/>
          <w:sz w:val="28"/>
          <w:szCs w:val="28"/>
          <w:lang w:val="sq-AL"/>
        </w:rPr>
        <w:t>or</w:t>
      </w:r>
      <w:r w:rsidR="0029684B" w:rsidRPr="00C0004C">
        <w:rPr>
          <w:noProof/>
          <w:sz w:val="28"/>
          <w:szCs w:val="28"/>
          <w:lang w:val="sq-AL"/>
        </w:rPr>
        <w:t xml:space="preserve"> parauniversitar</w:t>
      </w:r>
      <w:r w:rsidR="003E42C8" w:rsidRPr="00C0004C">
        <w:rPr>
          <w:noProof/>
          <w:sz w:val="28"/>
          <w:szCs w:val="28"/>
          <w:lang w:val="sq-AL"/>
        </w:rPr>
        <w:t xml:space="preserve">, </w:t>
      </w:r>
      <w:r w:rsidR="00DA04A4" w:rsidRPr="00C0004C">
        <w:rPr>
          <w:noProof/>
          <w:sz w:val="28"/>
          <w:szCs w:val="28"/>
          <w:lang w:val="sq-AL"/>
        </w:rPr>
        <w:t xml:space="preserve">të përcaktuara në </w:t>
      </w:r>
      <w:r w:rsidR="00065F57" w:rsidRPr="00C0004C">
        <w:rPr>
          <w:noProof/>
          <w:sz w:val="28"/>
          <w:szCs w:val="28"/>
          <w:lang w:val="sq-AL"/>
        </w:rPr>
        <w:t>shkronj</w:t>
      </w:r>
      <w:r w:rsidR="00205D1C" w:rsidRPr="00C0004C">
        <w:rPr>
          <w:noProof/>
          <w:sz w:val="28"/>
          <w:szCs w:val="28"/>
          <w:lang w:val="sq-AL"/>
        </w:rPr>
        <w:t>at</w:t>
      </w:r>
      <w:r w:rsidR="00065F57" w:rsidRPr="00C0004C">
        <w:rPr>
          <w:noProof/>
          <w:sz w:val="28"/>
          <w:szCs w:val="28"/>
          <w:lang w:val="sq-AL"/>
        </w:rPr>
        <w:t xml:space="preserve"> “</w:t>
      </w:r>
      <w:r w:rsidR="00205D1C" w:rsidRPr="00C0004C">
        <w:rPr>
          <w:noProof/>
          <w:sz w:val="28"/>
          <w:szCs w:val="28"/>
          <w:lang w:val="sq-AL"/>
        </w:rPr>
        <w:t>b</w:t>
      </w:r>
      <w:r w:rsidR="00065F57" w:rsidRPr="00C0004C">
        <w:rPr>
          <w:noProof/>
          <w:sz w:val="28"/>
          <w:szCs w:val="28"/>
          <w:lang w:val="sq-AL"/>
        </w:rPr>
        <w:t>”</w:t>
      </w:r>
      <w:r w:rsidR="00205D1C" w:rsidRPr="00C0004C">
        <w:rPr>
          <w:noProof/>
          <w:sz w:val="28"/>
          <w:szCs w:val="28"/>
          <w:lang w:val="sq-AL"/>
        </w:rPr>
        <w:t xml:space="preserve">, “c”, “ç” dhe “d”, </w:t>
      </w:r>
      <w:r w:rsidR="00065F57" w:rsidRPr="00C0004C">
        <w:rPr>
          <w:noProof/>
          <w:sz w:val="28"/>
          <w:szCs w:val="28"/>
          <w:lang w:val="sq-AL"/>
        </w:rPr>
        <w:t>t</w:t>
      </w:r>
      <w:r w:rsidR="00B8207C" w:rsidRPr="00C0004C">
        <w:rPr>
          <w:noProof/>
          <w:sz w:val="28"/>
          <w:szCs w:val="28"/>
          <w:lang w:val="sq-AL"/>
        </w:rPr>
        <w:t>ë</w:t>
      </w:r>
      <w:r w:rsidR="00065F57" w:rsidRPr="00C0004C">
        <w:rPr>
          <w:noProof/>
          <w:sz w:val="28"/>
          <w:szCs w:val="28"/>
          <w:lang w:val="sq-AL"/>
        </w:rPr>
        <w:t xml:space="preserve"> </w:t>
      </w:r>
      <w:r w:rsidR="00DA04A4" w:rsidRPr="00C0004C">
        <w:rPr>
          <w:noProof/>
          <w:sz w:val="28"/>
          <w:szCs w:val="28"/>
          <w:lang w:val="sq-AL"/>
        </w:rPr>
        <w:t>pikë</w:t>
      </w:r>
      <w:r w:rsidR="00065F57" w:rsidRPr="00C0004C">
        <w:rPr>
          <w:noProof/>
          <w:sz w:val="28"/>
          <w:szCs w:val="28"/>
          <w:lang w:val="sq-AL"/>
        </w:rPr>
        <w:t>s</w:t>
      </w:r>
      <w:r w:rsidR="00DA04A4" w:rsidRPr="00C0004C">
        <w:rPr>
          <w:noProof/>
          <w:sz w:val="28"/>
          <w:szCs w:val="28"/>
          <w:lang w:val="sq-AL"/>
        </w:rPr>
        <w:t xml:space="preserve"> </w:t>
      </w:r>
      <w:r w:rsidR="00205D1C" w:rsidRPr="00C0004C">
        <w:rPr>
          <w:noProof/>
          <w:sz w:val="28"/>
          <w:szCs w:val="28"/>
          <w:lang w:val="sq-AL"/>
        </w:rPr>
        <w:t>1</w:t>
      </w:r>
      <w:r w:rsidR="00DA04A4" w:rsidRPr="00C0004C">
        <w:rPr>
          <w:noProof/>
          <w:sz w:val="28"/>
          <w:szCs w:val="28"/>
          <w:lang w:val="sq-AL"/>
        </w:rPr>
        <w:t xml:space="preserve">, të këtij vendimi, janë sipas lidhjes nr. </w:t>
      </w:r>
      <w:r w:rsidR="009004C2" w:rsidRPr="00C0004C">
        <w:rPr>
          <w:noProof/>
          <w:sz w:val="28"/>
          <w:szCs w:val="28"/>
          <w:lang w:val="sq-AL"/>
        </w:rPr>
        <w:t>1,</w:t>
      </w:r>
      <w:r w:rsidR="00DA04A4" w:rsidRPr="00C0004C">
        <w:rPr>
          <w:noProof/>
          <w:sz w:val="28"/>
          <w:szCs w:val="28"/>
          <w:lang w:val="sq-AL"/>
        </w:rPr>
        <w:t xml:space="preserve"> që i bashkëlidhet këtij vendimi dhe është pjesë përbërëse e tij.</w:t>
      </w:r>
      <w:r w:rsidR="0068597C" w:rsidRPr="00C0004C">
        <w:rPr>
          <w:noProof/>
          <w:sz w:val="28"/>
          <w:szCs w:val="28"/>
          <w:lang w:val="sq-AL"/>
        </w:rPr>
        <w:t xml:space="preserve"> </w:t>
      </w:r>
    </w:p>
    <w:p w14:paraId="6E8C8A62" w14:textId="77777777" w:rsidR="0068597C" w:rsidRPr="00C0004C" w:rsidRDefault="0068597C" w:rsidP="00DA1AC3">
      <w:pPr>
        <w:pStyle w:val="NormalWeb"/>
        <w:spacing w:before="0" w:beforeAutospacing="0" w:after="0" w:afterAutospacing="0" w:line="276" w:lineRule="auto"/>
        <w:jc w:val="both"/>
        <w:rPr>
          <w:noProof/>
          <w:sz w:val="28"/>
          <w:szCs w:val="28"/>
          <w:lang w:val="sq-AL"/>
        </w:rPr>
      </w:pPr>
    </w:p>
    <w:p w14:paraId="75DEF206" w14:textId="72D3A1D1" w:rsidR="0068597C" w:rsidRPr="00C0004C" w:rsidRDefault="0068597C" w:rsidP="00DA1AC3">
      <w:pPr>
        <w:pStyle w:val="NormalWeb"/>
        <w:numPr>
          <w:ilvl w:val="0"/>
          <w:numId w:val="6"/>
        </w:numPr>
        <w:spacing w:before="0" w:beforeAutospacing="0" w:after="0" w:afterAutospacing="0" w:line="276" w:lineRule="auto"/>
        <w:jc w:val="both"/>
        <w:rPr>
          <w:noProof/>
          <w:sz w:val="28"/>
          <w:szCs w:val="28"/>
          <w:lang w:val="sq-AL"/>
        </w:rPr>
      </w:pPr>
      <w:r w:rsidRPr="00C0004C">
        <w:rPr>
          <w:noProof/>
          <w:sz w:val="28"/>
          <w:szCs w:val="28"/>
          <w:lang w:val="sq-AL"/>
        </w:rPr>
        <w:t xml:space="preserve">Vlerat e elementit “pagë për pozicion” </w:t>
      </w:r>
      <w:r w:rsidR="00A12DD7" w:rsidRPr="00C0004C">
        <w:rPr>
          <w:noProof/>
          <w:sz w:val="28"/>
          <w:szCs w:val="28"/>
          <w:lang w:val="sq-AL"/>
        </w:rPr>
        <w:t>dhe grupi i diplom</w:t>
      </w:r>
      <w:r w:rsidR="000A2DE7" w:rsidRPr="00C0004C">
        <w:rPr>
          <w:noProof/>
          <w:sz w:val="28"/>
          <w:szCs w:val="28"/>
          <w:lang w:val="sq-AL"/>
        </w:rPr>
        <w:t>ë</w:t>
      </w:r>
      <w:r w:rsidR="00A12DD7" w:rsidRPr="00C0004C">
        <w:rPr>
          <w:noProof/>
          <w:sz w:val="28"/>
          <w:szCs w:val="28"/>
          <w:lang w:val="sq-AL"/>
        </w:rPr>
        <w:t xml:space="preserve">s, </w:t>
      </w:r>
      <w:r w:rsidRPr="00C0004C">
        <w:rPr>
          <w:noProof/>
          <w:sz w:val="28"/>
          <w:szCs w:val="28"/>
          <w:lang w:val="sq-AL"/>
        </w:rPr>
        <w:t xml:space="preserve">për punonjësit </w:t>
      </w:r>
      <w:r w:rsidR="00FE7278" w:rsidRPr="00C0004C">
        <w:rPr>
          <w:noProof/>
          <w:sz w:val="28"/>
          <w:szCs w:val="28"/>
          <w:lang w:val="sq-AL"/>
        </w:rPr>
        <w:t>e sh</w:t>
      </w:r>
      <w:r w:rsidRPr="00C0004C">
        <w:rPr>
          <w:noProof/>
          <w:sz w:val="28"/>
          <w:szCs w:val="28"/>
          <w:lang w:val="sq-AL"/>
        </w:rPr>
        <w:t>ë</w:t>
      </w:r>
      <w:r w:rsidR="00065F57" w:rsidRPr="00C0004C">
        <w:rPr>
          <w:noProof/>
          <w:sz w:val="28"/>
          <w:szCs w:val="28"/>
          <w:lang w:val="sq-AL"/>
        </w:rPr>
        <w:t>r</w:t>
      </w:r>
      <w:r w:rsidR="00FE7278" w:rsidRPr="00C0004C">
        <w:rPr>
          <w:noProof/>
          <w:sz w:val="28"/>
          <w:szCs w:val="28"/>
          <w:lang w:val="sq-AL"/>
        </w:rPr>
        <w:t>bimit psiko-social</w:t>
      </w:r>
      <w:r w:rsidR="008F45DA" w:rsidRPr="00C0004C">
        <w:rPr>
          <w:noProof/>
          <w:sz w:val="28"/>
          <w:szCs w:val="28"/>
          <w:lang w:val="sq-AL"/>
        </w:rPr>
        <w:t xml:space="preserve"> dhe p</w:t>
      </w:r>
      <w:r w:rsidR="00B8207C" w:rsidRPr="00C0004C">
        <w:rPr>
          <w:noProof/>
          <w:sz w:val="28"/>
          <w:szCs w:val="28"/>
          <w:lang w:val="sq-AL"/>
        </w:rPr>
        <w:t>ë</w:t>
      </w:r>
      <w:r w:rsidR="008F45DA" w:rsidRPr="00C0004C">
        <w:rPr>
          <w:noProof/>
          <w:sz w:val="28"/>
          <w:szCs w:val="28"/>
          <w:lang w:val="sq-AL"/>
        </w:rPr>
        <w:t>r punonj</w:t>
      </w:r>
      <w:r w:rsidR="00B8207C" w:rsidRPr="00C0004C">
        <w:rPr>
          <w:noProof/>
          <w:sz w:val="28"/>
          <w:szCs w:val="28"/>
          <w:lang w:val="sq-AL"/>
        </w:rPr>
        <w:t>ë</w:t>
      </w:r>
      <w:r w:rsidR="008F45DA" w:rsidRPr="00C0004C">
        <w:rPr>
          <w:noProof/>
          <w:sz w:val="28"/>
          <w:szCs w:val="28"/>
          <w:lang w:val="sq-AL"/>
        </w:rPr>
        <w:t>sit e siguris</w:t>
      </w:r>
      <w:r w:rsidR="00B8207C" w:rsidRPr="00C0004C">
        <w:rPr>
          <w:noProof/>
          <w:sz w:val="28"/>
          <w:szCs w:val="28"/>
          <w:lang w:val="sq-AL"/>
        </w:rPr>
        <w:t>ë</w:t>
      </w:r>
      <w:r w:rsidR="008F45DA" w:rsidRPr="00C0004C">
        <w:rPr>
          <w:noProof/>
          <w:sz w:val="28"/>
          <w:szCs w:val="28"/>
          <w:lang w:val="sq-AL"/>
        </w:rPr>
        <w:t xml:space="preserve"> </w:t>
      </w:r>
      <w:r w:rsidRPr="00C0004C">
        <w:rPr>
          <w:noProof/>
          <w:sz w:val="28"/>
          <w:szCs w:val="28"/>
          <w:lang w:val="sq-AL"/>
        </w:rPr>
        <w:t>në institucionet arsimore t</w:t>
      </w:r>
      <w:r w:rsidR="00B8207C" w:rsidRPr="00C0004C">
        <w:rPr>
          <w:noProof/>
          <w:sz w:val="28"/>
          <w:szCs w:val="28"/>
          <w:lang w:val="sq-AL"/>
        </w:rPr>
        <w:t>ë</w:t>
      </w:r>
      <w:r w:rsidRPr="00C0004C">
        <w:rPr>
          <w:noProof/>
          <w:sz w:val="28"/>
          <w:szCs w:val="28"/>
          <w:lang w:val="sq-AL"/>
        </w:rPr>
        <w:t xml:space="preserve"> </w:t>
      </w:r>
      <w:r w:rsidR="001C2A40" w:rsidRPr="00C0004C">
        <w:rPr>
          <w:noProof/>
          <w:sz w:val="28"/>
          <w:szCs w:val="28"/>
          <w:lang w:val="sq-AL"/>
        </w:rPr>
        <w:t xml:space="preserve">sistemit </w:t>
      </w:r>
      <w:r w:rsidRPr="00C0004C">
        <w:rPr>
          <w:noProof/>
          <w:sz w:val="28"/>
          <w:szCs w:val="28"/>
          <w:lang w:val="sq-AL"/>
        </w:rPr>
        <w:t>arsim</w:t>
      </w:r>
      <w:r w:rsidR="001C2A40" w:rsidRPr="00C0004C">
        <w:rPr>
          <w:noProof/>
          <w:sz w:val="28"/>
          <w:szCs w:val="28"/>
          <w:lang w:val="sq-AL"/>
        </w:rPr>
        <w:t>or</w:t>
      </w:r>
      <w:r w:rsidRPr="00C0004C">
        <w:rPr>
          <w:noProof/>
          <w:sz w:val="28"/>
          <w:szCs w:val="28"/>
          <w:lang w:val="sq-AL"/>
        </w:rPr>
        <w:t xml:space="preserve"> parauniversitar të përcaktuara në pikë</w:t>
      </w:r>
      <w:r w:rsidR="00205D1C" w:rsidRPr="00C0004C">
        <w:rPr>
          <w:noProof/>
          <w:sz w:val="28"/>
          <w:szCs w:val="28"/>
          <w:lang w:val="sq-AL"/>
        </w:rPr>
        <w:t>n</w:t>
      </w:r>
      <w:r w:rsidRPr="00C0004C">
        <w:rPr>
          <w:noProof/>
          <w:sz w:val="28"/>
          <w:szCs w:val="28"/>
          <w:lang w:val="sq-AL"/>
        </w:rPr>
        <w:t xml:space="preserve"> </w:t>
      </w:r>
      <w:r w:rsidR="001C2A40" w:rsidRPr="00C0004C">
        <w:rPr>
          <w:noProof/>
          <w:sz w:val="28"/>
          <w:szCs w:val="28"/>
          <w:lang w:val="sq-AL"/>
        </w:rPr>
        <w:t>1</w:t>
      </w:r>
      <w:r w:rsidRPr="00C0004C">
        <w:rPr>
          <w:noProof/>
          <w:sz w:val="28"/>
          <w:szCs w:val="28"/>
          <w:lang w:val="sq-AL"/>
        </w:rPr>
        <w:t xml:space="preserve">, të këtij vendimi, janë sipas lidhjes nr. </w:t>
      </w:r>
      <w:r w:rsidR="008F45DA" w:rsidRPr="00C0004C">
        <w:rPr>
          <w:noProof/>
          <w:sz w:val="28"/>
          <w:szCs w:val="28"/>
          <w:lang w:val="sq-AL"/>
        </w:rPr>
        <w:t>2</w:t>
      </w:r>
      <w:r w:rsidRPr="00C0004C">
        <w:rPr>
          <w:noProof/>
          <w:sz w:val="28"/>
          <w:szCs w:val="28"/>
          <w:lang w:val="sq-AL"/>
        </w:rPr>
        <w:t>, që i bashkëlidhet këtij vendimi dhe është pjesë përbërëse e tij.</w:t>
      </w:r>
    </w:p>
    <w:p w14:paraId="393AEB1D" w14:textId="77777777" w:rsidR="008F45DA" w:rsidRPr="00C0004C" w:rsidRDefault="008F45DA" w:rsidP="00DA1AC3">
      <w:pPr>
        <w:pStyle w:val="NormalWeb"/>
        <w:spacing w:before="0" w:beforeAutospacing="0" w:after="0" w:afterAutospacing="0" w:line="276" w:lineRule="auto"/>
        <w:ind w:left="360"/>
        <w:jc w:val="both"/>
        <w:rPr>
          <w:noProof/>
          <w:sz w:val="28"/>
          <w:szCs w:val="28"/>
          <w:lang w:val="sq-AL"/>
        </w:rPr>
      </w:pPr>
    </w:p>
    <w:p w14:paraId="0D4DB3C5" w14:textId="07DFA2EB" w:rsidR="0068597C" w:rsidRPr="00C0004C" w:rsidRDefault="0068597C" w:rsidP="00DA1AC3">
      <w:pPr>
        <w:pStyle w:val="NormalWeb"/>
        <w:numPr>
          <w:ilvl w:val="0"/>
          <w:numId w:val="6"/>
        </w:numPr>
        <w:spacing w:before="0" w:beforeAutospacing="0" w:after="0" w:afterAutospacing="0" w:line="276" w:lineRule="auto"/>
        <w:jc w:val="both"/>
        <w:rPr>
          <w:noProof/>
          <w:sz w:val="28"/>
          <w:szCs w:val="28"/>
          <w:lang w:val="sq-AL"/>
        </w:rPr>
      </w:pPr>
      <w:r w:rsidRPr="00C0004C">
        <w:rPr>
          <w:noProof/>
          <w:sz w:val="28"/>
          <w:szCs w:val="28"/>
          <w:lang w:val="sq-AL"/>
        </w:rPr>
        <w:t xml:space="preserve">Vlerat e elementit “pagë për pozicion” </w:t>
      </w:r>
      <w:r w:rsidR="008F45DA" w:rsidRPr="00C0004C">
        <w:rPr>
          <w:noProof/>
          <w:sz w:val="28"/>
          <w:szCs w:val="28"/>
          <w:lang w:val="sq-AL"/>
        </w:rPr>
        <w:t>dhe grupi i diplom</w:t>
      </w:r>
      <w:r w:rsidR="00B8207C" w:rsidRPr="00C0004C">
        <w:rPr>
          <w:noProof/>
          <w:sz w:val="28"/>
          <w:szCs w:val="28"/>
          <w:lang w:val="sq-AL"/>
        </w:rPr>
        <w:t>ë</w:t>
      </w:r>
      <w:r w:rsidR="008F45DA" w:rsidRPr="00C0004C">
        <w:rPr>
          <w:noProof/>
          <w:sz w:val="28"/>
          <w:szCs w:val="28"/>
          <w:lang w:val="sq-AL"/>
        </w:rPr>
        <w:t xml:space="preserve">s, </w:t>
      </w:r>
      <w:r w:rsidRPr="00C0004C">
        <w:rPr>
          <w:noProof/>
          <w:sz w:val="28"/>
          <w:szCs w:val="28"/>
          <w:lang w:val="sq-AL"/>
        </w:rPr>
        <w:t>për punonjësit m</w:t>
      </w:r>
      <w:r w:rsidR="00B8207C" w:rsidRPr="00C0004C">
        <w:rPr>
          <w:noProof/>
          <w:sz w:val="28"/>
          <w:szCs w:val="28"/>
          <w:lang w:val="sq-AL"/>
        </w:rPr>
        <w:t>ë</w:t>
      </w:r>
      <w:r w:rsidRPr="00C0004C">
        <w:rPr>
          <w:noProof/>
          <w:sz w:val="28"/>
          <w:szCs w:val="28"/>
          <w:lang w:val="sq-AL"/>
        </w:rPr>
        <w:t>simor</w:t>
      </w:r>
      <w:r w:rsidR="00B8207C" w:rsidRPr="00C0004C">
        <w:rPr>
          <w:noProof/>
          <w:sz w:val="28"/>
          <w:szCs w:val="28"/>
          <w:lang w:val="sq-AL"/>
        </w:rPr>
        <w:t>ë</w:t>
      </w:r>
      <w:r w:rsidR="001C2A40" w:rsidRPr="00C0004C">
        <w:rPr>
          <w:noProof/>
          <w:sz w:val="28"/>
          <w:szCs w:val="28"/>
          <w:lang w:val="sq-AL"/>
        </w:rPr>
        <w:t xml:space="preserve"> </w:t>
      </w:r>
      <w:r w:rsidRPr="00C0004C">
        <w:rPr>
          <w:noProof/>
          <w:sz w:val="28"/>
          <w:szCs w:val="28"/>
          <w:lang w:val="sq-AL"/>
        </w:rPr>
        <w:t>në institucionet arsimore</w:t>
      </w:r>
      <w:r w:rsidR="004845A3" w:rsidRPr="00C0004C">
        <w:rPr>
          <w:noProof/>
          <w:sz w:val="28"/>
          <w:szCs w:val="28"/>
          <w:lang w:val="sq-AL"/>
        </w:rPr>
        <w:t xml:space="preserve"> </w:t>
      </w:r>
      <w:r w:rsidRPr="00C0004C">
        <w:rPr>
          <w:noProof/>
          <w:sz w:val="28"/>
          <w:szCs w:val="28"/>
          <w:lang w:val="sq-AL"/>
        </w:rPr>
        <w:t>t</w:t>
      </w:r>
      <w:r w:rsidR="00B8207C" w:rsidRPr="00C0004C">
        <w:rPr>
          <w:noProof/>
          <w:sz w:val="28"/>
          <w:szCs w:val="28"/>
          <w:lang w:val="sq-AL"/>
        </w:rPr>
        <w:t>ë</w:t>
      </w:r>
      <w:r w:rsidRPr="00C0004C">
        <w:rPr>
          <w:noProof/>
          <w:sz w:val="28"/>
          <w:szCs w:val="28"/>
          <w:lang w:val="sq-AL"/>
        </w:rPr>
        <w:t xml:space="preserve"> </w:t>
      </w:r>
      <w:r w:rsidR="001C2A40" w:rsidRPr="00C0004C">
        <w:rPr>
          <w:noProof/>
          <w:sz w:val="28"/>
          <w:szCs w:val="28"/>
          <w:lang w:val="sq-AL"/>
        </w:rPr>
        <w:t xml:space="preserve">sistemit </w:t>
      </w:r>
      <w:r w:rsidRPr="00C0004C">
        <w:rPr>
          <w:noProof/>
          <w:sz w:val="28"/>
          <w:szCs w:val="28"/>
          <w:lang w:val="sq-AL"/>
        </w:rPr>
        <w:t>arsim</w:t>
      </w:r>
      <w:r w:rsidR="001C2A40" w:rsidRPr="00C0004C">
        <w:rPr>
          <w:noProof/>
          <w:sz w:val="28"/>
          <w:szCs w:val="28"/>
          <w:lang w:val="sq-AL"/>
        </w:rPr>
        <w:t>or</w:t>
      </w:r>
      <w:r w:rsidRPr="00C0004C">
        <w:rPr>
          <w:noProof/>
          <w:sz w:val="28"/>
          <w:szCs w:val="28"/>
          <w:lang w:val="sq-AL"/>
        </w:rPr>
        <w:t xml:space="preserve"> parauniversitar, të përcaktuara në </w:t>
      </w:r>
      <w:r w:rsidR="004845A3" w:rsidRPr="00C0004C">
        <w:rPr>
          <w:noProof/>
          <w:sz w:val="28"/>
          <w:szCs w:val="28"/>
          <w:lang w:val="sq-AL"/>
        </w:rPr>
        <w:t>shkronj</w:t>
      </w:r>
      <w:r w:rsidR="001C2A40" w:rsidRPr="00C0004C">
        <w:rPr>
          <w:noProof/>
          <w:sz w:val="28"/>
          <w:szCs w:val="28"/>
          <w:lang w:val="sq-AL"/>
        </w:rPr>
        <w:t>at</w:t>
      </w:r>
      <w:r w:rsidR="004845A3" w:rsidRPr="00C0004C">
        <w:rPr>
          <w:noProof/>
          <w:sz w:val="28"/>
          <w:szCs w:val="28"/>
          <w:lang w:val="sq-AL"/>
        </w:rPr>
        <w:t xml:space="preserve"> “a”, </w:t>
      </w:r>
      <w:r w:rsidR="001C2A40" w:rsidRPr="00C0004C">
        <w:rPr>
          <w:noProof/>
          <w:sz w:val="28"/>
          <w:szCs w:val="28"/>
          <w:lang w:val="sq-AL"/>
        </w:rPr>
        <w:t xml:space="preserve">“dh” dhe “e”, </w:t>
      </w:r>
      <w:r w:rsidR="004845A3" w:rsidRPr="00C0004C">
        <w:rPr>
          <w:noProof/>
          <w:sz w:val="28"/>
          <w:szCs w:val="28"/>
          <w:lang w:val="sq-AL"/>
        </w:rPr>
        <w:t>t</w:t>
      </w:r>
      <w:r w:rsidR="00B8207C" w:rsidRPr="00C0004C">
        <w:rPr>
          <w:noProof/>
          <w:sz w:val="28"/>
          <w:szCs w:val="28"/>
          <w:lang w:val="sq-AL"/>
        </w:rPr>
        <w:t>ë</w:t>
      </w:r>
      <w:r w:rsidR="004845A3" w:rsidRPr="00C0004C">
        <w:rPr>
          <w:noProof/>
          <w:sz w:val="28"/>
          <w:szCs w:val="28"/>
          <w:lang w:val="sq-AL"/>
        </w:rPr>
        <w:t xml:space="preserve"> </w:t>
      </w:r>
      <w:r w:rsidRPr="00C0004C">
        <w:rPr>
          <w:noProof/>
          <w:sz w:val="28"/>
          <w:szCs w:val="28"/>
          <w:lang w:val="sq-AL"/>
        </w:rPr>
        <w:t>pikë</w:t>
      </w:r>
      <w:r w:rsidR="004845A3" w:rsidRPr="00C0004C">
        <w:rPr>
          <w:noProof/>
          <w:sz w:val="28"/>
          <w:szCs w:val="28"/>
          <w:lang w:val="sq-AL"/>
        </w:rPr>
        <w:t>s</w:t>
      </w:r>
      <w:r w:rsidRPr="00C0004C">
        <w:rPr>
          <w:noProof/>
          <w:sz w:val="28"/>
          <w:szCs w:val="28"/>
          <w:lang w:val="sq-AL"/>
        </w:rPr>
        <w:t xml:space="preserve"> </w:t>
      </w:r>
      <w:r w:rsidR="001C2A40" w:rsidRPr="00C0004C">
        <w:rPr>
          <w:noProof/>
          <w:sz w:val="28"/>
          <w:szCs w:val="28"/>
          <w:lang w:val="sq-AL"/>
        </w:rPr>
        <w:t>1</w:t>
      </w:r>
      <w:r w:rsidRPr="00C0004C">
        <w:rPr>
          <w:noProof/>
          <w:sz w:val="28"/>
          <w:szCs w:val="28"/>
          <w:lang w:val="sq-AL"/>
        </w:rPr>
        <w:t xml:space="preserve">, të këtij vendimi, janë sipas lidhjes nr. </w:t>
      </w:r>
      <w:r w:rsidR="002C1F0E" w:rsidRPr="00C0004C">
        <w:rPr>
          <w:noProof/>
          <w:sz w:val="28"/>
          <w:szCs w:val="28"/>
          <w:lang w:val="sq-AL"/>
        </w:rPr>
        <w:t>3</w:t>
      </w:r>
      <w:r w:rsidRPr="00C0004C">
        <w:rPr>
          <w:noProof/>
          <w:sz w:val="28"/>
          <w:szCs w:val="28"/>
          <w:lang w:val="sq-AL"/>
        </w:rPr>
        <w:t>, që i bashkëlidhet këtij vendimi dhe është pjesë përbërëse e tij.</w:t>
      </w:r>
    </w:p>
    <w:p w14:paraId="55F4C350" w14:textId="77777777" w:rsidR="002C1F0E" w:rsidRPr="00C0004C" w:rsidRDefault="002C1F0E" w:rsidP="00DA1AC3">
      <w:pPr>
        <w:pStyle w:val="NormalWeb"/>
        <w:spacing w:before="0" w:beforeAutospacing="0" w:after="0" w:afterAutospacing="0" w:line="276" w:lineRule="auto"/>
        <w:jc w:val="both"/>
        <w:rPr>
          <w:noProof/>
          <w:sz w:val="28"/>
          <w:szCs w:val="28"/>
          <w:lang w:val="sq-AL"/>
        </w:rPr>
      </w:pPr>
    </w:p>
    <w:p w14:paraId="5FE00C36" w14:textId="33CB949D" w:rsidR="00583F62" w:rsidRDefault="00583F62" w:rsidP="00DA1AC3">
      <w:pPr>
        <w:pStyle w:val="NormalWeb"/>
        <w:numPr>
          <w:ilvl w:val="0"/>
          <w:numId w:val="6"/>
        </w:numPr>
        <w:spacing w:before="0" w:beforeAutospacing="0" w:after="0" w:afterAutospacing="0" w:line="276" w:lineRule="auto"/>
        <w:jc w:val="both"/>
        <w:rPr>
          <w:noProof/>
          <w:sz w:val="28"/>
          <w:szCs w:val="28"/>
          <w:lang w:val="sq-AL"/>
        </w:rPr>
      </w:pPr>
      <w:r w:rsidRPr="00C0004C">
        <w:rPr>
          <w:noProof/>
          <w:sz w:val="28"/>
          <w:szCs w:val="28"/>
          <w:lang w:val="sq-AL"/>
        </w:rPr>
        <w:t>Shtesa për natyrë të veçantë pune p</w:t>
      </w:r>
      <w:r w:rsidR="00C0004C">
        <w:rPr>
          <w:noProof/>
          <w:sz w:val="28"/>
          <w:szCs w:val="28"/>
          <w:lang w:val="sq-AL"/>
        </w:rPr>
        <w:t>ë</w:t>
      </w:r>
      <w:r w:rsidRPr="00C0004C">
        <w:rPr>
          <w:noProof/>
          <w:sz w:val="28"/>
          <w:szCs w:val="28"/>
          <w:lang w:val="sq-AL"/>
        </w:rPr>
        <w:t>r punonjësit të cilët ushtrojnë detyrën në pozicionet “mësues i teorisë/dhe ose praktikës profesionale” dhe “instruktor i praktikës profesionale”, n</w:t>
      </w:r>
      <w:r w:rsidR="00C0004C">
        <w:rPr>
          <w:noProof/>
          <w:sz w:val="28"/>
          <w:szCs w:val="28"/>
          <w:lang w:val="sq-AL"/>
        </w:rPr>
        <w:t>ë</w:t>
      </w:r>
      <w:r w:rsidRPr="00C0004C">
        <w:rPr>
          <w:noProof/>
          <w:sz w:val="28"/>
          <w:szCs w:val="28"/>
          <w:lang w:val="sq-AL"/>
        </w:rPr>
        <w:t xml:space="preserve"> shkollat e arsim</w:t>
      </w:r>
      <w:r w:rsidR="00B146B2">
        <w:rPr>
          <w:noProof/>
          <w:sz w:val="28"/>
          <w:szCs w:val="28"/>
          <w:lang w:val="sq-AL"/>
        </w:rPr>
        <w:t>it</w:t>
      </w:r>
      <w:r w:rsidRPr="00C0004C">
        <w:rPr>
          <w:noProof/>
          <w:sz w:val="28"/>
          <w:szCs w:val="28"/>
          <w:lang w:val="sq-AL"/>
        </w:rPr>
        <w:t xml:space="preserve"> t</w:t>
      </w:r>
      <w:r w:rsidR="00C0004C">
        <w:rPr>
          <w:noProof/>
          <w:sz w:val="28"/>
          <w:szCs w:val="28"/>
          <w:lang w:val="sq-AL"/>
        </w:rPr>
        <w:t>ë</w:t>
      </w:r>
      <w:r w:rsidRPr="00C0004C">
        <w:rPr>
          <w:noProof/>
          <w:sz w:val="28"/>
          <w:szCs w:val="28"/>
          <w:lang w:val="sq-AL"/>
        </w:rPr>
        <w:t xml:space="preserve"> mes</w:t>
      </w:r>
      <w:r w:rsidR="00C0004C">
        <w:rPr>
          <w:noProof/>
          <w:sz w:val="28"/>
          <w:szCs w:val="28"/>
          <w:lang w:val="sq-AL"/>
        </w:rPr>
        <w:t>ë</w:t>
      </w:r>
      <w:r w:rsidRPr="00C0004C">
        <w:rPr>
          <w:noProof/>
          <w:sz w:val="28"/>
          <w:szCs w:val="28"/>
          <w:lang w:val="sq-AL"/>
        </w:rPr>
        <w:t>m t</w:t>
      </w:r>
      <w:r w:rsidR="00C0004C">
        <w:rPr>
          <w:noProof/>
          <w:sz w:val="28"/>
          <w:szCs w:val="28"/>
          <w:lang w:val="sq-AL"/>
        </w:rPr>
        <w:t>ë</w:t>
      </w:r>
      <w:r w:rsidRPr="00C0004C">
        <w:rPr>
          <w:noProof/>
          <w:sz w:val="28"/>
          <w:szCs w:val="28"/>
          <w:lang w:val="sq-AL"/>
        </w:rPr>
        <w:t xml:space="preserve"> lart</w:t>
      </w:r>
      <w:r w:rsidR="00C0004C">
        <w:rPr>
          <w:noProof/>
          <w:sz w:val="28"/>
          <w:szCs w:val="28"/>
          <w:lang w:val="sq-AL"/>
        </w:rPr>
        <w:t>ë</w:t>
      </w:r>
      <w:r w:rsidRPr="00C0004C">
        <w:rPr>
          <w:noProof/>
          <w:sz w:val="28"/>
          <w:szCs w:val="28"/>
          <w:lang w:val="sq-AL"/>
        </w:rPr>
        <w:t xml:space="preserve"> profesional ësht</w:t>
      </w:r>
      <w:r w:rsidR="00C0004C">
        <w:rPr>
          <w:noProof/>
          <w:sz w:val="28"/>
          <w:szCs w:val="28"/>
          <w:lang w:val="sq-AL"/>
        </w:rPr>
        <w:t>ë</w:t>
      </w:r>
      <w:r w:rsidRPr="00C0004C">
        <w:rPr>
          <w:noProof/>
          <w:sz w:val="28"/>
          <w:szCs w:val="28"/>
          <w:lang w:val="sq-AL"/>
        </w:rPr>
        <w:t xml:space="preserve"> në masën 10</w:t>
      </w:r>
      <w:r w:rsidR="00B146B2">
        <w:rPr>
          <w:noProof/>
          <w:sz w:val="28"/>
          <w:szCs w:val="28"/>
          <w:lang w:val="sq-AL"/>
        </w:rPr>
        <w:t xml:space="preserve"> </w:t>
      </w:r>
      <w:r w:rsidRPr="00C0004C">
        <w:rPr>
          <w:noProof/>
          <w:sz w:val="28"/>
          <w:szCs w:val="28"/>
          <w:lang w:val="sq-AL"/>
        </w:rPr>
        <w:t xml:space="preserve">000 lekë në muaj.  </w:t>
      </w:r>
    </w:p>
    <w:p w14:paraId="5396E40D" w14:textId="77777777" w:rsidR="006073C0" w:rsidRPr="00C0004C" w:rsidRDefault="006073C0" w:rsidP="006073C0">
      <w:pPr>
        <w:pStyle w:val="NormalWeb"/>
        <w:spacing w:before="0" w:beforeAutospacing="0" w:after="0" w:afterAutospacing="0" w:line="276" w:lineRule="auto"/>
        <w:jc w:val="both"/>
        <w:rPr>
          <w:noProof/>
          <w:sz w:val="28"/>
          <w:szCs w:val="28"/>
          <w:lang w:val="sq-AL"/>
        </w:rPr>
      </w:pPr>
    </w:p>
    <w:p w14:paraId="3082395E" w14:textId="3BE712AC" w:rsidR="00B03E93" w:rsidRPr="00C0004C" w:rsidRDefault="00B03E93" w:rsidP="00DA1AC3">
      <w:pPr>
        <w:pStyle w:val="NormalWeb"/>
        <w:numPr>
          <w:ilvl w:val="0"/>
          <w:numId w:val="6"/>
        </w:numPr>
        <w:spacing w:before="0" w:beforeAutospacing="0" w:after="0" w:afterAutospacing="0" w:line="276" w:lineRule="auto"/>
        <w:jc w:val="both"/>
        <w:rPr>
          <w:noProof/>
          <w:sz w:val="28"/>
          <w:szCs w:val="28"/>
          <w:lang w:val="sq-AL"/>
        </w:rPr>
      </w:pPr>
      <w:r w:rsidRPr="00C0004C">
        <w:rPr>
          <w:noProof/>
          <w:sz w:val="28"/>
          <w:szCs w:val="28"/>
          <w:lang w:val="sq-AL"/>
        </w:rPr>
        <w:t xml:space="preserve">Punonjësit mësimorë efektivë, që për nevoja të procesit mësimor, japin orë mësimi mbi normën e lejuar mësimore, për çdo orë mësimore </w:t>
      </w:r>
      <w:r w:rsidR="004707FB" w:rsidRPr="00C0004C">
        <w:rPr>
          <w:noProof/>
          <w:sz w:val="28"/>
          <w:szCs w:val="28"/>
          <w:lang w:val="sq-AL"/>
        </w:rPr>
        <w:t>60 minut</w:t>
      </w:r>
      <w:r w:rsidR="00B066D4" w:rsidRPr="00C0004C">
        <w:rPr>
          <w:noProof/>
          <w:sz w:val="28"/>
          <w:szCs w:val="28"/>
          <w:lang w:val="sq-AL"/>
        </w:rPr>
        <w:t>ë</w:t>
      </w:r>
      <w:r w:rsidR="004707FB" w:rsidRPr="00C0004C">
        <w:rPr>
          <w:noProof/>
          <w:sz w:val="28"/>
          <w:szCs w:val="28"/>
          <w:lang w:val="sq-AL"/>
        </w:rPr>
        <w:t xml:space="preserve">she </w:t>
      </w:r>
      <w:r w:rsidRPr="00C0004C">
        <w:rPr>
          <w:noProof/>
          <w:sz w:val="28"/>
          <w:szCs w:val="28"/>
          <w:lang w:val="sq-AL"/>
        </w:rPr>
        <w:t xml:space="preserve">shtesë, </w:t>
      </w:r>
      <w:r w:rsidR="00E62A83" w:rsidRPr="00C0004C">
        <w:rPr>
          <w:noProof/>
          <w:sz w:val="28"/>
          <w:szCs w:val="28"/>
          <w:lang w:val="sq-AL"/>
        </w:rPr>
        <w:t xml:space="preserve">paguhen </w:t>
      </w:r>
      <w:r w:rsidRPr="00C0004C">
        <w:rPr>
          <w:noProof/>
          <w:sz w:val="28"/>
          <w:szCs w:val="28"/>
          <w:lang w:val="sq-AL"/>
        </w:rPr>
        <w:t>në masën:</w:t>
      </w:r>
    </w:p>
    <w:p w14:paraId="30D85CFA" w14:textId="3E22DA48" w:rsidR="00B03E93" w:rsidRPr="00C0004C" w:rsidRDefault="00B03E93" w:rsidP="00DA1AC3">
      <w:pPr>
        <w:pStyle w:val="NormalWeb"/>
        <w:spacing w:before="0" w:beforeAutospacing="0" w:after="0" w:afterAutospacing="0" w:line="276" w:lineRule="auto"/>
        <w:ind w:firstLine="360"/>
        <w:jc w:val="both"/>
        <w:rPr>
          <w:noProof/>
          <w:sz w:val="28"/>
          <w:szCs w:val="28"/>
          <w:lang w:val="sq-AL"/>
        </w:rPr>
      </w:pPr>
      <w:r w:rsidRPr="00C0004C">
        <w:rPr>
          <w:noProof/>
          <w:sz w:val="28"/>
          <w:szCs w:val="28"/>
          <w:lang w:val="sq-AL"/>
        </w:rPr>
        <w:t>- Në shkollat e arsimit të mesëm të lartë</w:t>
      </w:r>
      <w:r w:rsidR="0027306D" w:rsidRPr="00C0004C">
        <w:rPr>
          <w:noProof/>
          <w:sz w:val="28"/>
          <w:szCs w:val="28"/>
          <w:lang w:val="sq-AL"/>
        </w:rPr>
        <w:t>,</w:t>
      </w:r>
      <w:r w:rsidRPr="00C0004C">
        <w:rPr>
          <w:noProof/>
          <w:sz w:val="28"/>
          <w:szCs w:val="28"/>
          <w:lang w:val="sq-AL"/>
        </w:rPr>
        <w:t xml:space="preserve"> </w:t>
      </w:r>
      <w:r w:rsidR="006E4EBE" w:rsidRPr="00C0004C">
        <w:rPr>
          <w:noProof/>
          <w:sz w:val="28"/>
          <w:szCs w:val="28"/>
          <w:lang w:val="sq-AL"/>
        </w:rPr>
        <w:t>3</w:t>
      </w:r>
      <w:r w:rsidR="001C2A40" w:rsidRPr="00C0004C">
        <w:rPr>
          <w:noProof/>
          <w:sz w:val="28"/>
          <w:szCs w:val="28"/>
          <w:lang w:val="sq-AL"/>
        </w:rPr>
        <w:t>9</w:t>
      </w:r>
      <w:r w:rsidR="006E4EBE" w:rsidRPr="00C0004C">
        <w:rPr>
          <w:noProof/>
          <w:sz w:val="28"/>
          <w:szCs w:val="28"/>
          <w:lang w:val="sq-AL"/>
        </w:rPr>
        <w:t>0</w:t>
      </w:r>
      <w:r w:rsidR="00976233" w:rsidRPr="00C0004C">
        <w:rPr>
          <w:noProof/>
          <w:sz w:val="28"/>
          <w:szCs w:val="28"/>
          <w:lang w:val="sq-AL"/>
        </w:rPr>
        <w:t xml:space="preserve"> </w:t>
      </w:r>
      <w:r w:rsidRPr="00C0004C">
        <w:rPr>
          <w:noProof/>
          <w:sz w:val="28"/>
          <w:szCs w:val="28"/>
          <w:lang w:val="sq-AL"/>
        </w:rPr>
        <w:t>lekë/për orë;</w:t>
      </w:r>
    </w:p>
    <w:p w14:paraId="7773B0E4" w14:textId="1FD4631A" w:rsidR="00B03E93" w:rsidRDefault="00B03E93" w:rsidP="00DA1AC3">
      <w:pPr>
        <w:pStyle w:val="NormalWeb"/>
        <w:spacing w:before="0" w:beforeAutospacing="0" w:after="0" w:afterAutospacing="0" w:line="276" w:lineRule="auto"/>
        <w:ind w:firstLine="360"/>
        <w:jc w:val="both"/>
        <w:rPr>
          <w:noProof/>
          <w:sz w:val="28"/>
          <w:szCs w:val="28"/>
          <w:lang w:val="sq-AL"/>
        </w:rPr>
      </w:pPr>
      <w:r w:rsidRPr="00C0004C">
        <w:rPr>
          <w:noProof/>
          <w:sz w:val="28"/>
          <w:szCs w:val="28"/>
          <w:lang w:val="sq-AL"/>
        </w:rPr>
        <w:t xml:space="preserve">- Në shkollat </w:t>
      </w:r>
      <w:r w:rsidR="004C43C0" w:rsidRPr="00C0004C">
        <w:rPr>
          <w:noProof/>
          <w:sz w:val="28"/>
          <w:szCs w:val="28"/>
          <w:lang w:val="sq-AL"/>
        </w:rPr>
        <w:t xml:space="preserve">e </w:t>
      </w:r>
      <w:r w:rsidRPr="00C0004C">
        <w:rPr>
          <w:noProof/>
          <w:sz w:val="28"/>
          <w:szCs w:val="28"/>
          <w:lang w:val="sq-AL"/>
        </w:rPr>
        <w:t>arsim</w:t>
      </w:r>
      <w:r w:rsidR="004C43C0" w:rsidRPr="00C0004C">
        <w:rPr>
          <w:noProof/>
          <w:sz w:val="28"/>
          <w:szCs w:val="28"/>
          <w:lang w:val="sq-AL"/>
        </w:rPr>
        <w:t>it fillor dhe të mesëm të ulët</w:t>
      </w:r>
      <w:r w:rsidR="0027306D" w:rsidRPr="00C0004C">
        <w:rPr>
          <w:noProof/>
          <w:sz w:val="28"/>
          <w:szCs w:val="28"/>
          <w:lang w:val="sq-AL"/>
        </w:rPr>
        <w:t>,</w:t>
      </w:r>
      <w:r w:rsidRPr="00C0004C">
        <w:rPr>
          <w:noProof/>
          <w:sz w:val="28"/>
          <w:szCs w:val="28"/>
          <w:lang w:val="sq-AL"/>
        </w:rPr>
        <w:t xml:space="preserve"> </w:t>
      </w:r>
      <w:r w:rsidR="006E4EBE" w:rsidRPr="00C0004C">
        <w:rPr>
          <w:noProof/>
          <w:sz w:val="28"/>
          <w:szCs w:val="28"/>
          <w:lang w:val="sq-AL"/>
        </w:rPr>
        <w:t>3</w:t>
      </w:r>
      <w:r w:rsidR="001C2A40" w:rsidRPr="00C0004C">
        <w:rPr>
          <w:noProof/>
          <w:sz w:val="28"/>
          <w:szCs w:val="28"/>
          <w:lang w:val="sq-AL"/>
        </w:rPr>
        <w:t>0</w:t>
      </w:r>
      <w:r w:rsidR="004707FB" w:rsidRPr="00C0004C">
        <w:rPr>
          <w:noProof/>
          <w:sz w:val="28"/>
          <w:szCs w:val="28"/>
          <w:lang w:val="sq-AL"/>
        </w:rPr>
        <w:t xml:space="preserve">0 </w:t>
      </w:r>
      <w:r w:rsidRPr="00C0004C">
        <w:rPr>
          <w:noProof/>
          <w:sz w:val="28"/>
          <w:szCs w:val="28"/>
          <w:lang w:val="sq-AL"/>
        </w:rPr>
        <w:t>lekë/për orë.</w:t>
      </w:r>
    </w:p>
    <w:p w14:paraId="39FC4416" w14:textId="77777777" w:rsidR="00F56C35" w:rsidRPr="00C0004C" w:rsidRDefault="00F56C35" w:rsidP="00DA1AC3">
      <w:pPr>
        <w:pStyle w:val="NormalWeb"/>
        <w:spacing w:before="0" w:beforeAutospacing="0" w:after="0" w:afterAutospacing="0" w:line="276" w:lineRule="auto"/>
        <w:ind w:firstLine="360"/>
        <w:jc w:val="both"/>
        <w:rPr>
          <w:noProof/>
          <w:sz w:val="28"/>
          <w:szCs w:val="28"/>
          <w:lang w:val="sq-AL"/>
        </w:rPr>
      </w:pPr>
    </w:p>
    <w:p w14:paraId="7FE481CD" w14:textId="2B9E25F2" w:rsidR="00B03E93" w:rsidRPr="00C0004C" w:rsidRDefault="00B03E93" w:rsidP="00DA1AC3">
      <w:pPr>
        <w:pStyle w:val="NormalWeb"/>
        <w:numPr>
          <w:ilvl w:val="0"/>
          <w:numId w:val="6"/>
        </w:numPr>
        <w:spacing w:before="0" w:beforeAutospacing="0" w:after="0" w:afterAutospacing="0" w:line="276" w:lineRule="auto"/>
        <w:jc w:val="both"/>
        <w:rPr>
          <w:noProof/>
          <w:sz w:val="28"/>
          <w:szCs w:val="28"/>
          <w:lang w:val="sq-AL"/>
        </w:rPr>
      </w:pPr>
      <w:r w:rsidRPr="00C0004C">
        <w:rPr>
          <w:noProof/>
          <w:sz w:val="28"/>
          <w:szCs w:val="28"/>
          <w:lang w:val="sq-AL"/>
        </w:rPr>
        <w:t xml:space="preserve">Punonjësit e jashtëm, të specialiteteve të ndryshme, që japin mësim në shkollat e arsimit të mesëm të lartë, në shkollat teknike e profesionale, si dhe në kurset e ndryshme (me përjashtim të kurseve, që ngrihen pranë shkollave të larta dhe institucioneve të tjera të kualifikimit të punonjësve mësimorë) për çdo orë mësimore </w:t>
      </w:r>
      <w:r w:rsidR="00135F8B" w:rsidRPr="00C0004C">
        <w:rPr>
          <w:noProof/>
          <w:sz w:val="28"/>
          <w:szCs w:val="28"/>
          <w:lang w:val="sq-AL"/>
        </w:rPr>
        <w:t>60 minutëshe</w:t>
      </w:r>
      <w:r w:rsidR="00932A1A" w:rsidRPr="00C0004C">
        <w:rPr>
          <w:noProof/>
          <w:sz w:val="28"/>
          <w:szCs w:val="28"/>
          <w:lang w:val="sq-AL"/>
        </w:rPr>
        <w:t>,</w:t>
      </w:r>
      <w:r w:rsidR="00135F8B" w:rsidRPr="00C0004C">
        <w:rPr>
          <w:noProof/>
          <w:sz w:val="28"/>
          <w:szCs w:val="28"/>
          <w:lang w:val="sq-AL"/>
        </w:rPr>
        <w:t xml:space="preserve"> </w:t>
      </w:r>
      <w:r w:rsidRPr="00C0004C">
        <w:rPr>
          <w:noProof/>
          <w:sz w:val="28"/>
          <w:szCs w:val="28"/>
          <w:lang w:val="sq-AL"/>
        </w:rPr>
        <w:t>paguhen në të njëjtën masë me punonjësit mësimorë efektivë, si</w:t>
      </w:r>
      <w:r w:rsidR="00ED1957" w:rsidRPr="00C0004C">
        <w:rPr>
          <w:noProof/>
          <w:sz w:val="28"/>
          <w:szCs w:val="28"/>
          <w:lang w:val="sq-AL"/>
        </w:rPr>
        <w:t>pas</w:t>
      </w:r>
      <w:r w:rsidRPr="00C0004C">
        <w:rPr>
          <w:noProof/>
          <w:sz w:val="28"/>
          <w:szCs w:val="28"/>
          <w:lang w:val="sq-AL"/>
        </w:rPr>
        <w:t xml:space="preserve"> </w:t>
      </w:r>
      <w:r w:rsidR="00ED1957" w:rsidRPr="00C0004C">
        <w:rPr>
          <w:noProof/>
          <w:sz w:val="28"/>
          <w:szCs w:val="28"/>
          <w:lang w:val="sq-AL"/>
        </w:rPr>
        <w:t>p</w:t>
      </w:r>
      <w:r w:rsidRPr="00C0004C">
        <w:rPr>
          <w:noProof/>
          <w:sz w:val="28"/>
          <w:szCs w:val="28"/>
          <w:lang w:val="sq-AL"/>
        </w:rPr>
        <w:t>ë</w:t>
      </w:r>
      <w:r w:rsidR="00ED1957" w:rsidRPr="00C0004C">
        <w:rPr>
          <w:noProof/>
          <w:sz w:val="28"/>
          <w:szCs w:val="28"/>
          <w:lang w:val="sq-AL"/>
        </w:rPr>
        <w:t>rcaktim</w:t>
      </w:r>
      <w:r w:rsidR="0083013C">
        <w:rPr>
          <w:noProof/>
          <w:sz w:val="28"/>
          <w:szCs w:val="28"/>
          <w:lang w:val="sq-AL"/>
        </w:rPr>
        <w:t>eve</w:t>
      </w:r>
      <w:r w:rsidRPr="00C0004C">
        <w:rPr>
          <w:noProof/>
          <w:sz w:val="28"/>
          <w:szCs w:val="28"/>
          <w:lang w:val="sq-AL"/>
        </w:rPr>
        <w:t xml:space="preserve"> </w:t>
      </w:r>
      <w:r w:rsidR="00ED1957" w:rsidRPr="00C0004C">
        <w:rPr>
          <w:noProof/>
          <w:sz w:val="28"/>
          <w:szCs w:val="28"/>
          <w:lang w:val="sq-AL"/>
        </w:rPr>
        <w:t>n</w:t>
      </w:r>
      <w:r w:rsidRPr="00C0004C">
        <w:rPr>
          <w:noProof/>
          <w:sz w:val="28"/>
          <w:szCs w:val="28"/>
          <w:lang w:val="sq-AL"/>
        </w:rPr>
        <w:t>ë</w:t>
      </w:r>
      <w:r w:rsidR="00ED1957" w:rsidRPr="00C0004C">
        <w:rPr>
          <w:noProof/>
          <w:sz w:val="28"/>
          <w:szCs w:val="28"/>
          <w:lang w:val="sq-AL"/>
        </w:rPr>
        <w:t xml:space="preserve"> pikën </w:t>
      </w:r>
      <w:r w:rsidR="00F42779">
        <w:rPr>
          <w:noProof/>
          <w:sz w:val="28"/>
          <w:szCs w:val="28"/>
          <w:lang w:val="sq-AL"/>
        </w:rPr>
        <w:t>8</w:t>
      </w:r>
      <w:r w:rsidR="00ED1957" w:rsidRPr="00C0004C">
        <w:rPr>
          <w:noProof/>
          <w:sz w:val="28"/>
          <w:szCs w:val="28"/>
          <w:lang w:val="sq-AL"/>
        </w:rPr>
        <w:t xml:space="preserve"> të këtij vendimi</w:t>
      </w:r>
      <w:r w:rsidRPr="00C0004C">
        <w:rPr>
          <w:noProof/>
          <w:sz w:val="28"/>
          <w:szCs w:val="28"/>
          <w:lang w:val="sq-AL"/>
        </w:rPr>
        <w:t xml:space="preserve">. </w:t>
      </w:r>
    </w:p>
    <w:p w14:paraId="770312C5" w14:textId="77777777" w:rsidR="00A67330" w:rsidRPr="00C0004C" w:rsidRDefault="00A67330" w:rsidP="00DA1AC3">
      <w:pPr>
        <w:pStyle w:val="NormalWeb"/>
        <w:spacing w:before="0" w:beforeAutospacing="0" w:after="0" w:afterAutospacing="0" w:line="276" w:lineRule="auto"/>
        <w:ind w:left="360"/>
        <w:jc w:val="both"/>
        <w:rPr>
          <w:noProof/>
          <w:sz w:val="28"/>
          <w:szCs w:val="28"/>
          <w:lang w:val="sq-AL"/>
        </w:rPr>
      </w:pPr>
    </w:p>
    <w:p w14:paraId="2611260C" w14:textId="5653915B" w:rsidR="00561BDD" w:rsidRPr="00C0004C" w:rsidRDefault="00C36C6F" w:rsidP="00DA1AC3">
      <w:pPr>
        <w:pStyle w:val="NormalWeb"/>
        <w:numPr>
          <w:ilvl w:val="0"/>
          <w:numId w:val="6"/>
        </w:numPr>
        <w:spacing w:before="0" w:beforeAutospacing="0" w:after="0" w:afterAutospacing="0" w:line="276" w:lineRule="auto"/>
        <w:jc w:val="both"/>
        <w:rPr>
          <w:noProof/>
          <w:sz w:val="28"/>
          <w:szCs w:val="28"/>
          <w:lang w:val="sq-AL"/>
        </w:rPr>
      </w:pPr>
      <w:r w:rsidRPr="00C0004C">
        <w:rPr>
          <w:noProof/>
          <w:sz w:val="28"/>
          <w:szCs w:val="28"/>
          <w:lang w:val="sq-AL"/>
        </w:rPr>
        <w:t>P</w:t>
      </w:r>
      <w:r w:rsidR="00561BDD" w:rsidRPr="00C0004C">
        <w:rPr>
          <w:noProof/>
          <w:sz w:val="28"/>
          <w:szCs w:val="28"/>
          <w:lang w:val="sq-AL"/>
        </w:rPr>
        <w:t>unonjësit</w:t>
      </w:r>
      <w:r w:rsidRPr="00C0004C">
        <w:rPr>
          <w:noProof/>
          <w:sz w:val="28"/>
          <w:szCs w:val="28"/>
          <w:lang w:val="sq-AL"/>
        </w:rPr>
        <w:t xml:space="preserve"> </w:t>
      </w:r>
      <w:r w:rsidR="00561BDD" w:rsidRPr="00C0004C">
        <w:rPr>
          <w:noProof/>
          <w:sz w:val="28"/>
          <w:szCs w:val="28"/>
          <w:lang w:val="sq-AL"/>
        </w:rPr>
        <w:t xml:space="preserve">mësimorë </w:t>
      </w:r>
      <w:r w:rsidRPr="00C0004C">
        <w:rPr>
          <w:noProof/>
          <w:sz w:val="28"/>
          <w:szCs w:val="28"/>
          <w:lang w:val="sq-AL"/>
        </w:rPr>
        <w:t>t</w:t>
      </w:r>
      <w:r w:rsidR="00561BDD" w:rsidRPr="00C0004C">
        <w:rPr>
          <w:noProof/>
          <w:sz w:val="28"/>
          <w:szCs w:val="28"/>
          <w:lang w:val="sq-AL"/>
        </w:rPr>
        <w:t xml:space="preserve">ë </w:t>
      </w:r>
      <w:r w:rsidRPr="00C0004C">
        <w:rPr>
          <w:noProof/>
          <w:sz w:val="28"/>
          <w:szCs w:val="28"/>
          <w:lang w:val="sq-AL"/>
        </w:rPr>
        <w:t>cil</w:t>
      </w:r>
      <w:r w:rsidR="00AE692F" w:rsidRPr="00C0004C">
        <w:rPr>
          <w:noProof/>
          <w:sz w:val="28"/>
          <w:szCs w:val="28"/>
          <w:lang w:val="sq-AL"/>
        </w:rPr>
        <w:t>ë</w:t>
      </w:r>
      <w:r w:rsidRPr="00C0004C">
        <w:rPr>
          <w:noProof/>
          <w:sz w:val="28"/>
          <w:szCs w:val="28"/>
          <w:lang w:val="sq-AL"/>
        </w:rPr>
        <w:t xml:space="preserve">t </w:t>
      </w:r>
      <w:r w:rsidR="00561BDD" w:rsidRPr="00C0004C">
        <w:rPr>
          <w:noProof/>
          <w:sz w:val="28"/>
          <w:szCs w:val="28"/>
          <w:lang w:val="sq-AL"/>
        </w:rPr>
        <w:t>punojnë larg vendbanimit</w:t>
      </w:r>
      <w:r w:rsidR="00D14757" w:rsidRPr="00C0004C">
        <w:rPr>
          <w:noProof/>
          <w:color w:val="000000"/>
          <w:sz w:val="28"/>
          <w:szCs w:val="28"/>
          <w:lang w:val="sq-AL"/>
        </w:rPr>
        <w:t xml:space="preserve">, </w:t>
      </w:r>
      <w:r w:rsidR="00561BDD" w:rsidRPr="00C0004C">
        <w:rPr>
          <w:noProof/>
          <w:sz w:val="28"/>
          <w:szCs w:val="28"/>
          <w:lang w:val="sq-AL"/>
        </w:rPr>
        <w:t>përfitojnë një kompensim</w:t>
      </w:r>
      <w:r w:rsidR="00E53178" w:rsidRPr="00C0004C">
        <w:rPr>
          <w:b/>
          <w:bCs/>
          <w:noProof/>
          <w:sz w:val="28"/>
          <w:szCs w:val="28"/>
          <w:lang w:val="sq-AL"/>
        </w:rPr>
        <w:t xml:space="preserve"> </w:t>
      </w:r>
      <w:r w:rsidR="00561BDD" w:rsidRPr="00C0004C">
        <w:rPr>
          <w:noProof/>
          <w:sz w:val="28"/>
          <w:szCs w:val="28"/>
          <w:lang w:val="sq-AL"/>
        </w:rPr>
        <w:t xml:space="preserve">në masën si vijon: </w:t>
      </w:r>
    </w:p>
    <w:p w14:paraId="7AED5E17" w14:textId="13578E46" w:rsidR="00561BDD" w:rsidRPr="00C0004C" w:rsidRDefault="00EA4137" w:rsidP="00DA1AC3">
      <w:pPr>
        <w:pStyle w:val="NormalWeb"/>
        <w:spacing w:before="0" w:beforeAutospacing="0" w:after="0" w:afterAutospacing="0" w:line="276" w:lineRule="auto"/>
        <w:ind w:left="360"/>
        <w:jc w:val="both"/>
        <w:rPr>
          <w:noProof/>
          <w:color w:val="FF0000"/>
          <w:sz w:val="28"/>
          <w:szCs w:val="28"/>
          <w:lang w:val="sq-AL"/>
        </w:rPr>
      </w:pPr>
      <w:r w:rsidRPr="00C0004C">
        <w:rPr>
          <w:noProof/>
          <w:sz w:val="28"/>
          <w:szCs w:val="28"/>
          <w:lang w:val="sq-AL"/>
        </w:rPr>
        <w:t xml:space="preserve">a) </w:t>
      </w:r>
      <w:r w:rsidR="00561BDD" w:rsidRPr="00C0004C">
        <w:rPr>
          <w:noProof/>
          <w:sz w:val="28"/>
          <w:szCs w:val="28"/>
          <w:lang w:val="sq-AL"/>
        </w:rPr>
        <w:t xml:space="preserve">Kur punojnë brenda </w:t>
      </w:r>
      <w:r w:rsidR="00F42779">
        <w:rPr>
          <w:noProof/>
          <w:sz w:val="28"/>
          <w:szCs w:val="28"/>
          <w:lang w:val="sq-AL"/>
        </w:rPr>
        <w:t>rrethit të tyre,</w:t>
      </w:r>
      <w:r w:rsidR="0043525D" w:rsidRPr="00C0004C">
        <w:rPr>
          <w:noProof/>
          <w:color w:val="000000"/>
          <w:sz w:val="28"/>
          <w:szCs w:val="28"/>
          <w:lang w:val="sq-AL"/>
        </w:rPr>
        <w:t xml:space="preserve"> </w:t>
      </w:r>
      <w:r w:rsidR="001C2A40" w:rsidRPr="00C0004C">
        <w:rPr>
          <w:noProof/>
          <w:color w:val="000000"/>
          <w:sz w:val="28"/>
          <w:szCs w:val="28"/>
          <w:lang w:val="sq-AL"/>
        </w:rPr>
        <w:t xml:space="preserve">jashtë qendrës urbane, </w:t>
      </w:r>
      <w:r w:rsidR="004865C9" w:rsidRPr="00C0004C">
        <w:rPr>
          <w:noProof/>
          <w:color w:val="000000"/>
          <w:sz w:val="28"/>
          <w:szCs w:val="28"/>
          <w:lang w:val="sq-AL"/>
        </w:rPr>
        <w:t>mbi</w:t>
      </w:r>
      <w:r w:rsidR="000D0D0C" w:rsidRPr="00C0004C">
        <w:rPr>
          <w:noProof/>
          <w:color w:val="000000"/>
          <w:sz w:val="28"/>
          <w:szCs w:val="28"/>
          <w:lang w:val="sq-AL"/>
        </w:rPr>
        <w:t xml:space="preserve"> 5 kilometra </w:t>
      </w:r>
      <w:r w:rsidR="001C2A40" w:rsidRPr="00C0004C">
        <w:rPr>
          <w:noProof/>
          <w:color w:val="000000"/>
          <w:sz w:val="28"/>
          <w:szCs w:val="28"/>
          <w:lang w:val="sq-AL"/>
        </w:rPr>
        <w:t>larg vendbanimit</w:t>
      </w:r>
      <w:r w:rsidR="00F42779">
        <w:rPr>
          <w:noProof/>
          <w:color w:val="000000"/>
          <w:sz w:val="28"/>
          <w:szCs w:val="28"/>
          <w:lang w:val="sq-AL"/>
        </w:rPr>
        <w:t>/qendrës së punës</w:t>
      </w:r>
      <w:r w:rsidR="001C2A40" w:rsidRPr="00C0004C">
        <w:rPr>
          <w:noProof/>
          <w:color w:val="000000"/>
          <w:sz w:val="28"/>
          <w:szCs w:val="28"/>
          <w:lang w:val="sq-AL"/>
        </w:rPr>
        <w:t xml:space="preserve"> </w:t>
      </w:r>
      <w:r w:rsidR="00A94834" w:rsidRPr="00C0004C">
        <w:rPr>
          <w:noProof/>
          <w:color w:val="000000"/>
          <w:sz w:val="28"/>
          <w:szCs w:val="28"/>
          <w:lang w:val="sq-AL"/>
        </w:rPr>
        <w:t>dhe</w:t>
      </w:r>
      <w:r w:rsidR="00A94834" w:rsidRPr="00C0004C">
        <w:rPr>
          <w:noProof/>
          <w:sz w:val="28"/>
          <w:szCs w:val="28"/>
          <w:lang w:val="sq-AL"/>
        </w:rPr>
        <w:t xml:space="preserve"> kthehen brenda ditës në vendbanimin e tyre</w:t>
      </w:r>
      <w:r w:rsidR="004865C9" w:rsidRPr="00C0004C">
        <w:rPr>
          <w:noProof/>
          <w:color w:val="000000"/>
          <w:sz w:val="28"/>
          <w:szCs w:val="28"/>
          <w:lang w:val="sq-AL"/>
        </w:rPr>
        <w:t xml:space="preserve">, </w:t>
      </w:r>
      <w:r w:rsidR="00561BDD" w:rsidRPr="00C0004C">
        <w:rPr>
          <w:noProof/>
          <w:sz w:val="28"/>
          <w:szCs w:val="28"/>
          <w:lang w:val="sq-AL"/>
        </w:rPr>
        <w:t xml:space="preserve">masa e kompensimit është </w:t>
      </w:r>
      <w:r w:rsidR="001C2A40" w:rsidRPr="00C0004C">
        <w:rPr>
          <w:noProof/>
          <w:sz w:val="28"/>
          <w:szCs w:val="28"/>
          <w:lang w:val="sq-AL"/>
        </w:rPr>
        <w:t>2</w:t>
      </w:r>
      <w:r w:rsidR="00846867">
        <w:rPr>
          <w:noProof/>
          <w:sz w:val="28"/>
          <w:szCs w:val="28"/>
          <w:lang w:val="sq-AL"/>
        </w:rPr>
        <w:t xml:space="preserve"> </w:t>
      </w:r>
      <w:r w:rsidR="001C2A40" w:rsidRPr="00C0004C">
        <w:rPr>
          <w:noProof/>
          <w:sz w:val="28"/>
          <w:szCs w:val="28"/>
          <w:lang w:val="sq-AL"/>
        </w:rPr>
        <w:t>700 (dymijë e shtatëqind)</w:t>
      </w:r>
      <w:r w:rsidR="00561BDD" w:rsidRPr="00C0004C">
        <w:rPr>
          <w:noProof/>
          <w:sz w:val="28"/>
          <w:szCs w:val="28"/>
          <w:lang w:val="sq-AL"/>
        </w:rPr>
        <w:t xml:space="preserve"> lekë në muaj. </w:t>
      </w:r>
    </w:p>
    <w:p w14:paraId="46F76A3F" w14:textId="2A2DD9FF" w:rsidR="00561BDD" w:rsidRPr="00C0004C" w:rsidRDefault="00EA4137" w:rsidP="00DA1AC3">
      <w:pPr>
        <w:pStyle w:val="NormalWeb"/>
        <w:spacing w:before="0" w:beforeAutospacing="0" w:after="0" w:afterAutospacing="0" w:line="276" w:lineRule="auto"/>
        <w:ind w:left="360"/>
        <w:jc w:val="both"/>
        <w:rPr>
          <w:noProof/>
          <w:sz w:val="28"/>
          <w:szCs w:val="28"/>
          <w:lang w:val="sq-AL"/>
        </w:rPr>
      </w:pPr>
      <w:r w:rsidRPr="00C0004C">
        <w:rPr>
          <w:noProof/>
          <w:sz w:val="28"/>
          <w:szCs w:val="28"/>
          <w:lang w:val="sq-AL"/>
        </w:rPr>
        <w:t xml:space="preserve">b) </w:t>
      </w:r>
      <w:r w:rsidR="00561BDD" w:rsidRPr="00C0004C">
        <w:rPr>
          <w:noProof/>
          <w:sz w:val="28"/>
          <w:szCs w:val="28"/>
          <w:lang w:val="sq-AL"/>
        </w:rPr>
        <w:t xml:space="preserve">Kur punojnë </w:t>
      </w:r>
      <w:r w:rsidR="0066298A" w:rsidRPr="00C0004C">
        <w:rPr>
          <w:noProof/>
          <w:sz w:val="28"/>
          <w:szCs w:val="28"/>
          <w:lang w:val="sq-AL"/>
        </w:rPr>
        <w:t xml:space="preserve">brenda </w:t>
      </w:r>
      <w:r w:rsidR="00F42779">
        <w:rPr>
          <w:noProof/>
          <w:sz w:val="28"/>
          <w:szCs w:val="28"/>
          <w:lang w:val="sq-AL"/>
        </w:rPr>
        <w:t>rrethit të tyre,</w:t>
      </w:r>
      <w:r w:rsidR="0066298A" w:rsidRPr="00C0004C">
        <w:rPr>
          <w:noProof/>
          <w:color w:val="000000"/>
          <w:sz w:val="28"/>
          <w:szCs w:val="28"/>
          <w:lang w:val="sq-AL"/>
        </w:rPr>
        <w:t xml:space="preserve"> </w:t>
      </w:r>
      <w:r w:rsidR="00A4186B" w:rsidRPr="00C0004C">
        <w:rPr>
          <w:noProof/>
          <w:sz w:val="28"/>
          <w:szCs w:val="28"/>
          <w:lang w:val="sq-AL"/>
        </w:rPr>
        <w:t>jashtë qendrës urbane</w:t>
      </w:r>
      <w:r w:rsidR="00E128A5" w:rsidRPr="00C0004C">
        <w:rPr>
          <w:noProof/>
          <w:sz w:val="28"/>
          <w:szCs w:val="28"/>
          <w:lang w:val="sq-AL"/>
        </w:rPr>
        <w:t xml:space="preserve">, </w:t>
      </w:r>
      <w:r w:rsidR="00DA61B6" w:rsidRPr="00C0004C">
        <w:rPr>
          <w:noProof/>
          <w:sz w:val="28"/>
          <w:szCs w:val="28"/>
          <w:lang w:val="sq-AL"/>
        </w:rPr>
        <w:t>mbi 5 kilometra larg vendbanimit</w:t>
      </w:r>
      <w:r w:rsidR="00F42779">
        <w:rPr>
          <w:noProof/>
          <w:sz w:val="28"/>
          <w:szCs w:val="28"/>
          <w:lang w:val="sq-AL"/>
        </w:rPr>
        <w:t>/qendrës së punës, por</w:t>
      </w:r>
      <w:r w:rsidR="00733A00" w:rsidRPr="00C0004C">
        <w:rPr>
          <w:noProof/>
          <w:sz w:val="28"/>
          <w:szCs w:val="28"/>
          <w:lang w:val="sq-AL"/>
        </w:rPr>
        <w:t xml:space="preserve"> </w:t>
      </w:r>
      <w:r w:rsidR="00D14757" w:rsidRPr="00C0004C">
        <w:rPr>
          <w:noProof/>
          <w:sz w:val="28"/>
          <w:szCs w:val="28"/>
          <w:lang w:val="sq-AL"/>
        </w:rPr>
        <w:t xml:space="preserve">nuk kthehen brenda ditës në vendbanimin e tyre, </w:t>
      </w:r>
      <w:r w:rsidR="00561BDD" w:rsidRPr="00C0004C">
        <w:rPr>
          <w:noProof/>
          <w:sz w:val="28"/>
          <w:szCs w:val="28"/>
          <w:lang w:val="sq-AL"/>
        </w:rPr>
        <w:t xml:space="preserve">masa e kompensimit është </w:t>
      </w:r>
      <w:r w:rsidR="001C2A40" w:rsidRPr="00C0004C">
        <w:rPr>
          <w:noProof/>
          <w:sz w:val="28"/>
          <w:szCs w:val="28"/>
          <w:lang w:val="sq-AL"/>
        </w:rPr>
        <w:t>6</w:t>
      </w:r>
      <w:r w:rsidR="00846867">
        <w:rPr>
          <w:noProof/>
          <w:sz w:val="28"/>
          <w:szCs w:val="28"/>
          <w:lang w:val="sq-AL"/>
        </w:rPr>
        <w:t xml:space="preserve"> </w:t>
      </w:r>
      <w:r w:rsidR="001C2A40" w:rsidRPr="00C0004C">
        <w:rPr>
          <w:noProof/>
          <w:sz w:val="28"/>
          <w:szCs w:val="28"/>
          <w:lang w:val="sq-AL"/>
        </w:rPr>
        <w:t>0</w:t>
      </w:r>
      <w:r w:rsidR="00561BDD" w:rsidRPr="00C0004C">
        <w:rPr>
          <w:noProof/>
          <w:sz w:val="28"/>
          <w:szCs w:val="28"/>
          <w:lang w:val="sq-AL"/>
        </w:rPr>
        <w:t xml:space="preserve">00 </w:t>
      </w:r>
      <w:r w:rsidR="001C2A40" w:rsidRPr="00C0004C">
        <w:rPr>
          <w:noProof/>
          <w:sz w:val="28"/>
          <w:szCs w:val="28"/>
          <w:lang w:val="sq-AL"/>
        </w:rPr>
        <w:t xml:space="preserve">(gjashtë mijë) </w:t>
      </w:r>
      <w:r w:rsidR="00561BDD" w:rsidRPr="00C0004C">
        <w:rPr>
          <w:noProof/>
          <w:sz w:val="28"/>
          <w:szCs w:val="28"/>
          <w:lang w:val="sq-AL"/>
        </w:rPr>
        <w:t>lekë në muaj.</w:t>
      </w:r>
    </w:p>
    <w:p w14:paraId="38C1CD3E" w14:textId="46699D40" w:rsidR="00561BDD" w:rsidRPr="00C0004C" w:rsidRDefault="00561BDD" w:rsidP="00DA1AC3">
      <w:pPr>
        <w:pStyle w:val="NormalWeb"/>
        <w:spacing w:before="0" w:beforeAutospacing="0" w:after="0" w:afterAutospacing="0" w:line="276" w:lineRule="auto"/>
        <w:ind w:left="360"/>
        <w:jc w:val="both"/>
        <w:rPr>
          <w:noProof/>
          <w:sz w:val="28"/>
          <w:szCs w:val="28"/>
          <w:lang w:val="sq-AL"/>
        </w:rPr>
      </w:pPr>
      <w:r w:rsidRPr="00C0004C">
        <w:rPr>
          <w:noProof/>
          <w:sz w:val="28"/>
          <w:szCs w:val="28"/>
          <w:lang w:val="sq-AL"/>
        </w:rPr>
        <w:t>Në të dyja rastet</w:t>
      </w:r>
      <w:r w:rsidR="00370BA6" w:rsidRPr="00C0004C">
        <w:rPr>
          <w:noProof/>
          <w:sz w:val="28"/>
          <w:szCs w:val="28"/>
          <w:lang w:val="sq-AL"/>
        </w:rPr>
        <w:t>,</w:t>
      </w:r>
      <w:r w:rsidRPr="00C0004C">
        <w:rPr>
          <w:noProof/>
          <w:sz w:val="28"/>
          <w:szCs w:val="28"/>
          <w:lang w:val="sq-AL"/>
        </w:rPr>
        <w:t xml:space="preserve"> kompensimi për largësi nga vendbanimi, nuk aplikohet për periudhën gjatë së cilës punonjësi mësimor kryen pushimet vjetore të pagueshme.</w:t>
      </w:r>
    </w:p>
    <w:p w14:paraId="35DF9923" w14:textId="77777777" w:rsidR="00561BDD" w:rsidRPr="00C0004C" w:rsidRDefault="00561BDD" w:rsidP="00DA1AC3">
      <w:pPr>
        <w:pStyle w:val="NormalWeb"/>
        <w:spacing w:before="0" w:beforeAutospacing="0" w:after="0" w:afterAutospacing="0" w:line="276" w:lineRule="auto"/>
        <w:jc w:val="both"/>
        <w:rPr>
          <w:noProof/>
          <w:sz w:val="28"/>
          <w:szCs w:val="28"/>
          <w:lang w:val="sq-AL"/>
        </w:rPr>
      </w:pPr>
    </w:p>
    <w:p w14:paraId="7D8DBAC3" w14:textId="7DBE3D8E" w:rsidR="00846867" w:rsidRPr="00C0004C" w:rsidRDefault="00846867" w:rsidP="00846867">
      <w:pPr>
        <w:pStyle w:val="NormalWeb"/>
        <w:numPr>
          <w:ilvl w:val="0"/>
          <w:numId w:val="6"/>
        </w:numPr>
        <w:spacing w:before="0" w:beforeAutospacing="0" w:after="0" w:afterAutospacing="0" w:line="276" w:lineRule="auto"/>
        <w:jc w:val="both"/>
        <w:rPr>
          <w:noProof/>
          <w:sz w:val="28"/>
          <w:szCs w:val="28"/>
          <w:lang w:val="sq-AL"/>
        </w:rPr>
      </w:pPr>
      <w:r w:rsidRPr="00C0004C">
        <w:rPr>
          <w:noProof/>
          <w:sz w:val="28"/>
          <w:szCs w:val="28"/>
          <w:lang w:val="sq-AL"/>
        </w:rPr>
        <w:t xml:space="preserve">Efektet financiare, që rrjedhin nga zbatimi i këtij vendimi, për vitin 2024, përballohen nga fondet buxhetore të miratuara, si dhe nga fondi </w:t>
      </w:r>
      <w:r>
        <w:rPr>
          <w:noProof/>
          <w:sz w:val="28"/>
          <w:szCs w:val="28"/>
          <w:lang w:val="sq-AL"/>
        </w:rPr>
        <w:t xml:space="preserve"> i </w:t>
      </w:r>
      <w:r w:rsidRPr="00C0004C">
        <w:rPr>
          <w:noProof/>
          <w:sz w:val="28"/>
          <w:szCs w:val="28"/>
          <w:lang w:val="sq-AL"/>
        </w:rPr>
        <w:t>kontingjencë</w:t>
      </w:r>
      <w:r>
        <w:rPr>
          <w:noProof/>
          <w:sz w:val="28"/>
          <w:szCs w:val="28"/>
          <w:lang w:val="sq-AL"/>
        </w:rPr>
        <w:t>s</w:t>
      </w:r>
      <w:r w:rsidRPr="00C0004C">
        <w:rPr>
          <w:noProof/>
          <w:sz w:val="28"/>
          <w:szCs w:val="28"/>
          <w:lang w:val="sq-AL"/>
        </w:rPr>
        <w:t xml:space="preserve"> për rritjen e pagave, sipas përcaktimeve në ligjin </w:t>
      </w:r>
      <w:r>
        <w:rPr>
          <w:noProof/>
          <w:sz w:val="28"/>
          <w:szCs w:val="28"/>
          <w:lang w:val="sq-AL"/>
        </w:rPr>
        <w:t>nr.</w:t>
      </w:r>
      <w:r w:rsidRPr="00C0004C">
        <w:rPr>
          <w:noProof/>
          <w:sz w:val="28"/>
          <w:szCs w:val="28"/>
          <w:lang w:val="sq-AL"/>
        </w:rPr>
        <w:t>97/2023, “Për buxhetin e vitit 2024”</w:t>
      </w:r>
      <w:r>
        <w:rPr>
          <w:noProof/>
          <w:sz w:val="28"/>
          <w:szCs w:val="28"/>
          <w:lang w:val="sq-AL"/>
        </w:rPr>
        <w:t>, të ndryshuar</w:t>
      </w:r>
      <w:r w:rsidRPr="00C0004C">
        <w:rPr>
          <w:noProof/>
          <w:sz w:val="28"/>
          <w:szCs w:val="28"/>
          <w:lang w:val="sq-AL"/>
        </w:rPr>
        <w:t xml:space="preserve">. </w:t>
      </w:r>
    </w:p>
    <w:p w14:paraId="52861984" w14:textId="77777777" w:rsidR="00846867" w:rsidRDefault="00846867" w:rsidP="00846867">
      <w:pPr>
        <w:pStyle w:val="NormalWeb"/>
        <w:spacing w:before="0" w:beforeAutospacing="0" w:after="0" w:afterAutospacing="0" w:line="276" w:lineRule="auto"/>
        <w:ind w:left="360"/>
        <w:jc w:val="both"/>
        <w:rPr>
          <w:noProof/>
          <w:sz w:val="28"/>
          <w:szCs w:val="28"/>
          <w:lang w:val="sq-AL"/>
        </w:rPr>
      </w:pPr>
    </w:p>
    <w:p w14:paraId="55FBA8A1" w14:textId="1199C0CC" w:rsidR="00B03E93" w:rsidRPr="00C0004C" w:rsidRDefault="00B03E93" w:rsidP="00DA1AC3">
      <w:pPr>
        <w:pStyle w:val="NormalWeb"/>
        <w:numPr>
          <w:ilvl w:val="0"/>
          <w:numId w:val="6"/>
        </w:numPr>
        <w:spacing w:before="0" w:beforeAutospacing="0" w:after="0" w:afterAutospacing="0" w:line="276" w:lineRule="auto"/>
        <w:jc w:val="both"/>
        <w:rPr>
          <w:noProof/>
          <w:sz w:val="28"/>
          <w:szCs w:val="28"/>
          <w:lang w:val="sq-AL"/>
        </w:rPr>
      </w:pPr>
      <w:r w:rsidRPr="00C0004C">
        <w:rPr>
          <w:noProof/>
          <w:sz w:val="28"/>
          <w:szCs w:val="28"/>
          <w:lang w:val="sq-AL"/>
        </w:rPr>
        <w:t>Vendimi nr. 1</w:t>
      </w:r>
      <w:r w:rsidR="00863891" w:rsidRPr="00C0004C">
        <w:rPr>
          <w:noProof/>
          <w:sz w:val="28"/>
          <w:szCs w:val="28"/>
          <w:lang w:val="sq-AL"/>
        </w:rPr>
        <w:t>75</w:t>
      </w:r>
      <w:r w:rsidRPr="00C0004C">
        <w:rPr>
          <w:noProof/>
          <w:sz w:val="28"/>
          <w:szCs w:val="28"/>
          <w:lang w:val="sq-AL"/>
        </w:rPr>
        <w:t xml:space="preserve">, datë </w:t>
      </w:r>
      <w:r w:rsidR="00863891" w:rsidRPr="00C0004C">
        <w:rPr>
          <w:noProof/>
          <w:sz w:val="28"/>
          <w:szCs w:val="28"/>
          <w:lang w:val="sq-AL"/>
        </w:rPr>
        <w:t>8</w:t>
      </w:r>
      <w:r w:rsidRPr="00C0004C">
        <w:rPr>
          <w:noProof/>
          <w:sz w:val="28"/>
          <w:szCs w:val="28"/>
          <w:lang w:val="sq-AL"/>
        </w:rPr>
        <w:t>.</w:t>
      </w:r>
      <w:r w:rsidR="00863891" w:rsidRPr="00C0004C">
        <w:rPr>
          <w:noProof/>
          <w:sz w:val="28"/>
          <w:szCs w:val="28"/>
          <w:lang w:val="sq-AL"/>
        </w:rPr>
        <w:t>3</w:t>
      </w:r>
      <w:r w:rsidRPr="00C0004C">
        <w:rPr>
          <w:noProof/>
          <w:sz w:val="28"/>
          <w:szCs w:val="28"/>
          <w:lang w:val="sq-AL"/>
        </w:rPr>
        <w:t>.</w:t>
      </w:r>
      <w:r w:rsidR="00863891" w:rsidRPr="00C0004C">
        <w:rPr>
          <w:noProof/>
          <w:sz w:val="28"/>
          <w:szCs w:val="28"/>
          <w:lang w:val="sq-AL"/>
        </w:rPr>
        <w:t>2017</w:t>
      </w:r>
      <w:r w:rsidRPr="00C0004C">
        <w:rPr>
          <w:noProof/>
          <w:sz w:val="28"/>
          <w:szCs w:val="28"/>
          <w:lang w:val="sq-AL"/>
        </w:rPr>
        <w:t xml:space="preserve">, i Këshillit të Ministrave, “Për </w:t>
      </w:r>
      <w:r w:rsidR="00D45CA1" w:rsidRPr="00C0004C">
        <w:rPr>
          <w:noProof/>
          <w:sz w:val="28"/>
          <w:szCs w:val="28"/>
          <w:lang w:val="sq-AL"/>
        </w:rPr>
        <w:t>trajt</w:t>
      </w:r>
      <w:r w:rsidR="00D201B1" w:rsidRPr="00C0004C">
        <w:rPr>
          <w:noProof/>
          <w:sz w:val="28"/>
          <w:szCs w:val="28"/>
          <w:lang w:val="sq-AL"/>
        </w:rPr>
        <w:t>imin me pag</w:t>
      </w:r>
      <w:r w:rsidRPr="00C0004C">
        <w:rPr>
          <w:noProof/>
          <w:sz w:val="28"/>
          <w:szCs w:val="28"/>
          <w:lang w:val="sq-AL"/>
        </w:rPr>
        <w:t>ë</w:t>
      </w:r>
      <w:r w:rsidR="00D201B1" w:rsidRPr="00C0004C">
        <w:rPr>
          <w:noProof/>
          <w:sz w:val="28"/>
          <w:szCs w:val="28"/>
          <w:lang w:val="sq-AL"/>
        </w:rPr>
        <w:t xml:space="preserve"> dhe</w:t>
      </w:r>
      <w:r w:rsidRPr="00C0004C">
        <w:rPr>
          <w:noProof/>
          <w:sz w:val="28"/>
          <w:szCs w:val="28"/>
          <w:lang w:val="sq-AL"/>
        </w:rPr>
        <w:t xml:space="preserve"> s</w:t>
      </w:r>
      <w:r w:rsidR="00D201B1" w:rsidRPr="00C0004C">
        <w:rPr>
          <w:noProof/>
          <w:sz w:val="28"/>
          <w:szCs w:val="28"/>
          <w:lang w:val="sq-AL"/>
        </w:rPr>
        <w:t xml:space="preserve">htesa mbi </w:t>
      </w:r>
      <w:r w:rsidRPr="00C0004C">
        <w:rPr>
          <w:noProof/>
          <w:sz w:val="28"/>
          <w:szCs w:val="28"/>
          <w:lang w:val="sq-AL"/>
        </w:rPr>
        <w:t xml:space="preserve">pagë </w:t>
      </w:r>
      <w:r w:rsidR="00D201B1" w:rsidRPr="00C0004C">
        <w:rPr>
          <w:noProof/>
          <w:sz w:val="28"/>
          <w:szCs w:val="28"/>
          <w:lang w:val="sq-AL"/>
        </w:rPr>
        <w:t>t</w:t>
      </w:r>
      <w:r w:rsidRPr="00C0004C">
        <w:rPr>
          <w:noProof/>
          <w:sz w:val="28"/>
          <w:szCs w:val="28"/>
          <w:lang w:val="sq-AL"/>
        </w:rPr>
        <w:t>ë punonjësve mësimorë</w:t>
      </w:r>
      <w:r w:rsidR="0045313C" w:rsidRPr="00C0004C">
        <w:rPr>
          <w:noProof/>
          <w:sz w:val="28"/>
          <w:szCs w:val="28"/>
          <w:lang w:val="sq-AL"/>
        </w:rPr>
        <w:t xml:space="preserve"> dhe të punonjësve të</w:t>
      </w:r>
      <w:r w:rsidR="00753A9C" w:rsidRPr="00C0004C">
        <w:rPr>
          <w:noProof/>
          <w:sz w:val="28"/>
          <w:szCs w:val="28"/>
          <w:lang w:val="sq-AL"/>
        </w:rPr>
        <w:t xml:space="preserve"> </w:t>
      </w:r>
      <w:r w:rsidR="0045313C" w:rsidRPr="00C0004C">
        <w:rPr>
          <w:noProof/>
          <w:sz w:val="28"/>
          <w:szCs w:val="28"/>
          <w:lang w:val="sq-AL"/>
        </w:rPr>
        <w:t>tjerë jomësimorë</w:t>
      </w:r>
      <w:r w:rsidR="00B8382C" w:rsidRPr="00C0004C">
        <w:rPr>
          <w:noProof/>
          <w:sz w:val="28"/>
          <w:szCs w:val="28"/>
          <w:lang w:val="sq-AL"/>
        </w:rPr>
        <w:t>,</w:t>
      </w:r>
      <w:r w:rsidR="0045313C" w:rsidRPr="00C0004C">
        <w:rPr>
          <w:noProof/>
          <w:sz w:val="28"/>
          <w:szCs w:val="28"/>
          <w:lang w:val="sq-AL"/>
        </w:rPr>
        <w:t xml:space="preserve"> </w:t>
      </w:r>
      <w:r w:rsidRPr="00C0004C">
        <w:rPr>
          <w:noProof/>
          <w:sz w:val="28"/>
          <w:szCs w:val="28"/>
          <w:lang w:val="sq-AL"/>
        </w:rPr>
        <w:t xml:space="preserve">në arsimin parauniversitar”, i ndryshuar, shfuqizohet. </w:t>
      </w:r>
    </w:p>
    <w:p w14:paraId="3281016E" w14:textId="77777777" w:rsidR="00B03E93" w:rsidRPr="00C0004C" w:rsidRDefault="00B03E93" w:rsidP="00DA1AC3">
      <w:pPr>
        <w:pStyle w:val="NormalWeb"/>
        <w:spacing w:before="0" w:beforeAutospacing="0" w:after="0" w:afterAutospacing="0" w:line="276" w:lineRule="auto"/>
        <w:jc w:val="both"/>
        <w:rPr>
          <w:noProof/>
          <w:sz w:val="28"/>
          <w:szCs w:val="28"/>
          <w:lang w:val="sq-AL"/>
        </w:rPr>
      </w:pPr>
    </w:p>
    <w:p w14:paraId="1A20A3BE" w14:textId="117A19AA" w:rsidR="00B03E93" w:rsidRPr="00C0004C" w:rsidRDefault="00F3473C" w:rsidP="00DA1AC3">
      <w:pPr>
        <w:pStyle w:val="NormalWeb"/>
        <w:numPr>
          <w:ilvl w:val="0"/>
          <w:numId w:val="6"/>
        </w:numPr>
        <w:spacing w:before="0" w:beforeAutospacing="0" w:after="0" w:afterAutospacing="0" w:line="276" w:lineRule="auto"/>
        <w:jc w:val="both"/>
        <w:rPr>
          <w:noProof/>
          <w:sz w:val="28"/>
          <w:szCs w:val="28"/>
          <w:lang w:val="sq-AL"/>
        </w:rPr>
      </w:pPr>
      <w:r w:rsidRPr="00C0004C">
        <w:rPr>
          <w:noProof/>
          <w:sz w:val="28"/>
          <w:szCs w:val="28"/>
          <w:lang w:val="sq-AL"/>
        </w:rPr>
        <w:t xml:space="preserve">Ngarkohen </w:t>
      </w:r>
      <w:r w:rsidR="00846867">
        <w:rPr>
          <w:noProof/>
          <w:sz w:val="28"/>
          <w:szCs w:val="28"/>
          <w:lang w:val="sq-AL"/>
        </w:rPr>
        <w:t>M</w:t>
      </w:r>
      <w:r w:rsidRPr="00C0004C">
        <w:rPr>
          <w:noProof/>
          <w:sz w:val="28"/>
          <w:szCs w:val="28"/>
          <w:lang w:val="sq-AL"/>
        </w:rPr>
        <w:t>inistria e Arsimit dhe Sportit</w:t>
      </w:r>
      <w:r w:rsidR="00D03E47" w:rsidRPr="00C0004C">
        <w:rPr>
          <w:noProof/>
          <w:sz w:val="28"/>
          <w:szCs w:val="28"/>
          <w:lang w:val="sq-AL"/>
        </w:rPr>
        <w:t>,</w:t>
      </w:r>
      <w:r w:rsidRPr="00C0004C">
        <w:rPr>
          <w:noProof/>
          <w:sz w:val="28"/>
          <w:szCs w:val="28"/>
          <w:lang w:val="sq-AL"/>
        </w:rPr>
        <w:t xml:space="preserve"> </w:t>
      </w:r>
      <w:r w:rsidR="00846867">
        <w:rPr>
          <w:noProof/>
          <w:sz w:val="28"/>
          <w:szCs w:val="28"/>
          <w:lang w:val="sq-AL"/>
        </w:rPr>
        <w:t>M</w:t>
      </w:r>
      <w:r w:rsidRPr="00C0004C">
        <w:rPr>
          <w:noProof/>
          <w:sz w:val="28"/>
          <w:szCs w:val="28"/>
          <w:lang w:val="sq-AL"/>
        </w:rPr>
        <w:t xml:space="preserve">inistria e </w:t>
      </w:r>
      <w:r w:rsidR="008D4841" w:rsidRPr="00C0004C">
        <w:rPr>
          <w:noProof/>
          <w:sz w:val="28"/>
          <w:szCs w:val="28"/>
          <w:lang w:val="sq-AL"/>
        </w:rPr>
        <w:t>Ekonomisë, Kulturës dhe Inovacionit</w:t>
      </w:r>
      <w:r w:rsidR="00C21E90" w:rsidRPr="00C0004C">
        <w:rPr>
          <w:noProof/>
          <w:sz w:val="28"/>
          <w:szCs w:val="28"/>
          <w:lang w:val="sq-AL"/>
        </w:rPr>
        <w:t>,</w:t>
      </w:r>
      <w:r w:rsidRPr="00C0004C">
        <w:rPr>
          <w:noProof/>
          <w:sz w:val="28"/>
          <w:szCs w:val="28"/>
          <w:lang w:val="sq-AL"/>
        </w:rPr>
        <w:t xml:space="preserve"> </w:t>
      </w:r>
      <w:r w:rsidR="00D03E47" w:rsidRPr="00C0004C">
        <w:rPr>
          <w:noProof/>
          <w:sz w:val="28"/>
          <w:szCs w:val="28"/>
          <w:lang w:val="sq-AL"/>
        </w:rPr>
        <w:t>dhe nj</w:t>
      </w:r>
      <w:r w:rsidR="00D66A7F" w:rsidRPr="00C0004C">
        <w:rPr>
          <w:noProof/>
          <w:sz w:val="28"/>
          <w:szCs w:val="28"/>
          <w:lang w:val="sq-AL"/>
        </w:rPr>
        <w:t>ë</w:t>
      </w:r>
      <w:r w:rsidR="00D03E47" w:rsidRPr="00C0004C">
        <w:rPr>
          <w:noProof/>
          <w:sz w:val="28"/>
          <w:szCs w:val="28"/>
          <w:lang w:val="sq-AL"/>
        </w:rPr>
        <w:t>sit</w:t>
      </w:r>
      <w:r w:rsidR="00D66A7F" w:rsidRPr="00C0004C">
        <w:rPr>
          <w:noProof/>
          <w:sz w:val="28"/>
          <w:szCs w:val="28"/>
          <w:lang w:val="sq-AL"/>
        </w:rPr>
        <w:t>ë</w:t>
      </w:r>
      <w:r w:rsidR="00D03E47" w:rsidRPr="00C0004C">
        <w:rPr>
          <w:noProof/>
          <w:sz w:val="28"/>
          <w:szCs w:val="28"/>
          <w:lang w:val="sq-AL"/>
        </w:rPr>
        <w:t xml:space="preserve"> e vet</w:t>
      </w:r>
      <w:r w:rsidR="00D66A7F" w:rsidRPr="00C0004C">
        <w:rPr>
          <w:noProof/>
          <w:sz w:val="28"/>
          <w:szCs w:val="28"/>
          <w:lang w:val="sq-AL"/>
        </w:rPr>
        <w:t>ë</w:t>
      </w:r>
      <w:r w:rsidR="00D03E47" w:rsidRPr="00C0004C">
        <w:rPr>
          <w:noProof/>
          <w:sz w:val="28"/>
          <w:szCs w:val="28"/>
          <w:lang w:val="sq-AL"/>
        </w:rPr>
        <w:t xml:space="preserve">qeverisjes vendore, </w:t>
      </w:r>
      <w:r w:rsidRPr="00C0004C">
        <w:rPr>
          <w:noProof/>
          <w:sz w:val="28"/>
          <w:szCs w:val="28"/>
          <w:lang w:val="sq-AL"/>
        </w:rPr>
        <w:t>për zbatimin e këtij vendimi</w:t>
      </w:r>
      <w:r w:rsidR="00D66A7F" w:rsidRPr="00C0004C">
        <w:rPr>
          <w:noProof/>
          <w:sz w:val="28"/>
          <w:szCs w:val="28"/>
          <w:lang w:val="sq-AL"/>
        </w:rPr>
        <w:t>.</w:t>
      </w:r>
    </w:p>
    <w:p w14:paraId="01B9E186" w14:textId="77777777" w:rsidR="00976233" w:rsidRPr="00C0004C" w:rsidRDefault="00976233" w:rsidP="00DA1AC3">
      <w:pPr>
        <w:pStyle w:val="NormalWeb"/>
        <w:spacing w:before="0" w:beforeAutospacing="0" w:after="0" w:afterAutospacing="0" w:line="276" w:lineRule="auto"/>
        <w:jc w:val="both"/>
        <w:rPr>
          <w:noProof/>
          <w:sz w:val="28"/>
          <w:szCs w:val="28"/>
          <w:lang w:val="sq-AL"/>
        </w:rPr>
      </w:pPr>
    </w:p>
    <w:p w14:paraId="488CE8D9" w14:textId="534CC406" w:rsidR="00B03E93" w:rsidRPr="00C0004C" w:rsidRDefault="00B03E93" w:rsidP="00DA1AC3">
      <w:pPr>
        <w:pStyle w:val="NormalWeb"/>
        <w:spacing w:before="0" w:beforeAutospacing="0" w:after="0" w:afterAutospacing="0" w:line="276" w:lineRule="auto"/>
        <w:jc w:val="both"/>
        <w:rPr>
          <w:noProof/>
          <w:sz w:val="28"/>
          <w:szCs w:val="28"/>
          <w:lang w:val="sq-AL"/>
        </w:rPr>
      </w:pPr>
      <w:r w:rsidRPr="00C0004C">
        <w:rPr>
          <w:noProof/>
          <w:sz w:val="28"/>
          <w:szCs w:val="28"/>
          <w:lang w:val="sq-AL"/>
        </w:rPr>
        <w:t xml:space="preserve">Ky vendim hyn në fuqi pas botimit në </w:t>
      </w:r>
      <w:r w:rsidR="00846867">
        <w:rPr>
          <w:noProof/>
          <w:sz w:val="28"/>
          <w:szCs w:val="28"/>
          <w:lang w:val="sq-AL"/>
        </w:rPr>
        <w:t>“</w:t>
      </w:r>
      <w:r w:rsidRPr="00C0004C">
        <w:rPr>
          <w:noProof/>
          <w:sz w:val="28"/>
          <w:szCs w:val="28"/>
          <w:lang w:val="sq-AL"/>
        </w:rPr>
        <w:t xml:space="preserve">Fletoren </w:t>
      </w:r>
      <w:r w:rsidR="00846867">
        <w:rPr>
          <w:noProof/>
          <w:sz w:val="28"/>
          <w:szCs w:val="28"/>
          <w:lang w:val="sq-AL"/>
        </w:rPr>
        <w:t>z</w:t>
      </w:r>
      <w:r w:rsidRPr="00C0004C">
        <w:rPr>
          <w:noProof/>
          <w:sz w:val="28"/>
          <w:szCs w:val="28"/>
          <w:lang w:val="sq-AL"/>
        </w:rPr>
        <w:t>yrtare</w:t>
      </w:r>
      <w:r w:rsidR="00846867">
        <w:rPr>
          <w:noProof/>
          <w:sz w:val="28"/>
          <w:szCs w:val="28"/>
          <w:lang w:val="sq-AL"/>
        </w:rPr>
        <w:t>”</w:t>
      </w:r>
      <w:r w:rsidRPr="00C0004C">
        <w:rPr>
          <w:noProof/>
          <w:sz w:val="28"/>
          <w:szCs w:val="28"/>
          <w:lang w:val="sq-AL"/>
        </w:rPr>
        <w:t xml:space="preserve"> dhe i shtrin efektet financiare nga data 1 </w:t>
      </w:r>
      <w:r w:rsidR="002562F5" w:rsidRPr="00C0004C">
        <w:rPr>
          <w:noProof/>
          <w:sz w:val="28"/>
          <w:szCs w:val="28"/>
          <w:lang w:val="sq-AL"/>
        </w:rPr>
        <w:t>korrik</w:t>
      </w:r>
      <w:r w:rsidRPr="00C0004C">
        <w:rPr>
          <w:noProof/>
          <w:sz w:val="28"/>
          <w:szCs w:val="28"/>
          <w:lang w:val="sq-AL"/>
        </w:rPr>
        <w:t xml:space="preserve"> 20</w:t>
      </w:r>
      <w:r w:rsidR="002562F5" w:rsidRPr="00C0004C">
        <w:rPr>
          <w:noProof/>
          <w:sz w:val="28"/>
          <w:szCs w:val="28"/>
          <w:lang w:val="sq-AL"/>
        </w:rPr>
        <w:t>24</w:t>
      </w:r>
      <w:r w:rsidRPr="00C0004C">
        <w:rPr>
          <w:noProof/>
          <w:sz w:val="28"/>
          <w:szCs w:val="28"/>
          <w:lang w:val="sq-AL"/>
        </w:rPr>
        <w:t>.</w:t>
      </w:r>
    </w:p>
    <w:p w14:paraId="60CDA9E4" w14:textId="77777777" w:rsidR="00B03E93" w:rsidRPr="00C0004C" w:rsidRDefault="00B03E93" w:rsidP="00DA1AC3">
      <w:pPr>
        <w:pStyle w:val="NormalWeb"/>
        <w:spacing w:before="0" w:beforeAutospacing="0" w:after="0" w:afterAutospacing="0" w:line="276" w:lineRule="auto"/>
        <w:jc w:val="both"/>
        <w:rPr>
          <w:noProof/>
          <w:sz w:val="28"/>
          <w:szCs w:val="28"/>
          <w:lang w:val="sq-AL"/>
        </w:rPr>
      </w:pPr>
    </w:p>
    <w:p w14:paraId="4CFB8098" w14:textId="53D64058" w:rsidR="00B03E93" w:rsidRDefault="00B03E93" w:rsidP="00DA1AC3">
      <w:pPr>
        <w:pStyle w:val="NormalWeb"/>
        <w:spacing w:before="0" w:beforeAutospacing="0" w:after="0" w:afterAutospacing="0" w:line="276" w:lineRule="auto"/>
        <w:jc w:val="center"/>
        <w:rPr>
          <w:b/>
          <w:noProof/>
          <w:sz w:val="28"/>
          <w:szCs w:val="28"/>
          <w:lang w:val="sq-AL"/>
        </w:rPr>
      </w:pPr>
      <w:r w:rsidRPr="00C0004C">
        <w:rPr>
          <w:b/>
          <w:noProof/>
          <w:sz w:val="28"/>
          <w:szCs w:val="28"/>
          <w:lang w:val="sq-AL"/>
        </w:rPr>
        <w:t>K</w:t>
      </w:r>
      <w:r w:rsidR="00D675E4">
        <w:rPr>
          <w:b/>
          <w:noProof/>
          <w:sz w:val="28"/>
          <w:szCs w:val="28"/>
          <w:lang w:val="sq-AL"/>
        </w:rPr>
        <w:t xml:space="preserve"> </w:t>
      </w:r>
      <w:r w:rsidRPr="00C0004C">
        <w:rPr>
          <w:b/>
          <w:noProof/>
          <w:sz w:val="28"/>
          <w:szCs w:val="28"/>
          <w:lang w:val="sq-AL"/>
        </w:rPr>
        <w:t>R</w:t>
      </w:r>
      <w:r w:rsidR="00D675E4">
        <w:rPr>
          <w:b/>
          <w:noProof/>
          <w:sz w:val="28"/>
          <w:szCs w:val="28"/>
          <w:lang w:val="sq-AL"/>
        </w:rPr>
        <w:t xml:space="preserve"> </w:t>
      </w:r>
      <w:r w:rsidRPr="00C0004C">
        <w:rPr>
          <w:b/>
          <w:noProof/>
          <w:sz w:val="28"/>
          <w:szCs w:val="28"/>
          <w:lang w:val="sq-AL"/>
        </w:rPr>
        <w:t>Y</w:t>
      </w:r>
      <w:r w:rsidR="00D675E4">
        <w:rPr>
          <w:b/>
          <w:noProof/>
          <w:sz w:val="28"/>
          <w:szCs w:val="28"/>
          <w:lang w:val="sq-AL"/>
        </w:rPr>
        <w:t xml:space="preserve"> </w:t>
      </w:r>
      <w:r w:rsidRPr="00C0004C">
        <w:rPr>
          <w:b/>
          <w:noProof/>
          <w:sz w:val="28"/>
          <w:szCs w:val="28"/>
          <w:lang w:val="sq-AL"/>
        </w:rPr>
        <w:t>E</w:t>
      </w:r>
      <w:r w:rsidR="00D675E4">
        <w:rPr>
          <w:b/>
          <w:noProof/>
          <w:sz w:val="28"/>
          <w:szCs w:val="28"/>
          <w:lang w:val="sq-AL"/>
        </w:rPr>
        <w:t xml:space="preserve"> </w:t>
      </w:r>
      <w:r w:rsidRPr="00C0004C">
        <w:rPr>
          <w:b/>
          <w:noProof/>
          <w:sz w:val="28"/>
          <w:szCs w:val="28"/>
          <w:lang w:val="sq-AL"/>
        </w:rPr>
        <w:t>M</w:t>
      </w:r>
      <w:r w:rsidR="00D675E4">
        <w:rPr>
          <w:b/>
          <w:noProof/>
          <w:sz w:val="28"/>
          <w:szCs w:val="28"/>
          <w:lang w:val="sq-AL"/>
        </w:rPr>
        <w:t xml:space="preserve"> </w:t>
      </w:r>
      <w:r w:rsidRPr="00C0004C">
        <w:rPr>
          <w:b/>
          <w:noProof/>
          <w:sz w:val="28"/>
          <w:szCs w:val="28"/>
          <w:lang w:val="sq-AL"/>
        </w:rPr>
        <w:t>I</w:t>
      </w:r>
      <w:r w:rsidR="00D675E4">
        <w:rPr>
          <w:b/>
          <w:noProof/>
          <w:sz w:val="28"/>
          <w:szCs w:val="28"/>
          <w:lang w:val="sq-AL"/>
        </w:rPr>
        <w:t xml:space="preserve"> </w:t>
      </w:r>
      <w:r w:rsidRPr="00C0004C">
        <w:rPr>
          <w:b/>
          <w:noProof/>
          <w:sz w:val="28"/>
          <w:szCs w:val="28"/>
          <w:lang w:val="sq-AL"/>
        </w:rPr>
        <w:t>N</w:t>
      </w:r>
      <w:r w:rsidR="00D675E4">
        <w:rPr>
          <w:b/>
          <w:noProof/>
          <w:sz w:val="28"/>
          <w:szCs w:val="28"/>
          <w:lang w:val="sq-AL"/>
        </w:rPr>
        <w:t xml:space="preserve"> </w:t>
      </w:r>
      <w:r w:rsidRPr="00C0004C">
        <w:rPr>
          <w:b/>
          <w:noProof/>
          <w:sz w:val="28"/>
          <w:szCs w:val="28"/>
          <w:lang w:val="sq-AL"/>
        </w:rPr>
        <w:t>I</w:t>
      </w:r>
      <w:r w:rsidR="00D675E4">
        <w:rPr>
          <w:b/>
          <w:noProof/>
          <w:sz w:val="28"/>
          <w:szCs w:val="28"/>
          <w:lang w:val="sq-AL"/>
        </w:rPr>
        <w:t xml:space="preserve"> </w:t>
      </w:r>
      <w:r w:rsidRPr="00C0004C">
        <w:rPr>
          <w:b/>
          <w:noProof/>
          <w:sz w:val="28"/>
          <w:szCs w:val="28"/>
          <w:lang w:val="sq-AL"/>
        </w:rPr>
        <w:t>S</w:t>
      </w:r>
      <w:r w:rsidR="00D675E4">
        <w:rPr>
          <w:b/>
          <w:noProof/>
          <w:sz w:val="28"/>
          <w:szCs w:val="28"/>
          <w:lang w:val="sq-AL"/>
        </w:rPr>
        <w:t xml:space="preserve"> </w:t>
      </w:r>
      <w:r w:rsidRPr="00C0004C">
        <w:rPr>
          <w:b/>
          <w:noProof/>
          <w:sz w:val="28"/>
          <w:szCs w:val="28"/>
          <w:lang w:val="sq-AL"/>
        </w:rPr>
        <w:t>T</w:t>
      </w:r>
      <w:r w:rsidR="00D675E4">
        <w:rPr>
          <w:b/>
          <w:noProof/>
          <w:sz w:val="28"/>
          <w:szCs w:val="28"/>
          <w:lang w:val="sq-AL"/>
        </w:rPr>
        <w:t xml:space="preserve"> </w:t>
      </w:r>
      <w:r w:rsidRPr="00C0004C">
        <w:rPr>
          <w:b/>
          <w:noProof/>
          <w:sz w:val="28"/>
          <w:szCs w:val="28"/>
          <w:lang w:val="sq-AL"/>
        </w:rPr>
        <w:t>R</w:t>
      </w:r>
      <w:r w:rsidR="00D675E4">
        <w:rPr>
          <w:b/>
          <w:noProof/>
          <w:sz w:val="28"/>
          <w:szCs w:val="28"/>
          <w:lang w:val="sq-AL"/>
        </w:rPr>
        <w:t xml:space="preserve"> </w:t>
      </w:r>
      <w:r w:rsidRPr="00C0004C">
        <w:rPr>
          <w:b/>
          <w:noProof/>
          <w:sz w:val="28"/>
          <w:szCs w:val="28"/>
          <w:lang w:val="sq-AL"/>
        </w:rPr>
        <w:t>I</w:t>
      </w:r>
    </w:p>
    <w:p w14:paraId="4BB3DC66" w14:textId="77777777" w:rsidR="00846867" w:rsidRPr="00C0004C" w:rsidRDefault="00846867" w:rsidP="00DA1AC3">
      <w:pPr>
        <w:pStyle w:val="NormalWeb"/>
        <w:spacing w:before="0" w:beforeAutospacing="0" w:after="0" w:afterAutospacing="0" w:line="276" w:lineRule="auto"/>
        <w:jc w:val="center"/>
        <w:rPr>
          <w:b/>
          <w:noProof/>
          <w:sz w:val="28"/>
          <w:szCs w:val="28"/>
          <w:lang w:val="sq-AL"/>
        </w:rPr>
      </w:pPr>
    </w:p>
    <w:p w14:paraId="4660BBB6" w14:textId="77777777" w:rsidR="00C0004C" w:rsidRPr="00C0004C" w:rsidRDefault="00C0004C" w:rsidP="00DA1AC3">
      <w:pPr>
        <w:pStyle w:val="NormalWeb"/>
        <w:spacing w:before="0" w:beforeAutospacing="0" w:after="0" w:afterAutospacing="0" w:line="276" w:lineRule="auto"/>
        <w:jc w:val="center"/>
        <w:rPr>
          <w:b/>
          <w:noProof/>
          <w:sz w:val="28"/>
          <w:szCs w:val="28"/>
          <w:lang w:val="sq-AL"/>
        </w:rPr>
      </w:pPr>
    </w:p>
    <w:p w14:paraId="67812F38" w14:textId="77777777" w:rsidR="00B03E93" w:rsidRPr="00F63D60" w:rsidRDefault="00B03E93" w:rsidP="00DA1AC3">
      <w:pPr>
        <w:pStyle w:val="NormalWeb"/>
        <w:spacing w:before="0" w:beforeAutospacing="0" w:after="0" w:afterAutospacing="0" w:line="276" w:lineRule="auto"/>
        <w:jc w:val="center"/>
        <w:rPr>
          <w:noProof/>
          <w:sz w:val="28"/>
          <w:szCs w:val="28"/>
          <w:lang w:val="sq-AL"/>
        </w:rPr>
      </w:pPr>
      <w:r w:rsidRPr="00C0004C">
        <w:rPr>
          <w:b/>
          <w:noProof/>
          <w:sz w:val="28"/>
          <w:szCs w:val="28"/>
          <w:lang w:val="sq-AL"/>
        </w:rPr>
        <w:t>EDI RAMA</w:t>
      </w:r>
      <w:r w:rsidRPr="00F63D60">
        <w:rPr>
          <w:b/>
          <w:noProof/>
          <w:sz w:val="28"/>
          <w:szCs w:val="28"/>
          <w:lang w:val="sq-AL"/>
        </w:rPr>
        <w:t xml:space="preserve">  </w:t>
      </w:r>
    </w:p>
    <w:sectPr w:rsidR="00B03E93" w:rsidRPr="00F63D60" w:rsidSect="0025104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85BFE"/>
    <w:multiLevelType w:val="hybridMultilevel"/>
    <w:tmpl w:val="E9702DA4"/>
    <w:lvl w:ilvl="0" w:tplc="08090017">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F9E1834"/>
    <w:multiLevelType w:val="hybridMultilevel"/>
    <w:tmpl w:val="F22C434E"/>
    <w:lvl w:ilvl="0" w:tplc="CA2213E8">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nsid w:val="21FB5199"/>
    <w:multiLevelType w:val="hybridMultilevel"/>
    <w:tmpl w:val="4DA89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4F7336"/>
    <w:multiLevelType w:val="hybridMultilevel"/>
    <w:tmpl w:val="37E23A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72E3995"/>
    <w:multiLevelType w:val="hybridMultilevel"/>
    <w:tmpl w:val="3CC47BC4"/>
    <w:lvl w:ilvl="0" w:tplc="F67203F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5F5A05"/>
    <w:multiLevelType w:val="hybridMultilevel"/>
    <w:tmpl w:val="C77A1A08"/>
    <w:lvl w:ilvl="0" w:tplc="D9729A02">
      <w:start w:val="1"/>
      <w:numFmt w:val="lowerRoman"/>
      <w:lvlText w:val="%1)"/>
      <w:lvlJc w:val="left"/>
      <w:pPr>
        <w:ind w:left="7190" w:hanging="720"/>
      </w:pPr>
      <w:rPr>
        <w:rFonts w:hint="default"/>
      </w:rPr>
    </w:lvl>
    <w:lvl w:ilvl="1" w:tplc="08090019" w:tentative="1">
      <w:start w:val="1"/>
      <w:numFmt w:val="lowerLetter"/>
      <w:lvlText w:val="%2."/>
      <w:lvlJc w:val="left"/>
      <w:pPr>
        <w:ind w:left="7550" w:hanging="360"/>
      </w:pPr>
    </w:lvl>
    <w:lvl w:ilvl="2" w:tplc="0809001B" w:tentative="1">
      <w:start w:val="1"/>
      <w:numFmt w:val="lowerRoman"/>
      <w:lvlText w:val="%3."/>
      <w:lvlJc w:val="right"/>
      <w:pPr>
        <w:ind w:left="8270" w:hanging="180"/>
      </w:pPr>
    </w:lvl>
    <w:lvl w:ilvl="3" w:tplc="0809000F" w:tentative="1">
      <w:start w:val="1"/>
      <w:numFmt w:val="decimal"/>
      <w:lvlText w:val="%4."/>
      <w:lvlJc w:val="left"/>
      <w:pPr>
        <w:ind w:left="8990" w:hanging="360"/>
      </w:pPr>
    </w:lvl>
    <w:lvl w:ilvl="4" w:tplc="08090019" w:tentative="1">
      <w:start w:val="1"/>
      <w:numFmt w:val="lowerLetter"/>
      <w:lvlText w:val="%5."/>
      <w:lvlJc w:val="left"/>
      <w:pPr>
        <w:ind w:left="9710" w:hanging="360"/>
      </w:pPr>
    </w:lvl>
    <w:lvl w:ilvl="5" w:tplc="0809001B" w:tentative="1">
      <w:start w:val="1"/>
      <w:numFmt w:val="lowerRoman"/>
      <w:lvlText w:val="%6."/>
      <w:lvlJc w:val="right"/>
      <w:pPr>
        <w:ind w:left="10430" w:hanging="180"/>
      </w:pPr>
    </w:lvl>
    <w:lvl w:ilvl="6" w:tplc="0809000F" w:tentative="1">
      <w:start w:val="1"/>
      <w:numFmt w:val="decimal"/>
      <w:lvlText w:val="%7."/>
      <w:lvlJc w:val="left"/>
      <w:pPr>
        <w:ind w:left="11150" w:hanging="360"/>
      </w:pPr>
    </w:lvl>
    <w:lvl w:ilvl="7" w:tplc="08090019" w:tentative="1">
      <w:start w:val="1"/>
      <w:numFmt w:val="lowerLetter"/>
      <w:lvlText w:val="%8."/>
      <w:lvlJc w:val="left"/>
      <w:pPr>
        <w:ind w:left="11870" w:hanging="360"/>
      </w:pPr>
    </w:lvl>
    <w:lvl w:ilvl="8" w:tplc="0809001B" w:tentative="1">
      <w:start w:val="1"/>
      <w:numFmt w:val="lowerRoman"/>
      <w:lvlText w:val="%9."/>
      <w:lvlJc w:val="right"/>
      <w:pPr>
        <w:ind w:left="12590" w:hanging="180"/>
      </w:pPr>
    </w:lvl>
  </w:abstractNum>
  <w:abstractNum w:abstractNumId="6">
    <w:nsid w:val="362E3171"/>
    <w:multiLevelType w:val="hybridMultilevel"/>
    <w:tmpl w:val="EE2EF7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29D3627"/>
    <w:multiLevelType w:val="hybridMultilevel"/>
    <w:tmpl w:val="9AC60D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41E6C45"/>
    <w:multiLevelType w:val="hybridMultilevel"/>
    <w:tmpl w:val="3FBECD62"/>
    <w:lvl w:ilvl="0" w:tplc="08090017">
      <w:start w:val="1"/>
      <w:numFmt w:val="lowerLetter"/>
      <w:lvlText w:val="%1)"/>
      <w:lvlJc w:val="left"/>
      <w:pPr>
        <w:ind w:left="786" w:hanging="360"/>
      </w:pPr>
      <w:rPr>
        <w:rFonts w:hint="default"/>
      </w:rPr>
    </w:lvl>
    <w:lvl w:ilvl="1" w:tplc="FFFFFFFF">
      <w:start w:val="1"/>
      <w:numFmt w:val="lowerLetter"/>
      <w:lvlText w:val="%2."/>
      <w:lvlJc w:val="left"/>
      <w:pPr>
        <w:ind w:left="917"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nsid w:val="5A89723F"/>
    <w:multiLevelType w:val="hybridMultilevel"/>
    <w:tmpl w:val="3E6875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D850777"/>
    <w:multiLevelType w:val="hybridMultilevel"/>
    <w:tmpl w:val="F40C3018"/>
    <w:lvl w:ilvl="0" w:tplc="0809001B">
      <w:start w:val="1"/>
      <w:numFmt w:val="low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nsid w:val="68060ACE"/>
    <w:multiLevelType w:val="hybridMultilevel"/>
    <w:tmpl w:val="0456A88A"/>
    <w:lvl w:ilvl="0" w:tplc="08090017">
      <w:start w:val="1"/>
      <w:numFmt w:val="lowerLetter"/>
      <w:lvlText w:val="%1)"/>
      <w:lvlJc w:val="left"/>
      <w:pPr>
        <w:ind w:left="786" w:hanging="360"/>
      </w:pPr>
      <w:rPr>
        <w:rFonts w:hint="default"/>
      </w:rPr>
    </w:lvl>
    <w:lvl w:ilvl="1" w:tplc="08090019">
      <w:start w:val="1"/>
      <w:numFmt w:val="lowerLetter"/>
      <w:lvlText w:val="%2."/>
      <w:lvlJc w:val="left"/>
      <w:pPr>
        <w:ind w:left="917"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nsid w:val="69246403"/>
    <w:multiLevelType w:val="hybridMultilevel"/>
    <w:tmpl w:val="1D4E8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204892"/>
    <w:multiLevelType w:val="hybridMultilevel"/>
    <w:tmpl w:val="2E9C5E68"/>
    <w:lvl w:ilvl="0" w:tplc="BBAC6DB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79690031"/>
    <w:multiLevelType w:val="hybridMultilevel"/>
    <w:tmpl w:val="C0A29C2C"/>
    <w:lvl w:ilvl="0" w:tplc="CDC46868">
      <w:start w:val="1"/>
      <w:numFmt w:val="lowerRoman"/>
      <w:lvlText w:val="%1)"/>
      <w:lvlJc w:val="left"/>
      <w:pPr>
        <w:ind w:left="786" w:hanging="360"/>
      </w:pPr>
      <w:rPr>
        <w:rFonts w:ascii="Times New Roman" w:eastAsiaTheme="minorHAnsi"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11"/>
  </w:num>
  <w:num w:numId="2">
    <w:abstractNumId w:val="1"/>
  </w:num>
  <w:num w:numId="3">
    <w:abstractNumId w:val="0"/>
  </w:num>
  <w:num w:numId="4">
    <w:abstractNumId w:val="4"/>
  </w:num>
  <w:num w:numId="5">
    <w:abstractNumId w:val="5"/>
  </w:num>
  <w:num w:numId="6">
    <w:abstractNumId w:val="3"/>
  </w:num>
  <w:num w:numId="7">
    <w:abstractNumId w:val="13"/>
  </w:num>
  <w:num w:numId="8">
    <w:abstractNumId w:val="6"/>
  </w:num>
  <w:num w:numId="9">
    <w:abstractNumId w:val="2"/>
  </w:num>
  <w:num w:numId="10">
    <w:abstractNumId w:val="10"/>
  </w:num>
  <w:num w:numId="11">
    <w:abstractNumId w:val="12"/>
  </w:num>
  <w:num w:numId="12">
    <w:abstractNumId w:val="14"/>
  </w:num>
  <w:num w:numId="13">
    <w:abstractNumId w:val="7"/>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64"/>
    <w:rsid w:val="0000122E"/>
    <w:rsid w:val="00001A6F"/>
    <w:rsid w:val="00003FB8"/>
    <w:rsid w:val="0000570D"/>
    <w:rsid w:val="000074E8"/>
    <w:rsid w:val="000126DF"/>
    <w:rsid w:val="000126F0"/>
    <w:rsid w:val="00022389"/>
    <w:rsid w:val="00025A75"/>
    <w:rsid w:val="00036CD7"/>
    <w:rsid w:val="000457C9"/>
    <w:rsid w:val="00065F57"/>
    <w:rsid w:val="000771FB"/>
    <w:rsid w:val="00080F18"/>
    <w:rsid w:val="000836A5"/>
    <w:rsid w:val="00085B21"/>
    <w:rsid w:val="000901CA"/>
    <w:rsid w:val="00092DFA"/>
    <w:rsid w:val="00093CAF"/>
    <w:rsid w:val="00094CE3"/>
    <w:rsid w:val="000A1C76"/>
    <w:rsid w:val="000A2DE7"/>
    <w:rsid w:val="000B0F1D"/>
    <w:rsid w:val="000B159E"/>
    <w:rsid w:val="000C5491"/>
    <w:rsid w:val="000C74BF"/>
    <w:rsid w:val="000D0D0C"/>
    <w:rsid w:val="000D2F8F"/>
    <w:rsid w:val="000E1383"/>
    <w:rsid w:val="000E63D9"/>
    <w:rsid w:val="00104D16"/>
    <w:rsid w:val="00113D00"/>
    <w:rsid w:val="00114F2A"/>
    <w:rsid w:val="00120273"/>
    <w:rsid w:val="001238FC"/>
    <w:rsid w:val="00130A3C"/>
    <w:rsid w:val="00135F8B"/>
    <w:rsid w:val="001427CB"/>
    <w:rsid w:val="001469F8"/>
    <w:rsid w:val="00147E2D"/>
    <w:rsid w:val="00151C20"/>
    <w:rsid w:val="00171691"/>
    <w:rsid w:val="00172181"/>
    <w:rsid w:val="001729DC"/>
    <w:rsid w:val="00173698"/>
    <w:rsid w:val="00175177"/>
    <w:rsid w:val="00184583"/>
    <w:rsid w:val="001873B6"/>
    <w:rsid w:val="00194BE8"/>
    <w:rsid w:val="00195F02"/>
    <w:rsid w:val="001B1B49"/>
    <w:rsid w:val="001B595C"/>
    <w:rsid w:val="001C2A40"/>
    <w:rsid w:val="001C755F"/>
    <w:rsid w:val="001D10F9"/>
    <w:rsid w:val="001D2698"/>
    <w:rsid w:val="001D521B"/>
    <w:rsid w:val="001E753C"/>
    <w:rsid w:val="00205D1C"/>
    <w:rsid w:val="00214E5D"/>
    <w:rsid w:val="00220301"/>
    <w:rsid w:val="00247A63"/>
    <w:rsid w:val="00251047"/>
    <w:rsid w:val="0025119C"/>
    <w:rsid w:val="002562F5"/>
    <w:rsid w:val="0027306D"/>
    <w:rsid w:val="00277DB7"/>
    <w:rsid w:val="00284E44"/>
    <w:rsid w:val="002861E0"/>
    <w:rsid w:val="00291044"/>
    <w:rsid w:val="002912C4"/>
    <w:rsid w:val="00293401"/>
    <w:rsid w:val="00293DF1"/>
    <w:rsid w:val="0029684B"/>
    <w:rsid w:val="002970A3"/>
    <w:rsid w:val="002A5470"/>
    <w:rsid w:val="002A7610"/>
    <w:rsid w:val="002B66DE"/>
    <w:rsid w:val="002C1F0E"/>
    <w:rsid w:val="002C237F"/>
    <w:rsid w:val="002D07AB"/>
    <w:rsid w:val="002D68C0"/>
    <w:rsid w:val="002E0EE9"/>
    <w:rsid w:val="002E4B52"/>
    <w:rsid w:val="002E7D97"/>
    <w:rsid w:val="002F0239"/>
    <w:rsid w:val="002F4564"/>
    <w:rsid w:val="002F6C74"/>
    <w:rsid w:val="003006E9"/>
    <w:rsid w:val="00305F15"/>
    <w:rsid w:val="003071D9"/>
    <w:rsid w:val="003146F6"/>
    <w:rsid w:val="003248F6"/>
    <w:rsid w:val="00332009"/>
    <w:rsid w:val="003355E1"/>
    <w:rsid w:val="00336639"/>
    <w:rsid w:val="00341BF7"/>
    <w:rsid w:val="003446F3"/>
    <w:rsid w:val="00347F09"/>
    <w:rsid w:val="0035421D"/>
    <w:rsid w:val="003567A9"/>
    <w:rsid w:val="00365D32"/>
    <w:rsid w:val="00370BA6"/>
    <w:rsid w:val="00386A18"/>
    <w:rsid w:val="00397CCF"/>
    <w:rsid w:val="003A11D4"/>
    <w:rsid w:val="003A43C2"/>
    <w:rsid w:val="003B0F05"/>
    <w:rsid w:val="003B6AAE"/>
    <w:rsid w:val="003C3869"/>
    <w:rsid w:val="003C6A09"/>
    <w:rsid w:val="003D2328"/>
    <w:rsid w:val="003E42C8"/>
    <w:rsid w:val="003F18CD"/>
    <w:rsid w:val="003F2022"/>
    <w:rsid w:val="003F4FB8"/>
    <w:rsid w:val="003F6401"/>
    <w:rsid w:val="00403338"/>
    <w:rsid w:val="00405585"/>
    <w:rsid w:val="004118E1"/>
    <w:rsid w:val="00411C8A"/>
    <w:rsid w:val="00413621"/>
    <w:rsid w:val="0041479F"/>
    <w:rsid w:val="00417183"/>
    <w:rsid w:val="00427CAD"/>
    <w:rsid w:val="00427F3A"/>
    <w:rsid w:val="00432CEF"/>
    <w:rsid w:val="0043525D"/>
    <w:rsid w:val="00440760"/>
    <w:rsid w:val="00440BA7"/>
    <w:rsid w:val="00440C86"/>
    <w:rsid w:val="004446B1"/>
    <w:rsid w:val="00445C2C"/>
    <w:rsid w:val="00450CE4"/>
    <w:rsid w:val="0045313C"/>
    <w:rsid w:val="004555E5"/>
    <w:rsid w:val="0045744D"/>
    <w:rsid w:val="00470067"/>
    <w:rsid w:val="004707FB"/>
    <w:rsid w:val="004824FD"/>
    <w:rsid w:val="004831CC"/>
    <w:rsid w:val="00483EC7"/>
    <w:rsid w:val="004845A3"/>
    <w:rsid w:val="004865C9"/>
    <w:rsid w:val="00497D99"/>
    <w:rsid w:val="004A3BBA"/>
    <w:rsid w:val="004B00CE"/>
    <w:rsid w:val="004B582B"/>
    <w:rsid w:val="004C0F1F"/>
    <w:rsid w:val="004C43C0"/>
    <w:rsid w:val="004D2A90"/>
    <w:rsid w:val="004F2C47"/>
    <w:rsid w:val="004F729E"/>
    <w:rsid w:val="00501A9F"/>
    <w:rsid w:val="00502B76"/>
    <w:rsid w:val="005063CC"/>
    <w:rsid w:val="005131C3"/>
    <w:rsid w:val="005313D4"/>
    <w:rsid w:val="00531DC1"/>
    <w:rsid w:val="0053285D"/>
    <w:rsid w:val="00541403"/>
    <w:rsid w:val="00547638"/>
    <w:rsid w:val="00561BDD"/>
    <w:rsid w:val="005670D1"/>
    <w:rsid w:val="00583F62"/>
    <w:rsid w:val="00584B8C"/>
    <w:rsid w:val="0059277F"/>
    <w:rsid w:val="00597A88"/>
    <w:rsid w:val="00597E8D"/>
    <w:rsid w:val="005A1859"/>
    <w:rsid w:val="005C4428"/>
    <w:rsid w:val="005C4AF1"/>
    <w:rsid w:val="005C4DE6"/>
    <w:rsid w:val="005D2A6C"/>
    <w:rsid w:val="005E224B"/>
    <w:rsid w:val="005E32E2"/>
    <w:rsid w:val="00600A22"/>
    <w:rsid w:val="00603F1B"/>
    <w:rsid w:val="006073C0"/>
    <w:rsid w:val="00610842"/>
    <w:rsid w:val="006149EF"/>
    <w:rsid w:val="006160C3"/>
    <w:rsid w:val="00621540"/>
    <w:rsid w:val="0062242B"/>
    <w:rsid w:val="00624BA8"/>
    <w:rsid w:val="00642486"/>
    <w:rsid w:val="00647F0C"/>
    <w:rsid w:val="00661253"/>
    <w:rsid w:val="0066298A"/>
    <w:rsid w:val="00665416"/>
    <w:rsid w:val="0067362A"/>
    <w:rsid w:val="00682AA3"/>
    <w:rsid w:val="00682F2C"/>
    <w:rsid w:val="00683B13"/>
    <w:rsid w:val="0068597C"/>
    <w:rsid w:val="006A228D"/>
    <w:rsid w:val="006A43E5"/>
    <w:rsid w:val="006B5879"/>
    <w:rsid w:val="006D10B6"/>
    <w:rsid w:val="006D53F3"/>
    <w:rsid w:val="006E4EBE"/>
    <w:rsid w:val="006E54D1"/>
    <w:rsid w:val="006F5F36"/>
    <w:rsid w:val="006F7201"/>
    <w:rsid w:val="00700E07"/>
    <w:rsid w:val="00704E90"/>
    <w:rsid w:val="0071395C"/>
    <w:rsid w:val="00716D1C"/>
    <w:rsid w:val="00716D4D"/>
    <w:rsid w:val="00733A00"/>
    <w:rsid w:val="0074292E"/>
    <w:rsid w:val="00753A9C"/>
    <w:rsid w:val="00764837"/>
    <w:rsid w:val="007745A7"/>
    <w:rsid w:val="00784C79"/>
    <w:rsid w:val="00794061"/>
    <w:rsid w:val="007A64B9"/>
    <w:rsid w:val="007B136F"/>
    <w:rsid w:val="007B54BE"/>
    <w:rsid w:val="007C0CAF"/>
    <w:rsid w:val="007C4B12"/>
    <w:rsid w:val="007D202E"/>
    <w:rsid w:val="007D5868"/>
    <w:rsid w:val="007D6D37"/>
    <w:rsid w:val="007D7EBB"/>
    <w:rsid w:val="007E7194"/>
    <w:rsid w:val="007F2B5B"/>
    <w:rsid w:val="0080086D"/>
    <w:rsid w:val="00800B9A"/>
    <w:rsid w:val="0080792B"/>
    <w:rsid w:val="00817708"/>
    <w:rsid w:val="008200F4"/>
    <w:rsid w:val="00821B61"/>
    <w:rsid w:val="0082274D"/>
    <w:rsid w:val="0083013C"/>
    <w:rsid w:val="00831A61"/>
    <w:rsid w:val="008434BE"/>
    <w:rsid w:val="008445A9"/>
    <w:rsid w:val="00846867"/>
    <w:rsid w:val="00854DBD"/>
    <w:rsid w:val="00863891"/>
    <w:rsid w:val="00866716"/>
    <w:rsid w:val="00867C46"/>
    <w:rsid w:val="008870B0"/>
    <w:rsid w:val="00894C9A"/>
    <w:rsid w:val="008A19E9"/>
    <w:rsid w:val="008A2D56"/>
    <w:rsid w:val="008A7BB2"/>
    <w:rsid w:val="008B151F"/>
    <w:rsid w:val="008B157D"/>
    <w:rsid w:val="008C208B"/>
    <w:rsid w:val="008C4948"/>
    <w:rsid w:val="008C65AF"/>
    <w:rsid w:val="008D2625"/>
    <w:rsid w:val="008D27C4"/>
    <w:rsid w:val="008D2E3E"/>
    <w:rsid w:val="008D4841"/>
    <w:rsid w:val="008E6893"/>
    <w:rsid w:val="008F128E"/>
    <w:rsid w:val="008F3B93"/>
    <w:rsid w:val="008F45DA"/>
    <w:rsid w:val="008F7023"/>
    <w:rsid w:val="009001D6"/>
    <w:rsid w:val="009001DE"/>
    <w:rsid w:val="009004C2"/>
    <w:rsid w:val="00903105"/>
    <w:rsid w:val="00924591"/>
    <w:rsid w:val="00924A51"/>
    <w:rsid w:val="00932A1A"/>
    <w:rsid w:val="00934C5F"/>
    <w:rsid w:val="00935F31"/>
    <w:rsid w:val="00950214"/>
    <w:rsid w:val="00950484"/>
    <w:rsid w:val="009552A3"/>
    <w:rsid w:val="009553B0"/>
    <w:rsid w:val="0095655C"/>
    <w:rsid w:val="00960B15"/>
    <w:rsid w:val="009658C0"/>
    <w:rsid w:val="0097051C"/>
    <w:rsid w:val="00976233"/>
    <w:rsid w:val="00984319"/>
    <w:rsid w:val="0099241C"/>
    <w:rsid w:val="009A7860"/>
    <w:rsid w:val="009B41D4"/>
    <w:rsid w:val="009B4293"/>
    <w:rsid w:val="009D1161"/>
    <w:rsid w:val="009D79B4"/>
    <w:rsid w:val="009F5198"/>
    <w:rsid w:val="00A072E9"/>
    <w:rsid w:val="00A10FDD"/>
    <w:rsid w:val="00A12DD7"/>
    <w:rsid w:val="00A155F0"/>
    <w:rsid w:val="00A4108C"/>
    <w:rsid w:val="00A4186B"/>
    <w:rsid w:val="00A426B7"/>
    <w:rsid w:val="00A5129F"/>
    <w:rsid w:val="00A517A4"/>
    <w:rsid w:val="00A5768F"/>
    <w:rsid w:val="00A67330"/>
    <w:rsid w:val="00A72622"/>
    <w:rsid w:val="00A847AC"/>
    <w:rsid w:val="00A90452"/>
    <w:rsid w:val="00A91628"/>
    <w:rsid w:val="00A91A9E"/>
    <w:rsid w:val="00A92871"/>
    <w:rsid w:val="00A94834"/>
    <w:rsid w:val="00AA01E1"/>
    <w:rsid w:val="00AA25EE"/>
    <w:rsid w:val="00AB0543"/>
    <w:rsid w:val="00AB4162"/>
    <w:rsid w:val="00AC6060"/>
    <w:rsid w:val="00AC622B"/>
    <w:rsid w:val="00AD38F0"/>
    <w:rsid w:val="00AD6F07"/>
    <w:rsid w:val="00AD76C3"/>
    <w:rsid w:val="00AE4926"/>
    <w:rsid w:val="00AE692F"/>
    <w:rsid w:val="00AE793A"/>
    <w:rsid w:val="00AF4A94"/>
    <w:rsid w:val="00B03E93"/>
    <w:rsid w:val="00B05A2A"/>
    <w:rsid w:val="00B066D4"/>
    <w:rsid w:val="00B146B2"/>
    <w:rsid w:val="00B1657F"/>
    <w:rsid w:val="00B166B0"/>
    <w:rsid w:val="00B3013E"/>
    <w:rsid w:val="00B52668"/>
    <w:rsid w:val="00B644F7"/>
    <w:rsid w:val="00B74690"/>
    <w:rsid w:val="00B8035B"/>
    <w:rsid w:val="00B8207C"/>
    <w:rsid w:val="00B8382C"/>
    <w:rsid w:val="00B873A0"/>
    <w:rsid w:val="00BA2E31"/>
    <w:rsid w:val="00BA5EB3"/>
    <w:rsid w:val="00BB3427"/>
    <w:rsid w:val="00BB6CFF"/>
    <w:rsid w:val="00BB7203"/>
    <w:rsid w:val="00BC0B00"/>
    <w:rsid w:val="00BC1686"/>
    <w:rsid w:val="00BC46E3"/>
    <w:rsid w:val="00BC4CE6"/>
    <w:rsid w:val="00BD3B2B"/>
    <w:rsid w:val="00BD6BBA"/>
    <w:rsid w:val="00BE58A5"/>
    <w:rsid w:val="00BF267B"/>
    <w:rsid w:val="00BF2EE0"/>
    <w:rsid w:val="00BF4ABE"/>
    <w:rsid w:val="00C0004C"/>
    <w:rsid w:val="00C12D55"/>
    <w:rsid w:val="00C1457A"/>
    <w:rsid w:val="00C21E90"/>
    <w:rsid w:val="00C238B9"/>
    <w:rsid w:val="00C24EE7"/>
    <w:rsid w:val="00C36C6F"/>
    <w:rsid w:val="00C41B27"/>
    <w:rsid w:val="00C4504A"/>
    <w:rsid w:val="00C4622B"/>
    <w:rsid w:val="00C55EF7"/>
    <w:rsid w:val="00C57828"/>
    <w:rsid w:val="00C671A6"/>
    <w:rsid w:val="00C6763F"/>
    <w:rsid w:val="00C72B78"/>
    <w:rsid w:val="00C81825"/>
    <w:rsid w:val="00CA4644"/>
    <w:rsid w:val="00CA6510"/>
    <w:rsid w:val="00CA6758"/>
    <w:rsid w:val="00CB4F7C"/>
    <w:rsid w:val="00CC05E7"/>
    <w:rsid w:val="00CC19B1"/>
    <w:rsid w:val="00CC5840"/>
    <w:rsid w:val="00CE3C7A"/>
    <w:rsid w:val="00CE63D5"/>
    <w:rsid w:val="00CF5423"/>
    <w:rsid w:val="00D02AC4"/>
    <w:rsid w:val="00D03E47"/>
    <w:rsid w:val="00D1008D"/>
    <w:rsid w:val="00D141C1"/>
    <w:rsid w:val="00D14757"/>
    <w:rsid w:val="00D17837"/>
    <w:rsid w:val="00D201B1"/>
    <w:rsid w:val="00D30D95"/>
    <w:rsid w:val="00D34B4D"/>
    <w:rsid w:val="00D34D2A"/>
    <w:rsid w:val="00D3500B"/>
    <w:rsid w:val="00D4222E"/>
    <w:rsid w:val="00D42727"/>
    <w:rsid w:val="00D45C20"/>
    <w:rsid w:val="00D45CA1"/>
    <w:rsid w:val="00D51288"/>
    <w:rsid w:val="00D66A7F"/>
    <w:rsid w:val="00D675E4"/>
    <w:rsid w:val="00D75221"/>
    <w:rsid w:val="00D7687E"/>
    <w:rsid w:val="00D84441"/>
    <w:rsid w:val="00D9142C"/>
    <w:rsid w:val="00DA04A4"/>
    <w:rsid w:val="00DA1AC3"/>
    <w:rsid w:val="00DA6062"/>
    <w:rsid w:val="00DA61B6"/>
    <w:rsid w:val="00DC0FD7"/>
    <w:rsid w:val="00DC453B"/>
    <w:rsid w:val="00DD48B5"/>
    <w:rsid w:val="00DE3770"/>
    <w:rsid w:val="00DF14A1"/>
    <w:rsid w:val="00DF28A3"/>
    <w:rsid w:val="00E0634F"/>
    <w:rsid w:val="00E06FAE"/>
    <w:rsid w:val="00E0795E"/>
    <w:rsid w:val="00E12365"/>
    <w:rsid w:val="00E128A5"/>
    <w:rsid w:val="00E150AA"/>
    <w:rsid w:val="00E238A7"/>
    <w:rsid w:val="00E25B48"/>
    <w:rsid w:val="00E2764E"/>
    <w:rsid w:val="00E33003"/>
    <w:rsid w:val="00E34821"/>
    <w:rsid w:val="00E37927"/>
    <w:rsid w:val="00E40879"/>
    <w:rsid w:val="00E45BB1"/>
    <w:rsid w:val="00E53178"/>
    <w:rsid w:val="00E576D8"/>
    <w:rsid w:val="00E61170"/>
    <w:rsid w:val="00E62A83"/>
    <w:rsid w:val="00E655D6"/>
    <w:rsid w:val="00E676F1"/>
    <w:rsid w:val="00E70F6E"/>
    <w:rsid w:val="00EA22BD"/>
    <w:rsid w:val="00EA4137"/>
    <w:rsid w:val="00EB64E1"/>
    <w:rsid w:val="00EC5EDC"/>
    <w:rsid w:val="00ED1957"/>
    <w:rsid w:val="00EE7D39"/>
    <w:rsid w:val="00F02794"/>
    <w:rsid w:val="00F10988"/>
    <w:rsid w:val="00F12448"/>
    <w:rsid w:val="00F200F0"/>
    <w:rsid w:val="00F251C8"/>
    <w:rsid w:val="00F25312"/>
    <w:rsid w:val="00F27354"/>
    <w:rsid w:val="00F3473C"/>
    <w:rsid w:val="00F42779"/>
    <w:rsid w:val="00F43793"/>
    <w:rsid w:val="00F4517F"/>
    <w:rsid w:val="00F54BD4"/>
    <w:rsid w:val="00F56C35"/>
    <w:rsid w:val="00F60831"/>
    <w:rsid w:val="00F6196C"/>
    <w:rsid w:val="00F61B02"/>
    <w:rsid w:val="00F63D60"/>
    <w:rsid w:val="00F716B4"/>
    <w:rsid w:val="00F74014"/>
    <w:rsid w:val="00F8089E"/>
    <w:rsid w:val="00F86E08"/>
    <w:rsid w:val="00F91FE2"/>
    <w:rsid w:val="00F93B6C"/>
    <w:rsid w:val="00F949A5"/>
    <w:rsid w:val="00F96748"/>
    <w:rsid w:val="00FB74C1"/>
    <w:rsid w:val="00FC1D1A"/>
    <w:rsid w:val="00FC69A7"/>
    <w:rsid w:val="00FD325B"/>
    <w:rsid w:val="00FD5F6F"/>
    <w:rsid w:val="00FE3EB9"/>
    <w:rsid w:val="00FE5822"/>
    <w:rsid w:val="00FE7278"/>
    <w:rsid w:val="00FF4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789C"/>
  <w15:docId w15:val="{2CF9AD4D-995A-49AE-A57A-2CC91B53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4A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C7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55F"/>
    <w:rPr>
      <w:rFonts w:ascii="Tahoma" w:hAnsi="Tahoma" w:cs="Tahoma"/>
      <w:sz w:val="16"/>
      <w:szCs w:val="16"/>
    </w:rPr>
  </w:style>
  <w:style w:type="character" w:styleId="Hyperlink">
    <w:name w:val="Hyperlink"/>
    <w:basedOn w:val="DefaultParagraphFont"/>
    <w:uiPriority w:val="99"/>
    <w:semiHidden/>
    <w:unhideWhenUsed/>
    <w:rsid w:val="00365D32"/>
    <w:rPr>
      <w:color w:val="0000FF"/>
      <w:u w:val="single"/>
    </w:rPr>
  </w:style>
  <w:style w:type="character" w:styleId="FollowedHyperlink">
    <w:name w:val="FollowedHyperlink"/>
    <w:basedOn w:val="DefaultParagraphFont"/>
    <w:uiPriority w:val="99"/>
    <w:semiHidden/>
    <w:unhideWhenUsed/>
    <w:rsid w:val="00365D32"/>
    <w:rPr>
      <w:color w:val="800080"/>
      <w:u w:val="single"/>
    </w:rPr>
  </w:style>
  <w:style w:type="character" w:customStyle="1" w:styleId="apple-converted-space">
    <w:name w:val="apple-converted-space"/>
    <w:basedOn w:val="DefaultParagraphFont"/>
    <w:rsid w:val="00365D32"/>
  </w:style>
  <w:style w:type="table" w:styleId="TableGrid">
    <w:name w:val="Table Grid"/>
    <w:basedOn w:val="TableNormal"/>
    <w:uiPriority w:val="59"/>
    <w:rsid w:val="008A1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745A7"/>
    <w:pPr>
      <w:spacing w:after="0" w:line="240" w:lineRule="auto"/>
    </w:pPr>
  </w:style>
  <w:style w:type="paragraph" w:styleId="ListParagraph">
    <w:name w:val="List Paragraph"/>
    <w:basedOn w:val="Normal"/>
    <w:uiPriority w:val="34"/>
    <w:qFormat/>
    <w:rsid w:val="00BB6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466803">
      <w:bodyDiv w:val="1"/>
      <w:marLeft w:val="0"/>
      <w:marRight w:val="0"/>
      <w:marTop w:val="0"/>
      <w:marBottom w:val="0"/>
      <w:divBdr>
        <w:top w:val="none" w:sz="0" w:space="0" w:color="auto"/>
        <w:left w:val="none" w:sz="0" w:space="0" w:color="auto"/>
        <w:bottom w:val="none" w:sz="0" w:space="0" w:color="auto"/>
        <w:right w:val="none" w:sz="0" w:space="0" w:color="auto"/>
      </w:divBdr>
    </w:div>
    <w:div w:id="854152864">
      <w:bodyDiv w:val="1"/>
      <w:marLeft w:val="0"/>
      <w:marRight w:val="0"/>
      <w:marTop w:val="0"/>
      <w:marBottom w:val="0"/>
      <w:divBdr>
        <w:top w:val="none" w:sz="0" w:space="0" w:color="auto"/>
        <w:left w:val="none" w:sz="0" w:space="0" w:color="auto"/>
        <w:bottom w:val="none" w:sz="0" w:space="0" w:color="auto"/>
        <w:right w:val="none" w:sz="0" w:space="0" w:color="auto"/>
      </w:divBdr>
    </w:div>
    <w:div w:id="868449733">
      <w:bodyDiv w:val="1"/>
      <w:marLeft w:val="0"/>
      <w:marRight w:val="0"/>
      <w:marTop w:val="0"/>
      <w:marBottom w:val="0"/>
      <w:divBdr>
        <w:top w:val="none" w:sz="0" w:space="0" w:color="auto"/>
        <w:left w:val="none" w:sz="0" w:space="0" w:color="auto"/>
        <w:bottom w:val="none" w:sz="0" w:space="0" w:color="auto"/>
        <w:right w:val="none" w:sz="0" w:space="0" w:color="auto"/>
      </w:divBdr>
    </w:div>
    <w:div w:id="1121076310">
      <w:bodyDiv w:val="1"/>
      <w:marLeft w:val="0"/>
      <w:marRight w:val="0"/>
      <w:marTop w:val="0"/>
      <w:marBottom w:val="0"/>
      <w:divBdr>
        <w:top w:val="none" w:sz="0" w:space="0" w:color="auto"/>
        <w:left w:val="none" w:sz="0" w:space="0" w:color="auto"/>
        <w:bottom w:val="none" w:sz="0" w:space="0" w:color="auto"/>
        <w:right w:val="none" w:sz="0" w:space="0" w:color="auto"/>
      </w:divBdr>
    </w:div>
    <w:div w:id="1131167019">
      <w:bodyDiv w:val="1"/>
      <w:marLeft w:val="0"/>
      <w:marRight w:val="0"/>
      <w:marTop w:val="0"/>
      <w:marBottom w:val="0"/>
      <w:divBdr>
        <w:top w:val="none" w:sz="0" w:space="0" w:color="auto"/>
        <w:left w:val="none" w:sz="0" w:space="0" w:color="auto"/>
        <w:bottom w:val="none" w:sz="0" w:space="0" w:color="auto"/>
        <w:right w:val="none" w:sz="0" w:space="0" w:color="auto"/>
      </w:divBdr>
    </w:div>
    <w:div w:id="1493132391">
      <w:bodyDiv w:val="1"/>
      <w:marLeft w:val="0"/>
      <w:marRight w:val="0"/>
      <w:marTop w:val="0"/>
      <w:marBottom w:val="0"/>
      <w:divBdr>
        <w:top w:val="none" w:sz="0" w:space="0" w:color="auto"/>
        <w:left w:val="none" w:sz="0" w:space="0" w:color="auto"/>
        <w:bottom w:val="none" w:sz="0" w:space="0" w:color="auto"/>
        <w:right w:val="none" w:sz="0" w:space="0" w:color="auto"/>
      </w:divBdr>
    </w:div>
    <w:div w:id="157478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0x00360A527A2A0FAA49AB1ECF7A0AA543A2</ContentTypeId>
    <TemplateUrl xmlns="http://schemas.microsoft.com/sharepoint/v3" xsi:nil="true"/>
    <ProtocolNumberIn xmlns="http://schemas.microsoft.com/sharepoint/v3" xsi:nil="true"/>
    <DocumentTypeId xmlns="http://schemas.microsoft.com/sharepoint/v3">1</DocumentTypeId>
    <ProtocolNumberOut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s" ma:contentTypeID="0x00360A527A2A0FAA49AB1ECF7A0AA543A2" ma:contentTypeVersion="" ma:contentTypeDescription="" ma:contentTypeScope="" ma:versionID="dbc5bc0d5bd2b34a494c99a9f8625942">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DEB38-6E60-4B6A-826A-BEB92F3400B1}">
  <ds:schemaRef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
    <ds:schemaRef ds:uri="http://www.w3.org/XML/1998/namespace"/>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E47023C4-E8A2-4948-97CC-4EBD3CF7C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A8999-910F-4445-A887-955FA585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1163</Words>
  <Characters>6631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Projektvendimi</vt:lpstr>
    </vt:vector>
  </TitlesOfParts>
  <Company/>
  <LinksUpToDate>false</LinksUpToDate>
  <CharactersWithSpaces>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Projektvendimi</dc:title>
  <dc:creator>Irena Ymeraj</dc:creator>
  <cp:lastModifiedBy>Voltisa Koci</cp:lastModifiedBy>
  <cp:revision>2</cp:revision>
  <cp:lastPrinted>2024-06-14T08:56:00Z</cp:lastPrinted>
  <dcterms:created xsi:type="dcterms:W3CDTF">2024-06-21T17:45:00Z</dcterms:created>
  <dcterms:modified xsi:type="dcterms:W3CDTF">2024-06-21T17:45:00Z</dcterms:modified>
</cp:coreProperties>
</file>