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0299C" w14:textId="77777777" w:rsidR="00CA157A" w:rsidRPr="00EE23CC" w:rsidRDefault="00CA157A" w:rsidP="00EE23CC">
      <w:pPr>
        <w:spacing w:before="120" w:after="120"/>
        <w:rPr>
          <w:rFonts w:ascii="Times New Roman" w:hAnsi="Times New Roman" w:cs="Times New Roman"/>
          <w:b/>
          <w:sz w:val="28"/>
          <w:szCs w:val="28"/>
        </w:rPr>
      </w:pPr>
      <w:bookmarkStart w:id="0" w:name="_GoBack"/>
      <w:bookmarkEnd w:id="0"/>
    </w:p>
    <w:p w14:paraId="618D7905" w14:textId="77777777" w:rsidR="00EE23CC" w:rsidRPr="00EE23CC" w:rsidRDefault="00EE23CC" w:rsidP="00EE23CC">
      <w:pPr>
        <w:pStyle w:val="Body"/>
        <w:widowControl w:val="0"/>
        <w:spacing w:line="276" w:lineRule="auto"/>
        <w:ind w:right="27"/>
        <w:jc w:val="center"/>
        <w:rPr>
          <w:rFonts w:ascii="Times New Roman" w:eastAsia="Times New Roman" w:hAnsi="Times New Roman" w:cs="Times New Roman"/>
          <w:spacing w:val="-12"/>
          <w:sz w:val="28"/>
          <w:szCs w:val="28"/>
        </w:rPr>
      </w:pPr>
      <w:r w:rsidRPr="00EE23CC">
        <w:rPr>
          <w:rFonts w:ascii="Times New Roman" w:eastAsia="Times New Roman" w:hAnsi="Times New Roman" w:cs="Times New Roman"/>
          <w:b/>
          <w:bCs/>
          <w:noProof/>
          <w:spacing w:val="-12"/>
          <w:sz w:val="28"/>
          <w:szCs w:val="28"/>
          <w:lang w:val="en-US"/>
        </w:rPr>
        <w:drawing>
          <wp:inline distT="0" distB="0" distL="0" distR="0" wp14:anchorId="5FCF7BDD" wp14:editId="35CFAED8">
            <wp:extent cx="516891" cy="659131"/>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0"/>
                    <a:stretch>
                      <a:fillRect/>
                    </a:stretch>
                  </pic:blipFill>
                  <pic:spPr>
                    <a:xfrm>
                      <a:off x="0" y="0"/>
                      <a:ext cx="516891" cy="659131"/>
                    </a:xfrm>
                    <a:prstGeom prst="rect">
                      <a:avLst/>
                    </a:prstGeom>
                    <a:ln w="12700" cap="flat">
                      <a:noFill/>
                      <a:miter lim="400000"/>
                    </a:ln>
                    <a:effectLst/>
                  </pic:spPr>
                </pic:pic>
              </a:graphicData>
            </a:graphic>
          </wp:inline>
        </w:drawing>
      </w:r>
    </w:p>
    <w:p w14:paraId="0B689DA5" w14:textId="77777777" w:rsidR="00EE23CC" w:rsidRPr="00EE23CC" w:rsidRDefault="00EE23CC" w:rsidP="00EE23CC">
      <w:pPr>
        <w:pStyle w:val="Body"/>
        <w:widowControl w:val="0"/>
        <w:spacing w:line="276" w:lineRule="auto"/>
        <w:ind w:right="27"/>
        <w:jc w:val="center"/>
        <w:rPr>
          <w:rFonts w:ascii="Times New Roman" w:eastAsia="Times New Roman" w:hAnsi="Times New Roman" w:cs="Times New Roman"/>
          <w:b/>
          <w:bCs/>
          <w:sz w:val="28"/>
          <w:szCs w:val="28"/>
        </w:rPr>
      </w:pPr>
      <w:r w:rsidRPr="00EE23CC">
        <w:rPr>
          <w:rFonts w:ascii="Times New Roman" w:hAnsi="Times New Roman" w:cs="Times New Roman"/>
          <w:b/>
          <w:bCs/>
          <w:spacing w:val="-12"/>
          <w:sz w:val="28"/>
          <w:szCs w:val="28"/>
        </w:rPr>
        <w:t>R</w:t>
      </w:r>
      <w:r w:rsidRPr="00EE23CC">
        <w:rPr>
          <w:rFonts w:ascii="Times New Roman" w:hAnsi="Times New Roman" w:cs="Times New Roman"/>
          <w:b/>
          <w:bCs/>
          <w:spacing w:val="-11"/>
          <w:sz w:val="28"/>
          <w:szCs w:val="28"/>
        </w:rPr>
        <w:t>E</w:t>
      </w:r>
      <w:r w:rsidRPr="00EE23CC">
        <w:rPr>
          <w:rFonts w:ascii="Times New Roman" w:hAnsi="Times New Roman" w:cs="Times New Roman"/>
          <w:b/>
          <w:bCs/>
          <w:spacing w:val="-15"/>
          <w:sz w:val="28"/>
          <w:szCs w:val="28"/>
        </w:rPr>
        <w:t>P</w:t>
      </w:r>
      <w:r w:rsidRPr="00EE23CC">
        <w:rPr>
          <w:rFonts w:ascii="Times New Roman" w:hAnsi="Times New Roman" w:cs="Times New Roman"/>
          <w:b/>
          <w:bCs/>
          <w:spacing w:val="-12"/>
          <w:sz w:val="28"/>
          <w:szCs w:val="28"/>
        </w:rPr>
        <w:t>U</w:t>
      </w:r>
      <w:r w:rsidRPr="00EE23CC">
        <w:rPr>
          <w:rFonts w:ascii="Times New Roman" w:hAnsi="Times New Roman" w:cs="Times New Roman"/>
          <w:b/>
          <w:bCs/>
          <w:spacing w:val="-14"/>
          <w:sz w:val="28"/>
          <w:szCs w:val="28"/>
        </w:rPr>
        <w:t>B</w:t>
      </w:r>
      <w:r w:rsidRPr="00EE23CC">
        <w:rPr>
          <w:rFonts w:ascii="Times New Roman" w:hAnsi="Times New Roman" w:cs="Times New Roman"/>
          <w:b/>
          <w:bCs/>
          <w:spacing w:val="-11"/>
          <w:sz w:val="28"/>
          <w:szCs w:val="28"/>
        </w:rPr>
        <w:t>L</w:t>
      </w:r>
      <w:r w:rsidRPr="00EE23CC">
        <w:rPr>
          <w:rFonts w:ascii="Times New Roman" w:hAnsi="Times New Roman" w:cs="Times New Roman"/>
          <w:b/>
          <w:bCs/>
          <w:spacing w:val="-12"/>
          <w:sz w:val="28"/>
          <w:szCs w:val="28"/>
        </w:rPr>
        <w:t>I</w:t>
      </w:r>
      <w:r w:rsidRPr="00EE23CC">
        <w:rPr>
          <w:rFonts w:ascii="Times New Roman" w:hAnsi="Times New Roman" w:cs="Times New Roman"/>
          <w:b/>
          <w:bCs/>
          <w:spacing w:val="-14"/>
          <w:sz w:val="28"/>
          <w:szCs w:val="28"/>
        </w:rPr>
        <w:t>K</w:t>
      </w:r>
      <w:r w:rsidRPr="00EE23CC">
        <w:rPr>
          <w:rFonts w:ascii="Times New Roman" w:hAnsi="Times New Roman" w:cs="Times New Roman"/>
          <w:b/>
          <w:bCs/>
          <w:sz w:val="28"/>
          <w:szCs w:val="28"/>
        </w:rPr>
        <w:t>A E</w:t>
      </w:r>
      <w:r w:rsidRPr="00EE23CC">
        <w:rPr>
          <w:rFonts w:ascii="Times New Roman" w:hAnsi="Times New Roman" w:cs="Times New Roman"/>
          <w:b/>
          <w:bCs/>
          <w:spacing w:val="-28"/>
          <w:sz w:val="28"/>
          <w:szCs w:val="28"/>
        </w:rPr>
        <w:t xml:space="preserve"> S</w:t>
      </w:r>
      <w:r w:rsidRPr="00EE23CC">
        <w:rPr>
          <w:rFonts w:ascii="Times New Roman" w:hAnsi="Times New Roman" w:cs="Times New Roman"/>
          <w:b/>
          <w:bCs/>
          <w:spacing w:val="-14"/>
          <w:sz w:val="28"/>
          <w:szCs w:val="28"/>
        </w:rPr>
        <w:t>H</w:t>
      </w:r>
      <w:r w:rsidRPr="00EE23CC">
        <w:rPr>
          <w:rFonts w:ascii="Times New Roman" w:hAnsi="Times New Roman" w:cs="Times New Roman"/>
          <w:b/>
          <w:bCs/>
          <w:spacing w:val="-12"/>
          <w:sz w:val="28"/>
          <w:szCs w:val="28"/>
        </w:rPr>
        <w:t>QI</w:t>
      </w:r>
      <w:r w:rsidRPr="00EE23CC">
        <w:rPr>
          <w:rFonts w:ascii="Times New Roman" w:hAnsi="Times New Roman" w:cs="Times New Roman"/>
          <w:b/>
          <w:bCs/>
          <w:spacing w:val="-15"/>
          <w:sz w:val="28"/>
          <w:szCs w:val="28"/>
        </w:rPr>
        <w:t>P</w:t>
      </w:r>
      <w:r w:rsidRPr="00EE23CC">
        <w:rPr>
          <w:rFonts w:ascii="Times New Roman" w:hAnsi="Times New Roman" w:cs="Times New Roman"/>
          <w:b/>
          <w:bCs/>
          <w:spacing w:val="-14"/>
          <w:sz w:val="28"/>
          <w:szCs w:val="28"/>
        </w:rPr>
        <w:t>Ë</w:t>
      </w:r>
      <w:r w:rsidRPr="00EE23CC">
        <w:rPr>
          <w:rFonts w:ascii="Times New Roman" w:hAnsi="Times New Roman" w:cs="Times New Roman"/>
          <w:b/>
          <w:bCs/>
          <w:spacing w:val="-12"/>
          <w:sz w:val="28"/>
          <w:szCs w:val="28"/>
        </w:rPr>
        <w:t>RI</w:t>
      </w:r>
      <w:r w:rsidRPr="00EE23CC">
        <w:rPr>
          <w:rFonts w:ascii="Times New Roman" w:hAnsi="Times New Roman" w:cs="Times New Roman"/>
          <w:b/>
          <w:bCs/>
          <w:spacing w:val="-13"/>
          <w:sz w:val="28"/>
          <w:szCs w:val="28"/>
        </w:rPr>
        <w:t>S</w:t>
      </w:r>
      <w:r w:rsidRPr="00EE23CC">
        <w:rPr>
          <w:rFonts w:ascii="Times New Roman" w:hAnsi="Times New Roman" w:cs="Times New Roman"/>
          <w:b/>
          <w:bCs/>
          <w:sz w:val="28"/>
          <w:szCs w:val="28"/>
        </w:rPr>
        <w:t>Ë</w:t>
      </w:r>
    </w:p>
    <w:p w14:paraId="47747AD6" w14:textId="77777777" w:rsidR="00EE23CC" w:rsidRPr="00EE23CC" w:rsidRDefault="00EE23CC" w:rsidP="00EE23CC">
      <w:pPr>
        <w:pStyle w:val="Body"/>
        <w:widowControl w:val="0"/>
        <w:spacing w:line="276" w:lineRule="auto"/>
        <w:ind w:right="27"/>
        <w:jc w:val="center"/>
        <w:rPr>
          <w:rFonts w:ascii="Times New Roman" w:eastAsia="Times New Roman" w:hAnsi="Times New Roman" w:cs="Times New Roman"/>
          <w:sz w:val="28"/>
          <w:szCs w:val="28"/>
        </w:rPr>
      </w:pPr>
      <w:r w:rsidRPr="00EE23CC">
        <w:rPr>
          <w:rFonts w:ascii="Times New Roman" w:hAnsi="Times New Roman" w:cs="Times New Roman"/>
          <w:b/>
          <w:bCs/>
          <w:spacing w:val="-14"/>
          <w:sz w:val="28"/>
          <w:szCs w:val="28"/>
        </w:rPr>
        <w:t>K</w:t>
      </w:r>
      <w:r w:rsidRPr="00EE23CC">
        <w:rPr>
          <w:rFonts w:ascii="Times New Roman" w:hAnsi="Times New Roman" w:cs="Times New Roman"/>
          <w:b/>
          <w:bCs/>
          <w:spacing w:val="-12"/>
          <w:sz w:val="28"/>
          <w:szCs w:val="28"/>
        </w:rPr>
        <w:t>UV</w:t>
      </w:r>
      <w:r w:rsidRPr="00EE23CC">
        <w:rPr>
          <w:rFonts w:ascii="Times New Roman" w:hAnsi="Times New Roman" w:cs="Times New Roman"/>
          <w:b/>
          <w:bCs/>
          <w:spacing w:val="-11"/>
          <w:sz w:val="28"/>
          <w:szCs w:val="28"/>
        </w:rPr>
        <w:t>E</w:t>
      </w:r>
      <w:r w:rsidRPr="00EE23CC">
        <w:rPr>
          <w:rFonts w:ascii="Times New Roman" w:hAnsi="Times New Roman" w:cs="Times New Roman"/>
          <w:b/>
          <w:bCs/>
          <w:spacing w:val="-12"/>
          <w:sz w:val="28"/>
          <w:szCs w:val="28"/>
        </w:rPr>
        <w:t>N</w:t>
      </w:r>
      <w:r w:rsidRPr="00EE23CC">
        <w:rPr>
          <w:rFonts w:ascii="Times New Roman" w:hAnsi="Times New Roman" w:cs="Times New Roman"/>
          <w:b/>
          <w:bCs/>
          <w:spacing w:val="-15"/>
          <w:sz w:val="28"/>
          <w:szCs w:val="28"/>
        </w:rPr>
        <w:t>D</w:t>
      </w:r>
      <w:r w:rsidRPr="00EE23CC">
        <w:rPr>
          <w:rFonts w:ascii="Times New Roman" w:hAnsi="Times New Roman" w:cs="Times New Roman"/>
          <w:b/>
          <w:bCs/>
          <w:sz w:val="28"/>
          <w:szCs w:val="28"/>
        </w:rPr>
        <w:t>I</w:t>
      </w:r>
    </w:p>
    <w:p w14:paraId="5A9950E9" w14:textId="77777777" w:rsidR="00EE23CC" w:rsidRPr="00EE23CC" w:rsidRDefault="00EE23CC" w:rsidP="00EE23CC">
      <w:pPr>
        <w:pStyle w:val="Body"/>
        <w:widowControl w:val="0"/>
        <w:spacing w:line="276" w:lineRule="auto"/>
        <w:rPr>
          <w:rFonts w:ascii="Times New Roman" w:eastAsia="Times New Roman" w:hAnsi="Times New Roman" w:cs="Times New Roman"/>
          <w:sz w:val="28"/>
          <w:szCs w:val="28"/>
        </w:rPr>
      </w:pPr>
    </w:p>
    <w:p w14:paraId="46C1ED6F" w14:textId="77777777" w:rsidR="00EE23CC" w:rsidRPr="00EE23CC" w:rsidRDefault="00EE23CC" w:rsidP="00EE23CC">
      <w:pPr>
        <w:pStyle w:val="Body"/>
        <w:widowControl w:val="0"/>
        <w:spacing w:line="276" w:lineRule="auto"/>
        <w:rPr>
          <w:rFonts w:ascii="Times New Roman" w:eastAsia="Times New Roman" w:hAnsi="Times New Roman" w:cs="Times New Roman"/>
          <w:sz w:val="28"/>
          <w:szCs w:val="28"/>
        </w:rPr>
      </w:pPr>
    </w:p>
    <w:p w14:paraId="18BE9FA8" w14:textId="77777777" w:rsidR="00EE23CC" w:rsidRPr="00EE23CC" w:rsidRDefault="00EE23CC" w:rsidP="00EE23CC">
      <w:pPr>
        <w:shd w:val="clear" w:color="auto" w:fill="FFFFFF"/>
        <w:tabs>
          <w:tab w:val="left" w:pos="1185"/>
          <w:tab w:val="center" w:pos="4510"/>
        </w:tabs>
        <w:rPr>
          <w:rFonts w:ascii="Times New Roman" w:eastAsia="Times New Roman" w:hAnsi="Times New Roman" w:cs="Times New Roman"/>
          <w:b/>
          <w:bCs/>
          <w:spacing w:val="-2"/>
          <w:sz w:val="28"/>
          <w:szCs w:val="28"/>
        </w:rPr>
      </w:pPr>
      <w:r w:rsidRPr="00EE23CC">
        <w:rPr>
          <w:rFonts w:ascii="Times New Roman" w:eastAsia="Times New Roman" w:hAnsi="Times New Roman" w:cs="Times New Roman"/>
          <w:b/>
          <w:bCs/>
          <w:spacing w:val="-2"/>
          <w:sz w:val="28"/>
          <w:szCs w:val="28"/>
        </w:rPr>
        <w:tab/>
      </w:r>
      <w:r w:rsidRPr="00EE23CC">
        <w:rPr>
          <w:rFonts w:ascii="Times New Roman" w:eastAsia="Times New Roman" w:hAnsi="Times New Roman" w:cs="Times New Roman"/>
          <w:b/>
          <w:bCs/>
          <w:spacing w:val="-2"/>
          <w:sz w:val="28"/>
          <w:szCs w:val="28"/>
        </w:rPr>
        <w:tab/>
        <w:t>P R O J E K T L I GJ</w:t>
      </w:r>
    </w:p>
    <w:p w14:paraId="63FFABD2" w14:textId="77777777" w:rsidR="00EE23CC" w:rsidRPr="00EE23CC" w:rsidRDefault="00EE23CC" w:rsidP="00EE23CC">
      <w:pPr>
        <w:shd w:val="clear" w:color="auto" w:fill="FFFFFF"/>
        <w:jc w:val="center"/>
        <w:rPr>
          <w:rFonts w:ascii="Times New Roman" w:eastAsia="Times New Roman" w:hAnsi="Times New Roman" w:cs="Times New Roman"/>
          <w:b/>
          <w:bCs/>
          <w:spacing w:val="-2"/>
          <w:sz w:val="28"/>
          <w:szCs w:val="28"/>
        </w:rPr>
      </w:pPr>
    </w:p>
    <w:p w14:paraId="626F958B" w14:textId="77777777" w:rsidR="00EE23CC" w:rsidRPr="00EE23CC" w:rsidRDefault="00EE23CC" w:rsidP="00EE23CC">
      <w:pPr>
        <w:shd w:val="clear" w:color="auto" w:fill="FFFFFF"/>
        <w:jc w:val="center"/>
        <w:rPr>
          <w:rFonts w:ascii="Times New Roman" w:eastAsia="Times New Roman" w:hAnsi="Times New Roman" w:cs="Times New Roman"/>
          <w:b/>
          <w:bCs/>
          <w:spacing w:val="-2"/>
          <w:sz w:val="28"/>
          <w:szCs w:val="28"/>
        </w:rPr>
      </w:pPr>
      <w:r w:rsidRPr="00EE23CC">
        <w:rPr>
          <w:rFonts w:ascii="Times New Roman" w:eastAsia="Times New Roman" w:hAnsi="Times New Roman" w:cs="Times New Roman"/>
          <w:b/>
          <w:bCs/>
          <w:spacing w:val="-2"/>
          <w:sz w:val="28"/>
          <w:szCs w:val="28"/>
        </w:rPr>
        <w:t>Nr.______/2022</w:t>
      </w:r>
    </w:p>
    <w:p w14:paraId="6DC8D1CE" w14:textId="77777777" w:rsidR="00EE23CC" w:rsidRPr="00EE23CC" w:rsidRDefault="00EE23CC" w:rsidP="00EE23CC">
      <w:pPr>
        <w:spacing w:after="0" w:line="240" w:lineRule="auto"/>
        <w:jc w:val="center"/>
        <w:rPr>
          <w:rFonts w:ascii="Times New Roman" w:hAnsi="Times New Roman" w:cs="Times New Roman"/>
          <w:b/>
          <w:sz w:val="28"/>
          <w:szCs w:val="28"/>
        </w:rPr>
      </w:pPr>
    </w:p>
    <w:p w14:paraId="4C25C3A5" w14:textId="77777777" w:rsidR="00EE23CC" w:rsidRPr="00EE23CC" w:rsidRDefault="00EE23CC" w:rsidP="00EE23CC">
      <w:pPr>
        <w:spacing w:after="0" w:line="240" w:lineRule="auto"/>
        <w:jc w:val="center"/>
        <w:rPr>
          <w:rFonts w:ascii="Times New Roman" w:hAnsi="Times New Roman" w:cs="Times New Roman"/>
          <w:b/>
          <w:sz w:val="28"/>
          <w:szCs w:val="28"/>
        </w:rPr>
      </w:pPr>
      <w:r w:rsidRPr="00EE23CC">
        <w:rPr>
          <w:rFonts w:ascii="Times New Roman" w:hAnsi="Times New Roman" w:cs="Times New Roman"/>
          <w:b/>
          <w:sz w:val="28"/>
          <w:szCs w:val="28"/>
        </w:rPr>
        <w:t xml:space="preserve">PËR </w:t>
      </w:r>
    </w:p>
    <w:p w14:paraId="2D39F468" w14:textId="77777777" w:rsidR="00993CD2" w:rsidRPr="00EE23CC" w:rsidRDefault="00993CD2" w:rsidP="000E5BF5">
      <w:pPr>
        <w:spacing w:before="120" w:after="120" w:line="276" w:lineRule="auto"/>
        <w:jc w:val="center"/>
        <w:rPr>
          <w:rFonts w:ascii="Times New Roman" w:hAnsi="Times New Roman" w:cs="Times New Roman"/>
          <w:b/>
          <w:color w:val="000000" w:themeColor="text1"/>
          <w:sz w:val="28"/>
          <w:szCs w:val="28"/>
        </w:rPr>
      </w:pPr>
    </w:p>
    <w:p w14:paraId="5120B8C8" w14:textId="51B2A461" w:rsidR="000E5BF5" w:rsidRDefault="00EE23CC"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  </w:t>
      </w:r>
      <w:r w:rsidR="000E5BF5" w:rsidRPr="00EE23CC">
        <w:rPr>
          <w:rFonts w:ascii="Times New Roman" w:hAnsi="Times New Roman" w:cs="Times New Roman"/>
          <w:b/>
          <w:color w:val="000000" w:themeColor="text1"/>
          <w:sz w:val="28"/>
          <w:szCs w:val="28"/>
        </w:rPr>
        <w:t xml:space="preserve"> BURIMET UJORE</w:t>
      </w:r>
      <w:r w:rsidR="00157E24" w:rsidRPr="00EE23CC">
        <w:rPr>
          <w:rStyle w:val="FootnoteReference"/>
          <w:rFonts w:ascii="Times New Roman" w:hAnsi="Times New Roman" w:cs="Times New Roman"/>
          <w:b/>
          <w:color w:val="000000" w:themeColor="text1"/>
          <w:sz w:val="28"/>
          <w:szCs w:val="28"/>
        </w:rPr>
        <w:footnoteReference w:id="2"/>
      </w:r>
    </w:p>
    <w:p w14:paraId="4D5900D2" w14:textId="77777777" w:rsidR="00EE23CC" w:rsidRPr="00EE23CC" w:rsidRDefault="00EE23CC" w:rsidP="00127361">
      <w:pPr>
        <w:spacing w:before="20" w:after="20" w:line="276" w:lineRule="auto"/>
        <w:ind w:left="567" w:right="567"/>
        <w:jc w:val="center"/>
        <w:rPr>
          <w:rFonts w:ascii="Times New Roman" w:hAnsi="Times New Roman" w:cs="Times New Roman"/>
          <w:b/>
          <w:color w:val="000000" w:themeColor="text1"/>
          <w:sz w:val="28"/>
          <w:szCs w:val="28"/>
        </w:rPr>
      </w:pPr>
    </w:p>
    <w:p w14:paraId="5C430F21" w14:textId="77777777" w:rsidR="00EE23CC" w:rsidRPr="00EE23CC" w:rsidRDefault="00EE23CC" w:rsidP="00EE23CC">
      <w:pPr>
        <w:spacing w:after="0" w:line="240" w:lineRule="auto"/>
        <w:jc w:val="both"/>
        <w:rPr>
          <w:rFonts w:ascii="Times New Roman" w:hAnsi="Times New Roman" w:cs="Times New Roman"/>
          <w:sz w:val="28"/>
          <w:szCs w:val="28"/>
        </w:rPr>
      </w:pPr>
      <w:r w:rsidRPr="00EE23CC">
        <w:rPr>
          <w:rFonts w:ascii="Times New Roman" w:hAnsi="Times New Roman" w:cs="Times New Roman"/>
          <w:sz w:val="28"/>
          <w:szCs w:val="28"/>
        </w:rPr>
        <w:t>Në mbështetje të neneve 78 dhe 83 pika 1 të Kushtetutës, me propozimin e Këshillit të Ministrave,</w:t>
      </w:r>
    </w:p>
    <w:p w14:paraId="13A839A9" w14:textId="77777777" w:rsidR="00EE23CC" w:rsidRPr="00EE23CC" w:rsidRDefault="00EE23CC" w:rsidP="00EE23CC">
      <w:pPr>
        <w:spacing w:after="0" w:line="240" w:lineRule="auto"/>
        <w:rPr>
          <w:rFonts w:ascii="Times New Roman" w:hAnsi="Times New Roman" w:cs="Times New Roman"/>
          <w:sz w:val="28"/>
          <w:szCs w:val="28"/>
        </w:rPr>
      </w:pPr>
    </w:p>
    <w:p w14:paraId="37B8C59D" w14:textId="77777777" w:rsidR="00EE23CC" w:rsidRPr="00EE23CC" w:rsidRDefault="00EE23CC" w:rsidP="00EE23CC">
      <w:pPr>
        <w:spacing w:after="0" w:line="240" w:lineRule="auto"/>
        <w:jc w:val="center"/>
        <w:rPr>
          <w:rFonts w:ascii="Times New Roman" w:hAnsi="Times New Roman" w:cs="Times New Roman"/>
          <w:sz w:val="28"/>
          <w:szCs w:val="28"/>
        </w:rPr>
      </w:pPr>
    </w:p>
    <w:p w14:paraId="4681DADF" w14:textId="77777777" w:rsidR="00EE23CC" w:rsidRPr="00EE23CC" w:rsidRDefault="00EE23CC" w:rsidP="00EE23CC">
      <w:pPr>
        <w:spacing w:after="0" w:line="360" w:lineRule="auto"/>
        <w:jc w:val="center"/>
        <w:rPr>
          <w:rFonts w:ascii="Times New Roman" w:hAnsi="Times New Roman" w:cs="Times New Roman"/>
          <w:b/>
          <w:sz w:val="28"/>
          <w:szCs w:val="28"/>
        </w:rPr>
      </w:pPr>
      <w:r w:rsidRPr="00EE23CC">
        <w:rPr>
          <w:rFonts w:ascii="Times New Roman" w:hAnsi="Times New Roman" w:cs="Times New Roman"/>
          <w:b/>
          <w:sz w:val="28"/>
          <w:szCs w:val="28"/>
        </w:rPr>
        <w:t>KUVENDI</w:t>
      </w:r>
    </w:p>
    <w:p w14:paraId="7EB677BF" w14:textId="77777777" w:rsidR="00EE23CC" w:rsidRPr="00EE23CC" w:rsidRDefault="00EE23CC" w:rsidP="00EE23CC">
      <w:pPr>
        <w:spacing w:after="0" w:line="360" w:lineRule="auto"/>
        <w:jc w:val="center"/>
        <w:rPr>
          <w:rFonts w:ascii="Times New Roman" w:hAnsi="Times New Roman" w:cs="Times New Roman"/>
          <w:b/>
          <w:sz w:val="28"/>
          <w:szCs w:val="28"/>
        </w:rPr>
      </w:pPr>
      <w:r w:rsidRPr="00EE23CC">
        <w:rPr>
          <w:rFonts w:ascii="Times New Roman" w:hAnsi="Times New Roman" w:cs="Times New Roman"/>
          <w:b/>
          <w:sz w:val="28"/>
          <w:szCs w:val="28"/>
        </w:rPr>
        <w:t>I REPUBLIKËS SË SHQIPËRISË</w:t>
      </w:r>
    </w:p>
    <w:p w14:paraId="391CD951" w14:textId="77777777" w:rsidR="00EE23CC" w:rsidRPr="00EE23CC" w:rsidRDefault="00EE23CC" w:rsidP="00EE23CC">
      <w:pPr>
        <w:spacing w:after="0" w:line="240" w:lineRule="auto"/>
        <w:jc w:val="center"/>
        <w:rPr>
          <w:rFonts w:ascii="Times New Roman" w:hAnsi="Times New Roman" w:cs="Times New Roman"/>
          <w:b/>
          <w:sz w:val="28"/>
          <w:szCs w:val="28"/>
        </w:rPr>
      </w:pPr>
      <w:r w:rsidRPr="00EE23CC">
        <w:rPr>
          <w:rFonts w:ascii="Times New Roman" w:hAnsi="Times New Roman" w:cs="Times New Roman"/>
          <w:b/>
          <w:sz w:val="28"/>
          <w:szCs w:val="28"/>
        </w:rPr>
        <w:t>VENDOSI:</w:t>
      </w:r>
    </w:p>
    <w:p w14:paraId="22C9C6E1" w14:textId="77777777" w:rsidR="00EE23CC" w:rsidRPr="00EE23CC" w:rsidRDefault="00EE23CC" w:rsidP="00EE23CC">
      <w:pPr>
        <w:spacing w:after="0" w:line="240" w:lineRule="auto"/>
        <w:jc w:val="center"/>
        <w:rPr>
          <w:rFonts w:ascii="Times New Roman" w:hAnsi="Times New Roman" w:cs="Times New Roman"/>
          <w:b/>
          <w:sz w:val="28"/>
          <w:szCs w:val="28"/>
        </w:rPr>
      </w:pPr>
    </w:p>
    <w:p w14:paraId="6F5D9F2E" w14:textId="77777777" w:rsidR="000E5BF5" w:rsidRPr="00EE23CC" w:rsidRDefault="000E5BF5" w:rsidP="00AD1F75">
      <w:pPr>
        <w:spacing w:before="20" w:after="20" w:line="276" w:lineRule="auto"/>
        <w:ind w:left="567" w:right="567"/>
        <w:rPr>
          <w:rFonts w:ascii="Times New Roman" w:hAnsi="Times New Roman" w:cs="Times New Roman"/>
          <w:color w:val="000000" w:themeColor="text1"/>
          <w:sz w:val="28"/>
          <w:szCs w:val="28"/>
          <w:lang w:val="en-GB"/>
        </w:rPr>
      </w:pPr>
    </w:p>
    <w:p w14:paraId="75B08F55"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KREU I</w:t>
      </w:r>
    </w:p>
    <w:p w14:paraId="1177B82D"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DISPOZITA TË  PËRGJITHSHME</w:t>
      </w:r>
    </w:p>
    <w:p w14:paraId="38E15969" w14:textId="77777777" w:rsidR="000E5BF5" w:rsidRPr="00EE23CC" w:rsidRDefault="000E5BF5" w:rsidP="00127361">
      <w:pPr>
        <w:pStyle w:val="NoSpacing"/>
        <w:spacing w:before="20" w:after="20"/>
        <w:ind w:left="567" w:right="567"/>
        <w:jc w:val="center"/>
        <w:rPr>
          <w:rFonts w:ascii="Times New Roman" w:hAnsi="Times New Roman" w:cs="Times New Roman"/>
          <w:b/>
          <w:color w:val="FF0000"/>
          <w:sz w:val="28"/>
          <w:szCs w:val="28"/>
          <w:lang w:val="it-IT"/>
        </w:rPr>
      </w:pPr>
    </w:p>
    <w:p w14:paraId="382FDA6D"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p>
    <w:p w14:paraId="1EDB53CD"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Qëllimi i ligjit</w:t>
      </w:r>
    </w:p>
    <w:p w14:paraId="5F2AAEE5" w14:textId="77777777" w:rsidR="000E5BF5" w:rsidRPr="00EE23CC" w:rsidRDefault="000E5BF5" w:rsidP="00127361">
      <w:pPr>
        <w:pStyle w:val="NoSpacing"/>
        <w:spacing w:before="20" w:after="20"/>
        <w:ind w:left="567" w:right="567"/>
        <w:rPr>
          <w:rFonts w:ascii="Times New Roman" w:hAnsi="Times New Roman" w:cs="Times New Roman"/>
          <w:sz w:val="28"/>
          <w:szCs w:val="28"/>
        </w:rPr>
      </w:pPr>
    </w:p>
    <w:p w14:paraId="038475B7" w14:textId="50343C0C" w:rsidR="00210C93" w:rsidRPr="00EE23CC" w:rsidRDefault="000E5BF5" w:rsidP="00A0544A">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Qëllimi i këtij ligji është </w:t>
      </w:r>
      <w:r w:rsidR="004D24D8" w:rsidRPr="00EE23CC">
        <w:rPr>
          <w:rFonts w:ascii="Times New Roman" w:hAnsi="Times New Roman" w:cs="Times New Roman"/>
          <w:sz w:val="28"/>
          <w:szCs w:val="28"/>
        </w:rPr>
        <w:t xml:space="preserve">mbrojtja </w:t>
      </w:r>
      <w:r w:rsidR="00210C93" w:rsidRPr="00EE23CC">
        <w:rPr>
          <w:rFonts w:ascii="Times New Roman" w:hAnsi="Times New Roman" w:cs="Times New Roman"/>
          <w:sz w:val="28"/>
          <w:szCs w:val="28"/>
        </w:rPr>
        <w:t>e burimeve ujore t</w:t>
      </w:r>
      <w:r w:rsidR="00574CC3" w:rsidRPr="00EE23CC">
        <w:rPr>
          <w:rFonts w:ascii="Times New Roman" w:hAnsi="Times New Roman" w:cs="Times New Roman"/>
          <w:sz w:val="28"/>
          <w:szCs w:val="28"/>
        </w:rPr>
        <w:t>ë</w:t>
      </w:r>
      <w:r w:rsidR="00210C93" w:rsidRPr="00EE23CC">
        <w:rPr>
          <w:rFonts w:ascii="Times New Roman" w:hAnsi="Times New Roman" w:cs="Times New Roman"/>
          <w:sz w:val="28"/>
          <w:szCs w:val="28"/>
        </w:rPr>
        <w:t xml:space="preserve"> Republik</w:t>
      </w:r>
      <w:r w:rsidR="00574CC3" w:rsidRPr="00EE23CC">
        <w:rPr>
          <w:rFonts w:ascii="Times New Roman" w:hAnsi="Times New Roman" w:cs="Times New Roman"/>
          <w:sz w:val="28"/>
          <w:szCs w:val="28"/>
        </w:rPr>
        <w:t>ë</w:t>
      </w:r>
      <w:r w:rsidR="00210C93" w:rsidRPr="00EE23CC">
        <w:rPr>
          <w:rFonts w:ascii="Times New Roman" w:hAnsi="Times New Roman" w:cs="Times New Roman"/>
          <w:sz w:val="28"/>
          <w:szCs w:val="28"/>
        </w:rPr>
        <w:t>s s</w:t>
      </w:r>
      <w:r w:rsidR="00574CC3" w:rsidRPr="00EE23CC">
        <w:rPr>
          <w:rFonts w:ascii="Times New Roman" w:hAnsi="Times New Roman" w:cs="Times New Roman"/>
          <w:sz w:val="28"/>
          <w:szCs w:val="28"/>
        </w:rPr>
        <w:t>ë</w:t>
      </w:r>
      <w:r w:rsidR="00210C93" w:rsidRPr="00EE23CC">
        <w:rPr>
          <w:rFonts w:ascii="Times New Roman" w:hAnsi="Times New Roman" w:cs="Times New Roman"/>
          <w:sz w:val="28"/>
          <w:szCs w:val="28"/>
        </w:rPr>
        <w:t xml:space="preserve"> Shqip</w:t>
      </w:r>
      <w:r w:rsidR="00574CC3" w:rsidRPr="00EE23CC">
        <w:rPr>
          <w:rFonts w:ascii="Times New Roman" w:hAnsi="Times New Roman" w:cs="Times New Roman"/>
          <w:sz w:val="28"/>
          <w:szCs w:val="28"/>
        </w:rPr>
        <w:t>ë</w:t>
      </w:r>
      <w:r w:rsidR="00210C93" w:rsidRPr="00EE23CC">
        <w:rPr>
          <w:rFonts w:ascii="Times New Roman" w:hAnsi="Times New Roman" w:cs="Times New Roman"/>
          <w:sz w:val="28"/>
          <w:szCs w:val="28"/>
        </w:rPr>
        <w:t>ris</w:t>
      </w:r>
      <w:r w:rsidR="00574CC3" w:rsidRPr="00EE23CC">
        <w:rPr>
          <w:rFonts w:ascii="Times New Roman" w:hAnsi="Times New Roman" w:cs="Times New Roman"/>
          <w:sz w:val="28"/>
          <w:szCs w:val="28"/>
        </w:rPr>
        <w:t>ë</w:t>
      </w:r>
      <w:r w:rsidR="00210C93" w:rsidRPr="00EE23CC">
        <w:rPr>
          <w:rFonts w:ascii="Times New Roman" w:hAnsi="Times New Roman" w:cs="Times New Roman"/>
          <w:sz w:val="28"/>
          <w:szCs w:val="28"/>
        </w:rPr>
        <w:t xml:space="preserve">, duke siguruar ruajtjen, zhvillimin dhe </w:t>
      </w:r>
      <w:r w:rsidR="00032D62" w:rsidRPr="00EE23CC">
        <w:rPr>
          <w:rFonts w:ascii="Times New Roman" w:hAnsi="Times New Roman" w:cs="Times New Roman"/>
          <w:sz w:val="28"/>
          <w:szCs w:val="28"/>
        </w:rPr>
        <w:t>s</w:t>
      </w:r>
      <w:r w:rsidR="00210C93" w:rsidRPr="00EE23CC">
        <w:rPr>
          <w:rFonts w:ascii="Times New Roman" w:hAnsi="Times New Roman" w:cs="Times New Roman"/>
          <w:sz w:val="28"/>
          <w:szCs w:val="28"/>
        </w:rPr>
        <w:t>hfryt</w:t>
      </w:r>
      <w:r w:rsidR="00574CC3" w:rsidRPr="00EE23CC">
        <w:rPr>
          <w:rFonts w:ascii="Times New Roman" w:hAnsi="Times New Roman" w:cs="Times New Roman"/>
          <w:sz w:val="28"/>
          <w:szCs w:val="28"/>
        </w:rPr>
        <w:t>ë</w:t>
      </w:r>
      <w:r w:rsidR="00A0544A" w:rsidRPr="00EE23CC">
        <w:rPr>
          <w:rFonts w:ascii="Times New Roman" w:hAnsi="Times New Roman" w:cs="Times New Roman"/>
          <w:sz w:val="28"/>
          <w:szCs w:val="28"/>
        </w:rPr>
        <w:t xml:space="preserve">zimin </w:t>
      </w:r>
      <w:r w:rsidR="00210C93" w:rsidRPr="00EE23CC">
        <w:rPr>
          <w:rFonts w:ascii="Times New Roman" w:hAnsi="Times New Roman" w:cs="Times New Roman"/>
          <w:sz w:val="28"/>
          <w:szCs w:val="28"/>
        </w:rPr>
        <w:t>sa m</w:t>
      </w:r>
      <w:r w:rsidR="00574CC3" w:rsidRPr="00EE23CC">
        <w:rPr>
          <w:rFonts w:ascii="Times New Roman" w:hAnsi="Times New Roman" w:cs="Times New Roman"/>
          <w:sz w:val="28"/>
          <w:szCs w:val="28"/>
        </w:rPr>
        <w:t>ë</w:t>
      </w:r>
      <w:r w:rsidR="00210C93" w:rsidRPr="00EE23CC">
        <w:rPr>
          <w:rFonts w:ascii="Times New Roman" w:hAnsi="Times New Roman" w:cs="Times New Roman"/>
          <w:sz w:val="28"/>
          <w:szCs w:val="28"/>
        </w:rPr>
        <w:t xml:space="preserve"> racional t</w:t>
      </w:r>
      <w:r w:rsidR="00574CC3" w:rsidRPr="00EE23CC">
        <w:rPr>
          <w:rFonts w:ascii="Times New Roman" w:hAnsi="Times New Roman" w:cs="Times New Roman"/>
          <w:sz w:val="28"/>
          <w:szCs w:val="28"/>
        </w:rPr>
        <w:t>ë</w:t>
      </w:r>
      <w:r w:rsidR="00210C93" w:rsidRPr="00EE23CC">
        <w:rPr>
          <w:rFonts w:ascii="Times New Roman" w:hAnsi="Times New Roman" w:cs="Times New Roman"/>
          <w:sz w:val="28"/>
          <w:szCs w:val="28"/>
        </w:rPr>
        <w:t xml:space="preserve"> tyre</w:t>
      </w:r>
      <w:r w:rsidR="00032D62" w:rsidRPr="00EE23CC">
        <w:rPr>
          <w:rFonts w:ascii="Times New Roman" w:hAnsi="Times New Roman" w:cs="Times New Roman"/>
          <w:sz w:val="28"/>
          <w:szCs w:val="28"/>
        </w:rPr>
        <w:t>, t</w:t>
      </w:r>
      <w:r w:rsidR="00574CC3" w:rsidRPr="00EE23CC">
        <w:rPr>
          <w:rFonts w:ascii="Times New Roman" w:hAnsi="Times New Roman" w:cs="Times New Roman"/>
          <w:sz w:val="28"/>
          <w:szCs w:val="28"/>
        </w:rPr>
        <w:t>ë</w:t>
      </w:r>
      <w:r w:rsidR="00032D62" w:rsidRPr="00EE23CC">
        <w:rPr>
          <w:rFonts w:ascii="Times New Roman" w:hAnsi="Times New Roman" w:cs="Times New Roman"/>
          <w:sz w:val="28"/>
          <w:szCs w:val="28"/>
        </w:rPr>
        <w:t xml:space="preserve"> domosdoshme p</w:t>
      </w:r>
      <w:r w:rsidR="00574CC3" w:rsidRPr="00EE23CC">
        <w:rPr>
          <w:rFonts w:ascii="Times New Roman" w:hAnsi="Times New Roman" w:cs="Times New Roman"/>
          <w:sz w:val="28"/>
          <w:szCs w:val="28"/>
        </w:rPr>
        <w:t>ë</w:t>
      </w:r>
      <w:r w:rsidR="00032D62" w:rsidRPr="00EE23CC">
        <w:rPr>
          <w:rFonts w:ascii="Times New Roman" w:hAnsi="Times New Roman" w:cs="Times New Roman"/>
          <w:sz w:val="28"/>
          <w:szCs w:val="28"/>
        </w:rPr>
        <w:t>r jet</w:t>
      </w:r>
      <w:r w:rsidR="00574CC3" w:rsidRPr="00EE23CC">
        <w:rPr>
          <w:rFonts w:ascii="Times New Roman" w:hAnsi="Times New Roman" w:cs="Times New Roman"/>
          <w:sz w:val="28"/>
          <w:szCs w:val="28"/>
        </w:rPr>
        <w:t>ë</w:t>
      </w:r>
      <w:r w:rsidR="00032D62" w:rsidRPr="00EE23CC">
        <w:rPr>
          <w:rFonts w:ascii="Times New Roman" w:hAnsi="Times New Roman" w:cs="Times New Roman"/>
          <w:sz w:val="28"/>
          <w:szCs w:val="28"/>
        </w:rPr>
        <w:t>n dhe p</w:t>
      </w:r>
      <w:r w:rsidR="00574CC3" w:rsidRPr="00EE23CC">
        <w:rPr>
          <w:rFonts w:ascii="Times New Roman" w:hAnsi="Times New Roman" w:cs="Times New Roman"/>
          <w:sz w:val="28"/>
          <w:szCs w:val="28"/>
        </w:rPr>
        <w:t>ë</w:t>
      </w:r>
      <w:r w:rsidR="00032D62" w:rsidRPr="00EE23CC">
        <w:rPr>
          <w:rFonts w:ascii="Times New Roman" w:hAnsi="Times New Roman" w:cs="Times New Roman"/>
          <w:sz w:val="28"/>
          <w:szCs w:val="28"/>
        </w:rPr>
        <w:t>r zhvillimin social ekonomik t</w:t>
      </w:r>
      <w:r w:rsidR="00574CC3" w:rsidRPr="00EE23CC">
        <w:rPr>
          <w:rFonts w:ascii="Times New Roman" w:hAnsi="Times New Roman" w:cs="Times New Roman"/>
          <w:sz w:val="28"/>
          <w:szCs w:val="28"/>
        </w:rPr>
        <w:t>ë</w:t>
      </w:r>
      <w:r w:rsidR="00032D62" w:rsidRPr="00EE23CC">
        <w:rPr>
          <w:rFonts w:ascii="Times New Roman" w:hAnsi="Times New Roman" w:cs="Times New Roman"/>
          <w:sz w:val="28"/>
          <w:szCs w:val="28"/>
        </w:rPr>
        <w:t xml:space="preserve"> vendit.</w:t>
      </w:r>
    </w:p>
    <w:p w14:paraId="265E44B0" w14:textId="77777777" w:rsidR="00DA46C5" w:rsidRPr="00EE23CC" w:rsidRDefault="00DA46C5" w:rsidP="00EE23CC">
      <w:pPr>
        <w:pStyle w:val="NoSpacing"/>
        <w:spacing w:before="20" w:after="20"/>
        <w:ind w:right="567"/>
        <w:rPr>
          <w:rFonts w:ascii="Times New Roman" w:hAnsi="Times New Roman" w:cs="Times New Roman"/>
          <w:b/>
          <w:sz w:val="28"/>
          <w:szCs w:val="28"/>
        </w:rPr>
      </w:pPr>
    </w:p>
    <w:p w14:paraId="4549CDFA" w14:textId="3F6F186C" w:rsidR="00210C93" w:rsidRPr="00EE23CC" w:rsidRDefault="00210C93"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Neni 2</w:t>
      </w:r>
    </w:p>
    <w:p w14:paraId="3B6FD8B8" w14:textId="6A815220" w:rsidR="00210C93" w:rsidRDefault="00210C93" w:rsidP="002209B4">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Objekti i ligjit</w:t>
      </w:r>
    </w:p>
    <w:p w14:paraId="7E388DA8" w14:textId="77777777" w:rsidR="00EE23CC" w:rsidRPr="00EE23CC" w:rsidRDefault="00EE23CC" w:rsidP="002209B4">
      <w:pPr>
        <w:pStyle w:val="NoSpacing"/>
        <w:spacing w:before="20" w:after="20"/>
        <w:ind w:left="567" w:right="567"/>
        <w:jc w:val="center"/>
        <w:rPr>
          <w:rFonts w:ascii="Times New Roman" w:hAnsi="Times New Roman" w:cs="Times New Roman"/>
          <w:b/>
          <w:sz w:val="28"/>
          <w:szCs w:val="28"/>
        </w:rPr>
      </w:pPr>
    </w:p>
    <w:p w14:paraId="4CD9F012" w14:textId="7485D305" w:rsidR="000E5BF5" w:rsidRPr="00EE23CC" w:rsidRDefault="00210C93" w:rsidP="00A0544A">
      <w:pPr>
        <w:pStyle w:val="NoSpacing"/>
        <w:spacing w:before="20" w:after="20"/>
        <w:ind w:left="567" w:right="567"/>
        <w:jc w:val="both"/>
        <w:rPr>
          <w:rFonts w:ascii="Times New Roman" w:hAnsi="Times New Roman" w:cs="Times New Roman"/>
          <w:sz w:val="28"/>
          <w:szCs w:val="28"/>
        </w:rPr>
      </w:pPr>
      <w:r w:rsidRPr="00EE23CC">
        <w:rPr>
          <w:rFonts w:ascii="Times New Roman" w:hAnsi="Times New Roman" w:cs="Times New Roman"/>
          <w:sz w:val="28"/>
          <w:szCs w:val="28"/>
        </w:rPr>
        <w:t>Obje</w:t>
      </w:r>
      <w:r w:rsidR="00095216" w:rsidRPr="00EE23CC">
        <w:rPr>
          <w:rFonts w:ascii="Times New Roman" w:hAnsi="Times New Roman" w:cs="Times New Roman"/>
          <w:sz w:val="28"/>
          <w:szCs w:val="28"/>
        </w:rPr>
        <w:t>k</w:t>
      </w:r>
      <w:r w:rsidRPr="00EE23CC">
        <w:rPr>
          <w:rFonts w:ascii="Times New Roman" w:hAnsi="Times New Roman" w:cs="Times New Roman"/>
          <w:sz w:val="28"/>
          <w:szCs w:val="28"/>
        </w:rPr>
        <w:t>ti i k</w:t>
      </w:r>
      <w:r w:rsidR="00574CC3" w:rsidRPr="00EE23CC">
        <w:rPr>
          <w:rFonts w:ascii="Times New Roman" w:hAnsi="Times New Roman" w:cs="Times New Roman"/>
          <w:sz w:val="28"/>
          <w:szCs w:val="28"/>
        </w:rPr>
        <w:t>ë</w:t>
      </w:r>
      <w:r w:rsidR="00095216" w:rsidRPr="00EE23CC">
        <w:rPr>
          <w:rFonts w:ascii="Times New Roman" w:hAnsi="Times New Roman" w:cs="Times New Roman"/>
          <w:sz w:val="28"/>
          <w:szCs w:val="28"/>
        </w:rPr>
        <w:t xml:space="preserve">tij ligji </w:t>
      </w:r>
      <w:r w:rsidR="00574CC3" w:rsidRPr="00EE23CC">
        <w:rPr>
          <w:rFonts w:ascii="Times New Roman" w:hAnsi="Times New Roman" w:cs="Times New Roman"/>
          <w:sz w:val="28"/>
          <w:szCs w:val="28"/>
        </w:rPr>
        <w:t>ë</w:t>
      </w:r>
      <w:r w:rsidR="00095216" w:rsidRPr="00EE23CC">
        <w:rPr>
          <w:rFonts w:ascii="Times New Roman" w:hAnsi="Times New Roman" w:cs="Times New Roman"/>
          <w:sz w:val="28"/>
          <w:szCs w:val="28"/>
        </w:rPr>
        <w:t>sht</w:t>
      </w:r>
      <w:r w:rsidR="00574CC3" w:rsidRPr="00EE23CC">
        <w:rPr>
          <w:rFonts w:ascii="Times New Roman" w:hAnsi="Times New Roman" w:cs="Times New Roman"/>
          <w:sz w:val="28"/>
          <w:szCs w:val="28"/>
        </w:rPr>
        <w:t>ë</w:t>
      </w:r>
      <w:r w:rsidR="00095216"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095216" w:rsidRPr="00EE23CC">
        <w:rPr>
          <w:rFonts w:ascii="Times New Roman" w:hAnsi="Times New Roman" w:cs="Times New Roman"/>
          <w:sz w:val="28"/>
          <w:szCs w:val="28"/>
        </w:rPr>
        <w:t>rcaktimi i k</w:t>
      </w:r>
      <w:r w:rsidRPr="00EE23CC">
        <w:rPr>
          <w:rFonts w:ascii="Times New Roman" w:hAnsi="Times New Roman" w:cs="Times New Roman"/>
          <w:sz w:val="28"/>
          <w:szCs w:val="28"/>
        </w:rPr>
        <w:t>uadrit ligjor dhe institucional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r administrimin dhe menaxhimin e burimeve ujore, </w:t>
      </w:r>
      <w:r w:rsidR="000E5BF5" w:rsidRPr="00EE23CC">
        <w:rPr>
          <w:rFonts w:ascii="Times New Roman" w:hAnsi="Times New Roman" w:cs="Times New Roman"/>
          <w:sz w:val="28"/>
          <w:szCs w:val="28"/>
        </w:rPr>
        <w:t>me synim:</w:t>
      </w:r>
    </w:p>
    <w:p w14:paraId="5FDBCB96" w14:textId="1E570CE9" w:rsidR="000E5BF5" w:rsidRPr="00EE23CC" w:rsidRDefault="000E5BF5">
      <w:pPr>
        <w:pStyle w:val="ListParagraph"/>
        <w:numPr>
          <w:ilvl w:val="0"/>
          <w:numId w:val="29"/>
        </w:numPr>
        <w:tabs>
          <w:tab w:val="left" w:pos="567"/>
        </w:tabs>
        <w:spacing w:before="20" w:after="20" w:line="276" w:lineRule="auto"/>
        <w:ind w:right="567"/>
        <w:jc w:val="both"/>
        <w:rPr>
          <w:rFonts w:ascii="Times New Roman" w:hAnsi="Times New Roman" w:cs="Times New Roman"/>
          <w:sz w:val="28"/>
          <w:szCs w:val="28"/>
        </w:rPr>
      </w:pPr>
      <w:r w:rsidRPr="00EE23CC">
        <w:rPr>
          <w:rFonts w:ascii="Times New Roman" w:hAnsi="Times New Roman" w:cs="Times New Roman"/>
          <w:sz w:val="28"/>
          <w:szCs w:val="28"/>
        </w:rPr>
        <w:t xml:space="preserve">mbrojtjen, përmirësimin dhe parandalimin e përkeqësimit të mëtejshëm të statusit të ekosistemeve ujore lidhur me nevojat e tyre për ujë, ekosistemeve tokësore dhe ligatinave që </w:t>
      </w:r>
      <w:r w:rsidR="00362D8E" w:rsidRPr="00EE23CC">
        <w:rPr>
          <w:rFonts w:ascii="Times New Roman" w:hAnsi="Times New Roman" w:cs="Times New Roman"/>
          <w:sz w:val="28"/>
          <w:szCs w:val="28"/>
        </w:rPr>
        <w:t xml:space="preserve">janë në varësi të </w:t>
      </w:r>
      <w:r w:rsidRPr="00EE23CC">
        <w:rPr>
          <w:rFonts w:ascii="Times New Roman" w:hAnsi="Times New Roman" w:cs="Times New Roman"/>
          <w:sz w:val="28"/>
          <w:szCs w:val="28"/>
        </w:rPr>
        <w:t>drejtpërdrejt</w:t>
      </w:r>
      <w:r w:rsidR="00D4495D" w:rsidRPr="00EE23CC">
        <w:rPr>
          <w:rFonts w:ascii="Times New Roman" w:hAnsi="Times New Roman" w:cs="Times New Roman"/>
          <w:sz w:val="28"/>
          <w:szCs w:val="28"/>
        </w:rPr>
        <w:t>ë</w:t>
      </w:r>
      <w:r w:rsidRPr="00EE23CC">
        <w:rPr>
          <w:rFonts w:ascii="Times New Roman" w:hAnsi="Times New Roman" w:cs="Times New Roman"/>
          <w:sz w:val="28"/>
          <w:szCs w:val="28"/>
        </w:rPr>
        <w:t xml:space="preserve"> nga këto ekosisteme;</w:t>
      </w:r>
    </w:p>
    <w:p w14:paraId="0E1E2CA9" w14:textId="40B5E15F" w:rsidR="000E5BF5" w:rsidRPr="00EE23CC" w:rsidRDefault="000E5BF5">
      <w:pPr>
        <w:pStyle w:val="ListParagraph"/>
        <w:numPr>
          <w:ilvl w:val="0"/>
          <w:numId w:val="29"/>
        </w:numPr>
        <w:tabs>
          <w:tab w:val="left" w:pos="567"/>
        </w:tabs>
        <w:spacing w:before="20" w:after="20" w:line="276" w:lineRule="auto"/>
        <w:ind w:right="567"/>
        <w:jc w:val="both"/>
        <w:rPr>
          <w:rFonts w:ascii="Times New Roman" w:hAnsi="Times New Roman" w:cs="Times New Roman"/>
          <w:sz w:val="28"/>
          <w:szCs w:val="28"/>
        </w:rPr>
      </w:pPr>
      <w:r w:rsidRPr="00EE23CC">
        <w:rPr>
          <w:rFonts w:ascii="Times New Roman" w:hAnsi="Times New Roman" w:cs="Times New Roman"/>
          <w:sz w:val="28"/>
          <w:szCs w:val="28"/>
        </w:rPr>
        <w:t xml:space="preserve">promovimin e përdorimit të qëndrueshëm të ujit bazuar në mbrojtjen afatgjatë të </w:t>
      </w:r>
      <w:r w:rsidR="002469F5" w:rsidRPr="00EE23CC">
        <w:rPr>
          <w:rFonts w:ascii="Times New Roman" w:hAnsi="Times New Roman" w:cs="Times New Roman"/>
          <w:sz w:val="28"/>
          <w:szCs w:val="28"/>
        </w:rPr>
        <w:t xml:space="preserve"> </w:t>
      </w:r>
      <w:r w:rsidRPr="00EE23CC">
        <w:rPr>
          <w:rFonts w:ascii="Times New Roman" w:hAnsi="Times New Roman" w:cs="Times New Roman"/>
          <w:sz w:val="28"/>
          <w:szCs w:val="28"/>
        </w:rPr>
        <w:t>burimeve ujore të disponueshme;</w:t>
      </w:r>
    </w:p>
    <w:p w14:paraId="36A409D7" w14:textId="54630AA5" w:rsidR="000E5BF5" w:rsidRPr="00EE23CC" w:rsidRDefault="000E5BF5">
      <w:pPr>
        <w:pStyle w:val="ListParagraph"/>
        <w:numPr>
          <w:ilvl w:val="0"/>
          <w:numId w:val="29"/>
        </w:numPr>
        <w:tabs>
          <w:tab w:val="left" w:pos="567"/>
        </w:tabs>
        <w:spacing w:before="20" w:after="20" w:line="276" w:lineRule="auto"/>
        <w:ind w:right="567"/>
        <w:jc w:val="both"/>
        <w:rPr>
          <w:rFonts w:ascii="Times New Roman" w:hAnsi="Times New Roman" w:cs="Times New Roman"/>
          <w:sz w:val="28"/>
          <w:szCs w:val="28"/>
        </w:rPr>
      </w:pPr>
      <w:r w:rsidRPr="00EE23CC">
        <w:rPr>
          <w:rFonts w:ascii="Times New Roman" w:hAnsi="Times New Roman" w:cs="Times New Roman"/>
          <w:sz w:val="28"/>
          <w:szCs w:val="28"/>
        </w:rPr>
        <w:t>përforcimin e mbrojtjes dhe përmirësimin e mjedisit ujor, ndër të tjera, përmes zbatimit të masave të veçanta për:</w:t>
      </w:r>
    </w:p>
    <w:p w14:paraId="4E1A4AA8" w14:textId="2D08AA9F" w:rsidR="000E5BF5" w:rsidRPr="00EE23CC" w:rsidRDefault="00A865C9" w:rsidP="00370CDB">
      <w:pPr>
        <w:tabs>
          <w:tab w:val="left" w:pos="709"/>
          <w:tab w:val="left" w:pos="1134"/>
        </w:tabs>
        <w:spacing w:before="20" w:after="20" w:line="276" w:lineRule="auto"/>
        <w:ind w:left="1134" w:right="567" w:hanging="283"/>
        <w:contextualSpacing/>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 xml:space="preserve">i) </w:t>
      </w:r>
      <w:r w:rsidR="0071279A" w:rsidRPr="00EE23CC">
        <w:rPr>
          <w:rFonts w:ascii="Times New Roman" w:hAnsi="Times New Roman" w:cs="Times New Roman"/>
          <w:sz w:val="28"/>
          <w:szCs w:val="28"/>
        </w:rPr>
        <w:t>uljen</w:t>
      </w:r>
      <w:r w:rsidR="004D24D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progresiv</w:t>
      </w:r>
      <w:r w:rsidR="0071279A" w:rsidRPr="00EE23CC">
        <w:rPr>
          <w:rFonts w:ascii="Times New Roman" w:hAnsi="Times New Roman" w:cs="Times New Roman"/>
          <w:sz w:val="28"/>
          <w:szCs w:val="28"/>
        </w:rPr>
        <w:t>e</w:t>
      </w:r>
      <w:r w:rsidR="000E5BF5" w:rsidRPr="00EE23CC">
        <w:rPr>
          <w:rFonts w:ascii="Times New Roman" w:hAnsi="Times New Roman" w:cs="Times New Roman"/>
          <w:sz w:val="28"/>
          <w:szCs w:val="28"/>
        </w:rPr>
        <w:t xml:space="preserve"> të shkarkimeve, emetimeve dhe humbjeve të substancave prioritare</w:t>
      </w:r>
      <w:r w:rsidR="003910E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ndërprerjen ose </w:t>
      </w:r>
      <w:r w:rsidR="00B53DEA" w:rsidRPr="00EE23CC">
        <w:rPr>
          <w:rFonts w:ascii="Times New Roman" w:hAnsi="Times New Roman" w:cs="Times New Roman"/>
          <w:sz w:val="28"/>
          <w:szCs w:val="28"/>
        </w:rPr>
        <w:t xml:space="preserve">uljen </w:t>
      </w:r>
      <w:r w:rsidR="00622C6D" w:rsidRPr="00EE23CC">
        <w:rPr>
          <w:rFonts w:ascii="Times New Roman" w:hAnsi="Times New Roman" w:cs="Times New Roman"/>
          <w:sz w:val="28"/>
          <w:szCs w:val="28"/>
        </w:rPr>
        <w:lastRenderedPageBreak/>
        <w:t>gradual</w:t>
      </w:r>
      <w:r w:rsidR="00B53DEA" w:rsidRPr="00EE23CC">
        <w:rPr>
          <w:rFonts w:ascii="Times New Roman" w:hAnsi="Times New Roman" w:cs="Times New Roman"/>
          <w:sz w:val="28"/>
          <w:szCs w:val="28"/>
        </w:rPr>
        <w:t>e</w:t>
      </w:r>
      <w:r w:rsidR="00BC1EF5"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shkarkimeve, emetimeve dhe humbjeve të substancave prioritare të rrezikshme nga burimet dhe veprimtaritë industriale;</w:t>
      </w:r>
    </w:p>
    <w:p w14:paraId="61AEE8CB" w14:textId="7DE4D61A" w:rsidR="000E5BF5" w:rsidRPr="00EE23CC" w:rsidRDefault="00A865C9" w:rsidP="00370CDB">
      <w:pPr>
        <w:tabs>
          <w:tab w:val="left" w:pos="567"/>
          <w:tab w:val="left" w:pos="1134"/>
        </w:tabs>
        <w:spacing w:before="20" w:after="20" w:line="276" w:lineRule="auto"/>
        <w:ind w:left="560" w:right="567" w:firstLine="291"/>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ii) </w:t>
      </w:r>
      <w:r w:rsidR="000E5BF5" w:rsidRPr="00EE23CC">
        <w:rPr>
          <w:rFonts w:ascii="Times New Roman" w:hAnsi="Times New Roman" w:cs="Times New Roman"/>
          <w:color w:val="000000" w:themeColor="text1"/>
          <w:sz w:val="28"/>
          <w:szCs w:val="28"/>
        </w:rPr>
        <w:t>kontrollin e ndotjes nga burimet e ujërave të ndotura urbane;</w:t>
      </w:r>
    </w:p>
    <w:p w14:paraId="0E25A4D1" w14:textId="265CA3B4" w:rsidR="000E5BF5" w:rsidRPr="00EE23CC" w:rsidRDefault="00A865C9" w:rsidP="00370CDB">
      <w:pPr>
        <w:tabs>
          <w:tab w:val="left" w:pos="567"/>
          <w:tab w:val="left" w:pos="1134"/>
        </w:tabs>
        <w:spacing w:before="20" w:after="20" w:line="276" w:lineRule="auto"/>
        <w:ind w:left="560" w:right="567" w:firstLine="291"/>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iii)</w:t>
      </w:r>
      <w:r w:rsidR="000E5BF5" w:rsidRPr="00EE23CC">
        <w:rPr>
          <w:rFonts w:ascii="Times New Roman" w:hAnsi="Times New Roman" w:cs="Times New Roman"/>
          <w:color w:val="000000" w:themeColor="text1"/>
          <w:sz w:val="28"/>
          <w:szCs w:val="28"/>
        </w:rPr>
        <w:t xml:space="preserve">kontrollin e ndotjes nga nitratet nga burimet </w:t>
      </w:r>
      <w:r w:rsidR="009473DD" w:rsidRPr="00EE23CC">
        <w:rPr>
          <w:rFonts w:ascii="Times New Roman" w:hAnsi="Times New Roman" w:cs="Times New Roman"/>
          <w:color w:val="000000" w:themeColor="text1"/>
          <w:sz w:val="28"/>
          <w:szCs w:val="28"/>
        </w:rPr>
        <w:t>me origjin</w:t>
      </w:r>
      <w:r w:rsidR="00574CC3" w:rsidRPr="00EE23CC">
        <w:rPr>
          <w:rFonts w:ascii="Times New Roman" w:hAnsi="Times New Roman" w:cs="Times New Roman"/>
          <w:color w:val="000000" w:themeColor="text1"/>
          <w:sz w:val="28"/>
          <w:szCs w:val="28"/>
        </w:rPr>
        <w:t>ë</w:t>
      </w:r>
      <w:r w:rsidR="00F569F4" w:rsidRPr="00EE23CC">
        <w:rPr>
          <w:rFonts w:ascii="Times New Roman" w:hAnsi="Times New Roman" w:cs="Times New Roman"/>
          <w:color w:val="000000" w:themeColor="text1"/>
          <w:sz w:val="28"/>
          <w:szCs w:val="28"/>
        </w:rPr>
        <w:t xml:space="preserve"> </w:t>
      </w:r>
      <w:r w:rsidR="00EE23CC">
        <w:rPr>
          <w:rFonts w:ascii="Times New Roman" w:hAnsi="Times New Roman" w:cs="Times New Roman"/>
          <w:color w:val="000000" w:themeColor="text1"/>
          <w:sz w:val="28"/>
          <w:szCs w:val="28"/>
        </w:rPr>
        <w:br/>
        <w:t xml:space="preserve">         </w:t>
      </w:r>
      <w:r w:rsidR="000E5BF5" w:rsidRPr="00EE23CC">
        <w:rPr>
          <w:rFonts w:ascii="Times New Roman" w:hAnsi="Times New Roman" w:cs="Times New Roman"/>
          <w:color w:val="000000" w:themeColor="text1"/>
          <w:sz w:val="28"/>
          <w:szCs w:val="28"/>
        </w:rPr>
        <w:t>bujqësore</w:t>
      </w:r>
      <w:r w:rsidR="00230A57" w:rsidRPr="00EE23CC">
        <w:rPr>
          <w:rFonts w:ascii="Times New Roman" w:hAnsi="Times New Roman" w:cs="Times New Roman"/>
          <w:color w:val="000000" w:themeColor="text1"/>
          <w:sz w:val="28"/>
          <w:szCs w:val="28"/>
        </w:rPr>
        <w:t>;</w:t>
      </w:r>
      <w:r w:rsidR="004D24D8" w:rsidRPr="00EE23CC">
        <w:rPr>
          <w:rFonts w:ascii="Times New Roman" w:hAnsi="Times New Roman" w:cs="Times New Roman"/>
          <w:color w:val="000000" w:themeColor="text1"/>
          <w:sz w:val="28"/>
          <w:szCs w:val="28"/>
        </w:rPr>
        <w:t xml:space="preserve"> </w:t>
      </w:r>
    </w:p>
    <w:p w14:paraId="55309D12" w14:textId="77777777" w:rsidR="000E5BF5" w:rsidRPr="00EE23CC" w:rsidRDefault="000E5BF5" w:rsidP="00127361">
      <w:pPr>
        <w:tabs>
          <w:tab w:val="left" w:pos="567"/>
          <w:tab w:val="left" w:pos="1134"/>
        </w:tabs>
        <w:spacing w:before="20" w:after="20" w:line="276" w:lineRule="auto"/>
        <w:ind w:left="567" w:right="567"/>
        <w:contextualSpacing/>
        <w:jc w:val="both"/>
        <w:rPr>
          <w:rFonts w:ascii="Times New Roman" w:hAnsi="Times New Roman" w:cs="Times New Roman"/>
          <w:color w:val="000000" w:themeColor="text1"/>
          <w:sz w:val="28"/>
          <w:szCs w:val="28"/>
        </w:rPr>
      </w:pPr>
    </w:p>
    <w:p w14:paraId="4506AFC1" w14:textId="099660BA" w:rsidR="000E5BF5" w:rsidRPr="00EE23CC" w:rsidRDefault="00F569F4" w:rsidP="00370CDB">
      <w:pPr>
        <w:tabs>
          <w:tab w:val="left" w:pos="567"/>
        </w:tabs>
        <w:spacing w:before="20" w:after="20" w:line="276" w:lineRule="auto"/>
        <w:ind w:left="720" w:right="567" w:hanging="294"/>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71279A" w:rsidRPr="00EE23CC">
        <w:rPr>
          <w:rFonts w:ascii="Times New Roman" w:hAnsi="Times New Roman" w:cs="Times New Roman"/>
          <w:sz w:val="28"/>
          <w:szCs w:val="28"/>
        </w:rPr>
        <w:t>uljen</w:t>
      </w:r>
      <w:r w:rsidR="00BC1E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progresiv</w:t>
      </w:r>
      <w:r w:rsidR="0071279A" w:rsidRPr="00EE23CC">
        <w:rPr>
          <w:rFonts w:ascii="Times New Roman" w:hAnsi="Times New Roman" w:cs="Times New Roman"/>
          <w:sz w:val="28"/>
          <w:szCs w:val="28"/>
        </w:rPr>
        <w:t>e</w:t>
      </w:r>
      <w:r w:rsidR="000E5BF5" w:rsidRPr="00EE23CC">
        <w:rPr>
          <w:rFonts w:ascii="Times New Roman" w:hAnsi="Times New Roman" w:cs="Times New Roman"/>
          <w:sz w:val="28"/>
          <w:szCs w:val="28"/>
        </w:rPr>
        <w:t xml:space="preserve"> të ndotjes së ujërave </w:t>
      </w:r>
      <w:r w:rsidR="00466463" w:rsidRPr="00EE23CC">
        <w:rPr>
          <w:rFonts w:ascii="Times New Roman" w:hAnsi="Times New Roman" w:cs="Times New Roman"/>
          <w:sz w:val="28"/>
          <w:szCs w:val="28"/>
        </w:rPr>
        <w:t>nëntokësorë</w:t>
      </w:r>
      <w:r w:rsidR="000E5BF5" w:rsidRPr="00EE23CC">
        <w:rPr>
          <w:rFonts w:ascii="Times New Roman" w:hAnsi="Times New Roman" w:cs="Times New Roman"/>
          <w:sz w:val="28"/>
          <w:szCs w:val="28"/>
        </w:rPr>
        <w:t xml:space="preserve"> dhe par</w:t>
      </w:r>
      <w:r w:rsidR="00164D1A" w:rsidRPr="00EE23CC">
        <w:rPr>
          <w:rFonts w:ascii="Times New Roman" w:hAnsi="Times New Roman" w:cs="Times New Roman"/>
          <w:sz w:val="28"/>
          <w:szCs w:val="28"/>
        </w:rPr>
        <w:t xml:space="preserve">andalimin e ndotjes së </w:t>
      </w:r>
      <w:r w:rsidR="00370CD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mëtejshme të tyre; </w:t>
      </w:r>
    </w:p>
    <w:p w14:paraId="2C914E64" w14:textId="19841373" w:rsidR="000E5BF5" w:rsidRPr="00EE23CC" w:rsidRDefault="00F569F4" w:rsidP="00370CDB">
      <w:pPr>
        <w:tabs>
          <w:tab w:val="left" w:pos="540"/>
        </w:tabs>
        <w:spacing w:before="20" w:after="20" w:line="276" w:lineRule="auto"/>
        <w:ind w:left="567" w:right="567" w:hanging="141"/>
        <w:jc w:val="both"/>
        <w:rPr>
          <w:rFonts w:ascii="Times New Roman" w:hAnsi="Times New Roman" w:cs="Times New Roman"/>
          <w:sz w:val="28"/>
          <w:szCs w:val="28"/>
        </w:rPr>
      </w:pPr>
      <w:r w:rsidRPr="00EE23CC">
        <w:rPr>
          <w:rFonts w:ascii="Times New Roman" w:hAnsi="Times New Roman" w:cs="Times New Roman"/>
          <w:sz w:val="28"/>
          <w:szCs w:val="28"/>
        </w:rPr>
        <w:t xml:space="preserve"> d</w:t>
      </w:r>
      <w:r w:rsid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zbutjen e efekteve të përmbytjeve dhe thatësirave duke</w:t>
      </w:r>
      <w:r w:rsidR="00E55EE1" w:rsidRPr="00EE23CC">
        <w:rPr>
          <w:rFonts w:ascii="Times New Roman" w:hAnsi="Times New Roman" w:cs="Times New Roman"/>
          <w:sz w:val="28"/>
          <w:szCs w:val="28"/>
        </w:rPr>
        <w:t xml:space="preserve"> </w:t>
      </w:r>
      <w:r w:rsidR="00D212C8" w:rsidRPr="00EE23CC">
        <w:rPr>
          <w:rFonts w:ascii="Times New Roman" w:hAnsi="Times New Roman" w:cs="Times New Roman"/>
          <w:sz w:val="28"/>
          <w:szCs w:val="28"/>
        </w:rPr>
        <w:t>kontribuar në</w:t>
      </w:r>
      <w:r w:rsidR="000E5BF5" w:rsidRPr="00EE23CC">
        <w:rPr>
          <w:rFonts w:ascii="Times New Roman" w:hAnsi="Times New Roman" w:cs="Times New Roman"/>
          <w:sz w:val="28"/>
          <w:szCs w:val="28"/>
        </w:rPr>
        <w:t>:</w:t>
      </w:r>
    </w:p>
    <w:p w14:paraId="043D217D" w14:textId="77777777" w:rsidR="00ED23AA" w:rsidRDefault="000E5BF5">
      <w:pPr>
        <w:pStyle w:val="ListParagraph"/>
        <w:numPr>
          <w:ilvl w:val="0"/>
          <w:numId w:val="31"/>
        </w:numPr>
        <w:tabs>
          <w:tab w:val="left" w:pos="567"/>
          <w:tab w:val="left" w:pos="1134"/>
        </w:tabs>
        <w:spacing w:before="20" w:after="20" w:line="276" w:lineRule="auto"/>
        <w:ind w:right="567"/>
        <w:jc w:val="both"/>
        <w:rPr>
          <w:rFonts w:ascii="Times New Roman" w:hAnsi="Times New Roman" w:cs="Times New Roman"/>
          <w:sz w:val="28"/>
          <w:szCs w:val="28"/>
        </w:rPr>
      </w:pPr>
      <w:r w:rsidRPr="00ED23AA">
        <w:rPr>
          <w:rFonts w:ascii="Times New Roman" w:hAnsi="Times New Roman" w:cs="Times New Roman"/>
          <w:sz w:val="28"/>
          <w:szCs w:val="28"/>
        </w:rPr>
        <w:t xml:space="preserve">sigurimin e furnizimit të mjaftueshëm me ujëra </w:t>
      </w:r>
      <w:r w:rsidR="00466463" w:rsidRPr="00ED23AA">
        <w:rPr>
          <w:rFonts w:ascii="Times New Roman" w:hAnsi="Times New Roman" w:cs="Times New Roman"/>
          <w:sz w:val="28"/>
          <w:szCs w:val="28"/>
        </w:rPr>
        <w:t>sipërfaqësorë</w:t>
      </w:r>
      <w:r w:rsidRPr="00ED23AA">
        <w:rPr>
          <w:rFonts w:ascii="Times New Roman" w:hAnsi="Times New Roman" w:cs="Times New Roman"/>
          <w:sz w:val="28"/>
          <w:szCs w:val="28"/>
        </w:rPr>
        <w:t xml:space="preserve"> dhe ujëra</w:t>
      </w:r>
      <w:r w:rsidR="00ED23AA">
        <w:rPr>
          <w:rFonts w:ascii="Times New Roman" w:hAnsi="Times New Roman" w:cs="Times New Roman"/>
          <w:sz w:val="28"/>
          <w:szCs w:val="28"/>
        </w:rPr>
        <w:t xml:space="preserve"> </w:t>
      </w:r>
      <w:r w:rsidR="00466463" w:rsidRPr="00ED23AA">
        <w:rPr>
          <w:rFonts w:ascii="Times New Roman" w:hAnsi="Times New Roman" w:cs="Times New Roman"/>
          <w:sz w:val="28"/>
          <w:szCs w:val="28"/>
        </w:rPr>
        <w:t>nëntokësorë</w:t>
      </w:r>
      <w:r w:rsidRPr="00ED23AA">
        <w:rPr>
          <w:rFonts w:ascii="Times New Roman" w:hAnsi="Times New Roman" w:cs="Times New Roman"/>
          <w:sz w:val="28"/>
          <w:szCs w:val="28"/>
        </w:rPr>
        <w:t xml:space="preserve"> të cilësisë së mirë, sipas nevojave për përdorimin e qëndrueshëm, të ekuilibruar dhe të drejtë të ujit;</w:t>
      </w:r>
    </w:p>
    <w:p w14:paraId="5EF935F9" w14:textId="77777777" w:rsidR="00ED23AA" w:rsidRDefault="000E5BF5">
      <w:pPr>
        <w:pStyle w:val="ListParagraph"/>
        <w:numPr>
          <w:ilvl w:val="0"/>
          <w:numId w:val="31"/>
        </w:numPr>
        <w:tabs>
          <w:tab w:val="left" w:pos="567"/>
          <w:tab w:val="left" w:pos="1134"/>
        </w:tabs>
        <w:spacing w:before="20" w:after="20" w:line="276" w:lineRule="auto"/>
        <w:ind w:right="567"/>
        <w:jc w:val="both"/>
        <w:rPr>
          <w:rFonts w:ascii="Times New Roman" w:hAnsi="Times New Roman" w:cs="Times New Roman"/>
          <w:sz w:val="28"/>
          <w:szCs w:val="28"/>
        </w:rPr>
      </w:pPr>
      <w:r w:rsidRPr="00ED23AA">
        <w:rPr>
          <w:rFonts w:ascii="Times New Roman" w:hAnsi="Times New Roman" w:cs="Times New Roman"/>
          <w:sz w:val="28"/>
          <w:szCs w:val="28"/>
        </w:rPr>
        <w:t xml:space="preserve">uljen e ndjeshme të ndotjes së ujërave </w:t>
      </w:r>
      <w:r w:rsidR="00466463" w:rsidRPr="00ED23AA">
        <w:rPr>
          <w:rFonts w:ascii="Times New Roman" w:hAnsi="Times New Roman" w:cs="Times New Roman"/>
          <w:sz w:val="28"/>
          <w:szCs w:val="28"/>
        </w:rPr>
        <w:t>nëntokësorë</w:t>
      </w:r>
      <w:r w:rsidRPr="00ED23AA">
        <w:rPr>
          <w:rFonts w:ascii="Times New Roman" w:hAnsi="Times New Roman" w:cs="Times New Roman"/>
          <w:sz w:val="28"/>
          <w:szCs w:val="28"/>
        </w:rPr>
        <w:t>;</w:t>
      </w:r>
    </w:p>
    <w:p w14:paraId="282A6D3C" w14:textId="77777777" w:rsidR="00ED23AA" w:rsidRDefault="000E5BF5">
      <w:pPr>
        <w:pStyle w:val="ListParagraph"/>
        <w:numPr>
          <w:ilvl w:val="0"/>
          <w:numId w:val="31"/>
        </w:numPr>
        <w:tabs>
          <w:tab w:val="left" w:pos="567"/>
          <w:tab w:val="left" w:pos="1134"/>
        </w:tabs>
        <w:spacing w:before="20" w:after="20" w:line="276" w:lineRule="auto"/>
        <w:ind w:right="567"/>
        <w:jc w:val="both"/>
        <w:rPr>
          <w:rFonts w:ascii="Times New Roman" w:hAnsi="Times New Roman" w:cs="Times New Roman"/>
          <w:sz w:val="28"/>
          <w:szCs w:val="28"/>
        </w:rPr>
      </w:pPr>
      <w:r w:rsidRPr="00ED23AA">
        <w:rPr>
          <w:rFonts w:ascii="Times New Roman" w:hAnsi="Times New Roman" w:cs="Times New Roman"/>
          <w:sz w:val="28"/>
          <w:szCs w:val="28"/>
        </w:rPr>
        <w:t>mbrojtjen e ujërave territoriale dhe detare; dhe</w:t>
      </w:r>
    </w:p>
    <w:p w14:paraId="4FB17ADF" w14:textId="2578D905" w:rsidR="000E5BF5" w:rsidRPr="00ED23AA" w:rsidRDefault="000E5BF5">
      <w:pPr>
        <w:pStyle w:val="ListParagraph"/>
        <w:numPr>
          <w:ilvl w:val="0"/>
          <w:numId w:val="31"/>
        </w:numPr>
        <w:tabs>
          <w:tab w:val="left" w:pos="567"/>
          <w:tab w:val="left" w:pos="1134"/>
        </w:tabs>
        <w:spacing w:before="20" w:after="20" w:line="276" w:lineRule="auto"/>
        <w:ind w:right="567"/>
        <w:jc w:val="both"/>
        <w:rPr>
          <w:rFonts w:ascii="Times New Roman" w:hAnsi="Times New Roman" w:cs="Times New Roman"/>
          <w:sz w:val="28"/>
          <w:szCs w:val="28"/>
        </w:rPr>
      </w:pPr>
      <w:r w:rsidRPr="00ED23AA">
        <w:rPr>
          <w:rFonts w:ascii="Times New Roman" w:hAnsi="Times New Roman" w:cs="Times New Roman"/>
          <w:sz w:val="28"/>
          <w:szCs w:val="28"/>
        </w:rPr>
        <w:t xml:space="preserve">përmbushjen e objektivave të </w:t>
      </w:r>
      <w:r w:rsidR="00622C6D" w:rsidRPr="00ED23AA">
        <w:rPr>
          <w:rFonts w:ascii="Times New Roman" w:hAnsi="Times New Roman" w:cs="Times New Roman"/>
          <w:sz w:val="28"/>
          <w:szCs w:val="28"/>
        </w:rPr>
        <w:t>marr</w:t>
      </w:r>
      <w:r w:rsidR="00574CC3" w:rsidRPr="00ED23AA">
        <w:rPr>
          <w:rFonts w:ascii="Times New Roman" w:hAnsi="Times New Roman" w:cs="Times New Roman"/>
          <w:sz w:val="28"/>
          <w:szCs w:val="28"/>
        </w:rPr>
        <w:t>ë</w:t>
      </w:r>
      <w:r w:rsidR="00622C6D" w:rsidRPr="00ED23AA">
        <w:rPr>
          <w:rFonts w:ascii="Times New Roman" w:hAnsi="Times New Roman" w:cs="Times New Roman"/>
          <w:sz w:val="28"/>
          <w:szCs w:val="28"/>
        </w:rPr>
        <w:t xml:space="preserve">veshjeve </w:t>
      </w:r>
      <w:r w:rsidRPr="00ED23AA">
        <w:rPr>
          <w:rFonts w:ascii="Times New Roman" w:hAnsi="Times New Roman" w:cs="Times New Roman"/>
          <w:sz w:val="28"/>
          <w:szCs w:val="28"/>
        </w:rPr>
        <w:t>përkatëse ndërkombëtare, përfshi ato që synojnë parandalimin dhe eliminimin e ndotjes së mjedisit detar, përmes veprimeve për të ndaluar ose pakësuar gradualisht deri në zero shkarkimet, emetimet dhe humbjet e substancave prioritare, duke pasur si qëllim përfundimtar arritjen e përqendrimeve në mjedisin detar afër vlerave  baz</w:t>
      </w:r>
      <w:r w:rsidR="007D21A8" w:rsidRPr="00ED23AA">
        <w:rPr>
          <w:rFonts w:ascii="Times New Roman" w:hAnsi="Times New Roman" w:cs="Times New Roman"/>
          <w:sz w:val="28"/>
          <w:szCs w:val="28"/>
        </w:rPr>
        <w:t>ë</w:t>
      </w:r>
      <w:r w:rsidRPr="00ED23AA">
        <w:rPr>
          <w:rFonts w:ascii="Times New Roman" w:hAnsi="Times New Roman" w:cs="Times New Roman"/>
          <w:sz w:val="28"/>
          <w:szCs w:val="28"/>
        </w:rPr>
        <w:t xml:space="preserve">  për substancat natyrale dhe afër zeros për substancat sintetike të krijuara nga njeriu;</w:t>
      </w:r>
    </w:p>
    <w:p w14:paraId="66C3A516" w14:textId="68940195" w:rsidR="000E5BF5" w:rsidRPr="00EE23CC" w:rsidRDefault="00F569F4" w:rsidP="00AC14B5">
      <w:pPr>
        <w:tabs>
          <w:tab w:val="left" w:pos="567"/>
        </w:tabs>
        <w:spacing w:before="2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dh</w:t>
      </w:r>
      <w:r w:rsidR="00370CDB"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përcaktimin e koordinimit të plotë të </w:t>
      </w:r>
      <w:r w:rsidR="00AC14B5" w:rsidRPr="00EE23CC">
        <w:rPr>
          <w:rFonts w:ascii="Times New Roman" w:hAnsi="Times New Roman" w:cs="Times New Roman"/>
          <w:sz w:val="28"/>
          <w:szCs w:val="28"/>
        </w:rPr>
        <w:t xml:space="preserve">të gjitha veprimtarive ndërmjet </w:t>
      </w:r>
      <w:r w:rsidR="000E5BF5" w:rsidRPr="00EE23CC">
        <w:rPr>
          <w:rFonts w:ascii="Times New Roman" w:hAnsi="Times New Roman" w:cs="Times New Roman"/>
          <w:sz w:val="28"/>
          <w:szCs w:val="28"/>
        </w:rPr>
        <w:t>autoriteteve kompetente lidhur me dhënien e autorizimeve përkatëse mjedisore, lejeve</w:t>
      </w:r>
      <w:r w:rsidR="00017477" w:rsidRPr="00EE23CC">
        <w:rPr>
          <w:rFonts w:ascii="Times New Roman" w:hAnsi="Times New Roman" w:cs="Times New Roman"/>
          <w:sz w:val="28"/>
          <w:szCs w:val="28"/>
        </w:rPr>
        <w:t xml:space="preserve"> dhe</w:t>
      </w:r>
      <w:r w:rsidR="000E5BF5" w:rsidRPr="00EE23CC">
        <w:rPr>
          <w:rFonts w:ascii="Times New Roman" w:hAnsi="Times New Roman" w:cs="Times New Roman"/>
          <w:sz w:val="28"/>
          <w:szCs w:val="28"/>
        </w:rPr>
        <w:t xml:space="preserve"> kon</w:t>
      </w:r>
      <w:r w:rsidR="00ED23AA">
        <w:rPr>
          <w:rFonts w:ascii="Times New Roman" w:hAnsi="Times New Roman" w:cs="Times New Roman"/>
          <w:sz w:val="28"/>
          <w:szCs w:val="28"/>
        </w:rPr>
        <w:t>ç</w:t>
      </w:r>
      <w:r w:rsidR="000E5BF5" w:rsidRPr="00EE23CC">
        <w:rPr>
          <w:rFonts w:ascii="Times New Roman" w:hAnsi="Times New Roman" w:cs="Times New Roman"/>
          <w:sz w:val="28"/>
          <w:szCs w:val="28"/>
        </w:rPr>
        <w:t>esioneve për shfrytëzimin dhe mbrojtjen e trupave ujorë</w:t>
      </w:r>
      <w:r w:rsidR="007D21A8" w:rsidRPr="00EE23CC">
        <w:rPr>
          <w:rFonts w:ascii="Times New Roman" w:hAnsi="Times New Roman" w:cs="Times New Roman"/>
          <w:sz w:val="28"/>
          <w:szCs w:val="28"/>
        </w:rPr>
        <w:t>.</w:t>
      </w:r>
    </w:p>
    <w:p w14:paraId="6BE437BA" w14:textId="77777777" w:rsidR="001E6632" w:rsidRPr="00EE23CC" w:rsidRDefault="001E6632" w:rsidP="00370CDB">
      <w:pPr>
        <w:pStyle w:val="NoSpacing"/>
        <w:spacing w:before="20" w:after="20"/>
        <w:ind w:right="567"/>
        <w:rPr>
          <w:rFonts w:ascii="Times New Roman" w:hAnsi="Times New Roman" w:cs="Times New Roman"/>
          <w:b/>
          <w:color w:val="FF0000"/>
          <w:sz w:val="28"/>
          <w:szCs w:val="28"/>
        </w:rPr>
      </w:pPr>
    </w:p>
    <w:p w14:paraId="262B0476" w14:textId="10ED2A7F"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3</w:t>
      </w:r>
    </w:p>
    <w:p w14:paraId="5B56E4A7" w14:textId="110DA319"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Përkufizime</w:t>
      </w:r>
    </w:p>
    <w:p w14:paraId="5336B41F" w14:textId="77777777" w:rsidR="00ED23AA" w:rsidRPr="00EE23CC" w:rsidRDefault="00ED23AA" w:rsidP="00127361">
      <w:pPr>
        <w:pStyle w:val="NoSpacing"/>
        <w:spacing w:before="20" w:after="20"/>
        <w:ind w:left="567" w:right="567"/>
        <w:jc w:val="center"/>
        <w:rPr>
          <w:rFonts w:ascii="Times New Roman" w:hAnsi="Times New Roman" w:cs="Times New Roman"/>
          <w:b/>
          <w:sz w:val="28"/>
          <w:szCs w:val="28"/>
        </w:rPr>
      </w:pPr>
    </w:p>
    <w:p w14:paraId="1372D116" w14:textId="1B03947E"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lastRenderedPageBreak/>
        <w:t>Për qëllimet e këtij ligji termat e mëposht</w:t>
      </w:r>
      <w:r w:rsidR="00F23574" w:rsidRPr="00EE23CC">
        <w:rPr>
          <w:rFonts w:ascii="Times New Roman" w:hAnsi="Times New Roman" w:cs="Times New Roman"/>
          <w:sz w:val="28"/>
          <w:szCs w:val="28"/>
        </w:rPr>
        <w:t>ëm</w:t>
      </w:r>
      <w:r w:rsidRPr="00EE23CC">
        <w:rPr>
          <w:rFonts w:ascii="Times New Roman" w:hAnsi="Times New Roman" w:cs="Times New Roman"/>
          <w:sz w:val="28"/>
          <w:szCs w:val="28"/>
        </w:rPr>
        <w:t xml:space="preserve"> kanë </w:t>
      </w:r>
      <w:r w:rsidR="004D24D8" w:rsidRPr="00EE23CC">
        <w:rPr>
          <w:rFonts w:ascii="Times New Roman" w:hAnsi="Times New Roman" w:cs="Times New Roman"/>
          <w:sz w:val="28"/>
          <w:szCs w:val="28"/>
        </w:rPr>
        <w:t>k</w:t>
      </w:r>
      <w:r w:rsidR="00541BF7" w:rsidRPr="00EE23CC">
        <w:rPr>
          <w:rFonts w:ascii="Times New Roman" w:hAnsi="Times New Roman" w:cs="Times New Roman"/>
          <w:sz w:val="28"/>
          <w:szCs w:val="28"/>
        </w:rPr>
        <w:t>ë</w:t>
      </w:r>
      <w:r w:rsidR="004D24D8" w:rsidRPr="00EE23CC">
        <w:rPr>
          <w:rFonts w:ascii="Times New Roman" w:hAnsi="Times New Roman" w:cs="Times New Roman"/>
          <w:sz w:val="28"/>
          <w:szCs w:val="28"/>
        </w:rPr>
        <w:t xml:space="preserve">to </w:t>
      </w:r>
      <w:r w:rsidRPr="00EE23CC">
        <w:rPr>
          <w:rFonts w:ascii="Times New Roman" w:hAnsi="Times New Roman" w:cs="Times New Roman"/>
          <w:sz w:val="28"/>
          <w:szCs w:val="28"/>
        </w:rPr>
        <w:t>kuptime</w:t>
      </w:r>
      <w:r w:rsidR="004E5723" w:rsidRPr="00EE23CC">
        <w:rPr>
          <w:rFonts w:ascii="Times New Roman" w:hAnsi="Times New Roman" w:cs="Times New Roman"/>
          <w:sz w:val="28"/>
          <w:szCs w:val="28"/>
        </w:rPr>
        <w:t>:</w:t>
      </w:r>
    </w:p>
    <w:p w14:paraId="3DDB85F7" w14:textId="77777777" w:rsidR="004E5723" w:rsidRPr="00EE23CC" w:rsidRDefault="004E5723" w:rsidP="00127361">
      <w:pPr>
        <w:pStyle w:val="NoSpacing"/>
        <w:spacing w:before="20" w:after="20" w:line="276" w:lineRule="auto"/>
        <w:ind w:left="567" w:right="567"/>
        <w:jc w:val="both"/>
        <w:rPr>
          <w:rFonts w:ascii="Times New Roman" w:hAnsi="Times New Roman" w:cs="Times New Roman"/>
          <w:sz w:val="28"/>
          <w:szCs w:val="28"/>
        </w:rPr>
      </w:pPr>
    </w:p>
    <w:p w14:paraId="6B2D3AF9" w14:textId="77777777" w:rsidR="00ED23AA" w:rsidRDefault="00712D97">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b/>
          <w:bCs/>
          <w:color w:val="000000" w:themeColor="text1"/>
          <w:sz w:val="28"/>
          <w:szCs w:val="28"/>
        </w:rPr>
        <w:t>“</w:t>
      </w:r>
      <w:r w:rsidR="00DC241B" w:rsidRPr="00ED23AA">
        <w:rPr>
          <w:rFonts w:ascii="Times New Roman" w:hAnsi="Times New Roman" w:cs="Times New Roman"/>
          <w:b/>
          <w:bCs/>
          <w:color w:val="000000" w:themeColor="text1"/>
          <w:sz w:val="28"/>
          <w:szCs w:val="28"/>
        </w:rPr>
        <w:t>Aglomerat”</w:t>
      </w:r>
      <w:r w:rsidR="00DC241B" w:rsidRPr="00EE23CC">
        <w:rPr>
          <w:rFonts w:ascii="Times New Roman" w:hAnsi="Times New Roman" w:cs="Times New Roman"/>
          <w:color w:val="000000" w:themeColor="text1"/>
          <w:sz w:val="28"/>
          <w:szCs w:val="28"/>
        </w:rPr>
        <w:t xml:space="preserve"> është një zonë ku popullsia dhe/ose veprimtaritë janë të përqendruara mjaftueshëm sa lejojnë që ujërat e ndotura urbane të mblidhen dhe të drejtohen në një impiant të trajtimit të ujërave të ndotura urbane os</w:t>
      </w:r>
      <w:r w:rsidR="00164D1A" w:rsidRPr="00EE23CC">
        <w:rPr>
          <w:rFonts w:ascii="Times New Roman" w:hAnsi="Times New Roman" w:cs="Times New Roman"/>
          <w:color w:val="000000" w:themeColor="text1"/>
          <w:sz w:val="28"/>
          <w:szCs w:val="28"/>
        </w:rPr>
        <w:t>e në një pikë fundore shkarkimi.</w:t>
      </w:r>
    </w:p>
    <w:p w14:paraId="700F18A6" w14:textId="77777777" w:rsidR="00ED23AA" w:rsidRDefault="000E5BF5">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Pr="00ED23AA">
        <w:rPr>
          <w:rFonts w:ascii="Times New Roman" w:hAnsi="Times New Roman" w:cs="Times New Roman"/>
          <w:b/>
          <w:bCs/>
          <w:color w:val="000000" w:themeColor="text1"/>
          <w:sz w:val="28"/>
          <w:szCs w:val="28"/>
        </w:rPr>
        <w:t>Akuifer</w:t>
      </w:r>
      <w:r w:rsidRPr="00ED23AA">
        <w:rPr>
          <w:rFonts w:ascii="Times New Roman" w:hAnsi="Times New Roman" w:cs="Times New Roman"/>
          <w:color w:val="000000" w:themeColor="text1"/>
          <w:sz w:val="28"/>
          <w:szCs w:val="28"/>
        </w:rPr>
        <w:t>” është një apo disa shtresa nën</w:t>
      </w:r>
      <w:r w:rsidR="00466463" w:rsidRPr="00ED23AA">
        <w:rPr>
          <w:rFonts w:ascii="Times New Roman" w:hAnsi="Times New Roman" w:cs="Times New Roman"/>
          <w:color w:val="000000" w:themeColor="text1"/>
          <w:sz w:val="28"/>
          <w:szCs w:val="28"/>
        </w:rPr>
        <w:t>sipërfaqësor</w:t>
      </w:r>
      <w:r w:rsidR="00AB480B" w:rsidRPr="00ED23AA">
        <w:rPr>
          <w:rFonts w:ascii="Times New Roman" w:hAnsi="Times New Roman" w:cs="Times New Roman"/>
          <w:color w:val="000000" w:themeColor="text1"/>
          <w:sz w:val="28"/>
          <w:szCs w:val="28"/>
        </w:rPr>
        <w:t>e</w:t>
      </w:r>
      <w:r w:rsidRPr="00ED23AA">
        <w:rPr>
          <w:rFonts w:ascii="Times New Roman" w:hAnsi="Times New Roman" w:cs="Times New Roman"/>
          <w:color w:val="000000" w:themeColor="text1"/>
          <w:sz w:val="28"/>
          <w:szCs w:val="28"/>
        </w:rPr>
        <w:t xml:space="preserve"> të shkëmbinjve a formacioneve të tjera gjeologjike të tokës, me porozitet dhe përshkueshmëri të mjaftueshme, që mundësojnë rrjedhje të konsiderueshme të ujërave </w:t>
      </w:r>
      <w:r w:rsidR="00466463" w:rsidRPr="00ED23AA">
        <w:rPr>
          <w:rFonts w:ascii="Times New Roman" w:hAnsi="Times New Roman" w:cs="Times New Roman"/>
          <w:color w:val="000000" w:themeColor="text1"/>
          <w:sz w:val="28"/>
          <w:szCs w:val="28"/>
        </w:rPr>
        <w:t>nëntokësorë</w:t>
      </w:r>
      <w:r w:rsidRPr="00ED23AA">
        <w:rPr>
          <w:rFonts w:ascii="Times New Roman" w:hAnsi="Times New Roman" w:cs="Times New Roman"/>
          <w:color w:val="000000" w:themeColor="text1"/>
          <w:sz w:val="28"/>
          <w:szCs w:val="28"/>
        </w:rPr>
        <w:t xml:space="preserve"> ose nxjerrjen e sasive të konsiderueshme të ujërave </w:t>
      </w:r>
      <w:r w:rsidR="00466463" w:rsidRPr="00ED23AA">
        <w:rPr>
          <w:rFonts w:ascii="Times New Roman" w:hAnsi="Times New Roman" w:cs="Times New Roman"/>
          <w:color w:val="000000" w:themeColor="text1"/>
          <w:sz w:val="28"/>
          <w:szCs w:val="28"/>
        </w:rPr>
        <w:t>nëntokësorë</w:t>
      </w:r>
      <w:r w:rsidRPr="00ED23AA">
        <w:rPr>
          <w:rFonts w:ascii="Times New Roman" w:hAnsi="Times New Roman" w:cs="Times New Roman"/>
          <w:color w:val="000000" w:themeColor="text1"/>
          <w:sz w:val="28"/>
          <w:szCs w:val="28"/>
        </w:rPr>
        <w:t>.</w:t>
      </w:r>
    </w:p>
    <w:p w14:paraId="49730A10" w14:textId="77777777" w:rsidR="00ED23AA" w:rsidRDefault="00DC241B">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Pr="00ED23AA">
        <w:rPr>
          <w:rFonts w:ascii="Times New Roman" w:hAnsi="Times New Roman" w:cs="Times New Roman"/>
          <w:b/>
          <w:bCs/>
          <w:color w:val="000000" w:themeColor="text1"/>
          <w:sz w:val="28"/>
          <w:szCs w:val="28"/>
        </w:rPr>
        <w:t>Autoriteti kompetent</w:t>
      </w:r>
      <w:r w:rsidRPr="00ED23AA">
        <w:rPr>
          <w:rFonts w:ascii="Times New Roman" w:hAnsi="Times New Roman" w:cs="Times New Roman"/>
          <w:color w:val="000000" w:themeColor="text1"/>
          <w:sz w:val="28"/>
          <w:szCs w:val="28"/>
        </w:rPr>
        <w:t xml:space="preserve">” është autoriteti apo autoritetet e përcaktuara sipas nenit 14 të këtij ligji për zbatimin e dispozitave të këtij ligji në çdo rajon të basenit </w:t>
      </w:r>
      <w:r w:rsidR="003A52CA" w:rsidRPr="00ED23AA">
        <w:rPr>
          <w:rFonts w:ascii="Times New Roman" w:hAnsi="Times New Roman" w:cs="Times New Roman"/>
          <w:color w:val="000000" w:themeColor="text1"/>
          <w:sz w:val="28"/>
          <w:szCs w:val="28"/>
        </w:rPr>
        <w:t xml:space="preserve">lumor </w:t>
      </w:r>
      <w:r w:rsidRPr="00ED23AA">
        <w:rPr>
          <w:rFonts w:ascii="Times New Roman" w:hAnsi="Times New Roman" w:cs="Times New Roman"/>
          <w:color w:val="000000" w:themeColor="text1"/>
          <w:sz w:val="28"/>
          <w:szCs w:val="28"/>
        </w:rPr>
        <w:t>në territorin e Republikës së Shqipërisë, sipas përcaktimeve të nenit 13 të këtij ligji;</w:t>
      </w:r>
    </w:p>
    <w:p w14:paraId="090EA576" w14:textId="77777777" w:rsidR="00ED23AA" w:rsidRDefault="000E5BF5">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Pr="00ED23AA">
        <w:rPr>
          <w:rFonts w:ascii="Times New Roman" w:hAnsi="Times New Roman" w:cs="Times New Roman"/>
          <w:b/>
          <w:bCs/>
          <w:color w:val="000000" w:themeColor="text1"/>
          <w:sz w:val="28"/>
          <w:szCs w:val="28"/>
        </w:rPr>
        <w:t>Autoriteti përkatës i qeverisjes vendore</w:t>
      </w:r>
      <w:r w:rsidRPr="00ED23AA">
        <w:rPr>
          <w:rFonts w:ascii="Times New Roman" w:hAnsi="Times New Roman" w:cs="Times New Roman"/>
          <w:color w:val="000000" w:themeColor="text1"/>
          <w:sz w:val="28"/>
          <w:szCs w:val="28"/>
        </w:rPr>
        <w:t xml:space="preserve">” është njësia e </w:t>
      </w:r>
      <w:r w:rsidR="00095216" w:rsidRPr="00ED23AA">
        <w:rPr>
          <w:rFonts w:ascii="Times New Roman" w:hAnsi="Times New Roman" w:cs="Times New Roman"/>
          <w:color w:val="000000" w:themeColor="text1"/>
          <w:sz w:val="28"/>
          <w:szCs w:val="28"/>
        </w:rPr>
        <w:t>vetë</w:t>
      </w:r>
      <w:r w:rsidRPr="00ED23AA">
        <w:rPr>
          <w:rFonts w:ascii="Times New Roman" w:hAnsi="Times New Roman" w:cs="Times New Roman"/>
          <w:color w:val="000000" w:themeColor="text1"/>
          <w:sz w:val="28"/>
          <w:szCs w:val="28"/>
        </w:rPr>
        <w:t>qeverisjes vendore në territorin e së cilës do të kryhet veprimtaria përkatëse e lidhur me ujin.</w:t>
      </w:r>
    </w:p>
    <w:p w14:paraId="1C9FFA50" w14:textId="77777777" w:rsidR="00ED23AA" w:rsidRDefault="000E5BF5">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Pr="00ED23AA">
        <w:rPr>
          <w:rFonts w:ascii="Times New Roman" w:hAnsi="Times New Roman" w:cs="Times New Roman"/>
          <w:b/>
          <w:bCs/>
          <w:color w:val="000000" w:themeColor="text1"/>
          <w:sz w:val="28"/>
          <w:szCs w:val="28"/>
        </w:rPr>
        <w:t>Autorizim</w:t>
      </w:r>
      <w:r w:rsidRPr="00ED23AA">
        <w:rPr>
          <w:rFonts w:ascii="Times New Roman" w:hAnsi="Times New Roman" w:cs="Times New Roman"/>
          <w:color w:val="000000" w:themeColor="text1"/>
          <w:sz w:val="28"/>
          <w:szCs w:val="28"/>
        </w:rPr>
        <w:t xml:space="preserve">” është akti administrativ që i njeh </w:t>
      </w:r>
      <w:r w:rsidR="004D24D8" w:rsidRPr="00ED23AA">
        <w:rPr>
          <w:rFonts w:ascii="Times New Roman" w:hAnsi="Times New Roman" w:cs="Times New Roman"/>
          <w:color w:val="000000" w:themeColor="text1"/>
          <w:sz w:val="28"/>
          <w:szCs w:val="28"/>
        </w:rPr>
        <w:t xml:space="preserve">subjektit </w:t>
      </w:r>
      <w:r w:rsidRPr="00ED23AA">
        <w:rPr>
          <w:rFonts w:ascii="Times New Roman" w:hAnsi="Times New Roman" w:cs="Times New Roman"/>
          <w:color w:val="000000" w:themeColor="text1"/>
          <w:sz w:val="28"/>
          <w:szCs w:val="28"/>
        </w:rPr>
        <w:t>të cilit i është lëshuar</w:t>
      </w:r>
      <w:r w:rsidR="00ED23AA" w:rsidRPr="00ED23AA">
        <w:rPr>
          <w:rFonts w:ascii="Times New Roman" w:hAnsi="Times New Roman" w:cs="Times New Roman"/>
          <w:color w:val="000000" w:themeColor="text1"/>
          <w:sz w:val="28"/>
          <w:szCs w:val="28"/>
        </w:rPr>
        <w:t>,</w:t>
      </w:r>
      <w:r w:rsidRPr="00ED23AA">
        <w:rPr>
          <w:rFonts w:ascii="Times New Roman" w:hAnsi="Times New Roman" w:cs="Times New Roman"/>
          <w:color w:val="000000" w:themeColor="text1"/>
          <w:sz w:val="28"/>
          <w:szCs w:val="28"/>
        </w:rPr>
        <w:t xml:space="preserve"> të drejtën për </w:t>
      </w:r>
      <w:r w:rsidR="00712D97" w:rsidRPr="00ED23AA">
        <w:rPr>
          <w:rFonts w:ascii="Times New Roman" w:hAnsi="Times New Roman" w:cs="Times New Roman"/>
          <w:color w:val="000000" w:themeColor="text1"/>
          <w:sz w:val="28"/>
          <w:szCs w:val="28"/>
        </w:rPr>
        <w:t xml:space="preserve">të </w:t>
      </w:r>
      <w:r w:rsidRPr="00ED23AA">
        <w:rPr>
          <w:rFonts w:ascii="Times New Roman" w:hAnsi="Times New Roman" w:cs="Times New Roman"/>
          <w:color w:val="000000" w:themeColor="text1"/>
          <w:sz w:val="28"/>
          <w:szCs w:val="28"/>
        </w:rPr>
        <w:t>kryer</w:t>
      </w:r>
      <w:r w:rsidR="00B71A23" w:rsidRPr="00ED23AA">
        <w:rPr>
          <w:rFonts w:ascii="Times New Roman" w:hAnsi="Times New Roman" w:cs="Times New Roman"/>
          <w:color w:val="000000" w:themeColor="text1"/>
          <w:sz w:val="28"/>
          <w:szCs w:val="28"/>
        </w:rPr>
        <w:t xml:space="preserve"> </w:t>
      </w:r>
      <w:r w:rsidRPr="00ED23AA">
        <w:rPr>
          <w:rFonts w:ascii="Times New Roman" w:hAnsi="Times New Roman" w:cs="Times New Roman"/>
          <w:color w:val="000000" w:themeColor="text1"/>
          <w:sz w:val="28"/>
          <w:szCs w:val="28"/>
        </w:rPr>
        <w:t>një apo më shumë veprimtari, sipas kushteve që përmban</w:t>
      </w:r>
      <w:r w:rsidR="00ED23AA">
        <w:rPr>
          <w:rFonts w:ascii="Times New Roman" w:hAnsi="Times New Roman" w:cs="Times New Roman"/>
          <w:color w:val="000000" w:themeColor="text1"/>
          <w:sz w:val="28"/>
          <w:szCs w:val="28"/>
        </w:rPr>
        <w:t>.</w:t>
      </w:r>
    </w:p>
    <w:p w14:paraId="4B8C5037" w14:textId="77777777" w:rsidR="00ED23AA"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Pr="00ED23AA">
        <w:rPr>
          <w:rFonts w:ascii="Times New Roman" w:hAnsi="Times New Roman" w:cs="Times New Roman"/>
          <w:b/>
          <w:bCs/>
          <w:color w:val="000000" w:themeColor="text1"/>
          <w:sz w:val="28"/>
          <w:szCs w:val="28"/>
        </w:rPr>
        <w:t>Bagëti</w:t>
      </w:r>
      <w:r w:rsidRPr="00ED23AA">
        <w:rPr>
          <w:rFonts w:ascii="Times New Roman" w:hAnsi="Times New Roman" w:cs="Times New Roman"/>
          <w:color w:val="000000" w:themeColor="text1"/>
          <w:sz w:val="28"/>
          <w:szCs w:val="28"/>
        </w:rPr>
        <w:t>” janë të gjitha kafshët e mbajtura për përdorim ose fitim</w:t>
      </w:r>
      <w:r w:rsidR="00164D1A" w:rsidRPr="00ED23AA">
        <w:rPr>
          <w:rFonts w:ascii="Times New Roman" w:hAnsi="Times New Roman" w:cs="Times New Roman"/>
          <w:color w:val="000000" w:themeColor="text1"/>
          <w:sz w:val="28"/>
          <w:szCs w:val="28"/>
        </w:rPr>
        <w:t>.</w:t>
      </w:r>
    </w:p>
    <w:p w14:paraId="1A2A00CE" w14:textId="77777777" w:rsidR="00ED23AA" w:rsidRDefault="000E5BF5">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Pr="00ED23AA">
        <w:rPr>
          <w:rFonts w:ascii="Times New Roman" w:hAnsi="Times New Roman" w:cs="Times New Roman"/>
          <w:b/>
          <w:bCs/>
          <w:color w:val="000000" w:themeColor="text1"/>
          <w:sz w:val="28"/>
          <w:szCs w:val="28"/>
        </w:rPr>
        <w:t xml:space="preserve">Basen </w:t>
      </w:r>
      <w:r w:rsidR="009B576D" w:rsidRPr="00ED23AA">
        <w:rPr>
          <w:rFonts w:ascii="Times New Roman" w:hAnsi="Times New Roman" w:cs="Times New Roman"/>
          <w:b/>
          <w:bCs/>
          <w:color w:val="000000" w:themeColor="text1"/>
          <w:sz w:val="28"/>
          <w:szCs w:val="28"/>
        </w:rPr>
        <w:t>lumor</w:t>
      </w:r>
      <w:r w:rsidRPr="00ED23AA">
        <w:rPr>
          <w:rFonts w:ascii="Times New Roman" w:hAnsi="Times New Roman" w:cs="Times New Roman"/>
          <w:color w:val="000000" w:themeColor="text1"/>
          <w:sz w:val="28"/>
          <w:szCs w:val="28"/>
        </w:rPr>
        <w:t>” është sipërfaqja e tokës prej ku, përmes një sërë</w:t>
      </w:r>
      <w:r w:rsidR="004E5723" w:rsidRPr="00ED23AA">
        <w:rPr>
          <w:rFonts w:ascii="Times New Roman" w:hAnsi="Times New Roman" w:cs="Times New Roman"/>
          <w:color w:val="000000" w:themeColor="text1"/>
          <w:sz w:val="28"/>
          <w:szCs w:val="28"/>
        </w:rPr>
        <w:t xml:space="preserve"> përrenjsh, lumenjsh apo edhe </w:t>
      </w:r>
      <w:r w:rsidRPr="00ED23AA">
        <w:rPr>
          <w:rFonts w:ascii="Times New Roman" w:hAnsi="Times New Roman" w:cs="Times New Roman"/>
          <w:color w:val="000000" w:themeColor="text1"/>
          <w:sz w:val="28"/>
          <w:szCs w:val="28"/>
        </w:rPr>
        <w:t xml:space="preserve">liqenesh, të gjitha rrjedhat </w:t>
      </w:r>
      <w:r w:rsidR="00466463" w:rsidRPr="00ED23AA">
        <w:rPr>
          <w:rFonts w:ascii="Times New Roman" w:hAnsi="Times New Roman" w:cs="Times New Roman"/>
          <w:color w:val="000000" w:themeColor="text1"/>
          <w:sz w:val="28"/>
          <w:szCs w:val="28"/>
        </w:rPr>
        <w:t>sipërfaqësor</w:t>
      </w:r>
      <w:r w:rsidR="003C7326" w:rsidRPr="00ED23AA">
        <w:rPr>
          <w:rFonts w:ascii="Times New Roman" w:hAnsi="Times New Roman" w:cs="Times New Roman"/>
          <w:color w:val="000000" w:themeColor="text1"/>
          <w:sz w:val="28"/>
          <w:szCs w:val="28"/>
        </w:rPr>
        <w:t>e</w:t>
      </w:r>
      <w:r w:rsidRPr="00ED23AA">
        <w:rPr>
          <w:rFonts w:ascii="Times New Roman" w:hAnsi="Times New Roman" w:cs="Times New Roman"/>
          <w:color w:val="000000" w:themeColor="text1"/>
          <w:sz w:val="28"/>
          <w:szCs w:val="28"/>
        </w:rPr>
        <w:t xml:space="preserve"> derdhen në det, në një grykëderdhje</w:t>
      </w:r>
      <w:r w:rsidR="007D21A8" w:rsidRPr="00ED23AA">
        <w:rPr>
          <w:rFonts w:ascii="Times New Roman" w:hAnsi="Times New Roman" w:cs="Times New Roman"/>
          <w:color w:val="000000" w:themeColor="text1"/>
          <w:sz w:val="28"/>
          <w:szCs w:val="28"/>
        </w:rPr>
        <w:t xml:space="preserve"> të vetme</w:t>
      </w:r>
      <w:r w:rsidRPr="00ED23AA">
        <w:rPr>
          <w:rFonts w:ascii="Times New Roman" w:hAnsi="Times New Roman" w:cs="Times New Roman"/>
          <w:color w:val="000000" w:themeColor="text1"/>
          <w:sz w:val="28"/>
          <w:szCs w:val="28"/>
        </w:rPr>
        <w:t xml:space="preserve">, estuar apo </w:t>
      </w:r>
      <w:r w:rsidR="00164D1A" w:rsidRPr="00ED23AA">
        <w:rPr>
          <w:rFonts w:ascii="Times New Roman" w:hAnsi="Times New Roman" w:cs="Times New Roman"/>
          <w:color w:val="000000" w:themeColor="text1"/>
          <w:sz w:val="28"/>
          <w:szCs w:val="28"/>
        </w:rPr>
        <w:t>deltë.</w:t>
      </w:r>
    </w:p>
    <w:p w14:paraId="4C76C5A2" w14:textId="77777777" w:rsidR="00ED23AA" w:rsidRDefault="00D22868">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00B15862" w:rsidRPr="00ED23AA">
        <w:rPr>
          <w:rFonts w:ascii="Times New Roman" w:hAnsi="Times New Roman" w:cs="Times New Roman"/>
          <w:b/>
          <w:bCs/>
          <w:color w:val="000000" w:themeColor="text1"/>
          <w:sz w:val="28"/>
          <w:szCs w:val="28"/>
        </w:rPr>
        <w:t>Brigjet”</w:t>
      </w:r>
      <w:r w:rsidR="00B15862" w:rsidRPr="00ED23AA">
        <w:rPr>
          <w:rFonts w:ascii="Times New Roman" w:hAnsi="Times New Roman" w:cs="Times New Roman"/>
          <w:color w:val="000000" w:themeColor="text1"/>
          <w:sz w:val="28"/>
          <w:szCs w:val="28"/>
        </w:rPr>
        <w:t xml:space="preserve"> jan</w:t>
      </w:r>
      <w:r w:rsidR="00574CC3" w:rsidRPr="00ED23AA">
        <w:rPr>
          <w:rFonts w:ascii="Times New Roman" w:hAnsi="Times New Roman" w:cs="Times New Roman"/>
          <w:color w:val="000000" w:themeColor="text1"/>
          <w:sz w:val="28"/>
          <w:szCs w:val="28"/>
        </w:rPr>
        <w:t>ë</w:t>
      </w:r>
      <w:r w:rsidR="00B15862" w:rsidRPr="00ED23AA">
        <w:rPr>
          <w:rFonts w:ascii="Times New Roman" w:hAnsi="Times New Roman" w:cs="Times New Roman"/>
          <w:color w:val="000000" w:themeColor="text1"/>
          <w:sz w:val="28"/>
          <w:szCs w:val="28"/>
        </w:rPr>
        <w:t xml:space="preserve"> rripat anësorë </w:t>
      </w:r>
      <w:r w:rsidR="00164D1A" w:rsidRPr="00ED23AA">
        <w:rPr>
          <w:rFonts w:ascii="Times New Roman" w:hAnsi="Times New Roman" w:cs="Times New Roman"/>
          <w:color w:val="000000" w:themeColor="text1"/>
          <w:sz w:val="28"/>
          <w:szCs w:val="28"/>
        </w:rPr>
        <w:t>të</w:t>
      </w:r>
      <w:r w:rsidR="00B15862" w:rsidRPr="00ED23AA">
        <w:rPr>
          <w:rFonts w:ascii="Times New Roman" w:hAnsi="Times New Roman" w:cs="Times New Roman"/>
          <w:color w:val="000000" w:themeColor="text1"/>
          <w:sz w:val="28"/>
          <w:szCs w:val="28"/>
        </w:rPr>
        <w:t xml:space="preserve"> tokës përgjatë deteve, liqeneve, rezervuarëve, lagunave dhe pellgjeve</w:t>
      </w:r>
      <w:r w:rsidR="004E5723" w:rsidRPr="00ED23AA">
        <w:rPr>
          <w:rFonts w:ascii="Times New Roman" w:hAnsi="Times New Roman" w:cs="Times New Roman"/>
          <w:color w:val="000000" w:themeColor="text1"/>
          <w:sz w:val="28"/>
          <w:szCs w:val="28"/>
        </w:rPr>
        <w:t xml:space="preserve"> </w:t>
      </w:r>
      <w:r w:rsidR="00164D1A" w:rsidRPr="00ED23AA">
        <w:rPr>
          <w:rFonts w:ascii="Times New Roman" w:hAnsi="Times New Roman" w:cs="Times New Roman"/>
          <w:color w:val="000000" w:themeColor="text1"/>
          <w:sz w:val="28"/>
          <w:szCs w:val="28"/>
        </w:rPr>
        <w:t xml:space="preserve">si dhe përgjatë </w:t>
      </w:r>
      <w:r w:rsidR="00B15862" w:rsidRPr="00ED23AA">
        <w:rPr>
          <w:rFonts w:ascii="Times New Roman" w:hAnsi="Times New Roman" w:cs="Times New Roman"/>
          <w:color w:val="000000" w:themeColor="text1"/>
          <w:sz w:val="28"/>
          <w:szCs w:val="28"/>
        </w:rPr>
        <w:t>rrjedhës së lumenjve e përrenjve.</w:t>
      </w:r>
    </w:p>
    <w:p w14:paraId="4F969D00" w14:textId="77777777" w:rsidR="00ED23AA"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lastRenderedPageBreak/>
        <w:t>“</w:t>
      </w:r>
      <w:r w:rsidRPr="00ED23AA">
        <w:rPr>
          <w:rFonts w:ascii="Times New Roman" w:hAnsi="Times New Roman" w:cs="Times New Roman"/>
          <w:b/>
          <w:bCs/>
          <w:color w:val="000000" w:themeColor="text1"/>
          <w:sz w:val="28"/>
          <w:szCs w:val="28"/>
        </w:rPr>
        <w:t xml:space="preserve">Burime të disponueshme të ujërave </w:t>
      </w:r>
      <w:r w:rsidR="00466463" w:rsidRPr="00ED23AA">
        <w:rPr>
          <w:rFonts w:ascii="Times New Roman" w:hAnsi="Times New Roman" w:cs="Times New Roman"/>
          <w:b/>
          <w:bCs/>
          <w:color w:val="000000" w:themeColor="text1"/>
          <w:sz w:val="28"/>
          <w:szCs w:val="28"/>
        </w:rPr>
        <w:t>nëntokësorë</w:t>
      </w:r>
      <w:r w:rsidRPr="00ED23AA">
        <w:rPr>
          <w:rFonts w:ascii="Times New Roman" w:hAnsi="Times New Roman" w:cs="Times New Roman"/>
          <w:color w:val="000000" w:themeColor="text1"/>
          <w:sz w:val="28"/>
          <w:szCs w:val="28"/>
        </w:rPr>
        <w:t>” është shkal</w:t>
      </w:r>
      <w:r w:rsidR="00712D97" w:rsidRPr="00ED23AA">
        <w:rPr>
          <w:rFonts w:ascii="Times New Roman" w:hAnsi="Times New Roman" w:cs="Times New Roman"/>
          <w:color w:val="000000" w:themeColor="text1"/>
          <w:sz w:val="28"/>
          <w:szCs w:val="28"/>
        </w:rPr>
        <w:t xml:space="preserve">la mesatare vjetore afatgjatë e </w:t>
      </w:r>
      <w:r w:rsidRPr="00ED23AA">
        <w:rPr>
          <w:rFonts w:ascii="Times New Roman" w:hAnsi="Times New Roman" w:cs="Times New Roman"/>
          <w:color w:val="000000" w:themeColor="text1"/>
          <w:sz w:val="28"/>
          <w:szCs w:val="28"/>
        </w:rPr>
        <w:t xml:space="preserve">ripërtëritjes së një trupi ujor nëntokësor pa normën vjetore afatgjatë të rrjedhës së nevojshme për përmbushjen e objektivave të cilësisë mjedisore për ujërat </w:t>
      </w:r>
      <w:r w:rsidR="00466463" w:rsidRPr="00ED23AA">
        <w:rPr>
          <w:rFonts w:ascii="Times New Roman" w:hAnsi="Times New Roman" w:cs="Times New Roman"/>
          <w:color w:val="000000" w:themeColor="text1"/>
          <w:sz w:val="28"/>
          <w:szCs w:val="28"/>
        </w:rPr>
        <w:t>sipërfaqësorë</w:t>
      </w:r>
      <w:r w:rsidRPr="00ED23AA">
        <w:rPr>
          <w:rFonts w:ascii="Times New Roman" w:hAnsi="Times New Roman" w:cs="Times New Roman"/>
          <w:color w:val="000000" w:themeColor="text1"/>
          <w:sz w:val="28"/>
          <w:szCs w:val="28"/>
        </w:rPr>
        <w:t xml:space="preserve"> përkatëse, sipas këtij ligji, me qëllim shmangien e uljes së konsiderueshme të statusit ekologjik të këtyre ujërave dhe me qëllim shmangien e dëmtimit të konsiderueshëm të ekosist</w:t>
      </w:r>
      <w:r w:rsidR="00164D1A" w:rsidRPr="00ED23AA">
        <w:rPr>
          <w:rFonts w:ascii="Times New Roman" w:hAnsi="Times New Roman" w:cs="Times New Roman"/>
          <w:color w:val="000000" w:themeColor="text1"/>
          <w:sz w:val="28"/>
          <w:szCs w:val="28"/>
        </w:rPr>
        <w:t>emeve tokësore të lidhura me to</w:t>
      </w:r>
      <w:r w:rsidR="00ED23AA">
        <w:rPr>
          <w:rFonts w:ascii="Times New Roman" w:hAnsi="Times New Roman" w:cs="Times New Roman"/>
          <w:color w:val="000000" w:themeColor="text1"/>
          <w:sz w:val="28"/>
          <w:szCs w:val="28"/>
        </w:rPr>
        <w:t>.</w:t>
      </w:r>
    </w:p>
    <w:p w14:paraId="129D91B6" w14:textId="77777777" w:rsidR="00DB587F"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ED23AA">
        <w:rPr>
          <w:rFonts w:ascii="Times New Roman" w:hAnsi="Times New Roman" w:cs="Times New Roman"/>
          <w:color w:val="000000" w:themeColor="text1"/>
          <w:sz w:val="28"/>
          <w:szCs w:val="28"/>
        </w:rPr>
        <w:t>“</w:t>
      </w:r>
      <w:r w:rsidRPr="00ED23AA">
        <w:rPr>
          <w:rFonts w:ascii="Times New Roman" w:hAnsi="Times New Roman" w:cs="Times New Roman"/>
          <w:b/>
          <w:bCs/>
          <w:color w:val="000000" w:themeColor="text1"/>
          <w:sz w:val="28"/>
          <w:szCs w:val="28"/>
        </w:rPr>
        <w:t>Burimet ujore</w:t>
      </w:r>
      <w:r w:rsidRPr="00ED23AA">
        <w:rPr>
          <w:rFonts w:ascii="Times New Roman" w:hAnsi="Times New Roman" w:cs="Times New Roman"/>
          <w:color w:val="000000" w:themeColor="text1"/>
          <w:sz w:val="28"/>
          <w:szCs w:val="28"/>
        </w:rPr>
        <w:t xml:space="preserve">” janë të gjitha ujërat e brendshme detare dhe ujërat territoriale, vija bregdetare, zona ekonomike ekskluzive, shelfi kontinental, ujërat </w:t>
      </w:r>
      <w:r w:rsidR="00466463" w:rsidRPr="00ED23AA">
        <w:rPr>
          <w:rFonts w:ascii="Times New Roman" w:hAnsi="Times New Roman" w:cs="Times New Roman"/>
          <w:color w:val="000000" w:themeColor="text1"/>
          <w:sz w:val="28"/>
          <w:szCs w:val="28"/>
        </w:rPr>
        <w:t>sipërfaqësorë</w:t>
      </w:r>
      <w:r w:rsidRPr="00ED23AA">
        <w:rPr>
          <w:rFonts w:ascii="Times New Roman" w:hAnsi="Times New Roman" w:cs="Times New Roman"/>
          <w:color w:val="000000" w:themeColor="text1"/>
          <w:sz w:val="28"/>
          <w:szCs w:val="28"/>
        </w:rPr>
        <w:t xml:space="preserve"> dhe </w:t>
      </w:r>
      <w:r w:rsidR="00466463" w:rsidRPr="00ED23AA">
        <w:rPr>
          <w:rFonts w:ascii="Times New Roman" w:hAnsi="Times New Roman" w:cs="Times New Roman"/>
          <w:color w:val="000000" w:themeColor="text1"/>
          <w:sz w:val="28"/>
          <w:szCs w:val="28"/>
        </w:rPr>
        <w:t>nëntokësorë</w:t>
      </w:r>
      <w:r w:rsidRPr="00ED23AA">
        <w:rPr>
          <w:rFonts w:ascii="Times New Roman" w:hAnsi="Times New Roman" w:cs="Times New Roman"/>
          <w:color w:val="000000" w:themeColor="text1"/>
          <w:sz w:val="28"/>
          <w:szCs w:val="28"/>
        </w:rPr>
        <w:t>, së bashku me shtresat ujëm</w:t>
      </w:r>
      <w:r w:rsidR="00F568E5" w:rsidRPr="00ED23AA">
        <w:rPr>
          <w:rFonts w:ascii="Times New Roman" w:hAnsi="Times New Roman" w:cs="Times New Roman"/>
          <w:color w:val="000000" w:themeColor="text1"/>
          <w:sz w:val="28"/>
          <w:szCs w:val="28"/>
        </w:rPr>
        <w:t>bajtëse dhe reshjet atmosferike</w:t>
      </w:r>
      <w:r w:rsidRPr="00ED23AA">
        <w:rPr>
          <w:rFonts w:ascii="Times New Roman" w:hAnsi="Times New Roman" w:cs="Times New Roman"/>
          <w:color w:val="000000" w:themeColor="text1"/>
          <w:sz w:val="28"/>
          <w:szCs w:val="28"/>
        </w:rPr>
        <w:t xml:space="preserve"> në territorin e Republikës së Shqipërisë. </w:t>
      </w:r>
    </w:p>
    <w:p w14:paraId="347A5314" w14:textId="77777777" w:rsidR="00DB587F"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DB587F">
        <w:rPr>
          <w:rFonts w:ascii="Times New Roman" w:hAnsi="Times New Roman" w:cs="Times New Roman"/>
          <w:color w:val="000000" w:themeColor="text1"/>
          <w:sz w:val="28"/>
          <w:szCs w:val="28"/>
        </w:rPr>
        <w:t>“</w:t>
      </w:r>
      <w:r w:rsidRPr="00DB587F">
        <w:rPr>
          <w:rFonts w:ascii="Times New Roman" w:hAnsi="Times New Roman" w:cs="Times New Roman"/>
          <w:b/>
          <w:bCs/>
          <w:color w:val="000000" w:themeColor="text1"/>
          <w:sz w:val="28"/>
          <w:szCs w:val="28"/>
        </w:rPr>
        <w:t>Burimet ujore gjeotermale</w:t>
      </w:r>
      <w:r w:rsidRPr="00DB587F">
        <w:rPr>
          <w:rFonts w:ascii="Times New Roman" w:hAnsi="Times New Roman" w:cs="Times New Roman"/>
          <w:color w:val="000000" w:themeColor="text1"/>
          <w:sz w:val="28"/>
          <w:szCs w:val="28"/>
        </w:rPr>
        <w:t xml:space="preserve">” janë ujërat që kanë në mënyrë të qëndrueshme temperatura më të larta se temperaturat mesatare vjetore atmosferike të rajonit, ndikuar nga temperatura e nëntokës në varësi të strukturave gjeologjike, që mund të përmbajnë materiale të shkrira dhe gaz në një sasi më të madhe se burimet ujore përreth, ku uji natyror, avujt dhe gazi natyror shpërthejnë ose dalin nga vendet ku ato mbahen si pasojë e nxehtësisë në nëntokë ose shkëmbinjtë e thatë dhe të nxehtë, përmes strukturave </w:t>
      </w:r>
      <w:r w:rsidR="00466463" w:rsidRPr="00DB587F">
        <w:rPr>
          <w:rFonts w:ascii="Times New Roman" w:hAnsi="Times New Roman" w:cs="Times New Roman"/>
          <w:color w:val="000000" w:themeColor="text1"/>
          <w:sz w:val="28"/>
          <w:szCs w:val="28"/>
        </w:rPr>
        <w:t>nëntokësor</w:t>
      </w:r>
      <w:r w:rsidR="002B3B5B" w:rsidRPr="00DB587F">
        <w:rPr>
          <w:rFonts w:ascii="Times New Roman" w:hAnsi="Times New Roman" w:cs="Times New Roman"/>
          <w:color w:val="000000" w:themeColor="text1"/>
          <w:sz w:val="28"/>
          <w:szCs w:val="28"/>
        </w:rPr>
        <w:t>e</w:t>
      </w:r>
      <w:r w:rsidRPr="00DB587F">
        <w:rPr>
          <w:rFonts w:ascii="Times New Roman" w:hAnsi="Times New Roman" w:cs="Times New Roman"/>
          <w:color w:val="000000" w:themeColor="text1"/>
          <w:sz w:val="28"/>
          <w:szCs w:val="28"/>
        </w:rPr>
        <w:t xml:space="preserve"> të modifikuara nga njeriu.</w:t>
      </w:r>
    </w:p>
    <w:p w14:paraId="38D27414" w14:textId="77777777" w:rsidR="00DB587F"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DB587F">
        <w:rPr>
          <w:rFonts w:ascii="Times New Roman" w:hAnsi="Times New Roman" w:cs="Times New Roman"/>
          <w:color w:val="000000" w:themeColor="text1"/>
          <w:sz w:val="28"/>
          <w:szCs w:val="28"/>
        </w:rPr>
        <w:t>“</w:t>
      </w:r>
      <w:r w:rsidRPr="00DB587F">
        <w:rPr>
          <w:rFonts w:ascii="Times New Roman" w:hAnsi="Times New Roman" w:cs="Times New Roman"/>
          <w:b/>
          <w:bCs/>
          <w:color w:val="000000" w:themeColor="text1"/>
          <w:sz w:val="28"/>
          <w:szCs w:val="28"/>
        </w:rPr>
        <w:t>Burimet ujore minerale dhe termominerale</w:t>
      </w:r>
      <w:r w:rsidRPr="00DB587F">
        <w:rPr>
          <w:rFonts w:ascii="Times New Roman" w:hAnsi="Times New Roman" w:cs="Times New Roman"/>
          <w:color w:val="000000" w:themeColor="text1"/>
          <w:sz w:val="28"/>
          <w:szCs w:val="28"/>
        </w:rPr>
        <w:t>” janë ujërat e ngrohta dhe të ftohta natyrore që gjenden natyrshëm në thellësi të ndryshme të nëntokës e në kushte të përshtatshme gjeologjike, dhe të cilat dalin ose gjenden në sipërfaqe të tokës në formën e një ose shumë burimeve, dhe që në sajë të përmbajtjes së tyre minerare apo komponentëve të tjerë, përkufizohen si ujë i pijshëm, ujë kurativ apo ujëra të tjera të ngjashme.</w:t>
      </w:r>
    </w:p>
    <w:p w14:paraId="5E8833AD" w14:textId="77777777" w:rsidR="00DB587F"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DB587F">
        <w:rPr>
          <w:rFonts w:ascii="Times New Roman" w:hAnsi="Times New Roman" w:cs="Times New Roman"/>
          <w:color w:val="000000" w:themeColor="text1"/>
          <w:sz w:val="28"/>
          <w:szCs w:val="28"/>
        </w:rPr>
        <w:t>“</w:t>
      </w:r>
      <w:r w:rsidRPr="00DB587F">
        <w:rPr>
          <w:rFonts w:ascii="Times New Roman" w:hAnsi="Times New Roman" w:cs="Times New Roman"/>
          <w:b/>
          <w:bCs/>
          <w:color w:val="000000" w:themeColor="text1"/>
          <w:sz w:val="28"/>
          <w:szCs w:val="28"/>
        </w:rPr>
        <w:t>Depërtimi i ndotësve në ujëra nëntokësorë</w:t>
      </w:r>
      <w:r w:rsidRPr="00DB587F">
        <w:rPr>
          <w:rFonts w:ascii="Times New Roman" w:hAnsi="Times New Roman" w:cs="Times New Roman"/>
          <w:color w:val="000000" w:themeColor="text1"/>
          <w:sz w:val="28"/>
          <w:szCs w:val="28"/>
        </w:rPr>
        <w:t xml:space="preserve">” është hyrja e drejtpërdrejtë ose e tërthortë e ndotësve në ujërat nëntokësorë si </w:t>
      </w:r>
      <w:r w:rsidR="00B45086" w:rsidRPr="00DB587F">
        <w:rPr>
          <w:rFonts w:ascii="Times New Roman" w:hAnsi="Times New Roman" w:cs="Times New Roman"/>
          <w:color w:val="000000" w:themeColor="text1"/>
          <w:sz w:val="28"/>
          <w:szCs w:val="28"/>
        </w:rPr>
        <w:t xml:space="preserve">pasojë e </w:t>
      </w:r>
      <w:r w:rsidR="008908C0" w:rsidRPr="00DB587F">
        <w:rPr>
          <w:rFonts w:ascii="Times New Roman" w:hAnsi="Times New Roman" w:cs="Times New Roman"/>
          <w:color w:val="000000" w:themeColor="text1"/>
          <w:sz w:val="28"/>
          <w:szCs w:val="28"/>
        </w:rPr>
        <w:t xml:space="preserve">aktivitetit </w:t>
      </w:r>
      <w:r w:rsidR="00B45086" w:rsidRPr="00DB587F">
        <w:rPr>
          <w:rFonts w:ascii="Times New Roman" w:hAnsi="Times New Roman" w:cs="Times New Roman"/>
          <w:color w:val="000000" w:themeColor="text1"/>
          <w:sz w:val="28"/>
          <w:szCs w:val="28"/>
        </w:rPr>
        <w:t>njerëzor.</w:t>
      </w:r>
    </w:p>
    <w:p w14:paraId="38631C03" w14:textId="77777777" w:rsidR="00DB587F"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DB587F">
        <w:rPr>
          <w:rFonts w:ascii="Times New Roman" w:hAnsi="Times New Roman" w:cs="Times New Roman"/>
          <w:color w:val="000000" w:themeColor="text1"/>
          <w:sz w:val="28"/>
          <w:szCs w:val="28"/>
        </w:rPr>
        <w:lastRenderedPageBreak/>
        <w:t>“</w:t>
      </w:r>
      <w:r w:rsidRPr="00DB587F">
        <w:rPr>
          <w:rFonts w:ascii="Times New Roman" w:hAnsi="Times New Roman" w:cs="Times New Roman"/>
          <w:b/>
          <w:bCs/>
          <w:color w:val="000000" w:themeColor="text1"/>
          <w:sz w:val="28"/>
          <w:szCs w:val="28"/>
        </w:rPr>
        <w:t>Dheu</w:t>
      </w:r>
      <w:r w:rsidRPr="00DB587F">
        <w:rPr>
          <w:rFonts w:ascii="Times New Roman" w:hAnsi="Times New Roman" w:cs="Times New Roman"/>
          <w:color w:val="000000" w:themeColor="text1"/>
          <w:sz w:val="28"/>
          <w:szCs w:val="28"/>
        </w:rPr>
        <w:t xml:space="preserve">” është shtresa e sipërme e kores së </w:t>
      </w:r>
      <w:r w:rsidR="00B45086" w:rsidRPr="00DB587F">
        <w:rPr>
          <w:rFonts w:ascii="Times New Roman" w:hAnsi="Times New Roman" w:cs="Times New Roman"/>
          <w:color w:val="000000" w:themeColor="text1"/>
          <w:sz w:val="28"/>
          <w:szCs w:val="28"/>
        </w:rPr>
        <w:t>t</w:t>
      </w:r>
      <w:r w:rsidRPr="00DB587F">
        <w:rPr>
          <w:rFonts w:ascii="Times New Roman" w:hAnsi="Times New Roman" w:cs="Times New Roman"/>
          <w:color w:val="000000" w:themeColor="text1"/>
          <w:sz w:val="28"/>
          <w:szCs w:val="28"/>
        </w:rPr>
        <w:t xml:space="preserve">okës që ndodhet midis shtresës shkëmbore dhe sipërfaqes. Dheu është i përbërë nga copëza minerale, përbërje organike, ujë, ajër dhe organizma </w:t>
      </w:r>
      <w:r w:rsidR="00B45086" w:rsidRPr="00DB587F">
        <w:rPr>
          <w:rFonts w:ascii="Times New Roman" w:hAnsi="Times New Roman" w:cs="Times New Roman"/>
          <w:color w:val="000000" w:themeColor="text1"/>
          <w:sz w:val="28"/>
          <w:szCs w:val="28"/>
        </w:rPr>
        <w:t>të gjallë.</w:t>
      </w:r>
    </w:p>
    <w:p w14:paraId="2341CDDA" w14:textId="77777777" w:rsidR="00DB587F"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DB587F">
        <w:rPr>
          <w:rFonts w:ascii="Times New Roman" w:hAnsi="Times New Roman" w:cs="Times New Roman"/>
          <w:color w:val="000000" w:themeColor="text1"/>
          <w:sz w:val="28"/>
          <w:szCs w:val="28"/>
        </w:rPr>
        <w:t>“</w:t>
      </w:r>
      <w:r w:rsidRPr="00DB587F">
        <w:rPr>
          <w:rFonts w:ascii="Times New Roman" w:hAnsi="Times New Roman" w:cs="Times New Roman"/>
          <w:b/>
          <w:bCs/>
          <w:color w:val="000000" w:themeColor="text1"/>
          <w:sz w:val="28"/>
          <w:szCs w:val="28"/>
        </w:rPr>
        <w:t>Emetim</w:t>
      </w:r>
      <w:r w:rsidRPr="00DB587F">
        <w:rPr>
          <w:rFonts w:ascii="Times New Roman" w:hAnsi="Times New Roman" w:cs="Times New Roman"/>
          <w:color w:val="000000" w:themeColor="text1"/>
          <w:sz w:val="28"/>
          <w:szCs w:val="28"/>
        </w:rPr>
        <w:t>” është lëshimi i drejtpërdrejtë ose i tërthortë i substancave, dridhjeve, nxehtësisë apo zhurmës nga burime individuale apo të shpërndara të in</w:t>
      </w:r>
      <w:r w:rsidR="00B45086" w:rsidRPr="00DB587F">
        <w:rPr>
          <w:rFonts w:ascii="Times New Roman" w:hAnsi="Times New Roman" w:cs="Times New Roman"/>
          <w:color w:val="000000" w:themeColor="text1"/>
          <w:sz w:val="28"/>
          <w:szCs w:val="28"/>
        </w:rPr>
        <w:t>stalimit, në ajër, ujë dhe tokë.</w:t>
      </w:r>
    </w:p>
    <w:p w14:paraId="75220916" w14:textId="77777777" w:rsidR="007A3B38" w:rsidRDefault="00DB587F">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B15862" w:rsidRPr="00DB587F">
        <w:rPr>
          <w:rFonts w:ascii="Times New Roman" w:hAnsi="Times New Roman" w:cs="Times New Roman"/>
          <w:b/>
          <w:bCs/>
          <w:color w:val="000000" w:themeColor="text1"/>
          <w:sz w:val="28"/>
          <w:szCs w:val="28"/>
        </w:rPr>
        <w:t>Estuar</w:t>
      </w:r>
      <w:r w:rsidR="00B15862" w:rsidRPr="00DB587F">
        <w:rPr>
          <w:rFonts w:ascii="Times New Roman" w:hAnsi="Times New Roman" w:cs="Times New Roman"/>
          <w:color w:val="000000" w:themeColor="text1"/>
          <w:sz w:val="28"/>
          <w:szCs w:val="28"/>
        </w:rPr>
        <w:t xml:space="preserve">” është zona kalimtare në grykëderdhjen e një lumi midis ujërave </w:t>
      </w:r>
      <w:r w:rsidR="00B45086" w:rsidRPr="00DB587F">
        <w:rPr>
          <w:rFonts w:ascii="Times New Roman" w:hAnsi="Times New Roman" w:cs="Times New Roman"/>
          <w:color w:val="000000" w:themeColor="text1"/>
          <w:sz w:val="28"/>
          <w:szCs w:val="28"/>
        </w:rPr>
        <w:t>të ëmbla dhe ujërave bregdetare.</w:t>
      </w:r>
    </w:p>
    <w:p w14:paraId="40A9D571" w14:textId="77777777" w:rsidR="007A3B38" w:rsidRDefault="00B15862">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7A3B38">
        <w:rPr>
          <w:rFonts w:ascii="Times New Roman" w:hAnsi="Times New Roman" w:cs="Times New Roman"/>
          <w:color w:val="000000" w:themeColor="text1"/>
          <w:sz w:val="28"/>
          <w:szCs w:val="28"/>
        </w:rPr>
        <w:t>“</w:t>
      </w:r>
      <w:r w:rsidRPr="007A3B38">
        <w:rPr>
          <w:rFonts w:ascii="Times New Roman" w:hAnsi="Times New Roman" w:cs="Times New Roman"/>
          <w:b/>
          <w:bCs/>
          <w:color w:val="000000" w:themeColor="text1"/>
          <w:sz w:val="28"/>
          <w:szCs w:val="28"/>
        </w:rPr>
        <w:t>Eutrofikim</w:t>
      </w:r>
      <w:r w:rsidRPr="007A3B38">
        <w:rPr>
          <w:rFonts w:ascii="Times New Roman" w:hAnsi="Times New Roman" w:cs="Times New Roman"/>
          <w:color w:val="000000" w:themeColor="text1"/>
          <w:sz w:val="28"/>
          <w:szCs w:val="28"/>
        </w:rPr>
        <w:t xml:space="preserve">” është pasurimi i ujit me </w:t>
      </w:r>
      <w:r w:rsidR="004C28E6" w:rsidRPr="007A3B38">
        <w:rPr>
          <w:rFonts w:ascii="Times New Roman" w:hAnsi="Times New Roman" w:cs="Times New Roman"/>
          <w:color w:val="000000" w:themeColor="text1"/>
          <w:sz w:val="28"/>
          <w:szCs w:val="28"/>
        </w:rPr>
        <w:t xml:space="preserve">elemente </w:t>
      </w:r>
      <w:r w:rsidRPr="007A3B38">
        <w:rPr>
          <w:rFonts w:ascii="Times New Roman" w:hAnsi="Times New Roman" w:cs="Times New Roman"/>
          <w:color w:val="000000" w:themeColor="text1"/>
          <w:sz w:val="28"/>
          <w:szCs w:val="28"/>
        </w:rPr>
        <w:t>ushqyes, veçanërisht me komponime t</w:t>
      </w:r>
      <w:r w:rsidR="00574CC3" w:rsidRPr="007A3B38">
        <w:rPr>
          <w:rFonts w:ascii="Times New Roman" w:hAnsi="Times New Roman" w:cs="Times New Roman"/>
          <w:color w:val="000000" w:themeColor="text1"/>
          <w:sz w:val="28"/>
          <w:szCs w:val="28"/>
        </w:rPr>
        <w:t>ë</w:t>
      </w:r>
      <w:r w:rsidRPr="007A3B38">
        <w:rPr>
          <w:rFonts w:ascii="Times New Roman" w:hAnsi="Times New Roman" w:cs="Times New Roman"/>
          <w:color w:val="000000" w:themeColor="text1"/>
          <w:sz w:val="28"/>
          <w:szCs w:val="28"/>
        </w:rPr>
        <w:t xml:space="preserve"> fosforit dhe azotit, çka shkakton zhvillim të shtuar të algave dhe llojeve të bimëve ujore, që krijojnë shqetësim të padëshirueshëm të bilancit të organizmave të pranishëm në ujë dhe të cilësisë së ujit në fjalë.</w:t>
      </w:r>
      <w:r w:rsidR="009F22E6" w:rsidRPr="007A3B38">
        <w:rPr>
          <w:rFonts w:ascii="Times New Roman" w:hAnsi="Times New Roman" w:cs="Times New Roman"/>
          <w:color w:val="000000" w:themeColor="text1"/>
          <w:sz w:val="28"/>
          <w:szCs w:val="28"/>
        </w:rPr>
        <w:t xml:space="preserve"> </w:t>
      </w:r>
      <w:r w:rsidR="00A80C6C" w:rsidRPr="007A3B38">
        <w:rPr>
          <w:rFonts w:ascii="Times New Roman" w:hAnsi="Times New Roman" w:cs="Times New Roman"/>
          <w:color w:val="000000" w:themeColor="text1"/>
          <w:sz w:val="28"/>
          <w:szCs w:val="28"/>
        </w:rPr>
        <w:t>Për qëllimet e zbatimit të neneve 1</w:t>
      </w:r>
      <w:r w:rsidR="00FA66FC" w:rsidRPr="007A3B38">
        <w:rPr>
          <w:rFonts w:ascii="Times New Roman" w:hAnsi="Times New Roman" w:cs="Times New Roman"/>
          <w:color w:val="000000" w:themeColor="text1"/>
          <w:sz w:val="28"/>
          <w:szCs w:val="28"/>
        </w:rPr>
        <w:t>11</w:t>
      </w:r>
      <w:r w:rsidR="00A80C6C" w:rsidRPr="007A3B38">
        <w:rPr>
          <w:rFonts w:ascii="Times New Roman" w:hAnsi="Times New Roman" w:cs="Times New Roman"/>
          <w:color w:val="000000" w:themeColor="text1"/>
          <w:sz w:val="28"/>
          <w:szCs w:val="28"/>
        </w:rPr>
        <w:t xml:space="preserve"> - 1</w:t>
      </w:r>
      <w:r w:rsidR="009F22E6" w:rsidRPr="007A3B38">
        <w:rPr>
          <w:rFonts w:ascii="Times New Roman" w:hAnsi="Times New Roman" w:cs="Times New Roman"/>
          <w:color w:val="000000" w:themeColor="text1"/>
          <w:sz w:val="28"/>
          <w:szCs w:val="28"/>
        </w:rPr>
        <w:t>1</w:t>
      </w:r>
      <w:r w:rsidR="00FA66FC" w:rsidRPr="007A3B38">
        <w:rPr>
          <w:rFonts w:ascii="Times New Roman" w:hAnsi="Times New Roman" w:cs="Times New Roman"/>
          <w:color w:val="000000" w:themeColor="text1"/>
          <w:sz w:val="28"/>
          <w:szCs w:val="28"/>
        </w:rPr>
        <w:t>7</w:t>
      </w:r>
      <w:r w:rsidR="00A80C6C" w:rsidRPr="007A3B38">
        <w:rPr>
          <w:rFonts w:ascii="Times New Roman" w:hAnsi="Times New Roman" w:cs="Times New Roman"/>
          <w:color w:val="000000" w:themeColor="text1"/>
          <w:sz w:val="28"/>
          <w:szCs w:val="28"/>
        </w:rPr>
        <w:t xml:space="preserve"> të këtij ligji, përkufizimi i termit “eutrofikim” përfshin vetëm komponimet e azotit. </w:t>
      </w:r>
    </w:p>
    <w:p w14:paraId="2F447547" w14:textId="77777777" w:rsidR="00D9655A" w:rsidRDefault="005D6FA3">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7A3B38">
        <w:rPr>
          <w:rFonts w:ascii="Times New Roman" w:hAnsi="Times New Roman" w:cs="Times New Roman"/>
          <w:color w:val="000000" w:themeColor="text1"/>
          <w:sz w:val="28"/>
          <w:szCs w:val="28"/>
        </w:rPr>
        <w:t>“</w:t>
      </w:r>
      <w:r w:rsidRPr="007A3B38">
        <w:rPr>
          <w:rFonts w:ascii="Times New Roman" w:hAnsi="Times New Roman" w:cs="Times New Roman"/>
          <w:b/>
          <w:bCs/>
          <w:color w:val="000000" w:themeColor="text1"/>
          <w:sz w:val="28"/>
          <w:szCs w:val="28"/>
        </w:rPr>
        <w:t>Informacion i mbajtur nga autoritetet publike</w:t>
      </w:r>
      <w:r w:rsidRPr="007A3B38">
        <w:rPr>
          <w:rFonts w:ascii="Times New Roman" w:hAnsi="Times New Roman" w:cs="Times New Roman"/>
          <w:color w:val="000000" w:themeColor="text1"/>
          <w:sz w:val="28"/>
          <w:szCs w:val="28"/>
        </w:rPr>
        <w:t>” është informacioni mjedisor i zotëruar nga autoriteti publik, që është prodhuar ose marrë nga ky autoritet.</w:t>
      </w:r>
    </w:p>
    <w:p w14:paraId="16A229FC" w14:textId="39A5F8BE" w:rsidR="005D6FA3" w:rsidRPr="00D9655A" w:rsidRDefault="005D6FA3">
      <w:pPr>
        <w:pStyle w:val="NoSpacing"/>
        <w:numPr>
          <w:ilvl w:val="0"/>
          <w:numId w:val="32"/>
        </w:numPr>
        <w:spacing w:before="20" w:after="20" w:line="276" w:lineRule="auto"/>
        <w:ind w:right="567"/>
        <w:jc w:val="both"/>
        <w:rPr>
          <w:rFonts w:ascii="Times New Roman" w:hAnsi="Times New Roman" w:cs="Times New Roman"/>
          <w:color w:val="000000" w:themeColor="text1"/>
          <w:sz w:val="28"/>
          <w:szCs w:val="28"/>
        </w:rPr>
      </w:pPr>
      <w:r w:rsidRPr="00D9655A">
        <w:rPr>
          <w:rFonts w:ascii="Times New Roman" w:hAnsi="Times New Roman" w:cs="Times New Roman"/>
          <w:color w:val="000000" w:themeColor="text1"/>
          <w:sz w:val="28"/>
          <w:szCs w:val="28"/>
        </w:rPr>
        <w:t>“</w:t>
      </w:r>
      <w:r w:rsidRPr="00D9655A">
        <w:rPr>
          <w:rFonts w:ascii="Times New Roman" w:hAnsi="Times New Roman" w:cs="Times New Roman"/>
          <w:b/>
          <w:bCs/>
          <w:color w:val="000000" w:themeColor="text1"/>
          <w:sz w:val="28"/>
          <w:szCs w:val="28"/>
        </w:rPr>
        <w:t>Informacioni mjedisor</w:t>
      </w:r>
      <w:r w:rsidRPr="00D9655A">
        <w:rPr>
          <w:rFonts w:ascii="Times New Roman" w:hAnsi="Times New Roman" w:cs="Times New Roman"/>
          <w:color w:val="000000" w:themeColor="text1"/>
          <w:sz w:val="28"/>
          <w:szCs w:val="28"/>
        </w:rPr>
        <w:t>” është çdo informacion në formë të shkruar, pamore, të shprehur, elektronike ose çfarëdo materiali tjetër për:</w:t>
      </w:r>
    </w:p>
    <w:p w14:paraId="66315859" w14:textId="3EA4F708" w:rsidR="005D6FA3" w:rsidRPr="00EE23CC" w:rsidRDefault="009655DE" w:rsidP="009655DE">
      <w:pPr>
        <w:pStyle w:val="NoSpacing"/>
        <w:tabs>
          <w:tab w:val="left" w:pos="1134"/>
        </w:tabs>
        <w:spacing w:before="20" w:after="20" w:line="276" w:lineRule="auto"/>
        <w:ind w:left="1134"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5D6FA3" w:rsidRPr="00EE23CC">
        <w:rPr>
          <w:rFonts w:ascii="Times New Roman" w:hAnsi="Times New Roman" w:cs="Times New Roman"/>
          <w:color w:val="000000" w:themeColor="text1"/>
          <w:sz w:val="28"/>
          <w:szCs w:val="28"/>
        </w:rPr>
        <w:t xml:space="preserve">gjendjen e elementeve të mjedisit, të tilla si ajri dhe atmosfera, uji, toka, dheu, </w:t>
      </w:r>
      <w:r w:rsidR="00012AF2" w:rsidRPr="00EE23CC">
        <w:rPr>
          <w:rFonts w:ascii="Times New Roman" w:hAnsi="Times New Roman" w:cs="Times New Roman"/>
          <w:color w:val="000000" w:themeColor="text1"/>
          <w:sz w:val="28"/>
          <w:szCs w:val="28"/>
        </w:rPr>
        <w:t xml:space="preserve">peisazhi </w:t>
      </w:r>
      <w:r w:rsidR="005D6FA3" w:rsidRPr="00EE23CC">
        <w:rPr>
          <w:rFonts w:ascii="Times New Roman" w:hAnsi="Times New Roman" w:cs="Times New Roman"/>
          <w:color w:val="000000" w:themeColor="text1"/>
          <w:sz w:val="28"/>
          <w:szCs w:val="28"/>
        </w:rPr>
        <w:t>dhe vendet natyrore përfshirë ligatinat, zonat bregdetare dhe detare, diversitetin biologjik dhe përbërësit e tij, përfshirë organizmat e modifikuar gjenetikisht, dhe ndërveprimin midis këtyre elementeve;</w:t>
      </w:r>
    </w:p>
    <w:p w14:paraId="0E174A31" w14:textId="5D033AA4" w:rsidR="005D6FA3" w:rsidRPr="00EE23CC" w:rsidRDefault="009655DE" w:rsidP="009655DE">
      <w:pPr>
        <w:pStyle w:val="NoSpacing"/>
        <w:tabs>
          <w:tab w:val="left" w:pos="1134"/>
        </w:tabs>
        <w:spacing w:before="20" w:after="20" w:line="276" w:lineRule="auto"/>
        <w:ind w:left="1134"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5D6FA3" w:rsidRPr="00EE23CC">
        <w:rPr>
          <w:rFonts w:ascii="Times New Roman" w:hAnsi="Times New Roman" w:cs="Times New Roman"/>
          <w:color w:val="000000" w:themeColor="text1"/>
          <w:sz w:val="28"/>
          <w:szCs w:val="28"/>
        </w:rPr>
        <w:t xml:space="preserve">faktorë, të tillë si substanca, energji, zhurmë, rrezatim ose mbetje, përfshirë mbetjet radioaktive, emetimet, shkarkimet dhe lëshimet e tjera në mjedis, që ndikojnë ose ka të ngjarë të ndikojnë në elementet e mjedisit të përmendur në </w:t>
      </w:r>
      <w:r w:rsidR="00412170" w:rsidRPr="00EE23CC">
        <w:rPr>
          <w:rFonts w:ascii="Times New Roman" w:hAnsi="Times New Roman" w:cs="Times New Roman"/>
          <w:color w:val="000000" w:themeColor="text1"/>
          <w:sz w:val="28"/>
          <w:szCs w:val="28"/>
        </w:rPr>
        <w:t>shkronjën</w:t>
      </w:r>
      <w:r w:rsidR="00BE4EA6" w:rsidRPr="00EE23CC">
        <w:rPr>
          <w:rFonts w:ascii="Times New Roman" w:hAnsi="Times New Roman" w:cs="Times New Roman"/>
          <w:color w:val="000000" w:themeColor="text1"/>
          <w:sz w:val="28"/>
          <w:szCs w:val="28"/>
        </w:rPr>
        <w:t xml:space="preserve"> “a”</w:t>
      </w:r>
      <w:r w:rsidR="00D9655A">
        <w:rPr>
          <w:rFonts w:ascii="Times New Roman" w:hAnsi="Times New Roman" w:cs="Times New Roman"/>
          <w:color w:val="000000" w:themeColor="text1"/>
          <w:sz w:val="28"/>
          <w:szCs w:val="28"/>
        </w:rPr>
        <w:t>, t</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 xml:space="preserve"> k</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saj pike</w:t>
      </w:r>
      <w:r w:rsidR="005D6FA3" w:rsidRPr="00EE23CC">
        <w:rPr>
          <w:rFonts w:ascii="Times New Roman" w:hAnsi="Times New Roman" w:cs="Times New Roman"/>
          <w:color w:val="000000" w:themeColor="text1"/>
          <w:sz w:val="28"/>
          <w:szCs w:val="28"/>
        </w:rPr>
        <w:t>;</w:t>
      </w:r>
    </w:p>
    <w:p w14:paraId="2E85F6F2" w14:textId="03B3DB4B" w:rsidR="005D6FA3" w:rsidRPr="00EE23CC" w:rsidRDefault="009655DE" w:rsidP="009655DE">
      <w:pPr>
        <w:pStyle w:val="NoSpacing"/>
        <w:tabs>
          <w:tab w:val="left" w:pos="1134"/>
        </w:tabs>
        <w:spacing w:before="20" w:after="20" w:line="276" w:lineRule="auto"/>
        <w:ind w:left="1134"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c)</w:t>
      </w:r>
      <w:r w:rsidRPr="00EE23CC">
        <w:rPr>
          <w:rFonts w:ascii="Times New Roman" w:hAnsi="Times New Roman" w:cs="Times New Roman"/>
          <w:color w:val="000000" w:themeColor="text1"/>
          <w:sz w:val="28"/>
          <w:szCs w:val="28"/>
        </w:rPr>
        <w:tab/>
      </w:r>
      <w:r w:rsidR="00A933B2" w:rsidRPr="00EE23CC">
        <w:rPr>
          <w:rFonts w:ascii="Times New Roman" w:hAnsi="Times New Roman" w:cs="Times New Roman"/>
          <w:color w:val="000000" w:themeColor="text1"/>
          <w:sz w:val="28"/>
          <w:szCs w:val="28"/>
        </w:rPr>
        <w:t>masa, përfshirë masat administrative</w:t>
      </w:r>
      <w:r w:rsidR="005D6FA3" w:rsidRPr="00EE23CC">
        <w:rPr>
          <w:rFonts w:ascii="Times New Roman" w:hAnsi="Times New Roman" w:cs="Times New Roman"/>
          <w:color w:val="000000" w:themeColor="text1"/>
          <w:sz w:val="28"/>
          <w:szCs w:val="28"/>
        </w:rPr>
        <w:t xml:space="preserve">, të tilla si politika, legjislacion, plane, programe, marrëveshje mjedisore, dhe veprimtari që ndikojnë ose ka të ngjarë të ndikojnë në elementet dhe faktorët e përmendur në </w:t>
      </w:r>
      <w:r w:rsidR="00412170" w:rsidRPr="00EE23CC">
        <w:rPr>
          <w:rFonts w:ascii="Times New Roman" w:hAnsi="Times New Roman" w:cs="Times New Roman"/>
          <w:color w:val="000000" w:themeColor="text1"/>
          <w:sz w:val="28"/>
          <w:szCs w:val="28"/>
        </w:rPr>
        <w:t>shkronjat</w:t>
      </w:r>
      <w:r w:rsidR="00BE4EA6" w:rsidRPr="00EE23CC">
        <w:rPr>
          <w:rFonts w:ascii="Times New Roman" w:hAnsi="Times New Roman" w:cs="Times New Roman"/>
          <w:color w:val="000000" w:themeColor="text1"/>
          <w:sz w:val="28"/>
          <w:szCs w:val="28"/>
        </w:rPr>
        <w:t xml:space="preserve"> “a” dhe “b”</w:t>
      </w:r>
      <w:r w:rsidR="005D6FA3" w:rsidRPr="00EE23CC">
        <w:rPr>
          <w:rFonts w:ascii="Times New Roman" w:hAnsi="Times New Roman" w:cs="Times New Roman"/>
          <w:color w:val="000000" w:themeColor="text1"/>
          <w:sz w:val="28"/>
          <w:szCs w:val="28"/>
        </w:rPr>
        <w:t xml:space="preserve">, </w:t>
      </w:r>
      <w:r w:rsidR="00D9655A">
        <w:rPr>
          <w:rFonts w:ascii="Times New Roman" w:hAnsi="Times New Roman" w:cs="Times New Roman"/>
          <w:color w:val="000000" w:themeColor="text1"/>
          <w:sz w:val="28"/>
          <w:szCs w:val="28"/>
        </w:rPr>
        <w:t>t</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 xml:space="preserve"> k</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 xml:space="preserve">saj pike, </w:t>
      </w:r>
      <w:r w:rsidR="005D6FA3" w:rsidRPr="00EE23CC">
        <w:rPr>
          <w:rFonts w:ascii="Times New Roman" w:hAnsi="Times New Roman" w:cs="Times New Roman"/>
          <w:color w:val="000000" w:themeColor="text1"/>
          <w:sz w:val="28"/>
          <w:szCs w:val="28"/>
        </w:rPr>
        <w:t>si dhe masa ose veprimtari të hartuara për të mbrojtur ato elemente;</w:t>
      </w:r>
    </w:p>
    <w:p w14:paraId="645F5DC8" w14:textId="20450A0E" w:rsidR="005D6FA3" w:rsidRPr="00EE23CC" w:rsidRDefault="004E5723" w:rsidP="009655DE">
      <w:pPr>
        <w:pStyle w:val="NoSpacing"/>
        <w:tabs>
          <w:tab w:val="left" w:pos="1134"/>
        </w:tabs>
        <w:spacing w:before="20" w:after="20" w:line="276" w:lineRule="auto"/>
        <w:ind w:left="567" w:right="567" w:firstLine="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BE5675" w:rsidRPr="00EE23CC">
        <w:rPr>
          <w:rFonts w:ascii="Times New Roman" w:hAnsi="Times New Roman" w:cs="Times New Roman"/>
          <w:color w:val="000000" w:themeColor="text1"/>
          <w:sz w:val="28"/>
          <w:szCs w:val="28"/>
        </w:rPr>
        <w:t xml:space="preserve">) </w:t>
      </w:r>
      <w:r w:rsidR="005D6FA3" w:rsidRPr="00EE23CC">
        <w:rPr>
          <w:rFonts w:ascii="Times New Roman" w:hAnsi="Times New Roman" w:cs="Times New Roman"/>
          <w:color w:val="000000" w:themeColor="text1"/>
          <w:sz w:val="28"/>
          <w:szCs w:val="28"/>
        </w:rPr>
        <w:t>raporte mbi zbatimin e legjislacionit mjedisor;</w:t>
      </w:r>
    </w:p>
    <w:p w14:paraId="399DA084" w14:textId="17EFDCF6" w:rsidR="005D6FA3" w:rsidRPr="00EE23CC" w:rsidRDefault="004E5723" w:rsidP="009655DE">
      <w:pPr>
        <w:pStyle w:val="NoSpacing"/>
        <w:spacing w:before="20" w:after="20" w:line="276" w:lineRule="auto"/>
        <w:ind w:left="1134"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d</w:t>
      </w:r>
      <w:r w:rsidR="009655DE" w:rsidRPr="00EE23CC">
        <w:rPr>
          <w:rFonts w:ascii="Times New Roman" w:hAnsi="Times New Roman" w:cs="Times New Roman"/>
          <w:color w:val="000000" w:themeColor="text1"/>
          <w:sz w:val="28"/>
          <w:szCs w:val="28"/>
        </w:rPr>
        <w:t>)</w:t>
      </w:r>
      <w:r w:rsidR="009655DE" w:rsidRPr="00EE23CC">
        <w:rPr>
          <w:rFonts w:ascii="Times New Roman" w:hAnsi="Times New Roman" w:cs="Times New Roman"/>
          <w:color w:val="000000" w:themeColor="text1"/>
          <w:sz w:val="28"/>
          <w:szCs w:val="28"/>
        </w:rPr>
        <w:tab/>
      </w:r>
      <w:r w:rsidR="005D6FA3" w:rsidRPr="00EE23CC">
        <w:rPr>
          <w:rFonts w:ascii="Times New Roman" w:hAnsi="Times New Roman" w:cs="Times New Roman"/>
          <w:color w:val="000000" w:themeColor="text1"/>
          <w:sz w:val="28"/>
          <w:szCs w:val="28"/>
        </w:rPr>
        <w:t xml:space="preserve">analiza kosto-përfitim, analiza dhe supozime të tjera ekonomike të përdorura në kuadër të masave dhe veprimtarive të përmendura në </w:t>
      </w:r>
      <w:r w:rsidR="00412170" w:rsidRPr="00EE23CC">
        <w:rPr>
          <w:rFonts w:ascii="Times New Roman" w:hAnsi="Times New Roman" w:cs="Times New Roman"/>
          <w:color w:val="000000" w:themeColor="text1"/>
          <w:sz w:val="28"/>
          <w:szCs w:val="28"/>
        </w:rPr>
        <w:t>shkronjën</w:t>
      </w:r>
      <w:r w:rsidR="00BE4EA6" w:rsidRPr="00EE23CC">
        <w:rPr>
          <w:rFonts w:ascii="Times New Roman" w:hAnsi="Times New Roman" w:cs="Times New Roman"/>
          <w:color w:val="000000" w:themeColor="text1"/>
          <w:sz w:val="28"/>
          <w:szCs w:val="28"/>
        </w:rPr>
        <w:t xml:space="preserve"> “c”</w:t>
      </w:r>
      <w:r w:rsidR="00D9655A">
        <w:rPr>
          <w:rFonts w:ascii="Times New Roman" w:hAnsi="Times New Roman" w:cs="Times New Roman"/>
          <w:color w:val="000000" w:themeColor="text1"/>
          <w:sz w:val="28"/>
          <w:szCs w:val="28"/>
        </w:rPr>
        <w:t>, t</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 xml:space="preserve"> k</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saj pike</w:t>
      </w:r>
      <w:r w:rsidR="005D6FA3" w:rsidRPr="00EE23CC">
        <w:rPr>
          <w:rFonts w:ascii="Times New Roman" w:hAnsi="Times New Roman" w:cs="Times New Roman"/>
          <w:color w:val="000000" w:themeColor="text1"/>
          <w:sz w:val="28"/>
          <w:szCs w:val="28"/>
        </w:rPr>
        <w:t>; dhe</w:t>
      </w:r>
    </w:p>
    <w:p w14:paraId="6F23C024" w14:textId="0B3D89E8" w:rsidR="005D6FA3" w:rsidRPr="00AD1F75" w:rsidRDefault="00A933B2" w:rsidP="009655DE">
      <w:pPr>
        <w:pStyle w:val="NoSpacing"/>
        <w:spacing w:before="20" w:after="20" w:line="276" w:lineRule="auto"/>
        <w:ind w:left="1134" w:right="567" w:hanging="425"/>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dh</w:t>
      </w:r>
      <w:r w:rsidR="00BE5675" w:rsidRPr="00EE23CC">
        <w:rPr>
          <w:rFonts w:ascii="Times New Roman" w:hAnsi="Times New Roman" w:cs="Times New Roman"/>
          <w:color w:val="000000" w:themeColor="text1"/>
          <w:sz w:val="28"/>
          <w:szCs w:val="28"/>
        </w:rPr>
        <w:t>)</w:t>
      </w:r>
      <w:r w:rsidR="009655DE" w:rsidRPr="00EE23CC">
        <w:rPr>
          <w:rFonts w:ascii="Times New Roman" w:hAnsi="Times New Roman" w:cs="Times New Roman"/>
          <w:color w:val="000000" w:themeColor="text1"/>
          <w:sz w:val="28"/>
          <w:szCs w:val="28"/>
        </w:rPr>
        <w:tab/>
      </w:r>
      <w:r w:rsidR="005D6FA3" w:rsidRPr="00EE23CC">
        <w:rPr>
          <w:rFonts w:ascii="Times New Roman" w:hAnsi="Times New Roman" w:cs="Times New Roman"/>
          <w:color w:val="000000" w:themeColor="text1"/>
          <w:sz w:val="28"/>
          <w:szCs w:val="28"/>
        </w:rPr>
        <w:t xml:space="preserve">gjendjen e shëndetit dhe sigurisë së njeriut, përfshi ndotjen e zinxhirit </w:t>
      </w:r>
      <w:r w:rsidR="00D03BB2" w:rsidRPr="00EE23CC">
        <w:rPr>
          <w:rFonts w:ascii="Times New Roman" w:hAnsi="Times New Roman" w:cs="Times New Roman"/>
          <w:color w:val="000000" w:themeColor="text1"/>
          <w:sz w:val="28"/>
          <w:szCs w:val="28"/>
        </w:rPr>
        <w:t xml:space="preserve"> </w:t>
      </w:r>
      <w:r w:rsidR="005D6FA3" w:rsidRPr="00EE23CC">
        <w:rPr>
          <w:rFonts w:ascii="Times New Roman" w:hAnsi="Times New Roman" w:cs="Times New Roman"/>
          <w:color w:val="000000" w:themeColor="text1"/>
          <w:sz w:val="28"/>
          <w:szCs w:val="28"/>
        </w:rPr>
        <w:t xml:space="preserve">ushqimor, kur është rasti, kushtet e jetës së njeriut, vendet kulturore dhe strukturat e ndërtuara, për aq sa ato janë ose mund të preken nga gjendja e elementeve të mjedisit të referuar në </w:t>
      </w:r>
      <w:r w:rsidR="00412170" w:rsidRPr="00EE23CC">
        <w:rPr>
          <w:rFonts w:ascii="Times New Roman" w:hAnsi="Times New Roman" w:cs="Times New Roman"/>
          <w:color w:val="000000" w:themeColor="text1"/>
          <w:sz w:val="28"/>
          <w:szCs w:val="28"/>
        </w:rPr>
        <w:t>shkronjën</w:t>
      </w:r>
      <w:r w:rsidR="00BE4EA6" w:rsidRPr="00EE23CC">
        <w:rPr>
          <w:rFonts w:ascii="Times New Roman" w:hAnsi="Times New Roman" w:cs="Times New Roman"/>
          <w:color w:val="000000" w:themeColor="text1"/>
          <w:sz w:val="28"/>
          <w:szCs w:val="28"/>
        </w:rPr>
        <w:t xml:space="preserve"> “a”</w:t>
      </w:r>
      <w:r w:rsidR="00D9655A">
        <w:rPr>
          <w:rFonts w:ascii="Times New Roman" w:hAnsi="Times New Roman" w:cs="Times New Roman"/>
          <w:color w:val="000000" w:themeColor="text1"/>
          <w:sz w:val="28"/>
          <w:szCs w:val="28"/>
        </w:rPr>
        <w:t>, t</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 xml:space="preserve"> k</w:t>
      </w:r>
      <w:r w:rsidR="003262C6">
        <w:rPr>
          <w:rFonts w:ascii="Times New Roman" w:hAnsi="Times New Roman" w:cs="Times New Roman"/>
          <w:color w:val="000000" w:themeColor="text1"/>
          <w:sz w:val="28"/>
          <w:szCs w:val="28"/>
        </w:rPr>
        <w:t>ë</w:t>
      </w:r>
      <w:r w:rsidR="00D9655A">
        <w:rPr>
          <w:rFonts w:ascii="Times New Roman" w:hAnsi="Times New Roman" w:cs="Times New Roman"/>
          <w:color w:val="000000" w:themeColor="text1"/>
          <w:sz w:val="28"/>
          <w:szCs w:val="28"/>
        </w:rPr>
        <w:t>saj pike</w:t>
      </w:r>
      <w:r w:rsidR="005D6FA3" w:rsidRPr="00EE23CC">
        <w:rPr>
          <w:rFonts w:ascii="Times New Roman" w:hAnsi="Times New Roman" w:cs="Times New Roman"/>
          <w:color w:val="000000" w:themeColor="text1"/>
          <w:sz w:val="28"/>
          <w:szCs w:val="28"/>
        </w:rPr>
        <w:t xml:space="preserve"> ose, </w:t>
      </w:r>
      <w:r w:rsidR="005D6FA3" w:rsidRPr="00AD1F75">
        <w:rPr>
          <w:rFonts w:ascii="Times New Roman" w:hAnsi="Times New Roman" w:cs="Times New Roman"/>
          <w:sz w:val="28"/>
          <w:szCs w:val="28"/>
        </w:rPr>
        <w:t>përmes atyre elementeve, nga ndonjë prej çështjeve të p</w:t>
      </w:r>
      <w:r w:rsidRPr="00AD1F75">
        <w:rPr>
          <w:rFonts w:ascii="Times New Roman" w:hAnsi="Times New Roman" w:cs="Times New Roman"/>
          <w:sz w:val="28"/>
          <w:szCs w:val="28"/>
        </w:rPr>
        <w:t xml:space="preserve">ërmendura në </w:t>
      </w:r>
      <w:r w:rsidR="00412170" w:rsidRPr="00AD1F75">
        <w:rPr>
          <w:rFonts w:ascii="Times New Roman" w:hAnsi="Times New Roman" w:cs="Times New Roman"/>
          <w:sz w:val="28"/>
          <w:szCs w:val="28"/>
        </w:rPr>
        <w:t>shkronjat</w:t>
      </w:r>
      <w:r w:rsidR="00BE4EA6" w:rsidRPr="00AD1F75">
        <w:rPr>
          <w:rFonts w:ascii="Times New Roman" w:hAnsi="Times New Roman" w:cs="Times New Roman"/>
          <w:sz w:val="28"/>
          <w:szCs w:val="28"/>
        </w:rPr>
        <w:t xml:space="preserve"> “b” dhe “c”</w:t>
      </w:r>
      <w:r w:rsidR="00D9655A" w:rsidRPr="00AD1F75">
        <w:rPr>
          <w:rFonts w:ascii="Times New Roman" w:hAnsi="Times New Roman" w:cs="Times New Roman"/>
          <w:sz w:val="28"/>
          <w:szCs w:val="28"/>
        </w:rPr>
        <w:t>, t</w:t>
      </w:r>
      <w:r w:rsidR="003262C6">
        <w:rPr>
          <w:rFonts w:ascii="Times New Roman" w:hAnsi="Times New Roman" w:cs="Times New Roman"/>
          <w:sz w:val="28"/>
          <w:szCs w:val="28"/>
        </w:rPr>
        <w:t>ë</w:t>
      </w:r>
      <w:r w:rsidR="00D9655A" w:rsidRPr="00AD1F75">
        <w:rPr>
          <w:rFonts w:ascii="Times New Roman" w:hAnsi="Times New Roman" w:cs="Times New Roman"/>
          <w:sz w:val="28"/>
          <w:szCs w:val="28"/>
        </w:rPr>
        <w:t xml:space="preserve"> k</w:t>
      </w:r>
      <w:r w:rsidR="003262C6">
        <w:rPr>
          <w:rFonts w:ascii="Times New Roman" w:hAnsi="Times New Roman" w:cs="Times New Roman"/>
          <w:sz w:val="28"/>
          <w:szCs w:val="28"/>
        </w:rPr>
        <w:t>ë</w:t>
      </w:r>
      <w:r w:rsidR="00D9655A" w:rsidRPr="00AD1F75">
        <w:rPr>
          <w:rFonts w:ascii="Times New Roman" w:hAnsi="Times New Roman" w:cs="Times New Roman"/>
          <w:sz w:val="28"/>
          <w:szCs w:val="28"/>
        </w:rPr>
        <w:t>saj pike</w:t>
      </w:r>
      <w:r w:rsidRPr="00AD1F75">
        <w:rPr>
          <w:rFonts w:ascii="Times New Roman" w:hAnsi="Times New Roman" w:cs="Times New Roman"/>
          <w:sz w:val="28"/>
          <w:szCs w:val="28"/>
        </w:rPr>
        <w:t>.</w:t>
      </w:r>
    </w:p>
    <w:p w14:paraId="39851EFD" w14:textId="50AF3913" w:rsidR="005D6FA3" w:rsidRPr="00EE23CC" w:rsidRDefault="005D6FA3"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AD1F75">
        <w:rPr>
          <w:rFonts w:ascii="Times New Roman" w:hAnsi="Times New Roman" w:cs="Times New Roman"/>
          <w:sz w:val="28"/>
          <w:szCs w:val="28"/>
        </w:rPr>
        <w:t>2</w:t>
      </w:r>
      <w:r w:rsidR="00E267DD" w:rsidRPr="00AD1F75">
        <w:rPr>
          <w:rFonts w:ascii="Times New Roman" w:hAnsi="Times New Roman" w:cs="Times New Roman"/>
          <w:sz w:val="28"/>
          <w:szCs w:val="28"/>
        </w:rPr>
        <w:t>0</w:t>
      </w:r>
      <w:r w:rsidRPr="00AD1F75">
        <w:rPr>
          <w:rFonts w:ascii="Times New Roman" w:hAnsi="Times New Roman" w:cs="Times New Roman"/>
          <w:sz w:val="28"/>
          <w:szCs w:val="28"/>
        </w:rPr>
        <w:t xml:space="preserve">. </w:t>
      </w:r>
      <w:r w:rsidR="00712D97" w:rsidRPr="00AD1F75">
        <w:rPr>
          <w:rFonts w:ascii="Times New Roman" w:hAnsi="Times New Roman" w:cs="Times New Roman"/>
          <w:sz w:val="28"/>
          <w:szCs w:val="28"/>
        </w:rPr>
        <w:tab/>
      </w:r>
      <w:r w:rsidRPr="00AD1F75">
        <w:rPr>
          <w:rFonts w:ascii="Times New Roman" w:hAnsi="Times New Roman" w:cs="Times New Roman"/>
          <w:sz w:val="28"/>
          <w:szCs w:val="28"/>
        </w:rPr>
        <w:t>“</w:t>
      </w:r>
      <w:r w:rsidRPr="00AD1F75">
        <w:rPr>
          <w:rFonts w:ascii="Times New Roman" w:hAnsi="Times New Roman" w:cs="Times New Roman"/>
          <w:b/>
          <w:bCs/>
          <w:sz w:val="28"/>
          <w:szCs w:val="28"/>
        </w:rPr>
        <w:t>Instalim</w:t>
      </w:r>
      <w:r w:rsidRPr="00AD1F75">
        <w:rPr>
          <w:rFonts w:ascii="Times New Roman" w:hAnsi="Times New Roman" w:cs="Times New Roman"/>
          <w:sz w:val="28"/>
          <w:szCs w:val="28"/>
        </w:rPr>
        <w:t xml:space="preserve">” është një njësi e palëvizshme teknike në të </w:t>
      </w:r>
      <w:r w:rsidRPr="00EE23CC">
        <w:rPr>
          <w:rFonts w:ascii="Times New Roman" w:hAnsi="Times New Roman" w:cs="Times New Roman"/>
          <w:color w:val="000000" w:themeColor="text1"/>
          <w:sz w:val="28"/>
          <w:szCs w:val="28"/>
        </w:rPr>
        <w:t xml:space="preserve">cilën mund të ndërmerren një ose më shumë veprimtari të renditura në legjislacionin për kontrollin e emetimeve industriale, si dhe veprimtari të tjera me lidhje të drejtpërdrejtë në të njëjtin vend, të cilat kanë lidhje teknike me veprimtaritë e </w:t>
      </w:r>
      <w:r w:rsidR="00A56CE3" w:rsidRPr="00EE23CC">
        <w:rPr>
          <w:rFonts w:ascii="Times New Roman" w:hAnsi="Times New Roman" w:cs="Times New Roman"/>
          <w:color w:val="000000" w:themeColor="text1"/>
          <w:sz w:val="28"/>
          <w:szCs w:val="28"/>
        </w:rPr>
        <w:t>përcaktuara sipas legjislacionit përkatës</w:t>
      </w:r>
      <w:r w:rsidRPr="00EE23CC">
        <w:rPr>
          <w:rFonts w:ascii="Times New Roman" w:hAnsi="Times New Roman" w:cs="Times New Roman"/>
          <w:color w:val="000000" w:themeColor="text1"/>
          <w:sz w:val="28"/>
          <w:szCs w:val="28"/>
        </w:rPr>
        <w:t xml:space="preserve"> dhe që mund të kenë </w:t>
      </w:r>
      <w:r w:rsidR="009675C1" w:rsidRPr="00EE23CC">
        <w:rPr>
          <w:rFonts w:ascii="Times New Roman" w:hAnsi="Times New Roman" w:cs="Times New Roman"/>
          <w:color w:val="000000" w:themeColor="text1"/>
          <w:sz w:val="28"/>
          <w:szCs w:val="28"/>
        </w:rPr>
        <w:t>ndikim në emetime apo në ndotje.</w:t>
      </w:r>
    </w:p>
    <w:p w14:paraId="0EC8BD52" w14:textId="6686E091"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E267DD" w:rsidRPr="00EE23CC">
        <w:rPr>
          <w:rFonts w:ascii="Times New Roman" w:hAnsi="Times New Roman" w:cs="Times New Roman"/>
          <w:color w:val="000000" w:themeColor="text1"/>
          <w:sz w:val="28"/>
          <w:szCs w:val="28"/>
        </w:rPr>
        <w:t>1</w:t>
      </w:r>
      <w:r w:rsidRPr="008B43BF">
        <w:rPr>
          <w:rFonts w:ascii="Times New Roman" w:hAnsi="Times New Roman" w:cs="Times New Roman"/>
          <w:sz w:val="28"/>
          <w:szCs w:val="28"/>
        </w:rPr>
        <w:t>.</w:t>
      </w:r>
      <w:r w:rsidR="00541BF7" w:rsidRPr="008B43BF">
        <w:rPr>
          <w:rFonts w:ascii="Times New Roman" w:hAnsi="Times New Roman" w:cs="Times New Roman"/>
          <w:sz w:val="28"/>
          <w:szCs w:val="28"/>
        </w:rPr>
        <w:tab/>
      </w:r>
      <w:r w:rsidRPr="008B43BF">
        <w:rPr>
          <w:rFonts w:ascii="Times New Roman" w:hAnsi="Times New Roman" w:cs="Times New Roman"/>
          <w:sz w:val="28"/>
          <w:szCs w:val="28"/>
        </w:rPr>
        <w:t>“</w:t>
      </w:r>
      <w:r w:rsidRPr="008B43BF">
        <w:rPr>
          <w:rFonts w:ascii="Times New Roman" w:hAnsi="Times New Roman" w:cs="Times New Roman"/>
          <w:b/>
          <w:bCs/>
          <w:sz w:val="28"/>
          <w:szCs w:val="28"/>
        </w:rPr>
        <w:t>Kadastra Kombëtare e Burimeve Ujore</w:t>
      </w:r>
      <w:r w:rsidRPr="008B43BF">
        <w:rPr>
          <w:rFonts w:ascii="Times New Roman" w:hAnsi="Times New Roman" w:cs="Times New Roman"/>
          <w:sz w:val="28"/>
          <w:szCs w:val="28"/>
        </w:rPr>
        <w:t>” është inventari publik për regjistrimin e të gjitha  të dhënave për ujërat në Republikë</w:t>
      </w:r>
      <w:r w:rsidR="00217FCF" w:rsidRPr="008B43BF">
        <w:rPr>
          <w:rFonts w:ascii="Times New Roman" w:hAnsi="Times New Roman" w:cs="Times New Roman"/>
          <w:sz w:val="28"/>
          <w:szCs w:val="28"/>
        </w:rPr>
        <w:t>n</w:t>
      </w:r>
      <w:r w:rsidRPr="008B43BF">
        <w:rPr>
          <w:rFonts w:ascii="Times New Roman" w:hAnsi="Times New Roman" w:cs="Times New Roman"/>
          <w:sz w:val="28"/>
          <w:szCs w:val="28"/>
        </w:rPr>
        <w:t xml:space="preserve"> e Shqipërisë.</w:t>
      </w:r>
    </w:p>
    <w:p w14:paraId="319548AD" w14:textId="2FA0F157"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E267DD"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 xml:space="preserve">. </w:t>
      </w:r>
      <w:r w:rsidR="00541B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Kërkues</w:t>
      </w:r>
      <w:r w:rsidRPr="00EE23CC">
        <w:rPr>
          <w:rFonts w:ascii="Times New Roman" w:hAnsi="Times New Roman" w:cs="Times New Roman"/>
          <w:color w:val="000000" w:themeColor="text1"/>
          <w:sz w:val="28"/>
          <w:szCs w:val="28"/>
        </w:rPr>
        <w:t>” (konkretisht në kontekstin e procedurës së dhënies së lejes) është çdo person fizik ose juridik q</w:t>
      </w:r>
      <w:r w:rsidR="009675C1" w:rsidRPr="00EE23CC">
        <w:rPr>
          <w:rFonts w:ascii="Times New Roman" w:hAnsi="Times New Roman" w:cs="Times New Roman"/>
          <w:color w:val="000000" w:themeColor="text1"/>
          <w:sz w:val="28"/>
          <w:szCs w:val="28"/>
        </w:rPr>
        <w:t>ë kërkon informacione mjedisore.</w:t>
      </w:r>
    </w:p>
    <w:p w14:paraId="321803C7" w14:textId="4EB8B728"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E267DD" w:rsidRPr="00EE23CC">
        <w:rPr>
          <w:rFonts w:ascii="Times New Roman" w:hAnsi="Times New Roman" w:cs="Times New Roman"/>
          <w:color w:val="000000" w:themeColor="text1"/>
          <w:sz w:val="28"/>
          <w:szCs w:val="28"/>
        </w:rPr>
        <w:t>3</w:t>
      </w:r>
      <w:r w:rsidRPr="00EE23CC">
        <w:rPr>
          <w:rFonts w:ascii="Times New Roman" w:hAnsi="Times New Roman" w:cs="Times New Roman"/>
          <w:color w:val="000000" w:themeColor="text1"/>
          <w:sz w:val="28"/>
          <w:szCs w:val="28"/>
        </w:rPr>
        <w:t xml:space="preserve">. </w:t>
      </w:r>
      <w:r w:rsidR="00541B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Komponim azoti</w:t>
      </w:r>
      <w:r w:rsidRPr="00EE23CC">
        <w:rPr>
          <w:rFonts w:ascii="Times New Roman" w:hAnsi="Times New Roman" w:cs="Times New Roman"/>
          <w:color w:val="000000" w:themeColor="text1"/>
          <w:sz w:val="28"/>
          <w:szCs w:val="28"/>
        </w:rPr>
        <w:t>” është çdo substancë që përmban azot, p</w:t>
      </w:r>
      <w:r w:rsidR="009675C1" w:rsidRPr="00EE23CC">
        <w:rPr>
          <w:rFonts w:ascii="Times New Roman" w:hAnsi="Times New Roman" w:cs="Times New Roman"/>
          <w:color w:val="000000" w:themeColor="text1"/>
          <w:sz w:val="28"/>
          <w:szCs w:val="28"/>
        </w:rPr>
        <w:t>ërveç azotit molekular të gaztë.</w:t>
      </w:r>
    </w:p>
    <w:p w14:paraId="2E97BABF" w14:textId="7B9268F4"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2</w:t>
      </w:r>
      <w:r w:rsidR="00E267DD"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 xml:space="preserve">. </w:t>
      </w:r>
      <w:r w:rsidR="00541B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Kon</w:t>
      </w:r>
      <w:r w:rsidR="00AD1F75" w:rsidRPr="00AD1F75">
        <w:rPr>
          <w:rFonts w:ascii="Times New Roman" w:hAnsi="Times New Roman" w:cs="Times New Roman"/>
          <w:b/>
          <w:bCs/>
          <w:color w:val="000000" w:themeColor="text1"/>
          <w:sz w:val="28"/>
          <w:szCs w:val="28"/>
        </w:rPr>
        <w:t>ç</w:t>
      </w:r>
      <w:r w:rsidRPr="00AD1F75">
        <w:rPr>
          <w:rFonts w:ascii="Times New Roman" w:hAnsi="Times New Roman" w:cs="Times New Roman"/>
          <w:b/>
          <w:bCs/>
          <w:color w:val="000000" w:themeColor="text1"/>
          <w:sz w:val="28"/>
          <w:szCs w:val="28"/>
        </w:rPr>
        <w:t>esion</w:t>
      </w:r>
      <w:r w:rsidRPr="00EE23CC">
        <w:rPr>
          <w:rFonts w:ascii="Times New Roman" w:hAnsi="Times New Roman" w:cs="Times New Roman"/>
          <w:color w:val="000000" w:themeColor="text1"/>
          <w:sz w:val="28"/>
          <w:szCs w:val="28"/>
        </w:rPr>
        <w:t>” është marrëveshja ndërmjet autoritetit kontraktues dhe kon</w:t>
      </w:r>
      <w:r w:rsidR="00AD1F75">
        <w:rPr>
          <w:rFonts w:ascii="Times New Roman" w:hAnsi="Times New Roman" w:cs="Times New Roman"/>
          <w:color w:val="000000" w:themeColor="text1"/>
          <w:sz w:val="28"/>
          <w:szCs w:val="28"/>
        </w:rPr>
        <w:t>ç</w:t>
      </w:r>
      <w:r w:rsidRPr="00EE23CC">
        <w:rPr>
          <w:rFonts w:ascii="Times New Roman" w:hAnsi="Times New Roman" w:cs="Times New Roman"/>
          <w:color w:val="000000" w:themeColor="text1"/>
          <w:sz w:val="28"/>
          <w:szCs w:val="28"/>
        </w:rPr>
        <w:t>esionarit, siç përcaktohet në legjislacionin</w:t>
      </w:r>
      <w:r w:rsidR="005A639A"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për kon</w:t>
      </w:r>
      <w:r w:rsidR="00AD1F75">
        <w:rPr>
          <w:rFonts w:ascii="Times New Roman" w:hAnsi="Times New Roman" w:cs="Times New Roman"/>
          <w:color w:val="000000" w:themeColor="text1"/>
          <w:sz w:val="28"/>
          <w:szCs w:val="28"/>
        </w:rPr>
        <w:t>ç</w:t>
      </w:r>
      <w:r w:rsidRPr="00EE23CC">
        <w:rPr>
          <w:rFonts w:ascii="Times New Roman" w:hAnsi="Times New Roman" w:cs="Times New Roman"/>
          <w:color w:val="000000" w:themeColor="text1"/>
          <w:sz w:val="28"/>
          <w:szCs w:val="28"/>
        </w:rPr>
        <w:t>esionet.</w:t>
      </w:r>
    </w:p>
    <w:p w14:paraId="36F1CE0F" w14:textId="244A8C58"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E267DD"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w:t>
      </w:r>
      <w:r w:rsidR="00541B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Kontrollet e emetimeve</w:t>
      </w:r>
      <w:r w:rsidRPr="00EE23CC">
        <w:rPr>
          <w:rFonts w:ascii="Times New Roman" w:hAnsi="Times New Roman" w:cs="Times New Roman"/>
          <w:color w:val="000000" w:themeColor="text1"/>
          <w:sz w:val="28"/>
          <w:szCs w:val="28"/>
        </w:rPr>
        <w:t>” janë kontrollet që kërkojnë një kufizim specifik të emetimit, për shembull një vlerë kufi të emetimit ose përndryshe përcaktimin e kufijve apo kushteve lidhur me efektet, llojin apo karakteristika të tjera të një emetimi ose kushtet operacionale të cilat ndikojnë në emetime.</w:t>
      </w:r>
    </w:p>
    <w:p w14:paraId="40476BA4" w14:textId="683715C1"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E267DD" w:rsidRPr="00EE23CC">
        <w:rPr>
          <w:rFonts w:ascii="Times New Roman" w:hAnsi="Times New Roman" w:cs="Times New Roman"/>
          <w:color w:val="000000" w:themeColor="text1"/>
          <w:sz w:val="28"/>
          <w:szCs w:val="28"/>
        </w:rPr>
        <w:t>6</w:t>
      </w:r>
      <w:r w:rsidRPr="00EE23CC">
        <w:rPr>
          <w:rFonts w:ascii="Times New Roman" w:hAnsi="Times New Roman" w:cs="Times New Roman"/>
          <w:color w:val="000000" w:themeColor="text1"/>
          <w:sz w:val="28"/>
          <w:szCs w:val="28"/>
        </w:rPr>
        <w:t xml:space="preserve">. </w:t>
      </w:r>
      <w:r w:rsidR="00541B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Kufi hidrografik i basenit ujëmbledhës</w:t>
      </w:r>
      <w:r w:rsidRPr="00EE23CC">
        <w:rPr>
          <w:rFonts w:ascii="Times New Roman" w:hAnsi="Times New Roman" w:cs="Times New Roman"/>
          <w:color w:val="000000" w:themeColor="text1"/>
          <w:sz w:val="28"/>
          <w:szCs w:val="28"/>
        </w:rPr>
        <w:t>” është vija imagjinare, e cila formohet duke lidhur pikat më të larta të relievit, si majat e maleve, kodrave, kreshtave që ndajnë luginat nga njëra-tjetra, duke lënë jashtë saj të gjitha degët e përrenjve dhe lumenjve që rrjedhin në drejtime të kundërta.</w:t>
      </w:r>
    </w:p>
    <w:p w14:paraId="039A2C83" w14:textId="7BB63738" w:rsidR="00B0623C" w:rsidRPr="00EE23CC" w:rsidRDefault="00B0623C" w:rsidP="00BE5675">
      <w:pPr>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E267DD" w:rsidRPr="00EE23CC">
        <w:rPr>
          <w:rFonts w:ascii="Times New Roman" w:hAnsi="Times New Roman" w:cs="Times New Roman"/>
          <w:color w:val="000000" w:themeColor="text1"/>
          <w:sz w:val="28"/>
          <w:szCs w:val="28"/>
        </w:rPr>
        <w:t>7</w:t>
      </w:r>
      <w:r w:rsidRPr="00EE23CC">
        <w:rPr>
          <w:rFonts w:ascii="Times New Roman" w:hAnsi="Times New Roman" w:cs="Times New Roman"/>
          <w:color w:val="000000" w:themeColor="text1"/>
          <w:sz w:val="28"/>
          <w:szCs w:val="28"/>
        </w:rPr>
        <w:t xml:space="preserve">. </w:t>
      </w:r>
      <w:r w:rsidR="00541B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Kufiri i kuantifikimit</w:t>
      </w:r>
      <w:r w:rsidRPr="00EE23CC">
        <w:rPr>
          <w:rFonts w:ascii="Times New Roman" w:hAnsi="Times New Roman" w:cs="Times New Roman"/>
          <w:color w:val="000000" w:themeColor="text1"/>
          <w:sz w:val="28"/>
          <w:szCs w:val="28"/>
        </w:rPr>
        <w:t>” është një shumëfish i deklaruar i kufirit të zbulimit në një përqendrim të përcaktorit që mund të përcaktohet në mënyrë të arsyeshme me një nivel të pranueshëm saktësie dhe përpik</w:t>
      </w:r>
      <w:r w:rsidR="00BC0DF1" w:rsidRPr="00EE23CC">
        <w:rPr>
          <w:rFonts w:ascii="Times New Roman" w:hAnsi="Times New Roman" w:cs="Times New Roman"/>
          <w:color w:val="000000" w:themeColor="text1"/>
          <w:sz w:val="28"/>
          <w:szCs w:val="28"/>
        </w:rPr>
        <w:t>m</w:t>
      </w:r>
      <w:r w:rsidRPr="00EE23CC">
        <w:rPr>
          <w:rFonts w:ascii="Times New Roman" w:hAnsi="Times New Roman" w:cs="Times New Roman"/>
          <w:color w:val="000000" w:themeColor="text1"/>
          <w:sz w:val="28"/>
          <w:szCs w:val="28"/>
        </w:rPr>
        <w:t>ërie. Kufiri i kuantifikimit mund të llogaritet duke përdorur një standard ose mostër të përshtatshme, dhe mund të merret nga pika më e ulët e kalibrimit në kurbën e kalibrimit, duke përjashtuar “</w:t>
      </w:r>
      <w:r w:rsidRPr="00EE23CC">
        <w:rPr>
          <w:rFonts w:ascii="Times New Roman" w:hAnsi="Times New Roman" w:cs="Times New Roman"/>
          <w:i/>
          <w:iCs/>
          <w:color w:val="000000" w:themeColor="text1"/>
          <w:sz w:val="28"/>
          <w:szCs w:val="28"/>
        </w:rPr>
        <w:t>kampionin blank</w:t>
      </w:r>
      <w:r w:rsidRPr="00EE23CC">
        <w:rPr>
          <w:rFonts w:ascii="Times New Roman" w:hAnsi="Times New Roman" w:cs="Times New Roman"/>
          <w:color w:val="000000" w:themeColor="text1"/>
          <w:sz w:val="28"/>
          <w:szCs w:val="28"/>
        </w:rPr>
        <w:t>”</w:t>
      </w:r>
      <w:r w:rsidR="009675C1" w:rsidRPr="00EE23CC">
        <w:rPr>
          <w:rFonts w:ascii="Times New Roman" w:hAnsi="Times New Roman" w:cs="Times New Roman"/>
          <w:color w:val="000000" w:themeColor="text1"/>
          <w:sz w:val="28"/>
          <w:szCs w:val="28"/>
        </w:rPr>
        <w:t>.</w:t>
      </w:r>
    </w:p>
    <w:p w14:paraId="2FCACABD" w14:textId="7D4DF5D1" w:rsidR="00B0623C" w:rsidRPr="00EE23CC" w:rsidRDefault="00E267DD" w:rsidP="00BE5675">
      <w:pPr>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28</w:t>
      </w:r>
      <w:r w:rsidR="00B0623C" w:rsidRPr="00EE23CC">
        <w:rPr>
          <w:rFonts w:ascii="Times New Roman" w:hAnsi="Times New Roman" w:cs="Times New Roman"/>
          <w:color w:val="000000" w:themeColor="text1"/>
          <w:sz w:val="28"/>
          <w:szCs w:val="28"/>
        </w:rPr>
        <w:t>.</w:t>
      </w:r>
      <w:r w:rsidR="00B0623C" w:rsidRPr="00EE23CC">
        <w:rPr>
          <w:rFonts w:ascii="Times New Roman" w:eastAsia="Times New Roman" w:hAnsi="Times New Roman" w:cs="Times New Roman"/>
          <w:noProof/>
          <w:color w:val="000000"/>
          <w:sz w:val="28"/>
          <w:szCs w:val="28"/>
          <w:lang w:eastAsia="en-GB"/>
        </w:rPr>
        <w:t xml:space="preserve"> </w:t>
      </w:r>
      <w:r w:rsidR="00541BF7" w:rsidRPr="00EE23CC">
        <w:rPr>
          <w:rFonts w:ascii="Times New Roman" w:eastAsia="Times New Roman" w:hAnsi="Times New Roman" w:cs="Times New Roman"/>
          <w:noProof/>
          <w:color w:val="000000"/>
          <w:sz w:val="28"/>
          <w:szCs w:val="28"/>
          <w:lang w:eastAsia="en-GB"/>
        </w:rPr>
        <w:tab/>
      </w:r>
      <w:r w:rsidR="00B0623C" w:rsidRPr="00EE23CC">
        <w:rPr>
          <w:rFonts w:ascii="Times New Roman" w:hAnsi="Times New Roman" w:cs="Times New Roman"/>
          <w:color w:val="000000" w:themeColor="text1"/>
          <w:sz w:val="28"/>
          <w:szCs w:val="28"/>
        </w:rPr>
        <w:t>“</w:t>
      </w:r>
      <w:r w:rsidR="00B0623C" w:rsidRPr="00AD1F75">
        <w:rPr>
          <w:rFonts w:ascii="Times New Roman" w:hAnsi="Times New Roman" w:cs="Times New Roman"/>
          <w:b/>
          <w:bCs/>
          <w:color w:val="000000" w:themeColor="text1"/>
          <w:sz w:val="28"/>
          <w:szCs w:val="28"/>
        </w:rPr>
        <w:t>Kufiri i zbulimit</w:t>
      </w:r>
      <w:r w:rsidR="00B0623C" w:rsidRPr="00EE23CC">
        <w:rPr>
          <w:rFonts w:ascii="Times New Roman" w:hAnsi="Times New Roman" w:cs="Times New Roman"/>
          <w:color w:val="000000" w:themeColor="text1"/>
          <w:sz w:val="28"/>
          <w:szCs w:val="28"/>
        </w:rPr>
        <w:t>” është sinjali i nxjerrë ose vlera e përqendrimit mbi të cilën mund të pohohet, me një nivel besimi të deklaruar se një kampion është i ndryshëm nga një “</w:t>
      </w:r>
      <w:r w:rsidR="00B0623C" w:rsidRPr="00EE23CC">
        <w:rPr>
          <w:rFonts w:ascii="Times New Roman" w:hAnsi="Times New Roman" w:cs="Times New Roman"/>
          <w:i/>
          <w:iCs/>
          <w:color w:val="000000" w:themeColor="text1"/>
          <w:sz w:val="28"/>
          <w:szCs w:val="28"/>
        </w:rPr>
        <w:t>kampion blank</w:t>
      </w:r>
      <w:r w:rsidR="00B0623C" w:rsidRPr="00EE23CC">
        <w:rPr>
          <w:rFonts w:ascii="Times New Roman" w:hAnsi="Times New Roman" w:cs="Times New Roman"/>
          <w:color w:val="000000" w:themeColor="text1"/>
          <w:sz w:val="28"/>
          <w:szCs w:val="28"/>
        </w:rPr>
        <w:t xml:space="preserve">” që nuk </w:t>
      </w:r>
      <w:r w:rsidR="009675C1" w:rsidRPr="00EE23CC">
        <w:rPr>
          <w:rFonts w:ascii="Times New Roman" w:hAnsi="Times New Roman" w:cs="Times New Roman"/>
          <w:color w:val="000000" w:themeColor="text1"/>
          <w:sz w:val="28"/>
          <w:szCs w:val="28"/>
        </w:rPr>
        <w:t>përmban përcaktues të interesit.</w:t>
      </w:r>
    </w:p>
    <w:p w14:paraId="2CF82B99" w14:textId="1B16E168" w:rsidR="00B0623C"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29</w:t>
      </w:r>
      <w:r w:rsidR="00B0623C" w:rsidRPr="00EE23CC">
        <w:rPr>
          <w:rFonts w:ascii="Times New Roman" w:hAnsi="Times New Roman" w:cs="Times New Roman"/>
          <w:color w:val="000000" w:themeColor="text1"/>
          <w:sz w:val="28"/>
          <w:szCs w:val="28"/>
        </w:rPr>
        <w:t>.</w:t>
      </w:r>
      <w:r w:rsidR="00712D97" w:rsidRPr="00EE23CC">
        <w:rPr>
          <w:rFonts w:ascii="Times New Roman" w:hAnsi="Times New Roman" w:cs="Times New Roman"/>
          <w:color w:val="000000" w:themeColor="text1"/>
          <w:sz w:val="28"/>
          <w:szCs w:val="28"/>
        </w:rPr>
        <w:tab/>
      </w:r>
      <w:r w:rsidR="00B0623C" w:rsidRPr="00EE23CC">
        <w:rPr>
          <w:rFonts w:ascii="Times New Roman" w:eastAsia="Times New Roman" w:hAnsi="Times New Roman" w:cs="Times New Roman"/>
          <w:noProof/>
          <w:color w:val="000000"/>
          <w:sz w:val="28"/>
          <w:szCs w:val="28"/>
          <w:lang w:eastAsia="en-GB"/>
        </w:rPr>
        <w:t xml:space="preserve"> </w:t>
      </w:r>
      <w:r w:rsidR="00B0623C" w:rsidRPr="00EE23CC">
        <w:rPr>
          <w:rFonts w:ascii="Times New Roman" w:hAnsi="Times New Roman" w:cs="Times New Roman"/>
          <w:color w:val="000000" w:themeColor="text1"/>
          <w:sz w:val="28"/>
          <w:szCs w:val="28"/>
        </w:rPr>
        <w:t>“</w:t>
      </w:r>
      <w:r w:rsidR="00B0623C" w:rsidRPr="00AD1F75">
        <w:rPr>
          <w:rFonts w:ascii="Times New Roman" w:hAnsi="Times New Roman" w:cs="Times New Roman"/>
          <w:b/>
          <w:bCs/>
          <w:color w:val="000000" w:themeColor="text1"/>
          <w:sz w:val="28"/>
          <w:szCs w:val="28"/>
        </w:rPr>
        <w:t>Leje</w:t>
      </w:r>
      <w:r w:rsidR="00B0623C" w:rsidRPr="00EE23CC">
        <w:rPr>
          <w:rFonts w:ascii="Times New Roman" w:hAnsi="Times New Roman" w:cs="Times New Roman"/>
          <w:color w:val="000000" w:themeColor="text1"/>
          <w:sz w:val="28"/>
          <w:szCs w:val="28"/>
        </w:rPr>
        <w:t>” është akti administrativ, sipas përcaktimeve të ligjit për lejet në Republikën e Shqipërisë.</w:t>
      </w:r>
    </w:p>
    <w:p w14:paraId="18D23C40" w14:textId="57D20F9F"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0</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Leje mjedisi</w:t>
      </w:r>
      <w:r w:rsidR="009675C1" w:rsidRPr="00EE23CC">
        <w:rPr>
          <w:rFonts w:ascii="Times New Roman" w:hAnsi="Times New Roman" w:cs="Times New Roman"/>
          <w:color w:val="000000" w:themeColor="text1"/>
          <w:sz w:val="28"/>
          <w:szCs w:val="28"/>
        </w:rPr>
        <w:t xml:space="preserve">” është leja mjedisore, </w:t>
      </w:r>
      <w:r w:rsidRPr="00EE23CC">
        <w:rPr>
          <w:rFonts w:ascii="Times New Roman" w:hAnsi="Times New Roman" w:cs="Times New Roman"/>
          <w:color w:val="000000" w:themeColor="text1"/>
          <w:sz w:val="28"/>
          <w:szCs w:val="28"/>
        </w:rPr>
        <w:t>siç përcaktohet në ligjin për lejet mjedisore.</w:t>
      </w:r>
    </w:p>
    <w:p w14:paraId="795B2EA1" w14:textId="30AE337C"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Licencë</w:t>
      </w:r>
      <w:r w:rsidRPr="00EE23CC">
        <w:rPr>
          <w:rFonts w:ascii="Times New Roman" w:hAnsi="Times New Roman" w:cs="Times New Roman"/>
          <w:color w:val="000000" w:themeColor="text1"/>
          <w:sz w:val="28"/>
          <w:szCs w:val="28"/>
        </w:rPr>
        <w:t>” është akti administrativ, sipas përcaktimeve të ligjit për licencat në Republikën e Shqipërisë.</w:t>
      </w:r>
    </w:p>
    <w:p w14:paraId="4F9DA4F4" w14:textId="442EE369"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w:t>
      </w:r>
      <w:r w:rsidRPr="00AD1F75">
        <w:rPr>
          <w:rFonts w:ascii="Times New Roman" w:hAnsi="Times New Roman" w:cs="Times New Roman"/>
          <w:b/>
          <w:bCs/>
          <w:color w:val="000000" w:themeColor="text1"/>
          <w:sz w:val="28"/>
          <w:szCs w:val="28"/>
        </w:rPr>
        <w:t>Liqen</w:t>
      </w:r>
      <w:r w:rsidRPr="00EE23CC">
        <w:rPr>
          <w:rFonts w:ascii="Times New Roman" w:hAnsi="Times New Roman" w:cs="Times New Roman"/>
          <w:color w:val="000000" w:themeColor="text1"/>
          <w:sz w:val="28"/>
          <w:szCs w:val="28"/>
        </w:rPr>
        <w:t xml:space="preserve">” është një trup me ujëra të brendshme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 xml:space="preserve"> dhe </w:t>
      </w:r>
      <w:r w:rsidR="00466463"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të qëndrueshme.</w:t>
      </w:r>
    </w:p>
    <w:p w14:paraId="00F6FBEF" w14:textId="34FFF0DD"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3</w:t>
      </w:r>
      <w:r w:rsidRPr="00EE23CC">
        <w:rPr>
          <w:rFonts w:ascii="Times New Roman" w:hAnsi="Times New Roman" w:cs="Times New Roman"/>
          <w:color w:val="000000" w:themeColor="text1"/>
          <w:sz w:val="28"/>
          <w:szCs w:val="28"/>
        </w:rPr>
        <w:t>. “</w:t>
      </w:r>
      <w:r w:rsidRPr="007038B5">
        <w:rPr>
          <w:rFonts w:ascii="Times New Roman" w:hAnsi="Times New Roman" w:cs="Times New Roman"/>
          <w:b/>
          <w:bCs/>
          <w:color w:val="000000" w:themeColor="text1"/>
          <w:sz w:val="28"/>
          <w:szCs w:val="28"/>
        </w:rPr>
        <w:t>Listë vëzhgimi</w:t>
      </w:r>
      <w:r w:rsidRPr="00EE23CC">
        <w:rPr>
          <w:rFonts w:ascii="Times New Roman" w:hAnsi="Times New Roman" w:cs="Times New Roman"/>
          <w:color w:val="000000" w:themeColor="text1"/>
          <w:sz w:val="28"/>
          <w:szCs w:val="28"/>
        </w:rPr>
        <w:t>” është lista e substancave e hartuar nga Komisioni Evropian, lidhur me të cilën</w:t>
      </w:r>
      <w:r w:rsidR="008751C4"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duhet të mblidhen të </w:t>
      </w:r>
      <w:r w:rsidRPr="00EE23CC">
        <w:rPr>
          <w:rFonts w:ascii="Times New Roman" w:hAnsi="Times New Roman" w:cs="Times New Roman"/>
          <w:color w:val="000000" w:themeColor="text1"/>
          <w:sz w:val="28"/>
          <w:szCs w:val="28"/>
        </w:rPr>
        <w:lastRenderedPageBreak/>
        <w:t>dhëna monitorimi në stacione të përzgjedhura monitorimi të vendeve anëtare t</w:t>
      </w:r>
      <w:r w:rsidR="009675C1"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Bashk</w:t>
      </w:r>
      <w:r w:rsidR="009675C1" w:rsidRPr="00EE23CC">
        <w:rPr>
          <w:rFonts w:ascii="Times New Roman" w:hAnsi="Times New Roman" w:cs="Times New Roman"/>
          <w:color w:val="000000" w:themeColor="text1"/>
          <w:sz w:val="28"/>
          <w:szCs w:val="28"/>
        </w:rPr>
        <w:t>i</w:t>
      </w:r>
      <w:r w:rsidRPr="00EE23CC">
        <w:rPr>
          <w:rFonts w:ascii="Times New Roman" w:hAnsi="Times New Roman" w:cs="Times New Roman"/>
          <w:color w:val="000000" w:themeColor="text1"/>
          <w:sz w:val="28"/>
          <w:szCs w:val="28"/>
        </w:rPr>
        <w:t>mi</w:t>
      </w:r>
      <w:r w:rsidR="009675C1" w:rsidRPr="00EE23CC">
        <w:rPr>
          <w:rFonts w:ascii="Times New Roman" w:hAnsi="Times New Roman" w:cs="Times New Roman"/>
          <w:color w:val="000000" w:themeColor="text1"/>
          <w:sz w:val="28"/>
          <w:szCs w:val="28"/>
        </w:rPr>
        <w:t>t</w:t>
      </w:r>
      <w:r w:rsidRPr="00EE23CC">
        <w:rPr>
          <w:rFonts w:ascii="Times New Roman" w:hAnsi="Times New Roman" w:cs="Times New Roman"/>
          <w:color w:val="000000" w:themeColor="text1"/>
          <w:sz w:val="28"/>
          <w:szCs w:val="28"/>
        </w:rPr>
        <w:t xml:space="preserve"> Evropian</w:t>
      </w:r>
      <w:r w:rsidR="009675C1" w:rsidRPr="00EE23CC">
        <w:rPr>
          <w:rFonts w:ascii="Times New Roman" w:hAnsi="Times New Roman" w:cs="Times New Roman"/>
          <w:color w:val="000000" w:themeColor="text1"/>
          <w:sz w:val="28"/>
          <w:szCs w:val="28"/>
        </w:rPr>
        <w:t>.</w:t>
      </w:r>
    </w:p>
    <w:p w14:paraId="22F61364" w14:textId="4E6F08D8"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7038B5">
        <w:rPr>
          <w:rFonts w:ascii="Times New Roman" w:hAnsi="Times New Roman" w:cs="Times New Roman"/>
          <w:b/>
          <w:bCs/>
          <w:color w:val="000000" w:themeColor="text1"/>
          <w:sz w:val="28"/>
          <w:szCs w:val="28"/>
        </w:rPr>
        <w:t>Lum</w:t>
      </w:r>
      <w:r w:rsidRPr="00EE23CC">
        <w:rPr>
          <w:rFonts w:ascii="Times New Roman" w:hAnsi="Times New Roman" w:cs="Times New Roman"/>
          <w:color w:val="000000" w:themeColor="text1"/>
          <w:sz w:val="28"/>
          <w:szCs w:val="28"/>
        </w:rPr>
        <w:t>” është një trup ujor i brendshëm, me ujë, që në pjesën më të madhe të tij rrjedh mbi sipërfaqen e tokës, por që në një pjesë të rrjedhës së tij mund të rrjedhë edhe nën tokë.</w:t>
      </w:r>
    </w:p>
    <w:p w14:paraId="7116B62C" w14:textId="257FDB21" w:rsidR="00B0623C" w:rsidRPr="00EE23CC" w:rsidRDefault="00B0623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7038B5">
        <w:rPr>
          <w:rFonts w:ascii="Times New Roman" w:hAnsi="Times New Roman" w:cs="Times New Roman"/>
          <w:b/>
          <w:bCs/>
          <w:color w:val="000000" w:themeColor="text1"/>
          <w:sz w:val="28"/>
          <w:szCs w:val="28"/>
        </w:rPr>
        <w:t>Llum</w:t>
      </w:r>
      <w:r w:rsidRPr="00EE23CC">
        <w:rPr>
          <w:rFonts w:ascii="Times New Roman" w:hAnsi="Times New Roman" w:cs="Times New Roman"/>
          <w:color w:val="000000" w:themeColor="text1"/>
          <w:sz w:val="28"/>
          <w:szCs w:val="28"/>
        </w:rPr>
        <w:t>” është mbetja e trajtuar ose e patrajtuar e llumit nga impiantet e trajtim</w:t>
      </w:r>
      <w:r w:rsidR="009675C1" w:rsidRPr="00EE23CC">
        <w:rPr>
          <w:rFonts w:ascii="Times New Roman" w:hAnsi="Times New Roman" w:cs="Times New Roman"/>
          <w:color w:val="000000" w:themeColor="text1"/>
          <w:sz w:val="28"/>
          <w:szCs w:val="28"/>
        </w:rPr>
        <w:t>it të ujërave të ndotura urbane.</w:t>
      </w:r>
    </w:p>
    <w:p w14:paraId="4472C2D2" w14:textId="4D1FA7FC" w:rsidR="0054790F" w:rsidRPr="00EE23CC" w:rsidRDefault="0054790F"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6</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7038B5">
        <w:rPr>
          <w:rFonts w:ascii="Times New Roman" w:hAnsi="Times New Roman" w:cs="Times New Roman"/>
          <w:b/>
          <w:bCs/>
          <w:color w:val="000000" w:themeColor="text1"/>
          <w:sz w:val="28"/>
          <w:szCs w:val="28"/>
        </w:rPr>
        <w:t>Matricë</w:t>
      </w:r>
      <w:r w:rsidRPr="00EE23CC">
        <w:rPr>
          <w:rFonts w:ascii="Times New Roman" w:hAnsi="Times New Roman" w:cs="Times New Roman"/>
          <w:color w:val="000000" w:themeColor="text1"/>
          <w:sz w:val="28"/>
          <w:szCs w:val="28"/>
        </w:rPr>
        <w:t>” është një ndarje e mjedisit ujor, përka</w:t>
      </w:r>
      <w:r w:rsidR="009675C1" w:rsidRPr="00EE23CC">
        <w:rPr>
          <w:rFonts w:ascii="Times New Roman" w:hAnsi="Times New Roman" w:cs="Times New Roman"/>
          <w:color w:val="000000" w:themeColor="text1"/>
          <w:sz w:val="28"/>
          <w:szCs w:val="28"/>
        </w:rPr>
        <w:t>tësisht ujë, sediment ose biotë.</w:t>
      </w:r>
    </w:p>
    <w:p w14:paraId="53CFC68C" w14:textId="0B2CEE3A" w:rsidR="0054790F" w:rsidRPr="007038B5" w:rsidRDefault="0054790F" w:rsidP="00BE5675">
      <w:pPr>
        <w:pStyle w:val="NoSpacing"/>
        <w:spacing w:before="20" w:after="20" w:line="276" w:lineRule="auto"/>
        <w:ind w:left="567" w:right="567" w:hanging="425"/>
        <w:jc w:val="both"/>
        <w:rPr>
          <w:rFonts w:ascii="Times New Roman" w:hAnsi="Times New Roman" w:cs="Times New Roman"/>
          <w:color w:val="FF0000"/>
          <w:sz w:val="28"/>
          <w:szCs w:val="28"/>
        </w:rPr>
      </w:pPr>
      <w:r w:rsidRPr="00EE23CC">
        <w:rPr>
          <w:rFonts w:ascii="Times New Roman" w:hAnsi="Times New Roman" w:cs="Times New Roman"/>
          <w:color w:val="000000" w:themeColor="text1"/>
          <w:sz w:val="28"/>
          <w:szCs w:val="28"/>
        </w:rPr>
        <w:t>3</w:t>
      </w:r>
      <w:r w:rsidR="00E267DD" w:rsidRPr="00EE23CC">
        <w:rPr>
          <w:rFonts w:ascii="Times New Roman" w:hAnsi="Times New Roman" w:cs="Times New Roman"/>
          <w:color w:val="000000" w:themeColor="text1"/>
          <w:sz w:val="28"/>
          <w:szCs w:val="28"/>
        </w:rPr>
        <w:t>7</w:t>
      </w:r>
      <w:r w:rsidRPr="008B43BF">
        <w:rPr>
          <w:rFonts w:ascii="Times New Roman" w:hAnsi="Times New Roman" w:cs="Times New Roman"/>
          <w:sz w:val="28"/>
          <w:szCs w:val="28"/>
        </w:rPr>
        <w:t xml:space="preserve">. </w:t>
      </w:r>
      <w:r w:rsidR="00712D97" w:rsidRPr="008B43BF">
        <w:rPr>
          <w:rFonts w:ascii="Times New Roman" w:hAnsi="Times New Roman" w:cs="Times New Roman"/>
          <w:sz w:val="28"/>
          <w:szCs w:val="28"/>
        </w:rPr>
        <w:tab/>
      </w:r>
      <w:r w:rsidRPr="008B43BF">
        <w:rPr>
          <w:rFonts w:ascii="Times New Roman" w:hAnsi="Times New Roman" w:cs="Times New Roman"/>
          <w:sz w:val="28"/>
          <w:szCs w:val="28"/>
        </w:rPr>
        <w:t>“</w:t>
      </w:r>
      <w:r w:rsidRPr="008B43BF">
        <w:rPr>
          <w:rFonts w:ascii="Times New Roman" w:hAnsi="Times New Roman" w:cs="Times New Roman"/>
          <w:b/>
          <w:bCs/>
          <w:sz w:val="28"/>
          <w:szCs w:val="28"/>
        </w:rPr>
        <w:t>Ministri përgjegjës</w:t>
      </w:r>
      <w:r w:rsidRPr="008B43BF">
        <w:rPr>
          <w:rFonts w:ascii="Times New Roman" w:hAnsi="Times New Roman" w:cs="Times New Roman"/>
          <w:sz w:val="28"/>
          <w:szCs w:val="28"/>
        </w:rPr>
        <w:t>” është ministri që mbulon objektin e veprimtarisë së përcaktuar në legjislacionin në fuqi.</w:t>
      </w:r>
    </w:p>
    <w:p w14:paraId="2BCF5BA2" w14:textId="395A4CD7" w:rsidR="0054790F"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38</w:t>
      </w:r>
      <w:r w:rsidR="0054790F"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54790F" w:rsidRPr="00EE23CC">
        <w:rPr>
          <w:rFonts w:ascii="Times New Roman" w:hAnsi="Times New Roman" w:cs="Times New Roman"/>
          <w:color w:val="000000" w:themeColor="text1"/>
          <w:sz w:val="28"/>
          <w:szCs w:val="28"/>
        </w:rPr>
        <w:t>“</w:t>
      </w:r>
      <w:r w:rsidR="0054790F" w:rsidRPr="007038B5">
        <w:rPr>
          <w:rFonts w:ascii="Times New Roman" w:hAnsi="Times New Roman" w:cs="Times New Roman"/>
          <w:b/>
          <w:bCs/>
          <w:color w:val="000000" w:themeColor="text1"/>
          <w:sz w:val="28"/>
          <w:szCs w:val="28"/>
        </w:rPr>
        <w:t>Mjedis</w:t>
      </w:r>
      <w:r w:rsidR="0054790F" w:rsidRPr="00EE23CC">
        <w:rPr>
          <w:rFonts w:ascii="Times New Roman" w:hAnsi="Times New Roman" w:cs="Times New Roman"/>
          <w:color w:val="000000" w:themeColor="text1"/>
          <w:sz w:val="28"/>
          <w:szCs w:val="28"/>
        </w:rPr>
        <w:t>” janë përbërësit natyrorë si</w:t>
      </w:r>
      <w:r w:rsidR="007038B5">
        <w:rPr>
          <w:rFonts w:ascii="Times New Roman" w:hAnsi="Times New Roman" w:cs="Times New Roman"/>
          <w:color w:val="000000" w:themeColor="text1"/>
          <w:sz w:val="28"/>
          <w:szCs w:val="28"/>
        </w:rPr>
        <w:t>:</w:t>
      </w:r>
      <w:r w:rsidR="0054790F" w:rsidRPr="00EE23CC">
        <w:rPr>
          <w:rFonts w:ascii="Times New Roman" w:hAnsi="Times New Roman" w:cs="Times New Roman"/>
          <w:color w:val="000000" w:themeColor="text1"/>
          <w:sz w:val="28"/>
          <w:szCs w:val="28"/>
        </w:rPr>
        <w:t xml:space="preserve"> ajri, toka, uji, klima, flora dhe fauna në tërësinë e ndërveprimit të tyre, së bashku me trashëgiminë kulturore si pjesë të mjedisit të krijuar nga njeriu, sipas përcaktimit të </w:t>
      </w:r>
      <w:r w:rsidR="009675C1" w:rsidRPr="00EE23CC">
        <w:rPr>
          <w:rFonts w:ascii="Times New Roman" w:hAnsi="Times New Roman" w:cs="Times New Roman"/>
          <w:color w:val="000000" w:themeColor="text1"/>
          <w:sz w:val="28"/>
          <w:szCs w:val="28"/>
        </w:rPr>
        <w:t>legjislacionit për mbrojtjen e mjedisit</w:t>
      </w:r>
      <w:r w:rsidR="0054790F" w:rsidRPr="00EE23CC">
        <w:rPr>
          <w:rFonts w:ascii="Times New Roman" w:hAnsi="Times New Roman" w:cs="Times New Roman"/>
          <w:color w:val="000000" w:themeColor="text1"/>
          <w:sz w:val="28"/>
          <w:szCs w:val="28"/>
        </w:rPr>
        <w:t>.</w:t>
      </w:r>
    </w:p>
    <w:p w14:paraId="1B15CC7A" w14:textId="20B6B3C4" w:rsidR="00C94E08"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39</w:t>
      </w:r>
      <w:r w:rsidR="00C94E08"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C94E08" w:rsidRPr="00EE23CC">
        <w:rPr>
          <w:rFonts w:ascii="Times New Roman" w:hAnsi="Times New Roman" w:cs="Times New Roman"/>
          <w:color w:val="000000" w:themeColor="text1"/>
          <w:sz w:val="28"/>
          <w:szCs w:val="28"/>
        </w:rPr>
        <w:t>“</w:t>
      </w:r>
      <w:r w:rsidR="00C94E08" w:rsidRPr="007038B5">
        <w:rPr>
          <w:rFonts w:ascii="Times New Roman" w:hAnsi="Times New Roman" w:cs="Times New Roman"/>
          <w:b/>
          <w:bCs/>
          <w:color w:val="000000" w:themeColor="text1"/>
          <w:sz w:val="28"/>
          <w:szCs w:val="28"/>
        </w:rPr>
        <w:t>Ndotës</w:t>
      </w:r>
      <w:r w:rsidR="00C94E08" w:rsidRPr="00EE23CC">
        <w:rPr>
          <w:rFonts w:ascii="Times New Roman" w:hAnsi="Times New Roman" w:cs="Times New Roman"/>
          <w:color w:val="000000" w:themeColor="text1"/>
          <w:sz w:val="28"/>
          <w:szCs w:val="28"/>
        </w:rPr>
        <w:t xml:space="preserve">” është çdo substancë e rrezikshme që shkakton ndotje, në veçanti ato të përcaktuara në zbatim të nenit </w:t>
      </w:r>
      <w:r w:rsidR="00FA66FC" w:rsidRPr="00EE23CC">
        <w:rPr>
          <w:rFonts w:ascii="Times New Roman" w:hAnsi="Times New Roman" w:cs="Times New Roman"/>
          <w:color w:val="000000" w:themeColor="text1"/>
          <w:sz w:val="28"/>
          <w:szCs w:val="28"/>
        </w:rPr>
        <w:t>80</w:t>
      </w:r>
      <w:r w:rsidR="00C94E08" w:rsidRPr="00EE23CC">
        <w:rPr>
          <w:rFonts w:ascii="Times New Roman" w:hAnsi="Times New Roman" w:cs="Times New Roman"/>
          <w:color w:val="000000" w:themeColor="text1"/>
          <w:sz w:val="28"/>
          <w:szCs w:val="28"/>
        </w:rPr>
        <w:t xml:space="preserve"> </w:t>
      </w:r>
      <w:r w:rsidR="00FA66FC"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B9642D" w:rsidRPr="00EE23CC">
        <w:rPr>
          <w:rFonts w:ascii="Times New Roman" w:hAnsi="Times New Roman" w:cs="Times New Roman"/>
          <w:color w:val="000000" w:themeColor="text1"/>
          <w:sz w:val="28"/>
          <w:szCs w:val="28"/>
        </w:rPr>
        <w:t xml:space="preserve"> këtij ligji.</w:t>
      </w:r>
    </w:p>
    <w:p w14:paraId="7D528805" w14:textId="5842991D" w:rsidR="00C94E08" w:rsidRPr="00EE23CC" w:rsidRDefault="00C94E08"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E267DD" w:rsidRPr="00EE23CC">
        <w:rPr>
          <w:rFonts w:ascii="Times New Roman" w:hAnsi="Times New Roman" w:cs="Times New Roman"/>
          <w:color w:val="000000" w:themeColor="text1"/>
          <w:sz w:val="28"/>
          <w:szCs w:val="28"/>
        </w:rPr>
        <w:t>0</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7038B5">
        <w:rPr>
          <w:rFonts w:ascii="Times New Roman" w:hAnsi="Times New Roman" w:cs="Times New Roman"/>
          <w:b/>
          <w:bCs/>
          <w:color w:val="000000" w:themeColor="text1"/>
          <w:sz w:val="28"/>
          <w:szCs w:val="28"/>
        </w:rPr>
        <w:t>Ndotje</w:t>
      </w:r>
      <w:r w:rsidRPr="00EE23CC">
        <w:rPr>
          <w:rFonts w:ascii="Times New Roman" w:hAnsi="Times New Roman" w:cs="Times New Roman"/>
          <w:color w:val="000000" w:themeColor="text1"/>
          <w:sz w:val="28"/>
          <w:szCs w:val="28"/>
        </w:rPr>
        <w:t>” është futja e drejtpërdrejtë ose e tërthortë, si rezultat i</w:t>
      </w:r>
      <w:r w:rsidR="007038B5">
        <w:rPr>
          <w:rFonts w:ascii="Times New Roman" w:hAnsi="Times New Roman" w:cs="Times New Roman"/>
          <w:color w:val="000000" w:themeColor="text1"/>
          <w:sz w:val="28"/>
          <w:szCs w:val="28"/>
        </w:rPr>
        <w:t xml:space="preserve"> </w:t>
      </w:r>
      <w:r w:rsidR="00733B35" w:rsidRPr="00EE23CC">
        <w:rPr>
          <w:rFonts w:ascii="Times New Roman" w:hAnsi="Times New Roman" w:cs="Times New Roman"/>
          <w:color w:val="000000" w:themeColor="text1"/>
          <w:sz w:val="28"/>
          <w:szCs w:val="28"/>
        </w:rPr>
        <w:t>aktivitetit njerëzor</w:t>
      </w:r>
      <w:r w:rsidRPr="00EE23CC">
        <w:rPr>
          <w:rFonts w:ascii="Times New Roman" w:hAnsi="Times New Roman" w:cs="Times New Roman"/>
          <w:color w:val="000000" w:themeColor="text1"/>
          <w:sz w:val="28"/>
          <w:szCs w:val="28"/>
        </w:rPr>
        <w:t>, e substancave ose nxehtësisë në ajër, ujë apo tokë, në atë masë që mund të jetë e dëmshme për shëndetin e njeriut ose cilësinë e ekosistemeve ujore ose ekosistemeve tokësore që varen drejtpërsëdrejti nga ekosistemet ujore, që mund të çojë në dëmtimin e pronës materiale apo të përkeqësojë dhe të ndërhyjë në shërbimet e përdorimet e tjera të ligjshme të mjedisit, sipas kuptimit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dh</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legjislacionin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 mjedisin.</w:t>
      </w:r>
    </w:p>
    <w:p w14:paraId="7CBC9740" w14:textId="2AC3EBBB" w:rsidR="00C94E08" w:rsidRPr="00EE23CC" w:rsidRDefault="00C94E08" w:rsidP="00BE5675">
      <w:pPr>
        <w:spacing w:before="20" w:after="20" w:line="276" w:lineRule="auto"/>
        <w:ind w:left="567" w:right="567"/>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Për qëllimet e zbatimit të neneve 1</w:t>
      </w:r>
      <w:r w:rsidR="002C3C96" w:rsidRPr="00EE23CC">
        <w:rPr>
          <w:rFonts w:ascii="Times New Roman" w:hAnsi="Times New Roman" w:cs="Times New Roman"/>
          <w:color w:val="000000" w:themeColor="text1"/>
          <w:sz w:val="28"/>
          <w:szCs w:val="28"/>
        </w:rPr>
        <w:t>11</w:t>
      </w:r>
      <w:r w:rsidRPr="00EE23CC">
        <w:rPr>
          <w:rFonts w:ascii="Times New Roman" w:hAnsi="Times New Roman" w:cs="Times New Roman"/>
          <w:color w:val="000000" w:themeColor="text1"/>
          <w:sz w:val="28"/>
          <w:szCs w:val="28"/>
        </w:rPr>
        <w:t xml:space="preserve"> - 1</w:t>
      </w:r>
      <w:r w:rsidR="002C3C96" w:rsidRPr="00EE23CC">
        <w:rPr>
          <w:rFonts w:ascii="Times New Roman" w:hAnsi="Times New Roman" w:cs="Times New Roman"/>
          <w:color w:val="000000" w:themeColor="text1"/>
          <w:sz w:val="28"/>
          <w:szCs w:val="28"/>
        </w:rPr>
        <w:t>17</w:t>
      </w:r>
      <w:r w:rsidRPr="00EE23CC">
        <w:rPr>
          <w:rFonts w:ascii="Times New Roman" w:hAnsi="Times New Roman" w:cs="Times New Roman"/>
          <w:color w:val="000000" w:themeColor="text1"/>
          <w:sz w:val="28"/>
          <w:szCs w:val="28"/>
        </w:rPr>
        <w:t xml:space="preserve"> të këtij ligji, do të zbatohet përkufizimi i mëposhtëm: “</w:t>
      </w:r>
      <w:r w:rsidRPr="007038B5">
        <w:rPr>
          <w:rFonts w:ascii="Times New Roman" w:hAnsi="Times New Roman" w:cs="Times New Roman"/>
          <w:b/>
          <w:bCs/>
          <w:color w:val="000000" w:themeColor="text1"/>
          <w:sz w:val="28"/>
          <w:szCs w:val="28"/>
        </w:rPr>
        <w:t>Ndotje</w:t>
      </w:r>
      <w:r w:rsidRPr="00EE23CC">
        <w:rPr>
          <w:rFonts w:ascii="Times New Roman" w:hAnsi="Times New Roman" w:cs="Times New Roman"/>
          <w:color w:val="000000" w:themeColor="text1"/>
          <w:sz w:val="28"/>
          <w:szCs w:val="28"/>
        </w:rPr>
        <w:t>” është shkarkimi, në mënyrë të drejtpërdrejtë ose të tërthortë, i komponimeve të azotit nga burimet bujqësore në mjedisin ujor, rezultatet e të cilave janë të tilla që shkaktojnë rreziqe për shëndetin e njeriut, dëmtim të burimeve jetësore dhe ekosistemeve ujore, si dhe dëmtim të shërbimeve ose ndërhyrje në përdorimet</w:t>
      </w:r>
      <w:r w:rsidR="00E46EE1" w:rsidRPr="00EE23CC">
        <w:rPr>
          <w:rFonts w:ascii="Times New Roman" w:hAnsi="Times New Roman" w:cs="Times New Roman"/>
          <w:color w:val="000000" w:themeColor="text1"/>
          <w:sz w:val="28"/>
          <w:szCs w:val="28"/>
        </w:rPr>
        <w:t xml:space="preserve"> e ligjshme të ujit.</w:t>
      </w:r>
    </w:p>
    <w:p w14:paraId="79FE1635" w14:textId="14B31286" w:rsidR="00C94E08" w:rsidRPr="00EE23CC" w:rsidRDefault="00C94E08"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4</w:t>
      </w:r>
      <w:r w:rsidR="00E267DD"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7038B5">
        <w:rPr>
          <w:rFonts w:ascii="Times New Roman" w:hAnsi="Times New Roman" w:cs="Times New Roman"/>
          <w:b/>
          <w:bCs/>
          <w:color w:val="000000" w:themeColor="text1"/>
          <w:sz w:val="28"/>
          <w:szCs w:val="28"/>
        </w:rPr>
        <w:t>Nënbasen</w:t>
      </w:r>
      <w:r w:rsidRPr="00EE23CC">
        <w:rPr>
          <w:rFonts w:ascii="Times New Roman" w:hAnsi="Times New Roman" w:cs="Times New Roman"/>
          <w:color w:val="000000" w:themeColor="text1"/>
          <w:sz w:val="28"/>
          <w:szCs w:val="28"/>
        </w:rPr>
        <w:t xml:space="preserve">” është sipërfaqja e tokës nga e cila rrjedhin të gjitha prurjet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 xml:space="preserve"> të përrenjve, lumenjve dhe dhe kur </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sht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e mundur të liqeneve në një pikë</w:t>
      </w:r>
      <w:r w:rsidR="00E46EE1" w:rsidRPr="00EE23CC">
        <w:rPr>
          <w:rFonts w:ascii="Times New Roman" w:hAnsi="Times New Roman" w:cs="Times New Roman"/>
          <w:color w:val="000000" w:themeColor="text1"/>
          <w:sz w:val="28"/>
          <w:szCs w:val="28"/>
        </w:rPr>
        <w:t xml:space="preserve"> të caktuar të një rrjedhe uji, </w:t>
      </w:r>
      <w:r w:rsidRPr="00EE23CC">
        <w:rPr>
          <w:rFonts w:ascii="Times New Roman" w:hAnsi="Times New Roman" w:cs="Times New Roman"/>
          <w:color w:val="000000" w:themeColor="text1"/>
          <w:sz w:val="28"/>
          <w:szCs w:val="28"/>
        </w:rPr>
        <w:t>zakonisht një</w:t>
      </w:r>
      <w:r w:rsidR="00E46EE1" w:rsidRPr="00EE23CC">
        <w:rPr>
          <w:rFonts w:ascii="Times New Roman" w:hAnsi="Times New Roman" w:cs="Times New Roman"/>
          <w:color w:val="000000" w:themeColor="text1"/>
          <w:sz w:val="28"/>
          <w:szCs w:val="28"/>
        </w:rPr>
        <w:t xml:space="preserve"> liqen ose një bashkim lumenjsh.</w:t>
      </w:r>
    </w:p>
    <w:p w14:paraId="77758B47" w14:textId="793509A4" w:rsidR="00C94E08" w:rsidRPr="00EE23CC" w:rsidRDefault="00C94E08"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E267DD"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4305DB">
        <w:rPr>
          <w:rFonts w:ascii="Times New Roman" w:hAnsi="Times New Roman" w:cs="Times New Roman"/>
          <w:b/>
          <w:bCs/>
          <w:color w:val="000000" w:themeColor="text1"/>
          <w:sz w:val="28"/>
          <w:szCs w:val="28"/>
        </w:rPr>
        <w:t>Niveli bazë</w:t>
      </w:r>
      <w:r w:rsidRPr="00EE23CC">
        <w:rPr>
          <w:rFonts w:ascii="Times New Roman" w:hAnsi="Times New Roman" w:cs="Times New Roman"/>
          <w:color w:val="000000" w:themeColor="text1"/>
          <w:sz w:val="28"/>
          <w:szCs w:val="28"/>
        </w:rPr>
        <w:t>” është vlera mesatare e matur të paktën gjatë viteve të referencës bazuar në programe të monitorimit të zbatuara sipas neneve 4</w:t>
      </w:r>
      <w:r w:rsidR="0080463F"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dhe 6</w:t>
      </w:r>
      <w:r w:rsidR="00DD152A"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të këtij ligji ose, në rastin e substancave të identifikuara pas këtyre viteve të referencës, gjatë periudhës së parë për të cilën është në dispozicion një periudhë përf</w:t>
      </w:r>
      <w:r w:rsidR="00E46EE1" w:rsidRPr="00EE23CC">
        <w:rPr>
          <w:rFonts w:ascii="Times New Roman" w:hAnsi="Times New Roman" w:cs="Times New Roman"/>
          <w:color w:val="000000" w:themeColor="text1"/>
          <w:sz w:val="28"/>
          <w:szCs w:val="28"/>
        </w:rPr>
        <w:t>aqësuese me të dhëna monitorimi.</w:t>
      </w:r>
    </w:p>
    <w:p w14:paraId="684CF3CA" w14:textId="56CCD8B9" w:rsidR="00A80C6C" w:rsidRPr="00EE23CC" w:rsidRDefault="00A80C6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E267DD" w:rsidRPr="00EE23CC">
        <w:rPr>
          <w:rFonts w:ascii="Times New Roman" w:hAnsi="Times New Roman" w:cs="Times New Roman"/>
          <w:color w:val="000000" w:themeColor="text1"/>
          <w:sz w:val="28"/>
          <w:szCs w:val="28"/>
        </w:rPr>
        <w:t>3</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4305DB">
        <w:rPr>
          <w:rFonts w:ascii="Times New Roman" w:hAnsi="Times New Roman" w:cs="Times New Roman"/>
          <w:b/>
          <w:bCs/>
          <w:color w:val="000000" w:themeColor="text1"/>
          <w:sz w:val="28"/>
          <w:szCs w:val="28"/>
        </w:rPr>
        <w:t>Niveli fillestar</w:t>
      </w:r>
      <w:r w:rsidRPr="00EE23CC">
        <w:rPr>
          <w:rFonts w:ascii="Times New Roman" w:hAnsi="Times New Roman" w:cs="Times New Roman"/>
          <w:color w:val="000000" w:themeColor="text1"/>
          <w:sz w:val="28"/>
          <w:szCs w:val="28"/>
        </w:rPr>
        <w:t>”</w:t>
      </w:r>
      <w:r w:rsidR="00E46EE1"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është përqendrimi i një lënde ose vlera e një treguesi në një trup ujor nëntokësor që nuk korrespondon, ose korrespondon shumë pak me ndryshimet antropogjene, në kushte normale.</w:t>
      </w:r>
    </w:p>
    <w:p w14:paraId="5D2270BF" w14:textId="7D95AE5B" w:rsidR="00A80C6C" w:rsidRPr="00EE23CC" w:rsidRDefault="00A80C6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E267DD"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00EB120B" w:rsidRPr="004305DB">
        <w:rPr>
          <w:rFonts w:ascii="Times New Roman" w:hAnsi="Times New Roman" w:cs="Times New Roman"/>
          <w:b/>
          <w:bCs/>
          <w:color w:val="000000" w:themeColor="text1"/>
          <w:sz w:val="28"/>
          <w:szCs w:val="28"/>
        </w:rPr>
        <w:t>Norma</w:t>
      </w:r>
      <w:r w:rsidR="003A5814" w:rsidRPr="004305DB">
        <w:rPr>
          <w:rFonts w:ascii="Times New Roman" w:hAnsi="Times New Roman" w:cs="Times New Roman"/>
          <w:b/>
          <w:bCs/>
          <w:color w:val="000000" w:themeColor="text1"/>
          <w:sz w:val="28"/>
          <w:szCs w:val="28"/>
        </w:rPr>
        <w:t xml:space="preserve"> </w:t>
      </w:r>
      <w:r w:rsidR="00EB120B" w:rsidRPr="004305DB">
        <w:rPr>
          <w:rFonts w:ascii="Times New Roman" w:hAnsi="Times New Roman" w:cs="Times New Roman"/>
          <w:b/>
          <w:bCs/>
          <w:color w:val="000000" w:themeColor="text1"/>
          <w:sz w:val="28"/>
          <w:szCs w:val="28"/>
        </w:rPr>
        <w:t>e</w:t>
      </w:r>
      <w:r w:rsidR="003A5814" w:rsidRPr="004305DB">
        <w:rPr>
          <w:rFonts w:ascii="Times New Roman" w:hAnsi="Times New Roman" w:cs="Times New Roman"/>
          <w:b/>
          <w:bCs/>
          <w:color w:val="000000" w:themeColor="text1"/>
          <w:sz w:val="28"/>
          <w:szCs w:val="28"/>
        </w:rPr>
        <w:t xml:space="preserve"> cilësisë mjedisore</w:t>
      </w:r>
      <w:r w:rsidRPr="00EE23CC">
        <w:rPr>
          <w:rFonts w:ascii="Times New Roman" w:hAnsi="Times New Roman" w:cs="Times New Roman"/>
          <w:color w:val="000000" w:themeColor="text1"/>
          <w:sz w:val="28"/>
          <w:szCs w:val="28"/>
        </w:rPr>
        <w:t>” është përqendrimi i një substance ndotëse të veçantë ose i një grupi substancash ndotëse në ujë, në sedimente ose në biotë, i cili nuk duhet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tejkalohet me q</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llim mbrojtjen e sh</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ndetit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njerëzve dhe mjedisit.</w:t>
      </w:r>
    </w:p>
    <w:p w14:paraId="11495714" w14:textId="5ADBE26B" w:rsidR="00A80C6C" w:rsidRPr="00EE23CC" w:rsidRDefault="00A80C6C"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E267DD"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4305DB">
        <w:rPr>
          <w:rFonts w:ascii="Times New Roman" w:hAnsi="Times New Roman" w:cs="Times New Roman"/>
          <w:b/>
          <w:bCs/>
          <w:color w:val="000000" w:themeColor="text1"/>
          <w:sz w:val="28"/>
          <w:szCs w:val="28"/>
        </w:rPr>
        <w:t>Norma</w:t>
      </w:r>
      <w:r w:rsidR="00E46EE1" w:rsidRPr="004305DB">
        <w:rPr>
          <w:rFonts w:ascii="Times New Roman" w:hAnsi="Times New Roman" w:cs="Times New Roman"/>
          <w:b/>
          <w:bCs/>
          <w:color w:val="000000" w:themeColor="text1"/>
          <w:sz w:val="28"/>
          <w:szCs w:val="28"/>
        </w:rPr>
        <w:t>t</w:t>
      </w:r>
      <w:r w:rsidRPr="004305DB">
        <w:rPr>
          <w:rFonts w:ascii="Times New Roman" w:hAnsi="Times New Roman" w:cs="Times New Roman"/>
          <w:b/>
          <w:bCs/>
          <w:color w:val="000000" w:themeColor="text1"/>
          <w:sz w:val="28"/>
          <w:szCs w:val="28"/>
        </w:rPr>
        <w:t xml:space="preserve"> teknike </w:t>
      </w:r>
      <w:r w:rsidR="00E46EE1" w:rsidRPr="004305DB">
        <w:rPr>
          <w:rFonts w:ascii="Times New Roman" w:hAnsi="Times New Roman" w:cs="Times New Roman"/>
          <w:b/>
          <w:bCs/>
          <w:color w:val="000000" w:themeColor="text1"/>
          <w:sz w:val="28"/>
          <w:szCs w:val="28"/>
        </w:rPr>
        <w:t>të</w:t>
      </w:r>
      <w:r w:rsidRPr="004305DB">
        <w:rPr>
          <w:rFonts w:ascii="Times New Roman" w:hAnsi="Times New Roman" w:cs="Times New Roman"/>
          <w:b/>
          <w:bCs/>
          <w:color w:val="000000" w:themeColor="text1"/>
          <w:sz w:val="28"/>
          <w:szCs w:val="28"/>
        </w:rPr>
        <w:t xml:space="preserve"> shkarkimit në mjedis</w:t>
      </w:r>
      <w:r w:rsidRPr="00EE23CC">
        <w:rPr>
          <w:rFonts w:ascii="Times New Roman" w:hAnsi="Times New Roman" w:cs="Times New Roman"/>
          <w:color w:val="000000" w:themeColor="text1"/>
          <w:sz w:val="28"/>
          <w:szCs w:val="28"/>
        </w:rPr>
        <w:t>” janë vlerat kufi të emetimit për ujërat e ndotura nga burime industriale që shkarkohen në sistemet e mbledhjes së ujërave të ndotura dhe impiantet e trajtimit të ujërave të ndotura urbane në përputhje me nenin 1</w:t>
      </w:r>
      <w:r w:rsidR="00E46EE1" w:rsidRPr="00EE23CC">
        <w:rPr>
          <w:rFonts w:ascii="Times New Roman" w:hAnsi="Times New Roman" w:cs="Times New Roman"/>
          <w:color w:val="000000" w:themeColor="text1"/>
          <w:sz w:val="28"/>
          <w:szCs w:val="28"/>
        </w:rPr>
        <w:t>05</w:t>
      </w:r>
      <w:r w:rsidRPr="00EE23CC">
        <w:rPr>
          <w:rFonts w:ascii="Times New Roman" w:hAnsi="Times New Roman" w:cs="Times New Roman"/>
          <w:color w:val="000000" w:themeColor="text1"/>
          <w:sz w:val="28"/>
          <w:szCs w:val="28"/>
        </w:rPr>
        <w:t xml:space="preserve"> të këtij ligji. </w:t>
      </w:r>
    </w:p>
    <w:p w14:paraId="0B376935" w14:textId="2B3BA423" w:rsidR="006F0018" w:rsidRPr="00EE23CC" w:rsidRDefault="006F0018"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E267DD" w:rsidRPr="00EE23CC">
        <w:rPr>
          <w:rFonts w:ascii="Times New Roman" w:hAnsi="Times New Roman" w:cs="Times New Roman"/>
          <w:color w:val="000000" w:themeColor="text1"/>
          <w:sz w:val="28"/>
          <w:szCs w:val="28"/>
        </w:rPr>
        <w:t>6</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t>“</w:t>
      </w:r>
      <w:r w:rsidR="00712D97" w:rsidRPr="004305DB">
        <w:rPr>
          <w:rFonts w:ascii="Times New Roman" w:hAnsi="Times New Roman" w:cs="Times New Roman"/>
          <w:b/>
          <w:bCs/>
          <w:color w:val="000000" w:themeColor="text1"/>
          <w:sz w:val="28"/>
          <w:szCs w:val="28"/>
        </w:rPr>
        <w:t>n</w:t>
      </w:r>
      <w:r w:rsidRPr="004305DB">
        <w:rPr>
          <w:rFonts w:ascii="Times New Roman" w:hAnsi="Times New Roman" w:cs="Times New Roman"/>
          <w:b/>
          <w:bCs/>
          <w:color w:val="000000" w:themeColor="text1"/>
          <w:sz w:val="28"/>
          <w:szCs w:val="28"/>
        </w:rPr>
        <w:t>j.p.(Një popullsi ekuivalent)</w:t>
      </w:r>
      <w:r w:rsidRPr="00EE23CC">
        <w:rPr>
          <w:rFonts w:ascii="Times New Roman" w:hAnsi="Times New Roman" w:cs="Times New Roman"/>
          <w:color w:val="000000" w:themeColor="text1"/>
          <w:sz w:val="28"/>
          <w:szCs w:val="28"/>
        </w:rPr>
        <w:t>” është ngarkesa organike që shpërbëhet biologjikisht dhe që ka kërkesë bio-kimike oksigjeni pesë ditore (</w:t>
      </w:r>
      <w:r w:rsidR="00325E07" w:rsidRPr="00EE23CC">
        <w:rPr>
          <w:rFonts w:ascii="Times New Roman" w:hAnsi="Times New Roman" w:cs="Times New Roman"/>
          <w:color w:val="000000" w:themeColor="text1"/>
          <w:sz w:val="28"/>
          <w:szCs w:val="28"/>
        </w:rPr>
        <w:t>BOD5) prej 60g oksigjen në ditë.</w:t>
      </w:r>
    </w:p>
    <w:p w14:paraId="6659036D" w14:textId="1C4A8EA9" w:rsidR="00A80C6C"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E267DD" w:rsidRPr="00EE23CC">
        <w:rPr>
          <w:rFonts w:ascii="Times New Roman" w:hAnsi="Times New Roman" w:cs="Times New Roman"/>
          <w:color w:val="000000" w:themeColor="text1"/>
          <w:sz w:val="28"/>
          <w:szCs w:val="28"/>
        </w:rPr>
        <w:t>7</w:t>
      </w:r>
      <w:r w:rsidR="00A80C6C"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A80C6C" w:rsidRPr="00EE23CC">
        <w:rPr>
          <w:rFonts w:ascii="Times New Roman" w:hAnsi="Times New Roman" w:cs="Times New Roman"/>
          <w:color w:val="000000" w:themeColor="text1"/>
          <w:sz w:val="28"/>
          <w:szCs w:val="28"/>
        </w:rPr>
        <w:t>“</w:t>
      </w:r>
      <w:r w:rsidR="00A80C6C" w:rsidRPr="004305DB">
        <w:rPr>
          <w:rFonts w:ascii="Times New Roman" w:hAnsi="Times New Roman" w:cs="Times New Roman"/>
          <w:b/>
          <w:bCs/>
          <w:color w:val="000000" w:themeColor="text1"/>
          <w:sz w:val="28"/>
          <w:szCs w:val="28"/>
        </w:rPr>
        <w:t>Objektivat mjedisor</w:t>
      </w:r>
      <w:r w:rsidR="008C62E1" w:rsidRPr="004305DB">
        <w:rPr>
          <w:rFonts w:ascii="Times New Roman" w:hAnsi="Times New Roman" w:cs="Times New Roman"/>
          <w:b/>
          <w:bCs/>
          <w:color w:val="000000" w:themeColor="text1"/>
          <w:sz w:val="28"/>
          <w:szCs w:val="28"/>
        </w:rPr>
        <w:t>ë</w:t>
      </w:r>
      <w:r w:rsidR="00A80C6C" w:rsidRPr="00EE23CC">
        <w:rPr>
          <w:rFonts w:ascii="Times New Roman" w:hAnsi="Times New Roman" w:cs="Times New Roman"/>
          <w:color w:val="000000" w:themeColor="text1"/>
          <w:sz w:val="28"/>
          <w:szCs w:val="28"/>
        </w:rPr>
        <w:t>” janë objektivat e përcaktuar në nenet 2</w:t>
      </w:r>
      <w:r w:rsidR="002C3C96" w:rsidRPr="00EE23CC">
        <w:rPr>
          <w:rFonts w:ascii="Times New Roman" w:hAnsi="Times New Roman" w:cs="Times New Roman"/>
          <w:color w:val="000000" w:themeColor="text1"/>
          <w:sz w:val="28"/>
          <w:szCs w:val="28"/>
        </w:rPr>
        <w:t>0</w:t>
      </w:r>
      <w:r w:rsidR="00A80C6C" w:rsidRPr="00EE23CC">
        <w:rPr>
          <w:rFonts w:ascii="Times New Roman" w:hAnsi="Times New Roman" w:cs="Times New Roman"/>
          <w:color w:val="000000" w:themeColor="text1"/>
          <w:sz w:val="28"/>
          <w:szCs w:val="28"/>
        </w:rPr>
        <w:t>, 2</w:t>
      </w:r>
      <w:r w:rsidR="002C3C96" w:rsidRPr="00EE23CC">
        <w:rPr>
          <w:rFonts w:ascii="Times New Roman" w:hAnsi="Times New Roman" w:cs="Times New Roman"/>
          <w:color w:val="000000" w:themeColor="text1"/>
          <w:sz w:val="28"/>
          <w:szCs w:val="28"/>
        </w:rPr>
        <w:t>1</w:t>
      </w:r>
      <w:r w:rsidR="00A80C6C" w:rsidRPr="00EE23CC">
        <w:rPr>
          <w:rFonts w:ascii="Times New Roman" w:hAnsi="Times New Roman" w:cs="Times New Roman"/>
          <w:color w:val="000000" w:themeColor="text1"/>
          <w:sz w:val="28"/>
          <w:szCs w:val="28"/>
        </w:rPr>
        <w:t xml:space="preserve"> dhe </w:t>
      </w:r>
      <w:r w:rsidR="002C3C96" w:rsidRPr="00EE23CC">
        <w:rPr>
          <w:rFonts w:ascii="Times New Roman" w:hAnsi="Times New Roman" w:cs="Times New Roman"/>
          <w:color w:val="000000" w:themeColor="text1"/>
          <w:sz w:val="28"/>
          <w:szCs w:val="28"/>
        </w:rPr>
        <w:t>56</w:t>
      </w:r>
      <w:r w:rsidR="00A80C6C" w:rsidRPr="00EE23CC">
        <w:rPr>
          <w:rFonts w:ascii="Times New Roman" w:hAnsi="Times New Roman" w:cs="Times New Roman"/>
          <w:color w:val="000000" w:themeColor="text1"/>
          <w:sz w:val="28"/>
          <w:szCs w:val="28"/>
        </w:rPr>
        <w:t xml:space="preserve"> të këtij ligji.</w:t>
      </w:r>
    </w:p>
    <w:p w14:paraId="5481DA82" w14:textId="08B41CE7" w:rsidR="00A80C6C"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48</w:t>
      </w:r>
      <w:r w:rsidR="00A80C6C"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A80C6C" w:rsidRPr="00EE23CC">
        <w:rPr>
          <w:rFonts w:ascii="Times New Roman" w:hAnsi="Times New Roman" w:cs="Times New Roman"/>
          <w:color w:val="000000" w:themeColor="text1"/>
          <w:sz w:val="28"/>
          <w:szCs w:val="28"/>
        </w:rPr>
        <w:t>“</w:t>
      </w:r>
      <w:r w:rsidR="00A80C6C" w:rsidRPr="004305DB">
        <w:rPr>
          <w:rFonts w:ascii="Times New Roman" w:hAnsi="Times New Roman" w:cs="Times New Roman"/>
          <w:b/>
          <w:bCs/>
          <w:color w:val="000000" w:themeColor="text1"/>
          <w:sz w:val="28"/>
          <w:szCs w:val="28"/>
        </w:rPr>
        <w:t>Operator</w:t>
      </w:r>
      <w:r w:rsidR="00A80C6C" w:rsidRPr="00EE23CC">
        <w:rPr>
          <w:rFonts w:ascii="Times New Roman" w:hAnsi="Times New Roman" w:cs="Times New Roman"/>
          <w:color w:val="000000" w:themeColor="text1"/>
          <w:sz w:val="28"/>
          <w:szCs w:val="28"/>
        </w:rPr>
        <w:t>” është personi fizik apo juridik, që operon apo kontrollon plotësisht apo pjesërisht instalimin apo impiantin e incenerimit, impiantin e incenerimit të mbetjeve ose impiantin e bashkincenerimit të mbetjeve, ose personi të cilit i është deleguar fuqi ekonomike vendimmarrëse për funksionet teknike të instalimit, në përputhje me legjislacionin në fuqi.</w:t>
      </w:r>
    </w:p>
    <w:p w14:paraId="60F6955A" w14:textId="72F6913F" w:rsidR="00FE09DA"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49</w:t>
      </w:r>
      <w:r w:rsidR="009A7B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4305DB">
        <w:rPr>
          <w:rFonts w:ascii="Times New Roman" w:hAnsi="Times New Roman" w:cs="Times New Roman"/>
          <w:b/>
          <w:bCs/>
          <w:color w:val="000000" w:themeColor="text1"/>
          <w:sz w:val="28"/>
          <w:szCs w:val="28"/>
        </w:rPr>
        <w:t>Pasiguria e matjes</w:t>
      </w:r>
      <w:r w:rsidR="00FE09DA" w:rsidRPr="00EE23CC">
        <w:rPr>
          <w:rFonts w:ascii="Times New Roman" w:hAnsi="Times New Roman" w:cs="Times New Roman"/>
          <w:color w:val="000000" w:themeColor="text1"/>
          <w:sz w:val="28"/>
          <w:szCs w:val="28"/>
        </w:rPr>
        <w:t>” është një parametër jo negativ që karakterizon shpërndarjen e vlerave të sasisë të cilat po i caktohen një matjeje, baz</w:t>
      </w:r>
      <w:r w:rsidR="00325E07" w:rsidRPr="00EE23CC">
        <w:rPr>
          <w:rFonts w:ascii="Times New Roman" w:hAnsi="Times New Roman" w:cs="Times New Roman"/>
          <w:color w:val="000000" w:themeColor="text1"/>
          <w:sz w:val="28"/>
          <w:szCs w:val="28"/>
        </w:rPr>
        <w:t>uar në informacionin e përdorur.</w:t>
      </w:r>
    </w:p>
    <w:p w14:paraId="2EC685AC" w14:textId="6CE4946B" w:rsidR="00FE09DA"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E267DD" w:rsidRPr="00EE23CC">
        <w:rPr>
          <w:rFonts w:ascii="Times New Roman" w:hAnsi="Times New Roman" w:cs="Times New Roman"/>
          <w:color w:val="000000" w:themeColor="text1"/>
          <w:sz w:val="28"/>
          <w:szCs w:val="28"/>
        </w:rPr>
        <w:t>0</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4305DB">
        <w:rPr>
          <w:rFonts w:ascii="Times New Roman" w:hAnsi="Times New Roman" w:cs="Times New Roman"/>
          <w:b/>
          <w:bCs/>
          <w:color w:val="000000" w:themeColor="text1"/>
          <w:sz w:val="28"/>
          <w:szCs w:val="28"/>
        </w:rPr>
        <w:t>Përdorimi i ujit</w:t>
      </w:r>
      <w:r w:rsidR="00FE09DA" w:rsidRPr="00EE23CC">
        <w:rPr>
          <w:rFonts w:ascii="Times New Roman" w:hAnsi="Times New Roman" w:cs="Times New Roman"/>
          <w:color w:val="000000" w:themeColor="text1"/>
          <w:sz w:val="28"/>
          <w:szCs w:val="28"/>
        </w:rPr>
        <w:t xml:space="preserve">” janë shërbimet si dhe çdo veprimtari tjetër e identifikuar në nenin </w:t>
      </w:r>
      <w:r w:rsidR="00325E07" w:rsidRPr="00EE23CC">
        <w:rPr>
          <w:rFonts w:ascii="Times New Roman" w:hAnsi="Times New Roman" w:cs="Times New Roman"/>
          <w:color w:val="000000" w:themeColor="text1"/>
          <w:sz w:val="28"/>
          <w:szCs w:val="28"/>
        </w:rPr>
        <w:t>28</w:t>
      </w:r>
      <w:r w:rsidR="00FE09DA" w:rsidRPr="00EE23CC">
        <w:rPr>
          <w:rFonts w:ascii="Times New Roman" w:hAnsi="Times New Roman" w:cs="Times New Roman"/>
          <w:color w:val="000000" w:themeColor="text1"/>
          <w:sz w:val="28"/>
          <w:szCs w:val="28"/>
        </w:rPr>
        <w:t xml:space="preserve"> të këtij ligji, që ka ndikim të rëndësishëm në statusin e ujit. Ky përkufizim zbatohet për qëllimet e këtij ligji sipas përcaktimeve të nenit </w:t>
      </w:r>
      <w:r w:rsidR="00DD152A" w:rsidRPr="00EE23CC">
        <w:rPr>
          <w:rFonts w:ascii="Times New Roman" w:hAnsi="Times New Roman" w:cs="Times New Roman"/>
          <w:color w:val="000000" w:themeColor="text1"/>
          <w:sz w:val="28"/>
          <w:szCs w:val="28"/>
        </w:rPr>
        <w:t>2</w:t>
      </w:r>
      <w:r w:rsidR="00FE09DA" w:rsidRPr="00EE23CC">
        <w:rPr>
          <w:rFonts w:ascii="Times New Roman" w:hAnsi="Times New Roman" w:cs="Times New Roman"/>
          <w:color w:val="000000" w:themeColor="text1"/>
          <w:sz w:val="28"/>
          <w:szCs w:val="28"/>
        </w:rPr>
        <w:t xml:space="preserve"> dhe analizës ekonomike të kryer në përputhje me nenin </w:t>
      </w:r>
      <w:r w:rsidR="00DD152A" w:rsidRPr="00EE23CC">
        <w:rPr>
          <w:rFonts w:ascii="Times New Roman" w:hAnsi="Times New Roman" w:cs="Times New Roman"/>
          <w:color w:val="000000" w:themeColor="text1"/>
          <w:sz w:val="28"/>
          <w:szCs w:val="28"/>
        </w:rPr>
        <w:t>28</w:t>
      </w:r>
      <w:r w:rsidR="00325E07" w:rsidRPr="00EE23CC">
        <w:rPr>
          <w:rFonts w:ascii="Times New Roman" w:hAnsi="Times New Roman" w:cs="Times New Roman"/>
          <w:color w:val="000000" w:themeColor="text1"/>
          <w:sz w:val="28"/>
          <w:szCs w:val="28"/>
        </w:rPr>
        <w:t xml:space="preserve"> të këtij ligji.</w:t>
      </w:r>
    </w:p>
    <w:p w14:paraId="58928A98" w14:textId="15E10B31" w:rsidR="00FE09DA"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E267DD" w:rsidRPr="00EE23CC">
        <w:rPr>
          <w:rFonts w:ascii="Times New Roman" w:hAnsi="Times New Roman" w:cs="Times New Roman"/>
          <w:color w:val="000000" w:themeColor="text1"/>
          <w:sz w:val="28"/>
          <w:szCs w:val="28"/>
        </w:rPr>
        <w:t>1</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325E07" w:rsidRPr="00EE23CC">
        <w:rPr>
          <w:rFonts w:ascii="Times New Roman" w:hAnsi="Times New Roman" w:cs="Times New Roman"/>
          <w:color w:val="000000" w:themeColor="text1"/>
          <w:sz w:val="28"/>
          <w:szCs w:val="28"/>
        </w:rPr>
        <w:t>“</w:t>
      </w:r>
      <w:r w:rsidR="00325E07" w:rsidRPr="004305DB">
        <w:rPr>
          <w:rFonts w:ascii="Times New Roman" w:hAnsi="Times New Roman" w:cs="Times New Roman"/>
          <w:b/>
          <w:bCs/>
          <w:color w:val="000000" w:themeColor="text1"/>
          <w:sz w:val="28"/>
          <w:szCs w:val="28"/>
        </w:rPr>
        <w:t>Përdorues</w:t>
      </w:r>
      <w:r w:rsidR="00325E07" w:rsidRPr="00EE23CC">
        <w:rPr>
          <w:rFonts w:ascii="Times New Roman" w:hAnsi="Times New Roman" w:cs="Times New Roman"/>
          <w:color w:val="000000" w:themeColor="text1"/>
          <w:sz w:val="28"/>
          <w:szCs w:val="28"/>
        </w:rPr>
        <w:t xml:space="preserve">” është çdo bashki, </w:t>
      </w:r>
      <w:r w:rsidR="00FE09DA" w:rsidRPr="00EE23CC">
        <w:rPr>
          <w:rFonts w:ascii="Times New Roman" w:hAnsi="Times New Roman" w:cs="Times New Roman"/>
          <w:color w:val="000000" w:themeColor="text1"/>
          <w:sz w:val="28"/>
          <w:szCs w:val="28"/>
        </w:rPr>
        <w:t>shoqat</w:t>
      </w:r>
      <w:r w:rsidR="00045F61" w:rsidRPr="00EE23CC">
        <w:rPr>
          <w:rFonts w:ascii="Times New Roman" w:hAnsi="Times New Roman" w:cs="Times New Roman"/>
          <w:color w:val="000000" w:themeColor="text1"/>
          <w:sz w:val="28"/>
          <w:szCs w:val="28"/>
        </w:rPr>
        <w:t>ë</w:t>
      </w:r>
      <w:r w:rsidR="00FE09DA" w:rsidRPr="00EE23CC">
        <w:rPr>
          <w:rFonts w:ascii="Times New Roman" w:hAnsi="Times New Roman" w:cs="Times New Roman"/>
          <w:color w:val="000000" w:themeColor="text1"/>
          <w:sz w:val="28"/>
          <w:szCs w:val="28"/>
        </w:rPr>
        <w:t xml:space="preserve"> e përdoruesve të ujit, ndërmarrje shtetërore apo private, perso</w:t>
      </w:r>
      <w:r w:rsidR="00045F61" w:rsidRPr="00EE23CC">
        <w:rPr>
          <w:rFonts w:ascii="Times New Roman" w:hAnsi="Times New Roman" w:cs="Times New Roman"/>
          <w:color w:val="000000" w:themeColor="text1"/>
          <w:sz w:val="28"/>
          <w:szCs w:val="28"/>
        </w:rPr>
        <w:t>n</w:t>
      </w:r>
      <w:r w:rsidR="00FE09DA" w:rsidRPr="00EE23CC">
        <w:rPr>
          <w:rFonts w:ascii="Times New Roman" w:hAnsi="Times New Roman" w:cs="Times New Roman"/>
          <w:color w:val="000000" w:themeColor="text1"/>
          <w:sz w:val="28"/>
          <w:szCs w:val="28"/>
        </w:rPr>
        <w:t xml:space="preserve"> fizik dhe juridik, që merre</w:t>
      </w:r>
      <w:r w:rsidR="00045F61" w:rsidRPr="00EE23CC">
        <w:rPr>
          <w:rFonts w:ascii="Times New Roman" w:hAnsi="Times New Roman" w:cs="Times New Roman"/>
          <w:color w:val="000000" w:themeColor="text1"/>
          <w:sz w:val="28"/>
          <w:szCs w:val="28"/>
        </w:rPr>
        <w:t>t</w:t>
      </w:r>
      <w:r w:rsidR="00FE09DA" w:rsidRPr="00EE23CC">
        <w:rPr>
          <w:rFonts w:ascii="Times New Roman" w:hAnsi="Times New Roman" w:cs="Times New Roman"/>
          <w:color w:val="000000" w:themeColor="text1"/>
          <w:sz w:val="28"/>
          <w:szCs w:val="28"/>
        </w:rPr>
        <w:t xml:space="preserve"> me eksplorimin, prodhimin dhe përdorimin e burimeve ujore, që shkarkon, trajton apo kryen çdo lloj veprimtarie tjetër në fushën e menaxhimit të ujërave, në përputhje me legjislacionin në fuqi.</w:t>
      </w:r>
      <w:r w:rsidR="00045F61" w:rsidRPr="00EE23CC">
        <w:rPr>
          <w:rFonts w:ascii="Times New Roman" w:hAnsi="Times New Roman" w:cs="Times New Roman"/>
          <w:sz w:val="28"/>
          <w:szCs w:val="28"/>
        </w:rPr>
        <w:t xml:space="preserve"> </w:t>
      </w:r>
    </w:p>
    <w:p w14:paraId="6B7575A3" w14:textId="7577130B" w:rsidR="00FE09DA" w:rsidRPr="00EE23CC" w:rsidRDefault="00772C32" w:rsidP="00BE5675">
      <w:pPr>
        <w:tabs>
          <w:tab w:val="left" w:pos="567"/>
        </w:tabs>
        <w:autoSpaceDE w:val="0"/>
        <w:autoSpaceDN w:val="0"/>
        <w:adjustRightInd w:val="0"/>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E267DD" w:rsidRPr="00EE23CC">
        <w:rPr>
          <w:rFonts w:ascii="Times New Roman" w:hAnsi="Times New Roman" w:cs="Times New Roman"/>
          <w:color w:val="000000" w:themeColor="text1"/>
          <w:sz w:val="28"/>
          <w:szCs w:val="28"/>
        </w:rPr>
        <w:t>2</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4305DB">
        <w:rPr>
          <w:rFonts w:ascii="Times New Roman" w:hAnsi="Times New Roman" w:cs="Times New Roman"/>
          <w:b/>
          <w:bCs/>
          <w:color w:val="000000" w:themeColor="text1"/>
          <w:sz w:val="28"/>
          <w:szCs w:val="28"/>
        </w:rPr>
        <w:t>Përmbytje</w:t>
      </w:r>
      <w:r w:rsidR="00FE09DA" w:rsidRPr="00EE23CC">
        <w:rPr>
          <w:rFonts w:ascii="Times New Roman" w:hAnsi="Times New Roman" w:cs="Times New Roman"/>
          <w:color w:val="000000" w:themeColor="text1"/>
          <w:sz w:val="28"/>
          <w:szCs w:val="28"/>
        </w:rPr>
        <w:t>” është mbulimi i përkohshëm nga uji i një toke që normalisht nuk mbulohet nga uji. Kjo përfshin përmbytjet nga lumenjtë, përrenjtë malorë, nga rrjedha ujore kalimtare e Mesdheut dhe përmbytjet nga deti në zonat bregdetare me përjashtim t</w:t>
      </w:r>
      <w:r w:rsidR="00574CC3" w:rsidRPr="00EE23CC">
        <w:rPr>
          <w:rFonts w:ascii="Times New Roman" w:hAnsi="Times New Roman" w:cs="Times New Roman"/>
          <w:color w:val="000000" w:themeColor="text1"/>
          <w:sz w:val="28"/>
          <w:szCs w:val="28"/>
        </w:rPr>
        <w:t>ë</w:t>
      </w:r>
      <w:r w:rsidR="00FE09DA" w:rsidRPr="00EE23CC">
        <w:rPr>
          <w:rFonts w:ascii="Times New Roman" w:hAnsi="Times New Roman" w:cs="Times New Roman"/>
          <w:color w:val="000000" w:themeColor="text1"/>
          <w:sz w:val="28"/>
          <w:szCs w:val="28"/>
        </w:rPr>
        <w:t xml:space="preserve"> përmbytjeve nga sistemet e kan</w:t>
      </w:r>
      <w:r w:rsidR="00325E07" w:rsidRPr="00EE23CC">
        <w:rPr>
          <w:rFonts w:ascii="Times New Roman" w:hAnsi="Times New Roman" w:cs="Times New Roman"/>
          <w:color w:val="000000" w:themeColor="text1"/>
          <w:sz w:val="28"/>
          <w:szCs w:val="28"/>
        </w:rPr>
        <w:t>alizimeve të ujërave të ndotura.</w:t>
      </w:r>
    </w:p>
    <w:p w14:paraId="2E5F7B8B" w14:textId="2CFAFDAE" w:rsidR="00FE09DA"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E267DD" w:rsidRPr="00EE23CC">
        <w:rPr>
          <w:rFonts w:ascii="Times New Roman" w:hAnsi="Times New Roman" w:cs="Times New Roman"/>
          <w:color w:val="000000" w:themeColor="text1"/>
          <w:sz w:val="28"/>
          <w:szCs w:val="28"/>
        </w:rPr>
        <w:t>3</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541C82">
        <w:rPr>
          <w:rFonts w:ascii="Times New Roman" w:hAnsi="Times New Roman" w:cs="Times New Roman"/>
          <w:b/>
          <w:bCs/>
          <w:color w:val="000000" w:themeColor="text1"/>
          <w:sz w:val="28"/>
          <w:szCs w:val="28"/>
        </w:rPr>
        <w:t>Pleh</w:t>
      </w:r>
      <w:r w:rsidR="00FE09DA" w:rsidRPr="00EE23CC">
        <w:rPr>
          <w:rFonts w:ascii="Times New Roman" w:hAnsi="Times New Roman" w:cs="Times New Roman"/>
          <w:color w:val="000000" w:themeColor="text1"/>
          <w:sz w:val="28"/>
          <w:szCs w:val="28"/>
        </w:rPr>
        <w:t>” është çdo substancë që përmban një komponim azoti ose disa komponime azoti dhe që përdoret për të ndihmuar rritjen e bimëve</w:t>
      </w:r>
      <w:r w:rsidR="00752BAD" w:rsidRPr="00EE23CC">
        <w:rPr>
          <w:rFonts w:ascii="Times New Roman" w:hAnsi="Times New Roman" w:cs="Times New Roman"/>
          <w:color w:val="000000" w:themeColor="text1"/>
          <w:sz w:val="28"/>
          <w:szCs w:val="28"/>
        </w:rPr>
        <w:t xml:space="preserve"> dhe</w:t>
      </w:r>
      <w:r w:rsidR="006055D9" w:rsidRPr="00EE23CC">
        <w:rPr>
          <w:rFonts w:ascii="Times New Roman" w:hAnsi="Times New Roman" w:cs="Times New Roman"/>
          <w:color w:val="000000" w:themeColor="text1"/>
          <w:sz w:val="28"/>
          <w:szCs w:val="28"/>
        </w:rPr>
        <w:t xml:space="preserve"> </w:t>
      </w:r>
      <w:r w:rsidR="00FE09DA" w:rsidRPr="00EE23CC">
        <w:rPr>
          <w:rFonts w:ascii="Times New Roman" w:hAnsi="Times New Roman" w:cs="Times New Roman"/>
          <w:color w:val="000000" w:themeColor="text1"/>
          <w:sz w:val="28"/>
          <w:szCs w:val="28"/>
        </w:rPr>
        <w:t xml:space="preserve">mund të përfshijë pleh bagëtish, mbetjet nga fermat e peshkut dhe llumrat </w:t>
      </w:r>
      <w:r w:rsidR="00325E07" w:rsidRPr="00EE23CC">
        <w:rPr>
          <w:rFonts w:ascii="Times New Roman" w:hAnsi="Times New Roman" w:cs="Times New Roman"/>
          <w:color w:val="000000" w:themeColor="text1"/>
          <w:sz w:val="28"/>
          <w:szCs w:val="28"/>
        </w:rPr>
        <w:t>e ujërave të ndotura.</w:t>
      </w:r>
    </w:p>
    <w:p w14:paraId="691B36C8" w14:textId="0B168270" w:rsidR="00FE09DA"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E267DD" w:rsidRPr="00EE23CC">
        <w:rPr>
          <w:rFonts w:ascii="Times New Roman" w:hAnsi="Times New Roman" w:cs="Times New Roman"/>
          <w:color w:val="000000" w:themeColor="text1"/>
          <w:sz w:val="28"/>
          <w:szCs w:val="28"/>
        </w:rPr>
        <w:t>4</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541C82">
        <w:rPr>
          <w:rFonts w:ascii="Times New Roman" w:hAnsi="Times New Roman" w:cs="Times New Roman"/>
          <w:b/>
          <w:bCs/>
          <w:color w:val="000000" w:themeColor="text1"/>
          <w:sz w:val="28"/>
          <w:szCs w:val="28"/>
        </w:rPr>
        <w:t>Pleh bagëtish</w:t>
      </w:r>
      <w:r w:rsidR="00FE09DA" w:rsidRPr="00EE23CC">
        <w:rPr>
          <w:rFonts w:ascii="Times New Roman" w:hAnsi="Times New Roman" w:cs="Times New Roman"/>
          <w:color w:val="000000" w:themeColor="text1"/>
          <w:sz w:val="28"/>
          <w:szCs w:val="28"/>
        </w:rPr>
        <w:t>” janë mbetje që ekskretohen nga bagëtitë ose një përzierje e mbeturinave dhe produkteve të mbetjeve që ekskretohen nga bagëtitë, madje edhe në formë të përpunuar.</w:t>
      </w:r>
    </w:p>
    <w:p w14:paraId="27DC2A5C" w14:textId="3877E97F" w:rsidR="00FE09DA"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E267DD" w:rsidRPr="00EE23CC">
        <w:rPr>
          <w:rFonts w:ascii="Times New Roman" w:hAnsi="Times New Roman" w:cs="Times New Roman"/>
          <w:color w:val="000000" w:themeColor="text1"/>
          <w:sz w:val="28"/>
          <w:szCs w:val="28"/>
        </w:rPr>
        <w:t>5</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325E07" w:rsidRPr="00EE23CC">
        <w:rPr>
          <w:rFonts w:ascii="Times New Roman" w:hAnsi="Times New Roman" w:cs="Times New Roman"/>
          <w:color w:val="000000" w:themeColor="text1"/>
          <w:sz w:val="28"/>
          <w:szCs w:val="28"/>
        </w:rPr>
        <w:t>“</w:t>
      </w:r>
      <w:r w:rsidR="00325E07" w:rsidRPr="0009624E">
        <w:rPr>
          <w:rFonts w:ascii="Times New Roman" w:hAnsi="Times New Roman" w:cs="Times New Roman"/>
          <w:b/>
          <w:bCs/>
          <w:color w:val="000000" w:themeColor="text1"/>
          <w:sz w:val="28"/>
          <w:szCs w:val="28"/>
        </w:rPr>
        <w:t>Pleh kimik</w:t>
      </w:r>
      <w:r w:rsidR="00325E07" w:rsidRPr="00EE23CC">
        <w:rPr>
          <w:rFonts w:ascii="Times New Roman" w:hAnsi="Times New Roman" w:cs="Times New Roman"/>
          <w:color w:val="000000" w:themeColor="text1"/>
          <w:sz w:val="28"/>
          <w:szCs w:val="28"/>
        </w:rPr>
        <w:t>”</w:t>
      </w:r>
      <w:r w:rsidR="00FE09DA" w:rsidRPr="00EE23CC">
        <w:rPr>
          <w:rFonts w:ascii="Times New Roman" w:hAnsi="Times New Roman" w:cs="Times New Roman"/>
          <w:color w:val="000000" w:themeColor="text1"/>
          <w:sz w:val="28"/>
          <w:szCs w:val="28"/>
        </w:rPr>
        <w:t xml:space="preserve"> është çdo pleh që prodhohet me një</w:t>
      </w:r>
      <w:r w:rsidR="00325E07" w:rsidRPr="00EE23CC">
        <w:rPr>
          <w:rFonts w:ascii="Times New Roman" w:hAnsi="Times New Roman" w:cs="Times New Roman"/>
          <w:color w:val="000000" w:themeColor="text1"/>
          <w:sz w:val="28"/>
          <w:szCs w:val="28"/>
        </w:rPr>
        <w:t xml:space="preserve"> proces industrial.</w:t>
      </w:r>
    </w:p>
    <w:p w14:paraId="5A597501" w14:textId="742273D5" w:rsidR="00FE09DA"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E267DD" w:rsidRPr="00EE23CC">
        <w:rPr>
          <w:rFonts w:ascii="Times New Roman" w:hAnsi="Times New Roman" w:cs="Times New Roman"/>
          <w:color w:val="000000" w:themeColor="text1"/>
          <w:sz w:val="28"/>
          <w:szCs w:val="28"/>
        </w:rPr>
        <w:t>6</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09624E">
        <w:rPr>
          <w:rFonts w:ascii="Times New Roman" w:hAnsi="Times New Roman" w:cs="Times New Roman"/>
          <w:b/>
          <w:bCs/>
          <w:color w:val="000000" w:themeColor="text1"/>
          <w:sz w:val="28"/>
          <w:szCs w:val="28"/>
        </w:rPr>
        <w:t>Plehërimi i tokës</w:t>
      </w:r>
      <w:r w:rsidR="00FE09DA" w:rsidRPr="00EE23CC">
        <w:rPr>
          <w:rFonts w:ascii="Times New Roman" w:hAnsi="Times New Roman" w:cs="Times New Roman"/>
          <w:color w:val="000000" w:themeColor="text1"/>
          <w:sz w:val="28"/>
          <w:szCs w:val="28"/>
        </w:rPr>
        <w:t xml:space="preserve">” është shtimi i materialeve në tokë qoftë duke përhapur në sipërfaqen e tokës, duke injektuar në tokë, duke vendosur nën sipërfaqen e tokës ose duke përzier </w:t>
      </w:r>
      <w:r w:rsidR="00325E07" w:rsidRPr="00EE23CC">
        <w:rPr>
          <w:rFonts w:ascii="Times New Roman" w:hAnsi="Times New Roman" w:cs="Times New Roman"/>
          <w:color w:val="000000" w:themeColor="text1"/>
          <w:sz w:val="28"/>
          <w:szCs w:val="28"/>
        </w:rPr>
        <w:t xml:space="preserve">shtresat </w:t>
      </w:r>
      <w:r w:rsidR="00466463" w:rsidRPr="00EE23CC">
        <w:rPr>
          <w:rFonts w:ascii="Times New Roman" w:hAnsi="Times New Roman" w:cs="Times New Roman"/>
          <w:color w:val="000000" w:themeColor="text1"/>
          <w:sz w:val="28"/>
          <w:szCs w:val="28"/>
        </w:rPr>
        <w:t>sipërfaqësor</w:t>
      </w:r>
      <w:r w:rsidR="00B76B09" w:rsidRPr="00EE23CC">
        <w:rPr>
          <w:rFonts w:ascii="Times New Roman" w:hAnsi="Times New Roman" w:cs="Times New Roman"/>
          <w:color w:val="000000" w:themeColor="text1"/>
          <w:sz w:val="28"/>
          <w:szCs w:val="28"/>
        </w:rPr>
        <w:t>e</w:t>
      </w:r>
      <w:r w:rsidR="00325E07" w:rsidRPr="00EE23CC">
        <w:rPr>
          <w:rFonts w:ascii="Times New Roman" w:hAnsi="Times New Roman" w:cs="Times New Roman"/>
          <w:color w:val="000000" w:themeColor="text1"/>
          <w:sz w:val="28"/>
          <w:szCs w:val="28"/>
        </w:rPr>
        <w:t xml:space="preserve"> të tokës.</w:t>
      </w:r>
    </w:p>
    <w:p w14:paraId="43C19252" w14:textId="37561A82" w:rsidR="00FE09DA"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5</w:t>
      </w:r>
      <w:r w:rsidR="00E267DD" w:rsidRPr="00EE23CC">
        <w:rPr>
          <w:rFonts w:ascii="Times New Roman" w:hAnsi="Times New Roman" w:cs="Times New Roman"/>
          <w:color w:val="000000" w:themeColor="text1"/>
          <w:sz w:val="28"/>
          <w:szCs w:val="28"/>
        </w:rPr>
        <w:t>7</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09624E">
        <w:rPr>
          <w:rFonts w:ascii="Times New Roman" w:hAnsi="Times New Roman" w:cs="Times New Roman"/>
          <w:b/>
          <w:bCs/>
          <w:color w:val="000000" w:themeColor="text1"/>
          <w:sz w:val="28"/>
          <w:szCs w:val="28"/>
        </w:rPr>
        <w:t>Potencial i mirë ekologjik</w:t>
      </w:r>
      <w:r w:rsidR="00FE09DA" w:rsidRPr="00EE23CC">
        <w:rPr>
          <w:rFonts w:ascii="Times New Roman" w:hAnsi="Times New Roman" w:cs="Times New Roman"/>
          <w:color w:val="000000" w:themeColor="text1"/>
          <w:sz w:val="28"/>
          <w:szCs w:val="28"/>
        </w:rPr>
        <w:t>” është statusi i një trupi ujor tepër të modifikuar ose i një trupi ujor artificial, kur ai klasifikohet si i tillë sipas nenit 4</w:t>
      </w:r>
      <w:r w:rsidR="00DD152A" w:rsidRPr="00EE23CC">
        <w:rPr>
          <w:rFonts w:ascii="Times New Roman" w:hAnsi="Times New Roman" w:cs="Times New Roman"/>
          <w:color w:val="000000" w:themeColor="text1"/>
          <w:sz w:val="28"/>
          <w:szCs w:val="28"/>
        </w:rPr>
        <w:t>1</w:t>
      </w:r>
      <w:r w:rsidR="00FE09DA" w:rsidRPr="00EE23CC">
        <w:rPr>
          <w:rFonts w:ascii="Times New Roman" w:hAnsi="Times New Roman" w:cs="Times New Roman"/>
          <w:color w:val="000000" w:themeColor="text1"/>
          <w:sz w:val="28"/>
          <w:szCs w:val="28"/>
        </w:rPr>
        <w:t>, pika 5 e këtij ligji.</w:t>
      </w:r>
    </w:p>
    <w:p w14:paraId="18457DD7" w14:textId="68C2AB16" w:rsidR="00FE09DA"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58</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09624E">
        <w:rPr>
          <w:rFonts w:ascii="Times New Roman" w:hAnsi="Times New Roman" w:cs="Times New Roman"/>
          <w:b/>
          <w:bCs/>
          <w:color w:val="000000" w:themeColor="text1"/>
          <w:sz w:val="28"/>
          <w:szCs w:val="28"/>
        </w:rPr>
        <w:t>Prirje e konsiderueshme dhe e qëndrueshme në rritje</w:t>
      </w:r>
      <w:r w:rsidR="00B65BF0" w:rsidRPr="00EE23CC">
        <w:rPr>
          <w:rFonts w:ascii="Times New Roman" w:hAnsi="Times New Roman" w:cs="Times New Roman"/>
          <w:color w:val="000000" w:themeColor="text1"/>
          <w:sz w:val="28"/>
          <w:szCs w:val="28"/>
        </w:rPr>
        <w:t>”</w:t>
      </w:r>
      <w:r w:rsidR="00FE09DA" w:rsidRPr="00EE23CC">
        <w:rPr>
          <w:rFonts w:ascii="Times New Roman" w:hAnsi="Times New Roman" w:cs="Times New Roman"/>
          <w:color w:val="000000" w:themeColor="text1"/>
          <w:sz w:val="28"/>
          <w:szCs w:val="28"/>
        </w:rPr>
        <w:t xml:space="preserve"> është çdo rritje statistikore dhe mjedisore e konsiderueshme e përqendrimit të një ndotësi, grupi ndotësish, ose treguesi të ndotjes në ujërat nëntokësorë për të cilin përmbysja e prirjes është identifikuar si e nevojshme në përputhje me nenin </w:t>
      </w:r>
      <w:r w:rsidR="00DD152A" w:rsidRPr="00EE23CC">
        <w:rPr>
          <w:rFonts w:ascii="Times New Roman" w:hAnsi="Times New Roman" w:cs="Times New Roman"/>
          <w:color w:val="000000" w:themeColor="text1"/>
          <w:sz w:val="28"/>
          <w:szCs w:val="28"/>
        </w:rPr>
        <w:t>64</w:t>
      </w:r>
      <w:r w:rsidR="00486B01" w:rsidRPr="00EE23CC">
        <w:rPr>
          <w:rFonts w:ascii="Times New Roman" w:hAnsi="Times New Roman" w:cs="Times New Roman"/>
          <w:color w:val="000000" w:themeColor="text1"/>
          <w:sz w:val="28"/>
          <w:szCs w:val="28"/>
        </w:rPr>
        <w:t xml:space="preserve"> të këtij ligji.</w:t>
      </w:r>
    </w:p>
    <w:p w14:paraId="017194E9" w14:textId="0E1CCB5C" w:rsidR="00FE09DA"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59</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09624E">
        <w:rPr>
          <w:rFonts w:ascii="Times New Roman" w:hAnsi="Times New Roman" w:cs="Times New Roman"/>
          <w:b/>
          <w:bCs/>
          <w:color w:val="000000" w:themeColor="text1"/>
          <w:sz w:val="28"/>
          <w:szCs w:val="28"/>
        </w:rPr>
        <w:t>Prurje me qëndrueshmëri 355 ditë (Q355)</w:t>
      </w:r>
      <w:r w:rsidR="00FE09DA" w:rsidRPr="00EE23CC">
        <w:rPr>
          <w:rFonts w:ascii="Times New Roman" w:hAnsi="Times New Roman" w:cs="Times New Roman"/>
          <w:color w:val="000000" w:themeColor="text1"/>
          <w:sz w:val="28"/>
          <w:szCs w:val="28"/>
        </w:rPr>
        <w:t xml:space="preserve">” është prurja bazuar në prurjet mesatare ditore të studimit hidrologjik, i cili nuk tejkalon më shumë se 355 ditë në një vit. Kjo nënkupton se mesatarisht prurja </w:t>
      </w:r>
      <w:r w:rsidR="001F57A2" w:rsidRPr="00EE23CC">
        <w:rPr>
          <w:rFonts w:ascii="Times New Roman" w:hAnsi="Times New Roman" w:cs="Times New Roman"/>
          <w:color w:val="000000" w:themeColor="text1"/>
          <w:sz w:val="28"/>
          <w:szCs w:val="28"/>
        </w:rPr>
        <w:t xml:space="preserve">natyrore </w:t>
      </w:r>
      <w:r w:rsidR="00FE09DA" w:rsidRPr="00EE23CC">
        <w:rPr>
          <w:rFonts w:ascii="Times New Roman" w:hAnsi="Times New Roman" w:cs="Times New Roman"/>
          <w:color w:val="000000" w:themeColor="text1"/>
          <w:sz w:val="28"/>
          <w:szCs w:val="28"/>
        </w:rPr>
        <w:t>është më e vogël se vlera e Q355 vetëm për 10 ditë në një vit.</w:t>
      </w:r>
    </w:p>
    <w:p w14:paraId="71EE574F" w14:textId="12FB614D" w:rsidR="00FB3036"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w:t>
      </w:r>
      <w:r w:rsidR="00E267DD" w:rsidRPr="00EE23CC">
        <w:rPr>
          <w:rFonts w:ascii="Times New Roman" w:hAnsi="Times New Roman" w:cs="Times New Roman"/>
          <w:color w:val="000000" w:themeColor="text1"/>
          <w:sz w:val="28"/>
          <w:szCs w:val="28"/>
        </w:rPr>
        <w:t>0</w:t>
      </w:r>
      <w:r w:rsidR="00FE09DA"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E09DA" w:rsidRPr="00EE23CC">
        <w:rPr>
          <w:rFonts w:ascii="Times New Roman" w:hAnsi="Times New Roman" w:cs="Times New Roman"/>
          <w:color w:val="000000" w:themeColor="text1"/>
          <w:sz w:val="28"/>
          <w:szCs w:val="28"/>
        </w:rPr>
        <w:t>“</w:t>
      </w:r>
      <w:r w:rsidR="00FE09DA" w:rsidRPr="0009624E">
        <w:rPr>
          <w:rFonts w:ascii="Times New Roman" w:hAnsi="Times New Roman" w:cs="Times New Roman"/>
          <w:b/>
          <w:bCs/>
          <w:color w:val="000000" w:themeColor="text1"/>
          <w:sz w:val="28"/>
          <w:szCs w:val="28"/>
        </w:rPr>
        <w:t xml:space="preserve">Publiku i </w:t>
      </w:r>
      <w:r w:rsidR="0009624E" w:rsidRPr="0009624E">
        <w:rPr>
          <w:rFonts w:ascii="Times New Roman" w:hAnsi="Times New Roman" w:cs="Times New Roman"/>
          <w:b/>
          <w:bCs/>
          <w:color w:val="000000" w:themeColor="text1"/>
          <w:sz w:val="28"/>
          <w:szCs w:val="28"/>
        </w:rPr>
        <w:t>i</w:t>
      </w:r>
      <w:r w:rsidR="00FE09DA" w:rsidRPr="0009624E">
        <w:rPr>
          <w:rFonts w:ascii="Times New Roman" w:hAnsi="Times New Roman" w:cs="Times New Roman"/>
          <w:b/>
          <w:bCs/>
          <w:color w:val="000000" w:themeColor="text1"/>
          <w:sz w:val="28"/>
          <w:szCs w:val="28"/>
        </w:rPr>
        <w:t>nteresuar</w:t>
      </w:r>
      <w:r w:rsidR="00FE09DA" w:rsidRPr="00EE23CC">
        <w:rPr>
          <w:rFonts w:ascii="Times New Roman" w:hAnsi="Times New Roman" w:cs="Times New Roman"/>
          <w:color w:val="000000" w:themeColor="text1"/>
          <w:sz w:val="28"/>
          <w:szCs w:val="28"/>
        </w:rPr>
        <w:t>” është publiku i prekur ose që ka të ngjarë të preket nga, ose ka interes në procedurat e vendimmarrjes për dhënien ose përditësimin e një leje</w:t>
      </w:r>
      <w:r w:rsidR="004F48EE" w:rsidRPr="00EE23CC">
        <w:rPr>
          <w:rFonts w:ascii="Times New Roman" w:hAnsi="Times New Roman" w:cs="Times New Roman"/>
          <w:color w:val="000000" w:themeColor="text1"/>
          <w:sz w:val="28"/>
          <w:szCs w:val="28"/>
        </w:rPr>
        <w:t>je</w:t>
      </w:r>
      <w:r w:rsidR="00FE09DA" w:rsidRPr="00EE23CC">
        <w:rPr>
          <w:rFonts w:ascii="Times New Roman" w:hAnsi="Times New Roman" w:cs="Times New Roman"/>
          <w:color w:val="000000" w:themeColor="text1"/>
          <w:sz w:val="28"/>
          <w:szCs w:val="28"/>
        </w:rPr>
        <w:t xml:space="preserve"> apo të kushteve të lejes; për qëllimet e këtij përkufizimi, organizatat joqeveritare që nxisin mbrojtjen e mjedisit dhe që përmbushin kërkesat sipas legjislacionit në fuqi, konsiderohen si person që ka interes.</w:t>
      </w:r>
    </w:p>
    <w:p w14:paraId="7F494A2F" w14:textId="6C4EF8E8" w:rsidR="00FE09DA" w:rsidRPr="00EE23CC" w:rsidRDefault="00FB3036"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w:t>
      </w:r>
      <w:r w:rsidR="00E267DD"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w:t>
      </w:r>
      <w:r w:rsidRPr="0009624E">
        <w:rPr>
          <w:rFonts w:ascii="Times New Roman" w:hAnsi="Times New Roman" w:cs="Times New Roman"/>
          <w:b/>
          <w:bCs/>
          <w:color w:val="000000" w:themeColor="text1"/>
          <w:sz w:val="28"/>
          <w:szCs w:val="28"/>
        </w:rPr>
        <w:t>Qasja e kombinuar</w:t>
      </w:r>
      <w:r w:rsidRPr="00EE23CC">
        <w:rPr>
          <w:rFonts w:ascii="Times New Roman" w:hAnsi="Times New Roman" w:cs="Times New Roman"/>
          <w:color w:val="000000" w:themeColor="text1"/>
          <w:sz w:val="28"/>
          <w:szCs w:val="28"/>
        </w:rPr>
        <w:t xml:space="preserve">” është kontrolli i shkarkimeve dhe emetimeve në ujërat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 sipas mënyrës së trajtimit të përcaktuar në nenin 4</w:t>
      </w:r>
      <w:r w:rsidR="00DD152A" w:rsidRPr="00EE23CC">
        <w:rPr>
          <w:rFonts w:ascii="Times New Roman" w:hAnsi="Times New Roman" w:cs="Times New Roman"/>
          <w:color w:val="000000" w:themeColor="text1"/>
          <w:sz w:val="28"/>
          <w:szCs w:val="28"/>
        </w:rPr>
        <w:t>3</w:t>
      </w:r>
      <w:r w:rsidR="00486B01" w:rsidRPr="00EE23CC">
        <w:rPr>
          <w:rFonts w:ascii="Times New Roman" w:hAnsi="Times New Roman" w:cs="Times New Roman"/>
          <w:color w:val="000000" w:themeColor="text1"/>
          <w:sz w:val="28"/>
          <w:szCs w:val="28"/>
        </w:rPr>
        <w:t xml:space="preserve"> të këtij ligji.</w:t>
      </w:r>
    </w:p>
    <w:p w14:paraId="7043477A" w14:textId="4EC53620" w:rsidR="006111D7"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w:t>
      </w:r>
      <w:r w:rsidR="00E267DD" w:rsidRPr="00EE23CC">
        <w:rPr>
          <w:rFonts w:ascii="Times New Roman" w:hAnsi="Times New Roman" w:cs="Times New Roman"/>
          <w:color w:val="000000" w:themeColor="text1"/>
          <w:sz w:val="28"/>
          <w:szCs w:val="28"/>
        </w:rPr>
        <w:t>2</w:t>
      </w:r>
      <w:r w:rsidR="006111D7"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6111D7" w:rsidRPr="00EE23CC">
        <w:rPr>
          <w:rFonts w:ascii="Times New Roman" w:hAnsi="Times New Roman" w:cs="Times New Roman"/>
          <w:color w:val="000000" w:themeColor="text1"/>
          <w:sz w:val="28"/>
          <w:szCs w:val="28"/>
        </w:rPr>
        <w:t>“</w:t>
      </w:r>
      <w:r w:rsidR="006111D7" w:rsidRPr="0009624E">
        <w:rPr>
          <w:rFonts w:ascii="Times New Roman" w:hAnsi="Times New Roman" w:cs="Times New Roman"/>
          <w:b/>
          <w:bCs/>
          <w:color w:val="000000" w:themeColor="text1"/>
          <w:sz w:val="28"/>
          <w:szCs w:val="28"/>
        </w:rPr>
        <w:t>Rajon i basenit lumor</w:t>
      </w:r>
      <w:r w:rsidR="006111D7" w:rsidRPr="00EE23CC">
        <w:rPr>
          <w:rFonts w:ascii="Times New Roman" w:hAnsi="Times New Roman" w:cs="Times New Roman"/>
          <w:color w:val="000000" w:themeColor="text1"/>
          <w:sz w:val="28"/>
          <w:szCs w:val="28"/>
        </w:rPr>
        <w:t xml:space="preserve">” është sipërfaqja e tokës dhe detit e përbërë nga një ose më shumë basene </w:t>
      </w:r>
      <w:r w:rsidR="00C808E0" w:rsidRPr="00EE23CC">
        <w:rPr>
          <w:rFonts w:ascii="Times New Roman" w:hAnsi="Times New Roman" w:cs="Times New Roman"/>
          <w:color w:val="000000" w:themeColor="text1"/>
          <w:sz w:val="28"/>
          <w:szCs w:val="28"/>
        </w:rPr>
        <w:t>lumor</w:t>
      </w:r>
      <w:r w:rsidR="004F48EE" w:rsidRPr="00EE23CC">
        <w:rPr>
          <w:rFonts w:ascii="Times New Roman" w:hAnsi="Times New Roman" w:cs="Times New Roman"/>
          <w:color w:val="000000" w:themeColor="text1"/>
          <w:sz w:val="28"/>
          <w:szCs w:val="28"/>
        </w:rPr>
        <w:t>ë</w:t>
      </w:r>
      <w:r w:rsidR="00C808E0" w:rsidRPr="00EE23CC">
        <w:rPr>
          <w:rFonts w:ascii="Times New Roman" w:hAnsi="Times New Roman" w:cs="Times New Roman"/>
          <w:color w:val="000000" w:themeColor="text1"/>
          <w:sz w:val="28"/>
          <w:szCs w:val="28"/>
        </w:rPr>
        <w:t xml:space="preserve"> </w:t>
      </w:r>
      <w:r w:rsidR="006111D7" w:rsidRPr="00EE23CC">
        <w:rPr>
          <w:rFonts w:ascii="Times New Roman" w:hAnsi="Times New Roman" w:cs="Times New Roman"/>
          <w:color w:val="000000" w:themeColor="text1"/>
          <w:sz w:val="28"/>
          <w:szCs w:val="28"/>
        </w:rPr>
        <w:t xml:space="preserve">fqinjë, së bashku me ujërat e tyre përkatëse </w:t>
      </w:r>
      <w:r w:rsidR="00466463" w:rsidRPr="00EE23CC">
        <w:rPr>
          <w:rFonts w:ascii="Times New Roman" w:hAnsi="Times New Roman" w:cs="Times New Roman"/>
          <w:color w:val="000000" w:themeColor="text1"/>
          <w:sz w:val="28"/>
          <w:szCs w:val="28"/>
        </w:rPr>
        <w:t>nëntokësorë</w:t>
      </w:r>
      <w:r w:rsidR="006111D7" w:rsidRPr="00EE23CC">
        <w:rPr>
          <w:rFonts w:ascii="Times New Roman" w:hAnsi="Times New Roman" w:cs="Times New Roman"/>
          <w:color w:val="000000" w:themeColor="text1"/>
          <w:sz w:val="28"/>
          <w:szCs w:val="28"/>
        </w:rPr>
        <w:t xml:space="preserve"> dhe bregdetar</w:t>
      </w:r>
      <w:r w:rsidR="00351439"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që identifikohen dhe i caktohen atij rajoni (individual) të basenit lumor</w:t>
      </w:r>
      <w:r w:rsidR="00486B01" w:rsidRPr="00EE23CC">
        <w:rPr>
          <w:rFonts w:ascii="Times New Roman" w:hAnsi="Times New Roman" w:cs="Times New Roman"/>
          <w:color w:val="000000" w:themeColor="text1"/>
          <w:sz w:val="28"/>
          <w:szCs w:val="28"/>
        </w:rPr>
        <w:t>.</w:t>
      </w:r>
    </w:p>
    <w:p w14:paraId="47AA3873" w14:textId="49B569AC" w:rsidR="006111D7"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w:t>
      </w:r>
      <w:r w:rsidR="00E267DD" w:rsidRPr="00EE23CC">
        <w:rPr>
          <w:rFonts w:ascii="Times New Roman" w:hAnsi="Times New Roman" w:cs="Times New Roman"/>
          <w:color w:val="000000" w:themeColor="text1"/>
          <w:sz w:val="28"/>
          <w:szCs w:val="28"/>
        </w:rPr>
        <w:t>3</w:t>
      </w:r>
      <w:r w:rsidR="006111D7"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6111D7" w:rsidRPr="00EE23CC">
        <w:rPr>
          <w:rFonts w:ascii="Times New Roman" w:hAnsi="Times New Roman" w:cs="Times New Roman"/>
          <w:color w:val="000000" w:themeColor="text1"/>
          <w:sz w:val="28"/>
          <w:szCs w:val="28"/>
        </w:rPr>
        <w:t>“</w:t>
      </w:r>
      <w:r w:rsidR="006111D7" w:rsidRPr="0009624E">
        <w:rPr>
          <w:rFonts w:ascii="Times New Roman" w:hAnsi="Times New Roman" w:cs="Times New Roman"/>
          <w:b/>
          <w:bCs/>
          <w:color w:val="000000" w:themeColor="text1"/>
          <w:sz w:val="28"/>
          <w:szCs w:val="28"/>
        </w:rPr>
        <w:t xml:space="preserve">Regjistri Kombëtar i </w:t>
      </w:r>
      <w:r w:rsidR="00D90EAC" w:rsidRPr="0009624E">
        <w:rPr>
          <w:rFonts w:ascii="Times New Roman" w:hAnsi="Times New Roman" w:cs="Times New Roman"/>
          <w:b/>
          <w:bCs/>
          <w:color w:val="000000" w:themeColor="text1"/>
          <w:sz w:val="28"/>
          <w:szCs w:val="28"/>
        </w:rPr>
        <w:t>A</w:t>
      </w:r>
      <w:r w:rsidR="006111D7" w:rsidRPr="0009624E">
        <w:rPr>
          <w:rFonts w:ascii="Times New Roman" w:hAnsi="Times New Roman" w:cs="Times New Roman"/>
          <w:b/>
          <w:bCs/>
          <w:color w:val="000000" w:themeColor="text1"/>
          <w:sz w:val="28"/>
          <w:szCs w:val="28"/>
        </w:rPr>
        <w:t xml:space="preserve">utorizimeve, </w:t>
      </w:r>
      <w:r w:rsidR="00D90EAC" w:rsidRPr="0009624E">
        <w:rPr>
          <w:rFonts w:ascii="Times New Roman" w:hAnsi="Times New Roman" w:cs="Times New Roman"/>
          <w:b/>
          <w:bCs/>
          <w:color w:val="000000" w:themeColor="text1"/>
          <w:sz w:val="28"/>
          <w:szCs w:val="28"/>
        </w:rPr>
        <w:t>L</w:t>
      </w:r>
      <w:r w:rsidR="006111D7" w:rsidRPr="0009624E">
        <w:rPr>
          <w:rFonts w:ascii="Times New Roman" w:hAnsi="Times New Roman" w:cs="Times New Roman"/>
          <w:b/>
          <w:bCs/>
          <w:color w:val="000000" w:themeColor="text1"/>
          <w:sz w:val="28"/>
          <w:szCs w:val="28"/>
        </w:rPr>
        <w:t>ejeve për përdorimin e burimeve ujore</w:t>
      </w:r>
      <w:r w:rsidR="006111D7" w:rsidRPr="00EE23CC">
        <w:rPr>
          <w:rFonts w:ascii="Times New Roman" w:hAnsi="Times New Roman" w:cs="Times New Roman"/>
          <w:color w:val="000000" w:themeColor="text1"/>
          <w:sz w:val="28"/>
          <w:szCs w:val="28"/>
        </w:rPr>
        <w:t>” është baza e të dhënave elektronike, që shërben p</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r identifikimin e t</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xml:space="preserve"> gjith</w:t>
      </w:r>
      <w:r w:rsidR="009F00A5"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rdoruesve t</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xml:space="preserve"> burimeve ujore, t</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xml:space="preserve"> pajisur me autorizim</w:t>
      </w:r>
      <w:r w:rsidR="007157CA" w:rsidRPr="00EE23CC">
        <w:rPr>
          <w:rFonts w:ascii="Times New Roman" w:hAnsi="Times New Roman" w:cs="Times New Roman"/>
          <w:color w:val="000000" w:themeColor="text1"/>
          <w:sz w:val="28"/>
          <w:szCs w:val="28"/>
        </w:rPr>
        <w:t xml:space="preserve"> apo leje</w:t>
      </w:r>
      <w:r w:rsidR="006111D7" w:rsidRPr="00EE23CC">
        <w:rPr>
          <w:rFonts w:ascii="Times New Roman" w:hAnsi="Times New Roman" w:cs="Times New Roman"/>
          <w:color w:val="000000" w:themeColor="text1"/>
          <w:sz w:val="28"/>
          <w:szCs w:val="28"/>
        </w:rPr>
        <w:t>, i cil</w:t>
      </w:r>
      <w:r w:rsidR="00486B01" w:rsidRPr="00EE23CC">
        <w:rPr>
          <w:rFonts w:ascii="Times New Roman" w:hAnsi="Times New Roman" w:cs="Times New Roman"/>
          <w:color w:val="000000" w:themeColor="text1"/>
          <w:sz w:val="28"/>
          <w:szCs w:val="28"/>
        </w:rPr>
        <w:t xml:space="preserve">i administrohet nga </w:t>
      </w:r>
      <w:r w:rsidR="00C13C2C" w:rsidRPr="00EE23CC">
        <w:rPr>
          <w:rFonts w:ascii="Times New Roman" w:hAnsi="Times New Roman" w:cs="Times New Roman"/>
          <w:color w:val="000000" w:themeColor="text1"/>
          <w:sz w:val="28"/>
          <w:szCs w:val="28"/>
        </w:rPr>
        <w:t>Agjencia e Menaxhimit të Burimeve Ujore</w:t>
      </w:r>
      <w:r w:rsidR="006111D7" w:rsidRPr="00EE23CC">
        <w:rPr>
          <w:rFonts w:ascii="Times New Roman" w:hAnsi="Times New Roman" w:cs="Times New Roman"/>
          <w:color w:val="000000" w:themeColor="text1"/>
          <w:sz w:val="28"/>
          <w:szCs w:val="28"/>
        </w:rPr>
        <w:t>.</w:t>
      </w:r>
    </w:p>
    <w:p w14:paraId="64DE617B" w14:textId="3055B3E8" w:rsidR="006111D7" w:rsidRPr="00EE23CC" w:rsidRDefault="00772C32"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6</w:t>
      </w:r>
      <w:r w:rsidR="00E267DD" w:rsidRPr="00EE23CC">
        <w:rPr>
          <w:rFonts w:ascii="Times New Roman" w:hAnsi="Times New Roman" w:cs="Times New Roman"/>
          <w:color w:val="000000" w:themeColor="text1"/>
          <w:sz w:val="28"/>
          <w:szCs w:val="28"/>
        </w:rPr>
        <w:t>4</w:t>
      </w:r>
      <w:r w:rsidR="006111D7"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t>“</w:t>
      </w:r>
      <w:r w:rsidR="006111D7" w:rsidRPr="0009624E">
        <w:rPr>
          <w:rFonts w:ascii="Times New Roman" w:hAnsi="Times New Roman" w:cs="Times New Roman"/>
          <w:b/>
          <w:bCs/>
          <w:color w:val="000000" w:themeColor="text1"/>
          <w:sz w:val="28"/>
          <w:szCs w:val="28"/>
        </w:rPr>
        <w:t>Regjistri Kombëtar i Licencave, Autorizimeve dhe Lejeve</w:t>
      </w:r>
      <w:r w:rsidR="006111D7" w:rsidRPr="00EE23CC">
        <w:rPr>
          <w:rFonts w:ascii="Times New Roman" w:hAnsi="Times New Roman" w:cs="Times New Roman"/>
          <w:color w:val="000000" w:themeColor="text1"/>
          <w:sz w:val="28"/>
          <w:szCs w:val="28"/>
        </w:rPr>
        <w:t>” është regjistri siç p</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rcaktohet n</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xml:space="preserve"> ligjin </w:t>
      </w:r>
      <w:r w:rsidR="0009624E">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xml:space="preserve">r </w:t>
      </w:r>
      <w:r w:rsidR="0009624E">
        <w:rPr>
          <w:rFonts w:ascii="Times New Roman" w:hAnsi="Times New Roman" w:cs="Times New Roman"/>
          <w:color w:val="000000" w:themeColor="text1"/>
          <w:sz w:val="28"/>
          <w:szCs w:val="28"/>
        </w:rPr>
        <w:t>l</w:t>
      </w:r>
      <w:r w:rsidR="006111D7" w:rsidRPr="00EE23CC">
        <w:rPr>
          <w:rFonts w:ascii="Times New Roman" w:hAnsi="Times New Roman" w:cs="Times New Roman"/>
          <w:color w:val="000000" w:themeColor="text1"/>
          <w:sz w:val="28"/>
          <w:szCs w:val="28"/>
        </w:rPr>
        <w:t xml:space="preserve">icencat, </w:t>
      </w:r>
      <w:r w:rsidR="0009624E">
        <w:rPr>
          <w:rFonts w:ascii="Times New Roman" w:hAnsi="Times New Roman" w:cs="Times New Roman"/>
          <w:color w:val="000000" w:themeColor="text1"/>
          <w:sz w:val="28"/>
          <w:szCs w:val="28"/>
        </w:rPr>
        <w:t>a</w:t>
      </w:r>
      <w:r w:rsidR="006111D7" w:rsidRPr="00EE23CC">
        <w:rPr>
          <w:rFonts w:ascii="Times New Roman" w:hAnsi="Times New Roman" w:cs="Times New Roman"/>
          <w:color w:val="000000" w:themeColor="text1"/>
          <w:sz w:val="28"/>
          <w:szCs w:val="28"/>
        </w:rPr>
        <w:t xml:space="preserve">utorizimet dhe </w:t>
      </w:r>
      <w:r w:rsidR="0009624E">
        <w:rPr>
          <w:rFonts w:ascii="Times New Roman" w:hAnsi="Times New Roman" w:cs="Times New Roman"/>
          <w:color w:val="000000" w:themeColor="text1"/>
          <w:sz w:val="28"/>
          <w:szCs w:val="28"/>
        </w:rPr>
        <w:t>l</w:t>
      </w:r>
      <w:r w:rsidR="006111D7" w:rsidRPr="00EE23CC">
        <w:rPr>
          <w:rFonts w:ascii="Times New Roman" w:hAnsi="Times New Roman" w:cs="Times New Roman"/>
          <w:color w:val="000000" w:themeColor="text1"/>
          <w:sz w:val="28"/>
          <w:szCs w:val="28"/>
        </w:rPr>
        <w:t>ejet n</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 xml:space="preserve"> Republik</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n e Shqip</w:t>
      </w:r>
      <w:r w:rsidR="00574CC3" w:rsidRPr="00EE23CC">
        <w:rPr>
          <w:rFonts w:ascii="Times New Roman" w:hAnsi="Times New Roman" w:cs="Times New Roman"/>
          <w:color w:val="000000" w:themeColor="text1"/>
          <w:sz w:val="28"/>
          <w:szCs w:val="28"/>
        </w:rPr>
        <w:t>ë</w:t>
      </w:r>
      <w:r w:rsidR="006111D7" w:rsidRPr="00EE23CC">
        <w:rPr>
          <w:rFonts w:ascii="Times New Roman" w:hAnsi="Times New Roman" w:cs="Times New Roman"/>
          <w:color w:val="000000" w:themeColor="text1"/>
          <w:sz w:val="28"/>
          <w:szCs w:val="28"/>
        </w:rPr>
        <w:t>ris</w:t>
      </w:r>
      <w:r w:rsidR="00574CC3" w:rsidRPr="00EE23CC">
        <w:rPr>
          <w:rFonts w:ascii="Times New Roman" w:hAnsi="Times New Roman" w:cs="Times New Roman"/>
          <w:color w:val="000000" w:themeColor="text1"/>
          <w:sz w:val="28"/>
          <w:szCs w:val="28"/>
        </w:rPr>
        <w:t>ë</w:t>
      </w:r>
      <w:r w:rsidR="00486B01" w:rsidRPr="00EE23CC">
        <w:rPr>
          <w:rFonts w:ascii="Times New Roman" w:hAnsi="Times New Roman" w:cs="Times New Roman"/>
          <w:color w:val="000000" w:themeColor="text1"/>
          <w:sz w:val="28"/>
          <w:szCs w:val="28"/>
        </w:rPr>
        <w:t>.</w:t>
      </w:r>
      <w:r w:rsidR="006111D7" w:rsidRPr="00EE23CC">
        <w:rPr>
          <w:rFonts w:ascii="Times New Roman" w:hAnsi="Times New Roman" w:cs="Times New Roman"/>
          <w:color w:val="000000" w:themeColor="text1"/>
          <w:sz w:val="28"/>
          <w:szCs w:val="28"/>
        </w:rPr>
        <w:t xml:space="preserve"> </w:t>
      </w:r>
    </w:p>
    <w:p w14:paraId="07BB5089" w14:textId="5110BDD1" w:rsidR="006111D7" w:rsidRPr="00EE23CC" w:rsidRDefault="00772C32" w:rsidP="00BE5675">
      <w:pPr>
        <w:tabs>
          <w:tab w:val="left" w:pos="567"/>
        </w:tabs>
        <w:autoSpaceDE w:val="0"/>
        <w:autoSpaceDN w:val="0"/>
        <w:adjustRightInd w:val="0"/>
        <w:spacing w:before="20" w:after="20" w:line="276" w:lineRule="auto"/>
        <w:ind w:left="567" w:right="567" w:hanging="425"/>
        <w:jc w:val="both"/>
        <w:rPr>
          <w:rFonts w:ascii="Times New Roman" w:hAnsi="Times New Roman" w:cs="Times New Roman"/>
          <w:bCs/>
          <w:color w:val="000000" w:themeColor="text1"/>
          <w:sz w:val="28"/>
          <w:szCs w:val="28"/>
        </w:rPr>
      </w:pPr>
      <w:r w:rsidRPr="00EE23CC">
        <w:rPr>
          <w:rFonts w:ascii="Times New Roman" w:hAnsi="Times New Roman" w:cs="Times New Roman"/>
          <w:color w:val="000000" w:themeColor="text1"/>
          <w:sz w:val="28"/>
          <w:szCs w:val="28"/>
        </w:rPr>
        <w:t>6</w:t>
      </w:r>
      <w:r w:rsidR="00E267DD" w:rsidRPr="00EE23CC">
        <w:rPr>
          <w:rFonts w:ascii="Times New Roman" w:hAnsi="Times New Roman" w:cs="Times New Roman"/>
          <w:color w:val="000000" w:themeColor="text1"/>
          <w:sz w:val="28"/>
          <w:szCs w:val="28"/>
        </w:rPr>
        <w:t>5</w:t>
      </w:r>
      <w:r w:rsidR="006111D7"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6111D7" w:rsidRPr="00EE23CC">
        <w:rPr>
          <w:rFonts w:ascii="Times New Roman" w:hAnsi="Times New Roman" w:cs="Times New Roman"/>
          <w:color w:val="000000" w:themeColor="text1"/>
          <w:sz w:val="28"/>
          <w:szCs w:val="28"/>
        </w:rPr>
        <w:t>“</w:t>
      </w:r>
      <w:r w:rsidR="006111D7" w:rsidRPr="0009624E">
        <w:rPr>
          <w:rFonts w:ascii="Times New Roman" w:hAnsi="Times New Roman" w:cs="Times New Roman"/>
          <w:b/>
          <w:bCs/>
          <w:color w:val="000000" w:themeColor="text1"/>
          <w:sz w:val="28"/>
          <w:szCs w:val="28"/>
        </w:rPr>
        <w:t>Risku nga përmbytjet</w:t>
      </w:r>
      <w:r w:rsidR="006111D7" w:rsidRPr="00EE23CC">
        <w:rPr>
          <w:rFonts w:ascii="Times New Roman" w:hAnsi="Times New Roman" w:cs="Times New Roman"/>
          <w:color w:val="000000" w:themeColor="text1"/>
          <w:sz w:val="28"/>
          <w:szCs w:val="28"/>
        </w:rPr>
        <w:t xml:space="preserve">” është kombinimi i probabilitetit të ngjarjes së përmbytjes dhe të pasojave negative të mundshme për shëndetin e njeriut, mjedisin, trashëgiminë kulturore dhe veprimtarinë ekonomike që </w:t>
      </w:r>
      <w:r w:rsidR="00486B01" w:rsidRPr="00EE23CC">
        <w:rPr>
          <w:rFonts w:ascii="Times New Roman" w:hAnsi="Times New Roman" w:cs="Times New Roman"/>
          <w:color w:val="000000" w:themeColor="text1"/>
          <w:sz w:val="28"/>
          <w:szCs w:val="28"/>
        </w:rPr>
        <w:t>lidhet me ngjarjen e përmbytjes.</w:t>
      </w:r>
    </w:p>
    <w:p w14:paraId="00804FFB" w14:textId="107B4FE4" w:rsidR="006111D7" w:rsidRPr="008B43BF" w:rsidRDefault="00772C32" w:rsidP="00BE5675">
      <w:pPr>
        <w:pStyle w:val="NoSpacing"/>
        <w:spacing w:before="20" w:after="20" w:line="276" w:lineRule="auto"/>
        <w:ind w:left="567" w:right="567" w:hanging="425"/>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6</w:t>
      </w:r>
      <w:r w:rsidR="00E267DD" w:rsidRPr="00EE23CC">
        <w:rPr>
          <w:rFonts w:ascii="Times New Roman" w:hAnsi="Times New Roman" w:cs="Times New Roman"/>
          <w:color w:val="000000" w:themeColor="text1"/>
          <w:sz w:val="28"/>
          <w:szCs w:val="28"/>
        </w:rPr>
        <w:t>6</w:t>
      </w:r>
      <w:r w:rsidR="006111D7"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6111D7" w:rsidRPr="008B43BF">
        <w:rPr>
          <w:rFonts w:ascii="Times New Roman" w:hAnsi="Times New Roman" w:cs="Times New Roman"/>
          <w:sz w:val="28"/>
          <w:szCs w:val="28"/>
        </w:rPr>
        <w:t>“</w:t>
      </w:r>
      <w:r w:rsidR="006111D7" w:rsidRPr="008B43BF">
        <w:rPr>
          <w:rFonts w:ascii="Times New Roman" w:hAnsi="Times New Roman" w:cs="Times New Roman"/>
          <w:b/>
          <w:bCs/>
          <w:sz w:val="28"/>
          <w:szCs w:val="28"/>
        </w:rPr>
        <w:t>Rregulla të përgjithshme detyruese</w:t>
      </w:r>
      <w:r w:rsidR="006111D7" w:rsidRPr="008B43BF">
        <w:rPr>
          <w:rFonts w:ascii="Times New Roman" w:hAnsi="Times New Roman" w:cs="Times New Roman"/>
          <w:sz w:val="28"/>
          <w:szCs w:val="28"/>
        </w:rPr>
        <w:t>” janë vlera kufi të emetimeve ose kushte të tjera, të paktën në nivel sektorial, që janë miratuar me qëllim përdorimin e drejtpërdrejtë për p</w:t>
      </w:r>
      <w:r w:rsidR="00486B01" w:rsidRPr="008B43BF">
        <w:rPr>
          <w:rFonts w:ascii="Times New Roman" w:hAnsi="Times New Roman" w:cs="Times New Roman"/>
          <w:sz w:val="28"/>
          <w:szCs w:val="28"/>
        </w:rPr>
        <w:t>ërcaktimin e kushteve të lejeve.</w:t>
      </w:r>
    </w:p>
    <w:p w14:paraId="52AD670D" w14:textId="17AA7BA4" w:rsidR="006111D7" w:rsidRPr="00EE23CC" w:rsidRDefault="00772C32"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w:t>
      </w:r>
      <w:r w:rsidR="00E267DD" w:rsidRPr="00EE23CC">
        <w:rPr>
          <w:rFonts w:ascii="Times New Roman" w:hAnsi="Times New Roman" w:cs="Times New Roman"/>
          <w:color w:val="000000" w:themeColor="text1"/>
          <w:sz w:val="28"/>
          <w:szCs w:val="28"/>
        </w:rPr>
        <w:t>7</w:t>
      </w:r>
      <w:r w:rsidR="006111D7"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6111D7" w:rsidRPr="00EE23CC">
        <w:rPr>
          <w:rFonts w:ascii="Times New Roman" w:hAnsi="Times New Roman" w:cs="Times New Roman"/>
          <w:color w:val="000000" w:themeColor="text1"/>
          <w:sz w:val="28"/>
          <w:szCs w:val="28"/>
        </w:rPr>
        <w:t>“</w:t>
      </w:r>
      <w:r w:rsidR="006111D7" w:rsidRPr="0009624E">
        <w:rPr>
          <w:rFonts w:ascii="Times New Roman" w:hAnsi="Times New Roman" w:cs="Times New Roman"/>
          <w:b/>
          <w:bCs/>
          <w:color w:val="000000" w:themeColor="text1"/>
          <w:sz w:val="28"/>
          <w:szCs w:val="28"/>
        </w:rPr>
        <w:t>Rrjedhje minimale ekologjike</w:t>
      </w:r>
      <w:r w:rsidR="006111D7" w:rsidRPr="00EE23CC">
        <w:rPr>
          <w:rFonts w:ascii="Times New Roman" w:hAnsi="Times New Roman" w:cs="Times New Roman"/>
          <w:color w:val="000000" w:themeColor="text1"/>
          <w:sz w:val="28"/>
          <w:szCs w:val="28"/>
        </w:rPr>
        <w:t xml:space="preserve">” është regjimi i rrjedhjes në një trup ujor sipërfaqësor, shtrat lumor, basen </w:t>
      </w:r>
      <w:r w:rsidR="00C808E0" w:rsidRPr="00EE23CC">
        <w:rPr>
          <w:rFonts w:ascii="Times New Roman" w:hAnsi="Times New Roman" w:cs="Times New Roman"/>
          <w:color w:val="000000" w:themeColor="text1"/>
          <w:sz w:val="28"/>
          <w:szCs w:val="28"/>
        </w:rPr>
        <w:t xml:space="preserve">lumor </w:t>
      </w:r>
      <w:r w:rsidR="006111D7" w:rsidRPr="00EE23CC">
        <w:rPr>
          <w:rFonts w:ascii="Times New Roman" w:hAnsi="Times New Roman" w:cs="Times New Roman"/>
          <w:color w:val="000000" w:themeColor="text1"/>
          <w:sz w:val="28"/>
          <w:szCs w:val="28"/>
        </w:rPr>
        <w:t>apo zonë bregdetare, e nevojshme për të ruajtur qëndrueshmërinë e ekosistemit natyror dhe përfitimeve të tyre.</w:t>
      </w:r>
    </w:p>
    <w:p w14:paraId="2E0C5F9C" w14:textId="5CBE1D6B" w:rsidR="008977B1"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68</w:t>
      </w:r>
      <w:r w:rsidR="00281D33" w:rsidRPr="00EE23CC">
        <w:rPr>
          <w:rFonts w:ascii="Times New Roman" w:hAnsi="Times New Roman" w:cs="Times New Roman"/>
          <w:color w:val="000000" w:themeColor="text1"/>
          <w:sz w:val="28"/>
          <w:szCs w:val="28"/>
        </w:rPr>
        <w:t>.</w:t>
      </w:r>
      <w:r w:rsidR="00ED61D6" w:rsidRPr="00EE23CC">
        <w:rPr>
          <w:rFonts w:ascii="Times New Roman" w:hAnsi="Times New Roman" w:cs="Times New Roman"/>
          <w:sz w:val="28"/>
          <w:szCs w:val="28"/>
        </w:rPr>
        <w:t xml:space="preserve"> </w:t>
      </w:r>
      <w:r w:rsidR="00712D97" w:rsidRPr="00EE23CC">
        <w:rPr>
          <w:rFonts w:ascii="Times New Roman" w:hAnsi="Times New Roman" w:cs="Times New Roman"/>
          <w:sz w:val="28"/>
          <w:szCs w:val="28"/>
        </w:rPr>
        <w:tab/>
      </w:r>
      <w:r w:rsidR="00ED61D6" w:rsidRPr="00EE23CC">
        <w:rPr>
          <w:rFonts w:ascii="Times New Roman" w:hAnsi="Times New Roman" w:cs="Times New Roman"/>
          <w:color w:val="000000" w:themeColor="text1"/>
          <w:sz w:val="28"/>
          <w:szCs w:val="28"/>
        </w:rPr>
        <w:t>“</w:t>
      </w:r>
      <w:r w:rsidR="00ED61D6" w:rsidRPr="0009624E">
        <w:rPr>
          <w:rFonts w:ascii="Times New Roman" w:hAnsi="Times New Roman" w:cs="Times New Roman"/>
          <w:b/>
          <w:bCs/>
          <w:color w:val="000000" w:themeColor="text1"/>
          <w:sz w:val="28"/>
          <w:szCs w:val="28"/>
        </w:rPr>
        <w:t>Servitut</w:t>
      </w:r>
      <w:r w:rsidR="00ED61D6" w:rsidRPr="00EE23CC">
        <w:rPr>
          <w:rFonts w:ascii="Times New Roman" w:hAnsi="Times New Roman" w:cs="Times New Roman"/>
          <w:color w:val="000000" w:themeColor="text1"/>
          <w:sz w:val="28"/>
          <w:szCs w:val="28"/>
        </w:rPr>
        <w:t>” ka të njëjtin kuptim me atë të përcaktuar në Kodin Ci</w:t>
      </w:r>
      <w:r w:rsidR="00486B01" w:rsidRPr="00EE23CC">
        <w:rPr>
          <w:rFonts w:ascii="Times New Roman" w:hAnsi="Times New Roman" w:cs="Times New Roman"/>
          <w:color w:val="000000" w:themeColor="text1"/>
          <w:sz w:val="28"/>
          <w:szCs w:val="28"/>
        </w:rPr>
        <w:t>vil të Republikës së Shqipërisë.</w:t>
      </w:r>
    </w:p>
    <w:p w14:paraId="656B064F" w14:textId="100D9DB4" w:rsidR="00ED61D6" w:rsidRPr="00EE23CC" w:rsidRDefault="00E267DD" w:rsidP="00BE5675">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69</w:t>
      </w:r>
      <w:r w:rsidR="00ED61D6"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D924B0" w:rsidRPr="00EE23CC">
        <w:rPr>
          <w:rFonts w:ascii="Times New Roman" w:hAnsi="Times New Roman" w:cs="Times New Roman"/>
          <w:color w:val="000000" w:themeColor="text1"/>
          <w:sz w:val="28"/>
          <w:szCs w:val="28"/>
        </w:rPr>
        <w:t>“</w:t>
      </w:r>
      <w:r w:rsidR="00D924B0" w:rsidRPr="0009624E">
        <w:rPr>
          <w:rFonts w:ascii="Times New Roman" w:hAnsi="Times New Roman" w:cs="Times New Roman"/>
          <w:b/>
          <w:bCs/>
          <w:color w:val="000000" w:themeColor="text1"/>
          <w:sz w:val="28"/>
          <w:szCs w:val="28"/>
        </w:rPr>
        <w:t>Sistem kolektor</w:t>
      </w:r>
      <w:r w:rsidR="00D924B0" w:rsidRPr="00EE23CC">
        <w:rPr>
          <w:rFonts w:ascii="Times New Roman" w:hAnsi="Times New Roman" w:cs="Times New Roman"/>
          <w:color w:val="000000" w:themeColor="text1"/>
          <w:sz w:val="28"/>
          <w:szCs w:val="28"/>
        </w:rPr>
        <w:t>” është një sistem kanalizimesh që mbledh dhe tran</w:t>
      </w:r>
      <w:r w:rsidR="00486B01" w:rsidRPr="00EE23CC">
        <w:rPr>
          <w:rFonts w:ascii="Times New Roman" w:hAnsi="Times New Roman" w:cs="Times New Roman"/>
          <w:color w:val="000000" w:themeColor="text1"/>
          <w:sz w:val="28"/>
          <w:szCs w:val="28"/>
        </w:rPr>
        <w:t>sporton ujërat e ndotura urbane.</w:t>
      </w:r>
    </w:p>
    <w:p w14:paraId="7179DB28" w14:textId="1FD9BD83" w:rsidR="00B67065" w:rsidRPr="00EE23CC" w:rsidRDefault="00E267DD"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70</w:t>
      </w:r>
      <w:r w:rsidR="00D924B0"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t>“</w:t>
      </w:r>
      <w:r w:rsidR="00B67065" w:rsidRPr="00724CA4">
        <w:rPr>
          <w:rFonts w:ascii="Times New Roman" w:hAnsi="Times New Roman" w:cs="Times New Roman"/>
          <w:b/>
          <w:bCs/>
          <w:color w:val="000000" w:themeColor="text1"/>
          <w:sz w:val="28"/>
          <w:szCs w:val="28"/>
        </w:rPr>
        <w:t>Sistemi i kanalizimeve</w:t>
      </w:r>
      <w:r w:rsidR="00B67065" w:rsidRPr="00EE23CC">
        <w:rPr>
          <w:rFonts w:ascii="Times New Roman" w:hAnsi="Times New Roman" w:cs="Times New Roman"/>
          <w:color w:val="000000" w:themeColor="text1"/>
          <w:sz w:val="28"/>
          <w:szCs w:val="28"/>
        </w:rPr>
        <w:t>” janë të gjitha tubacionet, kolektorët, pajisjet, ndërtesat dhe strukturat që shërbejnë për mbledhjen e ujërave të ndotura, stacionet e pompimit ose para trajtimit të ujërave të ndotura nga njësitë e vetëqeverisjes vendore, që nuk përfshijnë ujërat e shiut. Instalimet e të tretëve për shkarkimin e ujërave të ndotura, janë, gjithashtu pjesë e sistemit të kanalizimeve, si dhe pajisjet që duhen për zbatimin, zgjerimin, rehabilitimin ose mirëmbajtjen e sistemit.</w:t>
      </w:r>
    </w:p>
    <w:p w14:paraId="130DE561" w14:textId="316AEB71" w:rsidR="00B67065"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1</w:t>
      </w:r>
      <w:r w:rsidR="00B67065"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C903FD" w:rsidRPr="00EE23CC">
        <w:rPr>
          <w:rFonts w:ascii="Times New Roman" w:hAnsi="Times New Roman" w:cs="Times New Roman"/>
          <w:color w:val="000000" w:themeColor="text1"/>
          <w:sz w:val="28"/>
          <w:szCs w:val="28"/>
        </w:rPr>
        <w:t>“</w:t>
      </w:r>
      <w:r w:rsidR="00C903FD" w:rsidRPr="00724CA4">
        <w:rPr>
          <w:rFonts w:ascii="Times New Roman" w:hAnsi="Times New Roman" w:cs="Times New Roman"/>
          <w:b/>
          <w:bCs/>
          <w:color w:val="000000" w:themeColor="text1"/>
          <w:sz w:val="28"/>
          <w:szCs w:val="28"/>
        </w:rPr>
        <w:t xml:space="preserve">Standardi i cilësisë së ujërave </w:t>
      </w:r>
      <w:r w:rsidR="00466463" w:rsidRPr="00724CA4">
        <w:rPr>
          <w:rFonts w:ascii="Times New Roman" w:hAnsi="Times New Roman" w:cs="Times New Roman"/>
          <w:b/>
          <w:bCs/>
          <w:color w:val="000000" w:themeColor="text1"/>
          <w:sz w:val="28"/>
          <w:szCs w:val="28"/>
        </w:rPr>
        <w:t>nëntokësorë</w:t>
      </w:r>
      <w:r w:rsidR="00C903FD" w:rsidRPr="00EE23CC">
        <w:rPr>
          <w:rFonts w:ascii="Times New Roman" w:hAnsi="Times New Roman" w:cs="Times New Roman"/>
          <w:color w:val="000000" w:themeColor="text1"/>
          <w:sz w:val="28"/>
          <w:szCs w:val="28"/>
        </w:rPr>
        <w:t xml:space="preserve">” është një standard i cilësisë mjedisore si përqendrimi i një ndotësi të caktuar apo një grupi ndotësish, apo tregues ndotësi në ujërat </w:t>
      </w:r>
      <w:r w:rsidR="00466463" w:rsidRPr="00EE23CC">
        <w:rPr>
          <w:rFonts w:ascii="Times New Roman" w:hAnsi="Times New Roman" w:cs="Times New Roman"/>
          <w:color w:val="000000" w:themeColor="text1"/>
          <w:sz w:val="28"/>
          <w:szCs w:val="28"/>
        </w:rPr>
        <w:t>nëntokësorë</w:t>
      </w:r>
      <w:r w:rsidR="00C903FD" w:rsidRPr="00EE23CC">
        <w:rPr>
          <w:rFonts w:ascii="Times New Roman" w:hAnsi="Times New Roman" w:cs="Times New Roman"/>
          <w:color w:val="000000" w:themeColor="text1"/>
          <w:sz w:val="28"/>
          <w:szCs w:val="28"/>
        </w:rPr>
        <w:t>, që nuk duhet të tejkalohet në kuad</w:t>
      </w:r>
      <w:r w:rsidR="008340A9" w:rsidRPr="00EE23CC">
        <w:rPr>
          <w:rFonts w:ascii="Times New Roman" w:hAnsi="Times New Roman" w:cs="Times New Roman"/>
          <w:color w:val="000000" w:themeColor="text1"/>
          <w:sz w:val="28"/>
          <w:szCs w:val="28"/>
        </w:rPr>
        <w:t>ër</w:t>
      </w:r>
      <w:r w:rsidR="00C903FD" w:rsidRPr="00EE23CC">
        <w:rPr>
          <w:rFonts w:ascii="Times New Roman" w:hAnsi="Times New Roman" w:cs="Times New Roman"/>
          <w:color w:val="000000" w:themeColor="text1"/>
          <w:sz w:val="28"/>
          <w:szCs w:val="28"/>
        </w:rPr>
        <w:t xml:space="preserve"> </w:t>
      </w:r>
      <w:r w:rsidR="008340A9" w:rsidRPr="00EE23CC">
        <w:rPr>
          <w:rFonts w:ascii="Times New Roman" w:hAnsi="Times New Roman" w:cs="Times New Roman"/>
          <w:color w:val="000000" w:themeColor="text1"/>
          <w:sz w:val="28"/>
          <w:szCs w:val="28"/>
        </w:rPr>
        <w:t xml:space="preserve">të </w:t>
      </w:r>
      <w:r w:rsidR="00C903FD" w:rsidRPr="00EE23CC">
        <w:rPr>
          <w:rFonts w:ascii="Times New Roman" w:hAnsi="Times New Roman" w:cs="Times New Roman"/>
          <w:color w:val="000000" w:themeColor="text1"/>
          <w:sz w:val="28"/>
          <w:szCs w:val="28"/>
        </w:rPr>
        <w:t>mbrojtjes së s</w:t>
      </w:r>
      <w:r w:rsidR="00486B01" w:rsidRPr="00EE23CC">
        <w:rPr>
          <w:rFonts w:ascii="Times New Roman" w:hAnsi="Times New Roman" w:cs="Times New Roman"/>
          <w:color w:val="000000" w:themeColor="text1"/>
          <w:sz w:val="28"/>
          <w:szCs w:val="28"/>
        </w:rPr>
        <w:t>hëndetit njerëzor dhe mjedisit.</w:t>
      </w:r>
    </w:p>
    <w:p w14:paraId="32C4797B" w14:textId="6D75B0E4" w:rsidR="00330FA3"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2</w:t>
      </w:r>
      <w:r w:rsidR="00C903FD"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330FA3" w:rsidRPr="00EE23CC">
        <w:rPr>
          <w:rFonts w:ascii="Times New Roman" w:hAnsi="Times New Roman" w:cs="Times New Roman"/>
          <w:color w:val="000000" w:themeColor="text1"/>
          <w:sz w:val="28"/>
          <w:szCs w:val="28"/>
        </w:rPr>
        <w:t>“</w:t>
      </w:r>
      <w:r w:rsidR="00330FA3" w:rsidRPr="00724CA4">
        <w:rPr>
          <w:rFonts w:ascii="Times New Roman" w:hAnsi="Times New Roman" w:cs="Times New Roman"/>
          <w:b/>
          <w:bCs/>
          <w:color w:val="000000" w:themeColor="text1"/>
          <w:sz w:val="28"/>
          <w:szCs w:val="28"/>
        </w:rPr>
        <w:t>Status ekologjik</w:t>
      </w:r>
      <w:r w:rsidR="00330FA3" w:rsidRPr="00EE23CC">
        <w:rPr>
          <w:rFonts w:ascii="Times New Roman" w:hAnsi="Times New Roman" w:cs="Times New Roman"/>
          <w:color w:val="000000" w:themeColor="text1"/>
          <w:sz w:val="28"/>
          <w:szCs w:val="28"/>
        </w:rPr>
        <w:t xml:space="preserve">” është shprehja e cilësisë së strukturës dhe funksionimit të ekosistemeve ujore, që lidhen me ujërat </w:t>
      </w:r>
      <w:r w:rsidR="00466463" w:rsidRPr="00EE23CC">
        <w:rPr>
          <w:rFonts w:ascii="Times New Roman" w:hAnsi="Times New Roman" w:cs="Times New Roman"/>
          <w:color w:val="000000" w:themeColor="text1"/>
          <w:sz w:val="28"/>
          <w:szCs w:val="28"/>
        </w:rPr>
        <w:lastRenderedPageBreak/>
        <w:t>sipërfaqësorë</w:t>
      </w:r>
      <w:r w:rsidR="00330FA3" w:rsidRPr="00EE23CC">
        <w:rPr>
          <w:rFonts w:ascii="Times New Roman" w:hAnsi="Times New Roman" w:cs="Times New Roman"/>
          <w:color w:val="000000" w:themeColor="text1"/>
          <w:sz w:val="28"/>
          <w:szCs w:val="28"/>
        </w:rPr>
        <w:t>, të klasifikuar në zbatim të nenit 4</w:t>
      </w:r>
      <w:r w:rsidR="00DD152A" w:rsidRPr="00EE23CC">
        <w:rPr>
          <w:rFonts w:ascii="Times New Roman" w:hAnsi="Times New Roman" w:cs="Times New Roman"/>
          <w:color w:val="000000" w:themeColor="text1"/>
          <w:sz w:val="28"/>
          <w:szCs w:val="28"/>
        </w:rPr>
        <w:t>1</w:t>
      </w:r>
      <w:r w:rsidR="00486B01" w:rsidRPr="00EE23CC">
        <w:rPr>
          <w:rFonts w:ascii="Times New Roman" w:hAnsi="Times New Roman" w:cs="Times New Roman"/>
          <w:color w:val="000000" w:themeColor="text1"/>
          <w:sz w:val="28"/>
          <w:szCs w:val="28"/>
        </w:rPr>
        <w:t>, pika 5 e këtij ligji.</w:t>
      </w:r>
    </w:p>
    <w:p w14:paraId="3932C6AA" w14:textId="1F939789" w:rsidR="00C903FD"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3</w:t>
      </w:r>
      <w:r w:rsidR="00330FA3" w:rsidRPr="00EE23CC">
        <w:rPr>
          <w:rFonts w:ascii="Times New Roman" w:hAnsi="Times New Roman" w:cs="Times New Roman"/>
          <w:color w:val="000000" w:themeColor="text1"/>
          <w:sz w:val="28"/>
          <w:szCs w:val="28"/>
        </w:rPr>
        <w:t>.</w:t>
      </w:r>
      <w:r w:rsidR="00330FA3" w:rsidRPr="00EE23CC">
        <w:rPr>
          <w:rFonts w:ascii="Times New Roman" w:hAnsi="Times New Roman" w:cs="Times New Roman"/>
          <w:color w:val="000000" w:themeColor="text1"/>
          <w:sz w:val="28"/>
          <w:szCs w:val="28"/>
        </w:rPr>
        <w:tab/>
        <w:t>“</w:t>
      </w:r>
      <w:r w:rsidR="00330FA3" w:rsidRPr="00724CA4">
        <w:rPr>
          <w:rFonts w:ascii="Times New Roman" w:hAnsi="Times New Roman" w:cs="Times New Roman"/>
          <w:b/>
          <w:bCs/>
          <w:color w:val="000000" w:themeColor="text1"/>
          <w:sz w:val="28"/>
          <w:szCs w:val="28"/>
        </w:rPr>
        <w:t>Statusi i mirë ekologjik</w:t>
      </w:r>
      <w:r w:rsidR="00330FA3" w:rsidRPr="00EE23CC">
        <w:rPr>
          <w:rFonts w:ascii="Times New Roman" w:hAnsi="Times New Roman" w:cs="Times New Roman"/>
          <w:color w:val="000000" w:themeColor="text1"/>
          <w:sz w:val="28"/>
          <w:szCs w:val="28"/>
        </w:rPr>
        <w:t>” është statusi i një trupi ujor sipërfaqësor, i klasifikuar në zbatim të nenit 4</w:t>
      </w:r>
      <w:r w:rsidR="001140C8" w:rsidRPr="00EE23CC">
        <w:rPr>
          <w:rFonts w:ascii="Times New Roman" w:hAnsi="Times New Roman" w:cs="Times New Roman"/>
          <w:color w:val="000000" w:themeColor="text1"/>
          <w:sz w:val="28"/>
          <w:szCs w:val="28"/>
        </w:rPr>
        <w:t>1</w:t>
      </w:r>
      <w:r w:rsidR="00303ACB" w:rsidRPr="00EE23CC">
        <w:rPr>
          <w:rFonts w:ascii="Times New Roman" w:hAnsi="Times New Roman" w:cs="Times New Roman"/>
          <w:color w:val="000000" w:themeColor="text1"/>
          <w:sz w:val="28"/>
          <w:szCs w:val="28"/>
        </w:rPr>
        <w:t>,</w:t>
      </w:r>
      <w:r w:rsidR="00330FA3" w:rsidRPr="00EE23CC">
        <w:rPr>
          <w:rFonts w:ascii="Times New Roman" w:hAnsi="Times New Roman" w:cs="Times New Roman"/>
          <w:color w:val="000000" w:themeColor="text1"/>
          <w:sz w:val="28"/>
          <w:szCs w:val="28"/>
        </w:rPr>
        <w:t xml:space="preserve"> pika 2 e këtij ligji.</w:t>
      </w:r>
    </w:p>
    <w:p w14:paraId="77FE5129" w14:textId="51890690" w:rsidR="00123E41"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4</w:t>
      </w:r>
      <w:r w:rsidR="00123E41"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123E41" w:rsidRPr="00EE23CC">
        <w:rPr>
          <w:rFonts w:ascii="Times New Roman" w:hAnsi="Times New Roman" w:cs="Times New Roman"/>
          <w:color w:val="000000" w:themeColor="text1"/>
          <w:sz w:val="28"/>
          <w:szCs w:val="28"/>
        </w:rPr>
        <w:t>“</w:t>
      </w:r>
      <w:r w:rsidR="00123E41" w:rsidRPr="00724CA4">
        <w:rPr>
          <w:rFonts w:ascii="Times New Roman" w:hAnsi="Times New Roman" w:cs="Times New Roman"/>
          <w:b/>
          <w:bCs/>
          <w:color w:val="000000" w:themeColor="text1"/>
          <w:sz w:val="28"/>
          <w:szCs w:val="28"/>
        </w:rPr>
        <w:t xml:space="preserve">Status i mirë kimik i ujërave </w:t>
      </w:r>
      <w:r w:rsidR="00466463" w:rsidRPr="00724CA4">
        <w:rPr>
          <w:rFonts w:ascii="Times New Roman" w:hAnsi="Times New Roman" w:cs="Times New Roman"/>
          <w:b/>
          <w:bCs/>
          <w:color w:val="000000" w:themeColor="text1"/>
          <w:sz w:val="28"/>
          <w:szCs w:val="28"/>
        </w:rPr>
        <w:t>nëntokësorë</w:t>
      </w:r>
      <w:r w:rsidR="00123E41" w:rsidRPr="00EE23CC">
        <w:rPr>
          <w:rFonts w:ascii="Times New Roman" w:hAnsi="Times New Roman" w:cs="Times New Roman"/>
          <w:color w:val="000000" w:themeColor="text1"/>
          <w:sz w:val="28"/>
          <w:szCs w:val="28"/>
        </w:rPr>
        <w:t>” është statusi kimik i një trupi ujor nëntokësor, që përmbush të gjitha kushtet e përcaktuara në zbatim të nen</w:t>
      </w:r>
      <w:r w:rsidR="00DC3C61" w:rsidRPr="00EE23CC">
        <w:rPr>
          <w:rFonts w:ascii="Times New Roman" w:hAnsi="Times New Roman" w:cs="Times New Roman"/>
          <w:color w:val="000000" w:themeColor="text1"/>
          <w:sz w:val="28"/>
          <w:szCs w:val="28"/>
        </w:rPr>
        <w:t>eve</w:t>
      </w:r>
      <w:r w:rsidR="00123E41" w:rsidRPr="00EE23CC">
        <w:rPr>
          <w:rFonts w:ascii="Times New Roman" w:hAnsi="Times New Roman" w:cs="Times New Roman"/>
          <w:color w:val="000000" w:themeColor="text1"/>
          <w:sz w:val="28"/>
          <w:szCs w:val="28"/>
        </w:rPr>
        <w:t xml:space="preserve"> </w:t>
      </w:r>
      <w:r w:rsidR="00DC3C61" w:rsidRPr="00EE23CC">
        <w:rPr>
          <w:rFonts w:ascii="Times New Roman" w:hAnsi="Times New Roman" w:cs="Times New Roman"/>
          <w:color w:val="000000" w:themeColor="text1"/>
          <w:sz w:val="28"/>
          <w:szCs w:val="28"/>
        </w:rPr>
        <w:t>59, 60, 61, 62, 63</w:t>
      </w:r>
      <w:r w:rsidR="00486B01" w:rsidRPr="00EE23CC">
        <w:rPr>
          <w:rFonts w:ascii="Times New Roman" w:hAnsi="Times New Roman" w:cs="Times New Roman"/>
          <w:color w:val="000000" w:themeColor="text1"/>
          <w:sz w:val="28"/>
          <w:szCs w:val="28"/>
        </w:rPr>
        <w:t xml:space="preserve">, </w:t>
      </w:r>
      <w:r w:rsidR="00244C2A" w:rsidRPr="00EE23CC">
        <w:rPr>
          <w:rFonts w:ascii="Times New Roman" w:hAnsi="Times New Roman" w:cs="Times New Roman"/>
          <w:color w:val="000000" w:themeColor="text1"/>
          <w:sz w:val="28"/>
          <w:szCs w:val="28"/>
        </w:rPr>
        <w:t xml:space="preserve">të </w:t>
      </w:r>
      <w:r w:rsidR="00486B01" w:rsidRPr="00EE23CC">
        <w:rPr>
          <w:rFonts w:ascii="Times New Roman" w:hAnsi="Times New Roman" w:cs="Times New Roman"/>
          <w:color w:val="000000" w:themeColor="text1"/>
          <w:sz w:val="28"/>
          <w:szCs w:val="28"/>
        </w:rPr>
        <w:t>këtij ligji.</w:t>
      </w:r>
    </w:p>
    <w:p w14:paraId="42822436" w14:textId="6DD72DE2" w:rsidR="00123E41"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5</w:t>
      </w:r>
      <w:r w:rsidR="00123E41" w:rsidRPr="00EE23CC">
        <w:rPr>
          <w:rFonts w:ascii="Times New Roman" w:hAnsi="Times New Roman" w:cs="Times New Roman"/>
          <w:color w:val="000000" w:themeColor="text1"/>
          <w:sz w:val="28"/>
          <w:szCs w:val="28"/>
        </w:rPr>
        <w:t>.</w:t>
      </w:r>
      <w:r w:rsidR="00123E41" w:rsidRPr="00EE23CC">
        <w:rPr>
          <w:rFonts w:ascii="Times New Roman" w:hAnsi="Times New Roman" w:cs="Times New Roman"/>
          <w:color w:val="000000" w:themeColor="text1"/>
          <w:sz w:val="28"/>
          <w:szCs w:val="28"/>
        </w:rPr>
        <w:tab/>
        <w:t>“</w:t>
      </w:r>
      <w:r w:rsidR="00123E41" w:rsidRPr="00724CA4">
        <w:rPr>
          <w:rFonts w:ascii="Times New Roman" w:hAnsi="Times New Roman" w:cs="Times New Roman"/>
          <w:b/>
          <w:bCs/>
          <w:color w:val="000000" w:themeColor="text1"/>
          <w:sz w:val="28"/>
          <w:szCs w:val="28"/>
        </w:rPr>
        <w:t xml:space="preserve">Status i mirë kimik i ujërave </w:t>
      </w:r>
      <w:r w:rsidR="00466463" w:rsidRPr="00724CA4">
        <w:rPr>
          <w:rFonts w:ascii="Times New Roman" w:hAnsi="Times New Roman" w:cs="Times New Roman"/>
          <w:b/>
          <w:bCs/>
          <w:color w:val="000000" w:themeColor="text1"/>
          <w:sz w:val="28"/>
          <w:szCs w:val="28"/>
        </w:rPr>
        <w:t>sipërfaqësorë</w:t>
      </w:r>
      <w:r w:rsidR="00123E41" w:rsidRPr="00EE23CC">
        <w:rPr>
          <w:rFonts w:ascii="Times New Roman" w:hAnsi="Times New Roman" w:cs="Times New Roman"/>
          <w:color w:val="000000" w:themeColor="text1"/>
          <w:sz w:val="28"/>
          <w:szCs w:val="28"/>
        </w:rPr>
        <w:t>” është statusi kimik i nevojshëm për përmbushjen e objektivave mjedisor</w:t>
      </w:r>
      <w:r w:rsidR="009B7379" w:rsidRPr="00EE23CC">
        <w:rPr>
          <w:rFonts w:ascii="Times New Roman" w:hAnsi="Times New Roman" w:cs="Times New Roman"/>
          <w:color w:val="000000" w:themeColor="text1"/>
          <w:sz w:val="28"/>
          <w:szCs w:val="28"/>
        </w:rPr>
        <w:t>ë</w:t>
      </w:r>
      <w:r w:rsidR="00123E41" w:rsidRPr="00EE23CC">
        <w:rPr>
          <w:rFonts w:ascii="Times New Roman" w:hAnsi="Times New Roman" w:cs="Times New Roman"/>
          <w:color w:val="000000" w:themeColor="text1"/>
          <w:sz w:val="28"/>
          <w:szCs w:val="28"/>
        </w:rPr>
        <w:t xml:space="preserve"> për ujërat </w:t>
      </w:r>
      <w:r w:rsidR="00466463" w:rsidRPr="00EE23CC">
        <w:rPr>
          <w:rFonts w:ascii="Times New Roman" w:hAnsi="Times New Roman" w:cs="Times New Roman"/>
          <w:color w:val="000000" w:themeColor="text1"/>
          <w:sz w:val="28"/>
          <w:szCs w:val="28"/>
        </w:rPr>
        <w:t>sipërfaqësorë</w:t>
      </w:r>
      <w:r w:rsidR="00123E41" w:rsidRPr="00EE23CC">
        <w:rPr>
          <w:rFonts w:ascii="Times New Roman" w:hAnsi="Times New Roman" w:cs="Times New Roman"/>
          <w:color w:val="000000" w:themeColor="text1"/>
          <w:sz w:val="28"/>
          <w:szCs w:val="28"/>
        </w:rPr>
        <w:t xml:space="preserve"> sipas përcaktimeve në nenin 2</w:t>
      </w:r>
      <w:r w:rsidR="00DC3C61" w:rsidRPr="00EE23CC">
        <w:rPr>
          <w:rFonts w:ascii="Times New Roman" w:hAnsi="Times New Roman" w:cs="Times New Roman"/>
          <w:color w:val="000000" w:themeColor="text1"/>
          <w:sz w:val="28"/>
          <w:szCs w:val="28"/>
        </w:rPr>
        <w:t>0</w:t>
      </w:r>
      <w:r w:rsidR="00DE3439" w:rsidRPr="00EE23CC">
        <w:rPr>
          <w:rFonts w:ascii="Times New Roman" w:hAnsi="Times New Roman" w:cs="Times New Roman"/>
          <w:color w:val="000000" w:themeColor="text1"/>
          <w:sz w:val="28"/>
          <w:szCs w:val="28"/>
        </w:rPr>
        <w:t xml:space="preserve"> të</w:t>
      </w:r>
      <w:r w:rsidR="00C51891" w:rsidRPr="00EE23CC">
        <w:rPr>
          <w:rFonts w:ascii="Times New Roman" w:hAnsi="Times New Roman" w:cs="Times New Roman"/>
          <w:color w:val="000000" w:themeColor="text1"/>
          <w:sz w:val="28"/>
          <w:szCs w:val="28"/>
        </w:rPr>
        <w:t xml:space="preserve"> </w:t>
      </w:r>
      <w:r w:rsidR="00123E41" w:rsidRPr="00EE23CC">
        <w:rPr>
          <w:rFonts w:ascii="Times New Roman" w:hAnsi="Times New Roman" w:cs="Times New Roman"/>
          <w:color w:val="000000" w:themeColor="text1"/>
          <w:sz w:val="28"/>
          <w:szCs w:val="28"/>
        </w:rPr>
        <w:t xml:space="preserve">këtij ligji, që është statusi kimik i arritur nga trupi ujor sipërfaqësor në të cilin përqendrimet e ndotësve nuk tejkalojnë standardet cilësore mjedisore të përcaktuara në zbatim të nenit </w:t>
      </w:r>
      <w:r w:rsidR="00DC3C61" w:rsidRPr="00EE23CC">
        <w:rPr>
          <w:rFonts w:ascii="Times New Roman" w:hAnsi="Times New Roman" w:cs="Times New Roman"/>
          <w:color w:val="000000" w:themeColor="text1"/>
          <w:sz w:val="28"/>
          <w:szCs w:val="28"/>
        </w:rPr>
        <w:t>6</w:t>
      </w:r>
      <w:r w:rsidR="00123E41" w:rsidRPr="00EE23CC">
        <w:rPr>
          <w:rFonts w:ascii="Times New Roman" w:hAnsi="Times New Roman" w:cs="Times New Roman"/>
          <w:color w:val="000000" w:themeColor="text1"/>
          <w:sz w:val="28"/>
          <w:szCs w:val="28"/>
        </w:rPr>
        <w:t xml:space="preserve">7, pika </w:t>
      </w:r>
      <w:r w:rsidR="00670B4A" w:rsidRPr="00EE23CC">
        <w:rPr>
          <w:rFonts w:ascii="Times New Roman" w:hAnsi="Times New Roman" w:cs="Times New Roman"/>
          <w:color w:val="000000" w:themeColor="text1"/>
          <w:sz w:val="28"/>
          <w:szCs w:val="28"/>
        </w:rPr>
        <w:t>2</w:t>
      </w:r>
      <w:r w:rsidR="00486B01" w:rsidRPr="00EE23CC">
        <w:rPr>
          <w:rFonts w:ascii="Times New Roman" w:hAnsi="Times New Roman" w:cs="Times New Roman"/>
          <w:color w:val="000000" w:themeColor="text1"/>
          <w:sz w:val="28"/>
          <w:szCs w:val="28"/>
        </w:rPr>
        <w:t xml:space="preserve"> e këtij ligji.</w:t>
      </w:r>
    </w:p>
    <w:p w14:paraId="2507E9E2" w14:textId="3BC7A72B" w:rsidR="0034762E"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6</w:t>
      </w:r>
      <w:r w:rsidR="0034762E" w:rsidRPr="00EE23CC">
        <w:rPr>
          <w:rFonts w:ascii="Times New Roman" w:hAnsi="Times New Roman" w:cs="Times New Roman"/>
          <w:color w:val="000000" w:themeColor="text1"/>
          <w:sz w:val="28"/>
          <w:szCs w:val="28"/>
        </w:rPr>
        <w:t>. “</w:t>
      </w:r>
      <w:r w:rsidR="0034762E" w:rsidRPr="00724CA4">
        <w:rPr>
          <w:rFonts w:ascii="Times New Roman" w:hAnsi="Times New Roman" w:cs="Times New Roman"/>
          <w:b/>
          <w:bCs/>
          <w:color w:val="000000" w:themeColor="text1"/>
          <w:sz w:val="28"/>
          <w:szCs w:val="28"/>
        </w:rPr>
        <w:t xml:space="preserve">Status i mirë i ujërave </w:t>
      </w:r>
      <w:r w:rsidR="00466463" w:rsidRPr="00724CA4">
        <w:rPr>
          <w:rFonts w:ascii="Times New Roman" w:hAnsi="Times New Roman" w:cs="Times New Roman"/>
          <w:b/>
          <w:bCs/>
          <w:color w:val="000000" w:themeColor="text1"/>
          <w:sz w:val="28"/>
          <w:szCs w:val="28"/>
        </w:rPr>
        <w:t>nëntokësorë</w:t>
      </w:r>
      <w:r w:rsidR="0034762E" w:rsidRPr="00EE23CC">
        <w:rPr>
          <w:rFonts w:ascii="Times New Roman" w:hAnsi="Times New Roman" w:cs="Times New Roman"/>
          <w:color w:val="000000" w:themeColor="text1"/>
          <w:sz w:val="28"/>
          <w:szCs w:val="28"/>
        </w:rPr>
        <w:t xml:space="preserve">” është statusi i arritur nga një trup me ujëra </w:t>
      </w:r>
      <w:r w:rsidR="00466463" w:rsidRPr="00EE23CC">
        <w:rPr>
          <w:rFonts w:ascii="Times New Roman" w:hAnsi="Times New Roman" w:cs="Times New Roman"/>
          <w:color w:val="000000" w:themeColor="text1"/>
          <w:sz w:val="28"/>
          <w:szCs w:val="28"/>
        </w:rPr>
        <w:t>nëntokësorë</w:t>
      </w:r>
      <w:r w:rsidR="0034762E" w:rsidRPr="00EE23CC">
        <w:rPr>
          <w:rFonts w:ascii="Times New Roman" w:hAnsi="Times New Roman" w:cs="Times New Roman"/>
          <w:color w:val="000000" w:themeColor="text1"/>
          <w:sz w:val="28"/>
          <w:szCs w:val="28"/>
        </w:rPr>
        <w:t>, kur si statusi i tij sasior, ashtu edhe statusi i tij kimik vlerësohen të paktën po aq “të mirë” sa përcaktimet e akteve ligjore në fuqi.</w:t>
      </w:r>
    </w:p>
    <w:p w14:paraId="3BA44BDC" w14:textId="25617A1A" w:rsidR="0034762E" w:rsidRPr="00EE23CC" w:rsidRDefault="00E267DD"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7</w:t>
      </w:r>
      <w:r w:rsidR="0034762E" w:rsidRPr="00EE23CC">
        <w:rPr>
          <w:rFonts w:ascii="Times New Roman" w:hAnsi="Times New Roman" w:cs="Times New Roman"/>
          <w:color w:val="000000" w:themeColor="text1"/>
          <w:sz w:val="28"/>
          <w:szCs w:val="28"/>
        </w:rPr>
        <w:t>.</w:t>
      </w:r>
      <w:r w:rsidR="0034762E" w:rsidRPr="00EE23CC">
        <w:rPr>
          <w:rFonts w:ascii="Times New Roman" w:hAnsi="Times New Roman" w:cs="Times New Roman"/>
          <w:color w:val="000000" w:themeColor="text1"/>
          <w:sz w:val="28"/>
          <w:szCs w:val="28"/>
        </w:rPr>
        <w:tab/>
        <w:t>“</w:t>
      </w:r>
      <w:r w:rsidR="0034762E" w:rsidRPr="00724CA4">
        <w:rPr>
          <w:rFonts w:ascii="Times New Roman" w:hAnsi="Times New Roman" w:cs="Times New Roman"/>
          <w:b/>
          <w:bCs/>
          <w:color w:val="000000" w:themeColor="text1"/>
          <w:sz w:val="28"/>
          <w:szCs w:val="28"/>
        </w:rPr>
        <w:t xml:space="preserve">Status i mirë i ujërave </w:t>
      </w:r>
      <w:r w:rsidR="00466463" w:rsidRPr="00724CA4">
        <w:rPr>
          <w:rFonts w:ascii="Times New Roman" w:hAnsi="Times New Roman" w:cs="Times New Roman"/>
          <w:b/>
          <w:bCs/>
          <w:color w:val="000000" w:themeColor="text1"/>
          <w:sz w:val="28"/>
          <w:szCs w:val="28"/>
        </w:rPr>
        <w:t>sipërfaqësorë</w:t>
      </w:r>
      <w:r w:rsidR="0034762E" w:rsidRPr="00EE23CC">
        <w:rPr>
          <w:rFonts w:ascii="Times New Roman" w:hAnsi="Times New Roman" w:cs="Times New Roman"/>
          <w:color w:val="000000" w:themeColor="text1"/>
          <w:sz w:val="28"/>
          <w:szCs w:val="28"/>
        </w:rPr>
        <w:t>” është gjendja e arritur nga një trup ujor sipërfaqësor, ku si gjendja e tij ekologjike, ashtu edhe gjendja e tij kimike janë vlerësuar të paktën po aq “të mira”, sa përcaktimet në aktet ligjore në fuqi.</w:t>
      </w:r>
    </w:p>
    <w:p w14:paraId="5DE2B5A8" w14:textId="3F423BCF" w:rsidR="0034762E" w:rsidRPr="00EE23CC" w:rsidRDefault="00E267DD"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w:t>
      </w:r>
      <w:r w:rsidR="006A6981" w:rsidRPr="00EE23CC">
        <w:rPr>
          <w:rFonts w:ascii="Times New Roman" w:hAnsi="Times New Roman" w:cs="Times New Roman"/>
          <w:color w:val="000000" w:themeColor="text1"/>
          <w:sz w:val="28"/>
          <w:szCs w:val="28"/>
        </w:rPr>
        <w:t>8</w:t>
      </w:r>
      <w:r w:rsidR="0034762E"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34762E" w:rsidRPr="00EE23CC">
        <w:rPr>
          <w:rFonts w:ascii="Times New Roman" w:hAnsi="Times New Roman" w:cs="Times New Roman"/>
          <w:color w:val="000000" w:themeColor="text1"/>
          <w:sz w:val="28"/>
          <w:szCs w:val="28"/>
        </w:rPr>
        <w:t>“</w:t>
      </w:r>
      <w:r w:rsidR="0034762E" w:rsidRPr="00724CA4">
        <w:rPr>
          <w:rFonts w:ascii="Times New Roman" w:hAnsi="Times New Roman" w:cs="Times New Roman"/>
          <w:b/>
          <w:bCs/>
          <w:color w:val="000000" w:themeColor="text1"/>
          <w:sz w:val="28"/>
          <w:szCs w:val="28"/>
        </w:rPr>
        <w:t xml:space="preserve">Status i mirë sasior i ujërave </w:t>
      </w:r>
      <w:r w:rsidR="00466463" w:rsidRPr="00724CA4">
        <w:rPr>
          <w:rFonts w:ascii="Times New Roman" w:hAnsi="Times New Roman" w:cs="Times New Roman"/>
          <w:b/>
          <w:bCs/>
          <w:color w:val="000000" w:themeColor="text1"/>
          <w:sz w:val="28"/>
          <w:szCs w:val="28"/>
        </w:rPr>
        <w:t>nëntokësorë</w:t>
      </w:r>
      <w:r w:rsidR="0034762E" w:rsidRPr="00EE23CC">
        <w:rPr>
          <w:rFonts w:ascii="Times New Roman" w:hAnsi="Times New Roman" w:cs="Times New Roman"/>
          <w:color w:val="000000" w:themeColor="text1"/>
          <w:sz w:val="28"/>
          <w:szCs w:val="28"/>
        </w:rPr>
        <w:t xml:space="preserve">” është statusi sasior i një trupi ujor nëntokësor, </w:t>
      </w:r>
      <w:r w:rsidR="00670B4A" w:rsidRPr="00EE23CC">
        <w:rPr>
          <w:rFonts w:ascii="Times New Roman" w:hAnsi="Times New Roman" w:cs="Times New Roman"/>
          <w:color w:val="000000" w:themeColor="text1"/>
          <w:sz w:val="28"/>
          <w:szCs w:val="28"/>
        </w:rPr>
        <w:t>i p</w:t>
      </w:r>
      <w:r w:rsidR="00574CC3" w:rsidRPr="00EE23CC">
        <w:rPr>
          <w:rFonts w:ascii="Times New Roman" w:hAnsi="Times New Roman" w:cs="Times New Roman"/>
          <w:color w:val="000000" w:themeColor="text1"/>
          <w:sz w:val="28"/>
          <w:szCs w:val="28"/>
        </w:rPr>
        <w:t>ë</w:t>
      </w:r>
      <w:r w:rsidR="00670B4A" w:rsidRPr="00EE23CC">
        <w:rPr>
          <w:rFonts w:ascii="Times New Roman" w:hAnsi="Times New Roman" w:cs="Times New Roman"/>
          <w:color w:val="000000" w:themeColor="text1"/>
          <w:sz w:val="28"/>
          <w:szCs w:val="28"/>
        </w:rPr>
        <w:t xml:space="preserve">rcaktuar </w:t>
      </w:r>
      <w:r w:rsidR="0034762E" w:rsidRPr="00EE23CC">
        <w:rPr>
          <w:rFonts w:ascii="Times New Roman" w:hAnsi="Times New Roman" w:cs="Times New Roman"/>
          <w:color w:val="000000" w:themeColor="text1"/>
          <w:sz w:val="28"/>
          <w:szCs w:val="28"/>
        </w:rPr>
        <w:t xml:space="preserve"> në zbatim të nen</w:t>
      </w:r>
      <w:r w:rsidR="00670B4A" w:rsidRPr="00EE23CC">
        <w:rPr>
          <w:rFonts w:ascii="Times New Roman" w:hAnsi="Times New Roman" w:cs="Times New Roman"/>
          <w:color w:val="000000" w:themeColor="text1"/>
          <w:sz w:val="28"/>
          <w:szCs w:val="28"/>
        </w:rPr>
        <w:t>eve</w:t>
      </w:r>
      <w:r w:rsidR="0034762E" w:rsidRPr="00EE23CC">
        <w:rPr>
          <w:rFonts w:ascii="Times New Roman" w:hAnsi="Times New Roman" w:cs="Times New Roman"/>
          <w:color w:val="000000" w:themeColor="text1"/>
          <w:sz w:val="28"/>
          <w:szCs w:val="28"/>
        </w:rPr>
        <w:t xml:space="preserve"> </w:t>
      </w:r>
      <w:r w:rsidR="00670B4A" w:rsidRPr="00EE23CC">
        <w:rPr>
          <w:rFonts w:ascii="Times New Roman" w:hAnsi="Times New Roman" w:cs="Times New Roman"/>
          <w:color w:val="000000" w:themeColor="text1"/>
          <w:sz w:val="28"/>
          <w:szCs w:val="28"/>
        </w:rPr>
        <w:t>59, 60, 61, 62, 63</w:t>
      </w:r>
      <w:r w:rsidR="00D4495D" w:rsidRPr="00EE23CC">
        <w:rPr>
          <w:rFonts w:ascii="Times New Roman" w:hAnsi="Times New Roman" w:cs="Times New Roman"/>
          <w:color w:val="000000" w:themeColor="text1"/>
          <w:sz w:val="28"/>
          <w:szCs w:val="28"/>
        </w:rPr>
        <w:t xml:space="preserve"> </w:t>
      </w:r>
      <w:r w:rsidR="00486B01" w:rsidRPr="00EE23CC">
        <w:rPr>
          <w:rFonts w:ascii="Times New Roman" w:hAnsi="Times New Roman" w:cs="Times New Roman"/>
          <w:color w:val="000000" w:themeColor="text1"/>
          <w:sz w:val="28"/>
          <w:szCs w:val="28"/>
        </w:rPr>
        <w:t>të këtij ligji.</w:t>
      </w:r>
    </w:p>
    <w:p w14:paraId="1DAE6B8B" w14:textId="09AA8C12" w:rsidR="0034762E" w:rsidRPr="00EE23CC" w:rsidRDefault="006A6981"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79</w:t>
      </w:r>
      <w:r w:rsidR="0034762E"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8159BD" w:rsidRPr="00EE23CC">
        <w:rPr>
          <w:rFonts w:ascii="Times New Roman" w:hAnsi="Times New Roman" w:cs="Times New Roman"/>
          <w:color w:val="000000" w:themeColor="text1"/>
          <w:sz w:val="28"/>
          <w:szCs w:val="28"/>
        </w:rPr>
        <w:t>“</w:t>
      </w:r>
      <w:r w:rsidR="008159BD" w:rsidRPr="00724CA4">
        <w:rPr>
          <w:rFonts w:ascii="Times New Roman" w:hAnsi="Times New Roman" w:cs="Times New Roman"/>
          <w:b/>
          <w:bCs/>
          <w:color w:val="000000" w:themeColor="text1"/>
          <w:sz w:val="28"/>
          <w:szCs w:val="28"/>
        </w:rPr>
        <w:t xml:space="preserve">Status i ujërave </w:t>
      </w:r>
      <w:r w:rsidR="00466463" w:rsidRPr="00724CA4">
        <w:rPr>
          <w:rFonts w:ascii="Times New Roman" w:hAnsi="Times New Roman" w:cs="Times New Roman"/>
          <w:b/>
          <w:bCs/>
          <w:color w:val="000000" w:themeColor="text1"/>
          <w:sz w:val="28"/>
          <w:szCs w:val="28"/>
        </w:rPr>
        <w:t>nëntokësorë</w:t>
      </w:r>
      <w:r w:rsidR="008159BD" w:rsidRPr="00EE23CC">
        <w:rPr>
          <w:rFonts w:ascii="Times New Roman" w:hAnsi="Times New Roman" w:cs="Times New Roman"/>
          <w:color w:val="000000" w:themeColor="text1"/>
          <w:sz w:val="28"/>
          <w:szCs w:val="28"/>
        </w:rPr>
        <w:t xml:space="preserve">” është shprehja </w:t>
      </w:r>
      <w:r w:rsidR="00C808E0" w:rsidRPr="00EE23CC">
        <w:rPr>
          <w:rFonts w:ascii="Times New Roman" w:hAnsi="Times New Roman" w:cs="Times New Roman"/>
          <w:color w:val="000000" w:themeColor="text1"/>
          <w:sz w:val="28"/>
          <w:szCs w:val="28"/>
        </w:rPr>
        <w:t xml:space="preserve">në </w:t>
      </w:r>
      <w:r w:rsidR="008159BD" w:rsidRPr="00EE23CC">
        <w:rPr>
          <w:rFonts w:ascii="Times New Roman" w:hAnsi="Times New Roman" w:cs="Times New Roman"/>
          <w:color w:val="000000" w:themeColor="text1"/>
          <w:sz w:val="28"/>
          <w:szCs w:val="28"/>
        </w:rPr>
        <w:t>mënyrë të përgjithshme e statusit të një trupi ujor nëntokësor, që përcaktohet nga statusi i</w:t>
      </w:r>
      <w:r w:rsidR="00486B01" w:rsidRPr="00EE23CC">
        <w:rPr>
          <w:rFonts w:ascii="Times New Roman" w:hAnsi="Times New Roman" w:cs="Times New Roman"/>
          <w:color w:val="000000" w:themeColor="text1"/>
          <w:sz w:val="28"/>
          <w:szCs w:val="28"/>
        </w:rPr>
        <w:t xml:space="preserve"> tij më i ulët sasior dhe kimik.</w:t>
      </w:r>
    </w:p>
    <w:p w14:paraId="3FE5582A" w14:textId="2DC27CFB" w:rsidR="008159BD"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w:t>
      </w:r>
      <w:r w:rsidR="006A6981" w:rsidRPr="00EE23CC">
        <w:rPr>
          <w:rFonts w:ascii="Times New Roman" w:hAnsi="Times New Roman" w:cs="Times New Roman"/>
          <w:color w:val="000000" w:themeColor="text1"/>
          <w:sz w:val="28"/>
          <w:szCs w:val="28"/>
        </w:rPr>
        <w:t>0</w:t>
      </w:r>
      <w:r w:rsidR="008159BD"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16390E" w:rsidRPr="00EE23CC">
        <w:rPr>
          <w:rFonts w:ascii="Times New Roman" w:hAnsi="Times New Roman" w:cs="Times New Roman"/>
          <w:color w:val="000000" w:themeColor="text1"/>
          <w:sz w:val="28"/>
          <w:szCs w:val="28"/>
        </w:rPr>
        <w:t>“</w:t>
      </w:r>
      <w:r w:rsidR="0016390E" w:rsidRPr="00724CA4">
        <w:rPr>
          <w:rFonts w:ascii="Times New Roman" w:hAnsi="Times New Roman" w:cs="Times New Roman"/>
          <w:b/>
          <w:bCs/>
          <w:color w:val="000000" w:themeColor="text1"/>
          <w:sz w:val="28"/>
          <w:szCs w:val="28"/>
        </w:rPr>
        <w:t xml:space="preserve">Status i ujërave </w:t>
      </w:r>
      <w:r w:rsidR="00466463" w:rsidRPr="00724CA4">
        <w:rPr>
          <w:rFonts w:ascii="Times New Roman" w:hAnsi="Times New Roman" w:cs="Times New Roman"/>
          <w:b/>
          <w:bCs/>
          <w:color w:val="000000" w:themeColor="text1"/>
          <w:sz w:val="28"/>
          <w:szCs w:val="28"/>
        </w:rPr>
        <w:t>sipërfaqësorë</w:t>
      </w:r>
      <w:r w:rsidR="0016390E" w:rsidRPr="00EE23CC">
        <w:rPr>
          <w:rFonts w:ascii="Times New Roman" w:hAnsi="Times New Roman" w:cs="Times New Roman"/>
          <w:color w:val="000000" w:themeColor="text1"/>
          <w:sz w:val="28"/>
          <w:szCs w:val="28"/>
        </w:rPr>
        <w:t>” është shprehja e përgjithshme e gjendjes së një trupi ujor sipërfaqësor, që përcaktohet nga gjendja e tij ekologjike, cilësore dhe kimike më e ulët.</w:t>
      </w:r>
    </w:p>
    <w:p w14:paraId="3CA17400" w14:textId="7CD44252" w:rsidR="0016390E"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8</w:t>
      </w:r>
      <w:r w:rsidR="006A6981" w:rsidRPr="00EE23CC">
        <w:rPr>
          <w:rFonts w:ascii="Times New Roman" w:hAnsi="Times New Roman" w:cs="Times New Roman"/>
          <w:color w:val="000000" w:themeColor="text1"/>
          <w:sz w:val="28"/>
          <w:szCs w:val="28"/>
        </w:rPr>
        <w:t>1</w:t>
      </w:r>
      <w:r w:rsidR="0016390E"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DB0670" w:rsidRPr="00EE23CC">
        <w:rPr>
          <w:rFonts w:ascii="Times New Roman" w:hAnsi="Times New Roman" w:cs="Times New Roman"/>
          <w:color w:val="000000" w:themeColor="text1"/>
          <w:sz w:val="28"/>
          <w:szCs w:val="28"/>
        </w:rPr>
        <w:t>“</w:t>
      </w:r>
      <w:r w:rsidR="00DB0670" w:rsidRPr="00724CA4">
        <w:rPr>
          <w:rFonts w:ascii="Times New Roman" w:hAnsi="Times New Roman" w:cs="Times New Roman"/>
          <w:b/>
          <w:bCs/>
          <w:color w:val="000000" w:themeColor="text1"/>
          <w:sz w:val="28"/>
          <w:szCs w:val="28"/>
        </w:rPr>
        <w:t>Status sasior</w:t>
      </w:r>
      <w:r w:rsidR="00DB0670" w:rsidRPr="00EE23CC">
        <w:rPr>
          <w:rFonts w:ascii="Times New Roman" w:hAnsi="Times New Roman" w:cs="Times New Roman"/>
          <w:color w:val="000000" w:themeColor="text1"/>
          <w:sz w:val="28"/>
          <w:szCs w:val="28"/>
        </w:rPr>
        <w:t>” është shprehja e masës, në të cilën një trup ujor nëntokësor ndikohet nga shfryt</w:t>
      </w:r>
      <w:r w:rsidR="00574CC3" w:rsidRPr="00EE23CC">
        <w:rPr>
          <w:rFonts w:ascii="Times New Roman" w:hAnsi="Times New Roman" w:cs="Times New Roman"/>
          <w:color w:val="000000" w:themeColor="text1"/>
          <w:sz w:val="28"/>
          <w:szCs w:val="28"/>
        </w:rPr>
        <w:t>ë</w:t>
      </w:r>
      <w:r w:rsidR="00DB0670" w:rsidRPr="00EE23CC">
        <w:rPr>
          <w:rFonts w:ascii="Times New Roman" w:hAnsi="Times New Roman" w:cs="Times New Roman"/>
          <w:color w:val="000000" w:themeColor="text1"/>
          <w:sz w:val="28"/>
          <w:szCs w:val="28"/>
        </w:rPr>
        <w:t>zimi i drejtpërdrejt</w:t>
      </w:r>
      <w:r w:rsidR="00574CC3" w:rsidRPr="00EE23CC">
        <w:rPr>
          <w:rFonts w:ascii="Times New Roman" w:hAnsi="Times New Roman" w:cs="Times New Roman"/>
          <w:color w:val="000000" w:themeColor="text1"/>
          <w:sz w:val="28"/>
          <w:szCs w:val="28"/>
        </w:rPr>
        <w:t>ë</w:t>
      </w:r>
      <w:r w:rsidR="00DB0670" w:rsidRPr="00EE23CC">
        <w:rPr>
          <w:rFonts w:ascii="Times New Roman" w:hAnsi="Times New Roman" w:cs="Times New Roman"/>
          <w:color w:val="000000" w:themeColor="text1"/>
          <w:sz w:val="28"/>
          <w:szCs w:val="28"/>
        </w:rPr>
        <w:t xml:space="preserve"> ose jo i drejtp</w:t>
      </w:r>
      <w:r w:rsidR="00574CC3" w:rsidRPr="00EE23CC">
        <w:rPr>
          <w:rFonts w:ascii="Times New Roman" w:hAnsi="Times New Roman" w:cs="Times New Roman"/>
          <w:color w:val="000000" w:themeColor="text1"/>
          <w:sz w:val="28"/>
          <w:szCs w:val="28"/>
        </w:rPr>
        <w:t>ë</w:t>
      </w:r>
      <w:r w:rsidR="00DB0670" w:rsidRPr="00EE23CC">
        <w:rPr>
          <w:rFonts w:ascii="Times New Roman" w:hAnsi="Times New Roman" w:cs="Times New Roman"/>
          <w:color w:val="000000" w:themeColor="text1"/>
          <w:sz w:val="28"/>
          <w:szCs w:val="28"/>
        </w:rPr>
        <w:t>rdrejt</w:t>
      </w:r>
      <w:r w:rsidR="00574CC3" w:rsidRPr="00EE23CC">
        <w:rPr>
          <w:rFonts w:ascii="Times New Roman" w:hAnsi="Times New Roman" w:cs="Times New Roman"/>
          <w:color w:val="000000" w:themeColor="text1"/>
          <w:sz w:val="28"/>
          <w:szCs w:val="28"/>
        </w:rPr>
        <w:t>ë</w:t>
      </w:r>
      <w:r w:rsidR="00DB0670" w:rsidRPr="00EE23CC">
        <w:rPr>
          <w:rFonts w:ascii="Times New Roman" w:hAnsi="Times New Roman" w:cs="Times New Roman"/>
          <w:color w:val="000000" w:themeColor="text1"/>
          <w:sz w:val="28"/>
          <w:szCs w:val="28"/>
        </w:rPr>
        <w:t>.</w:t>
      </w:r>
    </w:p>
    <w:p w14:paraId="7528B6EC" w14:textId="558F76BC" w:rsidR="00DB0670"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w:t>
      </w:r>
      <w:r w:rsidR="006A6981" w:rsidRPr="00EE23CC">
        <w:rPr>
          <w:rFonts w:ascii="Times New Roman" w:hAnsi="Times New Roman" w:cs="Times New Roman"/>
          <w:color w:val="000000" w:themeColor="text1"/>
          <w:sz w:val="28"/>
          <w:szCs w:val="28"/>
        </w:rPr>
        <w:t>2</w:t>
      </w:r>
      <w:r w:rsidR="00DB0670"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232068" w:rsidRPr="00EE23CC">
        <w:rPr>
          <w:rFonts w:ascii="Times New Roman" w:hAnsi="Times New Roman" w:cs="Times New Roman"/>
          <w:color w:val="000000" w:themeColor="text1"/>
          <w:sz w:val="28"/>
          <w:szCs w:val="28"/>
        </w:rPr>
        <w:t>“</w:t>
      </w:r>
      <w:r w:rsidR="00232068" w:rsidRPr="00724CA4">
        <w:rPr>
          <w:rFonts w:ascii="Times New Roman" w:hAnsi="Times New Roman" w:cs="Times New Roman"/>
          <w:b/>
          <w:bCs/>
          <w:color w:val="000000" w:themeColor="text1"/>
          <w:sz w:val="28"/>
          <w:szCs w:val="28"/>
        </w:rPr>
        <w:t>Subjekt ndotës</w:t>
      </w:r>
      <w:r w:rsidR="00232068" w:rsidRPr="00EE23CC">
        <w:rPr>
          <w:rFonts w:ascii="Times New Roman" w:hAnsi="Times New Roman" w:cs="Times New Roman"/>
          <w:color w:val="000000" w:themeColor="text1"/>
          <w:sz w:val="28"/>
          <w:szCs w:val="28"/>
        </w:rPr>
        <w:t xml:space="preserve">” është çdo subjekt, siç përcaktohet në ligjin </w:t>
      </w:r>
      <w:r w:rsidR="00724CA4">
        <w:rPr>
          <w:rFonts w:ascii="Times New Roman" w:hAnsi="Times New Roman" w:cs="Times New Roman"/>
          <w:color w:val="000000" w:themeColor="text1"/>
          <w:sz w:val="28"/>
          <w:szCs w:val="28"/>
        </w:rPr>
        <w:t>p</w:t>
      </w:r>
      <w:r w:rsidR="00232068" w:rsidRPr="00EE23CC">
        <w:rPr>
          <w:rFonts w:ascii="Times New Roman" w:hAnsi="Times New Roman" w:cs="Times New Roman"/>
          <w:color w:val="000000" w:themeColor="text1"/>
          <w:sz w:val="28"/>
          <w:szCs w:val="28"/>
        </w:rPr>
        <w:t>ër mbrojtjen e mjedisit.</w:t>
      </w:r>
    </w:p>
    <w:p w14:paraId="3FBAFE46" w14:textId="4E9BEE8F" w:rsidR="00232068"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w:t>
      </w:r>
      <w:r w:rsidR="006A6981" w:rsidRPr="00EE23CC">
        <w:rPr>
          <w:rFonts w:ascii="Times New Roman" w:hAnsi="Times New Roman" w:cs="Times New Roman"/>
          <w:color w:val="000000" w:themeColor="text1"/>
          <w:sz w:val="28"/>
          <w:szCs w:val="28"/>
        </w:rPr>
        <w:t>3</w:t>
      </w:r>
      <w:r w:rsidR="00232068"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232068" w:rsidRPr="00EE23CC">
        <w:rPr>
          <w:rFonts w:ascii="Times New Roman" w:hAnsi="Times New Roman" w:cs="Times New Roman"/>
          <w:color w:val="000000" w:themeColor="text1"/>
          <w:sz w:val="28"/>
          <w:szCs w:val="28"/>
        </w:rPr>
        <w:t>“</w:t>
      </w:r>
      <w:r w:rsidR="00232068" w:rsidRPr="00724CA4">
        <w:rPr>
          <w:rFonts w:ascii="Times New Roman" w:hAnsi="Times New Roman" w:cs="Times New Roman"/>
          <w:b/>
          <w:bCs/>
          <w:color w:val="000000" w:themeColor="text1"/>
          <w:sz w:val="28"/>
          <w:szCs w:val="28"/>
        </w:rPr>
        <w:t>Substanca prioritare</w:t>
      </w:r>
      <w:r w:rsidR="00232068" w:rsidRPr="00EE23CC">
        <w:rPr>
          <w:rFonts w:ascii="Times New Roman" w:hAnsi="Times New Roman" w:cs="Times New Roman"/>
          <w:color w:val="000000" w:themeColor="text1"/>
          <w:sz w:val="28"/>
          <w:szCs w:val="28"/>
        </w:rPr>
        <w:t xml:space="preserve">” janë substancat e përcaktuara në zbatim të nenit </w:t>
      </w:r>
      <w:r w:rsidR="00670B4A" w:rsidRPr="00EE23CC">
        <w:rPr>
          <w:rFonts w:ascii="Times New Roman" w:hAnsi="Times New Roman" w:cs="Times New Roman"/>
          <w:color w:val="000000" w:themeColor="text1"/>
          <w:sz w:val="28"/>
          <w:szCs w:val="28"/>
        </w:rPr>
        <w:t>6</w:t>
      </w:r>
      <w:r w:rsidR="00232068" w:rsidRPr="00EE23CC">
        <w:rPr>
          <w:rFonts w:ascii="Times New Roman" w:hAnsi="Times New Roman" w:cs="Times New Roman"/>
          <w:color w:val="000000" w:themeColor="text1"/>
          <w:sz w:val="28"/>
          <w:szCs w:val="28"/>
        </w:rPr>
        <w:t>7</w:t>
      </w:r>
      <w:r w:rsidR="00E717C7" w:rsidRPr="00EE23CC">
        <w:rPr>
          <w:rFonts w:ascii="Times New Roman" w:hAnsi="Times New Roman" w:cs="Times New Roman"/>
          <w:color w:val="000000" w:themeColor="text1"/>
          <w:sz w:val="28"/>
          <w:szCs w:val="28"/>
        </w:rPr>
        <w:t>,</w:t>
      </w:r>
      <w:r w:rsidR="00232068" w:rsidRPr="00EE23CC">
        <w:rPr>
          <w:rFonts w:ascii="Times New Roman" w:hAnsi="Times New Roman" w:cs="Times New Roman"/>
          <w:color w:val="000000" w:themeColor="text1"/>
          <w:sz w:val="28"/>
          <w:szCs w:val="28"/>
        </w:rPr>
        <w:t xml:space="preserve"> pika </w:t>
      </w:r>
      <w:r w:rsidR="00670B4A" w:rsidRPr="00EE23CC">
        <w:rPr>
          <w:rFonts w:ascii="Times New Roman" w:hAnsi="Times New Roman" w:cs="Times New Roman"/>
          <w:color w:val="000000" w:themeColor="text1"/>
          <w:sz w:val="28"/>
          <w:szCs w:val="28"/>
        </w:rPr>
        <w:t>2</w:t>
      </w:r>
      <w:r w:rsidR="00232068" w:rsidRPr="00EE23CC">
        <w:rPr>
          <w:rFonts w:ascii="Times New Roman" w:hAnsi="Times New Roman" w:cs="Times New Roman"/>
          <w:color w:val="000000" w:themeColor="text1"/>
          <w:sz w:val="28"/>
          <w:szCs w:val="28"/>
        </w:rPr>
        <w:t xml:space="preserve"> të këtij ligji. Ndërmjet këtyre substancave janë përcaktuar “substancat prioritare të rrezikshme”, për të cilat duhet të merren masa në zbatim të </w:t>
      </w:r>
      <w:r w:rsidR="009153F7" w:rsidRPr="00EE23CC">
        <w:rPr>
          <w:rFonts w:ascii="Times New Roman" w:hAnsi="Times New Roman" w:cs="Times New Roman"/>
          <w:color w:val="000000" w:themeColor="text1"/>
          <w:sz w:val="28"/>
          <w:szCs w:val="28"/>
        </w:rPr>
        <w:t>parashikimeve t</w:t>
      </w:r>
      <w:r w:rsidR="00230267" w:rsidRPr="00EE23CC">
        <w:rPr>
          <w:rFonts w:ascii="Times New Roman" w:hAnsi="Times New Roman" w:cs="Times New Roman"/>
          <w:color w:val="000000" w:themeColor="text1"/>
          <w:sz w:val="28"/>
          <w:szCs w:val="28"/>
        </w:rPr>
        <w:t>ë</w:t>
      </w:r>
      <w:r w:rsidR="009153F7" w:rsidRPr="00EE23CC">
        <w:rPr>
          <w:rFonts w:ascii="Times New Roman" w:hAnsi="Times New Roman" w:cs="Times New Roman"/>
          <w:color w:val="000000" w:themeColor="text1"/>
          <w:sz w:val="28"/>
          <w:szCs w:val="28"/>
        </w:rPr>
        <w:t xml:space="preserve"> k</w:t>
      </w:r>
      <w:r w:rsidR="00230267" w:rsidRPr="00EE23CC">
        <w:rPr>
          <w:rFonts w:ascii="Times New Roman" w:hAnsi="Times New Roman" w:cs="Times New Roman"/>
          <w:color w:val="000000" w:themeColor="text1"/>
          <w:sz w:val="28"/>
          <w:szCs w:val="28"/>
        </w:rPr>
        <w:t>ë</w:t>
      </w:r>
      <w:r w:rsidR="009153F7" w:rsidRPr="00EE23CC">
        <w:rPr>
          <w:rFonts w:ascii="Times New Roman" w:hAnsi="Times New Roman" w:cs="Times New Roman"/>
          <w:color w:val="000000" w:themeColor="text1"/>
          <w:sz w:val="28"/>
          <w:szCs w:val="28"/>
        </w:rPr>
        <w:t>tij neni</w:t>
      </w:r>
      <w:r w:rsidR="00232068" w:rsidRPr="00EE23CC">
        <w:rPr>
          <w:rFonts w:ascii="Times New Roman" w:hAnsi="Times New Roman" w:cs="Times New Roman"/>
          <w:color w:val="000000" w:themeColor="text1"/>
          <w:sz w:val="28"/>
          <w:szCs w:val="28"/>
        </w:rPr>
        <w:t>.</w:t>
      </w:r>
    </w:p>
    <w:p w14:paraId="3764E7E5" w14:textId="744D1712" w:rsidR="00EA5DB1" w:rsidRPr="00EE23CC" w:rsidRDefault="00FB3036" w:rsidP="00BE5675">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w:t>
      </w:r>
      <w:r w:rsidR="006A6981" w:rsidRPr="00EE23CC">
        <w:rPr>
          <w:rFonts w:ascii="Times New Roman" w:hAnsi="Times New Roman" w:cs="Times New Roman"/>
          <w:color w:val="000000" w:themeColor="text1"/>
          <w:sz w:val="28"/>
          <w:szCs w:val="28"/>
        </w:rPr>
        <w:t>4</w:t>
      </w:r>
      <w:r w:rsidR="00232068" w:rsidRPr="00EE23CC">
        <w:rPr>
          <w:rFonts w:ascii="Times New Roman" w:hAnsi="Times New Roman" w:cs="Times New Roman"/>
          <w:color w:val="000000" w:themeColor="text1"/>
          <w:sz w:val="28"/>
          <w:szCs w:val="28"/>
        </w:rPr>
        <w:t>.</w:t>
      </w:r>
      <w:r w:rsidR="00712D97" w:rsidRPr="00EE23CC">
        <w:rPr>
          <w:rFonts w:ascii="Times New Roman" w:hAnsi="Times New Roman" w:cs="Times New Roman"/>
          <w:color w:val="000000" w:themeColor="text1"/>
          <w:sz w:val="28"/>
          <w:szCs w:val="28"/>
        </w:rPr>
        <w:tab/>
      </w:r>
      <w:r w:rsidR="00EA5DB1" w:rsidRPr="00EE23CC">
        <w:rPr>
          <w:rFonts w:ascii="Times New Roman" w:hAnsi="Times New Roman" w:cs="Times New Roman"/>
          <w:color w:val="000000" w:themeColor="text1"/>
          <w:sz w:val="28"/>
          <w:szCs w:val="28"/>
        </w:rPr>
        <w:t>“</w:t>
      </w:r>
      <w:r w:rsidR="00EA5DB1" w:rsidRPr="00724CA4">
        <w:rPr>
          <w:rFonts w:ascii="Times New Roman" w:hAnsi="Times New Roman" w:cs="Times New Roman"/>
          <w:b/>
          <w:bCs/>
          <w:color w:val="000000" w:themeColor="text1"/>
          <w:sz w:val="28"/>
          <w:szCs w:val="28"/>
        </w:rPr>
        <w:t>Substancë</w:t>
      </w:r>
      <w:r w:rsidR="00EA5DB1" w:rsidRPr="00EE23CC">
        <w:rPr>
          <w:rFonts w:ascii="Times New Roman" w:hAnsi="Times New Roman" w:cs="Times New Roman"/>
          <w:color w:val="000000" w:themeColor="text1"/>
          <w:sz w:val="28"/>
          <w:szCs w:val="28"/>
        </w:rPr>
        <w:t>” është çdo element apo përbërje kimike me përjashtim të substancave në vijim:</w:t>
      </w:r>
    </w:p>
    <w:p w14:paraId="3520FFDA" w14:textId="512F7C1A" w:rsidR="00EA5DB1" w:rsidRPr="00EE23CC" w:rsidRDefault="00BE5675" w:rsidP="00BE5675">
      <w:pPr>
        <w:pStyle w:val="NoSpacing"/>
        <w:tabs>
          <w:tab w:val="left" w:pos="993"/>
        </w:tabs>
        <w:spacing w:before="20" w:after="20" w:line="276" w:lineRule="auto"/>
        <w:ind w:left="987" w:right="567" w:hanging="4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EA5DB1" w:rsidRPr="00EE23CC">
        <w:rPr>
          <w:rFonts w:ascii="Times New Roman" w:hAnsi="Times New Roman" w:cs="Times New Roman"/>
          <w:color w:val="000000" w:themeColor="text1"/>
          <w:sz w:val="28"/>
          <w:szCs w:val="28"/>
        </w:rPr>
        <w:t>substancat radioaktive sipas përkufizimit në</w:t>
      </w:r>
      <w:r w:rsidR="002469F5" w:rsidRPr="00EE23CC">
        <w:rPr>
          <w:rFonts w:ascii="Times New Roman" w:hAnsi="Times New Roman" w:cs="Times New Roman"/>
          <w:color w:val="000000" w:themeColor="text1"/>
          <w:sz w:val="28"/>
          <w:szCs w:val="28"/>
        </w:rPr>
        <w:t xml:space="preserve"> legjislacionin për rrezatimin </w:t>
      </w:r>
      <w:r w:rsidR="00EA5DB1" w:rsidRPr="00EE23CC">
        <w:rPr>
          <w:rFonts w:ascii="Times New Roman" w:hAnsi="Times New Roman" w:cs="Times New Roman"/>
          <w:color w:val="000000" w:themeColor="text1"/>
          <w:sz w:val="28"/>
          <w:szCs w:val="28"/>
        </w:rPr>
        <w:t>jonizues;</w:t>
      </w:r>
    </w:p>
    <w:p w14:paraId="4E0428DC" w14:textId="51B005FB" w:rsidR="00EA5DB1" w:rsidRPr="00EE23CC" w:rsidRDefault="002469F5" w:rsidP="00BE5675">
      <w:pPr>
        <w:pStyle w:val="NoSpacing"/>
        <w:tabs>
          <w:tab w:val="left" w:pos="567"/>
        </w:tabs>
        <w:spacing w:before="20" w:after="20" w:line="276" w:lineRule="auto"/>
        <w:ind w:left="987" w:right="567" w:hanging="98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BE5675" w:rsidRPr="00EE23CC">
        <w:rPr>
          <w:rFonts w:ascii="Times New Roman" w:hAnsi="Times New Roman" w:cs="Times New Roman"/>
          <w:color w:val="000000" w:themeColor="text1"/>
          <w:sz w:val="28"/>
          <w:szCs w:val="28"/>
        </w:rPr>
        <w:t>b)</w:t>
      </w:r>
      <w:r w:rsidR="00BE5675" w:rsidRPr="00EE23CC">
        <w:rPr>
          <w:rFonts w:ascii="Times New Roman" w:hAnsi="Times New Roman" w:cs="Times New Roman"/>
          <w:color w:val="000000" w:themeColor="text1"/>
          <w:sz w:val="28"/>
          <w:szCs w:val="28"/>
        </w:rPr>
        <w:tab/>
      </w:r>
      <w:r w:rsidR="00EA5DB1" w:rsidRPr="00EE23CC">
        <w:rPr>
          <w:rFonts w:ascii="Times New Roman" w:hAnsi="Times New Roman" w:cs="Times New Roman"/>
          <w:color w:val="000000" w:themeColor="text1"/>
          <w:sz w:val="28"/>
          <w:szCs w:val="28"/>
        </w:rPr>
        <w:t>mikroorganizmat e modifikuar gjenetikisht sipas përkufizimit në legjislacionin përkatës;</w:t>
      </w:r>
    </w:p>
    <w:p w14:paraId="22427389" w14:textId="4C08DED1" w:rsidR="00EA5DB1" w:rsidRPr="00EE23CC" w:rsidRDefault="00BE5675" w:rsidP="00BE5675">
      <w:pPr>
        <w:pStyle w:val="NoSpacing"/>
        <w:tabs>
          <w:tab w:val="left" w:pos="567"/>
        </w:tabs>
        <w:spacing w:before="20" w:after="20" w:line="276" w:lineRule="auto"/>
        <w:ind w:left="987" w:right="567" w:hanging="4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r>
      <w:r w:rsidR="00EA5DB1" w:rsidRPr="00EE23CC">
        <w:rPr>
          <w:rFonts w:ascii="Times New Roman" w:hAnsi="Times New Roman" w:cs="Times New Roman"/>
          <w:color w:val="000000" w:themeColor="text1"/>
          <w:sz w:val="28"/>
          <w:szCs w:val="28"/>
        </w:rPr>
        <w:t>organizmat e modifikuar gjenetikisht sipas përkufizimit në legjislacionin për hedhjen e qëllimshme në mjedis</w:t>
      </w:r>
      <w:r w:rsidR="00724CA4">
        <w:rPr>
          <w:rFonts w:ascii="Times New Roman" w:hAnsi="Times New Roman" w:cs="Times New Roman"/>
          <w:color w:val="000000" w:themeColor="text1"/>
          <w:sz w:val="28"/>
          <w:szCs w:val="28"/>
        </w:rPr>
        <w:t>.</w:t>
      </w:r>
    </w:p>
    <w:p w14:paraId="76421B1B" w14:textId="286BFC88" w:rsidR="00EA5DB1" w:rsidRPr="00EE23CC" w:rsidRDefault="00FB3036" w:rsidP="00B94F47">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w:t>
      </w:r>
      <w:r w:rsidR="006A6981" w:rsidRPr="00EE23CC">
        <w:rPr>
          <w:rFonts w:ascii="Times New Roman" w:hAnsi="Times New Roman" w:cs="Times New Roman"/>
          <w:color w:val="000000" w:themeColor="text1"/>
          <w:sz w:val="28"/>
          <w:szCs w:val="28"/>
        </w:rPr>
        <w:t>5</w:t>
      </w:r>
      <w:r w:rsidR="00EA5DB1"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0E72E5" w:rsidRPr="00EE23CC">
        <w:rPr>
          <w:rFonts w:ascii="Times New Roman" w:hAnsi="Times New Roman" w:cs="Times New Roman"/>
          <w:color w:val="000000" w:themeColor="text1"/>
          <w:sz w:val="28"/>
          <w:szCs w:val="28"/>
        </w:rPr>
        <w:t>“</w:t>
      </w:r>
      <w:r w:rsidR="000E72E5" w:rsidRPr="00724CA4">
        <w:rPr>
          <w:rFonts w:ascii="Times New Roman" w:hAnsi="Times New Roman" w:cs="Times New Roman"/>
          <w:b/>
          <w:bCs/>
          <w:color w:val="000000" w:themeColor="text1"/>
          <w:sz w:val="28"/>
          <w:szCs w:val="28"/>
        </w:rPr>
        <w:t>Substancë e rrezikshme</w:t>
      </w:r>
      <w:r w:rsidR="000E72E5" w:rsidRPr="00EE23CC">
        <w:rPr>
          <w:rFonts w:ascii="Times New Roman" w:hAnsi="Times New Roman" w:cs="Times New Roman"/>
          <w:color w:val="000000" w:themeColor="text1"/>
          <w:sz w:val="28"/>
          <w:szCs w:val="28"/>
        </w:rPr>
        <w:t>” është një substancë apo grup substancash që janë toksike, të qëndrueshme dhe me prirje për t’u grumbulluar biologjikisht, si dhe substanca apo grupe substancash, që rezultojnë në një</w:t>
      </w:r>
      <w:r w:rsidR="00486B01" w:rsidRPr="00EE23CC">
        <w:rPr>
          <w:rFonts w:ascii="Times New Roman" w:hAnsi="Times New Roman" w:cs="Times New Roman"/>
          <w:color w:val="000000" w:themeColor="text1"/>
          <w:sz w:val="28"/>
          <w:szCs w:val="28"/>
        </w:rPr>
        <w:t xml:space="preserve"> nivel të barabartë grumbullimi.</w:t>
      </w:r>
    </w:p>
    <w:p w14:paraId="1B247378" w14:textId="7CDA5103" w:rsidR="00FA539D" w:rsidRPr="00EE23CC" w:rsidRDefault="00FB3036" w:rsidP="00B94F47">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w:t>
      </w:r>
      <w:r w:rsidR="006A6981" w:rsidRPr="00EE23CC">
        <w:rPr>
          <w:rFonts w:ascii="Times New Roman" w:hAnsi="Times New Roman" w:cs="Times New Roman"/>
          <w:color w:val="000000" w:themeColor="text1"/>
          <w:sz w:val="28"/>
          <w:szCs w:val="28"/>
        </w:rPr>
        <w:t>6</w:t>
      </w:r>
      <w:r w:rsidR="000E72E5"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FA539D" w:rsidRPr="00EE23CC">
        <w:rPr>
          <w:rFonts w:ascii="Times New Roman" w:hAnsi="Times New Roman" w:cs="Times New Roman"/>
          <w:color w:val="000000" w:themeColor="text1"/>
          <w:sz w:val="28"/>
          <w:szCs w:val="28"/>
        </w:rPr>
        <w:t>“</w:t>
      </w:r>
      <w:r w:rsidR="00FA539D" w:rsidRPr="00724CA4">
        <w:rPr>
          <w:rFonts w:ascii="Times New Roman" w:hAnsi="Times New Roman" w:cs="Times New Roman"/>
          <w:b/>
          <w:bCs/>
          <w:color w:val="000000" w:themeColor="text1"/>
          <w:sz w:val="28"/>
          <w:szCs w:val="28"/>
        </w:rPr>
        <w:t>Shelfi kontinental</w:t>
      </w:r>
      <w:r w:rsidR="00FA539D" w:rsidRPr="00EE23CC">
        <w:rPr>
          <w:rFonts w:ascii="Times New Roman" w:hAnsi="Times New Roman" w:cs="Times New Roman"/>
          <w:color w:val="000000" w:themeColor="text1"/>
          <w:sz w:val="28"/>
          <w:szCs w:val="28"/>
        </w:rPr>
        <w:t xml:space="preserve">” ka </w:t>
      </w:r>
      <w:r w:rsidR="007154F3">
        <w:rPr>
          <w:rFonts w:ascii="Times New Roman" w:hAnsi="Times New Roman" w:cs="Times New Roman"/>
          <w:color w:val="000000" w:themeColor="text1"/>
          <w:sz w:val="28"/>
          <w:szCs w:val="28"/>
        </w:rPr>
        <w:t>t</w:t>
      </w:r>
      <w:r w:rsidR="003262C6">
        <w:rPr>
          <w:rFonts w:ascii="Times New Roman" w:hAnsi="Times New Roman" w:cs="Times New Roman"/>
          <w:color w:val="000000" w:themeColor="text1"/>
          <w:sz w:val="28"/>
          <w:szCs w:val="28"/>
        </w:rPr>
        <w:t>ë</w:t>
      </w:r>
      <w:r w:rsidR="007154F3">
        <w:rPr>
          <w:rFonts w:ascii="Times New Roman" w:hAnsi="Times New Roman" w:cs="Times New Roman"/>
          <w:color w:val="000000" w:themeColor="text1"/>
          <w:sz w:val="28"/>
          <w:szCs w:val="28"/>
        </w:rPr>
        <w:t xml:space="preserve"> nj</w:t>
      </w:r>
      <w:r w:rsidR="003262C6">
        <w:rPr>
          <w:rFonts w:ascii="Times New Roman" w:hAnsi="Times New Roman" w:cs="Times New Roman"/>
          <w:color w:val="000000" w:themeColor="text1"/>
          <w:sz w:val="28"/>
          <w:szCs w:val="28"/>
        </w:rPr>
        <w:t>ë</w:t>
      </w:r>
      <w:r w:rsidR="007154F3">
        <w:rPr>
          <w:rFonts w:ascii="Times New Roman" w:hAnsi="Times New Roman" w:cs="Times New Roman"/>
          <w:color w:val="000000" w:themeColor="text1"/>
          <w:sz w:val="28"/>
          <w:szCs w:val="28"/>
        </w:rPr>
        <w:t xml:space="preserve">jtin </w:t>
      </w:r>
      <w:r w:rsidR="00FA539D" w:rsidRPr="00EE23CC">
        <w:rPr>
          <w:rFonts w:ascii="Times New Roman" w:hAnsi="Times New Roman" w:cs="Times New Roman"/>
          <w:color w:val="000000" w:themeColor="text1"/>
          <w:sz w:val="28"/>
          <w:szCs w:val="28"/>
        </w:rPr>
        <w:t xml:space="preserve">kuptim </w:t>
      </w:r>
      <w:r w:rsidR="007154F3">
        <w:rPr>
          <w:rFonts w:ascii="Times New Roman" w:hAnsi="Times New Roman" w:cs="Times New Roman"/>
          <w:color w:val="000000" w:themeColor="text1"/>
          <w:sz w:val="28"/>
          <w:szCs w:val="28"/>
        </w:rPr>
        <w:t>sipas</w:t>
      </w:r>
      <w:r w:rsidR="00CB3A4D">
        <w:rPr>
          <w:rFonts w:ascii="Times New Roman" w:hAnsi="Times New Roman" w:cs="Times New Roman"/>
          <w:color w:val="000000" w:themeColor="text1"/>
          <w:sz w:val="28"/>
          <w:szCs w:val="28"/>
        </w:rPr>
        <w:t xml:space="preserve"> </w:t>
      </w:r>
      <w:r w:rsidR="00F46E49">
        <w:rPr>
          <w:rFonts w:ascii="Times New Roman" w:hAnsi="Times New Roman" w:cs="Times New Roman"/>
          <w:color w:val="000000" w:themeColor="text1"/>
          <w:sz w:val="28"/>
          <w:szCs w:val="28"/>
        </w:rPr>
        <w:t>“Konvent</w:t>
      </w:r>
      <w:r w:rsidR="003262C6">
        <w:rPr>
          <w:rFonts w:ascii="Times New Roman" w:hAnsi="Times New Roman" w:cs="Times New Roman"/>
          <w:color w:val="000000" w:themeColor="text1"/>
          <w:sz w:val="28"/>
          <w:szCs w:val="28"/>
        </w:rPr>
        <w:t>ë</w:t>
      </w:r>
      <w:r w:rsidR="00CB3A4D">
        <w:rPr>
          <w:rFonts w:ascii="Times New Roman" w:hAnsi="Times New Roman" w:cs="Times New Roman"/>
          <w:color w:val="000000" w:themeColor="text1"/>
          <w:sz w:val="28"/>
          <w:szCs w:val="28"/>
        </w:rPr>
        <w:t xml:space="preserve">s </w:t>
      </w:r>
      <w:r w:rsidR="00F46E49">
        <w:rPr>
          <w:rFonts w:ascii="Times New Roman" w:hAnsi="Times New Roman" w:cs="Times New Roman"/>
          <w:color w:val="000000" w:themeColor="text1"/>
          <w:sz w:val="28"/>
          <w:szCs w:val="28"/>
        </w:rPr>
        <w:t>mbi t</w:t>
      </w:r>
      <w:r w:rsidR="003262C6">
        <w:rPr>
          <w:rFonts w:ascii="Times New Roman" w:hAnsi="Times New Roman" w:cs="Times New Roman"/>
          <w:color w:val="000000" w:themeColor="text1"/>
          <w:sz w:val="28"/>
          <w:szCs w:val="28"/>
        </w:rPr>
        <w:t>ë</w:t>
      </w:r>
      <w:r w:rsidR="00F46E49">
        <w:rPr>
          <w:rFonts w:ascii="Times New Roman" w:hAnsi="Times New Roman" w:cs="Times New Roman"/>
          <w:color w:val="000000" w:themeColor="text1"/>
          <w:sz w:val="28"/>
          <w:szCs w:val="28"/>
        </w:rPr>
        <w:t xml:space="preserve"> drejt</w:t>
      </w:r>
      <w:r w:rsidR="003262C6">
        <w:rPr>
          <w:rFonts w:ascii="Times New Roman" w:hAnsi="Times New Roman" w:cs="Times New Roman"/>
          <w:color w:val="000000" w:themeColor="text1"/>
          <w:sz w:val="28"/>
          <w:szCs w:val="28"/>
        </w:rPr>
        <w:t>ë</w:t>
      </w:r>
      <w:r w:rsidR="00F46E49">
        <w:rPr>
          <w:rFonts w:ascii="Times New Roman" w:hAnsi="Times New Roman" w:cs="Times New Roman"/>
          <w:color w:val="000000" w:themeColor="text1"/>
          <w:sz w:val="28"/>
          <w:szCs w:val="28"/>
        </w:rPr>
        <w:t>n e detit” t</w:t>
      </w:r>
      <w:r w:rsidR="003262C6">
        <w:rPr>
          <w:rFonts w:ascii="Times New Roman" w:hAnsi="Times New Roman" w:cs="Times New Roman"/>
          <w:color w:val="000000" w:themeColor="text1"/>
          <w:sz w:val="28"/>
          <w:szCs w:val="28"/>
        </w:rPr>
        <w:t>ë</w:t>
      </w:r>
      <w:r w:rsidR="00F46E49">
        <w:rPr>
          <w:rFonts w:ascii="Times New Roman" w:hAnsi="Times New Roman" w:cs="Times New Roman"/>
          <w:color w:val="000000" w:themeColor="text1"/>
          <w:sz w:val="28"/>
          <w:szCs w:val="28"/>
        </w:rPr>
        <w:t xml:space="preserve"> OKB-s</w:t>
      </w:r>
      <w:r w:rsidR="003262C6">
        <w:rPr>
          <w:rFonts w:ascii="Times New Roman" w:hAnsi="Times New Roman" w:cs="Times New Roman"/>
          <w:color w:val="000000" w:themeColor="text1"/>
          <w:sz w:val="28"/>
          <w:szCs w:val="28"/>
        </w:rPr>
        <w:t>ë</w:t>
      </w:r>
      <w:r w:rsidR="00F46E49">
        <w:rPr>
          <w:rFonts w:ascii="Times New Roman" w:hAnsi="Times New Roman" w:cs="Times New Roman"/>
          <w:color w:val="000000" w:themeColor="text1"/>
          <w:sz w:val="28"/>
          <w:szCs w:val="28"/>
        </w:rPr>
        <w:t xml:space="preserve">, </w:t>
      </w:r>
      <w:r w:rsidR="00E11B26">
        <w:rPr>
          <w:rFonts w:ascii="Times New Roman" w:hAnsi="Times New Roman" w:cs="Times New Roman"/>
          <w:color w:val="000000" w:themeColor="text1"/>
          <w:sz w:val="28"/>
          <w:szCs w:val="28"/>
        </w:rPr>
        <w:t>n</w:t>
      </w:r>
      <w:r w:rsidR="003262C6">
        <w:rPr>
          <w:rFonts w:ascii="Times New Roman" w:hAnsi="Times New Roman" w:cs="Times New Roman"/>
          <w:color w:val="000000" w:themeColor="text1"/>
          <w:sz w:val="28"/>
          <w:szCs w:val="28"/>
        </w:rPr>
        <w:t>ë</w:t>
      </w:r>
      <w:r w:rsidR="00E11B26">
        <w:rPr>
          <w:rFonts w:ascii="Times New Roman" w:hAnsi="Times New Roman" w:cs="Times New Roman"/>
          <w:color w:val="000000" w:themeColor="text1"/>
          <w:sz w:val="28"/>
          <w:szCs w:val="28"/>
        </w:rPr>
        <w:t xml:space="preserve"> t</w:t>
      </w:r>
      <w:r w:rsidR="003262C6">
        <w:rPr>
          <w:rFonts w:ascii="Times New Roman" w:hAnsi="Times New Roman" w:cs="Times New Roman"/>
          <w:color w:val="000000" w:themeColor="text1"/>
          <w:sz w:val="28"/>
          <w:szCs w:val="28"/>
        </w:rPr>
        <w:t>ë</w:t>
      </w:r>
      <w:r w:rsidR="00E11B26">
        <w:rPr>
          <w:rFonts w:ascii="Times New Roman" w:hAnsi="Times New Roman" w:cs="Times New Roman"/>
          <w:color w:val="000000" w:themeColor="text1"/>
          <w:sz w:val="28"/>
          <w:szCs w:val="28"/>
        </w:rPr>
        <w:t xml:space="preserve"> cil</w:t>
      </w:r>
      <w:r w:rsidR="003262C6">
        <w:rPr>
          <w:rFonts w:ascii="Times New Roman" w:hAnsi="Times New Roman" w:cs="Times New Roman"/>
          <w:color w:val="000000" w:themeColor="text1"/>
          <w:sz w:val="28"/>
          <w:szCs w:val="28"/>
        </w:rPr>
        <w:t>ë</w:t>
      </w:r>
      <w:r w:rsidR="00E11B26">
        <w:rPr>
          <w:rFonts w:ascii="Times New Roman" w:hAnsi="Times New Roman" w:cs="Times New Roman"/>
          <w:color w:val="000000" w:themeColor="text1"/>
          <w:sz w:val="28"/>
          <w:szCs w:val="28"/>
        </w:rPr>
        <w:t>n Republika e Shqip</w:t>
      </w:r>
      <w:r w:rsidR="003262C6">
        <w:rPr>
          <w:rFonts w:ascii="Times New Roman" w:hAnsi="Times New Roman" w:cs="Times New Roman"/>
          <w:color w:val="000000" w:themeColor="text1"/>
          <w:sz w:val="28"/>
          <w:szCs w:val="28"/>
        </w:rPr>
        <w:t>ë</w:t>
      </w:r>
      <w:r w:rsidR="00E11B26">
        <w:rPr>
          <w:rFonts w:ascii="Times New Roman" w:hAnsi="Times New Roman" w:cs="Times New Roman"/>
          <w:color w:val="000000" w:themeColor="text1"/>
          <w:sz w:val="28"/>
          <w:szCs w:val="28"/>
        </w:rPr>
        <w:t>ris</w:t>
      </w:r>
      <w:r w:rsidR="003262C6">
        <w:rPr>
          <w:rFonts w:ascii="Times New Roman" w:hAnsi="Times New Roman" w:cs="Times New Roman"/>
          <w:color w:val="000000" w:themeColor="text1"/>
          <w:sz w:val="28"/>
          <w:szCs w:val="28"/>
        </w:rPr>
        <w:t>ë</w:t>
      </w:r>
      <w:r w:rsidR="00E11B26">
        <w:rPr>
          <w:rFonts w:ascii="Times New Roman" w:hAnsi="Times New Roman" w:cs="Times New Roman"/>
          <w:color w:val="000000" w:themeColor="text1"/>
          <w:sz w:val="28"/>
          <w:szCs w:val="28"/>
        </w:rPr>
        <w:t xml:space="preserve"> </w:t>
      </w:r>
      <w:r w:rsidR="00CB3A4D">
        <w:rPr>
          <w:rFonts w:ascii="Times New Roman" w:hAnsi="Times New Roman" w:cs="Times New Roman"/>
          <w:color w:val="000000" w:themeColor="text1"/>
          <w:sz w:val="28"/>
          <w:szCs w:val="28"/>
        </w:rPr>
        <w:t xml:space="preserve">ka </w:t>
      </w:r>
      <w:r w:rsidR="00E11B26">
        <w:rPr>
          <w:rFonts w:ascii="Times New Roman" w:hAnsi="Times New Roman" w:cs="Times New Roman"/>
          <w:color w:val="000000" w:themeColor="text1"/>
          <w:sz w:val="28"/>
          <w:szCs w:val="28"/>
        </w:rPr>
        <w:t xml:space="preserve">aderuar me </w:t>
      </w:r>
      <w:r w:rsidR="00FA539D" w:rsidRPr="00EE23CC">
        <w:rPr>
          <w:rFonts w:ascii="Times New Roman" w:hAnsi="Times New Roman" w:cs="Times New Roman"/>
          <w:color w:val="000000" w:themeColor="text1"/>
          <w:sz w:val="28"/>
          <w:szCs w:val="28"/>
        </w:rPr>
        <w:t>ligji</w:t>
      </w:r>
      <w:r w:rsidR="00E11B26">
        <w:rPr>
          <w:rFonts w:ascii="Times New Roman" w:hAnsi="Times New Roman" w:cs="Times New Roman"/>
          <w:color w:val="000000" w:themeColor="text1"/>
          <w:sz w:val="28"/>
          <w:szCs w:val="28"/>
        </w:rPr>
        <w:t>n</w:t>
      </w:r>
      <w:r w:rsidR="00FA539D" w:rsidRPr="00EE23CC">
        <w:rPr>
          <w:rFonts w:ascii="Times New Roman" w:hAnsi="Times New Roman" w:cs="Times New Roman"/>
          <w:color w:val="000000" w:themeColor="text1"/>
          <w:sz w:val="28"/>
          <w:szCs w:val="28"/>
        </w:rPr>
        <w:t xml:space="preserve"> nr.9055, datë 24.4.2003</w:t>
      </w:r>
      <w:r w:rsidR="00E11B26">
        <w:rPr>
          <w:rFonts w:ascii="Times New Roman" w:hAnsi="Times New Roman" w:cs="Times New Roman"/>
          <w:color w:val="000000" w:themeColor="text1"/>
          <w:sz w:val="28"/>
          <w:szCs w:val="28"/>
        </w:rPr>
        <w:t>.</w:t>
      </w:r>
    </w:p>
    <w:p w14:paraId="606E7458" w14:textId="7B82B008" w:rsidR="00FA539D" w:rsidRPr="00EE23CC" w:rsidRDefault="00E267DD" w:rsidP="00B94F47">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w:t>
      </w:r>
      <w:r w:rsidR="006A6981" w:rsidRPr="00EE23CC">
        <w:rPr>
          <w:rFonts w:ascii="Times New Roman" w:hAnsi="Times New Roman" w:cs="Times New Roman"/>
          <w:color w:val="000000" w:themeColor="text1"/>
          <w:sz w:val="28"/>
          <w:szCs w:val="28"/>
        </w:rPr>
        <w:t>7</w:t>
      </w:r>
      <w:r w:rsidR="00FA539D" w:rsidRPr="00EE23CC">
        <w:rPr>
          <w:rFonts w:ascii="Times New Roman" w:hAnsi="Times New Roman" w:cs="Times New Roman"/>
          <w:color w:val="000000" w:themeColor="text1"/>
          <w:sz w:val="28"/>
          <w:szCs w:val="28"/>
        </w:rPr>
        <w:t>.</w:t>
      </w:r>
      <w:r w:rsidR="00FA539D" w:rsidRPr="00EE23CC">
        <w:rPr>
          <w:rFonts w:ascii="Times New Roman" w:hAnsi="Times New Roman" w:cs="Times New Roman"/>
          <w:color w:val="000000" w:themeColor="text1"/>
          <w:sz w:val="28"/>
          <w:szCs w:val="28"/>
        </w:rPr>
        <w:tab/>
        <w:t>“</w:t>
      </w:r>
      <w:r w:rsidR="00FA539D" w:rsidRPr="00CB3A4D">
        <w:rPr>
          <w:rFonts w:ascii="Times New Roman" w:hAnsi="Times New Roman" w:cs="Times New Roman"/>
          <w:b/>
          <w:bCs/>
          <w:color w:val="000000" w:themeColor="text1"/>
          <w:sz w:val="28"/>
          <w:szCs w:val="28"/>
        </w:rPr>
        <w:t>Shërbimet e ujit</w:t>
      </w:r>
      <w:r w:rsidR="00FA539D" w:rsidRPr="00EE23CC">
        <w:rPr>
          <w:rFonts w:ascii="Times New Roman" w:hAnsi="Times New Roman" w:cs="Times New Roman"/>
          <w:color w:val="000000" w:themeColor="text1"/>
          <w:sz w:val="28"/>
          <w:szCs w:val="28"/>
        </w:rPr>
        <w:t>” janë të gjitha shërbimet që ofrojnë, për familjarë, institucione publike dhe çdo aktivitet ekonomik:</w:t>
      </w:r>
    </w:p>
    <w:p w14:paraId="08724530" w14:textId="4B6D6088" w:rsidR="00FA539D" w:rsidRPr="00EE23CC" w:rsidRDefault="00D01091" w:rsidP="00D01091">
      <w:pPr>
        <w:pStyle w:val="NoSpacing"/>
        <w:tabs>
          <w:tab w:val="left" w:pos="567"/>
        </w:tabs>
        <w:spacing w:before="24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FA539D" w:rsidRPr="00EE23CC">
        <w:rPr>
          <w:rFonts w:ascii="Times New Roman" w:hAnsi="Times New Roman" w:cs="Times New Roman"/>
          <w:color w:val="000000" w:themeColor="text1"/>
          <w:sz w:val="28"/>
          <w:szCs w:val="28"/>
        </w:rPr>
        <w:t xml:space="preserve">nxjerrje, grumbullim, depozitim, trajtim dhe shpërndarje të ujërave </w:t>
      </w:r>
      <w:r w:rsidR="00466463" w:rsidRPr="00EE23CC">
        <w:rPr>
          <w:rFonts w:ascii="Times New Roman" w:hAnsi="Times New Roman" w:cs="Times New Roman"/>
          <w:color w:val="000000" w:themeColor="text1"/>
          <w:sz w:val="28"/>
          <w:szCs w:val="28"/>
        </w:rPr>
        <w:t>sipërfaqësorë</w:t>
      </w:r>
      <w:r w:rsidR="00FA539D" w:rsidRPr="00EE23CC">
        <w:rPr>
          <w:rFonts w:ascii="Times New Roman" w:hAnsi="Times New Roman" w:cs="Times New Roman"/>
          <w:color w:val="000000" w:themeColor="text1"/>
          <w:sz w:val="28"/>
          <w:szCs w:val="28"/>
        </w:rPr>
        <w:t xml:space="preserve"> ose </w:t>
      </w:r>
      <w:r w:rsidR="00466463" w:rsidRPr="00EE23CC">
        <w:rPr>
          <w:rFonts w:ascii="Times New Roman" w:hAnsi="Times New Roman" w:cs="Times New Roman"/>
          <w:color w:val="000000" w:themeColor="text1"/>
          <w:sz w:val="28"/>
          <w:szCs w:val="28"/>
        </w:rPr>
        <w:t>nëntokësorë</w:t>
      </w:r>
      <w:r w:rsidR="00FA539D" w:rsidRPr="00EE23CC">
        <w:rPr>
          <w:rFonts w:ascii="Times New Roman" w:hAnsi="Times New Roman" w:cs="Times New Roman"/>
          <w:color w:val="000000" w:themeColor="text1"/>
          <w:sz w:val="28"/>
          <w:szCs w:val="28"/>
        </w:rPr>
        <w:t>;</w:t>
      </w:r>
    </w:p>
    <w:p w14:paraId="147190FC" w14:textId="7FEFB76E" w:rsidR="000E72E5" w:rsidRPr="00EE23CC" w:rsidRDefault="00D01091" w:rsidP="00D01091">
      <w:pPr>
        <w:pStyle w:val="NoSpacing"/>
        <w:tabs>
          <w:tab w:val="left" w:pos="567"/>
        </w:tabs>
        <w:spacing w:before="2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FA539D" w:rsidRPr="00EE23CC">
        <w:rPr>
          <w:rFonts w:ascii="Times New Roman" w:hAnsi="Times New Roman" w:cs="Times New Roman"/>
          <w:color w:val="000000" w:themeColor="text1"/>
          <w:sz w:val="28"/>
          <w:szCs w:val="28"/>
        </w:rPr>
        <w:t xml:space="preserve">impiante mbledhje dhe përpunimi të ujërave të ndotura, të cilat më pas shkarkohen në ujërat </w:t>
      </w:r>
      <w:r w:rsidR="00466463" w:rsidRPr="00EE23CC">
        <w:rPr>
          <w:rFonts w:ascii="Times New Roman" w:hAnsi="Times New Roman" w:cs="Times New Roman"/>
          <w:color w:val="000000" w:themeColor="text1"/>
          <w:sz w:val="28"/>
          <w:szCs w:val="28"/>
        </w:rPr>
        <w:t>sipërfaqësorë</w:t>
      </w:r>
      <w:r w:rsidR="00D27E1E" w:rsidRPr="00EE23CC">
        <w:rPr>
          <w:rFonts w:ascii="Times New Roman" w:hAnsi="Times New Roman" w:cs="Times New Roman"/>
          <w:color w:val="000000" w:themeColor="text1"/>
          <w:sz w:val="28"/>
          <w:szCs w:val="28"/>
        </w:rPr>
        <w:t>.</w:t>
      </w:r>
    </w:p>
    <w:p w14:paraId="57A50FCE" w14:textId="4CCB63C9" w:rsidR="00FA539D" w:rsidRPr="00EE23CC" w:rsidRDefault="00E267DD"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8</w:t>
      </w:r>
      <w:r w:rsidR="006A6981" w:rsidRPr="00EE23CC">
        <w:rPr>
          <w:rFonts w:ascii="Times New Roman" w:hAnsi="Times New Roman" w:cs="Times New Roman"/>
          <w:color w:val="000000" w:themeColor="text1"/>
          <w:sz w:val="28"/>
          <w:szCs w:val="28"/>
        </w:rPr>
        <w:t>8</w:t>
      </w:r>
      <w:r w:rsidR="00FA539D"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6E15F4" w:rsidRPr="00EE23CC">
        <w:rPr>
          <w:rFonts w:ascii="Times New Roman" w:hAnsi="Times New Roman" w:cs="Times New Roman"/>
          <w:color w:val="000000" w:themeColor="text1"/>
          <w:sz w:val="28"/>
          <w:szCs w:val="28"/>
        </w:rPr>
        <w:t>“</w:t>
      </w:r>
      <w:r w:rsidR="006E15F4" w:rsidRPr="00CB3A4D">
        <w:rPr>
          <w:rFonts w:ascii="Times New Roman" w:hAnsi="Times New Roman" w:cs="Times New Roman"/>
          <w:b/>
          <w:bCs/>
          <w:color w:val="000000" w:themeColor="text1"/>
          <w:sz w:val="28"/>
          <w:szCs w:val="28"/>
        </w:rPr>
        <w:t xml:space="preserve">Shkarkim i drejtpërdrejtë në ujëra </w:t>
      </w:r>
      <w:r w:rsidR="00466463" w:rsidRPr="00CB3A4D">
        <w:rPr>
          <w:rFonts w:ascii="Times New Roman" w:hAnsi="Times New Roman" w:cs="Times New Roman"/>
          <w:b/>
          <w:bCs/>
          <w:color w:val="000000" w:themeColor="text1"/>
          <w:sz w:val="28"/>
          <w:szCs w:val="28"/>
        </w:rPr>
        <w:t>nëntokësorë</w:t>
      </w:r>
      <w:r w:rsidR="006E15F4" w:rsidRPr="00EE23CC">
        <w:rPr>
          <w:rFonts w:ascii="Times New Roman" w:hAnsi="Times New Roman" w:cs="Times New Roman"/>
          <w:color w:val="000000" w:themeColor="text1"/>
          <w:sz w:val="28"/>
          <w:szCs w:val="28"/>
        </w:rPr>
        <w:t xml:space="preserve">” është shkarkimi i ndotësve në ujërat </w:t>
      </w:r>
      <w:r w:rsidR="00466463" w:rsidRPr="00EE23CC">
        <w:rPr>
          <w:rFonts w:ascii="Times New Roman" w:hAnsi="Times New Roman" w:cs="Times New Roman"/>
          <w:color w:val="000000" w:themeColor="text1"/>
          <w:sz w:val="28"/>
          <w:szCs w:val="28"/>
        </w:rPr>
        <w:t>nëntokësorë</w:t>
      </w:r>
      <w:r w:rsidR="006E15F4" w:rsidRPr="00EE23CC">
        <w:rPr>
          <w:rFonts w:ascii="Times New Roman" w:hAnsi="Times New Roman" w:cs="Times New Roman"/>
          <w:color w:val="000000" w:themeColor="text1"/>
          <w:sz w:val="28"/>
          <w:szCs w:val="28"/>
        </w:rPr>
        <w:t xml:space="preserve"> pa depërtim në të gjithë tokën apo nëntokën</w:t>
      </w:r>
      <w:r w:rsidR="00D27E1E" w:rsidRPr="00EE23CC">
        <w:rPr>
          <w:rFonts w:ascii="Times New Roman" w:hAnsi="Times New Roman" w:cs="Times New Roman"/>
          <w:color w:val="000000" w:themeColor="text1"/>
          <w:sz w:val="28"/>
          <w:szCs w:val="28"/>
        </w:rPr>
        <w:t>.</w:t>
      </w:r>
    </w:p>
    <w:p w14:paraId="4F83CC20" w14:textId="5143344F" w:rsidR="006E15F4" w:rsidRPr="00EE23CC" w:rsidRDefault="006A6981"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89</w:t>
      </w:r>
      <w:r w:rsidR="006E15F4"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1602E8" w:rsidRPr="00EE23CC">
        <w:rPr>
          <w:rFonts w:ascii="Times New Roman" w:hAnsi="Times New Roman" w:cs="Times New Roman"/>
          <w:color w:val="000000" w:themeColor="text1"/>
          <w:sz w:val="28"/>
          <w:szCs w:val="28"/>
        </w:rPr>
        <w:t>“</w:t>
      </w:r>
      <w:r w:rsidR="001602E8" w:rsidRPr="00CB3A4D">
        <w:rPr>
          <w:rFonts w:ascii="Times New Roman" w:hAnsi="Times New Roman" w:cs="Times New Roman"/>
          <w:b/>
          <w:bCs/>
          <w:color w:val="000000" w:themeColor="text1"/>
          <w:sz w:val="28"/>
          <w:szCs w:val="28"/>
        </w:rPr>
        <w:t>Shkarkim në ujë</w:t>
      </w:r>
      <w:r w:rsidR="001602E8" w:rsidRPr="00EE23CC">
        <w:rPr>
          <w:rFonts w:ascii="Times New Roman" w:hAnsi="Times New Roman" w:cs="Times New Roman"/>
          <w:color w:val="000000" w:themeColor="text1"/>
          <w:sz w:val="28"/>
          <w:szCs w:val="28"/>
        </w:rPr>
        <w:t>” janë shkarkimet e ujërave t</w:t>
      </w:r>
      <w:r w:rsidR="00486B01" w:rsidRPr="00EE23CC">
        <w:rPr>
          <w:rFonts w:ascii="Times New Roman" w:hAnsi="Times New Roman" w:cs="Times New Roman"/>
          <w:color w:val="000000" w:themeColor="text1"/>
          <w:sz w:val="28"/>
          <w:szCs w:val="28"/>
        </w:rPr>
        <w:t xml:space="preserve">ë ndotura </w:t>
      </w:r>
      <w:r w:rsidR="001602E8" w:rsidRPr="00EE23CC">
        <w:rPr>
          <w:rFonts w:ascii="Times New Roman" w:hAnsi="Times New Roman" w:cs="Times New Roman"/>
          <w:color w:val="000000" w:themeColor="text1"/>
          <w:sz w:val="28"/>
          <w:szCs w:val="28"/>
        </w:rPr>
        <w:t xml:space="preserve">nga burimet urbane, përfshirë vërshimet </w:t>
      </w:r>
      <w:r w:rsidR="00466463" w:rsidRPr="00EE23CC">
        <w:rPr>
          <w:rFonts w:ascii="Times New Roman" w:hAnsi="Times New Roman" w:cs="Times New Roman"/>
          <w:color w:val="000000" w:themeColor="text1"/>
          <w:sz w:val="28"/>
          <w:szCs w:val="28"/>
        </w:rPr>
        <w:t>sipërfaqësor</w:t>
      </w:r>
      <w:r w:rsidR="00CB3A4D">
        <w:rPr>
          <w:rFonts w:ascii="Times New Roman" w:hAnsi="Times New Roman" w:cs="Times New Roman"/>
          <w:color w:val="000000" w:themeColor="text1"/>
          <w:sz w:val="28"/>
          <w:szCs w:val="28"/>
        </w:rPr>
        <w:t>e</w:t>
      </w:r>
      <w:r w:rsidR="00486B01" w:rsidRPr="00EE23CC">
        <w:rPr>
          <w:rFonts w:ascii="Times New Roman" w:hAnsi="Times New Roman" w:cs="Times New Roman"/>
          <w:color w:val="000000" w:themeColor="text1"/>
          <w:sz w:val="28"/>
          <w:szCs w:val="28"/>
        </w:rPr>
        <w:t xml:space="preserve"> dhe burimet industriale, </w:t>
      </w:r>
      <w:r w:rsidR="001602E8" w:rsidRPr="00EE23CC">
        <w:rPr>
          <w:rFonts w:ascii="Times New Roman" w:hAnsi="Times New Roman" w:cs="Times New Roman"/>
          <w:color w:val="000000" w:themeColor="text1"/>
          <w:sz w:val="28"/>
          <w:szCs w:val="28"/>
        </w:rPr>
        <w:t>në trupat ujorë</w:t>
      </w:r>
      <w:r w:rsidR="001839EC" w:rsidRPr="00EE23CC">
        <w:rPr>
          <w:rFonts w:ascii="Times New Roman" w:hAnsi="Times New Roman" w:cs="Times New Roman"/>
          <w:color w:val="000000" w:themeColor="text1"/>
          <w:sz w:val="28"/>
          <w:szCs w:val="28"/>
        </w:rPr>
        <w:t>.</w:t>
      </w:r>
    </w:p>
    <w:p w14:paraId="76BEC052" w14:textId="081A4815" w:rsidR="001602E8" w:rsidRPr="00EE23CC" w:rsidRDefault="00FB303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0</w:t>
      </w:r>
      <w:r w:rsidR="001602E8"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475D4E" w:rsidRPr="00EE23CC">
        <w:rPr>
          <w:rFonts w:ascii="Times New Roman" w:hAnsi="Times New Roman" w:cs="Times New Roman"/>
          <w:color w:val="000000" w:themeColor="text1"/>
          <w:sz w:val="28"/>
          <w:szCs w:val="28"/>
        </w:rPr>
        <w:t>“</w:t>
      </w:r>
      <w:r w:rsidR="00475D4E" w:rsidRPr="00CB3A4D">
        <w:rPr>
          <w:rFonts w:ascii="Times New Roman" w:hAnsi="Times New Roman" w:cs="Times New Roman"/>
          <w:b/>
          <w:bCs/>
          <w:color w:val="000000" w:themeColor="text1"/>
          <w:sz w:val="28"/>
          <w:szCs w:val="28"/>
        </w:rPr>
        <w:t>Taksoni i biotës</w:t>
      </w:r>
      <w:r w:rsidR="00475D4E" w:rsidRPr="00EE23CC">
        <w:rPr>
          <w:rFonts w:ascii="Times New Roman" w:hAnsi="Times New Roman" w:cs="Times New Roman"/>
          <w:color w:val="000000" w:themeColor="text1"/>
          <w:sz w:val="28"/>
          <w:szCs w:val="28"/>
        </w:rPr>
        <w:t>” është një takson i veçantë ujor në rendin e taksonomisë “nënklasa”, “klasa” a</w:t>
      </w:r>
      <w:r w:rsidR="00486B01" w:rsidRPr="00EE23CC">
        <w:rPr>
          <w:rFonts w:ascii="Times New Roman" w:hAnsi="Times New Roman" w:cs="Times New Roman"/>
          <w:color w:val="000000" w:themeColor="text1"/>
          <w:sz w:val="28"/>
          <w:szCs w:val="28"/>
        </w:rPr>
        <w:t>po një shkallë të barasvlershme.</w:t>
      </w:r>
    </w:p>
    <w:p w14:paraId="2C9F63BC" w14:textId="006FDA01" w:rsidR="00475D4E" w:rsidRPr="00EE23CC" w:rsidRDefault="00FB303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1</w:t>
      </w:r>
      <w:r w:rsidR="00475D4E"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475D4E" w:rsidRPr="00EE23CC">
        <w:rPr>
          <w:rFonts w:ascii="Times New Roman" w:hAnsi="Times New Roman" w:cs="Times New Roman"/>
          <w:color w:val="000000" w:themeColor="text1"/>
          <w:sz w:val="28"/>
          <w:szCs w:val="28"/>
        </w:rPr>
        <w:t>“</w:t>
      </w:r>
      <w:r w:rsidR="00475D4E" w:rsidRPr="00CB3A4D">
        <w:rPr>
          <w:rFonts w:ascii="Times New Roman" w:hAnsi="Times New Roman" w:cs="Times New Roman"/>
          <w:b/>
          <w:bCs/>
          <w:color w:val="000000" w:themeColor="text1"/>
          <w:sz w:val="28"/>
          <w:szCs w:val="28"/>
        </w:rPr>
        <w:t>Titullar i licencës, autorizimit, lejes, kon</w:t>
      </w:r>
      <w:r w:rsidR="00CB3A4D">
        <w:rPr>
          <w:rFonts w:ascii="Times New Roman" w:hAnsi="Times New Roman" w:cs="Times New Roman"/>
          <w:b/>
          <w:bCs/>
          <w:color w:val="000000" w:themeColor="text1"/>
          <w:sz w:val="28"/>
          <w:szCs w:val="28"/>
        </w:rPr>
        <w:t>ç</w:t>
      </w:r>
      <w:r w:rsidR="00475D4E" w:rsidRPr="00CB3A4D">
        <w:rPr>
          <w:rFonts w:ascii="Times New Roman" w:hAnsi="Times New Roman" w:cs="Times New Roman"/>
          <w:b/>
          <w:bCs/>
          <w:color w:val="000000" w:themeColor="text1"/>
          <w:sz w:val="28"/>
          <w:szCs w:val="28"/>
        </w:rPr>
        <w:t>esionit</w:t>
      </w:r>
      <w:r w:rsidR="00475D4E" w:rsidRPr="00EE23CC">
        <w:rPr>
          <w:rFonts w:ascii="Times New Roman" w:hAnsi="Times New Roman" w:cs="Times New Roman"/>
          <w:color w:val="000000" w:themeColor="text1"/>
          <w:sz w:val="28"/>
          <w:szCs w:val="28"/>
        </w:rPr>
        <w:t>” është personi fizik apo juridik që ka marrë licencë, autorizim</w:t>
      </w:r>
      <w:r w:rsidR="003457CF" w:rsidRPr="00EE23CC">
        <w:rPr>
          <w:rFonts w:ascii="Times New Roman" w:hAnsi="Times New Roman" w:cs="Times New Roman"/>
          <w:color w:val="000000" w:themeColor="text1"/>
          <w:sz w:val="28"/>
          <w:szCs w:val="28"/>
        </w:rPr>
        <w:t>,</w:t>
      </w:r>
      <w:r w:rsidR="00475D4E" w:rsidRPr="00EE23CC">
        <w:rPr>
          <w:rFonts w:ascii="Times New Roman" w:hAnsi="Times New Roman" w:cs="Times New Roman"/>
          <w:color w:val="000000" w:themeColor="text1"/>
          <w:sz w:val="28"/>
          <w:szCs w:val="28"/>
        </w:rPr>
        <w:t xml:space="preserve"> leje apo kon</w:t>
      </w:r>
      <w:r w:rsidR="00CB3A4D">
        <w:rPr>
          <w:rFonts w:ascii="Times New Roman" w:hAnsi="Times New Roman" w:cs="Times New Roman"/>
          <w:color w:val="000000" w:themeColor="text1"/>
          <w:sz w:val="28"/>
          <w:szCs w:val="28"/>
        </w:rPr>
        <w:t>ç</w:t>
      </w:r>
      <w:r w:rsidR="00475D4E" w:rsidRPr="00EE23CC">
        <w:rPr>
          <w:rFonts w:ascii="Times New Roman" w:hAnsi="Times New Roman" w:cs="Times New Roman"/>
          <w:color w:val="000000" w:themeColor="text1"/>
          <w:sz w:val="28"/>
          <w:szCs w:val="28"/>
        </w:rPr>
        <w:t>esion.</w:t>
      </w:r>
    </w:p>
    <w:p w14:paraId="7F48F5EC" w14:textId="73081D27" w:rsidR="00475D4E" w:rsidRPr="00EE23CC" w:rsidRDefault="00FB303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2</w:t>
      </w:r>
      <w:r w:rsidR="00475D4E"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E9358B" w:rsidRPr="00EE23CC">
        <w:rPr>
          <w:rFonts w:ascii="Times New Roman" w:hAnsi="Times New Roman" w:cs="Times New Roman"/>
          <w:color w:val="000000" w:themeColor="text1"/>
          <w:sz w:val="28"/>
          <w:szCs w:val="28"/>
        </w:rPr>
        <w:t>“</w:t>
      </w:r>
      <w:r w:rsidR="00E9358B" w:rsidRPr="00CB3A4D">
        <w:rPr>
          <w:rFonts w:ascii="Times New Roman" w:hAnsi="Times New Roman" w:cs="Times New Roman"/>
          <w:b/>
          <w:bCs/>
          <w:color w:val="000000" w:themeColor="text1"/>
          <w:sz w:val="28"/>
          <w:szCs w:val="28"/>
        </w:rPr>
        <w:t xml:space="preserve">Trajtim </w:t>
      </w:r>
      <w:r w:rsidR="009C136E" w:rsidRPr="00CB3A4D">
        <w:rPr>
          <w:rFonts w:ascii="Times New Roman" w:hAnsi="Times New Roman" w:cs="Times New Roman"/>
          <w:b/>
          <w:bCs/>
          <w:color w:val="000000" w:themeColor="text1"/>
          <w:sz w:val="28"/>
          <w:szCs w:val="28"/>
        </w:rPr>
        <w:t>d</w:t>
      </w:r>
      <w:r w:rsidR="00E9358B" w:rsidRPr="00CB3A4D">
        <w:rPr>
          <w:rFonts w:ascii="Times New Roman" w:hAnsi="Times New Roman" w:cs="Times New Roman"/>
          <w:b/>
          <w:bCs/>
          <w:color w:val="000000" w:themeColor="text1"/>
          <w:sz w:val="28"/>
          <w:szCs w:val="28"/>
        </w:rPr>
        <w:t>ytësor</w:t>
      </w:r>
      <w:r w:rsidR="00E9358B" w:rsidRPr="00EE23CC">
        <w:rPr>
          <w:rFonts w:ascii="Times New Roman" w:hAnsi="Times New Roman" w:cs="Times New Roman"/>
          <w:color w:val="000000" w:themeColor="text1"/>
          <w:sz w:val="28"/>
          <w:szCs w:val="28"/>
        </w:rPr>
        <w:t>” është trajtimi i ujërave të ndotura urbane përmes një procesi që në përgjithësi përfshin trajtimin biologjik përmes dekantimit dytësor apo proceseve të tjera që përmbushin kërkesat e përcaktuara në zbatim të nen</w:t>
      </w:r>
      <w:r w:rsidR="006F000A" w:rsidRPr="00EE23CC">
        <w:rPr>
          <w:rFonts w:ascii="Times New Roman" w:hAnsi="Times New Roman" w:cs="Times New Roman"/>
          <w:color w:val="000000" w:themeColor="text1"/>
          <w:sz w:val="28"/>
          <w:szCs w:val="28"/>
        </w:rPr>
        <w:t>eve</w:t>
      </w:r>
      <w:r w:rsidR="00E9358B" w:rsidRPr="00EE23CC">
        <w:rPr>
          <w:rFonts w:ascii="Times New Roman" w:hAnsi="Times New Roman" w:cs="Times New Roman"/>
          <w:color w:val="000000" w:themeColor="text1"/>
          <w:sz w:val="28"/>
          <w:szCs w:val="28"/>
        </w:rPr>
        <w:t xml:space="preserve"> </w:t>
      </w:r>
      <w:r w:rsidR="006F000A" w:rsidRPr="00EE23CC">
        <w:rPr>
          <w:rFonts w:ascii="Times New Roman" w:hAnsi="Times New Roman" w:cs="Times New Roman"/>
          <w:color w:val="000000" w:themeColor="text1"/>
          <w:sz w:val="28"/>
          <w:szCs w:val="28"/>
        </w:rPr>
        <w:t>97, 98, 99, 100 dhe 107</w:t>
      </w:r>
      <w:r w:rsidR="00486B01" w:rsidRPr="00EE23CC">
        <w:rPr>
          <w:rFonts w:ascii="Times New Roman" w:hAnsi="Times New Roman" w:cs="Times New Roman"/>
          <w:color w:val="000000" w:themeColor="text1"/>
          <w:sz w:val="28"/>
          <w:szCs w:val="28"/>
        </w:rPr>
        <w:t xml:space="preserve"> të këtij ligji.</w:t>
      </w:r>
    </w:p>
    <w:p w14:paraId="1ACADF42" w14:textId="2C80036F" w:rsidR="00E9358B" w:rsidRPr="00EE23CC" w:rsidRDefault="00FB303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3</w:t>
      </w:r>
      <w:r w:rsidR="00E9358B"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E9358B" w:rsidRPr="00EE23CC">
        <w:rPr>
          <w:rFonts w:ascii="Times New Roman" w:hAnsi="Times New Roman" w:cs="Times New Roman"/>
          <w:color w:val="000000" w:themeColor="text1"/>
          <w:sz w:val="28"/>
          <w:szCs w:val="28"/>
        </w:rPr>
        <w:t>“</w:t>
      </w:r>
      <w:r w:rsidR="00E9358B" w:rsidRPr="00CB3A4D">
        <w:rPr>
          <w:rFonts w:ascii="Times New Roman" w:hAnsi="Times New Roman" w:cs="Times New Roman"/>
          <w:b/>
          <w:bCs/>
          <w:color w:val="000000" w:themeColor="text1"/>
          <w:sz w:val="28"/>
          <w:szCs w:val="28"/>
        </w:rPr>
        <w:t>Trajtim i përshtatshëm</w:t>
      </w:r>
      <w:r w:rsidR="00E9358B" w:rsidRPr="00EE23CC">
        <w:rPr>
          <w:rFonts w:ascii="Times New Roman" w:hAnsi="Times New Roman" w:cs="Times New Roman"/>
          <w:color w:val="000000" w:themeColor="text1"/>
          <w:sz w:val="28"/>
          <w:szCs w:val="28"/>
        </w:rPr>
        <w:t>” është trajtimi i ujërave të ndotura urbane me anë të çdo procesi dhe/ose sistemi largimi që pas shkarkimit i mundëson ujërave pritëse të përmbushin objektivat përkatëse të cilësisë mjedisore dhe dispozitat e këtij ligj</w:t>
      </w:r>
      <w:r w:rsidR="00486B01" w:rsidRPr="00EE23CC">
        <w:rPr>
          <w:rFonts w:ascii="Times New Roman" w:hAnsi="Times New Roman" w:cs="Times New Roman"/>
          <w:color w:val="000000" w:themeColor="text1"/>
          <w:sz w:val="28"/>
          <w:szCs w:val="28"/>
        </w:rPr>
        <w:t>i dhe akteve të tjera përkatëse.</w:t>
      </w:r>
    </w:p>
    <w:p w14:paraId="10683FD0" w14:textId="046C09A0" w:rsidR="007C584E" w:rsidRPr="00EE23CC" w:rsidRDefault="00FB303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4</w:t>
      </w:r>
      <w:r w:rsidR="00E9358B"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7C584E" w:rsidRPr="00EE23CC">
        <w:rPr>
          <w:rFonts w:ascii="Times New Roman" w:hAnsi="Times New Roman" w:cs="Times New Roman"/>
          <w:color w:val="000000" w:themeColor="text1"/>
          <w:sz w:val="28"/>
          <w:szCs w:val="28"/>
        </w:rPr>
        <w:t>“</w:t>
      </w:r>
      <w:r w:rsidR="007C584E" w:rsidRPr="00CB3A4D">
        <w:rPr>
          <w:rFonts w:ascii="Times New Roman" w:hAnsi="Times New Roman" w:cs="Times New Roman"/>
          <w:b/>
          <w:bCs/>
          <w:color w:val="000000" w:themeColor="text1"/>
          <w:sz w:val="28"/>
          <w:szCs w:val="28"/>
        </w:rPr>
        <w:t>Trajtim parësor</w:t>
      </w:r>
      <w:r w:rsidR="007C584E" w:rsidRPr="00EE23CC">
        <w:rPr>
          <w:rFonts w:ascii="Times New Roman" w:hAnsi="Times New Roman" w:cs="Times New Roman"/>
          <w:color w:val="000000" w:themeColor="text1"/>
          <w:sz w:val="28"/>
          <w:szCs w:val="28"/>
        </w:rPr>
        <w:t xml:space="preserve">” është trajtimi i ujërave të ndotura urbane përmes një procesi fizik dhe/ose kimik që përfshin dekantimin e </w:t>
      </w:r>
      <w:r w:rsidR="00C808E0" w:rsidRPr="00EE23CC">
        <w:rPr>
          <w:rFonts w:ascii="Times New Roman" w:hAnsi="Times New Roman" w:cs="Times New Roman"/>
          <w:color w:val="000000" w:themeColor="text1"/>
          <w:sz w:val="28"/>
          <w:szCs w:val="28"/>
        </w:rPr>
        <w:t>lëndës së ngurtë pezull</w:t>
      </w:r>
      <w:r w:rsidR="007C584E" w:rsidRPr="00EE23CC">
        <w:rPr>
          <w:rFonts w:ascii="Times New Roman" w:hAnsi="Times New Roman" w:cs="Times New Roman"/>
          <w:color w:val="000000" w:themeColor="text1"/>
          <w:sz w:val="28"/>
          <w:szCs w:val="28"/>
        </w:rPr>
        <w:t xml:space="preserve">, ose procese të tjera përmes të cilave BOD5 e ujërave të ndotura hyrëse pakësohet me të paktën 20% përpara shkarkimit dhe </w:t>
      </w:r>
      <w:r w:rsidR="00C808E0" w:rsidRPr="00EE23CC">
        <w:rPr>
          <w:rFonts w:ascii="Times New Roman" w:hAnsi="Times New Roman" w:cs="Times New Roman"/>
          <w:color w:val="000000" w:themeColor="text1"/>
          <w:sz w:val="28"/>
          <w:szCs w:val="28"/>
        </w:rPr>
        <w:t xml:space="preserve">lëndës së ngurtë pezull </w:t>
      </w:r>
      <w:r w:rsidR="007C584E" w:rsidRPr="00EE23CC">
        <w:rPr>
          <w:rFonts w:ascii="Times New Roman" w:hAnsi="Times New Roman" w:cs="Times New Roman"/>
          <w:color w:val="000000" w:themeColor="text1"/>
          <w:sz w:val="28"/>
          <w:szCs w:val="28"/>
        </w:rPr>
        <w:t>e përgjithshme e ujërave të ndotura hy</w:t>
      </w:r>
      <w:r w:rsidR="00486B01" w:rsidRPr="00EE23CC">
        <w:rPr>
          <w:rFonts w:ascii="Times New Roman" w:hAnsi="Times New Roman" w:cs="Times New Roman"/>
          <w:color w:val="000000" w:themeColor="text1"/>
          <w:sz w:val="28"/>
          <w:szCs w:val="28"/>
        </w:rPr>
        <w:t>rëse pakësohet me të paktën 50%.</w:t>
      </w:r>
    </w:p>
    <w:p w14:paraId="33589F01" w14:textId="3EF2662E" w:rsidR="008300D8" w:rsidRPr="00EE23CC" w:rsidRDefault="00FB3036" w:rsidP="00D01091">
      <w:pPr>
        <w:pStyle w:val="NoSpacing"/>
        <w:tabs>
          <w:tab w:val="left" w:pos="567"/>
        </w:tabs>
        <w:spacing w:before="20" w:after="20" w:line="276" w:lineRule="auto"/>
        <w:ind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5</w:t>
      </w:r>
      <w:r w:rsidR="007C584E" w:rsidRPr="00EE23CC">
        <w:rPr>
          <w:rFonts w:ascii="Times New Roman" w:hAnsi="Times New Roman" w:cs="Times New Roman"/>
          <w:color w:val="000000" w:themeColor="text1"/>
          <w:sz w:val="28"/>
          <w:szCs w:val="28"/>
        </w:rPr>
        <w:t>.</w:t>
      </w:r>
      <w:r w:rsidR="008300D8" w:rsidRPr="00EE23CC">
        <w:rPr>
          <w:rFonts w:ascii="Times New Roman" w:hAnsi="Times New Roman" w:cs="Times New Roman"/>
          <w:color w:val="000000" w:themeColor="text1"/>
          <w:sz w:val="28"/>
          <w:szCs w:val="28"/>
        </w:rPr>
        <w:t>“</w:t>
      </w:r>
      <w:r w:rsidR="008300D8" w:rsidRPr="00CB3A4D">
        <w:rPr>
          <w:rFonts w:ascii="Times New Roman" w:hAnsi="Times New Roman" w:cs="Times New Roman"/>
          <w:b/>
          <w:bCs/>
          <w:color w:val="000000" w:themeColor="text1"/>
          <w:sz w:val="28"/>
          <w:szCs w:val="28"/>
        </w:rPr>
        <w:t>Trup ujor artificial</w:t>
      </w:r>
      <w:r w:rsidR="008300D8" w:rsidRPr="00EE23CC">
        <w:rPr>
          <w:rFonts w:ascii="Times New Roman" w:hAnsi="Times New Roman" w:cs="Times New Roman"/>
          <w:color w:val="000000" w:themeColor="text1"/>
          <w:sz w:val="28"/>
          <w:szCs w:val="28"/>
        </w:rPr>
        <w:t>” është trupi ujor sipërfaqësor i krijuar ng</w:t>
      </w:r>
      <w:r w:rsidR="0043790B" w:rsidRPr="00EE23CC">
        <w:rPr>
          <w:rFonts w:ascii="Times New Roman" w:hAnsi="Times New Roman" w:cs="Times New Roman"/>
          <w:color w:val="000000" w:themeColor="text1"/>
          <w:sz w:val="28"/>
          <w:szCs w:val="28"/>
        </w:rPr>
        <w:t>a</w:t>
      </w:r>
      <w:r w:rsidR="00CB3A4D">
        <w:rPr>
          <w:rFonts w:ascii="Times New Roman" w:hAnsi="Times New Roman" w:cs="Times New Roman"/>
          <w:color w:val="000000" w:themeColor="text1"/>
          <w:sz w:val="28"/>
          <w:szCs w:val="28"/>
        </w:rPr>
        <w:t xml:space="preserve"> </w:t>
      </w:r>
      <w:r w:rsidR="00CB3A4D">
        <w:rPr>
          <w:rFonts w:ascii="Times New Roman" w:hAnsi="Times New Roman" w:cs="Times New Roman"/>
          <w:color w:val="000000" w:themeColor="text1"/>
          <w:sz w:val="28"/>
          <w:szCs w:val="28"/>
        </w:rPr>
        <w:br/>
        <w:t xml:space="preserve">         a</w:t>
      </w:r>
      <w:r w:rsidR="0043790B" w:rsidRPr="00EE23CC">
        <w:rPr>
          <w:rFonts w:ascii="Times New Roman" w:hAnsi="Times New Roman" w:cs="Times New Roman"/>
          <w:color w:val="000000" w:themeColor="text1"/>
          <w:sz w:val="28"/>
          <w:szCs w:val="28"/>
        </w:rPr>
        <w:t>ktiviteti</w:t>
      </w:r>
      <w:r w:rsidR="00AE1B5F" w:rsidRPr="00EE23CC">
        <w:rPr>
          <w:rFonts w:ascii="Times New Roman" w:hAnsi="Times New Roman" w:cs="Times New Roman"/>
          <w:color w:val="000000" w:themeColor="text1"/>
          <w:sz w:val="28"/>
          <w:szCs w:val="28"/>
        </w:rPr>
        <w:t xml:space="preserve"> </w:t>
      </w:r>
      <w:r w:rsidR="008300D8" w:rsidRPr="00EE23CC">
        <w:rPr>
          <w:rFonts w:ascii="Times New Roman" w:hAnsi="Times New Roman" w:cs="Times New Roman"/>
          <w:color w:val="000000" w:themeColor="text1"/>
          <w:sz w:val="28"/>
          <w:szCs w:val="28"/>
        </w:rPr>
        <w:t>njerëzor</w:t>
      </w:r>
      <w:r w:rsidR="00486B01" w:rsidRPr="00EE23CC">
        <w:rPr>
          <w:rFonts w:ascii="Times New Roman" w:hAnsi="Times New Roman" w:cs="Times New Roman"/>
          <w:color w:val="000000" w:themeColor="text1"/>
          <w:sz w:val="28"/>
          <w:szCs w:val="28"/>
        </w:rPr>
        <w:t>.</w:t>
      </w:r>
    </w:p>
    <w:p w14:paraId="0327422A" w14:textId="25BF8B02" w:rsidR="008300D8" w:rsidRPr="00EE23CC" w:rsidRDefault="00FB303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6</w:t>
      </w:r>
      <w:r w:rsidR="008300D8" w:rsidRPr="00EE23CC">
        <w:rPr>
          <w:rFonts w:ascii="Times New Roman" w:hAnsi="Times New Roman" w:cs="Times New Roman"/>
          <w:color w:val="000000" w:themeColor="text1"/>
          <w:sz w:val="28"/>
          <w:szCs w:val="28"/>
        </w:rPr>
        <w:t>.</w:t>
      </w:r>
      <w:r w:rsidR="006352D4" w:rsidRPr="00EE23CC">
        <w:rPr>
          <w:rFonts w:ascii="Times New Roman" w:hAnsi="Times New Roman" w:cs="Times New Roman"/>
          <w:color w:val="000000" w:themeColor="text1"/>
          <w:sz w:val="28"/>
          <w:szCs w:val="28"/>
        </w:rPr>
        <w:t xml:space="preserve"> </w:t>
      </w:r>
      <w:r w:rsidR="00712D97" w:rsidRPr="00EE23CC">
        <w:rPr>
          <w:rFonts w:ascii="Times New Roman" w:hAnsi="Times New Roman" w:cs="Times New Roman"/>
          <w:color w:val="000000" w:themeColor="text1"/>
          <w:sz w:val="28"/>
          <w:szCs w:val="28"/>
        </w:rPr>
        <w:tab/>
      </w:r>
      <w:r w:rsidR="006352D4" w:rsidRPr="00EE23CC">
        <w:rPr>
          <w:rFonts w:ascii="Times New Roman" w:hAnsi="Times New Roman" w:cs="Times New Roman"/>
          <w:color w:val="000000" w:themeColor="text1"/>
          <w:sz w:val="28"/>
          <w:szCs w:val="28"/>
        </w:rPr>
        <w:t>“</w:t>
      </w:r>
      <w:r w:rsidR="006352D4" w:rsidRPr="00CB3A4D">
        <w:rPr>
          <w:rFonts w:ascii="Times New Roman" w:hAnsi="Times New Roman" w:cs="Times New Roman"/>
          <w:b/>
          <w:bCs/>
          <w:color w:val="000000" w:themeColor="text1"/>
          <w:sz w:val="28"/>
          <w:szCs w:val="28"/>
        </w:rPr>
        <w:t>Trup ujor nëntokësor</w:t>
      </w:r>
      <w:r w:rsidR="006352D4" w:rsidRPr="00EE23CC">
        <w:rPr>
          <w:rFonts w:ascii="Times New Roman" w:hAnsi="Times New Roman" w:cs="Times New Roman"/>
          <w:color w:val="000000" w:themeColor="text1"/>
          <w:sz w:val="28"/>
          <w:szCs w:val="28"/>
        </w:rPr>
        <w:t xml:space="preserve">” është ujë nëntokësor me vëllim të veçantë brenda një akuiferi ose </w:t>
      </w:r>
      <w:r w:rsidR="00486B01" w:rsidRPr="00EE23CC">
        <w:rPr>
          <w:rFonts w:ascii="Times New Roman" w:hAnsi="Times New Roman" w:cs="Times New Roman"/>
          <w:color w:val="000000" w:themeColor="text1"/>
          <w:sz w:val="28"/>
          <w:szCs w:val="28"/>
        </w:rPr>
        <w:t>akuifereve.</w:t>
      </w:r>
    </w:p>
    <w:p w14:paraId="69D8AD9F" w14:textId="1F047D3D" w:rsidR="008300D8" w:rsidRPr="00EE23CC" w:rsidRDefault="00E267DD"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7</w:t>
      </w:r>
      <w:r w:rsidR="008300D8" w:rsidRPr="00EE23CC">
        <w:rPr>
          <w:rFonts w:ascii="Times New Roman" w:hAnsi="Times New Roman" w:cs="Times New Roman"/>
          <w:color w:val="000000" w:themeColor="text1"/>
          <w:sz w:val="28"/>
          <w:szCs w:val="28"/>
        </w:rPr>
        <w:t>.</w:t>
      </w:r>
      <w:r w:rsidR="00712D97" w:rsidRPr="00EE23CC">
        <w:rPr>
          <w:rFonts w:ascii="Times New Roman" w:hAnsi="Times New Roman" w:cs="Times New Roman"/>
          <w:color w:val="000000" w:themeColor="text1"/>
          <w:sz w:val="28"/>
          <w:szCs w:val="28"/>
        </w:rPr>
        <w:tab/>
      </w:r>
      <w:r w:rsidR="008300D8" w:rsidRPr="00EE23CC">
        <w:rPr>
          <w:rFonts w:ascii="Times New Roman" w:hAnsi="Times New Roman" w:cs="Times New Roman"/>
          <w:color w:val="000000" w:themeColor="text1"/>
          <w:sz w:val="28"/>
          <w:szCs w:val="28"/>
        </w:rPr>
        <w:t>“</w:t>
      </w:r>
      <w:r w:rsidR="008300D8" w:rsidRPr="00CB3A4D">
        <w:rPr>
          <w:rFonts w:ascii="Times New Roman" w:hAnsi="Times New Roman" w:cs="Times New Roman"/>
          <w:b/>
          <w:bCs/>
          <w:color w:val="000000" w:themeColor="text1"/>
          <w:sz w:val="28"/>
          <w:szCs w:val="28"/>
        </w:rPr>
        <w:t>Trup ujor sipërfaqësor</w:t>
      </w:r>
      <w:r w:rsidR="008300D8" w:rsidRPr="00EE23CC">
        <w:rPr>
          <w:rFonts w:ascii="Times New Roman" w:hAnsi="Times New Roman" w:cs="Times New Roman"/>
          <w:color w:val="000000" w:themeColor="text1"/>
          <w:sz w:val="28"/>
          <w:szCs w:val="28"/>
        </w:rPr>
        <w:t xml:space="preserve">” është një element i dallueshëm dhe i rëndësishëm i ujërave </w:t>
      </w:r>
      <w:r w:rsidR="00466463" w:rsidRPr="00EE23CC">
        <w:rPr>
          <w:rFonts w:ascii="Times New Roman" w:hAnsi="Times New Roman" w:cs="Times New Roman"/>
          <w:color w:val="000000" w:themeColor="text1"/>
          <w:sz w:val="28"/>
          <w:szCs w:val="28"/>
        </w:rPr>
        <w:t>sipërfaqësorë</w:t>
      </w:r>
      <w:r w:rsidR="008300D8" w:rsidRPr="00EE23CC">
        <w:rPr>
          <w:rFonts w:ascii="Times New Roman" w:hAnsi="Times New Roman" w:cs="Times New Roman"/>
          <w:color w:val="000000" w:themeColor="text1"/>
          <w:sz w:val="28"/>
          <w:szCs w:val="28"/>
        </w:rPr>
        <w:t xml:space="preserve">, si një liqen, rezervuar, </w:t>
      </w:r>
      <w:r w:rsidR="008300D8" w:rsidRPr="00EE23CC">
        <w:rPr>
          <w:rFonts w:ascii="Times New Roman" w:hAnsi="Times New Roman" w:cs="Times New Roman"/>
          <w:color w:val="000000" w:themeColor="text1"/>
          <w:sz w:val="28"/>
          <w:szCs w:val="28"/>
        </w:rPr>
        <w:lastRenderedPageBreak/>
        <w:t>përrua, lum ose kanal, një pjesë e një përroi, lumi ose kanali, ujëra tranzitorë ose një segment i ujërave bregdetare.</w:t>
      </w:r>
    </w:p>
    <w:p w14:paraId="382ABF06" w14:textId="1B5B9D03" w:rsidR="007C584E" w:rsidRPr="00EE23CC" w:rsidRDefault="00E267DD" w:rsidP="00D01091">
      <w:pPr>
        <w:pStyle w:val="NoSpacing"/>
        <w:tabs>
          <w:tab w:val="left" w:pos="567"/>
        </w:tabs>
        <w:spacing w:before="20" w:after="20" w:line="276" w:lineRule="auto"/>
        <w:ind w:left="567" w:right="567" w:hanging="425"/>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9</w:t>
      </w:r>
      <w:r w:rsidR="006A6981" w:rsidRPr="00EE23CC">
        <w:rPr>
          <w:rFonts w:ascii="Times New Roman" w:hAnsi="Times New Roman" w:cs="Times New Roman"/>
          <w:color w:val="000000" w:themeColor="text1"/>
          <w:sz w:val="28"/>
          <w:szCs w:val="28"/>
        </w:rPr>
        <w:t>8</w:t>
      </w:r>
      <w:r w:rsidR="008300D8" w:rsidRPr="00EE23CC">
        <w:rPr>
          <w:rFonts w:ascii="Times New Roman" w:hAnsi="Times New Roman" w:cs="Times New Roman"/>
          <w:color w:val="000000" w:themeColor="text1"/>
          <w:sz w:val="28"/>
          <w:szCs w:val="28"/>
        </w:rPr>
        <w:t>.</w:t>
      </w:r>
      <w:r w:rsidR="008300D8" w:rsidRPr="00EE23CC">
        <w:rPr>
          <w:rFonts w:ascii="Times New Roman" w:hAnsi="Times New Roman" w:cs="Times New Roman"/>
          <w:color w:val="000000" w:themeColor="text1"/>
          <w:sz w:val="28"/>
          <w:szCs w:val="28"/>
        </w:rPr>
        <w:tab/>
        <w:t>“</w:t>
      </w:r>
      <w:r w:rsidR="008300D8" w:rsidRPr="00CB3A4D">
        <w:rPr>
          <w:rFonts w:ascii="Times New Roman" w:hAnsi="Times New Roman" w:cs="Times New Roman"/>
          <w:b/>
          <w:bCs/>
          <w:color w:val="000000" w:themeColor="text1"/>
          <w:sz w:val="28"/>
          <w:szCs w:val="28"/>
        </w:rPr>
        <w:t>Trup ujor tepër i modifikuar</w:t>
      </w:r>
      <w:r w:rsidR="008300D8" w:rsidRPr="00EE23CC">
        <w:rPr>
          <w:rFonts w:ascii="Times New Roman" w:hAnsi="Times New Roman" w:cs="Times New Roman"/>
          <w:color w:val="000000" w:themeColor="text1"/>
          <w:sz w:val="28"/>
          <w:szCs w:val="28"/>
        </w:rPr>
        <w:t xml:space="preserve">” është trupi ujor sipërfaqësor, i cili si rezultat i ndryshimeve fizike nga </w:t>
      </w:r>
      <w:r w:rsidR="0038319B" w:rsidRPr="00EE23CC">
        <w:rPr>
          <w:rFonts w:ascii="Times New Roman" w:hAnsi="Times New Roman" w:cs="Times New Roman"/>
          <w:color w:val="000000" w:themeColor="text1"/>
          <w:sz w:val="28"/>
          <w:szCs w:val="28"/>
        </w:rPr>
        <w:t xml:space="preserve">aktiviteti </w:t>
      </w:r>
      <w:r w:rsidR="008300D8" w:rsidRPr="00EE23CC">
        <w:rPr>
          <w:rFonts w:ascii="Times New Roman" w:hAnsi="Times New Roman" w:cs="Times New Roman"/>
          <w:color w:val="000000" w:themeColor="text1"/>
          <w:sz w:val="28"/>
          <w:szCs w:val="28"/>
        </w:rPr>
        <w:t xml:space="preserve">njerëzor, ka ndryshuar rrënjësisht karakterin e tij, </w:t>
      </w:r>
      <w:r w:rsidR="008300D8" w:rsidRPr="00EE23CC">
        <w:rPr>
          <w:rFonts w:ascii="Times New Roman" w:hAnsi="Times New Roman" w:cs="Times New Roman"/>
          <w:sz w:val="28"/>
          <w:szCs w:val="28"/>
        </w:rPr>
        <w:t>sipas përcaktimeve në legjislacionin përkatës të autoritetit kompetent.</w:t>
      </w:r>
    </w:p>
    <w:p w14:paraId="1A65337B" w14:textId="4757371B" w:rsidR="008300D8" w:rsidRPr="00EE23CC" w:rsidRDefault="006A6981"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99</w:t>
      </w:r>
      <w:r w:rsidR="008300D8" w:rsidRPr="00EE23CC">
        <w:rPr>
          <w:rFonts w:ascii="Times New Roman" w:hAnsi="Times New Roman" w:cs="Times New Roman"/>
          <w:color w:val="000000" w:themeColor="text1"/>
          <w:sz w:val="28"/>
          <w:szCs w:val="28"/>
        </w:rPr>
        <w:t xml:space="preserve">. </w:t>
      </w:r>
      <w:r w:rsidR="002169F2" w:rsidRPr="00EE23CC">
        <w:rPr>
          <w:rFonts w:ascii="Times New Roman" w:hAnsi="Times New Roman" w:cs="Times New Roman"/>
          <w:color w:val="000000" w:themeColor="text1"/>
          <w:sz w:val="28"/>
          <w:szCs w:val="28"/>
        </w:rPr>
        <w:tab/>
      </w:r>
      <w:r w:rsidR="006352D4" w:rsidRPr="00EE23CC">
        <w:rPr>
          <w:rFonts w:ascii="Times New Roman" w:hAnsi="Times New Roman" w:cs="Times New Roman"/>
          <w:color w:val="000000" w:themeColor="text1"/>
          <w:sz w:val="28"/>
          <w:szCs w:val="28"/>
        </w:rPr>
        <w:t>“</w:t>
      </w:r>
      <w:r w:rsidR="006352D4" w:rsidRPr="00CB3A4D">
        <w:rPr>
          <w:rFonts w:ascii="Times New Roman" w:hAnsi="Times New Roman" w:cs="Times New Roman"/>
          <w:b/>
          <w:bCs/>
          <w:color w:val="000000" w:themeColor="text1"/>
          <w:sz w:val="28"/>
          <w:szCs w:val="28"/>
        </w:rPr>
        <w:t>Thatësirë</w:t>
      </w:r>
      <w:r w:rsidR="006352D4" w:rsidRPr="00EE23CC">
        <w:rPr>
          <w:rFonts w:ascii="Times New Roman" w:hAnsi="Times New Roman" w:cs="Times New Roman"/>
          <w:color w:val="000000" w:themeColor="text1"/>
          <w:sz w:val="28"/>
          <w:szCs w:val="28"/>
        </w:rPr>
        <w:t>” është periudha e gjatë kohore me prurje të vogla, të cilat janë të pamjaftueshme për të plotësuar nevojat për ujë të një kategorie përdoruesish.</w:t>
      </w:r>
    </w:p>
    <w:p w14:paraId="322F6606" w14:textId="600ECC7D" w:rsidR="008300D8" w:rsidRPr="00EE23CC" w:rsidRDefault="008300D8"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FB3036" w:rsidRPr="00EE23CC">
        <w:rPr>
          <w:rFonts w:ascii="Times New Roman" w:hAnsi="Times New Roman" w:cs="Times New Roman"/>
          <w:color w:val="000000" w:themeColor="text1"/>
          <w:sz w:val="28"/>
          <w:szCs w:val="28"/>
        </w:rPr>
        <w:t>0</w:t>
      </w:r>
      <w:r w:rsidR="006A6981" w:rsidRPr="00EE23CC">
        <w:rPr>
          <w:rFonts w:ascii="Times New Roman" w:hAnsi="Times New Roman" w:cs="Times New Roman"/>
          <w:color w:val="000000" w:themeColor="text1"/>
          <w:sz w:val="28"/>
          <w:szCs w:val="28"/>
        </w:rPr>
        <w:t>0</w:t>
      </w:r>
      <w:r w:rsidRPr="00EE23CC">
        <w:rPr>
          <w:rFonts w:ascii="Times New Roman" w:hAnsi="Times New Roman" w:cs="Times New Roman"/>
          <w:color w:val="000000" w:themeColor="text1"/>
          <w:sz w:val="28"/>
          <w:szCs w:val="28"/>
        </w:rPr>
        <w:t xml:space="preserve">. </w:t>
      </w:r>
      <w:r w:rsidR="002169F2" w:rsidRPr="00EE23CC">
        <w:rPr>
          <w:rFonts w:ascii="Times New Roman" w:hAnsi="Times New Roman" w:cs="Times New Roman"/>
          <w:color w:val="000000" w:themeColor="text1"/>
          <w:sz w:val="28"/>
          <w:szCs w:val="28"/>
        </w:rPr>
        <w:tab/>
      </w:r>
      <w:r w:rsidR="00C202B4" w:rsidRPr="00EE23CC">
        <w:rPr>
          <w:rFonts w:ascii="Times New Roman" w:hAnsi="Times New Roman" w:cs="Times New Roman"/>
          <w:color w:val="000000" w:themeColor="text1"/>
          <w:sz w:val="28"/>
          <w:szCs w:val="28"/>
        </w:rPr>
        <w:t>“</w:t>
      </w:r>
      <w:r w:rsidR="00C202B4" w:rsidRPr="00CB3A4D">
        <w:rPr>
          <w:rFonts w:ascii="Times New Roman" w:hAnsi="Times New Roman" w:cs="Times New Roman"/>
          <w:b/>
          <w:bCs/>
          <w:color w:val="000000" w:themeColor="text1"/>
          <w:sz w:val="28"/>
          <w:szCs w:val="28"/>
        </w:rPr>
        <w:t>Ujë i ëmbël</w:t>
      </w:r>
      <w:r w:rsidR="00C202B4" w:rsidRPr="00EE23CC">
        <w:rPr>
          <w:rFonts w:ascii="Times New Roman" w:hAnsi="Times New Roman" w:cs="Times New Roman"/>
          <w:color w:val="000000" w:themeColor="text1"/>
          <w:sz w:val="28"/>
          <w:szCs w:val="28"/>
        </w:rPr>
        <w:t>” është uji që gjendet në mënyrë natyrale dhe ka një përqendrim të ulët të kripërave, i cili shpesh është i përshtatshëm për nxjerrje dhe trajtim për të</w:t>
      </w:r>
      <w:r w:rsidR="00486B01" w:rsidRPr="00EE23CC">
        <w:rPr>
          <w:rFonts w:ascii="Times New Roman" w:hAnsi="Times New Roman" w:cs="Times New Roman"/>
          <w:color w:val="000000" w:themeColor="text1"/>
          <w:sz w:val="28"/>
          <w:szCs w:val="28"/>
        </w:rPr>
        <w:t xml:space="preserve"> prodhuar ujë të pijshëm.</w:t>
      </w:r>
    </w:p>
    <w:p w14:paraId="233DB03B" w14:textId="31F8F526" w:rsidR="00C202B4" w:rsidRPr="00EE23CC" w:rsidRDefault="00EF5175" w:rsidP="00D01091">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FB3036" w:rsidRPr="00EE23CC">
        <w:rPr>
          <w:rFonts w:ascii="Times New Roman" w:hAnsi="Times New Roman" w:cs="Times New Roman"/>
          <w:color w:val="000000" w:themeColor="text1"/>
          <w:sz w:val="28"/>
          <w:szCs w:val="28"/>
        </w:rPr>
        <w:t>0</w:t>
      </w:r>
      <w:r w:rsidR="006A6981"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w:t>
      </w:r>
      <w:r w:rsidR="002169F2" w:rsidRPr="00EE23CC">
        <w:rPr>
          <w:rFonts w:ascii="Times New Roman" w:hAnsi="Times New Roman" w:cs="Times New Roman"/>
          <w:color w:val="000000" w:themeColor="text1"/>
          <w:sz w:val="28"/>
          <w:szCs w:val="28"/>
        </w:rPr>
        <w:tab/>
      </w:r>
      <w:r w:rsidR="00C202B4" w:rsidRPr="00EE23CC">
        <w:rPr>
          <w:rFonts w:ascii="Times New Roman" w:hAnsi="Times New Roman" w:cs="Times New Roman"/>
          <w:color w:val="000000" w:themeColor="text1"/>
          <w:sz w:val="28"/>
          <w:szCs w:val="28"/>
        </w:rPr>
        <w:t>“</w:t>
      </w:r>
      <w:r w:rsidR="00C202B4" w:rsidRPr="00CB3A4D">
        <w:rPr>
          <w:rFonts w:ascii="Times New Roman" w:hAnsi="Times New Roman" w:cs="Times New Roman"/>
          <w:b/>
          <w:bCs/>
          <w:color w:val="000000" w:themeColor="text1"/>
          <w:sz w:val="28"/>
          <w:szCs w:val="28"/>
        </w:rPr>
        <w:t>Ujë i pijshëm</w:t>
      </w:r>
      <w:r w:rsidR="00C202B4" w:rsidRPr="00EE23CC">
        <w:rPr>
          <w:rFonts w:ascii="Times New Roman" w:hAnsi="Times New Roman" w:cs="Times New Roman"/>
          <w:color w:val="000000" w:themeColor="text1"/>
          <w:sz w:val="28"/>
          <w:szCs w:val="28"/>
        </w:rPr>
        <w:t>” është uji i përcaktuar për konsum njerëzor, që përfshin sa më poshtë:</w:t>
      </w:r>
    </w:p>
    <w:p w14:paraId="109E992F" w14:textId="6B41AE90" w:rsidR="00C202B4" w:rsidRPr="00EE23CC" w:rsidRDefault="002469F5" w:rsidP="00D01091">
      <w:pPr>
        <w:pStyle w:val="NoSpacing"/>
        <w:tabs>
          <w:tab w:val="left" w:pos="1134"/>
        </w:tabs>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D01091" w:rsidRPr="00EE23CC">
        <w:rPr>
          <w:rFonts w:ascii="Times New Roman" w:hAnsi="Times New Roman" w:cs="Times New Roman"/>
          <w:color w:val="000000" w:themeColor="text1"/>
          <w:sz w:val="28"/>
          <w:szCs w:val="28"/>
        </w:rPr>
        <w:t>a)</w:t>
      </w:r>
      <w:r w:rsidR="00D01091" w:rsidRPr="00EE23CC">
        <w:rPr>
          <w:rFonts w:ascii="Times New Roman" w:hAnsi="Times New Roman" w:cs="Times New Roman"/>
          <w:color w:val="000000" w:themeColor="text1"/>
          <w:sz w:val="28"/>
          <w:szCs w:val="28"/>
        </w:rPr>
        <w:tab/>
      </w:r>
      <w:r w:rsidR="00C202B4" w:rsidRPr="00EE23CC">
        <w:rPr>
          <w:rFonts w:ascii="Times New Roman" w:hAnsi="Times New Roman" w:cs="Times New Roman"/>
          <w:color w:val="000000" w:themeColor="text1"/>
          <w:sz w:val="28"/>
          <w:szCs w:val="28"/>
        </w:rPr>
        <w:t>ujërat e trajtuara ose të patrajtuara, të përcaktuara për qëllim pirjeje, gatimi, përgatitjeje të ushqimeve dhe për nevojat e higjienës, pavarësisht nga origjina e tyre dhe nga fakti nëse janë furnizuar prej një rrjeti shpërndarës, publik apo privat, prej depozitave, prej autoboteve, prej puseve, individuale apo kolektive, apo të ambalazhuara në shishe ose enë;</w:t>
      </w:r>
    </w:p>
    <w:p w14:paraId="2F675A12" w14:textId="7C0B21D4" w:rsidR="00C202B4" w:rsidRPr="00EE23CC" w:rsidRDefault="00C202B4" w:rsidP="00D01091">
      <w:pPr>
        <w:pStyle w:val="NoSpacing"/>
        <w:tabs>
          <w:tab w:val="left" w:pos="1134"/>
        </w:tabs>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b) </w:t>
      </w:r>
      <w:r w:rsidRPr="00EE23CC">
        <w:rPr>
          <w:rFonts w:ascii="Times New Roman" w:hAnsi="Times New Roman" w:cs="Times New Roman"/>
          <w:color w:val="000000" w:themeColor="text1"/>
          <w:sz w:val="28"/>
          <w:szCs w:val="28"/>
        </w:rPr>
        <w:tab/>
        <w:t>ujërat që përdoren në ndërmarrjet e prodhimit të ushqimeve për prodhimin, fabrikimin, përpunimin, ruajtjen apo tregtimin e prodhimeve ose lëndëve të përcaktuara për përdorim nga njerëzit, si dhe ujërat për pastrimin e sipërfaqeve, objekteve apo materialeve që mund të jenë në kontakt me artikuj ushqimorë;</w:t>
      </w:r>
    </w:p>
    <w:p w14:paraId="2AF72EA5" w14:textId="77777777" w:rsidR="00C202B4" w:rsidRPr="00EE23CC" w:rsidRDefault="00C202B4" w:rsidP="002469F5">
      <w:pPr>
        <w:pStyle w:val="NoSpacing"/>
        <w:tabs>
          <w:tab w:val="left" w:pos="1134"/>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c) </w:t>
      </w:r>
      <w:r w:rsidRPr="00EE23CC">
        <w:rPr>
          <w:rFonts w:ascii="Times New Roman" w:hAnsi="Times New Roman" w:cs="Times New Roman"/>
          <w:color w:val="000000" w:themeColor="text1"/>
          <w:sz w:val="28"/>
          <w:szCs w:val="28"/>
        </w:rPr>
        <w:tab/>
        <w:t>akujt ushqimorë me origjinë ujore;</w:t>
      </w:r>
    </w:p>
    <w:p w14:paraId="4A2305D7" w14:textId="774E8BE1" w:rsidR="00EF5175" w:rsidRPr="00EE23CC" w:rsidRDefault="003145F7" w:rsidP="00D01091">
      <w:pPr>
        <w:pStyle w:val="NoSpacing"/>
        <w:tabs>
          <w:tab w:val="left" w:pos="1134"/>
        </w:tabs>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C202B4" w:rsidRPr="00EE23CC">
        <w:rPr>
          <w:rFonts w:ascii="Times New Roman" w:hAnsi="Times New Roman" w:cs="Times New Roman"/>
          <w:color w:val="000000" w:themeColor="text1"/>
          <w:sz w:val="28"/>
          <w:szCs w:val="28"/>
        </w:rPr>
        <w:t xml:space="preserve">)   </w:t>
      </w:r>
      <w:r w:rsidR="00C202B4" w:rsidRPr="00EE23CC">
        <w:rPr>
          <w:rFonts w:ascii="Times New Roman" w:hAnsi="Times New Roman" w:cs="Times New Roman"/>
          <w:color w:val="000000" w:themeColor="text1"/>
          <w:sz w:val="28"/>
          <w:szCs w:val="28"/>
        </w:rPr>
        <w:tab/>
        <w:t>ujërat e furnizuara për përdorim nga njerëzit, si pjesë e një aktiviteti tregtar apo publik, pavarësisht nga sasia mesata</w:t>
      </w:r>
      <w:r w:rsidR="00486B01" w:rsidRPr="00EE23CC">
        <w:rPr>
          <w:rFonts w:ascii="Times New Roman" w:hAnsi="Times New Roman" w:cs="Times New Roman"/>
          <w:color w:val="000000" w:themeColor="text1"/>
          <w:sz w:val="28"/>
          <w:szCs w:val="28"/>
        </w:rPr>
        <w:t>re e ujit të furnizuar në ditë.</w:t>
      </w:r>
    </w:p>
    <w:p w14:paraId="01A23585" w14:textId="02179312" w:rsidR="00C202B4" w:rsidRPr="00EE23CC" w:rsidRDefault="00264A25"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FB3036" w:rsidRPr="00EE23CC">
        <w:rPr>
          <w:rFonts w:ascii="Times New Roman" w:hAnsi="Times New Roman" w:cs="Times New Roman"/>
          <w:color w:val="000000" w:themeColor="text1"/>
          <w:sz w:val="28"/>
          <w:szCs w:val="28"/>
        </w:rPr>
        <w:t>0</w:t>
      </w:r>
      <w:r w:rsidR="006A6981"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w:t>
      </w:r>
      <w:r w:rsidR="00C202B4"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C202B4" w:rsidRPr="00EE23CC">
        <w:rPr>
          <w:rFonts w:ascii="Times New Roman" w:hAnsi="Times New Roman" w:cs="Times New Roman"/>
          <w:color w:val="000000" w:themeColor="text1"/>
          <w:sz w:val="28"/>
          <w:szCs w:val="28"/>
        </w:rPr>
        <w:t>“</w:t>
      </w:r>
      <w:r w:rsidR="00C202B4" w:rsidRPr="00CB3A4D">
        <w:rPr>
          <w:rFonts w:ascii="Times New Roman" w:hAnsi="Times New Roman" w:cs="Times New Roman"/>
          <w:b/>
          <w:bCs/>
          <w:color w:val="000000" w:themeColor="text1"/>
          <w:sz w:val="28"/>
          <w:szCs w:val="28"/>
        </w:rPr>
        <w:t>Ujëra bregdetare</w:t>
      </w:r>
      <w:r w:rsidR="00C202B4" w:rsidRPr="00EE23CC">
        <w:rPr>
          <w:rFonts w:ascii="Times New Roman" w:hAnsi="Times New Roman" w:cs="Times New Roman"/>
          <w:color w:val="000000" w:themeColor="text1"/>
          <w:sz w:val="28"/>
          <w:szCs w:val="28"/>
        </w:rPr>
        <w:t xml:space="preserve">” janë ujërat </w:t>
      </w:r>
      <w:r w:rsidR="00466463" w:rsidRPr="00EE23CC">
        <w:rPr>
          <w:rFonts w:ascii="Times New Roman" w:hAnsi="Times New Roman" w:cs="Times New Roman"/>
          <w:color w:val="000000" w:themeColor="text1"/>
          <w:sz w:val="28"/>
          <w:szCs w:val="28"/>
        </w:rPr>
        <w:t>sipërfaqësorë</w:t>
      </w:r>
      <w:r w:rsidR="00C202B4" w:rsidRPr="00EE23CC">
        <w:rPr>
          <w:rFonts w:ascii="Times New Roman" w:hAnsi="Times New Roman" w:cs="Times New Roman"/>
          <w:color w:val="000000" w:themeColor="text1"/>
          <w:sz w:val="28"/>
          <w:szCs w:val="28"/>
        </w:rPr>
        <w:t xml:space="preserve">, të cilat ndodhen në brendësi të një vije imagjinare, e cila është e barazlarguar në secilën nga pikat e saj 1 milje detare nga pjesa </w:t>
      </w:r>
      <w:r w:rsidR="00C202B4" w:rsidRPr="00EE23CC">
        <w:rPr>
          <w:rFonts w:ascii="Times New Roman" w:hAnsi="Times New Roman" w:cs="Times New Roman"/>
          <w:color w:val="000000" w:themeColor="text1"/>
          <w:sz w:val="28"/>
          <w:szCs w:val="28"/>
        </w:rPr>
        <w:lastRenderedPageBreak/>
        <w:t>e jashtme e pikës më të afërt të vijës bazë dhe që shërben si referim për të përcaktuar shtrirjen e ujërave territoriale dhe që shtrihen rrjedhimisht deri në kufirin e jashtëm të ujërave tranzitore.</w:t>
      </w:r>
      <w:r w:rsidR="00486B01" w:rsidRPr="00EE23CC">
        <w:rPr>
          <w:rFonts w:ascii="Times New Roman" w:hAnsi="Times New Roman" w:cs="Times New Roman"/>
          <w:color w:val="000000" w:themeColor="text1"/>
          <w:sz w:val="28"/>
          <w:szCs w:val="28"/>
        </w:rPr>
        <w:t xml:space="preserve"> </w:t>
      </w:r>
      <w:r w:rsidR="00C202B4" w:rsidRPr="00EE23CC">
        <w:rPr>
          <w:rFonts w:ascii="Times New Roman" w:hAnsi="Times New Roman" w:cs="Times New Roman"/>
          <w:color w:val="000000" w:themeColor="text1"/>
          <w:sz w:val="28"/>
          <w:szCs w:val="28"/>
        </w:rPr>
        <w:t xml:space="preserve">Për qëllimet e zbatimit të neneve </w:t>
      </w:r>
      <w:r w:rsidR="006B5D1C" w:rsidRPr="00EE23CC">
        <w:rPr>
          <w:rFonts w:ascii="Times New Roman" w:hAnsi="Times New Roman" w:cs="Times New Roman"/>
          <w:color w:val="000000" w:themeColor="text1"/>
          <w:sz w:val="28"/>
          <w:szCs w:val="28"/>
        </w:rPr>
        <w:t>96</w:t>
      </w:r>
      <w:r w:rsidR="00C202B4" w:rsidRPr="00EE23CC">
        <w:rPr>
          <w:rFonts w:ascii="Times New Roman" w:hAnsi="Times New Roman" w:cs="Times New Roman"/>
          <w:color w:val="000000" w:themeColor="text1"/>
          <w:sz w:val="28"/>
          <w:szCs w:val="28"/>
        </w:rPr>
        <w:t xml:space="preserve"> - 1</w:t>
      </w:r>
      <w:r w:rsidR="006B5D1C" w:rsidRPr="00EE23CC">
        <w:rPr>
          <w:rFonts w:ascii="Times New Roman" w:hAnsi="Times New Roman" w:cs="Times New Roman"/>
          <w:color w:val="000000" w:themeColor="text1"/>
          <w:sz w:val="28"/>
          <w:szCs w:val="28"/>
        </w:rPr>
        <w:t>10</w:t>
      </w:r>
      <w:r w:rsidR="00C202B4" w:rsidRPr="00EE23CC">
        <w:rPr>
          <w:rFonts w:ascii="Times New Roman" w:hAnsi="Times New Roman" w:cs="Times New Roman"/>
          <w:color w:val="000000" w:themeColor="text1"/>
          <w:sz w:val="28"/>
          <w:szCs w:val="28"/>
        </w:rPr>
        <w:t xml:space="preserve"> të këtij ligji, termi “ujëra bregdetare” ka kuptimin e ujërave jashtë vijës së ulët të ujit apo kufirit të jashtëm</w:t>
      </w:r>
      <w:r w:rsidR="00486B01" w:rsidRPr="00EE23CC">
        <w:rPr>
          <w:rFonts w:ascii="Times New Roman" w:hAnsi="Times New Roman" w:cs="Times New Roman"/>
          <w:color w:val="000000" w:themeColor="text1"/>
          <w:sz w:val="28"/>
          <w:szCs w:val="28"/>
        </w:rPr>
        <w:t xml:space="preserve"> të një estuari.</w:t>
      </w:r>
    </w:p>
    <w:p w14:paraId="118F0238" w14:textId="724B9EB1" w:rsidR="00264A25" w:rsidRPr="00EE23CC" w:rsidRDefault="004B17D2"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FB3036" w:rsidRPr="00EE23CC">
        <w:rPr>
          <w:rFonts w:ascii="Times New Roman" w:hAnsi="Times New Roman" w:cs="Times New Roman"/>
          <w:color w:val="000000" w:themeColor="text1"/>
          <w:sz w:val="28"/>
          <w:szCs w:val="28"/>
        </w:rPr>
        <w:t>0</w:t>
      </w:r>
      <w:r w:rsidR="006A6981" w:rsidRPr="00EE23CC">
        <w:rPr>
          <w:rFonts w:ascii="Times New Roman" w:hAnsi="Times New Roman" w:cs="Times New Roman"/>
          <w:color w:val="000000" w:themeColor="text1"/>
          <w:sz w:val="28"/>
          <w:szCs w:val="28"/>
        </w:rPr>
        <w:t>3</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18650E" w:rsidRPr="00EE23CC">
        <w:rPr>
          <w:rFonts w:ascii="Times New Roman" w:hAnsi="Times New Roman" w:cs="Times New Roman"/>
          <w:color w:val="000000" w:themeColor="text1"/>
          <w:sz w:val="28"/>
          <w:szCs w:val="28"/>
        </w:rPr>
        <w:t>“</w:t>
      </w:r>
      <w:r w:rsidR="0018650E" w:rsidRPr="00227759">
        <w:rPr>
          <w:rFonts w:ascii="Times New Roman" w:hAnsi="Times New Roman" w:cs="Times New Roman"/>
          <w:b/>
          <w:bCs/>
          <w:color w:val="000000" w:themeColor="text1"/>
          <w:sz w:val="28"/>
          <w:szCs w:val="28"/>
        </w:rPr>
        <w:t>Ujërat e brendshme detare</w:t>
      </w:r>
      <w:r w:rsidR="0018650E" w:rsidRPr="00EE23CC">
        <w:rPr>
          <w:rFonts w:ascii="Times New Roman" w:hAnsi="Times New Roman" w:cs="Times New Roman"/>
          <w:color w:val="000000" w:themeColor="text1"/>
          <w:sz w:val="28"/>
          <w:szCs w:val="28"/>
        </w:rPr>
        <w:t>” janë ujërat e porteve detare, ngushticave, ujërat brenda arkipelagëve, detet e brendshme, hapësirat ujore mes vijës më të lartë të baticës dhe më të ulët të zbaticës, si dhe deltat e lumenjve.</w:t>
      </w:r>
    </w:p>
    <w:p w14:paraId="662E389B" w14:textId="49D4FDA4" w:rsidR="0018650E" w:rsidRPr="00EE23CC" w:rsidRDefault="0018650E"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10</w:t>
      </w:r>
      <w:r w:rsidR="006A6981"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C22416" w:rsidRPr="00EE23CC">
        <w:rPr>
          <w:rFonts w:ascii="Times New Roman" w:hAnsi="Times New Roman" w:cs="Times New Roman"/>
          <w:color w:val="000000" w:themeColor="text1"/>
          <w:sz w:val="28"/>
          <w:szCs w:val="28"/>
        </w:rPr>
        <w:t>“</w:t>
      </w:r>
      <w:r w:rsidR="00C22416" w:rsidRPr="00227759">
        <w:rPr>
          <w:rFonts w:ascii="Times New Roman" w:hAnsi="Times New Roman" w:cs="Times New Roman"/>
          <w:b/>
          <w:bCs/>
          <w:color w:val="000000" w:themeColor="text1"/>
          <w:sz w:val="28"/>
          <w:szCs w:val="28"/>
        </w:rPr>
        <w:t>Ujëra të brendshme</w:t>
      </w:r>
      <w:r w:rsidR="00C22416" w:rsidRPr="00EE23CC">
        <w:rPr>
          <w:rFonts w:ascii="Times New Roman" w:hAnsi="Times New Roman" w:cs="Times New Roman"/>
          <w:color w:val="000000" w:themeColor="text1"/>
          <w:sz w:val="28"/>
          <w:szCs w:val="28"/>
        </w:rPr>
        <w:t xml:space="preserve">” janë të gjitha ujërat e ndenjura ose ujërat e rrjedhshme mbi sipërfaqen e një terreni dhe të gjitha ujërat </w:t>
      </w:r>
      <w:r w:rsidR="00466463" w:rsidRPr="00EE23CC">
        <w:rPr>
          <w:rFonts w:ascii="Times New Roman" w:hAnsi="Times New Roman" w:cs="Times New Roman"/>
          <w:color w:val="000000" w:themeColor="text1"/>
          <w:sz w:val="28"/>
          <w:szCs w:val="28"/>
        </w:rPr>
        <w:t>nëntokësorë</w:t>
      </w:r>
      <w:r w:rsidR="00C22416" w:rsidRPr="00EE23CC">
        <w:rPr>
          <w:rFonts w:ascii="Times New Roman" w:hAnsi="Times New Roman" w:cs="Times New Roman"/>
          <w:color w:val="000000" w:themeColor="text1"/>
          <w:sz w:val="28"/>
          <w:szCs w:val="28"/>
        </w:rPr>
        <w:t xml:space="preserve"> në drejtim të bazamentit të tokës, mbi të cilën është matur gjerësia territoriale e ujërave.</w:t>
      </w:r>
    </w:p>
    <w:p w14:paraId="55725D68" w14:textId="00D5ADD0" w:rsidR="00C22416" w:rsidRPr="00EE23CC" w:rsidRDefault="00C2241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10</w:t>
      </w:r>
      <w:r w:rsidR="006A6981"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965066" w:rsidRPr="00EE23CC">
        <w:rPr>
          <w:rFonts w:ascii="Times New Roman" w:hAnsi="Times New Roman" w:cs="Times New Roman"/>
          <w:color w:val="000000" w:themeColor="text1"/>
          <w:sz w:val="28"/>
          <w:szCs w:val="28"/>
        </w:rPr>
        <w:t>“</w:t>
      </w:r>
      <w:r w:rsidR="00965066" w:rsidRPr="00227759">
        <w:rPr>
          <w:rFonts w:ascii="Times New Roman" w:hAnsi="Times New Roman" w:cs="Times New Roman"/>
          <w:b/>
          <w:bCs/>
          <w:color w:val="000000" w:themeColor="text1"/>
          <w:sz w:val="28"/>
          <w:szCs w:val="28"/>
        </w:rPr>
        <w:t>Ujëra ndërkufitare</w:t>
      </w:r>
      <w:r w:rsidR="00965066" w:rsidRPr="00EE23CC">
        <w:rPr>
          <w:rFonts w:ascii="Times New Roman" w:hAnsi="Times New Roman" w:cs="Times New Roman"/>
          <w:color w:val="000000" w:themeColor="text1"/>
          <w:sz w:val="28"/>
          <w:szCs w:val="28"/>
        </w:rPr>
        <w:t xml:space="preserve">” janë ujërat </w:t>
      </w:r>
      <w:r w:rsidR="00466463" w:rsidRPr="00EE23CC">
        <w:rPr>
          <w:rFonts w:ascii="Times New Roman" w:hAnsi="Times New Roman" w:cs="Times New Roman"/>
          <w:color w:val="000000" w:themeColor="text1"/>
          <w:sz w:val="28"/>
          <w:szCs w:val="28"/>
        </w:rPr>
        <w:t>sipërfaqësorë</w:t>
      </w:r>
      <w:r w:rsidR="00965066" w:rsidRPr="00EE23CC">
        <w:rPr>
          <w:rFonts w:ascii="Times New Roman" w:hAnsi="Times New Roman" w:cs="Times New Roman"/>
          <w:color w:val="000000" w:themeColor="text1"/>
          <w:sz w:val="28"/>
          <w:szCs w:val="28"/>
        </w:rPr>
        <w:t xml:space="preserve"> dhe </w:t>
      </w:r>
      <w:r w:rsidR="00466463" w:rsidRPr="00EE23CC">
        <w:rPr>
          <w:rFonts w:ascii="Times New Roman" w:hAnsi="Times New Roman" w:cs="Times New Roman"/>
          <w:color w:val="000000" w:themeColor="text1"/>
          <w:sz w:val="28"/>
          <w:szCs w:val="28"/>
        </w:rPr>
        <w:t>nëntokësorë</w:t>
      </w:r>
      <w:r w:rsidR="00965066" w:rsidRPr="00EE23CC">
        <w:rPr>
          <w:rFonts w:ascii="Times New Roman" w:hAnsi="Times New Roman" w:cs="Times New Roman"/>
          <w:color w:val="000000" w:themeColor="text1"/>
          <w:sz w:val="28"/>
          <w:szCs w:val="28"/>
        </w:rPr>
        <w:t>, të cilat përshkojnë ose ndodhen në kufijtë midis dy ose më shumë shteteve.</w:t>
      </w:r>
    </w:p>
    <w:p w14:paraId="11F47947" w14:textId="5A2BA5DF" w:rsidR="00965066" w:rsidRPr="00EE23CC" w:rsidRDefault="00965066"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10</w:t>
      </w:r>
      <w:r w:rsidR="00E83454" w:rsidRPr="00EE23CC">
        <w:rPr>
          <w:rFonts w:ascii="Times New Roman" w:hAnsi="Times New Roman" w:cs="Times New Roman"/>
          <w:color w:val="000000" w:themeColor="text1"/>
          <w:sz w:val="28"/>
          <w:szCs w:val="28"/>
        </w:rPr>
        <w:t>6</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823689" w:rsidRPr="00EE23CC">
        <w:rPr>
          <w:rFonts w:ascii="Times New Roman" w:hAnsi="Times New Roman" w:cs="Times New Roman"/>
          <w:color w:val="000000" w:themeColor="text1"/>
          <w:sz w:val="28"/>
          <w:szCs w:val="28"/>
        </w:rPr>
        <w:t>“</w:t>
      </w:r>
      <w:r w:rsidR="00823689" w:rsidRPr="00227759">
        <w:rPr>
          <w:rFonts w:ascii="Times New Roman" w:hAnsi="Times New Roman" w:cs="Times New Roman"/>
          <w:b/>
          <w:bCs/>
          <w:color w:val="000000" w:themeColor="text1"/>
          <w:sz w:val="28"/>
          <w:szCs w:val="28"/>
        </w:rPr>
        <w:t xml:space="preserve">Ujëra </w:t>
      </w:r>
      <w:r w:rsidR="00466463" w:rsidRPr="00227759">
        <w:rPr>
          <w:rFonts w:ascii="Times New Roman" w:hAnsi="Times New Roman" w:cs="Times New Roman"/>
          <w:b/>
          <w:bCs/>
          <w:color w:val="000000" w:themeColor="text1"/>
          <w:sz w:val="28"/>
          <w:szCs w:val="28"/>
        </w:rPr>
        <w:t>nëntokësorë</w:t>
      </w:r>
      <w:r w:rsidR="00823689" w:rsidRPr="00EE23CC">
        <w:rPr>
          <w:rFonts w:ascii="Times New Roman" w:hAnsi="Times New Roman" w:cs="Times New Roman"/>
          <w:color w:val="000000" w:themeColor="text1"/>
          <w:sz w:val="28"/>
          <w:szCs w:val="28"/>
        </w:rPr>
        <w:t>” janë të gjitha ujërat që ndodhen nën sipërfaqen e tokës në zonën e ngopjes dhe në kontakt të drejtpërdrejtë me terrenin dhe nëntokën.</w:t>
      </w:r>
    </w:p>
    <w:p w14:paraId="3763AF4B" w14:textId="789CE433" w:rsidR="002B183E" w:rsidRPr="00EE23CC" w:rsidRDefault="00823689"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E267DD" w:rsidRPr="00EE23CC">
        <w:rPr>
          <w:rFonts w:ascii="Times New Roman" w:hAnsi="Times New Roman" w:cs="Times New Roman"/>
          <w:color w:val="000000" w:themeColor="text1"/>
          <w:sz w:val="28"/>
          <w:szCs w:val="28"/>
        </w:rPr>
        <w:t>0</w:t>
      </w:r>
      <w:r w:rsidR="00E83454" w:rsidRPr="00EE23CC">
        <w:rPr>
          <w:rFonts w:ascii="Times New Roman" w:hAnsi="Times New Roman" w:cs="Times New Roman"/>
          <w:color w:val="000000" w:themeColor="text1"/>
          <w:sz w:val="28"/>
          <w:szCs w:val="28"/>
        </w:rPr>
        <w:t>7</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2B183E" w:rsidRPr="00EE23CC">
        <w:rPr>
          <w:rFonts w:ascii="Times New Roman" w:hAnsi="Times New Roman" w:cs="Times New Roman"/>
          <w:color w:val="000000" w:themeColor="text1"/>
          <w:sz w:val="28"/>
          <w:szCs w:val="28"/>
        </w:rPr>
        <w:t>“</w:t>
      </w:r>
      <w:r w:rsidR="002B183E" w:rsidRPr="00227759">
        <w:rPr>
          <w:rFonts w:ascii="Times New Roman" w:hAnsi="Times New Roman" w:cs="Times New Roman"/>
          <w:b/>
          <w:bCs/>
          <w:color w:val="000000" w:themeColor="text1"/>
          <w:sz w:val="28"/>
          <w:szCs w:val="28"/>
        </w:rPr>
        <w:t>Ujëra të ndotura industriale</w:t>
      </w:r>
      <w:r w:rsidR="002B183E" w:rsidRPr="00EE23CC">
        <w:rPr>
          <w:rFonts w:ascii="Times New Roman" w:hAnsi="Times New Roman" w:cs="Times New Roman"/>
          <w:color w:val="000000" w:themeColor="text1"/>
          <w:sz w:val="28"/>
          <w:szCs w:val="28"/>
        </w:rPr>
        <w:t>” është çdo sasi uji që shkarkohet nga objekte që përdoren për të zhvilluar veprimtari tregtare ose industriale, përveç ujërave të ndotura shtëpiake dhe ujërave të reshjeve.</w:t>
      </w:r>
    </w:p>
    <w:p w14:paraId="06489EED" w14:textId="26F63EED" w:rsidR="002B183E" w:rsidRPr="00EE23CC" w:rsidRDefault="002B183E"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E267DD" w:rsidRPr="00EE23CC">
        <w:rPr>
          <w:rFonts w:ascii="Times New Roman" w:hAnsi="Times New Roman" w:cs="Times New Roman"/>
          <w:color w:val="000000" w:themeColor="text1"/>
          <w:sz w:val="28"/>
          <w:szCs w:val="28"/>
        </w:rPr>
        <w:t>0</w:t>
      </w:r>
      <w:r w:rsidR="00E83454" w:rsidRPr="00EE23CC">
        <w:rPr>
          <w:rFonts w:ascii="Times New Roman" w:hAnsi="Times New Roman" w:cs="Times New Roman"/>
          <w:color w:val="000000" w:themeColor="text1"/>
          <w:sz w:val="28"/>
          <w:szCs w:val="28"/>
        </w:rPr>
        <w:t>8</w:t>
      </w:r>
      <w:r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ab/>
        <w:t>“</w:t>
      </w:r>
      <w:r w:rsidRPr="00227759">
        <w:rPr>
          <w:rFonts w:ascii="Times New Roman" w:hAnsi="Times New Roman" w:cs="Times New Roman"/>
          <w:b/>
          <w:bCs/>
          <w:color w:val="000000" w:themeColor="text1"/>
          <w:sz w:val="28"/>
          <w:szCs w:val="28"/>
        </w:rPr>
        <w:t>Ujëra të ndotura shtëpiake</w:t>
      </w:r>
      <w:r w:rsidRPr="00EE23CC">
        <w:rPr>
          <w:rFonts w:ascii="Times New Roman" w:hAnsi="Times New Roman" w:cs="Times New Roman"/>
          <w:color w:val="000000" w:themeColor="text1"/>
          <w:sz w:val="28"/>
          <w:szCs w:val="28"/>
        </w:rPr>
        <w:t>” janë ujërat e përdorura nga zonat rezidenciale dhe sektori i shërbimeve, që e kanë origjinën kryesisht nga metabolizmi i njeriut dhe veprimtaritë familjare.</w:t>
      </w:r>
    </w:p>
    <w:p w14:paraId="77D9C1C6" w14:textId="3711A2F8" w:rsidR="00823689" w:rsidRPr="00EE23CC" w:rsidRDefault="002B183E"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E83454" w:rsidRPr="00EE23CC">
        <w:rPr>
          <w:rFonts w:ascii="Times New Roman" w:hAnsi="Times New Roman" w:cs="Times New Roman"/>
          <w:color w:val="000000" w:themeColor="text1"/>
          <w:sz w:val="28"/>
          <w:szCs w:val="28"/>
        </w:rPr>
        <w:t>09</w:t>
      </w:r>
      <w:r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ab/>
        <w:t>“</w:t>
      </w:r>
      <w:r w:rsidRPr="00227759">
        <w:rPr>
          <w:rFonts w:ascii="Times New Roman" w:hAnsi="Times New Roman" w:cs="Times New Roman"/>
          <w:b/>
          <w:bCs/>
          <w:color w:val="000000" w:themeColor="text1"/>
          <w:sz w:val="28"/>
          <w:szCs w:val="28"/>
        </w:rPr>
        <w:t>Ujëra të ndotura urbane</w:t>
      </w:r>
      <w:r w:rsidRPr="00EE23CC">
        <w:rPr>
          <w:rFonts w:ascii="Times New Roman" w:hAnsi="Times New Roman" w:cs="Times New Roman"/>
          <w:color w:val="000000" w:themeColor="text1"/>
          <w:sz w:val="28"/>
          <w:szCs w:val="28"/>
        </w:rPr>
        <w:t>” janë ujërat e ndotura shtëpiake ose përzierja e ujërave të ndotura shtëpiake me ujërat e ndotura industriale dhe/ose ujërat rrjedhëse të reshjeve.</w:t>
      </w:r>
    </w:p>
    <w:p w14:paraId="59B7469A" w14:textId="04859670" w:rsidR="00156ED4" w:rsidRPr="00EE23CC" w:rsidRDefault="00156ED4"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11</w:t>
      </w:r>
      <w:r w:rsidR="00E83454" w:rsidRPr="00EE23CC">
        <w:rPr>
          <w:rFonts w:ascii="Times New Roman" w:hAnsi="Times New Roman" w:cs="Times New Roman"/>
          <w:color w:val="000000" w:themeColor="text1"/>
          <w:sz w:val="28"/>
          <w:szCs w:val="28"/>
        </w:rPr>
        <w:t>0</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AF4F05" w:rsidRPr="00EE23CC">
        <w:rPr>
          <w:rFonts w:ascii="Times New Roman" w:hAnsi="Times New Roman" w:cs="Times New Roman"/>
          <w:color w:val="000000" w:themeColor="text1"/>
          <w:sz w:val="28"/>
          <w:szCs w:val="28"/>
        </w:rPr>
        <w:t>“</w:t>
      </w:r>
      <w:r w:rsidR="00AF4F05" w:rsidRPr="00227759">
        <w:rPr>
          <w:rFonts w:ascii="Times New Roman" w:hAnsi="Times New Roman" w:cs="Times New Roman"/>
          <w:b/>
          <w:bCs/>
          <w:color w:val="000000" w:themeColor="text1"/>
          <w:sz w:val="28"/>
          <w:szCs w:val="28"/>
        </w:rPr>
        <w:t xml:space="preserve">Ujëra </w:t>
      </w:r>
      <w:r w:rsidR="00466463" w:rsidRPr="00227759">
        <w:rPr>
          <w:rFonts w:ascii="Times New Roman" w:hAnsi="Times New Roman" w:cs="Times New Roman"/>
          <w:b/>
          <w:bCs/>
          <w:color w:val="000000" w:themeColor="text1"/>
          <w:sz w:val="28"/>
          <w:szCs w:val="28"/>
        </w:rPr>
        <w:t>sipërfaqësorë</w:t>
      </w:r>
      <w:r w:rsidR="00AF4F05" w:rsidRPr="00EE23CC">
        <w:rPr>
          <w:rFonts w:ascii="Times New Roman" w:hAnsi="Times New Roman" w:cs="Times New Roman"/>
          <w:color w:val="000000" w:themeColor="text1"/>
          <w:sz w:val="28"/>
          <w:szCs w:val="28"/>
        </w:rPr>
        <w:t xml:space="preserve">” janë ujërat e brendshme, me përjashtim të ujërave </w:t>
      </w:r>
      <w:r w:rsidR="00466463" w:rsidRPr="00EE23CC">
        <w:rPr>
          <w:rFonts w:ascii="Times New Roman" w:hAnsi="Times New Roman" w:cs="Times New Roman"/>
          <w:color w:val="000000" w:themeColor="text1"/>
          <w:sz w:val="28"/>
          <w:szCs w:val="28"/>
        </w:rPr>
        <w:t>nëntokësorë</w:t>
      </w:r>
      <w:r w:rsidR="00AF4F05" w:rsidRPr="00EE23CC">
        <w:rPr>
          <w:rFonts w:ascii="Times New Roman" w:hAnsi="Times New Roman" w:cs="Times New Roman"/>
          <w:color w:val="000000" w:themeColor="text1"/>
          <w:sz w:val="28"/>
          <w:szCs w:val="28"/>
        </w:rPr>
        <w:t>, ujërave të përkohshme dhe ujërave bregdetare, përveç rasteve kur statusi kimik përkatës mund të pë</w:t>
      </w:r>
      <w:r w:rsidR="00486B01" w:rsidRPr="00EE23CC">
        <w:rPr>
          <w:rFonts w:ascii="Times New Roman" w:hAnsi="Times New Roman" w:cs="Times New Roman"/>
          <w:color w:val="000000" w:themeColor="text1"/>
          <w:sz w:val="28"/>
          <w:szCs w:val="28"/>
        </w:rPr>
        <w:t>rfshijë dhe ujërat territoriale.</w:t>
      </w:r>
    </w:p>
    <w:p w14:paraId="322DF832" w14:textId="03C8E69F" w:rsidR="00AF4F05" w:rsidRPr="00EE23CC" w:rsidRDefault="00AF4F05" w:rsidP="00227759">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11</w:t>
      </w:r>
      <w:r w:rsidR="00E83454"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w:t>
      </w:r>
      <w:r w:rsidRPr="00227759">
        <w:rPr>
          <w:rFonts w:ascii="Times New Roman" w:hAnsi="Times New Roman" w:cs="Times New Roman"/>
          <w:b/>
          <w:bCs/>
          <w:color w:val="000000" w:themeColor="text1"/>
          <w:sz w:val="28"/>
          <w:szCs w:val="28"/>
        </w:rPr>
        <w:t>Ujërat territoriale</w:t>
      </w:r>
      <w:r w:rsidRPr="00EE23CC">
        <w:rPr>
          <w:rFonts w:ascii="Times New Roman" w:hAnsi="Times New Roman" w:cs="Times New Roman"/>
          <w:color w:val="000000" w:themeColor="text1"/>
          <w:sz w:val="28"/>
          <w:szCs w:val="28"/>
        </w:rPr>
        <w:t xml:space="preserve">” ka </w:t>
      </w:r>
      <w:r w:rsidR="007154F3">
        <w:rPr>
          <w:rFonts w:ascii="Times New Roman" w:hAnsi="Times New Roman" w:cs="Times New Roman"/>
          <w:color w:val="000000" w:themeColor="text1"/>
          <w:sz w:val="28"/>
          <w:szCs w:val="28"/>
        </w:rPr>
        <w:t>t</w:t>
      </w:r>
      <w:r w:rsidR="003262C6">
        <w:rPr>
          <w:rFonts w:ascii="Times New Roman" w:hAnsi="Times New Roman" w:cs="Times New Roman"/>
          <w:color w:val="000000" w:themeColor="text1"/>
          <w:sz w:val="28"/>
          <w:szCs w:val="28"/>
        </w:rPr>
        <w:t>ë</w:t>
      </w:r>
      <w:r w:rsidR="007154F3">
        <w:rPr>
          <w:rFonts w:ascii="Times New Roman" w:hAnsi="Times New Roman" w:cs="Times New Roman"/>
          <w:color w:val="000000" w:themeColor="text1"/>
          <w:sz w:val="28"/>
          <w:szCs w:val="28"/>
        </w:rPr>
        <w:t xml:space="preserve"> nj</w:t>
      </w:r>
      <w:r w:rsidR="003262C6">
        <w:rPr>
          <w:rFonts w:ascii="Times New Roman" w:hAnsi="Times New Roman" w:cs="Times New Roman"/>
          <w:color w:val="000000" w:themeColor="text1"/>
          <w:sz w:val="28"/>
          <w:szCs w:val="28"/>
        </w:rPr>
        <w:t>ë</w:t>
      </w:r>
      <w:r w:rsidR="007154F3">
        <w:rPr>
          <w:rFonts w:ascii="Times New Roman" w:hAnsi="Times New Roman" w:cs="Times New Roman"/>
          <w:color w:val="000000" w:themeColor="text1"/>
          <w:sz w:val="28"/>
          <w:szCs w:val="28"/>
        </w:rPr>
        <w:t xml:space="preserve">jtin kuptim sipas </w:t>
      </w:r>
      <w:r w:rsidR="00227759">
        <w:rPr>
          <w:rFonts w:ascii="Times New Roman" w:hAnsi="Times New Roman" w:cs="Times New Roman"/>
          <w:color w:val="000000" w:themeColor="text1"/>
          <w:sz w:val="28"/>
          <w:szCs w:val="28"/>
        </w:rPr>
        <w:t>“Konvent</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s mbi t</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 xml:space="preserve"> drejt</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n e detit” t</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 xml:space="preserve"> OKB-s</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 n</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 xml:space="preserve"> t</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 xml:space="preserve"> cil</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n Republika e Shqip</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ris</w:t>
      </w:r>
      <w:r w:rsidR="003262C6">
        <w:rPr>
          <w:rFonts w:ascii="Times New Roman" w:hAnsi="Times New Roman" w:cs="Times New Roman"/>
          <w:color w:val="000000" w:themeColor="text1"/>
          <w:sz w:val="28"/>
          <w:szCs w:val="28"/>
        </w:rPr>
        <w:t>ë</w:t>
      </w:r>
      <w:r w:rsidR="00227759">
        <w:rPr>
          <w:rFonts w:ascii="Times New Roman" w:hAnsi="Times New Roman" w:cs="Times New Roman"/>
          <w:color w:val="000000" w:themeColor="text1"/>
          <w:sz w:val="28"/>
          <w:szCs w:val="28"/>
        </w:rPr>
        <w:t xml:space="preserve"> ka aderuar me </w:t>
      </w:r>
      <w:r w:rsidR="00227759" w:rsidRPr="00EE23CC">
        <w:rPr>
          <w:rFonts w:ascii="Times New Roman" w:hAnsi="Times New Roman" w:cs="Times New Roman"/>
          <w:color w:val="000000" w:themeColor="text1"/>
          <w:sz w:val="28"/>
          <w:szCs w:val="28"/>
        </w:rPr>
        <w:t>ligji</w:t>
      </w:r>
      <w:r w:rsidR="00227759">
        <w:rPr>
          <w:rFonts w:ascii="Times New Roman" w:hAnsi="Times New Roman" w:cs="Times New Roman"/>
          <w:color w:val="000000" w:themeColor="text1"/>
          <w:sz w:val="28"/>
          <w:szCs w:val="28"/>
        </w:rPr>
        <w:t>n</w:t>
      </w:r>
      <w:r w:rsidR="00227759" w:rsidRPr="00EE23CC">
        <w:rPr>
          <w:rFonts w:ascii="Times New Roman" w:hAnsi="Times New Roman" w:cs="Times New Roman"/>
          <w:color w:val="000000" w:themeColor="text1"/>
          <w:sz w:val="28"/>
          <w:szCs w:val="28"/>
        </w:rPr>
        <w:t xml:space="preserve"> nr.9055, datë 24.4.2003</w:t>
      </w:r>
      <w:r w:rsidR="00227759">
        <w:rPr>
          <w:rFonts w:ascii="Times New Roman" w:hAnsi="Times New Roman" w:cs="Times New Roman"/>
          <w:color w:val="000000" w:themeColor="text1"/>
          <w:sz w:val="28"/>
          <w:szCs w:val="28"/>
        </w:rPr>
        <w:t>.</w:t>
      </w:r>
    </w:p>
    <w:p w14:paraId="2EAF90C0" w14:textId="1AB92A55" w:rsidR="00AF4F05" w:rsidRPr="00EE23CC" w:rsidRDefault="00AF4F05"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11</w:t>
      </w:r>
      <w:r w:rsidR="00E83454"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w:t>
      </w:r>
      <w:r w:rsidR="003145F7"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 xml:space="preserve"> </w:t>
      </w:r>
      <w:r w:rsidR="000A53F9" w:rsidRPr="00EE23CC">
        <w:rPr>
          <w:rFonts w:ascii="Times New Roman" w:hAnsi="Times New Roman" w:cs="Times New Roman"/>
          <w:color w:val="000000" w:themeColor="text1"/>
          <w:sz w:val="28"/>
          <w:szCs w:val="28"/>
        </w:rPr>
        <w:t>“</w:t>
      </w:r>
      <w:r w:rsidR="000A53F9" w:rsidRPr="007154F3">
        <w:rPr>
          <w:rFonts w:ascii="Times New Roman" w:hAnsi="Times New Roman" w:cs="Times New Roman"/>
          <w:b/>
          <w:bCs/>
          <w:color w:val="000000" w:themeColor="text1"/>
          <w:sz w:val="28"/>
          <w:szCs w:val="28"/>
        </w:rPr>
        <w:t>Ujëra tranzitore</w:t>
      </w:r>
      <w:r w:rsidR="000A53F9" w:rsidRPr="00EE23CC">
        <w:rPr>
          <w:rFonts w:ascii="Times New Roman" w:hAnsi="Times New Roman" w:cs="Times New Roman"/>
          <w:color w:val="000000" w:themeColor="text1"/>
          <w:sz w:val="28"/>
          <w:szCs w:val="28"/>
        </w:rPr>
        <w:t>” janë trupat ujorë sipërfaqësorë në afërsi të grykëderdhjeve të lumenjve, që janë pjesërisht me karakter të kripur si rezultat i afërsisë së tyre me ujërat bregdetare, por që kryesisht ndikohen nga rrjedha me ujëra të ëmbla.</w:t>
      </w:r>
    </w:p>
    <w:p w14:paraId="5839B274" w14:textId="37B66384" w:rsidR="000A53F9" w:rsidRPr="00EE23CC" w:rsidRDefault="000A53F9"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11</w:t>
      </w:r>
      <w:r w:rsidR="00E83454" w:rsidRPr="00EE23CC">
        <w:rPr>
          <w:rFonts w:ascii="Times New Roman" w:hAnsi="Times New Roman" w:cs="Times New Roman"/>
          <w:color w:val="000000" w:themeColor="text1"/>
          <w:sz w:val="28"/>
          <w:szCs w:val="28"/>
        </w:rPr>
        <w:t>3</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724864" w:rsidRPr="00EE23CC">
        <w:rPr>
          <w:rFonts w:ascii="Times New Roman" w:hAnsi="Times New Roman" w:cs="Times New Roman"/>
          <w:color w:val="000000" w:themeColor="text1"/>
          <w:sz w:val="28"/>
          <w:szCs w:val="28"/>
        </w:rPr>
        <w:t>“</w:t>
      </w:r>
      <w:r w:rsidR="00724864" w:rsidRPr="007154F3">
        <w:rPr>
          <w:rFonts w:ascii="Times New Roman" w:hAnsi="Times New Roman" w:cs="Times New Roman"/>
          <w:b/>
          <w:bCs/>
          <w:color w:val="000000" w:themeColor="text1"/>
          <w:sz w:val="28"/>
          <w:szCs w:val="28"/>
        </w:rPr>
        <w:t>Veprimtari industriale</w:t>
      </w:r>
      <w:r w:rsidR="007154F3">
        <w:rPr>
          <w:rFonts w:ascii="Times New Roman" w:hAnsi="Times New Roman" w:cs="Times New Roman"/>
          <w:b/>
          <w:bCs/>
          <w:color w:val="000000" w:themeColor="text1"/>
          <w:sz w:val="28"/>
          <w:szCs w:val="28"/>
        </w:rPr>
        <w:t>”</w:t>
      </w:r>
      <w:r w:rsidR="00724864" w:rsidRPr="00EE23CC">
        <w:rPr>
          <w:rFonts w:ascii="Times New Roman" w:hAnsi="Times New Roman" w:cs="Times New Roman"/>
          <w:color w:val="000000" w:themeColor="text1"/>
          <w:sz w:val="28"/>
          <w:szCs w:val="28"/>
        </w:rPr>
        <w:t xml:space="preserve"> (që shkaktojnë rritje të ndotjes) janë veprimtaritë e përcaktuara në </w:t>
      </w:r>
      <w:r w:rsidR="00486B01" w:rsidRPr="00EE23CC">
        <w:rPr>
          <w:rFonts w:ascii="Times New Roman" w:hAnsi="Times New Roman" w:cs="Times New Roman"/>
          <w:color w:val="000000" w:themeColor="text1"/>
          <w:sz w:val="28"/>
          <w:szCs w:val="28"/>
        </w:rPr>
        <w:t>legjislacionin mjedisor.</w:t>
      </w:r>
    </w:p>
    <w:p w14:paraId="548B8794" w14:textId="7F596C89" w:rsidR="00724864" w:rsidRPr="00EE23CC" w:rsidRDefault="00724864"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11</w:t>
      </w:r>
      <w:r w:rsidR="00E83454"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550BC0" w:rsidRPr="00EE23CC">
        <w:rPr>
          <w:rFonts w:ascii="Times New Roman" w:hAnsi="Times New Roman" w:cs="Times New Roman"/>
          <w:color w:val="000000" w:themeColor="text1"/>
          <w:sz w:val="28"/>
          <w:szCs w:val="28"/>
        </w:rPr>
        <w:t>“</w:t>
      </w:r>
      <w:r w:rsidR="00550BC0" w:rsidRPr="007154F3">
        <w:rPr>
          <w:rFonts w:ascii="Times New Roman" w:hAnsi="Times New Roman" w:cs="Times New Roman"/>
          <w:b/>
          <w:bCs/>
          <w:color w:val="000000" w:themeColor="text1"/>
          <w:sz w:val="28"/>
          <w:szCs w:val="28"/>
        </w:rPr>
        <w:t xml:space="preserve">Vlera </w:t>
      </w:r>
      <w:r w:rsidR="00E51947" w:rsidRPr="007154F3">
        <w:rPr>
          <w:rFonts w:ascii="Times New Roman" w:hAnsi="Times New Roman" w:cs="Times New Roman"/>
          <w:b/>
          <w:bCs/>
          <w:color w:val="000000" w:themeColor="text1"/>
          <w:sz w:val="28"/>
          <w:szCs w:val="28"/>
        </w:rPr>
        <w:t>prag</w:t>
      </w:r>
      <w:r w:rsidR="00550BC0" w:rsidRPr="00EE23CC">
        <w:rPr>
          <w:rFonts w:ascii="Times New Roman" w:hAnsi="Times New Roman" w:cs="Times New Roman"/>
          <w:color w:val="000000" w:themeColor="text1"/>
          <w:sz w:val="28"/>
          <w:szCs w:val="28"/>
        </w:rPr>
        <w:t xml:space="preserve">” është standardi i cilësisë së ujërave </w:t>
      </w:r>
      <w:r w:rsidR="00466463" w:rsidRPr="00EE23CC">
        <w:rPr>
          <w:rFonts w:ascii="Times New Roman" w:hAnsi="Times New Roman" w:cs="Times New Roman"/>
          <w:color w:val="000000" w:themeColor="text1"/>
          <w:sz w:val="28"/>
          <w:szCs w:val="28"/>
        </w:rPr>
        <w:t>nëntokësorë</w:t>
      </w:r>
      <w:r w:rsidR="00550BC0" w:rsidRPr="00EE23CC">
        <w:rPr>
          <w:rFonts w:ascii="Times New Roman" w:hAnsi="Times New Roman" w:cs="Times New Roman"/>
          <w:color w:val="000000" w:themeColor="text1"/>
          <w:sz w:val="28"/>
          <w:szCs w:val="28"/>
        </w:rPr>
        <w:t xml:space="preserve"> i përcaktuar në përputhje me nenin 6</w:t>
      </w:r>
      <w:r w:rsidR="00AA7534" w:rsidRPr="00EE23CC">
        <w:rPr>
          <w:rFonts w:ascii="Times New Roman" w:hAnsi="Times New Roman" w:cs="Times New Roman"/>
          <w:color w:val="000000" w:themeColor="text1"/>
          <w:sz w:val="28"/>
          <w:szCs w:val="28"/>
        </w:rPr>
        <w:t>1</w:t>
      </w:r>
      <w:r w:rsidR="00486B01" w:rsidRPr="00EE23CC">
        <w:rPr>
          <w:rFonts w:ascii="Times New Roman" w:hAnsi="Times New Roman" w:cs="Times New Roman"/>
          <w:color w:val="000000" w:themeColor="text1"/>
          <w:sz w:val="28"/>
          <w:szCs w:val="28"/>
        </w:rPr>
        <w:t>, pika 1 e këtij ligji.</w:t>
      </w:r>
    </w:p>
    <w:p w14:paraId="60C41736" w14:textId="05E33EA4" w:rsidR="00501376" w:rsidRPr="00EE23CC" w:rsidRDefault="00550BC0" w:rsidP="00D01091">
      <w:pPr>
        <w:pStyle w:val="NoSpacing"/>
        <w:tabs>
          <w:tab w:val="left" w:pos="567"/>
        </w:tabs>
        <w:spacing w:before="20" w:after="20" w:line="276" w:lineRule="auto"/>
        <w:ind w:left="567" w:right="567" w:hanging="425"/>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11</w:t>
      </w:r>
      <w:r w:rsidR="00E83454"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501376" w:rsidRPr="00EE23CC">
        <w:rPr>
          <w:rFonts w:ascii="Times New Roman" w:hAnsi="Times New Roman" w:cs="Times New Roman"/>
          <w:color w:val="000000" w:themeColor="text1"/>
          <w:sz w:val="28"/>
          <w:szCs w:val="28"/>
        </w:rPr>
        <w:t>“</w:t>
      </w:r>
      <w:r w:rsidR="00501376" w:rsidRPr="007154F3">
        <w:rPr>
          <w:rFonts w:ascii="Times New Roman" w:hAnsi="Times New Roman" w:cs="Times New Roman"/>
          <w:b/>
          <w:bCs/>
          <w:color w:val="000000" w:themeColor="text1"/>
          <w:sz w:val="28"/>
          <w:szCs w:val="28"/>
        </w:rPr>
        <w:t>Vlera kufi e emetimit</w:t>
      </w:r>
      <w:r w:rsidR="00501376" w:rsidRPr="00EE23CC">
        <w:rPr>
          <w:rFonts w:ascii="Times New Roman" w:hAnsi="Times New Roman" w:cs="Times New Roman"/>
          <w:color w:val="000000" w:themeColor="text1"/>
          <w:sz w:val="28"/>
          <w:szCs w:val="28"/>
        </w:rPr>
        <w:t xml:space="preserve">” është masa, e shprehur në termat e parametrave specifikë të sigurt, përqendrimit dhe/ose nivelit të emetimit, që nuk duhet të tejkalohet gjatë një ose më shumë periudhave kohore. Vlerat kufi të emetimit mund të përcaktohen edhe për grupe, familje apo kategori të caktuara substancash të renditura </w:t>
      </w:r>
      <w:r w:rsidR="00501376" w:rsidRPr="00EE23CC">
        <w:rPr>
          <w:rFonts w:ascii="Times New Roman" w:hAnsi="Times New Roman" w:cs="Times New Roman"/>
          <w:sz w:val="28"/>
          <w:szCs w:val="28"/>
        </w:rPr>
        <w:t xml:space="preserve">në vendimin e Këshillit të Ministrave në zbatim të nenit </w:t>
      </w:r>
      <w:r w:rsidR="00DB52ED" w:rsidRPr="00EE23CC">
        <w:rPr>
          <w:rFonts w:ascii="Times New Roman" w:hAnsi="Times New Roman" w:cs="Times New Roman"/>
          <w:sz w:val="28"/>
          <w:szCs w:val="28"/>
        </w:rPr>
        <w:t>80</w:t>
      </w:r>
      <w:r w:rsidR="001F57AA" w:rsidRPr="00EE23CC">
        <w:rPr>
          <w:rFonts w:ascii="Times New Roman" w:hAnsi="Times New Roman" w:cs="Times New Roman"/>
          <w:sz w:val="28"/>
          <w:szCs w:val="28"/>
        </w:rPr>
        <w:t>,</w:t>
      </w:r>
      <w:r w:rsidR="00501376" w:rsidRPr="00EE23CC">
        <w:rPr>
          <w:rFonts w:ascii="Times New Roman" w:hAnsi="Times New Roman" w:cs="Times New Roman"/>
          <w:sz w:val="28"/>
          <w:szCs w:val="28"/>
        </w:rPr>
        <w:t xml:space="preserve"> pika 3 e këtij ligji.</w:t>
      </w:r>
    </w:p>
    <w:p w14:paraId="09F340D2" w14:textId="52EACA0D" w:rsidR="00550BC0" w:rsidRPr="00EE23CC" w:rsidRDefault="00D01091"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501376" w:rsidRPr="00EE23CC">
        <w:rPr>
          <w:rFonts w:ascii="Times New Roman" w:hAnsi="Times New Roman" w:cs="Times New Roman"/>
          <w:color w:val="000000" w:themeColor="text1"/>
          <w:sz w:val="28"/>
          <w:szCs w:val="28"/>
        </w:rPr>
        <w:t>Vlerat kufi të emetimit për substancat zbatohen zakonisht në pikën ku emetimet dalin nga instalimi, duke mos marrë parasysh hollimin për përcaktimin e tyre. Në lidhje me lëshimin e tërthortë në ujë, efekti i një impianti për trajtimin e ujërave të ndotura mund të merret parasysh gjatë përcaktimit të vlerave kufi të emetimit të instalimeve të përfshira me kusht që të garantohet një nivel ekuivalent për mbrojtjen e mjedisit në tërësi dhe me kusht që kjo të mos çojë në nivele m</w:t>
      </w:r>
      <w:r w:rsidR="00486B01" w:rsidRPr="00EE23CC">
        <w:rPr>
          <w:rFonts w:ascii="Times New Roman" w:hAnsi="Times New Roman" w:cs="Times New Roman"/>
          <w:color w:val="000000" w:themeColor="text1"/>
          <w:sz w:val="28"/>
          <w:szCs w:val="28"/>
        </w:rPr>
        <w:t>ë të larta të ndotjes në mjedis.</w:t>
      </w:r>
    </w:p>
    <w:p w14:paraId="0884695C" w14:textId="5CBA9272" w:rsidR="00501376" w:rsidRPr="00EE23CC" w:rsidRDefault="00501376" w:rsidP="00D01091">
      <w:pPr>
        <w:pStyle w:val="NoSpacing"/>
        <w:tabs>
          <w:tab w:val="left" w:pos="567"/>
        </w:tabs>
        <w:spacing w:before="20" w:after="20" w:line="276" w:lineRule="auto"/>
        <w:ind w:left="720" w:right="567" w:hanging="57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11</w:t>
      </w:r>
      <w:r w:rsidR="00E83454" w:rsidRPr="00EE23CC">
        <w:rPr>
          <w:rFonts w:ascii="Times New Roman" w:hAnsi="Times New Roman" w:cs="Times New Roman"/>
          <w:color w:val="000000" w:themeColor="text1"/>
          <w:sz w:val="28"/>
          <w:szCs w:val="28"/>
        </w:rPr>
        <w:t>6</w:t>
      </w:r>
      <w:r w:rsidRPr="00EE23CC">
        <w:rPr>
          <w:rFonts w:ascii="Times New Roman" w:hAnsi="Times New Roman" w:cs="Times New Roman"/>
          <w:color w:val="000000" w:themeColor="text1"/>
          <w:sz w:val="28"/>
          <w:szCs w:val="28"/>
        </w:rPr>
        <w:t xml:space="preserve">. </w:t>
      </w:r>
      <w:r w:rsidR="00D01091" w:rsidRPr="00EE23CC">
        <w:rPr>
          <w:rFonts w:ascii="Times New Roman" w:hAnsi="Times New Roman" w:cs="Times New Roman"/>
          <w:color w:val="000000" w:themeColor="text1"/>
          <w:sz w:val="28"/>
          <w:szCs w:val="28"/>
        </w:rPr>
        <w:tab/>
      </w:r>
      <w:r w:rsidR="00AE66B8" w:rsidRPr="00EE23CC">
        <w:rPr>
          <w:rFonts w:ascii="Times New Roman" w:hAnsi="Times New Roman" w:cs="Times New Roman"/>
          <w:color w:val="000000" w:themeColor="text1"/>
          <w:sz w:val="28"/>
          <w:szCs w:val="28"/>
        </w:rPr>
        <w:t>“</w:t>
      </w:r>
      <w:r w:rsidR="00AE66B8" w:rsidRPr="007154F3">
        <w:rPr>
          <w:rFonts w:ascii="Times New Roman" w:hAnsi="Times New Roman" w:cs="Times New Roman"/>
          <w:b/>
          <w:bCs/>
          <w:color w:val="000000" w:themeColor="text1"/>
          <w:sz w:val="28"/>
          <w:szCs w:val="28"/>
        </w:rPr>
        <w:t>Zona të veçanta ruajtjeje</w:t>
      </w:r>
      <w:r w:rsidR="00AE66B8" w:rsidRPr="00EE23CC">
        <w:rPr>
          <w:rFonts w:ascii="Times New Roman" w:hAnsi="Times New Roman" w:cs="Times New Roman"/>
          <w:color w:val="000000" w:themeColor="text1"/>
          <w:sz w:val="28"/>
          <w:szCs w:val="28"/>
        </w:rPr>
        <w:t xml:space="preserve">” janë zonat e përcaktuara, sipas kuptimit të dhënë në ligjin </w:t>
      </w:r>
      <w:r w:rsidR="007154F3">
        <w:rPr>
          <w:rFonts w:ascii="Times New Roman" w:hAnsi="Times New Roman" w:cs="Times New Roman"/>
          <w:color w:val="000000" w:themeColor="text1"/>
          <w:sz w:val="28"/>
          <w:szCs w:val="28"/>
        </w:rPr>
        <w:t>p</w:t>
      </w:r>
      <w:r w:rsidR="00AE66B8" w:rsidRPr="00EE23CC">
        <w:rPr>
          <w:rFonts w:ascii="Times New Roman" w:hAnsi="Times New Roman" w:cs="Times New Roman"/>
          <w:color w:val="000000" w:themeColor="text1"/>
          <w:sz w:val="28"/>
          <w:szCs w:val="28"/>
        </w:rPr>
        <w:t xml:space="preserve">ër </w:t>
      </w:r>
      <w:r w:rsidR="007154F3">
        <w:rPr>
          <w:rFonts w:ascii="Times New Roman" w:hAnsi="Times New Roman" w:cs="Times New Roman"/>
          <w:color w:val="000000" w:themeColor="text1"/>
          <w:sz w:val="28"/>
          <w:szCs w:val="28"/>
        </w:rPr>
        <w:t>z</w:t>
      </w:r>
      <w:r w:rsidR="00AE66B8" w:rsidRPr="00EE23CC">
        <w:rPr>
          <w:rFonts w:ascii="Times New Roman" w:hAnsi="Times New Roman" w:cs="Times New Roman"/>
          <w:color w:val="000000" w:themeColor="text1"/>
          <w:sz w:val="28"/>
          <w:szCs w:val="28"/>
        </w:rPr>
        <w:t xml:space="preserve">onat e </w:t>
      </w:r>
      <w:r w:rsidR="007154F3">
        <w:rPr>
          <w:rFonts w:ascii="Times New Roman" w:hAnsi="Times New Roman" w:cs="Times New Roman"/>
          <w:color w:val="000000" w:themeColor="text1"/>
          <w:sz w:val="28"/>
          <w:szCs w:val="28"/>
        </w:rPr>
        <w:t>m</w:t>
      </w:r>
      <w:r w:rsidR="00AE66B8" w:rsidRPr="00EE23CC">
        <w:rPr>
          <w:rFonts w:ascii="Times New Roman" w:hAnsi="Times New Roman" w:cs="Times New Roman"/>
          <w:color w:val="000000" w:themeColor="text1"/>
          <w:sz w:val="28"/>
          <w:szCs w:val="28"/>
        </w:rPr>
        <w:t>brojtura</w:t>
      </w:r>
      <w:r w:rsidR="00486B01" w:rsidRPr="00EE23CC">
        <w:rPr>
          <w:rFonts w:ascii="Times New Roman" w:hAnsi="Times New Roman" w:cs="Times New Roman"/>
          <w:color w:val="000000" w:themeColor="text1"/>
          <w:sz w:val="28"/>
          <w:szCs w:val="28"/>
        </w:rPr>
        <w:t>.</w:t>
      </w:r>
    </w:p>
    <w:p w14:paraId="00A085C4" w14:textId="18D7FBB2" w:rsidR="00AE66B8" w:rsidRPr="00EE23CC" w:rsidRDefault="00AE66B8" w:rsidP="00D01091">
      <w:pPr>
        <w:pStyle w:val="NoSpacing"/>
        <w:tabs>
          <w:tab w:val="left" w:pos="567"/>
        </w:tabs>
        <w:spacing w:before="20" w:after="20" w:line="276" w:lineRule="auto"/>
        <w:ind w:left="720" w:right="567" w:hanging="57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E267DD" w:rsidRPr="00EE23CC">
        <w:rPr>
          <w:rFonts w:ascii="Times New Roman" w:hAnsi="Times New Roman" w:cs="Times New Roman"/>
          <w:color w:val="000000" w:themeColor="text1"/>
          <w:sz w:val="28"/>
          <w:szCs w:val="28"/>
        </w:rPr>
        <w:t>1</w:t>
      </w:r>
      <w:r w:rsidR="00E83454" w:rsidRPr="00EE23CC">
        <w:rPr>
          <w:rFonts w:ascii="Times New Roman" w:hAnsi="Times New Roman" w:cs="Times New Roman"/>
          <w:color w:val="000000" w:themeColor="text1"/>
          <w:sz w:val="28"/>
          <w:szCs w:val="28"/>
        </w:rPr>
        <w:t>7</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707729" w:rsidRPr="00EE23CC">
        <w:rPr>
          <w:rFonts w:ascii="Times New Roman" w:hAnsi="Times New Roman" w:cs="Times New Roman"/>
          <w:color w:val="000000" w:themeColor="text1"/>
          <w:sz w:val="28"/>
          <w:szCs w:val="28"/>
        </w:rPr>
        <w:t>“</w:t>
      </w:r>
      <w:r w:rsidR="00707729" w:rsidRPr="007154F3">
        <w:rPr>
          <w:rFonts w:ascii="Times New Roman" w:hAnsi="Times New Roman" w:cs="Times New Roman"/>
          <w:b/>
          <w:bCs/>
          <w:color w:val="000000" w:themeColor="text1"/>
          <w:sz w:val="28"/>
          <w:szCs w:val="28"/>
        </w:rPr>
        <w:t>Zonë e mbrojtur</w:t>
      </w:r>
      <w:r w:rsidR="00707729" w:rsidRPr="00EE23CC">
        <w:rPr>
          <w:rFonts w:ascii="Times New Roman" w:hAnsi="Times New Roman" w:cs="Times New Roman"/>
          <w:color w:val="000000" w:themeColor="text1"/>
          <w:sz w:val="28"/>
          <w:szCs w:val="28"/>
        </w:rPr>
        <w:t xml:space="preserve">” është çdo zonë e identifikuar në përputhje me nenin </w:t>
      </w:r>
      <w:r w:rsidR="004738FF" w:rsidRPr="00EE23CC">
        <w:rPr>
          <w:rFonts w:ascii="Times New Roman" w:hAnsi="Times New Roman" w:cs="Times New Roman"/>
          <w:sz w:val="28"/>
          <w:szCs w:val="28"/>
        </w:rPr>
        <w:t>33</w:t>
      </w:r>
      <w:r w:rsidR="00486B01" w:rsidRPr="00EE23CC">
        <w:rPr>
          <w:rFonts w:ascii="Times New Roman" w:hAnsi="Times New Roman" w:cs="Times New Roman"/>
          <w:color w:val="000000" w:themeColor="text1"/>
          <w:sz w:val="28"/>
          <w:szCs w:val="28"/>
        </w:rPr>
        <w:t xml:space="preserve"> të këtij ligji.</w:t>
      </w:r>
    </w:p>
    <w:p w14:paraId="39075D23" w14:textId="4C54A1F2" w:rsidR="00707729" w:rsidRPr="00EE23CC" w:rsidRDefault="00707729" w:rsidP="00D01091">
      <w:pPr>
        <w:pStyle w:val="NoSpacing"/>
        <w:tabs>
          <w:tab w:val="left" w:pos="567"/>
        </w:tabs>
        <w:spacing w:before="20" w:after="20" w:line="276" w:lineRule="auto"/>
        <w:ind w:left="577" w:right="567" w:hanging="43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1</w:t>
      </w:r>
      <w:r w:rsidR="00E267DD" w:rsidRPr="00EE23CC">
        <w:rPr>
          <w:rFonts w:ascii="Times New Roman" w:hAnsi="Times New Roman" w:cs="Times New Roman"/>
          <w:color w:val="000000" w:themeColor="text1"/>
          <w:sz w:val="28"/>
          <w:szCs w:val="28"/>
        </w:rPr>
        <w:t>1</w:t>
      </w:r>
      <w:r w:rsidR="00E83454" w:rsidRPr="00EE23CC">
        <w:rPr>
          <w:rFonts w:ascii="Times New Roman" w:hAnsi="Times New Roman" w:cs="Times New Roman"/>
          <w:color w:val="000000" w:themeColor="text1"/>
          <w:sz w:val="28"/>
          <w:szCs w:val="28"/>
        </w:rPr>
        <w:t>8</w:t>
      </w:r>
      <w:r w:rsidR="00D01091" w:rsidRPr="00EE23CC">
        <w:rPr>
          <w:rFonts w:ascii="Times New Roman" w:hAnsi="Times New Roman" w:cs="Times New Roman"/>
          <w:color w:val="000000" w:themeColor="text1"/>
          <w:sz w:val="28"/>
          <w:szCs w:val="28"/>
        </w:rPr>
        <w:t>.</w:t>
      </w:r>
      <w:r w:rsidR="007154F3">
        <w:rPr>
          <w:rFonts w:ascii="Times New Roman" w:hAnsi="Times New Roman" w:cs="Times New Roman"/>
          <w:color w:val="000000" w:themeColor="text1"/>
          <w:sz w:val="28"/>
          <w:szCs w:val="28"/>
        </w:rPr>
        <w:t xml:space="preserve"> </w:t>
      </w:r>
      <w:r w:rsidR="003A6E45" w:rsidRPr="00EE23CC">
        <w:rPr>
          <w:rFonts w:ascii="Times New Roman" w:hAnsi="Times New Roman" w:cs="Times New Roman"/>
          <w:color w:val="000000" w:themeColor="text1"/>
          <w:sz w:val="28"/>
          <w:szCs w:val="28"/>
        </w:rPr>
        <w:t>“</w:t>
      </w:r>
      <w:r w:rsidRPr="007154F3">
        <w:rPr>
          <w:rFonts w:ascii="Times New Roman" w:hAnsi="Times New Roman" w:cs="Times New Roman"/>
          <w:b/>
          <w:bCs/>
          <w:color w:val="000000" w:themeColor="text1"/>
          <w:sz w:val="28"/>
          <w:szCs w:val="28"/>
        </w:rPr>
        <w:t>Zonë e ndjeshme</w:t>
      </w:r>
      <w:r w:rsidR="003A6E45"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janë trupat ujorë të identifikuar në përputhje me nenin </w:t>
      </w:r>
      <w:r w:rsidR="00C43DD0" w:rsidRPr="00EE23CC">
        <w:rPr>
          <w:rFonts w:ascii="Times New Roman" w:hAnsi="Times New Roman" w:cs="Times New Roman"/>
          <w:color w:val="000000" w:themeColor="text1"/>
          <w:sz w:val="28"/>
          <w:szCs w:val="28"/>
        </w:rPr>
        <w:t>99</w:t>
      </w:r>
      <w:r w:rsidR="00486B01" w:rsidRPr="00EE23CC">
        <w:rPr>
          <w:rFonts w:ascii="Times New Roman" w:hAnsi="Times New Roman" w:cs="Times New Roman"/>
          <w:color w:val="000000" w:themeColor="text1"/>
          <w:sz w:val="28"/>
          <w:szCs w:val="28"/>
        </w:rPr>
        <w:t xml:space="preserve"> të këtij ligji.</w:t>
      </w:r>
    </w:p>
    <w:p w14:paraId="59157712" w14:textId="3B8C2F0A" w:rsidR="00707729" w:rsidRPr="00EE23CC" w:rsidRDefault="00707729"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E83454" w:rsidRPr="00EE23CC">
        <w:rPr>
          <w:rFonts w:ascii="Times New Roman" w:hAnsi="Times New Roman" w:cs="Times New Roman"/>
          <w:color w:val="000000" w:themeColor="text1"/>
          <w:sz w:val="28"/>
          <w:szCs w:val="28"/>
        </w:rPr>
        <w:t>19</w:t>
      </w:r>
      <w:r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ab/>
      </w:r>
      <w:r w:rsidR="003A6E45" w:rsidRPr="00EE23CC">
        <w:rPr>
          <w:rFonts w:ascii="Times New Roman" w:hAnsi="Times New Roman" w:cs="Times New Roman"/>
          <w:color w:val="000000" w:themeColor="text1"/>
          <w:sz w:val="28"/>
          <w:szCs w:val="28"/>
        </w:rPr>
        <w:t>“</w:t>
      </w:r>
      <w:r w:rsidRPr="007154F3">
        <w:rPr>
          <w:rFonts w:ascii="Times New Roman" w:hAnsi="Times New Roman" w:cs="Times New Roman"/>
          <w:b/>
          <w:bCs/>
          <w:color w:val="000000" w:themeColor="text1"/>
          <w:sz w:val="28"/>
          <w:szCs w:val="28"/>
        </w:rPr>
        <w:t>Zonë më pak e ndjeshme</w:t>
      </w:r>
      <w:r w:rsidR="003A6E45"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janë trupat ujorë të identifikuar nga </w:t>
      </w:r>
      <w:r w:rsidR="00C13C2C" w:rsidRPr="00EE23CC">
        <w:rPr>
          <w:rFonts w:ascii="Times New Roman" w:hAnsi="Times New Roman" w:cs="Times New Roman"/>
          <w:color w:val="000000" w:themeColor="text1"/>
          <w:sz w:val="28"/>
          <w:szCs w:val="28"/>
        </w:rPr>
        <w:t>Agjencia e Menaxhimit të Burimeve Ujore</w:t>
      </w:r>
      <w:r w:rsidRPr="00EE23CC">
        <w:rPr>
          <w:rFonts w:ascii="Times New Roman" w:hAnsi="Times New Roman" w:cs="Times New Roman"/>
          <w:color w:val="000000" w:themeColor="text1"/>
          <w:sz w:val="28"/>
          <w:szCs w:val="28"/>
        </w:rPr>
        <w:t xml:space="preserve"> në përputhje me nenin 1</w:t>
      </w:r>
      <w:r w:rsidR="00C43DD0" w:rsidRPr="00EE23CC">
        <w:rPr>
          <w:rFonts w:ascii="Times New Roman" w:hAnsi="Times New Roman" w:cs="Times New Roman"/>
          <w:color w:val="000000" w:themeColor="text1"/>
          <w:sz w:val="28"/>
          <w:szCs w:val="28"/>
        </w:rPr>
        <w:t>00</w:t>
      </w:r>
      <w:r w:rsidR="00486B01" w:rsidRPr="00EE23CC">
        <w:rPr>
          <w:rFonts w:ascii="Times New Roman" w:hAnsi="Times New Roman" w:cs="Times New Roman"/>
          <w:color w:val="000000" w:themeColor="text1"/>
          <w:sz w:val="28"/>
          <w:szCs w:val="28"/>
        </w:rPr>
        <w:t xml:space="preserve"> të këtij ligji.</w:t>
      </w:r>
    </w:p>
    <w:p w14:paraId="78FE9589" w14:textId="4C1669AF" w:rsidR="00674DB8" w:rsidRPr="00EE23CC" w:rsidRDefault="00674DB8" w:rsidP="00D01091">
      <w:pPr>
        <w:pStyle w:val="NoSpacing"/>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12</w:t>
      </w:r>
      <w:r w:rsidR="00E83454" w:rsidRPr="00EE23CC">
        <w:rPr>
          <w:rFonts w:ascii="Times New Roman" w:hAnsi="Times New Roman" w:cs="Times New Roman"/>
          <w:color w:val="000000" w:themeColor="text1"/>
          <w:sz w:val="28"/>
          <w:szCs w:val="28"/>
        </w:rPr>
        <w:t>0</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33621E" w:rsidRPr="00EE23CC">
        <w:rPr>
          <w:rFonts w:ascii="Times New Roman" w:hAnsi="Times New Roman" w:cs="Times New Roman"/>
          <w:color w:val="000000" w:themeColor="text1"/>
          <w:sz w:val="28"/>
          <w:szCs w:val="28"/>
        </w:rPr>
        <w:t>“</w:t>
      </w:r>
      <w:r w:rsidR="0033621E" w:rsidRPr="007154F3">
        <w:rPr>
          <w:rFonts w:ascii="Times New Roman" w:hAnsi="Times New Roman" w:cs="Times New Roman"/>
          <w:b/>
          <w:bCs/>
          <w:color w:val="000000" w:themeColor="text1"/>
          <w:sz w:val="28"/>
          <w:szCs w:val="28"/>
        </w:rPr>
        <w:t>Zonë termominerale</w:t>
      </w:r>
      <w:r w:rsidR="0033621E" w:rsidRPr="00EE23CC">
        <w:rPr>
          <w:rFonts w:ascii="Times New Roman" w:hAnsi="Times New Roman" w:cs="Times New Roman"/>
          <w:color w:val="000000" w:themeColor="text1"/>
          <w:sz w:val="28"/>
          <w:szCs w:val="28"/>
        </w:rPr>
        <w:t>” është ajo zonë, kufijtë e së cilës janë përcaktuar me anë të studimeve të kryera nga institucionet e specializuara, kombëtare ose ndërkombëtare, bazuar në legjislacionin në fuqi dhe që përmbajnë burime termominerale së bashku me ujëra natyrore minerale</w:t>
      </w:r>
      <w:r w:rsidR="00486B01" w:rsidRPr="00EE23CC">
        <w:rPr>
          <w:rFonts w:ascii="Times New Roman" w:hAnsi="Times New Roman" w:cs="Times New Roman"/>
          <w:color w:val="000000" w:themeColor="text1"/>
          <w:sz w:val="28"/>
          <w:szCs w:val="28"/>
        </w:rPr>
        <w:t>.</w:t>
      </w:r>
    </w:p>
    <w:p w14:paraId="1A4AF5DD" w14:textId="66633EFD" w:rsidR="000E5BF5" w:rsidRPr="00EE23CC" w:rsidRDefault="0033621E" w:rsidP="00D01091">
      <w:pPr>
        <w:pStyle w:val="NoSpacing"/>
        <w:tabs>
          <w:tab w:val="left" w:pos="567"/>
        </w:tabs>
        <w:spacing w:before="20" w:after="20" w:line="276" w:lineRule="auto"/>
        <w:ind w:left="567" w:right="567" w:hanging="425"/>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12</w:t>
      </w:r>
      <w:r w:rsidR="00E83454"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w:t>
      </w:r>
      <w:r w:rsidR="003145F7" w:rsidRPr="00EE23CC">
        <w:rPr>
          <w:rFonts w:ascii="Times New Roman" w:hAnsi="Times New Roman" w:cs="Times New Roman"/>
          <w:color w:val="000000" w:themeColor="text1"/>
          <w:sz w:val="28"/>
          <w:szCs w:val="28"/>
        </w:rPr>
        <w:tab/>
      </w:r>
      <w:r w:rsidR="00AD028B" w:rsidRPr="00EE23CC">
        <w:rPr>
          <w:rFonts w:ascii="Times New Roman" w:hAnsi="Times New Roman" w:cs="Times New Roman"/>
          <w:color w:val="000000" w:themeColor="text1"/>
          <w:sz w:val="28"/>
          <w:szCs w:val="28"/>
        </w:rPr>
        <w:t>“</w:t>
      </w:r>
      <w:r w:rsidR="00AD028B" w:rsidRPr="007154F3">
        <w:rPr>
          <w:rFonts w:ascii="Times New Roman" w:hAnsi="Times New Roman" w:cs="Times New Roman"/>
          <w:b/>
          <w:bCs/>
          <w:color w:val="000000" w:themeColor="text1"/>
          <w:sz w:val="28"/>
          <w:szCs w:val="28"/>
        </w:rPr>
        <w:t>Zonë vulnerabël</w:t>
      </w:r>
      <w:r w:rsidR="00AD028B" w:rsidRPr="00EE23CC">
        <w:rPr>
          <w:rFonts w:ascii="Times New Roman" w:hAnsi="Times New Roman" w:cs="Times New Roman"/>
          <w:color w:val="000000" w:themeColor="text1"/>
          <w:sz w:val="28"/>
          <w:szCs w:val="28"/>
        </w:rPr>
        <w:t>” është një zonë e caktuar toke e përcaktuar nga autoriteti përgjegjës në bashkëpunim me autoritete të tjera, e cila derdhet në ujërat e prekur nga ndotja dhe në ujërat që mund të preken nga ndotja nëse nuk ndërmerren veprimet në zbatim të neneve 1</w:t>
      </w:r>
      <w:r w:rsidR="00C43DD0" w:rsidRPr="00EE23CC">
        <w:rPr>
          <w:rFonts w:ascii="Times New Roman" w:hAnsi="Times New Roman" w:cs="Times New Roman"/>
          <w:color w:val="000000" w:themeColor="text1"/>
          <w:sz w:val="28"/>
          <w:szCs w:val="28"/>
        </w:rPr>
        <w:t>14</w:t>
      </w:r>
      <w:r w:rsidR="00AD028B" w:rsidRPr="00EE23CC">
        <w:rPr>
          <w:rFonts w:ascii="Times New Roman" w:hAnsi="Times New Roman" w:cs="Times New Roman"/>
          <w:color w:val="000000" w:themeColor="text1"/>
          <w:sz w:val="28"/>
          <w:szCs w:val="28"/>
        </w:rPr>
        <w:t xml:space="preserve"> dhe 1</w:t>
      </w:r>
      <w:r w:rsidR="00C43DD0" w:rsidRPr="00EE23CC">
        <w:rPr>
          <w:rFonts w:ascii="Times New Roman" w:hAnsi="Times New Roman" w:cs="Times New Roman"/>
          <w:color w:val="000000" w:themeColor="text1"/>
          <w:sz w:val="28"/>
          <w:szCs w:val="28"/>
        </w:rPr>
        <w:t>15</w:t>
      </w:r>
      <w:r w:rsidR="00AD028B" w:rsidRPr="00EE23CC">
        <w:rPr>
          <w:rFonts w:ascii="Times New Roman" w:hAnsi="Times New Roman" w:cs="Times New Roman"/>
          <w:color w:val="000000" w:themeColor="text1"/>
          <w:sz w:val="28"/>
          <w:szCs w:val="28"/>
        </w:rPr>
        <w:t xml:space="preserve"> të këtij ligji, dhe ujërat e të cilave janë </w:t>
      </w:r>
      <w:r w:rsidR="00AD028B" w:rsidRPr="00EE23CC">
        <w:rPr>
          <w:rFonts w:ascii="Times New Roman" w:hAnsi="Times New Roman" w:cs="Times New Roman"/>
          <w:sz w:val="28"/>
          <w:szCs w:val="28"/>
        </w:rPr>
        <w:t>identifikuar sipas vendimit të Këshillit të Ministrave në zbatim të nenit 1</w:t>
      </w:r>
      <w:r w:rsidR="00C43DD0" w:rsidRPr="00EE23CC">
        <w:rPr>
          <w:rFonts w:ascii="Times New Roman" w:hAnsi="Times New Roman" w:cs="Times New Roman"/>
          <w:sz w:val="28"/>
          <w:szCs w:val="28"/>
        </w:rPr>
        <w:t>1</w:t>
      </w:r>
      <w:r w:rsidR="003F07A3" w:rsidRPr="00EE23CC">
        <w:rPr>
          <w:rFonts w:ascii="Times New Roman" w:hAnsi="Times New Roman" w:cs="Times New Roman"/>
          <w:sz w:val="28"/>
          <w:szCs w:val="28"/>
        </w:rPr>
        <w:t>1</w:t>
      </w:r>
      <w:r w:rsidR="00486B01" w:rsidRPr="00EE23CC">
        <w:rPr>
          <w:rFonts w:ascii="Times New Roman" w:hAnsi="Times New Roman" w:cs="Times New Roman"/>
          <w:sz w:val="28"/>
          <w:szCs w:val="28"/>
        </w:rPr>
        <w:t>, pika 6 e këtij ligji.</w:t>
      </w:r>
    </w:p>
    <w:p w14:paraId="5CC71C32" w14:textId="77777777" w:rsidR="000E5BF5" w:rsidRPr="00EE23CC" w:rsidRDefault="000E5BF5" w:rsidP="007154F3">
      <w:pPr>
        <w:pStyle w:val="NoSpacing"/>
        <w:spacing w:before="20" w:after="20" w:line="276" w:lineRule="auto"/>
        <w:ind w:right="567"/>
        <w:jc w:val="both"/>
        <w:rPr>
          <w:rFonts w:ascii="Times New Roman" w:eastAsia="Calibri" w:hAnsi="Times New Roman" w:cs="Times New Roman"/>
          <w:bCs/>
          <w:color w:val="000000" w:themeColor="text1"/>
          <w:sz w:val="28"/>
          <w:szCs w:val="28"/>
        </w:rPr>
      </w:pPr>
    </w:p>
    <w:p w14:paraId="5D91905D" w14:textId="35A71F88"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4</w:t>
      </w:r>
    </w:p>
    <w:p w14:paraId="345C36B3" w14:textId="65D59F79"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Pronësia e burimeve ujore</w:t>
      </w:r>
    </w:p>
    <w:p w14:paraId="4F53C7A3" w14:textId="77777777" w:rsidR="007154F3" w:rsidRPr="00EE23CC" w:rsidRDefault="007154F3" w:rsidP="00127361">
      <w:pPr>
        <w:pStyle w:val="NoSpacing"/>
        <w:spacing w:before="20" w:after="20"/>
        <w:ind w:left="567" w:right="567"/>
        <w:jc w:val="center"/>
        <w:rPr>
          <w:rFonts w:ascii="Times New Roman" w:hAnsi="Times New Roman" w:cs="Times New Roman"/>
          <w:b/>
          <w:sz w:val="28"/>
          <w:szCs w:val="28"/>
        </w:rPr>
      </w:pPr>
    </w:p>
    <w:p w14:paraId="50AB2E9E"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1.</w:t>
      </w:r>
      <w:r w:rsidR="000E5BF5" w:rsidRPr="00EE23CC">
        <w:rPr>
          <w:rFonts w:ascii="Times New Roman" w:hAnsi="Times New Roman" w:cs="Times New Roman"/>
          <w:bCs/>
          <w:color w:val="000000" w:themeColor="text1"/>
          <w:sz w:val="28"/>
          <w:szCs w:val="28"/>
        </w:rPr>
        <w:tab/>
        <w:t xml:space="preserve">Janë në pronësi </w:t>
      </w:r>
      <w:r w:rsidR="00224178" w:rsidRPr="00EE23CC">
        <w:rPr>
          <w:rFonts w:ascii="Times New Roman" w:hAnsi="Times New Roman" w:cs="Times New Roman"/>
          <w:bCs/>
          <w:color w:val="000000" w:themeColor="text1"/>
          <w:sz w:val="28"/>
          <w:szCs w:val="28"/>
        </w:rPr>
        <w:t xml:space="preserve">publike </w:t>
      </w:r>
      <w:r w:rsidR="000E5BF5" w:rsidRPr="00EE23CC">
        <w:rPr>
          <w:rFonts w:ascii="Times New Roman" w:hAnsi="Times New Roman" w:cs="Times New Roman"/>
          <w:bCs/>
          <w:color w:val="000000" w:themeColor="text1"/>
          <w:sz w:val="28"/>
          <w:szCs w:val="28"/>
        </w:rPr>
        <w:t>dhe në administrim të organeve shtetërore:</w:t>
      </w:r>
    </w:p>
    <w:p w14:paraId="79F1D40A" w14:textId="15F0989C" w:rsidR="00CF6C83" w:rsidRPr="00EE23CC" w:rsidRDefault="000E5BF5" w:rsidP="002469F5">
      <w:pPr>
        <w:pStyle w:val="NoSpacing"/>
        <w:tabs>
          <w:tab w:val="left" w:pos="1134"/>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t>të gjitha burimet ujore të Republikës së Shqipërisë</w:t>
      </w:r>
      <w:r w:rsidR="008850A0" w:rsidRPr="00EE23CC">
        <w:rPr>
          <w:rFonts w:ascii="Times New Roman" w:hAnsi="Times New Roman" w:cs="Times New Roman"/>
          <w:sz w:val="28"/>
          <w:szCs w:val="28"/>
        </w:rPr>
        <w:t>;</w:t>
      </w:r>
    </w:p>
    <w:p w14:paraId="6E884A65" w14:textId="4A1B6087" w:rsidR="000E5BF5" w:rsidRPr="00EE23CC" w:rsidRDefault="000E5BF5"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t>të gjithë shtretërit dhe brigjet e</w:t>
      </w:r>
      <w:r w:rsidR="00A97923" w:rsidRPr="00EE23CC">
        <w:rPr>
          <w:rFonts w:ascii="Times New Roman" w:hAnsi="Times New Roman" w:cs="Times New Roman"/>
          <w:sz w:val="28"/>
          <w:szCs w:val="28"/>
        </w:rPr>
        <w:t xml:space="preserve"> deteve, </w:t>
      </w:r>
      <w:r w:rsidRPr="00EE23CC">
        <w:rPr>
          <w:rFonts w:ascii="Times New Roman" w:hAnsi="Times New Roman" w:cs="Times New Roman"/>
          <w:sz w:val="28"/>
          <w:szCs w:val="28"/>
        </w:rPr>
        <w:t xml:space="preserve">lumenjve, përrenjve dhe rrjedhave të tjera natyrore, qofshin të përkohshme apo të përhershme, ujërat kurative, minerale, termominerale dhe gjeotermale, kanalet, liqenet, pellgjet, lagunat dhe zonat ujëmbajtëse natyrore apo artificiale, ishujt dhe grumbullimet e rërës, gurëve dhe dherave në shtretërit e lumenjve, liqeneve dhe zonave ujëmbajtëse, si dhe formacionet gjeologjike të ujërave </w:t>
      </w:r>
      <w:r w:rsidR="00466463" w:rsidRPr="00EE23CC">
        <w:rPr>
          <w:rFonts w:ascii="Times New Roman" w:hAnsi="Times New Roman" w:cs="Times New Roman"/>
          <w:sz w:val="28"/>
          <w:szCs w:val="28"/>
        </w:rPr>
        <w:t>nëntokësorë</w:t>
      </w:r>
      <w:r w:rsidRPr="00EE23CC">
        <w:rPr>
          <w:rFonts w:ascii="Times New Roman" w:hAnsi="Times New Roman" w:cs="Times New Roman"/>
          <w:sz w:val="28"/>
          <w:szCs w:val="28"/>
        </w:rPr>
        <w:t>;</w:t>
      </w:r>
    </w:p>
    <w:p w14:paraId="7D9B057D" w14:textId="1752FC4D" w:rsidR="000E5BF5" w:rsidRPr="00EE23CC" w:rsidRDefault="000E5BF5"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c)</w:t>
      </w:r>
      <w:r w:rsidRPr="00EE23CC">
        <w:rPr>
          <w:rFonts w:ascii="Times New Roman" w:hAnsi="Times New Roman" w:cs="Times New Roman"/>
          <w:sz w:val="28"/>
          <w:szCs w:val="28"/>
        </w:rPr>
        <w:tab/>
        <w:t>toka e përftuar nga tërheqja e ujit ose nga përparimi i tokës në drejtim të ujit, kur ajo lidhet me tokën, që është në pronësi të shtetit;</w:t>
      </w:r>
    </w:p>
    <w:p w14:paraId="3F2E95E7" w14:textId="65A5E6F8" w:rsidR="000E5BF5" w:rsidRPr="00EE23CC" w:rsidRDefault="00E2133B"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të gjitha strukturat dhe punimet hidroteknike të </w:t>
      </w:r>
      <w:r w:rsidR="00DF0D08" w:rsidRPr="00EE23CC">
        <w:rPr>
          <w:rFonts w:ascii="Times New Roman" w:hAnsi="Times New Roman" w:cs="Times New Roman"/>
          <w:sz w:val="28"/>
          <w:szCs w:val="28"/>
        </w:rPr>
        <w:t>realizuara nga shteti</w:t>
      </w:r>
      <w:r w:rsidR="000E5BF5" w:rsidRPr="00EE23CC">
        <w:rPr>
          <w:rFonts w:ascii="Times New Roman" w:hAnsi="Times New Roman" w:cs="Times New Roman"/>
          <w:sz w:val="28"/>
          <w:szCs w:val="28"/>
        </w:rPr>
        <w:t>, si digat, sistemet e ujitjes, kullimit dhe lundrimit, stacionet e ujit të pijshëm dhe kanalet, si dhe punimet që lidhen me to.</w:t>
      </w:r>
    </w:p>
    <w:p w14:paraId="7939A4BE" w14:textId="70D6295E"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 xml:space="preserve">E drejta e pronësisë </w:t>
      </w:r>
      <w:r w:rsidR="007F6B42" w:rsidRPr="00EE23CC">
        <w:rPr>
          <w:rFonts w:ascii="Times New Roman" w:hAnsi="Times New Roman" w:cs="Times New Roman"/>
          <w:sz w:val="28"/>
          <w:szCs w:val="28"/>
        </w:rPr>
        <w:t>publike</w:t>
      </w:r>
      <w:r w:rsidR="000E5BF5" w:rsidRPr="00EE23CC">
        <w:rPr>
          <w:rFonts w:ascii="Times New Roman" w:hAnsi="Times New Roman" w:cs="Times New Roman"/>
          <w:sz w:val="28"/>
          <w:szCs w:val="28"/>
        </w:rPr>
        <w:t xml:space="preserve">, sipas përcaktimeve në </w:t>
      </w:r>
      <w:r w:rsidR="00412170" w:rsidRPr="00EE23CC">
        <w:rPr>
          <w:rFonts w:ascii="Times New Roman" w:hAnsi="Times New Roman" w:cs="Times New Roman"/>
          <w:sz w:val="28"/>
          <w:szCs w:val="28"/>
        </w:rPr>
        <w:t>shkronjat</w:t>
      </w:r>
      <w:r w:rsidR="00BE4EA6" w:rsidRPr="00EE23CC">
        <w:rPr>
          <w:rFonts w:ascii="Times New Roman" w:hAnsi="Times New Roman" w:cs="Times New Roman"/>
          <w:sz w:val="28"/>
          <w:szCs w:val="28"/>
        </w:rPr>
        <w:t xml:space="preserve"> “a”, “b” dhe “c”</w:t>
      </w:r>
      <w:r w:rsidR="000E5BF5" w:rsidRPr="00EE23CC">
        <w:rPr>
          <w:rFonts w:ascii="Times New Roman" w:hAnsi="Times New Roman" w:cs="Times New Roman"/>
          <w:sz w:val="28"/>
          <w:szCs w:val="28"/>
        </w:rPr>
        <w:t xml:space="preserve"> të pikës 1 të këtij neni, është e patjetërsueshme dhe</w:t>
      </w:r>
      <w:r w:rsidR="00925AA3" w:rsidRPr="00EE23CC">
        <w:rPr>
          <w:rFonts w:ascii="Times New Roman" w:hAnsi="Times New Roman" w:cs="Times New Roman"/>
          <w:sz w:val="28"/>
          <w:szCs w:val="28"/>
        </w:rPr>
        <w:t xml:space="preserve"> e</w:t>
      </w:r>
      <w:r w:rsidR="000E5BF5" w:rsidRPr="00EE23CC">
        <w:rPr>
          <w:rFonts w:ascii="Times New Roman" w:hAnsi="Times New Roman" w:cs="Times New Roman"/>
          <w:sz w:val="28"/>
          <w:szCs w:val="28"/>
        </w:rPr>
        <w:t xml:space="preserve"> paparashkrueshme.</w:t>
      </w:r>
    </w:p>
    <w:p w14:paraId="33720775"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3894E5DA" w14:textId="71B9A18A"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5</w:t>
      </w:r>
    </w:p>
    <w:p w14:paraId="4342A793" w14:textId="78F42420" w:rsidR="000E5BF5" w:rsidRDefault="004F71DD"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Parimet e menaxhimi</w:t>
      </w:r>
      <w:r w:rsidR="00ED5507" w:rsidRPr="00EE23CC">
        <w:rPr>
          <w:rFonts w:ascii="Times New Roman" w:hAnsi="Times New Roman" w:cs="Times New Roman"/>
          <w:b/>
          <w:sz w:val="28"/>
          <w:szCs w:val="28"/>
        </w:rPr>
        <w:t>t</w:t>
      </w:r>
      <w:r w:rsidRPr="00EE23CC">
        <w:rPr>
          <w:rFonts w:ascii="Times New Roman" w:hAnsi="Times New Roman" w:cs="Times New Roman"/>
          <w:b/>
          <w:sz w:val="28"/>
          <w:szCs w:val="28"/>
        </w:rPr>
        <w:t xml:space="preserve"> të</w:t>
      </w:r>
      <w:r w:rsidR="00896D41" w:rsidRPr="00EE23CC">
        <w:rPr>
          <w:rFonts w:ascii="Times New Roman" w:hAnsi="Times New Roman" w:cs="Times New Roman"/>
          <w:b/>
          <w:sz w:val="28"/>
          <w:szCs w:val="28"/>
        </w:rPr>
        <w:t xml:space="preserve"> </w:t>
      </w:r>
      <w:r w:rsidR="000E5BF5" w:rsidRPr="00EE23CC">
        <w:rPr>
          <w:rFonts w:ascii="Times New Roman" w:hAnsi="Times New Roman" w:cs="Times New Roman"/>
          <w:b/>
          <w:sz w:val="28"/>
          <w:szCs w:val="28"/>
        </w:rPr>
        <w:t>burimeve</w:t>
      </w:r>
      <w:r w:rsidR="001437C5" w:rsidRPr="00EE23CC">
        <w:rPr>
          <w:rFonts w:ascii="Times New Roman" w:hAnsi="Times New Roman" w:cs="Times New Roman"/>
          <w:b/>
          <w:sz w:val="28"/>
          <w:szCs w:val="28"/>
        </w:rPr>
        <w:t xml:space="preserve"> </w:t>
      </w:r>
      <w:r w:rsidR="000E5BF5" w:rsidRPr="00EE23CC">
        <w:rPr>
          <w:rFonts w:ascii="Times New Roman" w:hAnsi="Times New Roman" w:cs="Times New Roman"/>
          <w:b/>
          <w:sz w:val="28"/>
          <w:szCs w:val="28"/>
        </w:rPr>
        <w:t>ujore</w:t>
      </w:r>
    </w:p>
    <w:p w14:paraId="491AE838" w14:textId="77777777" w:rsidR="00CC2DBA" w:rsidRPr="00EE23CC" w:rsidRDefault="00CC2DBA" w:rsidP="00127361">
      <w:pPr>
        <w:pStyle w:val="NoSpacing"/>
        <w:spacing w:before="20" w:after="20"/>
        <w:ind w:left="567" w:right="567"/>
        <w:jc w:val="center"/>
        <w:rPr>
          <w:rFonts w:ascii="Times New Roman" w:hAnsi="Times New Roman" w:cs="Times New Roman"/>
          <w:b/>
          <w:sz w:val="28"/>
          <w:szCs w:val="28"/>
        </w:rPr>
      </w:pPr>
    </w:p>
    <w:p w14:paraId="6F2381E6" w14:textId="77777777" w:rsidR="000E5BF5" w:rsidRPr="00EE23CC" w:rsidRDefault="00F64B4D" w:rsidP="009C6AD6">
      <w:pPr>
        <w:pStyle w:val="NoSpacing"/>
        <w:tabs>
          <w:tab w:val="left" w:pos="567"/>
        </w:tabs>
        <w:spacing w:before="20" w:after="20" w:line="276" w:lineRule="auto"/>
        <w:ind w:right="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Menaxhimi i burimeve ujore bazohet në parimet e mëposhtme:</w:t>
      </w:r>
    </w:p>
    <w:p w14:paraId="403B4A0B" w14:textId="679E6676" w:rsidR="000E5BF5" w:rsidRPr="00EE23CC" w:rsidRDefault="000E5BF5" w:rsidP="00D01091">
      <w:pPr>
        <w:pStyle w:val="NoSpacing"/>
        <w:tabs>
          <w:tab w:val="left" w:pos="1134"/>
        </w:tabs>
        <w:spacing w:before="20" w:after="20" w:line="276" w:lineRule="auto"/>
        <w:ind w:left="1137" w:right="567" w:hanging="570"/>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t xml:space="preserve">respektimi i integritetit të </w:t>
      </w:r>
      <w:r w:rsidR="007F6B42" w:rsidRPr="00EE23CC">
        <w:rPr>
          <w:rFonts w:ascii="Times New Roman" w:hAnsi="Times New Roman" w:cs="Times New Roman"/>
          <w:sz w:val="28"/>
          <w:szCs w:val="28"/>
        </w:rPr>
        <w:t>p</w:t>
      </w:r>
      <w:r w:rsidR="009F553F" w:rsidRPr="00EE23CC">
        <w:rPr>
          <w:rFonts w:ascii="Times New Roman" w:hAnsi="Times New Roman" w:cs="Times New Roman"/>
          <w:sz w:val="28"/>
          <w:szCs w:val="28"/>
        </w:rPr>
        <w:t>laneve t</w:t>
      </w:r>
      <w:r w:rsidR="007F6B42" w:rsidRPr="00EE23CC">
        <w:rPr>
          <w:rFonts w:ascii="Times New Roman" w:hAnsi="Times New Roman" w:cs="Times New Roman"/>
          <w:sz w:val="28"/>
          <w:szCs w:val="28"/>
        </w:rPr>
        <w:t>ë</w:t>
      </w:r>
      <w:r w:rsidR="009F553F" w:rsidRPr="00EE23CC">
        <w:rPr>
          <w:rFonts w:ascii="Times New Roman" w:hAnsi="Times New Roman" w:cs="Times New Roman"/>
          <w:sz w:val="28"/>
          <w:szCs w:val="28"/>
        </w:rPr>
        <w:t xml:space="preserve"> </w:t>
      </w:r>
      <w:r w:rsidR="007F6B42" w:rsidRPr="00EE23CC">
        <w:rPr>
          <w:rFonts w:ascii="Times New Roman" w:hAnsi="Times New Roman" w:cs="Times New Roman"/>
          <w:sz w:val="28"/>
          <w:szCs w:val="28"/>
        </w:rPr>
        <w:t>m</w:t>
      </w:r>
      <w:r w:rsidR="009F553F" w:rsidRPr="00EE23CC">
        <w:rPr>
          <w:rFonts w:ascii="Times New Roman" w:hAnsi="Times New Roman" w:cs="Times New Roman"/>
          <w:sz w:val="28"/>
          <w:szCs w:val="28"/>
        </w:rPr>
        <w:t>enaxhimit t</w:t>
      </w:r>
      <w:r w:rsidR="007F6B42" w:rsidRPr="00EE23CC">
        <w:rPr>
          <w:rFonts w:ascii="Times New Roman" w:hAnsi="Times New Roman" w:cs="Times New Roman"/>
          <w:sz w:val="28"/>
          <w:szCs w:val="28"/>
        </w:rPr>
        <w:t>ë</w:t>
      </w:r>
      <w:r w:rsidR="009F553F" w:rsidRPr="00EE23CC">
        <w:rPr>
          <w:rFonts w:ascii="Times New Roman" w:hAnsi="Times New Roman" w:cs="Times New Roman"/>
          <w:sz w:val="28"/>
          <w:szCs w:val="28"/>
        </w:rPr>
        <w:t xml:space="preserve"> </w:t>
      </w:r>
      <w:r w:rsidR="007F6B42" w:rsidRPr="00EE23CC">
        <w:rPr>
          <w:rFonts w:ascii="Times New Roman" w:hAnsi="Times New Roman" w:cs="Times New Roman"/>
          <w:sz w:val="28"/>
          <w:szCs w:val="28"/>
        </w:rPr>
        <w:t>b</w:t>
      </w:r>
      <w:r w:rsidRPr="00EE23CC">
        <w:rPr>
          <w:rFonts w:ascii="Times New Roman" w:hAnsi="Times New Roman" w:cs="Times New Roman"/>
          <w:sz w:val="28"/>
          <w:szCs w:val="28"/>
        </w:rPr>
        <w:t xml:space="preserve">aseneve </w:t>
      </w:r>
      <w:r w:rsidR="00EB2D98" w:rsidRPr="00EE23CC">
        <w:rPr>
          <w:rFonts w:ascii="Times New Roman" w:hAnsi="Times New Roman" w:cs="Times New Roman"/>
          <w:sz w:val="28"/>
          <w:szCs w:val="28"/>
        </w:rPr>
        <w:t>lumore</w:t>
      </w:r>
      <w:r w:rsidRPr="00EE23CC">
        <w:rPr>
          <w:rFonts w:ascii="Times New Roman" w:hAnsi="Times New Roman" w:cs="Times New Roman"/>
          <w:sz w:val="28"/>
          <w:szCs w:val="28"/>
        </w:rPr>
        <w:t>, bazuar në kërkesat sociale dhe ekonomike për burime</w:t>
      </w:r>
      <w:r w:rsidR="006C786F" w:rsidRPr="00EE23CC">
        <w:rPr>
          <w:rFonts w:ascii="Times New Roman" w:hAnsi="Times New Roman" w:cs="Times New Roman"/>
          <w:sz w:val="28"/>
          <w:szCs w:val="28"/>
        </w:rPr>
        <w:t>t</w:t>
      </w:r>
      <w:r w:rsidRPr="00EE23CC">
        <w:rPr>
          <w:rFonts w:ascii="Times New Roman" w:hAnsi="Times New Roman" w:cs="Times New Roman"/>
          <w:sz w:val="28"/>
          <w:szCs w:val="28"/>
        </w:rPr>
        <w:t xml:space="preserve"> ujore, duke mbrojtur dhe ruajtur cilësinë e këtyre burimeve dhe cilësinë e mjedisit për brezat e ardhshëm;</w:t>
      </w:r>
    </w:p>
    <w:p w14:paraId="3D945AA4" w14:textId="065535D9" w:rsidR="000E5BF5" w:rsidRPr="00EE23CC" w:rsidRDefault="000E5BF5"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t>koordinimi i kontrollit publik të burimeve ujore përmes planifikimit të territorit dhe projekteve të zhvillimit socio-ekonomik, në nivel kombëtar dhe vendor;</w:t>
      </w:r>
    </w:p>
    <w:p w14:paraId="7F662CD3" w14:textId="4A385BF1" w:rsidR="000E5BF5" w:rsidRPr="00EE23CC" w:rsidRDefault="000E5BF5"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 xml:space="preserve">përdorimi racional i burimeve ujore dhe </w:t>
      </w:r>
      <w:r w:rsidR="00EB2D98" w:rsidRPr="00EE23CC">
        <w:rPr>
          <w:rFonts w:ascii="Times New Roman" w:hAnsi="Times New Roman" w:cs="Times New Roman"/>
          <w:sz w:val="28"/>
          <w:szCs w:val="28"/>
        </w:rPr>
        <w:t>kontrolli</w:t>
      </w:r>
      <w:r w:rsidR="006A100B" w:rsidRPr="00EE23CC">
        <w:rPr>
          <w:rFonts w:ascii="Times New Roman" w:hAnsi="Times New Roman" w:cs="Times New Roman"/>
          <w:sz w:val="28"/>
          <w:szCs w:val="28"/>
        </w:rPr>
        <w:t xml:space="preserve"> </w:t>
      </w:r>
      <w:r w:rsidR="00EB2D98" w:rsidRPr="00EE23CC">
        <w:rPr>
          <w:rFonts w:ascii="Times New Roman" w:hAnsi="Times New Roman" w:cs="Times New Roman"/>
          <w:sz w:val="28"/>
          <w:szCs w:val="28"/>
        </w:rPr>
        <w:t xml:space="preserve">i </w:t>
      </w:r>
      <w:r w:rsidRPr="00EE23CC">
        <w:rPr>
          <w:rFonts w:ascii="Times New Roman" w:hAnsi="Times New Roman" w:cs="Times New Roman"/>
          <w:sz w:val="28"/>
          <w:szCs w:val="28"/>
        </w:rPr>
        <w:t>shkarkimeve</w:t>
      </w:r>
      <w:r w:rsidR="000B48C8" w:rsidRPr="00EE23CC">
        <w:rPr>
          <w:rFonts w:ascii="Times New Roman" w:hAnsi="Times New Roman" w:cs="Times New Roman"/>
          <w:sz w:val="28"/>
          <w:szCs w:val="28"/>
        </w:rPr>
        <w:t xml:space="preserve">, si dhe monitorimi </w:t>
      </w:r>
      <w:r w:rsidR="00CB790B" w:rsidRPr="00EE23CC">
        <w:rPr>
          <w:rFonts w:ascii="Times New Roman" w:hAnsi="Times New Roman" w:cs="Times New Roman"/>
          <w:sz w:val="28"/>
          <w:szCs w:val="28"/>
        </w:rPr>
        <w:t>i vazhdueshë</w:t>
      </w:r>
      <w:r w:rsidR="00DD0BAA" w:rsidRPr="00EE23CC">
        <w:rPr>
          <w:rFonts w:ascii="Times New Roman" w:hAnsi="Times New Roman" w:cs="Times New Roman"/>
          <w:sz w:val="28"/>
          <w:szCs w:val="28"/>
        </w:rPr>
        <w:t xml:space="preserve">m </w:t>
      </w:r>
      <w:r w:rsidR="000B48C8" w:rsidRPr="00EE23CC">
        <w:rPr>
          <w:rFonts w:ascii="Times New Roman" w:hAnsi="Times New Roman" w:cs="Times New Roman"/>
          <w:sz w:val="28"/>
          <w:szCs w:val="28"/>
        </w:rPr>
        <w:t>i tyre</w:t>
      </w:r>
      <w:r w:rsidRPr="00EE23CC">
        <w:rPr>
          <w:rFonts w:ascii="Times New Roman" w:hAnsi="Times New Roman" w:cs="Times New Roman"/>
          <w:sz w:val="28"/>
          <w:szCs w:val="28"/>
        </w:rPr>
        <w:t>;</w:t>
      </w:r>
    </w:p>
    <w:p w14:paraId="0DD2A666" w14:textId="6FEF3B7A" w:rsidR="000E5BF5" w:rsidRPr="00EE23CC" w:rsidRDefault="00CF6C83"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respektimi i parimit të rikuperimit të kostove të shërbimeve të ujit, përfshi edhe kostot mjedisore, në përputhje me parimin “ndotësi paguan”;</w:t>
      </w:r>
    </w:p>
    <w:p w14:paraId="65464163" w14:textId="4B4718F7" w:rsidR="000E5BF5" w:rsidRPr="00EE23CC" w:rsidRDefault="00CF6C83"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parimet e mbrojtjes së mjedisit, të përcaktuara në ligjin </w:t>
      </w:r>
      <w:r w:rsidR="00D9227E" w:rsidRPr="00EE23CC">
        <w:rPr>
          <w:rFonts w:ascii="Times New Roman" w:hAnsi="Times New Roman" w:cs="Times New Roman"/>
          <w:sz w:val="28"/>
          <w:szCs w:val="28"/>
        </w:rPr>
        <w:t>p</w:t>
      </w:r>
      <w:r w:rsidR="000E5BF5" w:rsidRPr="00EE23CC">
        <w:rPr>
          <w:rFonts w:ascii="Times New Roman" w:hAnsi="Times New Roman" w:cs="Times New Roman"/>
          <w:sz w:val="28"/>
          <w:szCs w:val="28"/>
        </w:rPr>
        <w:t>ër mbrojtjen e mjedisit;</w:t>
      </w:r>
    </w:p>
    <w:p w14:paraId="534764DB" w14:textId="40554693" w:rsidR="000E5BF5" w:rsidRPr="00EE23CC" w:rsidRDefault="00CF6C83"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dh</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2E16A4" w:rsidRPr="00EE23CC">
        <w:rPr>
          <w:rFonts w:ascii="Times New Roman" w:hAnsi="Times New Roman" w:cs="Times New Roman"/>
          <w:sz w:val="28"/>
          <w:szCs w:val="28"/>
        </w:rPr>
        <w:t>sigurimi i sasisë s</w:t>
      </w:r>
      <w:r w:rsidR="000E5BF5" w:rsidRPr="00EE23CC">
        <w:rPr>
          <w:rFonts w:ascii="Times New Roman" w:hAnsi="Times New Roman" w:cs="Times New Roman"/>
          <w:sz w:val="28"/>
          <w:szCs w:val="28"/>
        </w:rPr>
        <w:t xml:space="preserve">ë </w:t>
      </w:r>
      <w:r w:rsidR="002E16A4" w:rsidRPr="00EE23CC">
        <w:rPr>
          <w:rFonts w:ascii="Times New Roman" w:hAnsi="Times New Roman" w:cs="Times New Roman"/>
          <w:sz w:val="28"/>
          <w:szCs w:val="28"/>
        </w:rPr>
        <w:t xml:space="preserve">mjaftueshme </w:t>
      </w:r>
      <w:r w:rsidR="000E5BF5" w:rsidRPr="00EE23CC">
        <w:rPr>
          <w:rFonts w:ascii="Times New Roman" w:hAnsi="Times New Roman" w:cs="Times New Roman"/>
          <w:sz w:val="28"/>
          <w:szCs w:val="28"/>
        </w:rPr>
        <w:t xml:space="preserve">me ujëra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dhe </w:t>
      </w:r>
      <w:r w:rsidR="00466463" w:rsidRPr="00EE23CC">
        <w:rPr>
          <w:rFonts w:ascii="Times New Roman" w:hAnsi="Times New Roman" w:cs="Times New Roman"/>
          <w:sz w:val="28"/>
          <w:szCs w:val="28"/>
        </w:rPr>
        <w:t>nëntokësorë</w:t>
      </w:r>
      <w:r w:rsidR="000E5BF5" w:rsidRPr="00EE23CC">
        <w:rPr>
          <w:rFonts w:ascii="Times New Roman" w:hAnsi="Times New Roman" w:cs="Times New Roman"/>
          <w:sz w:val="28"/>
          <w:szCs w:val="28"/>
        </w:rPr>
        <w:t xml:space="preserve"> të cilësisë së mirë sipas </w:t>
      </w:r>
      <w:r w:rsidR="000B48C8" w:rsidRPr="00EE23CC">
        <w:rPr>
          <w:rFonts w:ascii="Times New Roman" w:hAnsi="Times New Roman" w:cs="Times New Roman"/>
          <w:sz w:val="28"/>
          <w:szCs w:val="28"/>
        </w:rPr>
        <w:t>natyr</w:t>
      </w:r>
      <w:r w:rsidR="00D9227E" w:rsidRPr="00EE23CC">
        <w:rPr>
          <w:rFonts w:ascii="Times New Roman" w:hAnsi="Times New Roman" w:cs="Times New Roman"/>
          <w:sz w:val="28"/>
          <w:szCs w:val="28"/>
        </w:rPr>
        <w:t>ë</w:t>
      </w:r>
      <w:r w:rsidR="000B48C8" w:rsidRPr="00EE23CC">
        <w:rPr>
          <w:rFonts w:ascii="Times New Roman" w:hAnsi="Times New Roman" w:cs="Times New Roman"/>
          <w:sz w:val="28"/>
          <w:szCs w:val="28"/>
        </w:rPr>
        <w:t xml:space="preserve">s dhe </w:t>
      </w:r>
      <w:r w:rsidR="000E5BF5" w:rsidRPr="00EE23CC">
        <w:rPr>
          <w:rFonts w:ascii="Times New Roman" w:hAnsi="Times New Roman" w:cs="Times New Roman"/>
          <w:sz w:val="28"/>
          <w:szCs w:val="28"/>
        </w:rPr>
        <w:t>nevojave për përdorim të qëndrueshëm, të ekuilibruar dhe të drejtë të ujit;</w:t>
      </w:r>
    </w:p>
    <w:p w14:paraId="74F502FE" w14:textId="02AFEC6C" w:rsidR="000E5BF5" w:rsidRPr="00EE23CC" w:rsidRDefault="00CF6C83"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e</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ndërmarrja e masave parandaluese për të mos dëmtuar burimet ujore, si një përparësi e cila duhet të korrigjohet që në burim.</w:t>
      </w:r>
    </w:p>
    <w:p w14:paraId="7680B784"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Menaxhimi i burimeve ujore kontribuon në mënyrë të veçantë për:</w:t>
      </w:r>
    </w:p>
    <w:p w14:paraId="430D3CDD" w14:textId="1F2E1B11" w:rsidR="000E5BF5" w:rsidRPr="00EE23CC" w:rsidRDefault="000E5BF5"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t xml:space="preserve">ofrimin e një sasie të mjaftueshme ujërash </w:t>
      </w:r>
      <w:r w:rsidR="00466463" w:rsidRPr="00EE23CC">
        <w:rPr>
          <w:rFonts w:ascii="Times New Roman" w:hAnsi="Times New Roman" w:cs="Times New Roman"/>
          <w:sz w:val="28"/>
          <w:szCs w:val="28"/>
        </w:rPr>
        <w:t>sipërfaqësorë</w:t>
      </w:r>
      <w:r w:rsidRPr="00EE23CC">
        <w:rPr>
          <w:rFonts w:ascii="Times New Roman" w:hAnsi="Times New Roman" w:cs="Times New Roman"/>
          <w:sz w:val="28"/>
          <w:szCs w:val="28"/>
        </w:rPr>
        <w:t xml:space="preserve"> dhe </w:t>
      </w:r>
      <w:r w:rsidR="00466463" w:rsidRPr="00EE23CC">
        <w:rPr>
          <w:rFonts w:ascii="Times New Roman" w:hAnsi="Times New Roman" w:cs="Times New Roman"/>
          <w:sz w:val="28"/>
          <w:szCs w:val="28"/>
        </w:rPr>
        <w:t>nëntokësorë</w:t>
      </w:r>
      <w:r w:rsidRPr="00EE23CC">
        <w:rPr>
          <w:rFonts w:ascii="Times New Roman" w:hAnsi="Times New Roman" w:cs="Times New Roman"/>
          <w:sz w:val="28"/>
          <w:szCs w:val="28"/>
        </w:rPr>
        <w:t xml:space="preserve"> të cilësisë së mirë, sipas nevojës për përdorim të qëndrueshëm, të balancuar dhe të drejtë të ujit;</w:t>
      </w:r>
    </w:p>
    <w:p w14:paraId="6DE4B224" w14:textId="057566E8" w:rsidR="000E5BF5" w:rsidRPr="00EE23CC" w:rsidRDefault="000E5BF5" w:rsidP="009C6AD6">
      <w:pPr>
        <w:pStyle w:val="NoSpacing"/>
        <w:tabs>
          <w:tab w:val="left" w:pos="1134"/>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b) </w:t>
      </w:r>
      <w:r w:rsidRPr="00EE23CC">
        <w:rPr>
          <w:rFonts w:ascii="Times New Roman" w:hAnsi="Times New Roman" w:cs="Times New Roman"/>
          <w:sz w:val="28"/>
          <w:szCs w:val="28"/>
        </w:rPr>
        <w:tab/>
        <w:t xml:space="preserve">reduktimin e ndjeshëm të ndotjes së ujërave </w:t>
      </w:r>
      <w:r w:rsidR="00466463" w:rsidRPr="00EE23CC">
        <w:rPr>
          <w:rFonts w:ascii="Times New Roman" w:hAnsi="Times New Roman" w:cs="Times New Roman"/>
          <w:sz w:val="28"/>
          <w:szCs w:val="28"/>
        </w:rPr>
        <w:t>sipërfaqësorë</w:t>
      </w:r>
      <w:r w:rsidR="00D9227E" w:rsidRPr="00EE23CC">
        <w:rPr>
          <w:rFonts w:ascii="Times New Roman" w:hAnsi="Times New Roman" w:cs="Times New Roman"/>
          <w:sz w:val="28"/>
          <w:szCs w:val="28"/>
        </w:rPr>
        <w:t xml:space="preserve"> dhe </w:t>
      </w:r>
      <w:r w:rsidR="00CC2DBA">
        <w:rPr>
          <w:rFonts w:ascii="Times New Roman" w:hAnsi="Times New Roman" w:cs="Times New Roman"/>
          <w:sz w:val="28"/>
          <w:szCs w:val="28"/>
        </w:rPr>
        <w:br/>
        <w:t xml:space="preserve">        </w:t>
      </w:r>
      <w:r w:rsidR="00466463" w:rsidRPr="00EE23CC">
        <w:rPr>
          <w:rFonts w:ascii="Times New Roman" w:hAnsi="Times New Roman" w:cs="Times New Roman"/>
          <w:sz w:val="28"/>
          <w:szCs w:val="28"/>
        </w:rPr>
        <w:t>nëntokësorë</w:t>
      </w:r>
      <w:r w:rsidRPr="00EE23CC">
        <w:rPr>
          <w:rFonts w:ascii="Times New Roman" w:hAnsi="Times New Roman" w:cs="Times New Roman"/>
          <w:sz w:val="28"/>
          <w:szCs w:val="28"/>
        </w:rPr>
        <w:t>;</w:t>
      </w:r>
    </w:p>
    <w:p w14:paraId="7992F055" w14:textId="2CE4A3EE" w:rsidR="000E5BF5" w:rsidRPr="00EE23CC" w:rsidRDefault="000E5BF5" w:rsidP="00D01091">
      <w:pPr>
        <w:pStyle w:val="NoSpacing"/>
        <w:tabs>
          <w:tab w:val="left" w:pos="1134"/>
        </w:tabs>
        <w:spacing w:before="20" w:after="20" w:line="276" w:lineRule="auto"/>
        <w:ind w:left="1134" w:right="567" w:hanging="567"/>
        <w:jc w:val="both"/>
        <w:rPr>
          <w:rFonts w:ascii="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përmbushjen e objektivave, në përputhje me marrëveshjet përkatëse ndërkombëtare, përfshi edhe ato që synojnë të parandalojnë dhe t’i japin fund ndotjes së mjedisit detar.</w:t>
      </w:r>
    </w:p>
    <w:p w14:paraId="151AE464" w14:textId="77777777" w:rsidR="000E5BF5" w:rsidRPr="00EE23CC" w:rsidRDefault="000E5BF5" w:rsidP="00127361">
      <w:pPr>
        <w:spacing w:before="20" w:after="20" w:line="276" w:lineRule="auto"/>
        <w:ind w:left="567" w:right="567"/>
        <w:jc w:val="both"/>
        <w:rPr>
          <w:rFonts w:ascii="Times New Roman" w:hAnsi="Times New Roman" w:cs="Times New Roman"/>
          <w:b/>
          <w:color w:val="000000" w:themeColor="text1"/>
          <w:sz w:val="28"/>
          <w:szCs w:val="28"/>
        </w:rPr>
      </w:pPr>
    </w:p>
    <w:p w14:paraId="43B89F61"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KREU II</w:t>
      </w:r>
    </w:p>
    <w:p w14:paraId="1CC717EB"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MENAXHIMI I BURIMEVE UJORE</w:t>
      </w:r>
    </w:p>
    <w:p w14:paraId="1CED5762"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lang w:val="it-IT"/>
        </w:rPr>
      </w:pPr>
    </w:p>
    <w:p w14:paraId="583E093E" w14:textId="25383DA5" w:rsidR="000E5BF5" w:rsidRPr="008B43BF" w:rsidRDefault="000E5BF5" w:rsidP="00127361">
      <w:pPr>
        <w:pStyle w:val="NoSpacing"/>
        <w:spacing w:before="20" w:after="20"/>
        <w:ind w:left="567" w:right="567"/>
        <w:jc w:val="center"/>
        <w:rPr>
          <w:rFonts w:ascii="Times New Roman" w:hAnsi="Times New Roman" w:cs="Times New Roman"/>
          <w:sz w:val="28"/>
          <w:szCs w:val="28"/>
        </w:rPr>
      </w:pPr>
      <w:r w:rsidRPr="008B43BF">
        <w:rPr>
          <w:rFonts w:ascii="Times New Roman" w:hAnsi="Times New Roman" w:cs="Times New Roman"/>
          <w:sz w:val="28"/>
          <w:szCs w:val="28"/>
        </w:rPr>
        <w:t>S</w:t>
      </w:r>
      <w:r w:rsidR="009010D7" w:rsidRPr="008B43BF">
        <w:rPr>
          <w:rFonts w:ascii="Times New Roman" w:hAnsi="Times New Roman" w:cs="Times New Roman"/>
          <w:sz w:val="28"/>
          <w:szCs w:val="28"/>
        </w:rPr>
        <w:t>eksioni</w:t>
      </w:r>
      <w:r w:rsidRPr="008B43BF">
        <w:rPr>
          <w:rFonts w:ascii="Times New Roman" w:hAnsi="Times New Roman" w:cs="Times New Roman"/>
          <w:sz w:val="28"/>
          <w:szCs w:val="28"/>
        </w:rPr>
        <w:t xml:space="preserve"> </w:t>
      </w:r>
      <w:r w:rsidR="009010D7" w:rsidRPr="008B43BF">
        <w:rPr>
          <w:rFonts w:ascii="Times New Roman" w:hAnsi="Times New Roman" w:cs="Times New Roman"/>
          <w:sz w:val="28"/>
          <w:szCs w:val="28"/>
        </w:rPr>
        <w:t>1</w:t>
      </w:r>
    </w:p>
    <w:p w14:paraId="5EF563AB" w14:textId="5EE52B6F"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Autoritetet e </w:t>
      </w:r>
      <w:r w:rsidR="00C73DCE" w:rsidRPr="00EE23CC">
        <w:rPr>
          <w:rFonts w:ascii="Times New Roman" w:hAnsi="Times New Roman" w:cs="Times New Roman"/>
          <w:b/>
          <w:color w:val="000000" w:themeColor="text1"/>
          <w:sz w:val="28"/>
          <w:szCs w:val="28"/>
        </w:rPr>
        <w:t>administrimit</w:t>
      </w:r>
      <w:r w:rsidR="005441CD" w:rsidRPr="00EE23CC">
        <w:rPr>
          <w:rFonts w:ascii="Times New Roman" w:hAnsi="Times New Roman" w:cs="Times New Roman"/>
          <w:b/>
          <w:color w:val="000000" w:themeColor="text1"/>
          <w:sz w:val="28"/>
          <w:szCs w:val="28"/>
        </w:rPr>
        <w:t xml:space="preserve"> dhe</w:t>
      </w:r>
      <w:r w:rsidR="00C73DCE" w:rsidRPr="00EE23CC">
        <w:rPr>
          <w:rFonts w:ascii="Times New Roman" w:hAnsi="Times New Roman" w:cs="Times New Roman"/>
          <w:b/>
          <w:color w:val="000000" w:themeColor="text1"/>
          <w:sz w:val="28"/>
          <w:szCs w:val="28"/>
        </w:rPr>
        <w:t xml:space="preserve"> </w:t>
      </w:r>
      <w:r w:rsidR="005441CD" w:rsidRPr="00EE23CC">
        <w:rPr>
          <w:rFonts w:ascii="Times New Roman" w:hAnsi="Times New Roman" w:cs="Times New Roman"/>
          <w:b/>
          <w:color w:val="000000" w:themeColor="text1"/>
          <w:sz w:val="28"/>
          <w:szCs w:val="28"/>
        </w:rPr>
        <w:t xml:space="preserve">menaxhimit </w:t>
      </w:r>
      <w:r w:rsidR="008B0590" w:rsidRPr="00EE23CC">
        <w:rPr>
          <w:rFonts w:ascii="Times New Roman" w:hAnsi="Times New Roman" w:cs="Times New Roman"/>
          <w:b/>
          <w:color w:val="000000" w:themeColor="text1"/>
          <w:sz w:val="28"/>
          <w:szCs w:val="28"/>
        </w:rPr>
        <w:t xml:space="preserve">të </w:t>
      </w:r>
      <w:r w:rsidRPr="00EE23CC">
        <w:rPr>
          <w:rFonts w:ascii="Times New Roman" w:hAnsi="Times New Roman" w:cs="Times New Roman"/>
          <w:b/>
          <w:color w:val="000000" w:themeColor="text1"/>
          <w:sz w:val="28"/>
          <w:szCs w:val="28"/>
        </w:rPr>
        <w:t>burimeve ujore</w:t>
      </w:r>
    </w:p>
    <w:p w14:paraId="06FD704A"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lang w:val="it-IT"/>
        </w:rPr>
      </w:pPr>
    </w:p>
    <w:p w14:paraId="43C98034" w14:textId="1F38A8C9"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6</w:t>
      </w:r>
    </w:p>
    <w:p w14:paraId="24482302" w14:textId="4BB47A84" w:rsidR="000E5BF5" w:rsidRPr="00EE23CC"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Organet kombëtare të administrimit dhe menaxhimit të burimeve ujore</w:t>
      </w:r>
    </w:p>
    <w:p w14:paraId="7E73CE94" w14:textId="7C41950C" w:rsidR="000E5BF5" w:rsidRPr="00EE23CC" w:rsidRDefault="000E5BF5">
      <w:pPr>
        <w:pStyle w:val="NoSpacing"/>
        <w:numPr>
          <w:ilvl w:val="0"/>
          <w:numId w:val="24"/>
        </w:numPr>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Organet qendrore për administrimin dhe menaxhimin e burimeve ujore </w:t>
      </w:r>
      <w:r w:rsidR="004A326E" w:rsidRPr="00EE23CC">
        <w:rPr>
          <w:rFonts w:ascii="Times New Roman" w:hAnsi="Times New Roman" w:cs="Times New Roman"/>
          <w:color w:val="000000" w:themeColor="text1"/>
          <w:sz w:val="28"/>
          <w:szCs w:val="28"/>
        </w:rPr>
        <w:t>janë</w:t>
      </w:r>
      <w:r w:rsidRPr="00EE23CC">
        <w:rPr>
          <w:rFonts w:ascii="Times New Roman" w:hAnsi="Times New Roman" w:cs="Times New Roman"/>
          <w:color w:val="000000" w:themeColor="text1"/>
          <w:sz w:val="28"/>
          <w:szCs w:val="28"/>
        </w:rPr>
        <w:t>:</w:t>
      </w:r>
    </w:p>
    <w:p w14:paraId="3BC8EF37" w14:textId="41EE0C13" w:rsidR="000E5BF5" w:rsidRPr="008B43BF" w:rsidRDefault="009C6AD6" w:rsidP="009C6AD6">
      <w:pPr>
        <w:tabs>
          <w:tab w:val="left" w:pos="990"/>
          <w:tab w:val="left" w:pos="1080"/>
        </w:tabs>
        <w:spacing w:before="20" w:after="20" w:line="276" w:lineRule="auto"/>
        <w:ind w:left="993" w:right="567" w:hanging="426"/>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 xml:space="preserve">a) </w:t>
      </w:r>
      <w:r w:rsidR="000E5BF5" w:rsidRPr="00EE23CC">
        <w:rPr>
          <w:rFonts w:ascii="Times New Roman" w:hAnsi="Times New Roman" w:cs="Times New Roman"/>
          <w:color w:val="000000" w:themeColor="text1"/>
          <w:sz w:val="28"/>
          <w:szCs w:val="28"/>
        </w:rPr>
        <w:t xml:space="preserve">Këshilli </w:t>
      </w:r>
      <w:r w:rsidR="004A326E" w:rsidRPr="00EE23CC">
        <w:rPr>
          <w:rFonts w:ascii="Times New Roman" w:hAnsi="Times New Roman" w:cs="Times New Roman"/>
          <w:color w:val="000000" w:themeColor="text1"/>
          <w:sz w:val="28"/>
          <w:szCs w:val="28"/>
        </w:rPr>
        <w:t xml:space="preserve">i </w:t>
      </w:r>
      <w:r w:rsidR="000E5BF5" w:rsidRPr="008B43BF">
        <w:rPr>
          <w:rFonts w:ascii="Times New Roman" w:hAnsi="Times New Roman" w:cs="Times New Roman"/>
          <w:sz w:val="28"/>
          <w:szCs w:val="28"/>
        </w:rPr>
        <w:t>Ministrave;</w:t>
      </w:r>
    </w:p>
    <w:p w14:paraId="268DD6BE" w14:textId="45F5D916" w:rsidR="000E5BF5" w:rsidRPr="00EE23CC" w:rsidRDefault="009C6AD6" w:rsidP="009C6AD6">
      <w:pPr>
        <w:tabs>
          <w:tab w:val="left" w:pos="990"/>
          <w:tab w:val="left" w:pos="1080"/>
        </w:tabs>
        <w:spacing w:before="20" w:after="20" w:line="276" w:lineRule="auto"/>
        <w:ind w:left="993" w:right="567" w:hanging="426"/>
        <w:jc w:val="both"/>
        <w:rPr>
          <w:rFonts w:ascii="Times New Roman" w:hAnsi="Times New Roman" w:cs="Times New Roman"/>
          <w:color w:val="000000" w:themeColor="text1"/>
          <w:sz w:val="28"/>
          <w:szCs w:val="28"/>
        </w:rPr>
      </w:pPr>
      <w:r w:rsidRPr="008B43BF">
        <w:rPr>
          <w:rFonts w:ascii="Times New Roman" w:hAnsi="Times New Roman" w:cs="Times New Roman"/>
          <w:sz w:val="28"/>
          <w:szCs w:val="28"/>
        </w:rPr>
        <w:t xml:space="preserve">b) </w:t>
      </w:r>
      <w:r w:rsidR="000E5BF5" w:rsidRPr="008B43BF">
        <w:rPr>
          <w:rFonts w:ascii="Times New Roman" w:hAnsi="Times New Roman" w:cs="Times New Roman"/>
          <w:sz w:val="28"/>
          <w:szCs w:val="28"/>
        </w:rPr>
        <w:t xml:space="preserve">Këshilli Kombëtar </w:t>
      </w:r>
      <w:r w:rsidR="004A326E" w:rsidRPr="008B43BF">
        <w:rPr>
          <w:rFonts w:ascii="Times New Roman" w:hAnsi="Times New Roman" w:cs="Times New Roman"/>
          <w:sz w:val="28"/>
          <w:szCs w:val="28"/>
        </w:rPr>
        <w:t xml:space="preserve">i </w:t>
      </w:r>
      <w:r w:rsidR="00581894" w:rsidRPr="008B43BF">
        <w:rPr>
          <w:rFonts w:ascii="Times New Roman" w:hAnsi="Times New Roman" w:cs="Times New Roman"/>
          <w:sz w:val="28"/>
          <w:szCs w:val="28"/>
        </w:rPr>
        <w:t>Territorit</w:t>
      </w:r>
      <w:r w:rsidR="00C23750" w:rsidRPr="008B43BF">
        <w:rPr>
          <w:rFonts w:ascii="Times New Roman" w:hAnsi="Times New Roman" w:cs="Times New Roman"/>
          <w:sz w:val="28"/>
          <w:szCs w:val="28"/>
        </w:rPr>
        <w:t xml:space="preserve"> </w:t>
      </w:r>
      <w:r w:rsidR="00C23750" w:rsidRPr="00EE23CC">
        <w:rPr>
          <w:rFonts w:ascii="Times New Roman" w:hAnsi="Times New Roman" w:cs="Times New Roman"/>
          <w:color w:val="000000" w:themeColor="text1"/>
          <w:sz w:val="28"/>
          <w:szCs w:val="28"/>
        </w:rPr>
        <w:t>dhe Ujit</w:t>
      </w:r>
      <w:r w:rsidR="000E5BF5" w:rsidRPr="00EE23CC">
        <w:rPr>
          <w:rFonts w:ascii="Times New Roman" w:hAnsi="Times New Roman" w:cs="Times New Roman"/>
          <w:color w:val="000000" w:themeColor="text1"/>
          <w:sz w:val="28"/>
          <w:szCs w:val="28"/>
        </w:rPr>
        <w:t>;</w:t>
      </w:r>
    </w:p>
    <w:p w14:paraId="2A73EE9F" w14:textId="406C7F32" w:rsidR="000E5BF5" w:rsidRPr="00EE23CC" w:rsidRDefault="009C6AD6" w:rsidP="009C6AD6">
      <w:pPr>
        <w:tabs>
          <w:tab w:val="left" w:pos="990"/>
          <w:tab w:val="left" w:pos="1080"/>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c) </w:t>
      </w:r>
      <w:r w:rsidR="000247BE"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w:t>
      </w:r>
    </w:p>
    <w:p w14:paraId="3C961B0F" w14:textId="37F5D98B" w:rsidR="000E5BF5" w:rsidRPr="00EE23CC" w:rsidRDefault="00AD7809">
      <w:pPr>
        <w:pStyle w:val="NoSpacing"/>
        <w:numPr>
          <w:ilvl w:val="0"/>
          <w:numId w:val="24"/>
        </w:numPr>
        <w:tabs>
          <w:tab w:val="left" w:pos="540"/>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Administrimi dhe menaxhimi</w:t>
      </w:r>
      <w:r w:rsidR="00C73DC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i burimeve ujore në nivel baseni bëhet nëpërmjet:</w:t>
      </w:r>
    </w:p>
    <w:p w14:paraId="6598EB5C" w14:textId="3F0875AD" w:rsidR="000E5BF5" w:rsidRPr="00EE23CC" w:rsidRDefault="009C6AD6" w:rsidP="009C6AD6">
      <w:pPr>
        <w:tabs>
          <w:tab w:val="left" w:pos="567"/>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005525D9" w:rsidRPr="00EE23CC">
        <w:rPr>
          <w:rFonts w:ascii="Times New Roman" w:hAnsi="Times New Roman" w:cs="Times New Roman"/>
          <w:sz w:val="28"/>
          <w:szCs w:val="28"/>
        </w:rPr>
        <w:t>K</w:t>
      </w:r>
      <w:r w:rsidR="000E5BF5" w:rsidRPr="00EE23CC">
        <w:rPr>
          <w:rFonts w:ascii="Times New Roman" w:hAnsi="Times New Roman" w:cs="Times New Roman"/>
          <w:sz w:val="28"/>
          <w:szCs w:val="28"/>
        </w:rPr>
        <w:t xml:space="preserve">ëshillave të </w:t>
      </w:r>
      <w:r w:rsidR="005525D9" w:rsidRPr="00EE23CC">
        <w:rPr>
          <w:rFonts w:ascii="Times New Roman" w:hAnsi="Times New Roman" w:cs="Times New Roman"/>
          <w:sz w:val="28"/>
          <w:szCs w:val="28"/>
        </w:rPr>
        <w:t>B</w:t>
      </w:r>
      <w:r w:rsidR="000E5BF5" w:rsidRPr="00EE23CC">
        <w:rPr>
          <w:rFonts w:ascii="Times New Roman" w:hAnsi="Times New Roman" w:cs="Times New Roman"/>
          <w:sz w:val="28"/>
          <w:szCs w:val="28"/>
        </w:rPr>
        <w:t xml:space="preserve">aseneve </w:t>
      </w:r>
      <w:r w:rsidR="00581894" w:rsidRPr="00EE23CC">
        <w:rPr>
          <w:rFonts w:ascii="Times New Roman" w:hAnsi="Times New Roman" w:cs="Times New Roman"/>
          <w:sz w:val="28"/>
          <w:szCs w:val="28"/>
        </w:rPr>
        <w:t>Lumore</w:t>
      </w:r>
      <w:r w:rsidR="000E5BF5" w:rsidRPr="00EE23CC">
        <w:rPr>
          <w:rFonts w:ascii="Times New Roman" w:hAnsi="Times New Roman" w:cs="Times New Roman"/>
          <w:sz w:val="28"/>
          <w:szCs w:val="28"/>
        </w:rPr>
        <w:t>;</w:t>
      </w:r>
    </w:p>
    <w:p w14:paraId="368A0B41" w14:textId="3D8F9449" w:rsidR="000E5BF5" w:rsidRPr="00EE23CC" w:rsidRDefault="009C6AD6" w:rsidP="009C6AD6">
      <w:pPr>
        <w:tabs>
          <w:tab w:val="left" w:pos="567"/>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lastRenderedPageBreak/>
        <w:t xml:space="preserve">b) </w:t>
      </w:r>
      <w:r w:rsidR="001C064D" w:rsidRPr="00EE23CC">
        <w:rPr>
          <w:rFonts w:ascii="Times New Roman" w:hAnsi="Times New Roman" w:cs="Times New Roman"/>
          <w:sz w:val="28"/>
          <w:szCs w:val="28"/>
        </w:rPr>
        <w:t xml:space="preserve">Zyrave </w:t>
      </w:r>
      <w:r w:rsidR="000E5BF5" w:rsidRPr="00EE23CC">
        <w:rPr>
          <w:rFonts w:ascii="Times New Roman" w:hAnsi="Times New Roman" w:cs="Times New Roman"/>
          <w:sz w:val="28"/>
          <w:szCs w:val="28"/>
        </w:rPr>
        <w:t xml:space="preserve">të </w:t>
      </w:r>
      <w:r w:rsidR="00652F65" w:rsidRPr="00EE23CC">
        <w:rPr>
          <w:rFonts w:ascii="Times New Roman" w:hAnsi="Times New Roman" w:cs="Times New Roman"/>
          <w:sz w:val="28"/>
          <w:szCs w:val="28"/>
        </w:rPr>
        <w:t>Administrimit</w:t>
      </w:r>
      <w:r w:rsidR="008A3241"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të </w:t>
      </w:r>
      <w:r w:rsidR="00B24D9F" w:rsidRPr="00EE23CC">
        <w:rPr>
          <w:rFonts w:ascii="Times New Roman" w:hAnsi="Times New Roman" w:cs="Times New Roman"/>
          <w:sz w:val="28"/>
          <w:szCs w:val="28"/>
        </w:rPr>
        <w:t>Baseneve Lumore</w:t>
      </w:r>
      <w:r w:rsidR="000E5BF5" w:rsidRPr="00EE23CC">
        <w:rPr>
          <w:rFonts w:ascii="Times New Roman" w:hAnsi="Times New Roman" w:cs="Times New Roman"/>
          <w:sz w:val="28"/>
          <w:szCs w:val="28"/>
        </w:rPr>
        <w:t xml:space="preserve">, degë </w:t>
      </w:r>
      <w:r w:rsidR="003721A6" w:rsidRPr="00EE23CC">
        <w:rPr>
          <w:rFonts w:ascii="Times New Roman" w:hAnsi="Times New Roman" w:cs="Times New Roman"/>
          <w:sz w:val="28"/>
          <w:szCs w:val="28"/>
        </w:rPr>
        <w:t>territoriale</w:t>
      </w:r>
      <w:r w:rsidR="000E5BF5" w:rsidRPr="00EE23CC">
        <w:rPr>
          <w:rFonts w:ascii="Times New Roman" w:hAnsi="Times New Roman" w:cs="Times New Roman"/>
          <w:sz w:val="28"/>
          <w:szCs w:val="28"/>
        </w:rPr>
        <w:t xml:space="preserve"> të </w:t>
      </w:r>
      <w:r w:rsidR="005525D9" w:rsidRPr="00EE23CC">
        <w:rPr>
          <w:rFonts w:ascii="Times New Roman" w:hAnsi="Times New Roman" w:cs="Times New Roman"/>
          <w:sz w:val="28"/>
          <w:szCs w:val="28"/>
        </w:rPr>
        <w:t>Agjencisë së Menaxhimit të Burimeve Ujore</w:t>
      </w:r>
      <w:r w:rsidR="00352890" w:rsidRPr="00EE23CC">
        <w:rPr>
          <w:rFonts w:ascii="Times New Roman" w:hAnsi="Times New Roman" w:cs="Times New Roman"/>
          <w:sz w:val="28"/>
          <w:szCs w:val="28"/>
        </w:rPr>
        <w:t xml:space="preserve"> në nivel baseni </w:t>
      </w:r>
      <w:r w:rsidR="004A326E" w:rsidRPr="00EE23CC">
        <w:rPr>
          <w:rFonts w:ascii="Times New Roman" w:hAnsi="Times New Roman" w:cs="Times New Roman"/>
          <w:sz w:val="28"/>
          <w:szCs w:val="28"/>
        </w:rPr>
        <w:t>lumor</w:t>
      </w:r>
      <w:r w:rsidR="000E5BF5" w:rsidRPr="00EE23CC">
        <w:rPr>
          <w:rFonts w:ascii="Times New Roman" w:hAnsi="Times New Roman" w:cs="Times New Roman"/>
          <w:sz w:val="28"/>
          <w:szCs w:val="28"/>
        </w:rPr>
        <w:t>.</w:t>
      </w:r>
      <w:r w:rsidR="00D9227E" w:rsidRPr="00EE23CC" w:rsidDel="00D9227E">
        <w:rPr>
          <w:rFonts w:ascii="Times New Roman" w:hAnsi="Times New Roman" w:cs="Times New Roman"/>
          <w:sz w:val="28"/>
          <w:szCs w:val="28"/>
        </w:rPr>
        <w:t xml:space="preserve"> </w:t>
      </w:r>
    </w:p>
    <w:p w14:paraId="68DE867E" w14:textId="77777777" w:rsidR="000E5BF5" w:rsidRPr="00EE23CC" w:rsidRDefault="000E5BF5" w:rsidP="00127361">
      <w:pPr>
        <w:pStyle w:val="NoSpacing"/>
        <w:tabs>
          <w:tab w:val="left" w:pos="1134"/>
        </w:tabs>
        <w:spacing w:before="20" w:after="20"/>
        <w:ind w:left="567" w:right="567" w:hanging="567"/>
        <w:jc w:val="both"/>
        <w:rPr>
          <w:rFonts w:ascii="Times New Roman" w:hAnsi="Times New Roman" w:cs="Times New Roman"/>
          <w:sz w:val="28"/>
          <w:szCs w:val="28"/>
        </w:rPr>
      </w:pPr>
    </w:p>
    <w:p w14:paraId="3BDA6D5C" w14:textId="09B1E4AC"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p>
    <w:p w14:paraId="45A2373E" w14:textId="16C9267A"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Këshilli i Ministrave</w:t>
      </w:r>
    </w:p>
    <w:p w14:paraId="3DD5DAF5" w14:textId="77777777" w:rsidR="009010D7" w:rsidRPr="00EE23CC" w:rsidRDefault="009010D7" w:rsidP="00127361">
      <w:pPr>
        <w:pStyle w:val="NoSpacing"/>
        <w:spacing w:before="20" w:after="20"/>
        <w:ind w:left="567" w:right="567"/>
        <w:jc w:val="center"/>
        <w:rPr>
          <w:rFonts w:ascii="Times New Roman" w:hAnsi="Times New Roman" w:cs="Times New Roman"/>
          <w:b/>
          <w:sz w:val="28"/>
          <w:szCs w:val="28"/>
        </w:rPr>
      </w:pPr>
    </w:p>
    <w:p w14:paraId="7B2E10AC" w14:textId="67694B04" w:rsidR="000E5BF5" w:rsidRPr="009010D7" w:rsidRDefault="000E5BF5" w:rsidP="009010D7">
      <w:pPr>
        <w:pStyle w:val="ListParagraph"/>
        <w:numPr>
          <w:ilvl w:val="0"/>
          <w:numId w:val="33"/>
        </w:numPr>
        <w:spacing w:before="20" w:after="20" w:line="276" w:lineRule="auto"/>
        <w:ind w:right="567"/>
        <w:jc w:val="both"/>
        <w:rPr>
          <w:rFonts w:ascii="Times New Roman" w:hAnsi="Times New Roman" w:cs="Times New Roman"/>
          <w:color w:val="000000" w:themeColor="text1"/>
          <w:sz w:val="28"/>
          <w:szCs w:val="28"/>
        </w:rPr>
      </w:pPr>
      <w:r w:rsidRPr="009010D7">
        <w:rPr>
          <w:rFonts w:ascii="Times New Roman" w:hAnsi="Times New Roman" w:cs="Times New Roman"/>
          <w:color w:val="000000" w:themeColor="text1"/>
          <w:sz w:val="28"/>
          <w:szCs w:val="28"/>
        </w:rPr>
        <w:t>Këshilli i Ministrave, me propozimin e Kryeministrit, miraton:</w:t>
      </w:r>
    </w:p>
    <w:p w14:paraId="68DC5301" w14:textId="77777777" w:rsidR="009010D7" w:rsidRPr="009010D7" w:rsidRDefault="009010D7" w:rsidP="009010D7">
      <w:pPr>
        <w:pStyle w:val="ListParagraph"/>
        <w:spacing w:before="20" w:after="20" w:line="276" w:lineRule="auto"/>
        <w:ind w:left="644" w:right="567"/>
        <w:jc w:val="both"/>
        <w:rPr>
          <w:rFonts w:ascii="Times New Roman" w:hAnsi="Times New Roman" w:cs="Times New Roman"/>
          <w:color w:val="000000" w:themeColor="text1"/>
          <w:sz w:val="28"/>
          <w:szCs w:val="28"/>
        </w:rPr>
      </w:pPr>
    </w:p>
    <w:p w14:paraId="31429DCE" w14:textId="542CF011" w:rsidR="000E5BF5" w:rsidRPr="00EE23CC" w:rsidRDefault="002B222B" w:rsidP="00115C7E">
      <w:pPr>
        <w:tabs>
          <w:tab w:val="left" w:pos="990"/>
          <w:tab w:val="left" w:pos="1080"/>
        </w:tabs>
        <w:spacing w:before="20" w:after="20" w:line="276" w:lineRule="auto"/>
        <w:ind w:left="993" w:right="567" w:hanging="426"/>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përbërjen dhe rregulloren e funksionimit të Këshillit Kombëtar të </w:t>
      </w:r>
      <w:r w:rsidR="00581894" w:rsidRPr="008B43BF">
        <w:rPr>
          <w:rFonts w:ascii="Times New Roman" w:hAnsi="Times New Roman" w:cs="Times New Roman"/>
          <w:sz w:val="28"/>
          <w:szCs w:val="28"/>
        </w:rPr>
        <w:t>Territorit</w:t>
      </w:r>
      <w:r w:rsidR="00115C7E" w:rsidRPr="008B43BF">
        <w:rPr>
          <w:rFonts w:ascii="Times New Roman" w:hAnsi="Times New Roman" w:cs="Times New Roman"/>
          <w:sz w:val="28"/>
          <w:szCs w:val="28"/>
        </w:rPr>
        <w:t xml:space="preserve"> dhe Ujit</w:t>
      </w:r>
      <w:r w:rsidR="000E5BF5" w:rsidRPr="00EE23CC">
        <w:rPr>
          <w:rFonts w:ascii="Times New Roman" w:hAnsi="Times New Roman" w:cs="Times New Roman"/>
          <w:sz w:val="28"/>
          <w:szCs w:val="28"/>
        </w:rPr>
        <w:t>;</w:t>
      </w:r>
    </w:p>
    <w:p w14:paraId="4E4C5045" w14:textId="6F2C338C" w:rsidR="0036577D" w:rsidRPr="00EE23CC" w:rsidRDefault="002B222B" w:rsidP="002B222B">
      <w:pPr>
        <w:tabs>
          <w:tab w:val="left" w:pos="990"/>
          <w:tab w:val="left" w:pos="1080"/>
        </w:tabs>
        <w:spacing w:before="20" w:after="20" w:line="276" w:lineRule="auto"/>
        <w:ind w:left="987" w:right="567" w:hanging="960"/>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 xml:space="preserve">         b)</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mënyrën e organizimit dhe të funksionimit të Agjencisë së Menaxhimit të Burimeve Ujore</w:t>
      </w:r>
      <w:r w:rsidR="00731F7B" w:rsidRPr="00EE23CC">
        <w:rPr>
          <w:rFonts w:ascii="Times New Roman" w:hAnsi="Times New Roman" w:cs="Times New Roman"/>
          <w:sz w:val="28"/>
          <w:szCs w:val="28"/>
        </w:rPr>
        <w:t>;</w:t>
      </w:r>
      <w:r w:rsidR="0036577D" w:rsidRPr="00EE23CC">
        <w:rPr>
          <w:rFonts w:ascii="Times New Roman" w:hAnsi="Times New Roman" w:cs="Times New Roman"/>
          <w:color w:val="000000" w:themeColor="text1"/>
          <w:sz w:val="28"/>
          <w:szCs w:val="28"/>
        </w:rPr>
        <w:t xml:space="preserve"> </w:t>
      </w:r>
    </w:p>
    <w:p w14:paraId="38E89942" w14:textId="60F7F254" w:rsidR="0036577D" w:rsidRPr="00EE23CC" w:rsidRDefault="0036577D" w:rsidP="009C6AD6">
      <w:pPr>
        <w:tabs>
          <w:tab w:val="left" w:pos="990"/>
          <w:tab w:val="left" w:pos="1080"/>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009010D7">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emëron komisione të posaçëm për administrimin e ujërave </w:t>
      </w:r>
      <w:r w:rsidR="009010D7">
        <w:rPr>
          <w:rFonts w:ascii="Times New Roman" w:hAnsi="Times New Roman" w:cs="Times New Roman"/>
          <w:color w:val="000000" w:themeColor="text1"/>
          <w:sz w:val="28"/>
          <w:szCs w:val="28"/>
        </w:rPr>
        <w:br/>
        <w:t xml:space="preserve">      </w:t>
      </w:r>
      <w:r w:rsidRPr="00EE23CC">
        <w:rPr>
          <w:rFonts w:ascii="Times New Roman" w:hAnsi="Times New Roman" w:cs="Times New Roman"/>
          <w:color w:val="000000" w:themeColor="text1"/>
          <w:sz w:val="28"/>
          <w:szCs w:val="28"/>
        </w:rPr>
        <w:t>ndërkufitare;</w:t>
      </w:r>
    </w:p>
    <w:p w14:paraId="4C9AB0EC" w14:textId="304A907D" w:rsidR="000E5BF5" w:rsidRPr="00EE23CC" w:rsidRDefault="0077032A" w:rsidP="009010D7">
      <w:pPr>
        <w:tabs>
          <w:tab w:val="left" w:pos="900"/>
        </w:tabs>
        <w:spacing w:before="20" w:after="20" w:line="276" w:lineRule="auto"/>
        <w:ind w:left="900" w:right="567" w:hanging="33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9C6AD6"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miraton Strategjinë Kombëtare të Menaxhimit të </w:t>
      </w:r>
      <w:r w:rsidR="007F6B42" w:rsidRPr="00EE23CC">
        <w:rPr>
          <w:rFonts w:ascii="Times New Roman" w:hAnsi="Times New Roman" w:cs="Times New Roman"/>
          <w:color w:val="000000" w:themeColor="text1"/>
          <w:sz w:val="28"/>
          <w:szCs w:val="28"/>
        </w:rPr>
        <w:t>Integruar të</w:t>
      </w:r>
      <w:r w:rsidR="009010D7">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Burimeve Ujore;</w:t>
      </w:r>
    </w:p>
    <w:p w14:paraId="658218A9" w14:textId="178E5086" w:rsidR="000E5BF5" w:rsidRPr="00EE23CC" w:rsidRDefault="0077032A" w:rsidP="009010D7">
      <w:pPr>
        <w:spacing w:before="20" w:after="20" w:line="276" w:lineRule="auto"/>
        <w:ind w:left="900" w:right="567" w:hanging="33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d</w:t>
      </w:r>
      <w:r w:rsidR="005C7E04" w:rsidRPr="00EE23CC">
        <w:rPr>
          <w:rFonts w:ascii="Times New Roman" w:hAnsi="Times New Roman" w:cs="Times New Roman"/>
          <w:color w:val="000000" w:themeColor="text1"/>
          <w:sz w:val="28"/>
          <w:szCs w:val="28"/>
        </w:rPr>
        <w:t>)</w:t>
      </w:r>
      <w:r w:rsidR="009C6AD6"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përcakton kufijtë territorialë të çdo baseni </w:t>
      </w:r>
      <w:r w:rsidR="007F17C0" w:rsidRPr="00EE23CC">
        <w:rPr>
          <w:rFonts w:ascii="Times New Roman" w:hAnsi="Times New Roman" w:cs="Times New Roman"/>
          <w:color w:val="000000" w:themeColor="text1"/>
          <w:sz w:val="28"/>
          <w:szCs w:val="28"/>
        </w:rPr>
        <w:t xml:space="preserve">lumor </w:t>
      </w:r>
      <w:r w:rsidR="000E5BF5" w:rsidRPr="00EE23CC">
        <w:rPr>
          <w:rFonts w:ascii="Times New Roman" w:hAnsi="Times New Roman" w:cs="Times New Roman"/>
          <w:color w:val="000000" w:themeColor="text1"/>
          <w:sz w:val="28"/>
          <w:szCs w:val="28"/>
        </w:rPr>
        <w:t>të Republikës së</w:t>
      </w:r>
      <w:r w:rsidR="009010D7">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Shqipërisë, si dhe qendrën e përbërjen e këshillit të secilit prej tyre;</w:t>
      </w:r>
    </w:p>
    <w:p w14:paraId="4AF8FDCF" w14:textId="5010B9A0" w:rsidR="000E5BF5" w:rsidRPr="00EE23CC" w:rsidRDefault="009010D7" w:rsidP="009010D7">
      <w:pPr>
        <w:spacing w:before="20" w:after="20" w:line="276" w:lineRule="auto"/>
        <w:ind w:righ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7032A" w:rsidRPr="00EE23CC">
        <w:rPr>
          <w:rFonts w:ascii="Times New Roman" w:hAnsi="Times New Roman" w:cs="Times New Roman"/>
          <w:color w:val="000000" w:themeColor="text1"/>
          <w:sz w:val="28"/>
          <w:szCs w:val="28"/>
        </w:rPr>
        <w:t>dh</w:t>
      </w:r>
      <w:r w:rsidR="000E5BF5" w:rsidRPr="00EE23CC">
        <w:rPr>
          <w:rFonts w:ascii="Times New Roman" w:hAnsi="Times New Roman" w:cs="Times New Roman"/>
          <w:color w:val="000000" w:themeColor="text1"/>
          <w:sz w:val="28"/>
          <w:szCs w:val="28"/>
        </w:rPr>
        <w:t>)</w:t>
      </w:r>
      <w:r w:rsidR="009C6AD6" w:rsidRPr="00EE23CC">
        <w:rPr>
          <w:rFonts w:ascii="Times New Roman" w:hAnsi="Times New Roman" w:cs="Times New Roman"/>
          <w:color w:val="000000" w:themeColor="text1"/>
          <w:sz w:val="28"/>
          <w:szCs w:val="28"/>
        </w:rPr>
        <w:t xml:space="preserve"> </w:t>
      </w:r>
      <w:r w:rsidR="002B222B"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miraton kufijtë hidrografikë të baseneve </w:t>
      </w:r>
      <w:r w:rsidR="0002650E" w:rsidRPr="00EE23CC">
        <w:rPr>
          <w:rFonts w:ascii="Times New Roman" w:hAnsi="Times New Roman" w:cs="Times New Roman"/>
          <w:color w:val="000000" w:themeColor="text1"/>
          <w:sz w:val="28"/>
          <w:szCs w:val="28"/>
        </w:rPr>
        <w:t>lumore</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p>
    <w:p w14:paraId="750E6D61" w14:textId="35B5295E" w:rsidR="005A2FA6" w:rsidRPr="00EE23CC" w:rsidRDefault="005C7E04" w:rsidP="009C6AD6">
      <w:pPr>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e</w:t>
      </w:r>
      <w:r w:rsidR="009C6AD6" w:rsidRPr="00EE23CC">
        <w:rPr>
          <w:rFonts w:ascii="Times New Roman" w:hAnsi="Times New Roman" w:cs="Times New Roman"/>
          <w:color w:val="000000" w:themeColor="text1"/>
          <w:sz w:val="28"/>
          <w:szCs w:val="28"/>
        </w:rPr>
        <w:t>)</w:t>
      </w:r>
      <w:r w:rsidR="005A2FA6" w:rsidRPr="00EE23CC">
        <w:rPr>
          <w:rFonts w:ascii="Times New Roman" w:hAnsi="Times New Roman" w:cs="Times New Roman"/>
          <w:color w:val="000000" w:themeColor="text1"/>
          <w:sz w:val="28"/>
          <w:szCs w:val="28"/>
        </w:rPr>
        <w:t xml:space="preserve"> miraton planet e menaxhimit të </w:t>
      </w:r>
      <w:r w:rsidR="00581894" w:rsidRPr="00EE23CC">
        <w:rPr>
          <w:rFonts w:ascii="Times New Roman" w:hAnsi="Times New Roman" w:cs="Times New Roman"/>
          <w:color w:val="000000" w:themeColor="text1"/>
          <w:sz w:val="28"/>
          <w:szCs w:val="28"/>
        </w:rPr>
        <w:t xml:space="preserve">riskut </w:t>
      </w:r>
      <w:r w:rsidR="005A2FA6" w:rsidRPr="00EE23CC">
        <w:rPr>
          <w:rFonts w:ascii="Times New Roman" w:hAnsi="Times New Roman" w:cs="Times New Roman"/>
          <w:color w:val="000000" w:themeColor="text1"/>
          <w:sz w:val="28"/>
          <w:szCs w:val="28"/>
        </w:rPr>
        <w:t>nga përmbytjet në basen</w:t>
      </w:r>
      <w:r w:rsidR="00581894" w:rsidRPr="00EE23CC">
        <w:rPr>
          <w:rFonts w:ascii="Times New Roman" w:hAnsi="Times New Roman" w:cs="Times New Roman"/>
          <w:color w:val="000000" w:themeColor="text1"/>
          <w:sz w:val="28"/>
          <w:szCs w:val="28"/>
        </w:rPr>
        <w:t>e</w:t>
      </w:r>
      <w:r w:rsidR="005A2FA6" w:rsidRPr="00EE23CC">
        <w:rPr>
          <w:rFonts w:ascii="Times New Roman" w:hAnsi="Times New Roman" w:cs="Times New Roman"/>
          <w:color w:val="000000" w:themeColor="text1"/>
          <w:sz w:val="28"/>
          <w:szCs w:val="28"/>
        </w:rPr>
        <w:t xml:space="preserve">t </w:t>
      </w:r>
      <w:r w:rsidR="009010D7">
        <w:rPr>
          <w:rFonts w:ascii="Times New Roman" w:hAnsi="Times New Roman" w:cs="Times New Roman"/>
          <w:color w:val="000000" w:themeColor="text1"/>
          <w:sz w:val="28"/>
          <w:szCs w:val="28"/>
        </w:rPr>
        <w:br/>
        <w:t xml:space="preserve">     </w:t>
      </w:r>
      <w:r w:rsidR="005A2FA6" w:rsidRPr="00EE23CC">
        <w:rPr>
          <w:rFonts w:ascii="Times New Roman" w:hAnsi="Times New Roman" w:cs="Times New Roman"/>
          <w:color w:val="000000" w:themeColor="text1"/>
          <w:sz w:val="28"/>
          <w:szCs w:val="28"/>
        </w:rPr>
        <w:t>lumore;</w:t>
      </w:r>
    </w:p>
    <w:p w14:paraId="7279811E" w14:textId="6BB29EA2" w:rsidR="000E5BF5" w:rsidRPr="00EE23CC" w:rsidRDefault="009010D7" w:rsidP="009010D7">
      <w:pPr>
        <w:spacing w:before="20" w:after="20" w:line="276" w:lineRule="auto"/>
        <w:ind w:righ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C7E04" w:rsidRPr="00EE23CC">
        <w:rPr>
          <w:rFonts w:ascii="Times New Roman" w:hAnsi="Times New Roman" w:cs="Times New Roman"/>
          <w:color w:val="000000" w:themeColor="text1"/>
          <w:sz w:val="28"/>
          <w:szCs w:val="28"/>
        </w:rPr>
        <w:t>ë</w:t>
      </w:r>
      <w:r w:rsidR="009C6AD6" w:rsidRPr="00EE23CC">
        <w:rPr>
          <w:rFonts w:ascii="Times New Roman" w:hAnsi="Times New Roman" w:cs="Times New Roman"/>
          <w:color w:val="000000" w:themeColor="text1"/>
          <w:sz w:val="28"/>
          <w:szCs w:val="28"/>
        </w:rPr>
        <w:t>)</w:t>
      </w:r>
      <w:r w:rsidR="002B222B"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përcakton zonat, distancat</w:t>
      </w:r>
      <w:r w:rsidR="000E5BF5" w:rsidRPr="00EE23CC">
        <w:rPr>
          <w:rFonts w:ascii="Times New Roman" w:hAnsi="Times New Roman" w:cs="Times New Roman"/>
          <w:b/>
          <w:color w:val="000000" w:themeColor="text1"/>
          <w:sz w:val="28"/>
          <w:szCs w:val="28"/>
        </w:rPr>
        <w:t xml:space="preserve"> </w:t>
      </w:r>
      <w:r w:rsidR="000E5BF5" w:rsidRPr="00EE23CC">
        <w:rPr>
          <w:rFonts w:ascii="Times New Roman" w:hAnsi="Times New Roman" w:cs="Times New Roman"/>
          <w:color w:val="000000" w:themeColor="text1"/>
          <w:sz w:val="28"/>
          <w:szCs w:val="28"/>
        </w:rPr>
        <w:t>dhe gjerësinë e brigjeve të burimeve ujore</w:t>
      </w:r>
      <w:r w:rsidR="0077032A" w:rsidRPr="00EE23CC">
        <w:rPr>
          <w:rFonts w:ascii="Times New Roman" w:hAnsi="Times New Roman" w:cs="Times New Roman"/>
          <w:color w:val="000000" w:themeColor="text1"/>
          <w:sz w:val="28"/>
          <w:szCs w:val="28"/>
        </w:rPr>
        <w:t>;</w:t>
      </w:r>
    </w:p>
    <w:p w14:paraId="136CB475" w14:textId="7EC858C1" w:rsidR="0077032A" w:rsidRPr="00EE23CC" w:rsidRDefault="009010D7" w:rsidP="009010D7">
      <w:pPr>
        <w:spacing w:before="20" w:after="20" w:line="276" w:lineRule="auto"/>
        <w:ind w:righ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C7E04" w:rsidRPr="00EE23CC">
        <w:rPr>
          <w:rFonts w:ascii="Times New Roman" w:hAnsi="Times New Roman" w:cs="Times New Roman"/>
          <w:color w:val="000000" w:themeColor="text1"/>
          <w:sz w:val="28"/>
          <w:szCs w:val="28"/>
        </w:rPr>
        <w:t>f</w:t>
      </w:r>
      <w:r w:rsidR="009C6AD6" w:rsidRPr="00EE23CC">
        <w:rPr>
          <w:rFonts w:ascii="Times New Roman" w:hAnsi="Times New Roman" w:cs="Times New Roman"/>
          <w:color w:val="000000" w:themeColor="text1"/>
          <w:sz w:val="28"/>
          <w:szCs w:val="28"/>
        </w:rPr>
        <w:t xml:space="preserve">) </w:t>
      </w:r>
      <w:r w:rsidR="002B222B"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përcakton ujërat bregdetare në përputhje me këtë ligj</w:t>
      </w:r>
      <w:r w:rsidR="0077032A" w:rsidRPr="00EE23CC">
        <w:rPr>
          <w:rFonts w:ascii="Times New Roman" w:hAnsi="Times New Roman" w:cs="Times New Roman"/>
          <w:color w:val="000000" w:themeColor="text1"/>
          <w:sz w:val="28"/>
          <w:szCs w:val="28"/>
        </w:rPr>
        <w:t>;</w:t>
      </w:r>
    </w:p>
    <w:p w14:paraId="5051AF2B" w14:textId="13E443BB" w:rsidR="001C3A7C" w:rsidRPr="00EE23CC" w:rsidRDefault="009010D7" w:rsidP="009010D7">
      <w:pPr>
        <w:spacing w:before="20" w:after="20" w:line="276" w:lineRule="auto"/>
        <w:ind w:righ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C7E04" w:rsidRPr="00EE23CC">
        <w:rPr>
          <w:rFonts w:ascii="Times New Roman" w:hAnsi="Times New Roman" w:cs="Times New Roman"/>
          <w:color w:val="000000" w:themeColor="text1"/>
          <w:sz w:val="28"/>
          <w:szCs w:val="28"/>
        </w:rPr>
        <w:t>g</w:t>
      </w:r>
      <w:r w:rsidR="009C6AD6" w:rsidRPr="00EE23C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77032A" w:rsidRPr="00EE23CC">
        <w:rPr>
          <w:rFonts w:ascii="Times New Roman" w:hAnsi="Times New Roman" w:cs="Times New Roman"/>
          <w:color w:val="000000" w:themeColor="text1"/>
          <w:sz w:val="28"/>
          <w:szCs w:val="28"/>
        </w:rPr>
        <w:t xml:space="preserve">përcakton kriteret për shpalljen e gjendjes së thatësirës dhe shpall </w:t>
      </w:r>
      <w:r>
        <w:rPr>
          <w:rFonts w:ascii="Times New Roman" w:hAnsi="Times New Roman" w:cs="Times New Roman"/>
          <w:color w:val="000000" w:themeColor="text1"/>
          <w:sz w:val="28"/>
          <w:szCs w:val="28"/>
        </w:rPr>
        <w:br/>
        <w:t xml:space="preserve">            </w:t>
      </w:r>
      <w:r w:rsidR="0077032A" w:rsidRPr="00EE23CC">
        <w:rPr>
          <w:rFonts w:ascii="Times New Roman" w:hAnsi="Times New Roman" w:cs="Times New Roman"/>
          <w:color w:val="000000" w:themeColor="text1"/>
          <w:sz w:val="28"/>
          <w:szCs w:val="28"/>
        </w:rPr>
        <w:t xml:space="preserve">gjendjen </w:t>
      </w:r>
      <w:r w:rsidR="002B222B" w:rsidRPr="00EE23CC">
        <w:rPr>
          <w:rFonts w:ascii="Times New Roman" w:hAnsi="Times New Roman" w:cs="Times New Roman"/>
          <w:color w:val="000000" w:themeColor="text1"/>
          <w:sz w:val="28"/>
          <w:szCs w:val="28"/>
        </w:rPr>
        <w:t xml:space="preserve">e </w:t>
      </w:r>
      <w:r w:rsidR="0077032A" w:rsidRPr="00EE23CC">
        <w:rPr>
          <w:rFonts w:ascii="Times New Roman" w:hAnsi="Times New Roman" w:cs="Times New Roman"/>
          <w:color w:val="000000" w:themeColor="text1"/>
          <w:sz w:val="28"/>
          <w:szCs w:val="28"/>
        </w:rPr>
        <w:t>thatësirës</w:t>
      </w:r>
      <w:r w:rsidR="00AA2131" w:rsidRPr="00EE23CC">
        <w:rPr>
          <w:rFonts w:ascii="Times New Roman" w:hAnsi="Times New Roman" w:cs="Times New Roman"/>
          <w:color w:val="000000" w:themeColor="text1"/>
          <w:sz w:val="28"/>
          <w:szCs w:val="28"/>
        </w:rPr>
        <w:t>.</w:t>
      </w:r>
    </w:p>
    <w:p w14:paraId="33CCF944" w14:textId="5EDB0295" w:rsidR="00BA13ED" w:rsidRPr="00EE23CC" w:rsidRDefault="00344175" w:rsidP="002B222B">
      <w:pPr>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2. </w:t>
      </w:r>
      <w:r w:rsidR="004044D0" w:rsidRPr="00EE23CC">
        <w:rPr>
          <w:rFonts w:ascii="Times New Roman" w:hAnsi="Times New Roman" w:cs="Times New Roman"/>
          <w:color w:val="000000" w:themeColor="text1"/>
          <w:sz w:val="28"/>
          <w:szCs w:val="28"/>
        </w:rPr>
        <w:t>Këshilli i Ministrave</w:t>
      </w:r>
      <w:r w:rsidR="00593AD4" w:rsidRPr="00EE23CC">
        <w:rPr>
          <w:rFonts w:ascii="Times New Roman" w:hAnsi="Times New Roman" w:cs="Times New Roman"/>
          <w:color w:val="000000" w:themeColor="text1"/>
          <w:sz w:val="28"/>
          <w:szCs w:val="28"/>
        </w:rPr>
        <w:t>,</w:t>
      </w:r>
      <w:r w:rsidR="004044D0" w:rsidRPr="00EE23CC">
        <w:rPr>
          <w:rFonts w:ascii="Times New Roman" w:hAnsi="Times New Roman" w:cs="Times New Roman"/>
          <w:color w:val="000000" w:themeColor="text1"/>
          <w:sz w:val="28"/>
          <w:szCs w:val="28"/>
        </w:rPr>
        <w:t xml:space="preserve"> pas miratimit paraprak nga K</w:t>
      </w:r>
      <w:r w:rsidR="005C7E04" w:rsidRPr="00EE23CC">
        <w:rPr>
          <w:rFonts w:ascii="Times New Roman" w:hAnsi="Times New Roman" w:cs="Times New Roman"/>
          <w:color w:val="000000" w:themeColor="text1"/>
          <w:sz w:val="28"/>
          <w:szCs w:val="28"/>
        </w:rPr>
        <w:t>ë</w:t>
      </w:r>
      <w:r w:rsidR="004044D0" w:rsidRPr="00EE23CC">
        <w:rPr>
          <w:rFonts w:ascii="Times New Roman" w:hAnsi="Times New Roman" w:cs="Times New Roman"/>
          <w:color w:val="000000" w:themeColor="text1"/>
          <w:sz w:val="28"/>
          <w:szCs w:val="28"/>
        </w:rPr>
        <w:t>shill</w:t>
      </w:r>
      <w:r w:rsidR="00BA13ED" w:rsidRPr="00EE23CC">
        <w:rPr>
          <w:rFonts w:ascii="Times New Roman" w:hAnsi="Times New Roman" w:cs="Times New Roman"/>
          <w:color w:val="000000" w:themeColor="text1"/>
          <w:sz w:val="28"/>
          <w:szCs w:val="28"/>
        </w:rPr>
        <w:t>i Kombëtar i Territorit</w:t>
      </w:r>
      <w:r w:rsidR="00C23750" w:rsidRPr="00EE23CC">
        <w:rPr>
          <w:rFonts w:ascii="Times New Roman" w:hAnsi="Times New Roman" w:cs="Times New Roman"/>
          <w:color w:val="000000" w:themeColor="text1"/>
          <w:sz w:val="28"/>
          <w:szCs w:val="28"/>
        </w:rPr>
        <w:t xml:space="preserve"> dhe Ujit</w:t>
      </w:r>
      <w:r w:rsidR="004044D0" w:rsidRPr="00EE23CC">
        <w:rPr>
          <w:rFonts w:ascii="Times New Roman" w:hAnsi="Times New Roman" w:cs="Times New Roman"/>
          <w:color w:val="000000" w:themeColor="text1"/>
          <w:sz w:val="28"/>
          <w:szCs w:val="28"/>
        </w:rPr>
        <w:t>, me propozimin e Kryeministrit</w:t>
      </w:r>
      <w:r w:rsidR="009010D7">
        <w:rPr>
          <w:rFonts w:ascii="Times New Roman" w:hAnsi="Times New Roman" w:cs="Times New Roman"/>
          <w:color w:val="000000" w:themeColor="text1"/>
          <w:sz w:val="28"/>
          <w:szCs w:val="28"/>
        </w:rPr>
        <w:t>, miraton</w:t>
      </w:r>
      <w:r w:rsidR="00BA13ED" w:rsidRPr="00EE23CC">
        <w:rPr>
          <w:rFonts w:ascii="Times New Roman" w:hAnsi="Times New Roman" w:cs="Times New Roman"/>
          <w:color w:val="000000" w:themeColor="text1"/>
          <w:sz w:val="28"/>
          <w:szCs w:val="28"/>
        </w:rPr>
        <w:t>:</w:t>
      </w:r>
    </w:p>
    <w:p w14:paraId="113808DA" w14:textId="1E10FAE9" w:rsidR="00BA13ED" w:rsidRPr="00EE23CC" w:rsidRDefault="00BA13ED" w:rsidP="009C6AD6">
      <w:pPr>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004044D0" w:rsidRPr="00EE23CC">
        <w:rPr>
          <w:rFonts w:ascii="Times New Roman" w:hAnsi="Times New Roman" w:cs="Times New Roman"/>
          <w:color w:val="000000" w:themeColor="text1"/>
          <w:sz w:val="28"/>
          <w:szCs w:val="28"/>
        </w:rPr>
        <w:t xml:space="preserve"> planet e menaxhimit t</w:t>
      </w:r>
      <w:r w:rsidR="005C7E04" w:rsidRPr="00EE23CC">
        <w:rPr>
          <w:rFonts w:ascii="Times New Roman" w:hAnsi="Times New Roman" w:cs="Times New Roman"/>
          <w:color w:val="000000" w:themeColor="text1"/>
          <w:sz w:val="28"/>
          <w:szCs w:val="28"/>
        </w:rPr>
        <w:t>ë</w:t>
      </w:r>
      <w:r w:rsidR="004044D0" w:rsidRPr="00EE23CC">
        <w:rPr>
          <w:rFonts w:ascii="Times New Roman" w:hAnsi="Times New Roman" w:cs="Times New Roman"/>
          <w:color w:val="000000" w:themeColor="text1"/>
          <w:sz w:val="28"/>
          <w:szCs w:val="28"/>
        </w:rPr>
        <w:t xml:space="preserve"> baseneve lumore</w:t>
      </w:r>
      <w:r w:rsidRPr="00EE23CC">
        <w:rPr>
          <w:rFonts w:ascii="Times New Roman" w:hAnsi="Times New Roman" w:cs="Times New Roman"/>
          <w:color w:val="000000" w:themeColor="text1"/>
          <w:sz w:val="28"/>
          <w:szCs w:val="28"/>
        </w:rPr>
        <w:t>;</w:t>
      </w:r>
    </w:p>
    <w:p w14:paraId="27CDFDBE" w14:textId="40EDD8D3" w:rsidR="0077032A" w:rsidRPr="00EE23CC" w:rsidRDefault="00BA13ED" w:rsidP="009C6AD6">
      <w:pPr>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 planet e menaxhimit të riskut nga përmbytjet.</w:t>
      </w:r>
    </w:p>
    <w:p w14:paraId="5D5689B6" w14:textId="77777777" w:rsidR="000E5BF5" w:rsidRPr="00EE23CC" w:rsidRDefault="000E5BF5" w:rsidP="00127361">
      <w:pPr>
        <w:spacing w:before="20" w:after="20" w:line="240" w:lineRule="auto"/>
        <w:ind w:left="567" w:right="567"/>
        <w:jc w:val="center"/>
        <w:rPr>
          <w:rFonts w:ascii="Times New Roman" w:hAnsi="Times New Roman" w:cs="Times New Roman"/>
          <w:b/>
          <w:color w:val="000000" w:themeColor="text1"/>
          <w:sz w:val="28"/>
          <w:szCs w:val="28"/>
        </w:rPr>
      </w:pPr>
    </w:p>
    <w:p w14:paraId="5BEDF6DD" w14:textId="7CAF9BEF" w:rsidR="000E5BF5" w:rsidRPr="008B43BF"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8B43BF">
        <w:rPr>
          <w:rFonts w:ascii="Times New Roman" w:hAnsi="Times New Roman" w:cs="Times New Roman"/>
          <w:b/>
          <w:color w:val="000000" w:themeColor="text1"/>
          <w:sz w:val="28"/>
          <w:szCs w:val="28"/>
        </w:rPr>
        <w:t xml:space="preserve">Neni </w:t>
      </w:r>
      <w:r w:rsidR="000D406A" w:rsidRPr="008B43BF">
        <w:rPr>
          <w:rFonts w:ascii="Times New Roman" w:hAnsi="Times New Roman" w:cs="Times New Roman"/>
          <w:b/>
          <w:color w:val="000000" w:themeColor="text1"/>
          <w:sz w:val="28"/>
          <w:szCs w:val="28"/>
        </w:rPr>
        <w:t>8</w:t>
      </w:r>
    </w:p>
    <w:p w14:paraId="53245DC4" w14:textId="184A81D2" w:rsidR="000E5BF5" w:rsidRDefault="000E5BF5" w:rsidP="00127361">
      <w:pPr>
        <w:pStyle w:val="NoSpacing"/>
        <w:spacing w:before="20" w:after="20"/>
        <w:ind w:left="567" w:right="567"/>
        <w:jc w:val="center"/>
        <w:rPr>
          <w:rFonts w:ascii="Times New Roman" w:hAnsi="Times New Roman" w:cs="Times New Roman"/>
          <w:b/>
          <w:sz w:val="28"/>
          <w:szCs w:val="28"/>
        </w:rPr>
      </w:pPr>
      <w:r w:rsidRPr="008B43BF">
        <w:rPr>
          <w:rFonts w:ascii="Times New Roman" w:hAnsi="Times New Roman" w:cs="Times New Roman"/>
          <w:b/>
          <w:sz w:val="28"/>
          <w:szCs w:val="28"/>
        </w:rPr>
        <w:t xml:space="preserve">Këshilli Kombëtar i </w:t>
      </w:r>
      <w:r w:rsidR="00581894" w:rsidRPr="008B43BF">
        <w:rPr>
          <w:rFonts w:ascii="Times New Roman" w:hAnsi="Times New Roman" w:cs="Times New Roman"/>
          <w:b/>
          <w:sz w:val="28"/>
          <w:szCs w:val="28"/>
        </w:rPr>
        <w:t>Territorit</w:t>
      </w:r>
      <w:r w:rsidR="00C23750" w:rsidRPr="008B43BF">
        <w:rPr>
          <w:rFonts w:ascii="Times New Roman" w:hAnsi="Times New Roman" w:cs="Times New Roman"/>
          <w:b/>
          <w:sz w:val="28"/>
          <w:szCs w:val="28"/>
        </w:rPr>
        <w:t xml:space="preserve"> dhe Ujit</w:t>
      </w:r>
    </w:p>
    <w:p w14:paraId="13F2378A" w14:textId="77777777" w:rsidR="008B43BF" w:rsidRPr="00EE23CC" w:rsidRDefault="008B43BF" w:rsidP="00127361">
      <w:pPr>
        <w:pStyle w:val="NoSpacing"/>
        <w:spacing w:before="20" w:after="20"/>
        <w:ind w:left="567" w:right="567"/>
        <w:jc w:val="center"/>
        <w:rPr>
          <w:rFonts w:ascii="Times New Roman" w:hAnsi="Times New Roman" w:cs="Times New Roman"/>
          <w:b/>
          <w:sz w:val="28"/>
          <w:szCs w:val="28"/>
        </w:rPr>
      </w:pPr>
    </w:p>
    <w:p w14:paraId="352E0E1B" w14:textId="7D632708" w:rsidR="000E5BF5" w:rsidRPr="00EE23CC" w:rsidRDefault="00F64B4D" w:rsidP="002B222B">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Këshilli Kombëtar i </w:t>
      </w:r>
      <w:r w:rsidR="00581894" w:rsidRPr="00EE23CC">
        <w:rPr>
          <w:rFonts w:ascii="Times New Roman" w:hAnsi="Times New Roman" w:cs="Times New Roman"/>
          <w:sz w:val="28"/>
          <w:szCs w:val="28"/>
        </w:rPr>
        <w:t>Territorit</w:t>
      </w:r>
      <w:r w:rsidR="00C23750" w:rsidRPr="00EE23CC">
        <w:rPr>
          <w:rFonts w:ascii="Times New Roman" w:hAnsi="Times New Roman" w:cs="Times New Roman"/>
          <w:sz w:val="28"/>
          <w:szCs w:val="28"/>
        </w:rPr>
        <w:t xml:space="preserve"> dhe Ujit</w:t>
      </w:r>
      <w:r w:rsidR="0058189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është organi qendror vendimmarrës, përgjegjës për administrimin </w:t>
      </w:r>
      <w:r w:rsidR="00297722" w:rsidRPr="00EE23CC">
        <w:rPr>
          <w:rFonts w:ascii="Times New Roman" w:hAnsi="Times New Roman" w:cs="Times New Roman"/>
          <w:sz w:val="28"/>
          <w:szCs w:val="28"/>
        </w:rPr>
        <w:t xml:space="preserve">dhe menaxhimin </w:t>
      </w:r>
      <w:r w:rsidR="000E5BF5" w:rsidRPr="00EE23CC">
        <w:rPr>
          <w:rFonts w:ascii="Times New Roman" w:hAnsi="Times New Roman" w:cs="Times New Roman"/>
          <w:sz w:val="28"/>
          <w:szCs w:val="28"/>
        </w:rPr>
        <w:t>e burimeve ujore.</w:t>
      </w:r>
    </w:p>
    <w:p w14:paraId="42DFFCD9" w14:textId="5FDD64A0" w:rsidR="000E5BF5" w:rsidRPr="00EE23CC" w:rsidRDefault="00F64B4D" w:rsidP="002B222B">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Këshilli Kombëtar i </w:t>
      </w:r>
      <w:r w:rsidR="005E3539" w:rsidRPr="00EE23CC">
        <w:rPr>
          <w:rFonts w:ascii="Times New Roman" w:hAnsi="Times New Roman" w:cs="Times New Roman"/>
          <w:color w:val="000000" w:themeColor="text1"/>
          <w:sz w:val="28"/>
          <w:szCs w:val="28"/>
        </w:rPr>
        <w:t xml:space="preserve">Territorit </w:t>
      </w:r>
      <w:r w:rsidR="00C23750" w:rsidRPr="00EE23CC">
        <w:rPr>
          <w:rFonts w:ascii="Times New Roman" w:hAnsi="Times New Roman" w:cs="Times New Roman"/>
          <w:color w:val="000000" w:themeColor="text1"/>
          <w:sz w:val="28"/>
          <w:szCs w:val="28"/>
        </w:rPr>
        <w:t xml:space="preserve">dhe Ujit </w:t>
      </w:r>
      <w:r w:rsidR="000E5BF5" w:rsidRPr="00EE23CC">
        <w:rPr>
          <w:rFonts w:ascii="Times New Roman" w:hAnsi="Times New Roman" w:cs="Times New Roman"/>
          <w:color w:val="000000" w:themeColor="text1"/>
          <w:sz w:val="28"/>
          <w:szCs w:val="28"/>
        </w:rPr>
        <w:t xml:space="preserve">është organ </w:t>
      </w:r>
      <w:r w:rsidR="00F17679" w:rsidRPr="00EE23CC">
        <w:rPr>
          <w:rFonts w:ascii="Times New Roman" w:hAnsi="Times New Roman" w:cs="Times New Roman"/>
          <w:color w:val="000000" w:themeColor="text1"/>
          <w:sz w:val="28"/>
          <w:szCs w:val="28"/>
        </w:rPr>
        <w:t xml:space="preserve">kolegjial </w:t>
      </w:r>
      <w:r w:rsidR="000E5BF5" w:rsidRPr="00EE23CC">
        <w:rPr>
          <w:rFonts w:ascii="Times New Roman" w:hAnsi="Times New Roman" w:cs="Times New Roman"/>
          <w:color w:val="000000" w:themeColor="text1"/>
          <w:sz w:val="28"/>
          <w:szCs w:val="28"/>
        </w:rPr>
        <w:t>që kryesohet nga Kryeministri dhe që trajton çështjet e administrimit dhe menaxhimit të burimeve ujore.</w:t>
      </w:r>
    </w:p>
    <w:p w14:paraId="6BA61E30" w14:textId="4B6A3EBE" w:rsidR="00BE3AEE" w:rsidRPr="00EE23CC" w:rsidRDefault="00F64B4D" w:rsidP="002B222B">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t xml:space="preserve">Këshilli Kombëtar </w:t>
      </w:r>
      <w:r w:rsidR="002F78D3" w:rsidRPr="00EE23CC">
        <w:rPr>
          <w:rFonts w:ascii="Times New Roman" w:hAnsi="Times New Roman" w:cs="Times New Roman"/>
          <w:color w:val="000000" w:themeColor="text1"/>
          <w:sz w:val="28"/>
          <w:szCs w:val="28"/>
        </w:rPr>
        <w:t xml:space="preserve">i </w:t>
      </w:r>
      <w:r w:rsidR="00F47A87" w:rsidRPr="00EE23CC">
        <w:rPr>
          <w:rFonts w:ascii="Times New Roman" w:hAnsi="Times New Roman" w:cs="Times New Roman"/>
          <w:color w:val="000000" w:themeColor="text1"/>
          <w:sz w:val="28"/>
          <w:szCs w:val="28"/>
        </w:rPr>
        <w:t>Territorit</w:t>
      </w:r>
      <w:r w:rsidR="00C23750" w:rsidRPr="00EE23CC">
        <w:rPr>
          <w:rFonts w:ascii="Times New Roman" w:hAnsi="Times New Roman" w:cs="Times New Roman"/>
          <w:color w:val="000000" w:themeColor="text1"/>
          <w:sz w:val="28"/>
          <w:szCs w:val="28"/>
        </w:rPr>
        <w:t xml:space="preserve"> dhe Ujit</w:t>
      </w:r>
      <w:r w:rsidR="000E5BF5" w:rsidRPr="00EE23CC">
        <w:rPr>
          <w:rFonts w:ascii="Times New Roman" w:hAnsi="Times New Roman" w:cs="Times New Roman"/>
          <w:color w:val="000000" w:themeColor="text1"/>
          <w:sz w:val="28"/>
          <w:szCs w:val="28"/>
        </w:rPr>
        <w:t>:</w:t>
      </w:r>
    </w:p>
    <w:p w14:paraId="193E0121" w14:textId="7E4DCC3A" w:rsidR="000E5BF5" w:rsidRPr="00EE23CC" w:rsidRDefault="00FE7592" w:rsidP="002B222B">
      <w:pPr>
        <w:pStyle w:val="NoSpacing"/>
        <w:spacing w:before="20" w:after="20" w:line="276" w:lineRule="auto"/>
        <w:ind w:left="1440" w:right="567" w:hanging="7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w:t>
      </w:r>
      <w:r w:rsidR="002B222B" w:rsidRPr="00EE23CC">
        <w:rPr>
          <w:rFonts w:ascii="Times New Roman" w:hAnsi="Times New Roman" w:cs="Times New Roman"/>
          <w:color w:val="000000" w:themeColor="text1"/>
          <w:sz w:val="28"/>
          <w:szCs w:val="28"/>
        </w:rPr>
        <w:tab/>
      </w:r>
      <w:r w:rsidR="00F47A87" w:rsidRPr="00EE23CC">
        <w:rPr>
          <w:rFonts w:ascii="Times New Roman" w:hAnsi="Times New Roman" w:cs="Times New Roman"/>
          <w:color w:val="000000" w:themeColor="text1"/>
          <w:sz w:val="28"/>
          <w:szCs w:val="28"/>
        </w:rPr>
        <w:t>jep autorizime</w:t>
      </w:r>
      <w:r w:rsidR="00D839CB" w:rsidRPr="00EE23CC">
        <w:rPr>
          <w:rFonts w:ascii="Times New Roman" w:hAnsi="Times New Roman" w:cs="Times New Roman"/>
          <w:color w:val="000000" w:themeColor="text1"/>
          <w:sz w:val="28"/>
          <w:szCs w:val="28"/>
        </w:rPr>
        <w:t xml:space="preserve"> dhe</w:t>
      </w:r>
      <w:r w:rsidR="004962CE" w:rsidRPr="00EE23CC">
        <w:rPr>
          <w:rFonts w:ascii="Times New Roman" w:hAnsi="Times New Roman" w:cs="Times New Roman"/>
          <w:color w:val="000000" w:themeColor="text1"/>
          <w:sz w:val="28"/>
          <w:szCs w:val="28"/>
        </w:rPr>
        <w:t xml:space="preserve"> </w:t>
      </w:r>
      <w:r w:rsidR="00D839CB" w:rsidRPr="00EE23CC">
        <w:rPr>
          <w:rFonts w:ascii="Times New Roman" w:hAnsi="Times New Roman" w:cs="Times New Roman"/>
          <w:color w:val="000000" w:themeColor="text1"/>
          <w:sz w:val="28"/>
          <w:szCs w:val="28"/>
        </w:rPr>
        <w:t xml:space="preserve">leje </w:t>
      </w:r>
      <w:r w:rsidR="00F47A87" w:rsidRPr="00EE23CC">
        <w:rPr>
          <w:rFonts w:ascii="Times New Roman" w:hAnsi="Times New Roman" w:cs="Times New Roman"/>
          <w:color w:val="000000" w:themeColor="text1"/>
          <w:sz w:val="28"/>
          <w:szCs w:val="28"/>
        </w:rPr>
        <w:t>për përdorimin e burimeve ujore dhe për shkarkimet kur veprimtaria për të cilën kërkohet leja/autorizimi kërkon pajisjen me leje ndërtimi për miratimin e së cilës organ kompetent është Këshilli Kombëtar i Territorit</w:t>
      </w:r>
      <w:r w:rsidR="00C23750" w:rsidRPr="00EE23CC">
        <w:rPr>
          <w:rFonts w:ascii="Times New Roman" w:hAnsi="Times New Roman" w:cs="Times New Roman"/>
          <w:color w:val="000000" w:themeColor="text1"/>
          <w:sz w:val="28"/>
          <w:szCs w:val="28"/>
        </w:rPr>
        <w:t xml:space="preserve"> dhe Ujit</w:t>
      </w:r>
      <w:r w:rsidR="00F47A87" w:rsidRPr="00EE23CC">
        <w:rPr>
          <w:rFonts w:ascii="Times New Roman" w:hAnsi="Times New Roman" w:cs="Times New Roman"/>
          <w:color w:val="000000" w:themeColor="text1"/>
          <w:sz w:val="28"/>
          <w:szCs w:val="28"/>
        </w:rPr>
        <w:t xml:space="preserve"> sipas parashikimeve në legjislacionin për planifikimin e territorit</w:t>
      </w:r>
      <w:r w:rsidR="000E5BF5" w:rsidRPr="00EE23CC">
        <w:rPr>
          <w:rFonts w:ascii="Times New Roman" w:hAnsi="Times New Roman" w:cs="Times New Roman"/>
          <w:color w:val="000000" w:themeColor="text1"/>
          <w:sz w:val="28"/>
          <w:szCs w:val="28"/>
        </w:rPr>
        <w:t>;</w:t>
      </w:r>
    </w:p>
    <w:p w14:paraId="082A4612" w14:textId="4529C3DE" w:rsidR="00FE7592" w:rsidRPr="00EE23CC" w:rsidRDefault="00FE7592" w:rsidP="002B222B">
      <w:pPr>
        <w:pStyle w:val="NoSpacing"/>
        <w:spacing w:before="20" w:after="20" w:line="276" w:lineRule="auto"/>
        <w:ind w:left="1437" w:right="567" w:hanging="63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002B222B" w:rsidRPr="00EE23CC">
        <w:rPr>
          <w:rFonts w:ascii="Times New Roman" w:hAnsi="Times New Roman" w:cs="Times New Roman"/>
          <w:color w:val="000000" w:themeColor="text1"/>
          <w:sz w:val="28"/>
          <w:szCs w:val="28"/>
        </w:rPr>
        <w:tab/>
      </w:r>
      <w:r w:rsidR="00CE12AA" w:rsidRPr="00EE23CC">
        <w:rPr>
          <w:rFonts w:ascii="Times New Roman" w:hAnsi="Times New Roman" w:cs="Times New Roman"/>
          <w:color w:val="000000" w:themeColor="text1"/>
          <w:sz w:val="28"/>
          <w:szCs w:val="28"/>
        </w:rPr>
        <w:t>j</w:t>
      </w:r>
      <w:r w:rsidRPr="00EE23CC">
        <w:rPr>
          <w:rFonts w:ascii="Times New Roman" w:hAnsi="Times New Roman" w:cs="Times New Roman"/>
          <w:color w:val="000000" w:themeColor="text1"/>
          <w:sz w:val="28"/>
          <w:szCs w:val="28"/>
        </w:rPr>
        <w:t xml:space="preserve">ep autorizime për ndërtimin e strukturave ankoruese dhe portuale, veprat e </w:t>
      </w:r>
      <w:r w:rsidR="002B222B" w:rsidRPr="00EE23CC">
        <w:rPr>
          <w:rFonts w:ascii="Times New Roman" w:hAnsi="Times New Roman" w:cs="Times New Roman"/>
          <w:color w:val="000000" w:themeColor="text1"/>
          <w:sz w:val="28"/>
          <w:szCs w:val="28"/>
        </w:rPr>
        <w:t>mbrojtjes</w:t>
      </w:r>
      <w:r w:rsidRPr="00EE23CC">
        <w:rPr>
          <w:rFonts w:ascii="Times New Roman" w:hAnsi="Times New Roman" w:cs="Times New Roman"/>
          <w:color w:val="000000" w:themeColor="text1"/>
          <w:sz w:val="28"/>
          <w:szCs w:val="28"/>
        </w:rPr>
        <w:t xml:space="preserve"> bregdetare dhe ishujt artificialë në det;</w:t>
      </w:r>
    </w:p>
    <w:p w14:paraId="66B37DED" w14:textId="64C53454" w:rsidR="000E5BF5" w:rsidRPr="00EE23CC" w:rsidRDefault="004962CE" w:rsidP="002B222B">
      <w:pPr>
        <w:pStyle w:val="NoSpacing"/>
        <w:spacing w:before="20" w:after="20" w:line="276" w:lineRule="auto"/>
        <w:ind w:left="1437" w:right="567" w:hanging="66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002B222B" w:rsidRPr="00EE23CC">
        <w:rPr>
          <w:rFonts w:ascii="Times New Roman" w:hAnsi="Times New Roman" w:cs="Times New Roman"/>
          <w:color w:val="000000" w:themeColor="text1"/>
          <w:sz w:val="28"/>
          <w:szCs w:val="28"/>
        </w:rPr>
        <w:t>)</w:t>
      </w:r>
      <w:r w:rsidR="002B222B" w:rsidRPr="00EE23CC">
        <w:rPr>
          <w:rFonts w:ascii="Times New Roman" w:hAnsi="Times New Roman" w:cs="Times New Roman"/>
          <w:color w:val="000000" w:themeColor="text1"/>
          <w:sz w:val="28"/>
          <w:szCs w:val="28"/>
        </w:rPr>
        <w:tab/>
      </w:r>
      <w:r w:rsidR="001858A8" w:rsidRPr="00EE23CC">
        <w:rPr>
          <w:rFonts w:ascii="Times New Roman" w:hAnsi="Times New Roman" w:cs="Times New Roman"/>
          <w:color w:val="000000" w:themeColor="text1"/>
          <w:sz w:val="28"/>
          <w:szCs w:val="28"/>
        </w:rPr>
        <w:t>jep miratimin n</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 xml:space="preserve"> parim p</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r përdorimin e burimeve ujore, me k</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rkes</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 xml:space="preserve"> çdo autoriteti kontraktor p</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rpara se t</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 xml:space="preserve"> nis</w:t>
      </w:r>
      <w:r w:rsidR="00574CC3" w:rsidRPr="00EE23CC">
        <w:rPr>
          <w:rFonts w:ascii="Times New Roman" w:hAnsi="Times New Roman" w:cs="Times New Roman"/>
          <w:color w:val="000000" w:themeColor="text1"/>
          <w:sz w:val="28"/>
          <w:szCs w:val="28"/>
        </w:rPr>
        <w:t>ë</w:t>
      </w:r>
      <w:r w:rsidR="001858A8" w:rsidRPr="00EE23CC">
        <w:rPr>
          <w:rFonts w:ascii="Times New Roman" w:hAnsi="Times New Roman" w:cs="Times New Roman"/>
          <w:color w:val="000000" w:themeColor="text1"/>
          <w:sz w:val="28"/>
          <w:szCs w:val="28"/>
        </w:rPr>
        <w:t xml:space="preserve"> një procedurë kon</w:t>
      </w:r>
      <w:r w:rsidR="00823A80">
        <w:rPr>
          <w:rFonts w:ascii="Times New Roman" w:hAnsi="Times New Roman" w:cs="Times New Roman"/>
          <w:color w:val="000000" w:themeColor="text1"/>
          <w:sz w:val="28"/>
          <w:szCs w:val="28"/>
        </w:rPr>
        <w:t>ç</w:t>
      </w:r>
      <w:r w:rsidR="001858A8" w:rsidRPr="00EE23CC">
        <w:rPr>
          <w:rFonts w:ascii="Times New Roman" w:hAnsi="Times New Roman" w:cs="Times New Roman"/>
          <w:color w:val="000000" w:themeColor="text1"/>
          <w:sz w:val="28"/>
          <w:szCs w:val="28"/>
        </w:rPr>
        <w:t>esioni</w:t>
      </w:r>
      <w:r w:rsidR="00612B85" w:rsidRPr="00EE23CC">
        <w:rPr>
          <w:rFonts w:ascii="Times New Roman" w:hAnsi="Times New Roman" w:cs="Times New Roman"/>
          <w:color w:val="000000" w:themeColor="text1"/>
          <w:sz w:val="28"/>
          <w:szCs w:val="28"/>
        </w:rPr>
        <w:t>;</w:t>
      </w:r>
    </w:p>
    <w:p w14:paraId="7256AEFA" w14:textId="21E16C91" w:rsidR="00AF364D" w:rsidRPr="00EE23CC" w:rsidRDefault="004962CE" w:rsidP="002B222B">
      <w:pPr>
        <w:pStyle w:val="NoSpacing"/>
        <w:spacing w:before="20" w:after="20" w:line="276" w:lineRule="auto"/>
        <w:ind w:left="1437" w:right="567" w:hanging="668"/>
        <w:jc w:val="both"/>
        <w:rPr>
          <w:rFonts w:ascii="Times New Roman" w:hAnsi="Times New Roman" w:cs="Times New Roman"/>
          <w:sz w:val="28"/>
          <w:szCs w:val="28"/>
        </w:rPr>
      </w:pPr>
      <w:r w:rsidRPr="00EE23CC">
        <w:rPr>
          <w:rFonts w:ascii="Times New Roman" w:hAnsi="Times New Roman" w:cs="Times New Roman"/>
          <w:sz w:val="28"/>
          <w:szCs w:val="28"/>
        </w:rPr>
        <w:t>ç</w:t>
      </w:r>
      <w:r w:rsidR="002B222B" w:rsidRPr="00EE23CC">
        <w:rPr>
          <w:rFonts w:ascii="Times New Roman" w:hAnsi="Times New Roman" w:cs="Times New Roman"/>
          <w:sz w:val="28"/>
          <w:szCs w:val="28"/>
        </w:rPr>
        <w:t>)</w:t>
      </w:r>
      <w:r w:rsidR="002B222B" w:rsidRPr="00EE23CC">
        <w:rPr>
          <w:rFonts w:ascii="Times New Roman" w:hAnsi="Times New Roman" w:cs="Times New Roman"/>
          <w:sz w:val="28"/>
          <w:szCs w:val="28"/>
        </w:rPr>
        <w:tab/>
      </w:r>
      <w:r w:rsidR="008E2227"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8E2227" w:rsidRPr="00EE23CC">
        <w:rPr>
          <w:rFonts w:ascii="Times New Roman" w:hAnsi="Times New Roman" w:cs="Times New Roman"/>
          <w:sz w:val="28"/>
          <w:szCs w:val="28"/>
        </w:rPr>
        <w:t>rcakton dhe ndryshon regjimin e zonave t</w:t>
      </w:r>
      <w:r w:rsidR="00574CC3" w:rsidRPr="00EE23CC">
        <w:rPr>
          <w:rFonts w:ascii="Times New Roman" w:hAnsi="Times New Roman" w:cs="Times New Roman"/>
          <w:sz w:val="28"/>
          <w:szCs w:val="28"/>
        </w:rPr>
        <w:t>ë</w:t>
      </w:r>
      <w:r w:rsidR="008E2227" w:rsidRPr="00EE23CC">
        <w:rPr>
          <w:rFonts w:ascii="Times New Roman" w:hAnsi="Times New Roman" w:cs="Times New Roman"/>
          <w:sz w:val="28"/>
          <w:szCs w:val="28"/>
        </w:rPr>
        <w:t xml:space="preserve"> mbrojtura t</w:t>
      </w:r>
      <w:r w:rsidR="00574CC3" w:rsidRPr="00EE23CC">
        <w:rPr>
          <w:rFonts w:ascii="Times New Roman" w:hAnsi="Times New Roman" w:cs="Times New Roman"/>
          <w:sz w:val="28"/>
          <w:szCs w:val="28"/>
        </w:rPr>
        <w:t>ë</w:t>
      </w:r>
      <w:r w:rsidR="008E2227" w:rsidRPr="00EE23CC">
        <w:rPr>
          <w:rFonts w:ascii="Times New Roman" w:hAnsi="Times New Roman" w:cs="Times New Roman"/>
          <w:sz w:val="28"/>
          <w:szCs w:val="28"/>
        </w:rPr>
        <w:t xml:space="preserve"> </w:t>
      </w:r>
      <w:r w:rsidR="00903AB4" w:rsidRPr="00EE23CC">
        <w:rPr>
          <w:rFonts w:ascii="Times New Roman" w:hAnsi="Times New Roman" w:cs="Times New Roman"/>
          <w:sz w:val="28"/>
          <w:szCs w:val="28"/>
        </w:rPr>
        <w:t>shpallu</w:t>
      </w:r>
      <w:r w:rsidR="00AC5287" w:rsidRPr="00EE23CC">
        <w:rPr>
          <w:rFonts w:ascii="Times New Roman" w:hAnsi="Times New Roman" w:cs="Times New Roman"/>
          <w:sz w:val="28"/>
          <w:szCs w:val="28"/>
        </w:rPr>
        <w:t>ra n</w:t>
      </w:r>
      <w:r w:rsidR="00574CC3" w:rsidRPr="00EE23CC">
        <w:rPr>
          <w:rFonts w:ascii="Times New Roman" w:hAnsi="Times New Roman" w:cs="Times New Roman"/>
          <w:sz w:val="28"/>
          <w:szCs w:val="28"/>
        </w:rPr>
        <w:t>ë</w:t>
      </w:r>
      <w:r w:rsidR="00AC5287" w:rsidRPr="00EE23CC">
        <w:rPr>
          <w:rFonts w:ascii="Times New Roman" w:hAnsi="Times New Roman" w:cs="Times New Roman"/>
          <w:sz w:val="28"/>
          <w:szCs w:val="28"/>
        </w:rPr>
        <w:t xml:space="preserve"> rastet e</w:t>
      </w:r>
      <w:r w:rsidR="004273A5" w:rsidRPr="00EE23CC">
        <w:rPr>
          <w:rFonts w:ascii="Times New Roman" w:hAnsi="Times New Roman" w:cs="Times New Roman"/>
          <w:sz w:val="28"/>
          <w:szCs w:val="28"/>
        </w:rPr>
        <w:t xml:space="preserve"> </w:t>
      </w:r>
      <w:r w:rsidR="008E2227" w:rsidRPr="00EE23CC">
        <w:rPr>
          <w:rFonts w:ascii="Times New Roman" w:hAnsi="Times New Roman" w:cs="Times New Roman"/>
          <w:sz w:val="28"/>
          <w:szCs w:val="28"/>
        </w:rPr>
        <w:t>pashmangshme dhe kufijtë e tyre</w:t>
      </w:r>
      <w:r w:rsidR="00612B85" w:rsidRPr="00EE23CC">
        <w:rPr>
          <w:rFonts w:ascii="Times New Roman" w:hAnsi="Times New Roman" w:cs="Times New Roman"/>
          <w:sz w:val="28"/>
          <w:szCs w:val="28"/>
        </w:rPr>
        <w:t>;</w:t>
      </w:r>
    </w:p>
    <w:p w14:paraId="5C736707" w14:textId="2C6890AB" w:rsidR="003E18BE" w:rsidRPr="00EE23CC" w:rsidRDefault="002B222B" w:rsidP="002B222B">
      <w:pPr>
        <w:pStyle w:val="NoSpacing"/>
        <w:spacing w:before="20" w:after="20" w:line="276" w:lineRule="auto"/>
        <w:ind w:left="1418" w:right="567" w:hanging="851"/>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004962CE" w:rsidRPr="00EE23CC">
        <w:rPr>
          <w:rFonts w:ascii="Times New Roman" w:hAnsi="Times New Roman" w:cs="Times New Roman"/>
          <w:sz w:val="28"/>
          <w:szCs w:val="28"/>
        </w:rPr>
        <w:t>d</w:t>
      </w:r>
      <w:r w:rsidR="003E18BE" w:rsidRPr="00EE23CC">
        <w:rPr>
          <w:rFonts w:ascii="Times New Roman" w:hAnsi="Times New Roman" w:cs="Times New Roman"/>
          <w:sz w:val="28"/>
          <w:szCs w:val="28"/>
        </w:rPr>
        <w:t xml:space="preserve">)    </w:t>
      </w:r>
      <w:r w:rsidR="00823A80">
        <w:rPr>
          <w:rFonts w:ascii="Times New Roman" w:hAnsi="Times New Roman" w:cs="Times New Roman"/>
          <w:sz w:val="28"/>
          <w:szCs w:val="28"/>
        </w:rPr>
        <w:t xml:space="preserve"> </w:t>
      </w:r>
      <w:r w:rsidR="003E18BE" w:rsidRPr="00EE23CC">
        <w:rPr>
          <w:rFonts w:ascii="Times New Roman" w:hAnsi="Times New Roman" w:cs="Times New Roman"/>
          <w:sz w:val="28"/>
          <w:szCs w:val="28"/>
        </w:rPr>
        <w:t>shpall zonat vulnerab</w:t>
      </w:r>
      <w:r w:rsidR="00574CC3" w:rsidRPr="00EE23CC">
        <w:rPr>
          <w:rFonts w:ascii="Times New Roman" w:hAnsi="Times New Roman" w:cs="Times New Roman"/>
          <w:sz w:val="28"/>
          <w:szCs w:val="28"/>
        </w:rPr>
        <w:t>ë</w:t>
      </w:r>
      <w:r w:rsidR="003E18BE" w:rsidRPr="00EE23CC">
        <w:rPr>
          <w:rFonts w:ascii="Times New Roman" w:hAnsi="Times New Roman" w:cs="Times New Roman"/>
          <w:sz w:val="28"/>
          <w:szCs w:val="28"/>
        </w:rPr>
        <w:t>l n</w:t>
      </w:r>
      <w:r w:rsidR="00574CC3" w:rsidRPr="00EE23CC">
        <w:rPr>
          <w:rFonts w:ascii="Times New Roman" w:hAnsi="Times New Roman" w:cs="Times New Roman"/>
          <w:sz w:val="28"/>
          <w:szCs w:val="28"/>
        </w:rPr>
        <w:t>ë</w:t>
      </w:r>
      <w:r w:rsidR="003E18BE"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3E18BE" w:rsidRPr="00EE23CC">
        <w:rPr>
          <w:rFonts w:ascii="Times New Roman" w:hAnsi="Times New Roman" w:cs="Times New Roman"/>
          <w:sz w:val="28"/>
          <w:szCs w:val="28"/>
        </w:rPr>
        <w:t>rputhje me parashiki</w:t>
      </w:r>
      <w:r w:rsidR="008E07D8" w:rsidRPr="00EE23CC">
        <w:rPr>
          <w:rFonts w:ascii="Times New Roman" w:hAnsi="Times New Roman" w:cs="Times New Roman"/>
          <w:sz w:val="28"/>
          <w:szCs w:val="28"/>
        </w:rPr>
        <w:t xml:space="preserve">met </w:t>
      </w:r>
      <w:r w:rsidR="00174FF5" w:rsidRPr="00EE23CC">
        <w:rPr>
          <w:rFonts w:ascii="Times New Roman" w:hAnsi="Times New Roman" w:cs="Times New Roman"/>
          <w:sz w:val="28"/>
          <w:szCs w:val="28"/>
        </w:rPr>
        <w:t xml:space="preserve">e </w:t>
      </w:r>
      <w:r w:rsidR="008E07D8" w:rsidRPr="00EE23CC">
        <w:rPr>
          <w:rFonts w:ascii="Times New Roman" w:hAnsi="Times New Roman" w:cs="Times New Roman"/>
          <w:sz w:val="28"/>
          <w:szCs w:val="28"/>
        </w:rPr>
        <w:t>neni</w:t>
      </w:r>
      <w:r w:rsidR="00174FF5" w:rsidRPr="00EE23CC">
        <w:rPr>
          <w:rFonts w:ascii="Times New Roman" w:hAnsi="Times New Roman" w:cs="Times New Roman"/>
          <w:sz w:val="28"/>
          <w:szCs w:val="28"/>
        </w:rPr>
        <w:t>t</w:t>
      </w:r>
      <w:r w:rsidR="008E07D8" w:rsidRPr="00EE23CC">
        <w:rPr>
          <w:rFonts w:ascii="Times New Roman" w:hAnsi="Times New Roman" w:cs="Times New Roman"/>
          <w:sz w:val="28"/>
          <w:szCs w:val="28"/>
        </w:rPr>
        <w:t xml:space="preserve"> 1</w:t>
      </w:r>
      <w:r w:rsidR="00F86A9D" w:rsidRPr="00EE23CC">
        <w:rPr>
          <w:rFonts w:ascii="Times New Roman" w:hAnsi="Times New Roman" w:cs="Times New Roman"/>
          <w:sz w:val="28"/>
          <w:szCs w:val="28"/>
        </w:rPr>
        <w:t>11</w:t>
      </w:r>
      <w:r w:rsidR="008E07D8"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8E07D8"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8E07D8" w:rsidRPr="00EE23CC">
        <w:rPr>
          <w:rFonts w:ascii="Times New Roman" w:hAnsi="Times New Roman" w:cs="Times New Roman"/>
          <w:sz w:val="28"/>
          <w:szCs w:val="28"/>
        </w:rPr>
        <w:t>tij</w:t>
      </w:r>
      <w:r w:rsidRPr="00EE23CC">
        <w:rPr>
          <w:rFonts w:ascii="Times New Roman" w:hAnsi="Times New Roman" w:cs="Times New Roman"/>
          <w:sz w:val="28"/>
          <w:szCs w:val="28"/>
        </w:rPr>
        <w:t xml:space="preserve"> </w:t>
      </w:r>
      <w:r w:rsidR="008E07D8" w:rsidRPr="00EE23CC">
        <w:rPr>
          <w:rFonts w:ascii="Times New Roman" w:hAnsi="Times New Roman" w:cs="Times New Roman"/>
          <w:sz w:val="28"/>
          <w:szCs w:val="28"/>
        </w:rPr>
        <w:t>ligji</w:t>
      </w:r>
      <w:r w:rsidR="00612B85" w:rsidRPr="00EE23CC">
        <w:rPr>
          <w:rFonts w:ascii="Times New Roman" w:hAnsi="Times New Roman" w:cs="Times New Roman"/>
          <w:sz w:val="28"/>
          <w:szCs w:val="28"/>
        </w:rPr>
        <w:t>;</w:t>
      </w:r>
    </w:p>
    <w:p w14:paraId="07A6CC39" w14:textId="3F50B85D" w:rsidR="008E07D8" w:rsidRPr="00EE23CC" w:rsidRDefault="004962CE" w:rsidP="00413247">
      <w:pPr>
        <w:pStyle w:val="NoSpacing"/>
        <w:spacing w:before="20" w:after="20" w:line="276" w:lineRule="auto"/>
        <w:ind w:left="567" w:right="567"/>
        <w:jc w:val="both"/>
        <w:rPr>
          <w:rFonts w:ascii="Times New Roman" w:hAnsi="Times New Roman" w:cs="Times New Roman"/>
          <w:bCs/>
          <w:color w:val="000000" w:themeColor="text1"/>
          <w:sz w:val="28"/>
          <w:szCs w:val="28"/>
        </w:rPr>
      </w:pPr>
      <w:r w:rsidRPr="00EE23CC">
        <w:rPr>
          <w:rFonts w:ascii="Times New Roman" w:hAnsi="Times New Roman" w:cs="Times New Roman"/>
          <w:sz w:val="28"/>
          <w:szCs w:val="28"/>
        </w:rPr>
        <w:t xml:space="preserve"> </w:t>
      </w:r>
      <w:r w:rsidR="002B222B" w:rsidRPr="00EE23CC">
        <w:rPr>
          <w:rFonts w:ascii="Times New Roman" w:hAnsi="Times New Roman" w:cs="Times New Roman"/>
          <w:sz w:val="28"/>
          <w:szCs w:val="28"/>
        </w:rPr>
        <w:t xml:space="preserve">  </w:t>
      </w:r>
      <w:r w:rsidRPr="00EE23CC">
        <w:rPr>
          <w:rFonts w:ascii="Times New Roman" w:hAnsi="Times New Roman" w:cs="Times New Roman"/>
          <w:sz w:val="28"/>
          <w:szCs w:val="28"/>
        </w:rPr>
        <w:t>dh</w:t>
      </w:r>
      <w:r w:rsidR="002B222B" w:rsidRPr="00EE23CC">
        <w:rPr>
          <w:rFonts w:ascii="Times New Roman" w:hAnsi="Times New Roman" w:cs="Times New Roman"/>
          <w:sz w:val="28"/>
          <w:szCs w:val="28"/>
        </w:rPr>
        <w:t>)</w:t>
      </w:r>
      <w:r w:rsidR="002B222B" w:rsidRPr="00EE23CC">
        <w:rPr>
          <w:rFonts w:ascii="Times New Roman" w:hAnsi="Times New Roman" w:cs="Times New Roman"/>
          <w:sz w:val="28"/>
          <w:szCs w:val="28"/>
        </w:rPr>
        <w:tab/>
      </w:r>
      <w:r w:rsidR="008E07D8" w:rsidRPr="00EE23CC">
        <w:rPr>
          <w:rFonts w:ascii="Times New Roman" w:hAnsi="Times New Roman" w:cs="Times New Roman"/>
          <w:sz w:val="28"/>
          <w:szCs w:val="28"/>
        </w:rPr>
        <w:t xml:space="preserve">miraton </w:t>
      </w:r>
      <w:r w:rsidR="008E07D8" w:rsidRPr="00EE23CC">
        <w:rPr>
          <w:rFonts w:ascii="Times New Roman" w:hAnsi="Times New Roman" w:cs="Times New Roman"/>
          <w:bCs/>
          <w:color w:val="000000" w:themeColor="text1"/>
          <w:sz w:val="28"/>
          <w:szCs w:val="28"/>
        </w:rPr>
        <w:t>vlerësimin paraprak të riskut nga përmbytjet;</w:t>
      </w:r>
    </w:p>
    <w:p w14:paraId="7FC078AA" w14:textId="7C0C8341" w:rsidR="00D54186" w:rsidRPr="00EE23CC" w:rsidRDefault="004962CE" w:rsidP="002B222B">
      <w:pPr>
        <w:pStyle w:val="NoSpacing"/>
        <w:spacing w:before="20" w:after="20" w:line="276" w:lineRule="auto"/>
        <w:ind w:left="567" w:right="567" w:firstLine="142"/>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 xml:space="preserve"> e</w:t>
      </w:r>
      <w:r w:rsidR="002B222B" w:rsidRPr="00EE23CC">
        <w:rPr>
          <w:rFonts w:ascii="Times New Roman" w:hAnsi="Times New Roman" w:cs="Times New Roman"/>
          <w:bCs/>
          <w:color w:val="000000" w:themeColor="text1"/>
          <w:sz w:val="28"/>
          <w:szCs w:val="28"/>
        </w:rPr>
        <w:t>)</w:t>
      </w:r>
      <w:r w:rsidR="002B222B" w:rsidRPr="00EE23CC">
        <w:rPr>
          <w:rFonts w:ascii="Times New Roman" w:hAnsi="Times New Roman" w:cs="Times New Roman"/>
          <w:bCs/>
          <w:color w:val="000000" w:themeColor="text1"/>
          <w:sz w:val="28"/>
          <w:szCs w:val="28"/>
        </w:rPr>
        <w:tab/>
      </w:r>
      <w:r w:rsidR="00D54186" w:rsidRPr="00EE23CC">
        <w:rPr>
          <w:rFonts w:ascii="Times New Roman" w:hAnsi="Times New Roman" w:cs="Times New Roman"/>
          <w:bCs/>
          <w:color w:val="000000" w:themeColor="text1"/>
          <w:sz w:val="28"/>
          <w:szCs w:val="28"/>
        </w:rPr>
        <w:t xml:space="preserve">miraton hartat e riskut nga përmbytjet dhe hartat e rrezikut nga </w:t>
      </w:r>
      <w:r w:rsidR="00823A80">
        <w:rPr>
          <w:rFonts w:ascii="Times New Roman" w:hAnsi="Times New Roman" w:cs="Times New Roman"/>
          <w:bCs/>
          <w:color w:val="000000" w:themeColor="text1"/>
          <w:sz w:val="28"/>
          <w:szCs w:val="28"/>
        </w:rPr>
        <w:br/>
        <w:t xml:space="preserve">            </w:t>
      </w:r>
      <w:r w:rsidR="00D54186"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D54186" w:rsidRPr="00EE23CC">
        <w:rPr>
          <w:rFonts w:ascii="Times New Roman" w:hAnsi="Times New Roman" w:cs="Times New Roman"/>
          <w:bCs/>
          <w:color w:val="000000" w:themeColor="text1"/>
          <w:sz w:val="28"/>
          <w:szCs w:val="28"/>
        </w:rPr>
        <w:t>rmbytjet;</w:t>
      </w:r>
    </w:p>
    <w:p w14:paraId="45F83DA1" w14:textId="560A9ED0" w:rsidR="00D54186" w:rsidRPr="00EE23CC" w:rsidRDefault="004962CE" w:rsidP="002B222B">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bCs/>
          <w:color w:val="000000" w:themeColor="text1"/>
          <w:sz w:val="28"/>
          <w:szCs w:val="28"/>
        </w:rPr>
        <w:lastRenderedPageBreak/>
        <w:t xml:space="preserve"> ë</w:t>
      </w:r>
      <w:r w:rsidR="002B222B" w:rsidRPr="00EE23CC">
        <w:rPr>
          <w:rFonts w:ascii="Times New Roman" w:hAnsi="Times New Roman" w:cs="Times New Roman"/>
          <w:bCs/>
          <w:color w:val="000000" w:themeColor="text1"/>
          <w:sz w:val="28"/>
          <w:szCs w:val="28"/>
        </w:rPr>
        <w:t xml:space="preserve">)  </w:t>
      </w:r>
      <w:r w:rsidR="002B222B" w:rsidRPr="00EE23CC">
        <w:rPr>
          <w:rFonts w:ascii="Times New Roman" w:hAnsi="Times New Roman" w:cs="Times New Roman"/>
          <w:bCs/>
          <w:color w:val="000000" w:themeColor="text1"/>
          <w:sz w:val="28"/>
          <w:szCs w:val="28"/>
        </w:rPr>
        <w:tab/>
      </w:r>
      <w:r w:rsidR="0096666B" w:rsidRPr="00EE23CC">
        <w:rPr>
          <w:rFonts w:ascii="Times New Roman" w:hAnsi="Times New Roman" w:cs="Times New Roman"/>
          <w:sz w:val="28"/>
          <w:szCs w:val="28"/>
        </w:rPr>
        <w:t>vendos kufizime p</w:t>
      </w:r>
      <w:r w:rsidR="00574CC3" w:rsidRPr="00EE23CC">
        <w:rPr>
          <w:rFonts w:ascii="Times New Roman" w:hAnsi="Times New Roman" w:cs="Times New Roman"/>
          <w:sz w:val="28"/>
          <w:szCs w:val="28"/>
        </w:rPr>
        <w:t>ë</w:t>
      </w:r>
      <w:r w:rsidR="0096666B" w:rsidRPr="00EE23CC">
        <w:rPr>
          <w:rFonts w:ascii="Times New Roman" w:hAnsi="Times New Roman" w:cs="Times New Roman"/>
          <w:sz w:val="28"/>
          <w:szCs w:val="28"/>
        </w:rPr>
        <w:t>r përdorimin e zonave të përmbytura ose t</w:t>
      </w:r>
      <w:r w:rsidR="00574CC3" w:rsidRPr="00EE23CC">
        <w:rPr>
          <w:rFonts w:ascii="Times New Roman" w:hAnsi="Times New Roman" w:cs="Times New Roman"/>
          <w:sz w:val="28"/>
          <w:szCs w:val="28"/>
        </w:rPr>
        <w:t>ë</w:t>
      </w:r>
      <w:r w:rsidR="0096666B" w:rsidRPr="00EE23CC">
        <w:rPr>
          <w:rFonts w:ascii="Times New Roman" w:hAnsi="Times New Roman" w:cs="Times New Roman"/>
          <w:sz w:val="28"/>
          <w:szCs w:val="28"/>
        </w:rPr>
        <w:t xml:space="preserve"> zonave q</w:t>
      </w:r>
      <w:r w:rsidR="00574CC3" w:rsidRPr="00EE23CC">
        <w:rPr>
          <w:rFonts w:ascii="Times New Roman" w:hAnsi="Times New Roman" w:cs="Times New Roman"/>
          <w:sz w:val="28"/>
          <w:szCs w:val="28"/>
        </w:rPr>
        <w:t>ë</w:t>
      </w:r>
      <w:r w:rsidR="0096666B" w:rsidRPr="00EE23CC">
        <w:rPr>
          <w:rFonts w:ascii="Times New Roman" w:hAnsi="Times New Roman" w:cs="Times New Roman"/>
          <w:sz w:val="28"/>
          <w:szCs w:val="28"/>
        </w:rPr>
        <w:t xml:space="preserve"> jan</w:t>
      </w:r>
      <w:r w:rsidR="00574CC3" w:rsidRPr="00EE23CC">
        <w:rPr>
          <w:rFonts w:ascii="Times New Roman" w:hAnsi="Times New Roman" w:cs="Times New Roman"/>
          <w:sz w:val="28"/>
          <w:szCs w:val="28"/>
        </w:rPr>
        <w:t>ë</w:t>
      </w:r>
      <w:r w:rsidR="0096666B" w:rsidRPr="00EE23CC">
        <w:rPr>
          <w:rFonts w:ascii="Times New Roman" w:hAnsi="Times New Roman" w:cs="Times New Roman"/>
          <w:sz w:val="28"/>
          <w:szCs w:val="28"/>
        </w:rPr>
        <w:t xml:space="preserve"> nën efektin e dëmshëm të ujit</w:t>
      </w:r>
      <w:r w:rsidR="00EA686D" w:rsidRPr="00EE23CC">
        <w:rPr>
          <w:rFonts w:ascii="Times New Roman" w:hAnsi="Times New Roman" w:cs="Times New Roman"/>
          <w:sz w:val="28"/>
          <w:szCs w:val="28"/>
        </w:rPr>
        <w:t>;</w:t>
      </w:r>
    </w:p>
    <w:p w14:paraId="48B0A2B3" w14:textId="343A82C3" w:rsidR="00F17679" w:rsidRPr="00EE23CC" w:rsidRDefault="006C6337" w:rsidP="002B222B">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 xml:space="preserve"> f</w:t>
      </w:r>
      <w:r w:rsidR="002B222B" w:rsidRPr="00EE23CC">
        <w:rPr>
          <w:rFonts w:ascii="Times New Roman" w:hAnsi="Times New Roman" w:cs="Times New Roman"/>
          <w:sz w:val="28"/>
          <w:szCs w:val="28"/>
        </w:rPr>
        <w:t>)</w:t>
      </w:r>
      <w:r w:rsidR="002B222B" w:rsidRPr="00EE23CC">
        <w:rPr>
          <w:rFonts w:ascii="Times New Roman" w:hAnsi="Times New Roman" w:cs="Times New Roman"/>
          <w:sz w:val="28"/>
          <w:szCs w:val="28"/>
        </w:rPr>
        <w:tab/>
      </w:r>
      <w:r w:rsidR="00F17679" w:rsidRPr="00EE23CC">
        <w:rPr>
          <w:rFonts w:ascii="Times New Roman" w:hAnsi="Times New Roman" w:cs="Times New Roman"/>
          <w:sz w:val="28"/>
          <w:szCs w:val="28"/>
        </w:rPr>
        <w:t>miraton planet e menaxhimit të riskut nga përmbytjet;</w:t>
      </w:r>
    </w:p>
    <w:p w14:paraId="10B59781" w14:textId="315FE3BD" w:rsidR="00835A40" w:rsidRPr="00EE23CC" w:rsidRDefault="006C6337" w:rsidP="002B222B">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 xml:space="preserve"> g</w:t>
      </w:r>
      <w:r w:rsidR="002B222B" w:rsidRPr="00EE23CC">
        <w:rPr>
          <w:rFonts w:ascii="Times New Roman" w:hAnsi="Times New Roman" w:cs="Times New Roman"/>
          <w:sz w:val="28"/>
          <w:szCs w:val="28"/>
        </w:rPr>
        <w:t>)</w:t>
      </w:r>
      <w:r w:rsidR="002B222B" w:rsidRPr="00EE23CC">
        <w:rPr>
          <w:rFonts w:ascii="Times New Roman" w:hAnsi="Times New Roman" w:cs="Times New Roman"/>
          <w:sz w:val="28"/>
          <w:szCs w:val="28"/>
        </w:rPr>
        <w:tab/>
      </w:r>
      <w:r w:rsidR="00F17679" w:rsidRPr="00EE23CC">
        <w:rPr>
          <w:rFonts w:ascii="Times New Roman" w:hAnsi="Times New Roman" w:cs="Times New Roman"/>
          <w:sz w:val="28"/>
          <w:szCs w:val="28"/>
        </w:rPr>
        <w:t>miraton planet e menaxhimit të baseneve lumor</w:t>
      </w:r>
      <w:r w:rsidR="005706D1" w:rsidRPr="00EE23CC">
        <w:rPr>
          <w:rFonts w:ascii="Times New Roman" w:hAnsi="Times New Roman" w:cs="Times New Roman"/>
          <w:sz w:val="28"/>
          <w:szCs w:val="28"/>
        </w:rPr>
        <w:t>e</w:t>
      </w:r>
      <w:r w:rsidR="00F17679" w:rsidRPr="00EE23CC">
        <w:rPr>
          <w:rFonts w:ascii="Times New Roman" w:hAnsi="Times New Roman" w:cs="Times New Roman"/>
          <w:sz w:val="28"/>
          <w:szCs w:val="28"/>
        </w:rPr>
        <w:t>;</w:t>
      </w:r>
      <w:r w:rsidR="00612B85" w:rsidRPr="00EE23CC">
        <w:rPr>
          <w:rFonts w:ascii="Times New Roman" w:hAnsi="Times New Roman" w:cs="Times New Roman"/>
          <w:sz w:val="28"/>
          <w:szCs w:val="28"/>
        </w:rPr>
        <w:tab/>
      </w:r>
    </w:p>
    <w:p w14:paraId="4BBC3F86" w14:textId="768F40CB" w:rsidR="007B2021" w:rsidRPr="00EE23CC" w:rsidRDefault="004762F3" w:rsidP="002B222B">
      <w:pPr>
        <w:pStyle w:val="NoSpacing"/>
        <w:spacing w:before="20" w:after="20" w:line="276" w:lineRule="auto"/>
        <w:ind w:left="1440" w:right="567" w:hanging="731"/>
        <w:jc w:val="both"/>
        <w:rPr>
          <w:rFonts w:ascii="Times New Roman" w:hAnsi="Times New Roman" w:cs="Times New Roman"/>
          <w:sz w:val="28"/>
          <w:szCs w:val="28"/>
        </w:rPr>
      </w:pPr>
      <w:r w:rsidRPr="00EE23CC" w:rsidDel="004762F3">
        <w:rPr>
          <w:rFonts w:ascii="Times New Roman" w:hAnsi="Times New Roman" w:cs="Times New Roman"/>
          <w:sz w:val="28"/>
          <w:szCs w:val="28"/>
        </w:rPr>
        <w:t xml:space="preserve"> </w:t>
      </w:r>
      <w:r w:rsidR="006C6337" w:rsidRPr="00EE23CC">
        <w:rPr>
          <w:rFonts w:ascii="Times New Roman" w:hAnsi="Times New Roman" w:cs="Times New Roman"/>
          <w:sz w:val="28"/>
          <w:szCs w:val="28"/>
        </w:rPr>
        <w:t>gj</w:t>
      </w:r>
      <w:r w:rsidR="002B222B" w:rsidRPr="00EE23CC">
        <w:rPr>
          <w:rFonts w:ascii="Times New Roman" w:hAnsi="Times New Roman" w:cs="Times New Roman"/>
          <w:sz w:val="28"/>
          <w:szCs w:val="28"/>
        </w:rPr>
        <w:t>)</w:t>
      </w:r>
      <w:r w:rsidR="002B222B" w:rsidRPr="00EE23CC">
        <w:rPr>
          <w:rFonts w:ascii="Times New Roman" w:hAnsi="Times New Roman" w:cs="Times New Roman"/>
          <w:sz w:val="28"/>
          <w:szCs w:val="28"/>
        </w:rPr>
        <w:tab/>
      </w:r>
      <w:r w:rsidR="007B2021" w:rsidRPr="00EE23CC">
        <w:rPr>
          <w:rFonts w:ascii="Times New Roman" w:hAnsi="Times New Roman" w:cs="Times New Roman"/>
          <w:sz w:val="28"/>
          <w:szCs w:val="28"/>
        </w:rPr>
        <w:t xml:space="preserve">miraton akte rregullatore të përkohshme, për zona të caktuara apo </w:t>
      </w:r>
      <w:r w:rsidR="00072337" w:rsidRPr="00EE23CC">
        <w:rPr>
          <w:rFonts w:ascii="Times New Roman" w:hAnsi="Times New Roman" w:cs="Times New Roman"/>
          <w:sz w:val="28"/>
          <w:szCs w:val="28"/>
        </w:rPr>
        <w:t xml:space="preserve">në </w:t>
      </w:r>
      <w:r w:rsidR="007B2021" w:rsidRPr="00EE23CC">
        <w:rPr>
          <w:rFonts w:ascii="Times New Roman" w:hAnsi="Times New Roman" w:cs="Times New Roman"/>
          <w:sz w:val="28"/>
          <w:szCs w:val="28"/>
        </w:rPr>
        <w:t>të gjithë territorin, rregullat dhe kriteret mbi ndalimin apo lejimin e shfrytëzimit të burimeve ujore, shkarkimeve apo aktiviteteve të tjera të cilat kanë ndikim të drejtpërd</w:t>
      </w:r>
      <w:r w:rsidR="00DE68DB" w:rsidRPr="00EE23CC">
        <w:rPr>
          <w:rFonts w:ascii="Times New Roman" w:hAnsi="Times New Roman" w:cs="Times New Roman"/>
          <w:sz w:val="28"/>
          <w:szCs w:val="28"/>
        </w:rPr>
        <w:t>r</w:t>
      </w:r>
      <w:r w:rsidR="007B2021" w:rsidRPr="00EE23CC">
        <w:rPr>
          <w:rFonts w:ascii="Times New Roman" w:hAnsi="Times New Roman" w:cs="Times New Roman"/>
          <w:sz w:val="28"/>
          <w:szCs w:val="28"/>
        </w:rPr>
        <w:t>ejtë në burimet ujore</w:t>
      </w:r>
      <w:r w:rsidR="004B19B5" w:rsidRPr="00EE23CC">
        <w:rPr>
          <w:rFonts w:ascii="Times New Roman" w:hAnsi="Times New Roman" w:cs="Times New Roman"/>
          <w:sz w:val="28"/>
          <w:szCs w:val="28"/>
        </w:rPr>
        <w:t>.</w:t>
      </w:r>
    </w:p>
    <w:p w14:paraId="018BF63B" w14:textId="1CC17938"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t xml:space="preserve">Aktet me karakter normativ të Këshillit Kombëtar të </w:t>
      </w:r>
      <w:r w:rsidR="007A7236" w:rsidRPr="00EE23CC">
        <w:rPr>
          <w:rFonts w:ascii="Times New Roman" w:hAnsi="Times New Roman" w:cs="Times New Roman"/>
          <w:color w:val="000000" w:themeColor="text1"/>
          <w:sz w:val="28"/>
          <w:szCs w:val="28"/>
        </w:rPr>
        <w:t>Territorit</w:t>
      </w:r>
      <w:r w:rsidR="00C652EA" w:rsidRPr="00EE23CC">
        <w:rPr>
          <w:rFonts w:ascii="Times New Roman" w:hAnsi="Times New Roman" w:cs="Times New Roman"/>
          <w:color w:val="000000" w:themeColor="text1"/>
          <w:sz w:val="28"/>
          <w:szCs w:val="28"/>
        </w:rPr>
        <w:t xml:space="preserve"> dhe Ujit</w:t>
      </w:r>
      <w:r w:rsidR="007A7236"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botohen në </w:t>
      </w:r>
      <w:r w:rsidR="00C51F20">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Fletoren </w:t>
      </w:r>
      <w:r w:rsidR="00C51F20">
        <w:rPr>
          <w:rFonts w:ascii="Times New Roman" w:hAnsi="Times New Roman" w:cs="Times New Roman"/>
          <w:color w:val="000000" w:themeColor="text1"/>
          <w:sz w:val="28"/>
          <w:szCs w:val="28"/>
        </w:rPr>
        <w:t>z</w:t>
      </w:r>
      <w:r w:rsidR="000E5BF5" w:rsidRPr="00EE23CC">
        <w:rPr>
          <w:rFonts w:ascii="Times New Roman" w:hAnsi="Times New Roman" w:cs="Times New Roman"/>
          <w:color w:val="000000" w:themeColor="text1"/>
          <w:sz w:val="28"/>
          <w:szCs w:val="28"/>
        </w:rPr>
        <w:t>yrtare</w:t>
      </w:r>
      <w:r w:rsidR="00C51F20">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w:t>
      </w:r>
    </w:p>
    <w:p w14:paraId="6997C4CF" w14:textId="77777777" w:rsidR="00FE7DE4" w:rsidRPr="00EE23CC" w:rsidRDefault="00FE7DE4" w:rsidP="007A48F6">
      <w:pPr>
        <w:pStyle w:val="NoSpacing"/>
        <w:spacing w:before="20" w:after="20"/>
        <w:ind w:right="567"/>
        <w:rPr>
          <w:rFonts w:ascii="Times New Roman" w:hAnsi="Times New Roman" w:cs="Times New Roman"/>
          <w:b/>
          <w:color w:val="000000" w:themeColor="text1"/>
          <w:sz w:val="28"/>
          <w:szCs w:val="28"/>
        </w:rPr>
      </w:pPr>
    </w:p>
    <w:p w14:paraId="2EA464E8" w14:textId="77777777" w:rsidR="00FE7DE4" w:rsidRPr="00EE23CC" w:rsidRDefault="00FE7DE4" w:rsidP="007A48F6">
      <w:pPr>
        <w:pStyle w:val="NoSpacing"/>
        <w:spacing w:before="20" w:after="20"/>
        <w:ind w:right="567"/>
        <w:rPr>
          <w:rFonts w:ascii="Times New Roman" w:hAnsi="Times New Roman" w:cs="Times New Roman"/>
          <w:b/>
          <w:color w:val="000000" w:themeColor="text1"/>
          <w:sz w:val="28"/>
          <w:szCs w:val="28"/>
        </w:rPr>
      </w:pPr>
    </w:p>
    <w:p w14:paraId="5C46A932" w14:textId="77777777" w:rsidR="00734D73" w:rsidRPr="00EE23CC" w:rsidRDefault="00734D73" w:rsidP="00127361">
      <w:pPr>
        <w:pStyle w:val="NoSpacing"/>
        <w:spacing w:before="20" w:after="20"/>
        <w:ind w:left="567" w:right="567"/>
        <w:jc w:val="center"/>
        <w:rPr>
          <w:rFonts w:ascii="Times New Roman" w:hAnsi="Times New Roman" w:cs="Times New Roman"/>
          <w:b/>
          <w:color w:val="000000" w:themeColor="text1"/>
          <w:sz w:val="28"/>
          <w:szCs w:val="28"/>
        </w:rPr>
      </w:pPr>
    </w:p>
    <w:p w14:paraId="7171F439" w14:textId="6008DDBE"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9</w:t>
      </w:r>
    </w:p>
    <w:p w14:paraId="3BB310CA" w14:textId="38EAE970" w:rsidR="000E5BF5" w:rsidRDefault="000247BE"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Agjencia e Menaxhimit të Burimeve Ujore</w:t>
      </w:r>
    </w:p>
    <w:p w14:paraId="270A4ECC" w14:textId="77777777" w:rsidR="00C51F20" w:rsidRPr="00EE23CC" w:rsidRDefault="00C51F20" w:rsidP="00127361">
      <w:pPr>
        <w:pStyle w:val="NoSpacing"/>
        <w:spacing w:before="20" w:after="20"/>
        <w:ind w:left="567" w:right="567"/>
        <w:jc w:val="center"/>
        <w:rPr>
          <w:rFonts w:ascii="Times New Roman" w:hAnsi="Times New Roman" w:cs="Times New Roman"/>
          <w:b/>
          <w:sz w:val="28"/>
          <w:szCs w:val="28"/>
        </w:rPr>
      </w:pPr>
    </w:p>
    <w:p w14:paraId="5F97F1EB" w14:textId="21A1BCA1" w:rsidR="000E5BF5" w:rsidRPr="00EE23CC" w:rsidRDefault="00F64B4D" w:rsidP="00127361">
      <w:pPr>
        <w:tabs>
          <w:tab w:val="left" w:pos="567"/>
        </w:tabs>
        <w:spacing w:before="20" w:after="20" w:line="276" w:lineRule="auto"/>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ab/>
      </w:r>
      <w:r w:rsidR="000247BE"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është person juridik </w:t>
      </w:r>
      <w:r w:rsidR="007F6B42" w:rsidRPr="00EE23CC">
        <w:rPr>
          <w:rFonts w:ascii="Times New Roman" w:hAnsi="Times New Roman" w:cs="Times New Roman"/>
          <w:color w:val="000000" w:themeColor="text1"/>
          <w:sz w:val="28"/>
          <w:szCs w:val="28"/>
        </w:rPr>
        <w:t>publik</w:t>
      </w:r>
      <w:r w:rsidR="000E5BF5" w:rsidRPr="00EE23CC">
        <w:rPr>
          <w:rFonts w:ascii="Times New Roman" w:hAnsi="Times New Roman" w:cs="Times New Roman"/>
          <w:color w:val="000000" w:themeColor="text1"/>
          <w:sz w:val="28"/>
          <w:szCs w:val="28"/>
        </w:rPr>
        <w:t xml:space="preserve">. </w:t>
      </w:r>
      <w:r w:rsidR="000247BE"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organizohet në nivel qendror dhe në nivel baseni </w:t>
      </w:r>
      <w:r w:rsidR="00C031E3" w:rsidRPr="00EE23CC">
        <w:rPr>
          <w:rFonts w:ascii="Times New Roman" w:hAnsi="Times New Roman" w:cs="Times New Roman"/>
          <w:color w:val="000000" w:themeColor="text1"/>
          <w:sz w:val="28"/>
          <w:szCs w:val="28"/>
        </w:rPr>
        <w:t>lumor</w:t>
      </w:r>
      <w:r w:rsidR="000E5BF5" w:rsidRPr="00EE23CC">
        <w:rPr>
          <w:rFonts w:ascii="Times New Roman" w:hAnsi="Times New Roman" w:cs="Times New Roman"/>
          <w:color w:val="000000" w:themeColor="text1"/>
          <w:sz w:val="28"/>
          <w:szCs w:val="28"/>
        </w:rPr>
        <w:t xml:space="preserve"> nëpërmjet zyrave të administrimit të baseneve </w:t>
      </w:r>
      <w:r w:rsidR="003F6F2C" w:rsidRPr="00EE23CC">
        <w:rPr>
          <w:rFonts w:ascii="Times New Roman" w:hAnsi="Times New Roman" w:cs="Times New Roman"/>
          <w:color w:val="000000" w:themeColor="text1"/>
          <w:sz w:val="28"/>
          <w:szCs w:val="28"/>
        </w:rPr>
        <w:t>lumore</w:t>
      </w:r>
      <w:r w:rsidR="000E5BF5" w:rsidRPr="00EE23CC">
        <w:rPr>
          <w:rFonts w:ascii="Times New Roman" w:hAnsi="Times New Roman" w:cs="Times New Roman"/>
          <w:color w:val="000000" w:themeColor="text1"/>
          <w:sz w:val="28"/>
          <w:szCs w:val="28"/>
        </w:rPr>
        <w:t>.</w:t>
      </w:r>
    </w:p>
    <w:p w14:paraId="6328AAB9" w14:textId="19277F5F" w:rsidR="000E5BF5" w:rsidRPr="00EE23CC" w:rsidRDefault="00F64B4D" w:rsidP="00413247">
      <w:pPr>
        <w:tabs>
          <w:tab w:val="left" w:pos="567"/>
        </w:tabs>
        <w:spacing w:before="20" w:after="20" w:line="276" w:lineRule="auto"/>
        <w:ind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0247BE"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ka këto kompetenca:</w:t>
      </w:r>
    </w:p>
    <w:p w14:paraId="0749B2AD" w14:textId="6A98D86C" w:rsidR="00515615" w:rsidRPr="00EE23CC" w:rsidRDefault="000E5BF5"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515615" w:rsidRPr="00EE23CC">
        <w:rPr>
          <w:rFonts w:ascii="Times New Roman" w:hAnsi="Times New Roman" w:cs="Times New Roman"/>
          <w:color w:val="000000" w:themeColor="text1"/>
          <w:sz w:val="28"/>
          <w:szCs w:val="28"/>
        </w:rPr>
        <w:t>harton dhe zbaton politika, strategji, plane, programe dhe projekte që synojnë menaxhimin e burimeve ujore, ruajtjen sasiore dhe cilësore, si dhe konsolidimin e mëtejshëm të tyre;</w:t>
      </w:r>
    </w:p>
    <w:p w14:paraId="35BFB704" w14:textId="04B38E31" w:rsidR="000E5BF5" w:rsidRPr="00EE23CC" w:rsidRDefault="000E5BF5"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 xml:space="preserve">harton planet e menaxhimit të baseneve </w:t>
      </w:r>
      <w:r w:rsidR="00EB0B2B" w:rsidRPr="00EE23CC">
        <w:rPr>
          <w:rFonts w:ascii="Times New Roman" w:hAnsi="Times New Roman" w:cs="Times New Roman"/>
          <w:color w:val="000000" w:themeColor="text1"/>
          <w:sz w:val="28"/>
          <w:szCs w:val="28"/>
        </w:rPr>
        <w:t>lumore</w:t>
      </w:r>
      <w:r w:rsidRPr="00EE23CC">
        <w:rPr>
          <w:rFonts w:ascii="Times New Roman" w:hAnsi="Times New Roman" w:cs="Times New Roman"/>
          <w:color w:val="000000" w:themeColor="text1"/>
          <w:sz w:val="28"/>
          <w:szCs w:val="28"/>
        </w:rPr>
        <w:t xml:space="preserve">, planet e menaxhimit të riskut të përmbytjeve dhe/ose </w:t>
      </w:r>
      <w:r w:rsidR="00C031E3" w:rsidRPr="00EE23CC">
        <w:rPr>
          <w:rFonts w:ascii="Times New Roman" w:hAnsi="Times New Roman" w:cs="Times New Roman"/>
          <w:color w:val="000000" w:themeColor="text1"/>
          <w:sz w:val="28"/>
          <w:szCs w:val="28"/>
        </w:rPr>
        <w:t>planet</w:t>
      </w:r>
      <w:r w:rsidRPr="00EE23CC">
        <w:rPr>
          <w:rFonts w:ascii="Times New Roman" w:hAnsi="Times New Roman" w:cs="Times New Roman"/>
          <w:color w:val="000000" w:themeColor="text1"/>
          <w:sz w:val="28"/>
          <w:szCs w:val="28"/>
        </w:rPr>
        <w:t xml:space="preserve">, </w:t>
      </w:r>
      <w:r w:rsidR="00C031E3" w:rsidRPr="00EE23CC">
        <w:rPr>
          <w:rFonts w:ascii="Times New Roman" w:hAnsi="Times New Roman" w:cs="Times New Roman"/>
          <w:color w:val="000000" w:themeColor="text1"/>
          <w:sz w:val="28"/>
          <w:szCs w:val="28"/>
        </w:rPr>
        <w:t xml:space="preserve">programet </w:t>
      </w:r>
      <w:r w:rsidRPr="00EE23CC">
        <w:rPr>
          <w:rFonts w:ascii="Times New Roman" w:hAnsi="Times New Roman" w:cs="Times New Roman"/>
          <w:color w:val="000000" w:themeColor="text1"/>
          <w:sz w:val="28"/>
          <w:szCs w:val="28"/>
        </w:rPr>
        <w:t xml:space="preserve">dhe </w:t>
      </w:r>
      <w:r w:rsidR="00C031E3" w:rsidRPr="00EE23CC">
        <w:rPr>
          <w:rFonts w:ascii="Times New Roman" w:hAnsi="Times New Roman" w:cs="Times New Roman"/>
          <w:color w:val="000000" w:themeColor="text1"/>
          <w:sz w:val="28"/>
          <w:szCs w:val="28"/>
        </w:rPr>
        <w:t>instrumentet e</w:t>
      </w:r>
      <w:r w:rsidRPr="00EE23CC">
        <w:rPr>
          <w:rFonts w:ascii="Times New Roman" w:hAnsi="Times New Roman" w:cs="Times New Roman"/>
          <w:color w:val="000000" w:themeColor="text1"/>
          <w:sz w:val="28"/>
          <w:szCs w:val="28"/>
        </w:rPr>
        <w:t xml:space="preserve"> tjera të menaxhimit të përcaktuara në dispozitat e këtij ligji;</w:t>
      </w:r>
    </w:p>
    <w:p w14:paraId="2E3CF6A9" w14:textId="29717CE8" w:rsidR="005525D9" w:rsidRPr="00EE23CC" w:rsidRDefault="005525D9"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 xml:space="preserve">siguron bashkërendimin </w:t>
      </w:r>
      <w:r w:rsidR="00C51F20">
        <w:rPr>
          <w:rFonts w:ascii="Times New Roman" w:hAnsi="Times New Roman" w:cs="Times New Roman"/>
          <w:color w:val="000000" w:themeColor="text1"/>
          <w:sz w:val="28"/>
          <w:szCs w:val="28"/>
        </w:rPr>
        <w:t>e</w:t>
      </w:r>
      <w:r w:rsidRPr="00EE23CC">
        <w:rPr>
          <w:rFonts w:ascii="Times New Roman" w:hAnsi="Times New Roman" w:cs="Times New Roman"/>
          <w:color w:val="000000" w:themeColor="text1"/>
          <w:sz w:val="28"/>
          <w:szCs w:val="28"/>
        </w:rPr>
        <w:t xml:space="preserve"> dispozitave të këtij ligji në lidhje me përmbushjen e objektivave </w:t>
      </w:r>
      <w:r w:rsidR="00FF1007" w:rsidRPr="00EE23CC">
        <w:rPr>
          <w:rFonts w:ascii="Times New Roman" w:hAnsi="Times New Roman" w:cs="Times New Roman"/>
          <w:color w:val="000000" w:themeColor="text1"/>
          <w:sz w:val="28"/>
          <w:szCs w:val="28"/>
        </w:rPr>
        <w:t xml:space="preserve">mjedisorë </w:t>
      </w:r>
      <w:r w:rsidRPr="00EE23CC">
        <w:rPr>
          <w:rFonts w:ascii="Times New Roman" w:hAnsi="Times New Roman" w:cs="Times New Roman"/>
          <w:color w:val="000000" w:themeColor="text1"/>
          <w:sz w:val="28"/>
          <w:szCs w:val="28"/>
        </w:rPr>
        <w:t>dhe veçanërisht programeve të masave</w:t>
      </w:r>
      <w:r w:rsidR="00D746F7" w:rsidRPr="00EE23CC">
        <w:rPr>
          <w:rFonts w:ascii="Times New Roman" w:hAnsi="Times New Roman" w:cs="Times New Roman"/>
          <w:color w:val="000000" w:themeColor="text1"/>
          <w:sz w:val="28"/>
          <w:szCs w:val="28"/>
        </w:rPr>
        <w:t xml:space="preserve"> me autoritetet e tjera;</w:t>
      </w:r>
      <w:r w:rsidRPr="00EE23CC">
        <w:rPr>
          <w:rFonts w:ascii="Times New Roman" w:hAnsi="Times New Roman" w:cs="Times New Roman"/>
          <w:color w:val="000000" w:themeColor="text1"/>
          <w:sz w:val="28"/>
          <w:szCs w:val="28"/>
        </w:rPr>
        <w:t xml:space="preserve"> </w:t>
      </w:r>
    </w:p>
    <w:p w14:paraId="16DCD485" w14:textId="1B5F4EA9" w:rsidR="000E5BF5" w:rsidRPr="00EE23CC" w:rsidRDefault="0053044D"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përcakton kërkesat e veta me qëllim </w:t>
      </w:r>
      <w:r w:rsidR="005525D9" w:rsidRPr="00EE23CC">
        <w:rPr>
          <w:rFonts w:ascii="Times New Roman" w:hAnsi="Times New Roman" w:cs="Times New Roman"/>
          <w:color w:val="000000" w:themeColor="text1"/>
          <w:sz w:val="28"/>
          <w:szCs w:val="28"/>
        </w:rPr>
        <w:t>arritjen</w:t>
      </w:r>
      <w:r w:rsidR="000E5BF5" w:rsidRPr="00EE23CC">
        <w:rPr>
          <w:rFonts w:ascii="Times New Roman" w:hAnsi="Times New Roman" w:cs="Times New Roman"/>
          <w:color w:val="000000" w:themeColor="text1"/>
          <w:sz w:val="28"/>
          <w:szCs w:val="28"/>
        </w:rPr>
        <w:t xml:space="preserve"> e objektivave të cilësisë mjedisore të përcaktuar në përputhje me këtë ligj, lidhur me kontrollin e ndotjes së ujërave; </w:t>
      </w:r>
    </w:p>
    <w:p w14:paraId="72625FB9" w14:textId="32596C75" w:rsidR="005F0C96" w:rsidRPr="00EE23CC" w:rsidRDefault="0053044D" w:rsidP="00C0343E">
      <w:pPr>
        <w:pStyle w:val="NoSpacing"/>
        <w:spacing w:before="20" w:after="20" w:line="276" w:lineRule="auto"/>
        <w:ind w:left="567" w:right="567" w:hanging="283"/>
        <w:jc w:val="both"/>
        <w:rPr>
          <w:rFonts w:ascii="Times New Roman" w:hAnsi="Times New Roman" w:cs="Times New Roman"/>
          <w:sz w:val="28"/>
          <w:szCs w:val="28"/>
        </w:rPr>
      </w:pPr>
      <w:r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color w:val="FF0000"/>
          <w:sz w:val="28"/>
          <w:szCs w:val="28"/>
        </w:rPr>
        <w:tab/>
      </w:r>
      <w:r w:rsidR="00515615" w:rsidRPr="00EE23CC">
        <w:rPr>
          <w:rFonts w:ascii="Times New Roman" w:hAnsi="Times New Roman" w:cs="Times New Roman"/>
          <w:sz w:val="28"/>
          <w:szCs w:val="28"/>
        </w:rPr>
        <w:t xml:space="preserve">harton </w:t>
      </w:r>
      <w:r w:rsidR="00ED1BA5" w:rsidRPr="00EE23CC">
        <w:rPr>
          <w:rFonts w:ascii="Times New Roman" w:hAnsi="Times New Roman" w:cs="Times New Roman"/>
          <w:sz w:val="28"/>
          <w:szCs w:val="28"/>
        </w:rPr>
        <w:t>akte ligjore dhe nënligjore lidhur me menaxhimin e integruar t</w:t>
      </w:r>
      <w:r w:rsidR="00574CC3" w:rsidRPr="00EE23CC">
        <w:rPr>
          <w:rFonts w:ascii="Times New Roman" w:hAnsi="Times New Roman" w:cs="Times New Roman"/>
          <w:sz w:val="28"/>
          <w:szCs w:val="28"/>
        </w:rPr>
        <w:t>ë</w:t>
      </w:r>
      <w:r w:rsidR="00ED1BA5" w:rsidRPr="00EE23CC">
        <w:rPr>
          <w:rFonts w:ascii="Times New Roman" w:hAnsi="Times New Roman" w:cs="Times New Roman"/>
          <w:sz w:val="28"/>
          <w:szCs w:val="28"/>
        </w:rPr>
        <w:t xml:space="preserve"> burimeve ujore, </w:t>
      </w:r>
      <w:r w:rsidR="00515615" w:rsidRPr="00EE23CC">
        <w:rPr>
          <w:rFonts w:ascii="Times New Roman" w:hAnsi="Times New Roman" w:cs="Times New Roman"/>
          <w:sz w:val="28"/>
          <w:szCs w:val="28"/>
        </w:rPr>
        <w:t xml:space="preserve">me qëllim transpozimin në sistemin ligjor shqiptar të </w:t>
      </w:r>
      <w:r w:rsidR="00ED1BA5" w:rsidRPr="00EE23CC">
        <w:rPr>
          <w:rFonts w:ascii="Times New Roman" w:hAnsi="Times New Roman" w:cs="Times New Roman"/>
          <w:sz w:val="28"/>
          <w:szCs w:val="28"/>
        </w:rPr>
        <w:t>legjislacionit t</w:t>
      </w:r>
      <w:r w:rsidR="00574CC3" w:rsidRPr="00EE23CC">
        <w:rPr>
          <w:rFonts w:ascii="Times New Roman" w:hAnsi="Times New Roman" w:cs="Times New Roman"/>
          <w:sz w:val="28"/>
          <w:szCs w:val="28"/>
        </w:rPr>
        <w:t>ë</w:t>
      </w:r>
      <w:r w:rsidR="00ED1BA5" w:rsidRPr="00EE23CC">
        <w:rPr>
          <w:rFonts w:ascii="Times New Roman" w:hAnsi="Times New Roman" w:cs="Times New Roman"/>
          <w:sz w:val="28"/>
          <w:szCs w:val="28"/>
        </w:rPr>
        <w:t xml:space="preserve"> </w:t>
      </w:r>
      <w:r w:rsidR="00EB0B2B" w:rsidRPr="00EE23CC">
        <w:rPr>
          <w:rFonts w:ascii="Times New Roman" w:hAnsi="Times New Roman" w:cs="Times New Roman"/>
          <w:sz w:val="28"/>
          <w:szCs w:val="28"/>
        </w:rPr>
        <w:t>Bashkimit Evropian</w:t>
      </w:r>
      <w:r w:rsidR="00ED1BA5"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00ED1BA5" w:rsidRPr="00EE23CC">
        <w:rPr>
          <w:rFonts w:ascii="Times New Roman" w:hAnsi="Times New Roman" w:cs="Times New Roman"/>
          <w:sz w:val="28"/>
          <w:szCs w:val="28"/>
        </w:rPr>
        <w:t xml:space="preserve"> fush</w:t>
      </w:r>
      <w:r w:rsidR="00574CC3" w:rsidRPr="00EE23CC">
        <w:rPr>
          <w:rFonts w:ascii="Times New Roman" w:hAnsi="Times New Roman" w:cs="Times New Roman"/>
          <w:sz w:val="28"/>
          <w:szCs w:val="28"/>
        </w:rPr>
        <w:t>ë</w:t>
      </w:r>
      <w:r w:rsidR="00ED1BA5" w:rsidRPr="00EE23CC">
        <w:rPr>
          <w:rFonts w:ascii="Times New Roman" w:hAnsi="Times New Roman" w:cs="Times New Roman"/>
          <w:sz w:val="28"/>
          <w:szCs w:val="28"/>
        </w:rPr>
        <w:t>n e ujit</w:t>
      </w:r>
      <w:r w:rsidR="00515615" w:rsidRPr="00EE23CC">
        <w:rPr>
          <w:rFonts w:ascii="Times New Roman" w:hAnsi="Times New Roman" w:cs="Times New Roman"/>
          <w:sz w:val="28"/>
          <w:szCs w:val="28"/>
        </w:rPr>
        <w:t>;</w:t>
      </w:r>
    </w:p>
    <w:p w14:paraId="30D1B168" w14:textId="5FFC9438" w:rsidR="000E5BF5" w:rsidRPr="00EE23CC" w:rsidRDefault="0053044D" w:rsidP="00C0343E">
      <w:pPr>
        <w:pStyle w:val="NoSpacing"/>
        <w:spacing w:before="20" w:after="20" w:line="276" w:lineRule="auto"/>
        <w:ind w:left="567" w:right="567" w:hanging="283"/>
        <w:jc w:val="both"/>
        <w:rPr>
          <w:rFonts w:ascii="Times New Roman" w:hAnsi="Times New Roman" w:cs="Times New Roman"/>
          <w:sz w:val="28"/>
          <w:szCs w:val="28"/>
        </w:rPr>
      </w:pPr>
      <w:r w:rsidRPr="00EE23CC">
        <w:rPr>
          <w:rFonts w:ascii="Times New Roman" w:hAnsi="Times New Roman" w:cs="Times New Roman"/>
          <w:sz w:val="28"/>
          <w:szCs w:val="28"/>
        </w:rPr>
        <w:t>dh</w:t>
      </w:r>
      <w:r w:rsidR="00C0343E" w:rsidRPr="00EE23CC">
        <w:rPr>
          <w:rFonts w:ascii="Times New Roman" w:hAnsi="Times New Roman" w:cs="Times New Roman"/>
          <w:sz w:val="28"/>
          <w:szCs w:val="28"/>
        </w:rPr>
        <w:t>)</w:t>
      </w:r>
      <w:r w:rsidR="00EB0B2B" w:rsidRPr="008B43BF">
        <w:rPr>
          <w:rFonts w:ascii="Times New Roman" w:hAnsi="Times New Roman" w:cs="Times New Roman"/>
          <w:sz w:val="28"/>
          <w:szCs w:val="28"/>
        </w:rPr>
        <w:t>u</w:t>
      </w:r>
      <w:r w:rsidR="007B2021" w:rsidRPr="008B43BF">
        <w:rPr>
          <w:rFonts w:ascii="Times New Roman" w:hAnsi="Times New Roman" w:cs="Times New Roman"/>
          <w:sz w:val="28"/>
          <w:szCs w:val="28"/>
        </w:rPr>
        <w:t xml:space="preserve">dhëheq sektorin e burimeve ujore duke koordinuar punën me institucionet përgjegjëse në proceset integruese në </w:t>
      </w:r>
      <w:r w:rsidR="00EB0B2B" w:rsidRPr="008B43BF">
        <w:rPr>
          <w:rFonts w:ascii="Times New Roman" w:hAnsi="Times New Roman" w:cs="Times New Roman"/>
          <w:sz w:val="28"/>
          <w:szCs w:val="28"/>
        </w:rPr>
        <w:t>B</w:t>
      </w:r>
      <w:r w:rsidR="007B2021" w:rsidRPr="008B43BF">
        <w:rPr>
          <w:rFonts w:ascii="Times New Roman" w:hAnsi="Times New Roman" w:cs="Times New Roman"/>
          <w:sz w:val="28"/>
          <w:szCs w:val="28"/>
        </w:rPr>
        <w:t xml:space="preserve">ashkimin </w:t>
      </w:r>
      <w:r w:rsidR="00EB0B2B" w:rsidRPr="008B43BF">
        <w:rPr>
          <w:rFonts w:ascii="Times New Roman" w:hAnsi="Times New Roman" w:cs="Times New Roman"/>
          <w:sz w:val="28"/>
          <w:szCs w:val="28"/>
        </w:rPr>
        <w:t>E</w:t>
      </w:r>
      <w:r w:rsidR="007B2021" w:rsidRPr="008B43BF">
        <w:rPr>
          <w:rFonts w:ascii="Times New Roman" w:hAnsi="Times New Roman" w:cs="Times New Roman"/>
          <w:sz w:val="28"/>
          <w:szCs w:val="28"/>
        </w:rPr>
        <w:t>vropian për nënkapit</w:t>
      </w:r>
      <w:r w:rsidR="005525D9" w:rsidRPr="008B43BF">
        <w:rPr>
          <w:rFonts w:ascii="Times New Roman" w:hAnsi="Times New Roman" w:cs="Times New Roman"/>
          <w:sz w:val="28"/>
          <w:szCs w:val="28"/>
        </w:rPr>
        <w:t>u</w:t>
      </w:r>
      <w:r w:rsidR="007B2021" w:rsidRPr="008B43BF">
        <w:rPr>
          <w:rFonts w:ascii="Times New Roman" w:hAnsi="Times New Roman" w:cs="Times New Roman"/>
          <w:sz w:val="28"/>
          <w:szCs w:val="28"/>
        </w:rPr>
        <w:t>llin e ujit;</w:t>
      </w:r>
    </w:p>
    <w:p w14:paraId="778FBA5F" w14:textId="01D19FB6" w:rsidR="00F03752" w:rsidRPr="00EE23CC" w:rsidRDefault="0053044D"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e</w:t>
      </w:r>
      <w:r w:rsidR="005F0C96" w:rsidRPr="00EE23CC">
        <w:rPr>
          <w:rFonts w:ascii="Times New Roman" w:hAnsi="Times New Roman" w:cs="Times New Roman"/>
          <w:color w:val="000000" w:themeColor="text1"/>
          <w:sz w:val="28"/>
          <w:szCs w:val="28"/>
        </w:rPr>
        <w:t xml:space="preserve">) </w:t>
      </w:r>
      <w:r w:rsidR="00831737" w:rsidRPr="00EE23CC">
        <w:rPr>
          <w:rFonts w:ascii="Times New Roman" w:hAnsi="Times New Roman" w:cs="Times New Roman"/>
          <w:color w:val="000000" w:themeColor="text1"/>
          <w:sz w:val="28"/>
          <w:szCs w:val="28"/>
        </w:rPr>
        <w:t>v</w:t>
      </w:r>
      <w:r w:rsidR="00F03752" w:rsidRPr="00EE23CC">
        <w:rPr>
          <w:rFonts w:ascii="Times New Roman" w:hAnsi="Times New Roman" w:cs="Times New Roman"/>
          <w:color w:val="000000" w:themeColor="text1"/>
          <w:sz w:val="28"/>
          <w:szCs w:val="28"/>
        </w:rPr>
        <w:t>ler</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son </w:t>
      </w:r>
      <w:r w:rsidR="00EB0B2B" w:rsidRPr="00EE23CC">
        <w:rPr>
          <w:rFonts w:ascii="Times New Roman" w:hAnsi="Times New Roman" w:cs="Times New Roman"/>
          <w:color w:val="000000" w:themeColor="text1"/>
          <w:sz w:val="28"/>
          <w:szCs w:val="28"/>
        </w:rPr>
        <w:t>ç</w:t>
      </w:r>
      <w:r w:rsidR="00F03752" w:rsidRPr="00EE23CC">
        <w:rPr>
          <w:rFonts w:ascii="Times New Roman" w:hAnsi="Times New Roman" w:cs="Times New Roman"/>
          <w:color w:val="000000" w:themeColor="text1"/>
          <w:sz w:val="28"/>
          <w:szCs w:val="28"/>
        </w:rPr>
        <w:t>do k</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rkes</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r leje apo autorizim p</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r p</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rdorim burimi ujor nga </w:t>
      </w:r>
      <w:r w:rsidR="005F0C96" w:rsidRPr="00EE23CC">
        <w:rPr>
          <w:rFonts w:ascii="Times New Roman" w:hAnsi="Times New Roman" w:cs="Times New Roman"/>
          <w:color w:val="000000" w:themeColor="text1"/>
          <w:sz w:val="28"/>
          <w:szCs w:val="28"/>
        </w:rPr>
        <w:t>ç</w:t>
      </w:r>
      <w:r w:rsidR="00F03752" w:rsidRPr="00EE23CC">
        <w:rPr>
          <w:rFonts w:ascii="Times New Roman" w:hAnsi="Times New Roman" w:cs="Times New Roman"/>
          <w:color w:val="000000" w:themeColor="text1"/>
          <w:sz w:val="28"/>
          <w:szCs w:val="28"/>
        </w:rPr>
        <w:t xml:space="preserve">do subjekt bazuar </w:t>
      </w:r>
      <w:r w:rsidR="008A2203"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8A2203" w:rsidRPr="00EE23CC">
        <w:rPr>
          <w:rFonts w:ascii="Times New Roman" w:hAnsi="Times New Roman" w:cs="Times New Roman"/>
          <w:color w:val="000000" w:themeColor="text1"/>
          <w:sz w:val="28"/>
          <w:szCs w:val="28"/>
        </w:rPr>
        <w:t xml:space="preserve"> </w:t>
      </w:r>
      <w:r w:rsidR="00414543" w:rsidRPr="00EE23CC">
        <w:rPr>
          <w:rFonts w:ascii="Times New Roman" w:hAnsi="Times New Roman" w:cs="Times New Roman"/>
          <w:color w:val="000000" w:themeColor="text1"/>
          <w:sz w:val="28"/>
          <w:szCs w:val="28"/>
        </w:rPr>
        <w:t xml:space="preserve">planet </w:t>
      </w:r>
      <w:r w:rsidR="00F03752" w:rsidRPr="00EE23CC">
        <w:rPr>
          <w:rFonts w:ascii="Times New Roman" w:hAnsi="Times New Roman" w:cs="Times New Roman"/>
          <w:color w:val="000000" w:themeColor="text1"/>
          <w:sz w:val="28"/>
          <w:szCs w:val="28"/>
        </w:rPr>
        <w:t xml:space="preserve">e </w:t>
      </w:r>
      <w:r w:rsidR="00414543" w:rsidRPr="00EE23CC">
        <w:rPr>
          <w:rFonts w:ascii="Times New Roman" w:hAnsi="Times New Roman" w:cs="Times New Roman"/>
          <w:color w:val="000000" w:themeColor="text1"/>
          <w:sz w:val="28"/>
          <w:szCs w:val="28"/>
        </w:rPr>
        <w:t xml:space="preserve">menaxhimit </w:t>
      </w:r>
      <w:r w:rsidR="008A2203"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8A2203" w:rsidRPr="00EE23CC">
        <w:rPr>
          <w:rFonts w:ascii="Times New Roman" w:hAnsi="Times New Roman" w:cs="Times New Roman"/>
          <w:color w:val="000000" w:themeColor="text1"/>
          <w:sz w:val="28"/>
          <w:szCs w:val="28"/>
        </w:rPr>
        <w:t xml:space="preserve"> </w:t>
      </w:r>
      <w:r w:rsidR="00414543" w:rsidRPr="00EE23CC">
        <w:rPr>
          <w:rFonts w:ascii="Times New Roman" w:hAnsi="Times New Roman" w:cs="Times New Roman"/>
          <w:color w:val="000000" w:themeColor="text1"/>
          <w:sz w:val="28"/>
          <w:szCs w:val="28"/>
        </w:rPr>
        <w:t>baseneve lumore</w:t>
      </w:r>
      <w:r w:rsidR="008A2203" w:rsidRPr="00EE23CC">
        <w:rPr>
          <w:rFonts w:ascii="Times New Roman" w:hAnsi="Times New Roman" w:cs="Times New Roman"/>
          <w:color w:val="000000" w:themeColor="text1"/>
          <w:sz w:val="28"/>
          <w:szCs w:val="28"/>
        </w:rPr>
        <w:t>;</w:t>
      </w:r>
    </w:p>
    <w:p w14:paraId="7F73BC9E" w14:textId="61E8AAE8" w:rsidR="00F03752" w:rsidRPr="00EE23CC" w:rsidRDefault="00E917E4"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ë</w:t>
      </w:r>
      <w:r w:rsidR="005F0C96" w:rsidRPr="00EE23CC">
        <w:rPr>
          <w:rFonts w:ascii="Times New Roman" w:hAnsi="Times New Roman" w:cs="Times New Roman"/>
          <w:color w:val="000000" w:themeColor="text1"/>
          <w:sz w:val="28"/>
          <w:szCs w:val="28"/>
        </w:rPr>
        <w:t xml:space="preserve">) </w:t>
      </w:r>
      <w:r w:rsidR="00EB0B2B" w:rsidRPr="00EE23CC">
        <w:rPr>
          <w:rFonts w:ascii="Times New Roman" w:hAnsi="Times New Roman" w:cs="Times New Roman"/>
          <w:color w:val="000000" w:themeColor="text1"/>
          <w:sz w:val="28"/>
          <w:szCs w:val="28"/>
        </w:rPr>
        <w:t>k</w:t>
      </w:r>
      <w:r w:rsidR="00F03752" w:rsidRPr="00EE23CC">
        <w:rPr>
          <w:rFonts w:ascii="Times New Roman" w:hAnsi="Times New Roman" w:cs="Times New Roman"/>
          <w:color w:val="000000" w:themeColor="text1"/>
          <w:sz w:val="28"/>
          <w:szCs w:val="28"/>
        </w:rPr>
        <w:t>oordinon</w:t>
      </w:r>
      <w:r w:rsidR="005F0C96" w:rsidRPr="00EE23CC">
        <w:rPr>
          <w:rFonts w:ascii="Times New Roman" w:hAnsi="Times New Roman" w:cs="Times New Roman"/>
          <w:color w:val="000000" w:themeColor="text1"/>
          <w:sz w:val="28"/>
          <w:szCs w:val="28"/>
        </w:rPr>
        <w:t xml:space="preserve"> </w:t>
      </w:r>
      <w:r w:rsidR="00F03752" w:rsidRPr="00EE23CC">
        <w:rPr>
          <w:rFonts w:ascii="Times New Roman" w:hAnsi="Times New Roman" w:cs="Times New Roman"/>
          <w:color w:val="000000" w:themeColor="text1"/>
          <w:sz w:val="28"/>
          <w:szCs w:val="28"/>
        </w:rPr>
        <w:t>me ministrit</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 e linj</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s sipas sektor</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ve t</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 ujit, mund</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 e planifikimit t</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 projekteve n</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 fush</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n e shfryt</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zimit t</w:t>
      </w:r>
      <w:r w:rsidR="00574CC3" w:rsidRPr="00EE23CC">
        <w:rPr>
          <w:rFonts w:ascii="Times New Roman" w:hAnsi="Times New Roman" w:cs="Times New Roman"/>
          <w:color w:val="000000" w:themeColor="text1"/>
          <w:sz w:val="28"/>
          <w:szCs w:val="28"/>
        </w:rPr>
        <w:t>ë</w:t>
      </w:r>
      <w:r w:rsidR="00F03752" w:rsidRPr="00EE23CC">
        <w:rPr>
          <w:rFonts w:ascii="Times New Roman" w:hAnsi="Times New Roman" w:cs="Times New Roman"/>
          <w:color w:val="000000" w:themeColor="text1"/>
          <w:sz w:val="28"/>
          <w:szCs w:val="28"/>
        </w:rPr>
        <w:t xml:space="preserve"> bu</w:t>
      </w:r>
      <w:r w:rsidR="008A2203" w:rsidRPr="00EE23CC">
        <w:rPr>
          <w:rFonts w:ascii="Times New Roman" w:hAnsi="Times New Roman" w:cs="Times New Roman"/>
          <w:color w:val="000000" w:themeColor="text1"/>
          <w:sz w:val="28"/>
          <w:szCs w:val="28"/>
        </w:rPr>
        <w:t xml:space="preserve">rimeve ujore, referuar </w:t>
      </w:r>
      <w:r w:rsidR="00414543" w:rsidRPr="00EE23CC">
        <w:rPr>
          <w:rFonts w:ascii="Times New Roman" w:hAnsi="Times New Roman" w:cs="Times New Roman"/>
          <w:color w:val="000000" w:themeColor="text1"/>
          <w:sz w:val="28"/>
          <w:szCs w:val="28"/>
        </w:rPr>
        <w:t xml:space="preserve">planeve </w:t>
      </w:r>
      <w:r w:rsidR="00EB0B2B" w:rsidRPr="00EE23CC">
        <w:rPr>
          <w:rFonts w:ascii="Times New Roman" w:hAnsi="Times New Roman" w:cs="Times New Roman"/>
          <w:color w:val="000000" w:themeColor="text1"/>
          <w:sz w:val="28"/>
          <w:szCs w:val="28"/>
        </w:rPr>
        <w:t xml:space="preserve">të </w:t>
      </w:r>
      <w:r w:rsidR="00414543" w:rsidRPr="00EE23CC">
        <w:rPr>
          <w:rFonts w:ascii="Times New Roman" w:hAnsi="Times New Roman" w:cs="Times New Roman"/>
          <w:color w:val="000000" w:themeColor="text1"/>
          <w:sz w:val="28"/>
          <w:szCs w:val="28"/>
        </w:rPr>
        <w:t xml:space="preserve">menaxhimit </w:t>
      </w:r>
      <w:r w:rsidR="00EB0B2B" w:rsidRPr="00EE23CC">
        <w:rPr>
          <w:rFonts w:ascii="Times New Roman" w:hAnsi="Times New Roman" w:cs="Times New Roman"/>
          <w:color w:val="000000" w:themeColor="text1"/>
          <w:sz w:val="28"/>
          <w:szCs w:val="28"/>
        </w:rPr>
        <w:t>t</w:t>
      </w:r>
      <w:r w:rsidR="00C310CD" w:rsidRPr="00EE23CC">
        <w:rPr>
          <w:rFonts w:ascii="Times New Roman" w:hAnsi="Times New Roman" w:cs="Times New Roman"/>
          <w:color w:val="000000" w:themeColor="text1"/>
          <w:sz w:val="28"/>
          <w:szCs w:val="28"/>
        </w:rPr>
        <w:t>ë</w:t>
      </w:r>
      <w:r w:rsidR="00EB0B2B" w:rsidRPr="00EE23CC">
        <w:rPr>
          <w:rFonts w:ascii="Times New Roman" w:hAnsi="Times New Roman" w:cs="Times New Roman"/>
          <w:color w:val="000000" w:themeColor="text1"/>
          <w:sz w:val="28"/>
          <w:szCs w:val="28"/>
        </w:rPr>
        <w:t xml:space="preserve"> </w:t>
      </w:r>
      <w:r w:rsidR="00414543" w:rsidRPr="00EE23CC">
        <w:rPr>
          <w:rFonts w:ascii="Times New Roman" w:hAnsi="Times New Roman" w:cs="Times New Roman"/>
          <w:color w:val="000000" w:themeColor="text1"/>
          <w:sz w:val="28"/>
          <w:szCs w:val="28"/>
        </w:rPr>
        <w:t>baseneve lumore</w:t>
      </w:r>
      <w:r w:rsidR="008A2203" w:rsidRPr="00EE23CC">
        <w:rPr>
          <w:rFonts w:ascii="Times New Roman" w:hAnsi="Times New Roman" w:cs="Times New Roman"/>
          <w:color w:val="000000" w:themeColor="text1"/>
          <w:sz w:val="28"/>
          <w:szCs w:val="28"/>
        </w:rPr>
        <w:t>;</w:t>
      </w:r>
    </w:p>
    <w:p w14:paraId="16180870" w14:textId="05B5D683" w:rsidR="000E5BF5" w:rsidRPr="00EE23CC" w:rsidRDefault="00A125F2"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f</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zbaton dispozitat e marrëveshjeve dhe konventave ndërkombëtare dhe</w:t>
      </w:r>
      <w:r w:rsidR="00E43685" w:rsidRPr="00EE23CC">
        <w:rPr>
          <w:rFonts w:ascii="Times New Roman" w:hAnsi="Times New Roman" w:cs="Times New Roman"/>
          <w:color w:val="000000" w:themeColor="text1"/>
          <w:sz w:val="28"/>
          <w:szCs w:val="28"/>
        </w:rPr>
        <w:t xml:space="preserve"> ato</w:t>
      </w:r>
      <w:r w:rsidR="000E5BF5" w:rsidRPr="00EE23CC">
        <w:rPr>
          <w:rFonts w:ascii="Times New Roman" w:hAnsi="Times New Roman" w:cs="Times New Roman"/>
          <w:color w:val="000000" w:themeColor="text1"/>
          <w:sz w:val="28"/>
          <w:szCs w:val="28"/>
        </w:rPr>
        <w:t xml:space="preserve"> ndërkufitare për burimet ujore, palë e të cilave është edhe Republika e Shqipërisë;</w:t>
      </w:r>
    </w:p>
    <w:p w14:paraId="6CDFDDA5" w14:textId="07D47D0C" w:rsidR="000E5BF5" w:rsidRPr="00EE23CC" w:rsidRDefault="00B34FDB"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g</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ushtron funksionet e Sekretariatit Teknik të Këshillit Kombëtar të </w:t>
      </w:r>
      <w:r w:rsidR="005E3539" w:rsidRPr="00EE23CC">
        <w:rPr>
          <w:rFonts w:ascii="Times New Roman" w:hAnsi="Times New Roman" w:cs="Times New Roman"/>
          <w:color w:val="000000" w:themeColor="text1"/>
          <w:sz w:val="28"/>
          <w:szCs w:val="28"/>
        </w:rPr>
        <w:t>Territorit</w:t>
      </w:r>
      <w:r w:rsidR="00C652EA" w:rsidRPr="00EE23CC">
        <w:rPr>
          <w:rFonts w:ascii="Times New Roman" w:hAnsi="Times New Roman" w:cs="Times New Roman"/>
          <w:color w:val="000000" w:themeColor="text1"/>
          <w:sz w:val="28"/>
          <w:szCs w:val="28"/>
        </w:rPr>
        <w:t xml:space="preserve"> dhe Ujit</w:t>
      </w:r>
      <w:r w:rsidR="005E3539" w:rsidRPr="00EE23CC">
        <w:rPr>
          <w:rFonts w:ascii="Times New Roman" w:hAnsi="Times New Roman" w:cs="Times New Roman"/>
          <w:color w:val="000000" w:themeColor="text1"/>
          <w:sz w:val="28"/>
          <w:szCs w:val="28"/>
        </w:rPr>
        <w:t xml:space="preserve"> brenda fush</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s s</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 xml:space="preserve"> p</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rgjegj</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sis</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 xml:space="preserve"> q</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 xml:space="preserve"> ka ky organ lidhur me menaxhimin e burimeve ujore sipas p</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rcaktimeve n</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 xml:space="preserve"> k</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t</w:t>
      </w:r>
      <w:r w:rsidR="005C7E04" w:rsidRPr="00EE23CC">
        <w:rPr>
          <w:rFonts w:ascii="Times New Roman" w:hAnsi="Times New Roman" w:cs="Times New Roman"/>
          <w:color w:val="000000" w:themeColor="text1"/>
          <w:sz w:val="28"/>
          <w:szCs w:val="28"/>
        </w:rPr>
        <w:t>ë</w:t>
      </w:r>
      <w:r w:rsidR="005E3539" w:rsidRPr="00EE23CC">
        <w:rPr>
          <w:rFonts w:ascii="Times New Roman" w:hAnsi="Times New Roman" w:cs="Times New Roman"/>
          <w:color w:val="000000" w:themeColor="text1"/>
          <w:sz w:val="28"/>
          <w:szCs w:val="28"/>
        </w:rPr>
        <w:t xml:space="preserve"> ligj;</w:t>
      </w:r>
    </w:p>
    <w:p w14:paraId="333FB792" w14:textId="35F1836A" w:rsidR="000E5BF5" w:rsidRPr="00EE23CC" w:rsidRDefault="00B34FDB"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gj</w:t>
      </w:r>
      <w:r w:rsidR="000E5BF5" w:rsidRPr="00EE23CC">
        <w:rPr>
          <w:rFonts w:ascii="Times New Roman" w:hAnsi="Times New Roman" w:cs="Times New Roman"/>
          <w:color w:val="000000" w:themeColor="text1"/>
          <w:sz w:val="28"/>
          <w:szCs w:val="28"/>
        </w:rPr>
        <w:t>)</w:t>
      </w:r>
      <w:r w:rsidR="007B2021" w:rsidRPr="008B43BF">
        <w:rPr>
          <w:rFonts w:ascii="Times New Roman" w:hAnsi="Times New Roman" w:cs="Times New Roman"/>
          <w:color w:val="000000" w:themeColor="text1"/>
          <w:sz w:val="28"/>
          <w:szCs w:val="28"/>
        </w:rPr>
        <w:t xml:space="preserve">administron </w:t>
      </w:r>
      <w:r w:rsidR="00A6596F" w:rsidRPr="008B43BF">
        <w:rPr>
          <w:rFonts w:ascii="Times New Roman" w:hAnsi="Times New Roman" w:cs="Times New Roman"/>
          <w:color w:val="000000" w:themeColor="text1"/>
          <w:sz w:val="28"/>
          <w:szCs w:val="28"/>
        </w:rPr>
        <w:t>K</w:t>
      </w:r>
      <w:r w:rsidR="007B2021" w:rsidRPr="008B43BF">
        <w:rPr>
          <w:rFonts w:ascii="Times New Roman" w:hAnsi="Times New Roman" w:cs="Times New Roman"/>
          <w:color w:val="000000" w:themeColor="text1"/>
          <w:sz w:val="28"/>
          <w:szCs w:val="28"/>
        </w:rPr>
        <w:t>adastr</w:t>
      </w:r>
      <w:r w:rsidR="00574CC3" w:rsidRPr="008B43BF">
        <w:rPr>
          <w:rFonts w:ascii="Times New Roman" w:hAnsi="Times New Roman" w:cs="Times New Roman"/>
          <w:color w:val="000000" w:themeColor="text1"/>
          <w:sz w:val="28"/>
          <w:szCs w:val="28"/>
        </w:rPr>
        <w:t>ë</w:t>
      </w:r>
      <w:r w:rsidR="007B2021" w:rsidRPr="008B43BF">
        <w:rPr>
          <w:rFonts w:ascii="Times New Roman" w:hAnsi="Times New Roman" w:cs="Times New Roman"/>
          <w:color w:val="000000" w:themeColor="text1"/>
          <w:sz w:val="28"/>
          <w:szCs w:val="28"/>
        </w:rPr>
        <w:t xml:space="preserve">n </w:t>
      </w:r>
      <w:r w:rsidR="00312319" w:rsidRPr="008B43BF">
        <w:rPr>
          <w:rFonts w:ascii="Times New Roman" w:hAnsi="Times New Roman" w:cs="Times New Roman"/>
          <w:color w:val="000000" w:themeColor="text1"/>
          <w:sz w:val="28"/>
          <w:szCs w:val="28"/>
        </w:rPr>
        <w:t xml:space="preserve">Kombëtare </w:t>
      </w:r>
      <w:r w:rsidR="007B2021" w:rsidRPr="008B43BF">
        <w:rPr>
          <w:rFonts w:ascii="Times New Roman" w:hAnsi="Times New Roman" w:cs="Times New Roman"/>
          <w:color w:val="000000" w:themeColor="text1"/>
          <w:sz w:val="28"/>
          <w:szCs w:val="28"/>
        </w:rPr>
        <w:t xml:space="preserve">të </w:t>
      </w:r>
      <w:r w:rsidR="00312319" w:rsidRPr="008B43BF">
        <w:rPr>
          <w:rFonts w:ascii="Times New Roman" w:hAnsi="Times New Roman" w:cs="Times New Roman"/>
          <w:color w:val="000000" w:themeColor="text1"/>
          <w:sz w:val="28"/>
          <w:szCs w:val="28"/>
        </w:rPr>
        <w:t xml:space="preserve">Burimeve Ujore </w:t>
      </w:r>
      <w:r w:rsidR="007B2021" w:rsidRPr="008B43BF">
        <w:rPr>
          <w:rFonts w:ascii="Times New Roman" w:hAnsi="Times New Roman" w:cs="Times New Roman"/>
          <w:color w:val="000000" w:themeColor="text1"/>
          <w:sz w:val="28"/>
          <w:szCs w:val="28"/>
        </w:rPr>
        <w:t xml:space="preserve">dhe </w:t>
      </w:r>
      <w:r w:rsidR="000E5BF5" w:rsidRPr="008B43BF">
        <w:rPr>
          <w:rFonts w:ascii="Times New Roman" w:hAnsi="Times New Roman" w:cs="Times New Roman"/>
          <w:color w:val="000000" w:themeColor="text1"/>
          <w:sz w:val="28"/>
          <w:szCs w:val="28"/>
        </w:rPr>
        <w:t>harton inventarin kombëtar të burimev</w:t>
      </w:r>
      <w:r w:rsidR="00213460" w:rsidRPr="008B43BF">
        <w:rPr>
          <w:rFonts w:ascii="Times New Roman" w:hAnsi="Times New Roman" w:cs="Times New Roman"/>
          <w:color w:val="000000" w:themeColor="text1"/>
          <w:sz w:val="28"/>
          <w:szCs w:val="28"/>
        </w:rPr>
        <w:t xml:space="preserve">e ujore, si në aspektin sasior </w:t>
      </w:r>
      <w:r w:rsidR="000E5BF5" w:rsidRPr="008B43BF">
        <w:rPr>
          <w:rFonts w:ascii="Times New Roman" w:hAnsi="Times New Roman" w:cs="Times New Roman"/>
          <w:color w:val="000000" w:themeColor="text1"/>
          <w:sz w:val="28"/>
          <w:szCs w:val="28"/>
        </w:rPr>
        <w:t>ashtu edhe në atë cilësor;</w:t>
      </w:r>
    </w:p>
    <w:p w14:paraId="6CAF7FBF" w14:textId="322A1CB5" w:rsidR="000E5BF5" w:rsidRPr="00EE23CC" w:rsidRDefault="00B34FDB"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h</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është përgjegjëse për veprimtarinë ekonomike të burimeve ujore;</w:t>
      </w:r>
    </w:p>
    <w:p w14:paraId="4CC35F8A" w14:textId="149C0A9F" w:rsidR="000E5BF5" w:rsidRPr="00EE23CC" w:rsidRDefault="00CC6645"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2C052F" w:rsidRPr="00EE23CC">
        <w:rPr>
          <w:rFonts w:ascii="Times New Roman" w:hAnsi="Times New Roman" w:cs="Times New Roman"/>
          <w:color w:val="000000" w:themeColor="text1"/>
          <w:sz w:val="28"/>
          <w:szCs w:val="28"/>
        </w:rPr>
        <w:t>analizon performa</w:t>
      </w:r>
      <w:r w:rsidR="00361D22" w:rsidRPr="00EE23CC">
        <w:rPr>
          <w:rFonts w:ascii="Times New Roman" w:hAnsi="Times New Roman" w:cs="Times New Roman"/>
          <w:color w:val="000000" w:themeColor="text1"/>
          <w:sz w:val="28"/>
          <w:szCs w:val="28"/>
        </w:rPr>
        <w:t>n</w:t>
      </w:r>
      <w:r w:rsidR="002C052F" w:rsidRPr="00EE23CC">
        <w:rPr>
          <w:rFonts w:ascii="Times New Roman" w:hAnsi="Times New Roman" w:cs="Times New Roman"/>
          <w:color w:val="000000" w:themeColor="text1"/>
          <w:sz w:val="28"/>
          <w:szCs w:val="28"/>
        </w:rPr>
        <w:t>c</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n financiare t</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 xml:space="preserve"> menaxhimit t</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 xml:space="preserve"> burimeve ujore n</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 xml:space="preserve"> nivel komb</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tar dhe n</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 xml:space="preserve"> nivel baseni dhe propozon indekset e tarifave t</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2C052F" w:rsidRPr="00EE23CC">
        <w:rPr>
          <w:rFonts w:ascii="Times New Roman" w:hAnsi="Times New Roman" w:cs="Times New Roman"/>
          <w:color w:val="000000" w:themeColor="text1"/>
          <w:sz w:val="28"/>
          <w:szCs w:val="28"/>
        </w:rPr>
        <w:t>rdorimit p</w:t>
      </w:r>
      <w:r w:rsidR="00574CC3" w:rsidRPr="00EE23CC">
        <w:rPr>
          <w:rFonts w:ascii="Times New Roman" w:hAnsi="Times New Roman" w:cs="Times New Roman"/>
          <w:color w:val="000000" w:themeColor="text1"/>
          <w:sz w:val="28"/>
          <w:szCs w:val="28"/>
        </w:rPr>
        <w:t>ë</w:t>
      </w:r>
      <w:r w:rsidR="00213460" w:rsidRPr="00EE23CC">
        <w:rPr>
          <w:rFonts w:ascii="Times New Roman" w:hAnsi="Times New Roman" w:cs="Times New Roman"/>
          <w:color w:val="000000" w:themeColor="text1"/>
          <w:sz w:val="28"/>
          <w:szCs w:val="28"/>
        </w:rPr>
        <w:t>r vendim</w:t>
      </w:r>
      <w:r w:rsidR="002C052F" w:rsidRPr="00EE23CC">
        <w:rPr>
          <w:rFonts w:ascii="Times New Roman" w:hAnsi="Times New Roman" w:cs="Times New Roman"/>
          <w:color w:val="000000" w:themeColor="text1"/>
          <w:sz w:val="28"/>
          <w:szCs w:val="28"/>
        </w:rPr>
        <w:t>marrje;</w:t>
      </w:r>
    </w:p>
    <w:p w14:paraId="7E350280" w14:textId="13FAECE0" w:rsidR="000E5BF5" w:rsidRPr="00EE23CC" w:rsidRDefault="00CC6645"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j</w:t>
      </w:r>
      <w:r w:rsidR="000E5BF5"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ab/>
        <w:t>nxit studime e kërkime për sjelljen e risive teknike që lidhen me përdorimin, zbulimin, ruajtjen, përpunimin, mbrojtjen, menaxhimin dhe përdorimin efikas të burimeve ujore;</w:t>
      </w:r>
    </w:p>
    <w:p w14:paraId="52ADF2BE" w14:textId="41503873" w:rsidR="000E5BF5" w:rsidRPr="00EE23CC" w:rsidRDefault="00CC6645"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k</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në bashkëpunim me institucionet kërkimore-shkencore, përcakton fushat e kërkimit dhe të studimit për burimet ujore, si dhe fondet përkatëse për to;</w:t>
      </w:r>
    </w:p>
    <w:p w14:paraId="0057736D" w14:textId="7E586C56" w:rsidR="000E5BF5" w:rsidRPr="00EE23CC" w:rsidRDefault="004B7446"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l</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koordinon dhe kontrollon punën e organeve  të menaxhimit të burimeve ujore</w:t>
      </w:r>
      <w:r w:rsidR="00290809" w:rsidRPr="00EE23CC">
        <w:rPr>
          <w:rFonts w:ascii="Times New Roman" w:hAnsi="Times New Roman" w:cs="Times New Roman"/>
          <w:color w:val="000000" w:themeColor="text1"/>
          <w:sz w:val="28"/>
          <w:szCs w:val="28"/>
        </w:rPr>
        <w:t xml:space="preserve"> në nivel baseni</w:t>
      </w:r>
      <w:r w:rsidR="000E5BF5" w:rsidRPr="00EE23CC">
        <w:rPr>
          <w:rFonts w:ascii="Times New Roman" w:hAnsi="Times New Roman" w:cs="Times New Roman"/>
          <w:color w:val="000000" w:themeColor="text1"/>
          <w:sz w:val="28"/>
          <w:szCs w:val="28"/>
        </w:rPr>
        <w:t>;</w:t>
      </w:r>
    </w:p>
    <w:p w14:paraId="3C206F6C" w14:textId="1D703304" w:rsidR="007B2021" w:rsidRPr="00EE23CC" w:rsidRDefault="004B7446"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ll</w:t>
      </w:r>
      <w:r w:rsidR="009A2D0E" w:rsidRPr="00EE23CC">
        <w:rPr>
          <w:rFonts w:ascii="Times New Roman" w:hAnsi="Times New Roman" w:cs="Times New Roman"/>
          <w:color w:val="000000" w:themeColor="text1"/>
          <w:sz w:val="28"/>
          <w:szCs w:val="28"/>
        </w:rPr>
        <w:t>)</w:t>
      </w:r>
      <w:r w:rsidR="00213460" w:rsidRPr="00EE23CC">
        <w:rPr>
          <w:rFonts w:ascii="Times New Roman" w:hAnsi="Times New Roman" w:cs="Times New Roman"/>
          <w:color w:val="000000" w:themeColor="text1"/>
          <w:sz w:val="28"/>
          <w:szCs w:val="28"/>
        </w:rPr>
        <w:t>l</w:t>
      </w:r>
      <w:r w:rsidR="007B2021" w:rsidRPr="00EE23CC">
        <w:rPr>
          <w:rFonts w:ascii="Times New Roman" w:hAnsi="Times New Roman" w:cs="Times New Roman"/>
          <w:color w:val="000000" w:themeColor="text1"/>
          <w:sz w:val="28"/>
          <w:szCs w:val="28"/>
        </w:rPr>
        <w:t>idh marr</w:t>
      </w:r>
      <w:r w:rsidR="00574CC3" w:rsidRPr="00EE23CC">
        <w:rPr>
          <w:rFonts w:ascii="Times New Roman" w:hAnsi="Times New Roman" w:cs="Times New Roman"/>
          <w:color w:val="000000" w:themeColor="text1"/>
          <w:sz w:val="28"/>
          <w:szCs w:val="28"/>
        </w:rPr>
        <w:t>ë</w:t>
      </w:r>
      <w:r w:rsidR="007B2021" w:rsidRPr="00EE23CC">
        <w:rPr>
          <w:rFonts w:ascii="Times New Roman" w:hAnsi="Times New Roman" w:cs="Times New Roman"/>
          <w:color w:val="000000" w:themeColor="text1"/>
          <w:sz w:val="28"/>
          <w:szCs w:val="28"/>
        </w:rPr>
        <w:t xml:space="preserve">veshje bashkëpunimi me institucione publike, arsimore, shkencore dhe </w:t>
      </w:r>
      <w:r w:rsidR="001D6350" w:rsidRPr="00EE23CC">
        <w:rPr>
          <w:rFonts w:ascii="Times New Roman" w:hAnsi="Times New Roman" w:cs="Times New Roman"/>
          <w:color w:val="000000" w:themeColor="text1"/>
          <w:sz w:val="28"/>
          <w:szCs w:val="28"/>
        </w:rPr>
        <w:t xml:space="preserve"> </w:t>
      </w:r>
      <w:r w:rsidR="007B2021" w:rsidRPr="00EE23CC">
        <w:rPr>
          <w:rFonts w:ascii="Times New Roman" w:hAnsi="Times New Roman" w:cs="Times New Roman"/>
          <w:color w:val="000000" w:themeColor="text1"/>
          <w:sz w:val="28"/>
          <w:szCs w:val="28"/>
        </w:rPr>
        <w:t>organizata vendase apo të huaja në funksion të mirëmenaxhimit të burimeve ujore;</w:t>
      </w:r>
    </w:p>
    <w:p w14:paraId="22696DA7" w14:textId="11D25237" w:rsidR="001D6350" w:rsidRPr="00EE23CC" w:rsidRDefault="001D6350" w:rsidP="00C0343E">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284970" w:rsidRPr="00EE23CC">
        <w:rPr>
          <w:rFonts w:ascii="Times New Roman" w:hAnsi="Times New Roman" w:cs="Times New Roman"/>
          <w:color w:val="000000" w:themeColor="text1"/>
          <w:sz w:val="28"/>
          <w:szCs w:val="28"/>
        </w:rPr>
        <w:t xml:space="preserve"> </w:t>
      </w:r>
      <w:r w:rsidR="004B7446" w:rsidRPr="00EE23CC">
        <w:rPr>
          <w:rFonts w:ascii="Times New Roman" w:hAnsi="Times New Roman" w:cs="Times New Roman"/>
          <w:color w:val="000000" w:themeColor="text1"/>
          <w:sz w:val="28"/>
          <w:szCs w:val="28"/>
        </w:rPr>
        <w:t>m</w:t>
      </w:r>
      <w:r w:rsidRPr="00EE23CC">
        <w:rPr>
          <w:rFonts w:ascii="Times New Roman" w:hAnsi="Times New Roman" w:cs="Times New Roman"/>
          <w:color w:val="000000" w:themeColor="text1"/>
          <w:sz w:val="28"/>
          <w:szCs w:val="28"/>
        </w:rPr>
        <w:t>)</w:t>
      </w:r>
      <w:r w:rsidR="00213460" w:rsidRPr="00EE23CC">
        <w:rPr>
          <w:rFonts w:ascii="Times New Roman" w:hAnsi="Times New Roman" w:cs="Times New Roman"/>
          <w:color w:val="000000" w:themeColor="text1"/>
          <w:sz w:val="28"/>
          <w:szCs w:val="28"/>
        </w:rPr>
        <w:t>m</w:t>
      </w:r>
      <w:r w:rsidR="007B2021" w:rsidRPr="00EE23CC">
        <w:rPr>
          <w:rFonts w:ascii="Times New Roman" w:hAnsi="Times New Roman" w:cs="Times New Roman"/>
          <w:color w:val="000000" w:themeColor="text1"/>
          <w:sz w:val="28"/>
          <w:szCs w:val="28"/>
        </w:rPr>
        <w:t xml:space="preserve">iraton </w:t>
      </w:r>
      <w:r w:rsidR="00372805" w:rsidRPr="00EE23CC">
        <w:rPr>
          <w:rFonts w:ascii="Times New Roman" w:hAnsi="Times New Roman" w:cs="Times New Roman"/>
          <w:color w:val="000000" w:themeColor="text1"/>
          <w:sz w:val="28"/>
          <w:szCs w:val="28"/>
        </w:rPr>
        <w:t xml:space="preserve">kërkesat për </w:t>
      </w:r>
      <w:r w:rsidR="007B2021" w:rsidRPr="00EE23CC">
        <w:rPr>
          <w:rFonts w:ascii="Times New Roman" w:hAnsi="Times New Roman" w:cs="Times New Roman"/>
          <w:color w:val="000000" w:themeColor="text1"/>
          <w:sz w:val="28"/>
          <w:szCs w:val="28"/>
        </w:rPr>
        <w:t>autorizime</w:t>
      </w:r>
      <w:r w:rsidR="00985322" w:rsidRPr="00EE23CC">
        <w:rPr>
          <w:rFonts w:ascii="Times New Roman" w:hAnsi="Times New Roman" w:cs="Times New Roman"/>
          <w:color w:val="000000" w:themeColor="text1"/>
          <w:sz w:val="28"/>
          <w:szCs w:val="28"/>
        </w:rPr>
        <w:t xml:space="preserve"> apo leje</w:t>
      </w:r>
      <w:r w:rsidR="007B2021" w:rsidRPr="00EE23CC">
        <w:rPr>
          <w:rFonts w:ascii="Times New Roman" w:hAnsi="Times New Roman" w:cs="Times New Roman"/>
          <w:color w:val="000000" w:themeColor="text1"/>
          <w:sz w:val="28"/>
          <w:szCs w:val="28"/>
        </w:rPr>
        <w:t xml:space="preserve"> pë</w:t>
      </w:r>
      <w:r w:rsidR="00445D5A" w:rsidRPr="00EE23CC">
        <w:rPr>
          <w:rFonts w:ascii="Times New Roman" w:hAnsi="Times New Roman" w:cs="Times New Roman"/>
          <w:color w:val="000000" w:themeColor="text1"/>
          <w:sz w:val="28"/>
          <w:szCs w:val="28"/>
        </w:rPr>
        <w:t xml:space="preserve">r </w:t>
      </w:r>
      <w:r w:rsidR="00754934" w:rsidRPr="00EE23CC">
        <w:rPr>
          <w:rFonts w:ascii="Times New Roman" w:hAnsi="Times New Roman" w:cs="Times New Roman"/>
          <w:color w:val="000000" w:themeColor="text1"/>
          <w:sz w:val="28"/>
          <w:szCs w:val="28"/>
        </w:rPr>
        <w:t>veprimtari</w:t>
      </w:r>
      <w:r w:rsidR="007B2021" w:rsidRPr="00EE23CC">
        <w:rPr>
          <w:rFonts w:ascii="Times New Roman" w:hAnsi="Times New Roman" w:cs="Times New Roman"/>
          <w:color w:val="000000" w:themeColor="text1"/>
          <w:sz w:val="28"/>
          <w:szCs w:val="28"/>
        </w:rPr>
        <w:t xml:space="preserve"> të </w:t>
      </w:r>
      <w:r w:rsidR="00445D5A" w:rsidRPr="00EE23CC">
        <w:rPr>
          <w:rFonts w:ascii="Times New Roman" w:hAnsi="Times New Roman" w:cs="Times New Roman"/>
          <w:color w:val="000000" w:themeColor="text1"/>
          <w:sz w:val="28"/>
          <w:szCs w:val="28"/>
        </w:rPr>
        <w:t>caktuara</w:t>
      </w:r>
      <w:r w:rsidR="00D15EF2" w:rsidRPr="00EE23CC">
        <w:rPr>
          <w:rFonts w:ascii="Times New Roman" w:hAnsi="Times New Roman" w:cs="Times New Roman"/>
          <w:color w:val="000000" w:themeColor="text1"/>
          <w:sz w:val="28"/>
          <w:szCs w:val="28"/>
        </w:rPr>
        <w:t xml:space="preserve">, sipas </w:t>
      </w:r>
      <w:r w:rsidR="00C0343E" w:rsidRPr="00EE23CC">
        <w:rPr>
          <w:rFonts w:ascii="Times New Roman" w:hAnsi="Times New Roman" w:cs="Times New Roman"/>
          <w:color w:val="000000" w:themeColor="text1"/>
          <w:sz w:val="28"/>
          <w:szCs w:val="28"/>
        </w:rPr>
        <w:t xml:space="preserve"> </w:t>
      </w:r>
      <w:r w:rsidR="00D15EF2"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D15EF2" w:rsidRPr="00EE23CC">
        <w:rPr>
          <w:rFonts w:ascii="Times New Roman" w:hAnsi="Times New Roman" w:cs="Times New Roman"/>
          <w:color w:val="000000" w:themeColor="text1"/>
          <w:sz w:val="28"/>
          <w:szCs w:val="28"/>
        </w:rPr>
        <w:t>rcaktimeve n</w:t>
      </w:r>
      <w:r w:rsidR="00574CC3" w:rsidRPr="00EE23CC">
        <w:rPr>
          <w:rFonts w:ascii="Times New Roman" w:hAnsi="Times New Roman" w:cs="Times New Roman"/>
          <w:color w:val="000000" w:themeColor="text1"/>
          <w:sz w:val="28"/>
          <w:szCs w:val="28"/>
        </w:rPr>
        <w:t>ë</w:t>
      </w:r>
      <w:r w:rsidR="00D15EF2"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w:t>
      </w:r>
      <w:r w:rsidR="00D15EF2" w:rsidRPr="00EE23CC">
        <w:rPr>
          <w:rFonts w:ascii="Times New Roman" w:hAnsi="Times New Roman" w:cs="Times New Roman"/>
          <w:color w:val="000000" w:themeColor="text1"/>
          <w:sz w:val="28"/>
          <w:szCs w:val="28"/>
        </w:rPr>
        <w:t>ligj</w:t>
      </w:r>
      <w:r w:rsidR="002C052F" w:rsidRPr="00EE23CC">
        <w:rPr>
          <w:rFonts w:ascii="Times New Roman" w:hAnsi="Times New Roman" w:cs="Times New Roman"/>
          <w:color w:val="000000" w:themeColor="text1"/>
          <w:sz w:val="28"/>
          <w:szCs w:val="28"/>
        </w:rPr>
        <w:t>;</w:t>
      </w:r>
      <w:r w:rsidR="009A2D0E" w:rsidRPr="00EE23CC">
        <w:rPr>
          <w:rFonts w:ascii="Times New Roman" w:hAnsi="Times New Roman" w:cs="Times New Roman"/>
          <w:color w:val="000000" w:themeColor="text1"/>
          <w:sz w:val="28"/>
          <w:szCs w:val="28"/>
        </w:rPr>
        <w:t xml:space="preserve"> </w:t>
      </w:r>
    </w:p>
    <w:p w14:paraId="7A7CE0C9" w14:textId="338FEE93" w:rsidR="001D6350" w:rsidRPr="00EE23CC" w:rsidRDefault="00284970" w:rsidP="00C0343E">
      <w:pPr>
        <w:pStyle w:val="NoSpacing"/>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4B7446" w:rsidRPr="00EE23CC">
        <w:rPr>
          <w:rFonts w:ascii="Times New Roman" w:hAnsi="Times New Roman" w:cs="Times New Roman"/>
          <w:color w:val="000000" w:themeColor="text1"/>
          <w:sz w:val="28"/>
          <w:szCs w:val="28"/>
        </w:rPr>
        <w:t>n</w:t>
      </w:r>
      <w:r w:rsidR="001D6350" w:rsidRPr="00EE23CC">
        <w:rPr>
          <w:rFonts w:ascii="Times New Roman" w:hAnsi="Times New Roman" w:cs="Times New Roman"/>
          <w:color w:val="000000" w:themeColor="text1"/>
          <w:sz w:val="28"/>
          <w:szCs w:val="28"/>
        </w:rPr>
        <w:t>)</w:t>
      </w:r>
      <w:r w:rsidR="001D6350" w:rsidRPr="00EE23CC">
        <w:rPr>
          <w:rFonts w:ascii="Times New Roman" w:hAnsi="Times New Roman" w:cs="Times New Roman"/>
          <w:color w:val="000000" w:themeColor="text1"/>
          <w:sz w:val="28"/>
          <w:szCs w:val="28"/>
        </w:rPr>
        <w:tab/>
      </w:r>
      <w:r w:rsidR="00213460" w:rsidRPr="00EE23CC">
        <w:rPr>
          <w:rFonts w:ascii="Times New Roman" w:hAnsi="Times New Roman" w:cs="Times New Roman"/>
          <w:color w:val="000000" w:themeColor="text1"/>
          <w:sz w:val="28"/>
          <w:szCs w:val="28"/>
        </w:rPr>
        <w:t>h</w:t>
      </w:r>
      <w:r w:rsidR="007B2021" w:rsidRPr="00EE23CC">
        <w:rPr>
          <w:rFonts w:ascii="Times New Roman" w:hAnsi="Times New Roman" w:cs="Times New Roman"/>
          <w:color w:val="000000" w:themeColor="text1"/>
          <w:sz w:val="28"/>
          <w:szCs w:val="28"/>
        </w:rPr>
        <w:t>arton programin e monitorimit të burimeve ujore sipas kërkesave të përcaktuara në këtë ligj dhe në planet e menaxhimit të baseneve lumore;</w:t>
      </w:r>
    </w:p>
    <w:p w14:paraId="03110D4D" w14:textId="54A8E8E5" w:rsidR="0072761F" w:rsidRPr="00EE23CC" w:rsidRDefault="004B7446"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nj</w:t>
      </w:r>
      <w:r w:rsidR="0072761F" w:rsidRPr="00EE23CC">
        <w:rPr>
          <w:rFonts w:ascii="Times New Roman" w:hAnsi="Times New Roman" w:cs="Times New Roman"/>
          <w:color w:val="000000" w:themeColor="text1"/>
          <w:sz w:val="28"/>
          <w:szCs w:val="28"/>
        </w:rPr>
        <w:t>)</w:t>
      </w:r>
      <w:r w:rsidR="0072761F" w:rsidRPr="00EE23CC">
        <w:rPr>
          <w:rFonts w:ascii="Times New Roman" w:hAnsi="Times New Roman" w:cs="Times New Roman"/>
          <w:color w:val="000000" w:themeColor="text1"/>
          <w:sz w:val="28"/>
          <w:szCs w:val="28"/>
        </w:rPr>
        <w:tab/>
      </w:r>
      <w:r w:rsidR="00213460" w:rsidRPr="00EE23CC">
        <w:rPr>
          <w:rFonts w:ascii="Times New Roman" w:hAnsi="Times New Roman" w:cs="Times New Roman"/>
          <w:color w:val="000000" w:themeColor="text1"/>
          <w:sz w:val="28"/>
          <w:szCs w:val="28"/>
        </w:rPr>
        <w:t>u</w:t>
      </w:r>
      <w:r w:rsidR="007B2021" w:rsidRPr="00EE23CC">
        <w:rPr>
          <w:rFonts w:ascii="Times New Roman" w:hAnsi="Times New Roman" w:cs="Times New Roman"/>
          <w:color w:val="000000" w:themeColor="text1"/>
          <w:sz w:val="28"/>
          <w:szCs w:val="28"/>
        </w:rPr>
        <w:t>dhëheq fushatat e informimit të përdoruesve të burimeve ujore, rritjes së bashkëpunimit dhe ngritjes së kapaciteteve institucionale të përfshira në menaxhimin e burimeve ujore</w:t>
      </w:r>
      <w:r w:rsidR="00C74B26" w:rsidRPr="00EE23CC">
        <w:rPr>
          <w:rFonts w:ascii="Times New Roman" w:hAnsi="Times New Roman" w:cs="Times New Roman"/>
          <w:color w:val="000000" w:themeColor="text1"/>
          <w:sz w:val="28"/>
          <w:szCs w:val="28"/>
        </w:rPr>
        <w:t>;</w:t>
      </w:r>
    </w:p>
    <w:p w14:paraId="3615F258" w14:textId="33C04AF4" w:rsidR="007B2021" w:rsidRPr="00EE23CC" w:rsidRDefault="004B7446"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o</w:t>
      </w:r>
      <w:r w:rsidR="0072761F" w:rsidRPr="00EE23CC">
        <w:rPr>
          <w:rFonts w:ascii="Times New Roman" w:hAnsi="Times New Roman" w:cs="Times New Roman"/>
          <w:color w:val="000000" w:themeColor="text1"/>
          <w:sz w:val="28"/>
          <w:szCs w:val="28"/>
        </w:rPr>
        <w:t>)</w:t>
      </w:r>
      <w:r w:rsidR="0072761F" w:rsidRPr="00EE23CC">
        <w:rPr>
          <w:rFonts w:ascii="Times New Roman" w:hAnsi="Times New Roman" w:cs="Times New Roman"/>
          <w:color w:val="000000" w:themeColor="text1"/>
          <w:sz w:val="28"/>
          <w:szCs w:val="28"/>
        </w:rPr>
        <w:tab/>
      </w:r>
      <w:r w:rsidR="00213460" w:rsidRPr="00EE23CC">
        <w:rPr>
          <w:rFonts w:ascii="Times New Roman" w:hAnsi="Times New Roman" w:cs="Times New Roman"/>
          <w:color w:val="000000" w:themeColor="text1"/>
          <w:sz w:val="28"/>
          <w:szCs w:val="28"/>
        </w:rPr>
        <w:t>n</w:t>
      </w:r>
      <w:r w:rsidR="007B2021" w:rsidRPr="00EE23CC">
        <w:rPr>
          <w:rFonts w:ascii="Times New Roman" w:hAnsi="Times New Roman" w:cs="Times New Roman"/>
          <w:color w:val="000000" w:themeColor="text1"/>
          <w:sz w:val="28"/>
          <w:szCs w:val="28"/>
        </w:rPr>
        <w:t xml:space="preserve">ë bashkëpunim me institucionet arsimore harton programe të edukimit mjedisor në fushën e </w:t>
      </w:r>
      <w:r w:rsidR="00D33A68" w:rsidRPr="00EE23CC">
        <w:rPr>
          <w:rFonts w:ascii="Times New Roman" w:hAnsi="Times New Roman" w:cs="Times New Roman"/>
          <w:color w:val="000000" w:themeColor="text1"/>
          <w:sz w:val="28"/>
          <w:szCs w:val="28"/>
        </w:rPr>
        <w:t xml:space="preserve">menaxhimit të </w:t>
      </w:r>
      <w:r w:rsidR="007B2021" w:rsidRPr="00EE23CC">
        <w:rPr>
          <w:rFonts w:ascii="Times New Roman" w:hAnsi="Times New Roman" w:cs="Times New Roman"/>
          <w:color w:val="000000" w:themeColor="text1"/>
          <w:sz w:val="28"/>
          <w:szCs w:val="28"/>
        </w:rPr>
        <w:t>burimeve ujore;</w:t>
      </w:r>
    </w:p>
    <w:p w14:paraId="77B55818" w14:textId="73084C67" w:rsidR="00213460" w:rsidRPr="00EE23CC" w:rsidRDefault="004B7446"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p</w:t>
      </w:r>
      <w:r w:rsidR="0072761F" w:rsidRPr="00EE23CC">
        <w:rPr>
          <w:rFonts w:ascii="Times New Roman" w:hAnsi="Times New Roman" w:cs="Times New Roman"/>
          <w:color w:val="000000" w:themeColor="text1"/>
          <w:sz w:val="28"/>
          <w:szCs w:val="28"/>
        </w:rPr>
        <w:t>)</w:t>
      </w:r>
      <w:r w:rsidR="0072761F" w:rsidRPr="00EE23CC">
        <w:rPr>
          <w:rFonts w:ascii="Times New Roman" w:hAnsi="Times New Roman" w:cs="Times New Roman"/>
          <w:color w:val="000000" w:themeColor="text1"/>
          <w:sz w:val="28"/>
          <w:szCs w:val="28"/>
        </w:rPr>
        <w:tab/>
      </w:r>
      <w:r w:rsidR="00213460" w:rsidRPr="00EE23CC">
        <w:rPr>
          <w:rFonts w:ascii="Times New Roman" w:hAnsi="Times New Roman" w:cs="Times New Roman"/>
          <w:color w:val="000000" w:themeColor="text1"/>
          <w:sz w:val="28"/>
          <w:szCs w:val="28"/>
        </w:rPr>
        <w:t>h</w:t>
      </w:r>
      <w:r w:rsidR="007B2021" w:rsidRPr="00EE23CC">
        <w:rPr>
          <w:rFonts w:ascii="Times New Roman" w:hAnsi="Times New Roman" w:cs="Times New Roman"/>
          <w:color w:val="000000" w:themeColor="text1"/>
          <w:sz w:val="28"/>
          <w:szCs w:val="28"/>
        </w:rPr>
        <w:t>arton politika për trajtimin e ujërave të ndotur</w:t>
      </w:r>
      <w:r w:rsidR="00D33A68" w:rsidRPr="00EE23CC">
        <w:rPr>
          <w:rFonts w:ascii="Times New Roman" w:hAnsi="Times New Roman" w:cs="Times New Roman"/>
          <w:color w:val="000000" w:themeColor="text1"/>
          <w:sz w:val="28"/>
          <w:szCs w:val="28"/>
        </w:rPr>
        <w:t>a</w:t>
      </w:r>
      <w:r w:rsidR="007B2021" w:rsidRPr="00EE23CC">
        <w:rPr>
          <w:rFonts w:ascii="Times New Roman" w:hAnsi="Times New Roman" w:cs="Times New Roman"/>
          <w:color w:val="000000" w:themeColor="text1"/>
          <w:sz w:val="28"/>
          <w:szCs w:val="28"/>
        </w:rPr>
        <w:t xml:space="preserve"> urbane dhe industrial</w:t>
      </w:r>
      <w:r w:rsidR="00D33A68" w:rsidRPr="00EE23CC">
        <w:rPr>
          <w:rFonts w:ascii="Times New Roman" w:hAnsi="Times New Roman" w:cs="Times New Roman"/>
          <w:color w:val="000000" w:themeColor="text1"/>
          <w:sz w:val="28"/>
          <w:szCs w:val="28"/>
        </w:rPr>
        <w:t>e</w:t>
      </w:r>
      <w:r w:rsidR="007B2021" w:rsidRPr="00EE23CC">
        <w:rPr>
          <w:rFonts w:ascii="Times New Roman" w:hAnsi="Times New Roman" w:cs="Times New Roman"/>
          <w:color w:val="000000" w:themeColor="text1"/>
          <w:sz w:val="28"/>
          <w:szCs w:val="28"/>
        </w:rPr>
        <w:t xml:space="preserve"> përpara derdhjes së tyre në trupat ujor</w:t>
      </w:r>
      <w:r w:rsidR="00BC1C9D" w:rsidRPr="00EE23CC">
        <w:rPr>
          <w:rFonts w:ascii="Times New Roman" w:hAnsi="Times New Roman" w:cs="Times New Roman"/>
          <w:color w:val="000000" w:themeColor="text1"/>
          <w:sz w:val="28"/>
          <w:szCs w:val="28"/>
        </w:rPr>
        <w:t>ë</w:t>
      </w:r>
      <w:r w:rsidR="007B2021" w:rsidRPr="00EE23CC">
        <w:rPr>
          <w:rFonts w:ascii="Times New Roman" w:hAnsi="Times New Roman" w:cs="Times New Roman"/>
          <w:color w:val="000000" w:themeColor="text1"/>
          <w:sz w:val="28"/>
          <w:szCs w:val="28"/>
        </w:rPr>
        <w:t>;</w:t>
      </w:r>
    </w:p>
    <w:p w14:paraId="08552F77" w14:textId="2067FC7D" w:rsidR="007B2021" w:rsidRPr="00EE23CC" w:rsidRDefault="004B7446"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q</w:t>
      </w:r>
      <w:r w:rsidR="009A2D0E" w:rsidRPr="00EE23CC">
        <w:rPr>
          <w:rFonts w:ascii="Times New Roman" w:hAnsi="Times New Roman" w:cs="Times New Roman"/>
          <w:color w:val="000000" w:themeColor="text1"/>
          <w:sz w:val="28"/>
          <w:szCs w:val="28"/>
        </w:rPr>
        <w:t xml:space="preserve">) </w:t>
      </w:r>
      <w:r w:rsidR="00213460" w:rsidRPr="00EE23CC">
        <w:rPr>
          <w:rFonts w:ascii="Times New Roman" w:hAnsi="Times New Roman" w:cs="Times New Roman"/>
          <w:color w:val="000000" w:themeColor="text1"/>
          <w:sz w:val="28"/>
          <w:szCs w:val="28"/>
        </w:rPr>
        <w:tab/>
        <w:t>m</w:t>
      </w:r>
      <w:r w:rsidR="007B2021" w:rsidRPr="00EE23CC">
        <w:rPr>
          <w:rFonts w:ascii="Times New Roman" w:hAnsi="Times New Roman" w:cs="Times New Roman"/>
          <w:color w:val="000000" w:themeColor="text1"/>
          <w:sz w:val="28"/>
          <w:szCs w:val="28"/>
        </w:rPr>
        <w:t>irëmban dhe rehabiliton trupat ujor</w:t>
      </w:r>
      <w:r w:rsidR="00AD3D8B" w:rsidRPr="00EE23CC">
        <w:rPr>
          <w:rFonts w:ascii="Times New Roman" w:hAnsi="Times New Roman" w:cs="Times New Roman"/>
          <w:color w:val="000000" w:themeColor="text1"/>
          <w:sz w:val="28"/>
          <w:szCs w:val="28"/>
        </w:rPr>
        <w:t>ë</w:t>
      </w:r>
      <w:r w:rsidR="007B2021" w:rsidRPr="00EE23CC">
        <w:rPr>
          <w:rFonts w:ascii="Times New Roman" w:hAnsi="Times New Roman" w:cs="Times New Roman"/>
          <w:color w:val="000000" w:themeColor="text1"/>
          <w:sz w:val="28"/>
          <w:szCs w:val="28"/>
        </w:rPr>
        <w:t xml:space="preserve"> të dëmtuar me qëllim mbrojtjen e tyre dhe arritjen e objektivave mjedisor</w:t>
      </w:r>
      <w:r w:rsidR="00D33A68" w:rsidRPr="00EE23CC">
        <w:rPr>
          <w:rFonts w:ascii="Times New Roman" w:hAnsi="Times New Roman" w:cs="Times New Roman"/>
          <w:color w:val="000000" w:themeColor="text1"/>
          <w:sz w:val="28"/>
          <w:szCs w:val="28"/>
        </w:rPr>
        <w:t>ë</w:t>
      </w:r>
      <w:r w:rsidR="007B2021" w:rsidRPr="00EE23CC">
        <w:rPr>
          <w:rFonts w:ascii="Times New Roman" w:hAnsi="Times New Roman" w:cs="Times New Roman"/>
          <w:color w:val="000000" w:themeColor="text1"/>
          <w:sz w:val="28"/>
          <w:szCs w:val="28"/>
        </w:rPr>
        <w:t>;</w:t>
      </w:r>
    </w:p>
    <w:p w14:paraId="67A4E635" w14:textId="0949A27A" w:rsidR="007B2021" w:rsidRPr="00EE23CC" w:rsidRDefault="004B7446" w:rsidP="00C0343E">
      <w:pPr>
        <w:pStyle w:val="NoSpacing"/>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r</w:t>
      </w:r>
      <w:r w:rsidR="0072761F" w:rsidRPr="00EE23CC">
        <w:rPr>
          <w:rFonts w:ascii="Times New Roman" w:hAnsi="Times New Roman" w:cs="Times New Roman"/>
          <w:color w:val="000000" w:themeColor="text1"/>
          <w:sz w:val="28"/>
          <w:szCs w:val="28"/>
        </w:rPr>
        <w:t>)</w:t>
      </w:r>
      <w:r w:rsidR="0072761F" w:rsidRPr="00EE23CC">
        <w:rPr>
          <w:rFonts w:ascii="Times New Roman" w:hAnsi="Times New Roman" w:cs="Times New Roman"/>
          <w:color w:val="000000" w:themeColor="text1"/>
          <w:sz w:val="28"/>
          <w:szCs w:val="28"/>
        </w:rPr>
        <w:tab/>
      </w:r>
      <w:r w:rsidR="00213460" w:rsidRPr="00EE23CC">
        <w:rPr>
          <w:rFonts w:ascii="Times New Roman" w:hAnsi="Times New Roman" w:cs="Times New Roman"/>
          <w:color w:val="000000" w:themeColor="text1"/>
          <w:sz w:val="28"/>
          <w:szCs w:val="28"/>
        </w:rPr>
        <w:t>n</w:t>
      </w:r>
      <w:r w:rsidR="007B2021" w:rsidRPr="00EE23CC">
        <w:rPr>
          <w:rFonts w:ascii="Times New Roman" w:hAnsi="Times New Roman" w:cs="Times New Roman"/>
          <w:color w:val="000000" w:themeColor="text1"/>
          <w:sz w:val="28"/>
          <w:szCs w:val="28"/>
        </w:rPr>
        <w:t>djek dhe analizon efic</w:t>
      </w:r>
      <w:r w:rsidR="00B8761C" w:rsidRPr="00EE23CC">
        <w:rPr>
          <w:rFonts w:ascii="Times New Roman" w:hAnsi="Times New Roman" w:cs="Times New Roman"/>
          <w:color w:val="000000" w:themeColor="text1"/>
          <w:sz w:val="28"/>
          <w:szCs w:val="28"/>
        </w:rPr>
        <w:t>i</w:t>
      </w:r>
      <w:r w:rsidR="007B2021" w:rsidRPr="00EE23CC">
        <w:rPr>
          <w:rFonts w:ascii="Times New Roman" w:hAnsi="Times New Roman" w:cs="Times New Roman"/>
          <w:color w:val="000000" w:themeColor="text1"/>
          <w:sz w:val="28"/>
          <w:szCs w:val="28"/>
        </w:rPr>
        <w:t>encën dhe performancën e përdorimit të burimeve ujore dhe harton politika për mbrojtjen dhe menaxhimin efikas të kë</w:t>
      </w:r>
      <w:r w:rsidR="00284970" w:rsidRPr="00EE23CC">
        <w:rPr>
          <w:rFonts w:ascii="Times New Roman" w:hAnsi="Times New Roman" w:cs="Times New Roman"/>
          <w:color w:val="000000" w:themeColor="text1"/>
          <w:sz w:val="28"/>
          <w:szCs w:val="28"/>
        </w:rPr>
        <w:t>tyre burimeve;</w:t>
      </w:r>
    </w:p>
    <w:p w14:paraId="0E074AAD" w14:textId="00012D57" w:rsidR="00AF449F" w:rsidRPr="00EE23CC" w:rsidRDefault="00284970" w:rsidP="00C0343E">
      <w:pPr>
        <w:pStyle w:val="NoSpacing"/>
        <w:spacing w:before="20" w:after="20" w:line="276" w:lineRule="auto"/>
        <w:ind w:right="567" w:firstLine="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r</w:t>
      </w:r>
      <w:r w:rsidR="004B7446" w:rsidRPr="00EE23CC">
        <w:rPr>
          <w:rFonts w:ascii="Times New Roman" w:hAnsi="Times New Roman" w:cs="Times New Roman"/>
          <w:color w:val="000000" w:themeColor="text1"/>
          <w:sz w:val="28"/>
          <w:szCs w:val="28"/>
        </w:rPr>
        <w:t>r</w:t>
      </w:r>
      <w:r w:rsidR="00C0343E" w:rsidRPr="00EE23CC">
        <w:rPr>
          <w:rFonts w:ascii="Times New Roman" w:hAnsi="Times New Roman" w:cs="Times New Roman"/>
          <w:color w:val="000000" w:themeColor="text1"/>
          <w:sz w:val="28"/>
          <w:szCs w:val="28"/>
        </w:rPr>
        <w:t>)</w:t>
      </w:r>
      <w:r w:rsidR="00413247" w:rsidRPr="00EE23CC">
        <w:rPr>
          <w:rFonts w:ascii="Times New Roman" w:hAnsi="Times New Roman" w:cs="Times New Roman"/>
          <w:color w:val="000000" w:themeColor="text1"/>
          <w:sz w:val="28"/>
          <w:szCs w:val="28"/>
        </w:rPr>
        <w:t xml:space="preserve"> </w:t>
      </w:r>
      <w:r w:rsidR="00AF449F" w:rsidRPr="00EE23CC">
        <w:rPr>
          <w:rFonts w:ascii="Times New Roman" w:hAnsi="Times New Roman" w:cs="Times New Roman"/>
          <w:color w:val="000000" w:themeColor="text1"/>
          <w:sz w:val="28"/>
          <w:szCs w:val="28"/>
        </w:rPr>
        <w:t>miraton Rregulloren e funksionimi</w:t>
      </w:r>
      <w:r w:rsidRPr="00EE23CC">
        <w:rPr>
          <w:rFonts w:ascii="Times New Roman" w:hAnsi="Times New Roman" w:cs="Times New Roman"/>
          <w:color w:val="000000" w:themeColor="text1"/>
          <w:sz w:val="28"/>
          <w:szCs w:val="28"/>
        </w:rPr>
        <w:t>t të Këshillit të Basenit Lumor</w:t>
      </w:r>
      <w:r w:rsidR="006C2631" w:rsidRPr="00EE23CC">
        <w:rPr>
          <w:rFonts w:ascii="Times New Roman" w:hAnsi="Times New Roman" w:cs="Times New Roman"/>
          <w:color w:val="000000" w:themeColor="text1"/>
          <w:sz w:val="28"/>
          <w:szCs w:val="28"/>
        </w:rPr>
        <w:t>.</w:t>
      </w:r>
    </w:p>
    <w:p w14:paraId="64ECC14C" w14:textId="0C434F0F" w:rsidR="000E5BF5" w:rsidRPr="00EE23CC" w:rsidRDefault="00F64B4D" w:rsidP="007F304C">
      <w:pPr>
        <w:spacing w:before="20" w:after="20" w:line="276" w:lineRule="auto"/>
        <w:ind w:left="284" w:right="567" w:hanging="279"/>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7F304C"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Këshilli i Ministrave, me propozimin e Kryeministrit</w:t>
      </w:r>
      <w:r w:rsidR="007F304C" w:rsidRPr="00EE23CC">
        <w:rPr>
          <w:rFonts w:ascii="Times New Roman" w:hAnsi="Times New Roman" w:cs="Times New Roman"/>
          <w:color w:val="000000" w:themeColor="text1"/>
          <w:sz w:val="28"/>
          <w:szCs w:val="28"/>
        </w:rPr>
        <w:t xml:space="preserve">, përcakton kompetenca të tjera </w:t>
      </w:r>
      <w:r w:rsidR="000E5BF5" w:rsidRPr="00EE23CC">
        <w:rPr>
          <w:rFonts w:ascii="Times New Roman" w:hAnsi="Times New Roman" w:cs="Times New Roman"/>
          <w:color w:val="000000" w:themeColor="text1"/>
          <w:sz w:val="28"/>
          <w:szCs w:val="28"/>
        </w:rPr>
        <w:t xml:space="preserve">përveç atyre të parashikuara në pikën </w:t>
      </w:r>
      <w:r w:rsidRPr="00EE23CC">
        <w:rPr>
          <w:rFonts w:ascii="Times New Roman" w:hAnsi="Times New Roman" w:cs="Times New Roman"/>
          <w:color w:val="000000" w:themeColor="text1"/>
          <w:sz w:val="28"/>
          <w:szCs w:val="28"/>
        </w:rPr>
        <w:t>1</w:t>
      </w:r>
      <w:r w:rsidR="00941A67"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të këtij neni.</w:t>
      </w:r>
    </w:p>
    <w:p w14:paraId="07E9FE68" w14:textId="77777777" w:rsidR="00557E60" w:rsidRPr="00EE23CC" w:rsidRDefault="00557E60" w:rsidP="00127361">
      <w:pPr>
        <w:pStyle w:val="NoSpacing"/>
        <w:spacing w:before="20" w:after="20"/>
        <w:ind w:left="567" w:right="567"/>
        <w:jc w:val="center"/>
        <w:rPr>
          <w:rFonts w:ascii="Times New Roman" w:hAnsi="Times New Roman" w:cs="Times New Roman"/>
          <w:b/>
          <w:color w:val="000000" w:themeColor="text1"/>
          <w:sz w:val="28"/>
          <w:szCs w:val="28"/>
        </w:rPr>
      </w:pPr>
    </w:p>
    <w:p w14:paraId="69C07EDC" w14:textId="7DC15DAA"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10</w:t>
      </w:r>
    </w:p>
    <w:p w14:paraId="18CFC099" w14:textId="7F9CCCB3"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Këshilli i </w:t>
      </w:r>
      <w:r w:rsidR="00825443" w:rsidRPr="00EE23CC">
        <w:rPr>
          <w:rFonts w:ascii="Times New Roman" w:hAnsi="Times New Roman" w:cs="Times New Roman"/>
          <w:b/>
          <w:sz w:val="28"/>
          <w:szCs w:val="28"/>
        </w:rPr>
        <w:t>B</w:t>
      </w:r>
      <w:r w:rsidRPr="00EE23CC">
        <w:rPr>
          <w:rFonts w:ascii="Times New Roman" w:hAnsi="Times New Roman" w:cs="Times New Roman"/>
          <w:b/>
          <w:sz w:val="28"/>
          <w:szCs w:val="28"/>
        </w:rPr>
        <w:t xml:space="preserve">asenit </w:t>
      </w:r>
      <w:r w:rsidR="00825443" w:rsidRPr="00EE23CC">
        <w:rPr>
          <w:rFonts w:ascii="Times New Roman" w:hAnsi="Times New Roman" w:cs="Times New Roman"/>
          <w:b/>
          <w:sz w:val="28"/>
          <w:szCs w:val="28"/>
        </w:rPr>
        <w:t>L</w:t>
      </w:r>
      <w:r w:rsidR="00C73DCE" w:rsidRPr="00EE23CC">
        <w:rPr>
          <w:rFonts w:ascii="Times New Roman" w:hAnsi="Times New Roman" w:cs="Times New Roman"/>
          <w:b/>
          <w:sz w:val="28"/>
          <w:szCs w:val="28"/>
        </w:rPr>
        <w:t>umor</w:t>
      </w:r>
    </w:p>
    <w:p w14:paraId="3D65EAA9" w14:textId="77777777" w:rsidR="00C51F20" w:rsidRPr="00EE23CC" w:rsidRDefault="00C51F20" w:rsidP="00127361">
      <w:pPr>
        <w:pStyle w:val="NoSpacing"/>
        <w:spacing w:before="20" w:after="20"/>
        <w:ind w:left="567" w:right="567"/>
        <w:jc w:val="center"/>
        <w:rPr>
          <w:rFonts w:ascii="Times New Roman" w:hAnsi="Times New Roman" w:cs="Times New Roman"/>
          <w:b/>
          <w:sz w:val="28"/>
          <w:szCs w:val="28"/>
        </w:rPr>
      </w:pPr>
    </w:p>
    <w:p w14:paraId="751C7F07" w14:textId="7004BE3B"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lastRenderedPageBreak/>
        <w:t>1.</w:t>
      </w:r>
      <w:r w:rsidR="000E5BF5" w:rsidRPr="00EE23CC">
        <w:rPr>
          <w:rFonts w:ascii="Times New Roman" w:hAnsi="Times New Roman" w:cs="Times New Roman"/>
          <w:sz w:val="28"/>
          <w:szCs w:val="28"/>
        </w:rPr>
        <w:tab/>
        <w:t xml:space="preserve">Këshilli i </w:t>
      </w:r>
      <w:r w:rsidR="00825443" w:rsidRPr="00EE23CC">
        <w:rPr>
          <w:rFonts w:ascii="Times New Roman" w:hAnsi="Times New Roman" w:cs="Times New Roman"/>
          <w:sz w:val="28"/>
          <w:szCs w:val="28"/>
        </w:rPr>
        <w:t>B</w:t>
      </w:r>
      <w:r w:rsidR="000E5BF5" w:rsidRPr="00EE23CC">
        <w:rPr>
          <w:rFonts w:ascii="Times New Roman" w:hAnsi="Times New Roman" w:cs="Times New Roman"/>
          <w:sz w:val="28"/>
          <w:szCs w:val="28"/>
        </w:rPr>
        <w:t xml:space="preserve">asenit </w:t>
      </w:r>
      <w:r w:rsidR="00825443" w:rsidRPr="00EE23CC">
        <w:rPr>
          <w:rFonts w:ascii="Times New Roman" w:hAnsi="Times New Roman" w:cs="Times New Roman"/>
          <w:sz w:val="28"/>
          <w:szCs w:val="28"/>
        </w:rPr>
        <w:t>L</w:t>
      </w:r>
      <w:r w:rsidR="00C41802" w:rsidRPr="00EE23CC">
        <w:rPr>
          <w:rFonts w:ascii="Times New Roman" w:hAnsi="Times New Roman" w:cs="Times New Roman"/>
          <w:sz w:val="28"/>
          <w:szCs w:val="28"/>
        </w:rPr>
        <w:t xml:space="preserve">umor </w:t>
      </w:r>
      <w:r w:rsidR="000E5BF5" w:rsidRPr="00EE23CC">
        <w:rPr>
          <w:rFonts w:ascii="Times New Roman" w:hAnsi="Times New Roman" w:cs="Times New Roman"/>
          <w:sz w:val="28"/>
          <w:szCs w:val="28"/>
        </w:rPr>
        <w:t xml:space="preserve">është organi përgjegjës për menaxhimin e burimeve ujore në </w:t>
      </w:r>
      <w:r w:rsidR="008A2203" w:rsidRPr="00EE23CC">
        <w:rPr>
          <w:rFonts w:ascii="Times New Roman" w:hAnsi="Times New Roman" w:cs="Times New Roman"/>
          <w:sz w:val="28"/>
          <w:szCs w:val="28"/>
        </w:rPr>
        <w:t>territorin</w:t>
      </w:r>
      <w:r w:rsidR="00941A67" w:rsidRPr="00EE23CC">
        <w:rPr>
          <w:rFonts w:ascii="Times New Roman" w:hAnsi="Times New Roman" w:cs="Times New Roman"/>
          <w:sz w:val="28"/>
          <w:szCs w:val="28"/>
        </w:rPr>
        <w:t xml:space="preserve"> e </w:t>
      </w:r>
      <w:r w:rsidR="00B8761C" w:rsidRPr="00EE23CC">
        <w:rPr>
          <w:rFonts w:ascii="Times New Roman" w:hAnsi="Times New Roman" w:cs="Times New Roman"/>
          <w:sz w:val="28"/>
          <w:szCs w:val="28"/>
        </w:rPr>
        <w:t xml:space="preserve">basenit </w:t>
      </w:r>
      <w:r w:rsidR="00C41802" w:rsidRPr="00EE23CC">
        <w:rPr>
          <w:rFonts w:ascii="Times New Roman" w:hAnsi="Times New Roman" w:cs="Times New Roman"/>
          <w:sz w:val="28"/>
          <w:szCs w:val="28"/>
        </w:rPr>
        <w:t xml:space="preserve">lumor </w:t>
      </w:r>
      <w:r w:rsidR="00941A67" w:rsidRPr="00EE23CC">
        <w:rPr>
          <w:rFonts w:ascii="Times New Roman" w:hAnsi="Times New Roman" w:cs="Times New Roman"/>
          <w:sz w:val="28"/>
          <w:szCs w:val="28"/>
        </w:rPr>
        <w:t>të përcaktuar</w:t>
      </w:r>
      <w:r w:rsidR="000E5BF5" w:rsidRPr="00EE23CC">
        <w:rPr>
          <w:rFonts w:ascii="Times New Roman" w:hAnsi="Times New Roman" w:cs="Times New Roman"/>
          <w:sz w:val="28"/>
          <w:szCs w:val="28"/>
        </w:rPr>
        <w:t>.</w:t>
      </w:r>
    </w:p>
    <w:p w14:paraId="61421A64" w14:textId="63B8E215"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Këshilli i </w:t>
      </w:r>
      <w:r w:rsidR="00B8761C" w:rsidRPr="00EE23CC">
        <w:rPr>
          <w:rFonts w:ascii="Times New Roman" w:hAnsi="Times New Roman" w:cs="Times New Roman"/>
          <w:color w:val="000000" w:themeColor="text1"/>
          <w:sz w:val="28"/>
          <w:szCs w:val="28"/>
        </w:rPr>
        <w:t>Basenit Lumor</w:t>
      </w:r>
      <w:r w:rsidR="000E5BF5" w:rsidRPr="00EE23CC">
        <w:rPr>
          <w:rFonts w:ascii="Times New Roman" w:hAnsi="Times New Roman" w:cs="Times New Roman"/>
          <w:color w:val="000000" w:themeColor="text1"/>
          <w:sz w:val="28"/>
          <w:szCs w:val="28"/>
        </w:rPr>
        <w:t xml:space="preserve"> ka këto detyra:</w:t>
      </w:r>
    </w:p>
    <w:p w14:paraId="262EE9BE" w14:textId="7E10E94F" w:rsidR="000E5BF5" w:rsidRPr="00EE23CC" w:rsidRDefault="00413247" w:rsidP="00EC3AE1">
      <w:pPr>
        <w:pStyle w:val="NoSpacing"/>
        <w:spacing w:before="20" w:after="20" w:line="276" w:lineRule="auto"/>
        <w:ind w:left="1440" w:right="567" w:hanging="7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a) </w:t>
      </w:r>
      <w:r w:rsidR="00EC3AE1"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siguron ruajtjen dhe përdorimin sa më racional të burimeve ujore brenda kufijve </w:t>
      </w:r>
      <w:r w:rsidR="00EC3AE1"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të basenit </w:t>
      </w:r>
      <w:r w:rsidR="00C41802" w:rsidRPr="00EE23CC">
        <w:rPr>
          <w:rFonts w:ascii="Times New Roman" w:hAnsi="Times New Roman" w:cs="Times New Roman"/>
          <w:color w:val="000000" w:themeColor="text1"/>
          <w:sz w:val="28"/>
          <w:szCs w:val="28"/>
        </w:rPr>
        <w:t xml:space="preserve">lumor </w:t>
      </w:r>
      <w:r w:rsidR="007F6B42" w:rsidRPr="00EE23CC">
        <w:rPr>
          <w:rFonts w:ascii="Times New Roman" w:hAnsi="Times New Roman" w:cs="Times New Roman"/>
          <w:color w:val="000000" w:themeColor="text1"/>
          <w:sz w:val="28"/>
          <w:szCs w:val="28"/>
        </w:rPr>
        <w:t>në përputhje me planin e menaxhimit të basenit lumor përkatës</w:t>
      </w:r>
      <w:r w:rsidR="00B50CE0" w:rsidRPr="00EE23CC">
        <w:rPr>
          <w:rFonts w:ascii="Times New Roman" w:hAnsi="Times New Roman" w:cs="Times New Roman"/>
          <w:color w:val="000000" w:themeColor="text1"/>
          <w:sz w:val="28"/>
          <w:szCs w:val="28"/>
        </w:rPr>
        <w:t>;</w:t>
      </w:r>
    </w:p>
    <w:p w14:paraId="70C9EC52" w14:textId="4E32631B" w:rsidR="000E5BF5" w:rsidRPr="00EE23CC" w:rsidRDefault="00EC3AE1" w:rsidP="00EC3AE1">
      <w:pPr>
        <w:pStyle w:val="NoSpacing"/>
        <w:spacing w:before="20" w:after="20" w:line="276" w:lineRule="auto"/>
        <w:ind w:left="1440" w:right="567" w:hanging="7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siguron shpërndarjen e drejtë të burimeve ujore brenda kufirit të basenit </w:t>
      </w:r>
      <w:r w:rsidR="00401152" w:rsidRPr="00EE23CC">
        <w:rPr>
          <w:rFonts w:ascii="Times New Roman" w:hAnsi="Times New Roman" w:cs="Times New Roman"/>
          <w:color w:val="000000" w:themeColor="text1"/>
          <w:sz w:val="28"/>
          <w:szCs w:val="28"/>
        </w:rPr>
        <w:t xml:space="preserve">lumor </w:t>
      </w:r>
      <w:r w:rsidR="000E5BF5" w:rsidRPr="00EE23CC">
        <w:rPr>
          <w:rFonts w:ascii="Times New Roman" w:hAnsi="Times New Roman" w:cs="Times New Roman"/>
          <w:color w:val="000000" w:themeColor="text1"/>
          <w:sz w:val="28"/>
          <w:szCs w:val="28"/>
        </w:rPr>
        <w:t>përkatës, sipas qëllimeve të përdorimit, si dhe menaxhimin dhe administrimin efikas të tyre</w:t>
      </w:r>
      <w:r w:rsidR="00B50CE0" w:rsidRPr="00EE23CC">
        <w:rPr>
          <w:rFonts w:ascii="Times New Roman" w:hAnsi="Times New Roman" w:cs="Times New Roman"/>
          <w:color w:val="000000" w:themeColor="text1"/>
          <w:sz w:val="28"/>
          <w:szCs w:val="28"/>
        </w:rPr>
        <w:t xml:space="preserve"> në përputhje me planin e menax</w:t>
      </w:r>
      <w:r w:rsidR="00557E60" w:rsidRPr="00EE23CC">
        <w:rPr>
          <w:rFonts w:ascii="Times New Roman" w:hAnsi="Times New Roman" w:cs="Times New Roman"/>
          <w:color w:val="000000" w:themeColor="text1"/>
          <w:sz w:val="28"/>
          <w:szCs w:val="28"/>
        </w:rPr>
        <w:t>himit të basenit lumor përkatës</w:t>
      </w:r>
      <w:r w:rsidR="000E5BF5" w:rsidRPr="00EE23CC">
        <w:rPr>
          <w:rFonts w:ascii="Times New Roman" w:hAnsi="Times New Roman" w:cs="Times New Roman"/>
          <w:color w:val="000000" w:themeColor="text1"/>
          <w:sz w:val="28"/>
          <w:szCs w:val="28"/>
        </w:rPr>
        <w:t>;</w:t>
      </w:r>
    </w:p>
    <w:p w14:paraId="0D7BFEE0" w14:textId="1B13D3A0" w:rsidR="000E5BF5" w:rsidRPr="00EE23CC" w:rsidRDefault="00EC3AE1" w:rsidP="002A2C0E">
      <w:pPr>
        <w:pStyle w:val="NoSpacing"/>
        <w:tabs>
          <w:tab w:val="left" w:pos="851"/>
        </w:tabs>
        <w:spacing w:before="20" w:after="20" w:line="276" w:lineRule="auto"/>
        <w:ind w:left="1437" w:right="567" w:hanging="728"/>
        <w:jc w:val="both"/>
        <w:rPr>
          <w:rFonts w:ascii="Times New Roman" w:hAnsi="Times New Roman" w:cs="Times New Roman"/>
          <w:b/>
          <w:color w:val="FF0000"/>
          <w:sz w:val="28"/>
          <w:szCs w:val="28"/>
        </w:rPr>
      </w:pPr>
      <w:r w:rsidRPr="00EE23CC">
        <w:rPr>
          <w:rFonts w:ascii="Times New Roman" w:hAnsi="Times New Roman" w:cs="Times New Roman"/>
          <w:color w:val="000000" w:themeColor="text1"/>
          <w:sz w:val="28"/>
          <w:szCs w:val="28"/>
        </w:rPr>
        <w:t>c</w:t>
      </w:r>
      <w:r w:rsidR="00584C29"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siguron mbrojtjen e burimeve ujore nga ndotjet, shpërdorimet dhe dëmtimet që prekin cilësinë dhe sasinë e tyre;</w:t>
      </w:r>
    </w:p>
    <w:p w14:paraId="54FBC259" w14:textId="2AC18C57" w:rsidR="002C052F" w:rsidRPr="00EE23CC" w:rsidRDefault="00EC3AE1"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4F10B9"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2C052F" w:rsidRPr="00EE23CC">
        <w:rPr>
          <w:rFonts w:ascii="Times New Roman" w:hAnsi="Times New Roman" w:cs="Times New Roman"/>
          <w:color w:val="000000" w:themeColor="text1"/>
          <w:sz w:val="28"/>
          <w:szCs w:val="28"/>
        </w:rPr>
        <w:t xml:space="preserve">miraton </w:t>
      </w:r>
      <w:r w:rsidR="00295EE7" w:rsidRPr="00EE23CC">
        <w:rPr>
          <w:rFonts w:ascii="Times New Roman" w:hAnsi="Times New Roman" w:cs="Times New Roman"/>
          <w:color w:val="000000" w:themeColor="text1"/>
          <w:sz w:val="28"/>
          <w:szCs w:val="28"/>
        </w:rPr>
        <w:t xml:space="preserve">kërkesat për </w:t>
      </w:r>
      <w:r w:rsidR="002C052F" w:rsidRPr="00EE23CC">
        <w:rPr>
          <w:rFonts w:ascii="Times New Roman" w:hAnsi="Times New Roman" w:cs="Times New Roman"/>
          <w:color w:val="000000" w:themeColor="text1"/>
          <w:sz w:val="28"/>
          <w:szCs w:val="28"/>
        </w:rPr>
        <w:t>leje dhe autorizime për aktivitet</w:t>
      </w:r>
      <w:r w:rsidR="004C462A" w:rsidRPr="00EE23CC">
        <w:rPr>
          <w:rFonts w:ascii="Times New Roman" w:hAnsi="Times New Roman" w:cs="Times New Roman"/>
          <w:color w:val="000000" w:themeColor="text1"/>
          <w:sz w:val="28"/>
          <w:szCs w:val="28"/>
        </w:rPr>
        <w:t>et</w:t>
      </w:r>
      <w:r w:rsidR="002C052F" w:rsidRPr="00EE23CC">
        <w:rPr>
          <w:rFonts w:ascii="Times New Roman" w:hAnsi="Times New Roman" w:cs="Times New Roman"/>
          <w:color w:val="000000" w:themeColor="text1"/>
          <w:sz w:val="28"/>
          <w:szCs w:val="28"/>
        </w:rPr>
        <w:t xml:space="preserve"> brenda baseni</w:t>
      </w:r>
      <w:r w:rsidR="00782258" w:rsidRPr="00EE23CC">
        <w:rPr>
          <w:rFonts w:ascii="Times New Roman" w:hAnsi="Times New Roman" w:cs="Times New Roman"/>
          <w:color w:val="000000" w:themeColor="text1"/>
          <w:sz w:val="28"/>
          <w:szCs w:val="28"/>
        </w:rPr>
        <w:t>t</w:t>
      </w:r>
      <w:r w:rsidR="002C052F" w:rsidRPr="00EE23CC">
        <w:rPr>
          <w:rFonts w:ascii="Times New Roman" w:hAnsi="Times New Roman" w:cs="Times New Roman"/>
          <w:color w:val="000000" w:themeColor="text1"/>
          <w:sz w:val="28"/>
          <w:szCs w:val="28"/>
        </w:rPr>
        <w:t xml:space="preserve"> </w:t>
      </w:r>
      <w:r w:rsidR="00782258" w:rsidRPr="00EE23CC">
        <w:rPr>
          <w:rFonts w:ascii="Times New Roman" w:hAnsi="Times New Roman" w:cs="Times New Roman"/>
          <w:color w:val="000000" w:themeColor="text1"/>
          <w:sz w:val="28"/>
          <w:szCs w:val="28"/>
        </w:rPr>
        <w:t>p</w:t>
      </w:r>
      <w:r w:rsidR="005C7E04" w:rsidRPr="00EE23CC">
        <w:rPr>
          <w:rFonts w:ascii="Times New Roman" w:hAnsi="Times New Roman" w:cs="Times New Roman"/>
          <w:color w:val="000000" w:themeColor="text1"/>
          <w:sz w:val="28"/>
          <w:szCs w:val="28"/>
        </w:rPr>
        <w:t>ë</w:t>
      </w:r>
      <w:r w:rsidR="00782258" w:rsidRPr="00EE23CC">
        <w:rPr>
          <w:rFonts w:ascii="Times New Roman" w:hAnsi="Times New Roman" w:cs="Times New Roman"/>
          <w:color w:val="000000" w:themeColor="text1"/>
          <w:sz w:val="28"/>
          <w:szCs w:val="28"/>
        </w:rPr>
        <w:t>rk</w:t>
      </w:r>
      <w:r w:rsidR="006866E7" w:rsidRPr="00EE23CC">
        <w:rPr>
          <w:rFonts w:ascii="Times New Roman" w:hAnsi="Times New Roman" w:cs="Times New Roman"/>
          <w:color w:val="000000" w:themeColor="text1"/>
          <w:sz w:val="28"/>
          <w:szCs w:val="28"/>
        </w:rPr>
        <w:t>a</w:t>
      </w:r>
      <w:r w:rsidR="00782258" w:rsidRPr="00EE23CC">
        <w:rPr>
          <w:rFonts w:ascii="Times New Roman" w:hAnsi="Times New Roman" w:cs="Times New Roman"/>
          <w:color w:val="000000" w:themeColor="text1"/>
          <w:sz w:val="28"/>
          <w:szCs w:val="28"/>
        </w:rPr>
        <w:t>t</w:t>
      </w:r>
      <w:r w:rsidR="005C7E04" w:rsidRPr="00EE23CC">
        <w:rPr>
          <w:rFonts w:ascii="Times New Roman" w:hAnsi="Times New Roman" w:cs="Times New Roman"/>
          <w:color w:val="000000" w:themeColor="text1"/>
          <w:sz w:val="28"/>
          <w:szCs w:val="28"/>
        </w:rPr>
        <w:t>ë</w:t>
      </w:r>
      <w:r w:rsidR="00782258" w:rsidRPr="00EE23CC">
        <w:rPr>
          <w:rFonts w:ascii="Times New Roman" w:hAnsi="Times New Roman" w:cs="Times New Roman"/>
          <w:color w:val="000000" w:themeColor="text1"/>
          <w:sz w:val="28"/>
          <w:szCs w:val="28"/>
        </w:rPr>
        <w:t>s</w:t>
      </w:r>
      <w:r w:rsidR="002C052F" w:rsidRPr="00EE23CC">
        <w:rPr>
          <w:rFonts w:ascii="Times New Roman" w:hAnsi="Times New Roman" w:cs="Times New Roman"/>
          <w:color w:val="000000" w:themeColor="text1"/>
          <w:sz w:val="28"/>
          <w:szCs w:val="28"/>
        </w:rPr>
        <w:t xml:space="preserve">, për </w:t>
      </w:r>
      <w:r w:rsidR="00782258" w:rsidRPr="00EE23CC">
        <w:rPr>
          <w:rFonts w:ascii="Times New Roman" w:hAnsi="Times New Roman" w:cs="Times New Roman"/>
          <w:color w:val="000000" w:themeColor="text1"/>
          <w:sz w:val="28"/>
          <w:szCs w:val="28"/>
        </w:rPr>
        <w:t>veprimt</w:t>
      </w:r>
      <w:r w:rsidR="00500C68" w:rsidRPr="00EE23CC">
        <w:rPr>
          <w:rFonts w:ascii="Times New Roman" w:hAnsi="Times New Roman" w:cs="Times New Roman"/>
          <w:color w:val="000000" w:themeColor="text1"/>
          <w:sz w:val="28"/>
          <w:szCs w:val="28"/>
        </w:rPr>
        <w:t>a</w:t>
      </w:r>
      <w:r w:rsidR="00782258" w:rsidRPr="00EE23CC">
        <w:rPr>
          <w:rFonts w:ascii="Times New Roman" w:hAnsi="Times New Roman" w:cs="Times New Roman"/>
          <w:color w:val="000000" w:themeColor="text1"/>
          <w:sz w:val="28"/>
          <w:szCs w:val="28"/>
        </w:rPr>
        <w:t xml:space="preserve">ri </w:t>
      </w:r>
      <w:r w:rsidR="002C052F" w:rsidRPr="00EE23CC">
        <w:rPr>
          <w:rFonts w:ascii="Times New Roman" w:hAnsi="Times New Roman" w:cs="Times New Roman"/>
          <w:color w:val="000000" w:themeColor="text1"/>
          <w:sz w:val="28"/>
          <w:szCs w:val="28"/>
        </w:rPr>
        <w:t>të caktuara</w:t>
      </w:r>
      <w:r w:rsidR="004C462A" w:rsidRPr="00EE23CC">
        <w:rPr>
          <w:rFonts w:ascii="Times New Roman" w:hAnsi="Times New Roman" w:cs="Times New Roman"/>
          <w:color w:val="000000" w:themeColor="text1"/>
          <w:sz w:val="28"/>
          <w:szCs w:val="28"/>
        </w:rPr>
        <w:t xml:space="preserve"> sipas p</w:t>
      </w:r>
      <w:r w:rsidR="005C7E04" w:rsidRPr="00EE23CC">
        <w:rPr>
          <w:rFonts w:ascii="Times New Roman" w:hAnsi="Times New Roman" w:cs="Times New Roman"/>
          <w:color w:val="000000" w:themeColor="text1"/>
          <w:sz w:val="28"/>
          <w:szCs w:val="28"/>
        </w:rPr>
        <w:t>ë</w:t>
      </w:r>
      <w:r w:rsidR="004C462A" w:rsidRPr="00EE23CC">
        <w:rPr>
          <w:rFonts w:ascii="Times New Roman" w:hAnsi="Times New Roman" w:cs="Times New Roman"/>
          <w:color w:val="000000" w:themeColor="text1"/>
          <w:sz w:val="28"/>
          <w:szCs w:val="28"/>
        </w:rPr>
        <w:t>rcaktimeve n</w:t>
      </w:r>
      <w:r w:rsidR="005C7E04" w:rsidRPr="00EE23CC">
        <w:rPr>
          <w:rFonts w:ascii="Times New Roman" w:hAnsi="Times New Roman" w:cs="Times New Roman"/>
          <w:color w:val="000000" w:themeColor="text1"/>
          <w:sz w:val="28"/>
          <w:szCs w:val="28"/>
        </w:rPr>
        <w:t>ë</w:t>
      </w:r>
      <w:r w:rsidR="004C462A" w:rsidRPr="00EE23CC">
        <w:rPr>
          <w:rFonts w:ascii="Times New Roman" w:hAnsi="Times New Roman" w:cs="Times New Roman"/>
          <w:color w:val="000000" w:themeColor="text1"/>
          <w:sz w:val="28"/>
          <w:szCs w:val="28"/>
        </w:rPr>
        <w:t xml:space="preserve"> k</w:t>
      </w:r>
      <w:r w:rsidR="005C7E04" w:rsidRPr="00EE23CC">
        <w:rPr>
          <w:rFonts w:ascii="Times New Roman" w:hAnsi="Times New Roman" w:cs="Times New Roman"/>
          <w:color w:val="000000" w:themeColor="text1"/>
          <w:sz w:val="28"/>
          <w:szCs w:val="28"/>
        </w:rPr>
        <w:t>ë</w:t>
      </w:r>
      <w:r w:rsidR="004C462A" w:rsidRPr="00EE23CC">
        <w:rPr>
          <w:rFonts w:ascii="Times New Roman" w:hAnsi="Times New Roman" w:cs="Times New Roman"/>
          <w:color w:val="000000" w:themeColor="text1"/>
          <w:sz w:val="28"/>
          <w:szCs w:val="28"/>
        </w:rPr>
        <w:t>t</w:t>
      </w:r>
      <w:r w:rsidR="005C7E04" w:rsidRPr="00EE23CC">
        <w:rPr>
          <w:rFonts w:ascii="Times New Roman" w:hAnsi="Times New Roman" w:cs="Times New Roman"/>
          <w:color w:val="000000" w:themeColor="text1"/>
          <w:sz w:val="28"/>
          <w:szCs w:val="28"/>
        </w:rPr>
        <w:t>ë</w:t>
      </w:r>
      <w:r w:rsidR="004C462A" w:rsidRPr="00EE23CC">
        <w:rPr>
          <w:rFonts w:ascii="Times New Roman" w:hAnsi="Times New Roman" w:cs="Times New Roman"/>
          <w:color w:val="000000" w:themeColor="text1"/>
          <w:sz w:val="28"/>
          <w:szCs w:val="28"/>
        </w:rPr>
        <w:t xml:space="preserve"> ligj</w:t>
      </w:r>
      <w:r w:rsidR="002C052F" w:rsidRPr="00EE23CC">
        <w:rPr>
          <w:rFonts w:ascii="Times New Roman" w:hAnsi="Times New Roman" w:cs="Times New Roman"/>
          <w:color w:val="000000" w:themeColor="text1"/>
          <w:sz w:val="28"/>
          <w:szCs w:val="28"/>
        </w:rPr>
        <w:t>;</w:t>
      </w:r>
    </w:p>
    <w:p w14:paraId="1C72A85C" w14:textId="0280D709" w:rsidR="002C052F" w:rsidRPr="00EE23CC" w:rsidRDefault="00EC3AE1"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d</w:t>
      </w:r>
      <w:r w:rsidR="00584C29"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ab/>
      </w:r>
      <w:r w:rsidR="002C052F" w:rsidRPr="00EE23CC">
        <w:rPr>
          <w:rFonts w:ascii="Times New Roman" w:hAnsi="Times New Roman" w:cs="Times New Roman"/>
          <w:color w:val="000000" w:themeColor="text1"/>
          <w:sz w:val="28"/>
          <w:szCs w:val="28"/>
        </w:rPr>
        <w:t xml:space="preserve">miraton indekset e tarifave të përdorimit të burimeve ujore dhe shkarkimeve, në nivel baseni, bazuar në analizat e performancës dhe presioneve të menaxhimit të burimeve ujore, të propozuara nga </w:t>
      </w:r>
      <w:r w:rsidR="000247BE" w:rsidRPr="00EE23CC">
        <w:rPr>
          <w:rFonts w:ascii="Times New Roman" w:hAnsi="Times New Roman" w:cs="Times New Roman"/>
          <w:color w:val="000000" w:themeColor="text1"/>
          <w:sz w:val="28"/>
          <w:szCs w:val="28"/>
        </w:rPr>
        <w:t>Agjencia e Menaxhimit të Burimeve Ujore</w:t>
      </w:r>
      <w:r w:rsidR="002C052F" w:rsidRPr="00EE23CC">
        <w:rPr>
          <w:rFonts w:ascii="Times New Roman" w:hAnsi="Times New Roman" w:cs="Times New Roman"/>
          <w:color w:val="000000" w:themeColor="text1"/>
          <w:sz w:val="28"/>
          <w:szCs w:val="28"/>
        </w:rPr>
        <w:t>;</w:t>
      </w:r>
    </w:p>
    <w:p w14:paraId="7FDED985" w14:textId="25CB5155" w:rsidR="00197070" w:rsidRPr="00EE23CC" w:rsidRDefault="004F10B9"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d</w:t>
      </w:r>
      <w:r w:rsidR="00EC3AE1" w:rsidRPr="00EE23CC">
        <w:rPr>
          <w:rFonts w:ascii="Times New Roman" w:hAnsi="Times New Roman" w:cs="Times New Roman"/>
          <w:color w:val="000000" w:themeColor="text1"/>
          <w:sz w:val="28"/>
          <w:szCs w:val="28"/>
        </w:rPr>
        <w:t>h)</w:t>
      </w:r>
      <w:r w:rsidR="00EC3AE1" w:rsidRPr="00EE23CC">
        <w:rPr>
          <w:rFonts w:ascii="Times New Roman" w:hAnsi="Times New Roman" w:cs="Times New Roman"/>
          <w:color w:val="000000" w:themeColor="text1"/>
          <w:sz w:val="28"/>
          <w:szCs w:val="28"/>
        </w:rPr>
        <w:tab/>
      </w:r>
      <w:r w:rsidR="002C052F" w:rsidRPr="00EE23CC">
        <w:rPr>
          <w:rFonts w:ascii="Times New Roman" w:hAnsi="Times New Roman" w:cs="Times New Roman"/>
          <w:color w:val="000000" w:themeColor="text1"/>
          <w:sz w:val="28"/>
          <w:szCs w:val="28"/>
        </w:rPr>
        <w:t>miraton raportet vjetore të zbatimit të planeve të menaxhimit të baseneve lumore, atyre të ri</w:t>
      </w:r>
      <w:r w:rsidR="00021FAD" w:rsidRPr="00EE23CC">
        <w:rPr>
          <w:rFonts w:ascii="Times New Roman" w:hAnsi="Times New Roman" w:cs="Times New Roman"/>
          <w:color w:val="000000" w:themeColor="text1"/>
          <w:sz w:val="28"/>
          <w:szCs w:val="28"/>
        </w:rPr>
        <w:t>s</w:t>
      </w:r>
      <w:r w:rsidR="002C052F" w:rsidRPr="00EE23CC">
        <w:rPr>
          <w:rFonts w:ascii="Times New Roman" w:hAnsi="Times New Roman" w:cs="Times New Roman"/>
          <w:color w:val="000000" w:themeColor="text1"/>
          <w:sz w:val="28"/>
          <w:szCs w:val="28"/>
        </w:rPr>
        <w:t>kut nga përmbytjet dhe planin e vep</w:t>
      </w:r>
      <w:r w:rsidR="00557E60" w:rsidRPr="00EE23CC">
        <w:rPr>
          <w:rFonts w:ascii="Times New Roman" w:hAnsi="Times New Roman" w:cs="Times New Roman"/>
          <w:color w:val="000000" w:themeColor="text1"/>
          <w:sz w:val="28"/>
          <w:szCs w:val="28"/>
        </w:rPr>
        <w:t>rimit të detajuar për vitin pas</w:t>
      </w:r>
      <w:r w:rsidR="002C052F" w:rsidRPr="00EE23CC">
        <w:rPr>
          <w:rFonts w:ascii="Times New Roman" w:hAnsi="Times New Roman" w:cs="Times New Roman"/>
          <w:color w:val="000000" w:themeColor="text1"/>
          <w:sz w:val="28"/>
          <w:szCs w:val="28"/>
        </w:rPr>
        <w:t>ardhës.</w:t>
      </w:r>
    </w:p>
    <w:p w14:paraId="234BC7F1" w14:textId="77777777" w:rsidR="00197070" w:rsidRPr="00EE23CC" w:rsidRDefault="00197070" w:rsidP="00127361">
      <w:pPr>
        <w:pStyle w:val="NoSpacing"/>
        <w:spacing w:before="20" w:after="20"/>
        <w:ind w:left="567" w:right="567"/>
        <w:jc w:val="center"/>
        <w:rPr>
          <w:rFonts w:ascii="Times New Roman" w:hAnsi="Times New Roman" w:cs="Times New Roman"/>
          <w:b/>
          <w:color w:val="FF0000"/>
          <w:sz w:val="28"/>
          <w:szCs w:val="28"/>
        </w:rPr>
      </w:pPr>
    </w:p>
    <w:p w14:paraId="7F027BB0" w14:textId="6D2BBAFF"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0D406A" w:rsidRPr="00EE23CC">
        <w:rPr>
          <w:rFonts w:ascii="Times New Roman" w:hAnsi="Times New Roman" w:cs="Times New Roman"/>
          <w:b/>
          <w:color w:val="000000" w:themeColor="text1"/>
          <w:sz w:val="28"/>
          <w:szCs w:val="28"/>
        </w:rPr>
        <w:t>1</w:t>
      </w:r>
    </w:p>
    <w:p w14:paraId="1D50064D" w14:textId="3CB80D00" w:rsidR="000E5BF5" w:rsidRPr="00EE23CC" w:rsidRDefault="000E5BF5" w:rsidP="00BD2CF2">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Zyra e Administrimit të Basenit </w:t>
      </w:r>
      <w:r w:rsidR="00AC07D3" w:rsidRPr="00EE23CC">
        <w:rPr>
          <w:rFonts w:ascii="Times New Roman" w:hAnsi="Times New Roman" w:cs="Times New Roman"/>
          <w:b/>
          <w:sz w:val="28"/>
          <w:szCs w:val="28"/>
        </w:rPr>
        <w:t>Lumor</w:t>
      </w:r>
    </w:p>
    <w:p w14:paraId="7BD78C77" w14:textId="77777777" w:rsidR="00BD2CF2" w:rsidRPr="00EE23CC" w:rsidRDefault="00BD2CF2" w:rsidP="00BD2CF2">
      <w:pPr>
        <w:pStyle w:val="NoSpacing"/>
        <w:spacing w:before="20" w:after="20"/>
        <w:ind w:left="567" w:right="567"/>
        <w:jc w:val="center"/>
        <w:rPr>
          <w:rFonts w:ascii="Times New Roman" w:hAnsi="Times New Roman" w:cs="Times New Roman"/>
          <w:b/>
          <w:sz w:val="28"/>
          <w:szCs w:val="28"/>
        </w:rPr>
      </w:pPr>
    </w:p>
    <w:p w14:paraId="220E7916" w14:textId="1706FDAD" w:rsidR="000E5BF5" w:rsidRPr="00EE23CC" w:rsidRDefault="00F64B4D" w:rsidP="00BD2CF2">
      <w:pPr>
        <w:pStyle w:val="NoSpacing"/>
        <w:spacing w:before="20" w:after="20"/>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Zyra e Administrimit të Basenit</w:t>
      </w:r>
      <w:r w:rsidR="006D0146" w:rsidRPr="00EE23CC">
        <w:rPr>
          <w:rFonts w:ascii="Times New Roman" w:hAnsi="Times New Roman" w:cs="Times New Roman"/>
          <w:sz w:val="28"/>
          <w:szCs w:val="28"/>
        </w:rPr>
        <w:t xml:space="preserve"> </w:t>
      </w:r>
      <w:r w:rsidR="00E216E1" w:rsidRPr="00EE23CC">
        <w:rPr>
          <w:rFonts w:ascii="Times New Roman" w:hAnsi="Times New Roman" w:cs="Times New Roman"/>
          <w:sz w:val="28"/>
          <w:szCs w:val="28"/>
        </w:rPr>
        <w:t>Lumor</w:t>
      </w:r>
      <w:r w:rsidR="000E5BF5" w:rsidRPr="00EE23CC">
        <w:rPr>
          <w:rFonts w:ascii="Times New Roman" w:hAnsi="Times New Roman" w:cs="Times New Roman"/>
          <w:sz w:val="28"/>
          <w:szCs w:val="28"/>
        </w:rPr>
        <w:t xml:space="preserve"> është strukturë në varësi të </w:t>
      </w:r>
      <w:r w:rsidR="002A43C5" w:rsidRPr="00EE23CC">
        <w:rPr>
          <w:rFonts w:ascii="Times New Roman" w:hAnsi="Times New Roman" w:cs="Times New Roman"/>
          <w:sz w:val="28"/>
          <w:szCs w:val="28"/>
        </w:rPr>
        <w:t>Agjencisë së Menaxhimit të Burim</w:t>
      </w:r>
      <w:r w:rsidR="00D838CA" w:rsidRPr="00EE23CC">
        <w:rPr>
          <w:rFonts w:ascii="Times New Roman" w:hAnsi="Times New Roman" w:cs="Times New Roman"/>
          <w:sz w:val="28"/>
          <w:szCs w:val="28"/>
        </w:rPr>
        <w:t>e</w:t>
      </w:r>
      <w:r w:rsidR="002A43C5" w:rsidRPr="00EE23CC">
        <w:rPr>
          <w:rFonts w:ascii="Times New Roman" w:hAnsi="Times New Roman" w:cs="Times New Roman"/>
          <w:sz w:val="28"/>
          <w:szCs w:val="28"/>
        </w:rPr>
        <w:t>ve Ujore</w:t>
      </w:r>
      <w:r w:rsidR="000E5BF5" w:rsidRPr="00EE23CC">
        <w:rPr>
          <w:rFonts w:ascii="Times New Roman" w:hAnsi="Times New Roman" w:cs="Times New Roman"/>
          <w:sz w:val="28"/>
          <w:szCs w:val="28"/>
        </w:rPr>
        <w:t xml:space="preserve">, e cila ngrihet dhe funksionon në çdo </w:t>
      </w:r>
      <w:r w:rsidR="00941A67" w:rsidRPr="00EE23CC">
        <w:rPr>
          <w:rFonts w:ascii="Times New Roman" w:hAnsi="Times New Roman" w:cs="Times New Roman"/>
          <w:sz w:val="28"/>
          <w:szCs w:val="28"/>
        </w:rPr>
        <w:t xml:space="preserve">rajon të </w:t>
      </w:r>
      <w:r w:rsidR="000E5BF5" w:rsidRPr="00EE23CC">
        <w:rPr>
          <w:rFonts w:ascii="Times New Roman" w:hAnsi="Times New Roman" w:cs="Times New Roman"/>
          <w:sz w:val="28"/>
          <w:szCs w:val="28"/>
        </w:rPr>
        <w:t>basen</w:t>
      </w:r>
      <w:r w:rsidR="00941A67" w:rsidRPr="00EE23CC">
        <w:rPr>
          <w:rFonts w:ascii="Times New Roman" w:hAnsi="Times New Roman" w:cs="Times New Roman"/>
          <w:sz w:val="28"/>
          <w:szCs w:val="28"/>
        </w:rPr>
        <w:t>eve</w:t>
      </w:r>
      <w:r w:rsidR="000E5BF5" w:rsidRPr="00EE23CC">
        <w:rPr>
          <w:rFonts w:ascii="Times New Roman" w:hAnsi="Times New Roman" w:cs="Times New Roman"/>
          <w:sz w:val="28"/>
          <w:szCs w:val="28"/>
        </w:rPr>
        <w:t xml:space="preserve"> </w:t>
      </w:r>
      <w:r w:rsidR="006364CD" w:rsidRPr="00EE23CC">
        <w:rPr>
          <w:rFonts w:ascii="Times New Roman" w:hAnsi="Times New Roman" w:cs="Times New Roman"/>
          <w:sz w:val="28"/>
          <w:szCs w:val="28"/>
        </w:rPr>
        <w:t>lumore</w:t>
      </w:r>
      <w:r w:rsidR="000E5BF5" w:rsidRPr="00EE23CC">
        <w:rPr>
          <w:rFonts w:ascii="Times New Roman" w:hAnsi="Times New Roman" w:cs="Times New Roman"/>
          <w:sz w:val="28"/>
          <w:szCs w:val="28"/>
        </w:rPr>
        <w:t>.</w:t>
      </w:r>
    </w:p>
    <w:p w14:paraId="204814EA" w14:textId="58E124E3"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Zyra e Administrimit të Basenit </w:t>
      </w:r>
      <w:r w:rsidR="00004276" w:rsidRPr="00EE23CC">
        <w:rPr>
          <w:rFonts w:ascii="Times New Roman" w:hAnsi="Times New Roman" w:cs="Times New Roman"/>
          <w:color w:val="000000" w:themeColor="text1"/>
          <w:sz w:val="28"/>
          <w:szCs w:val="28"/>
        </w:rPr>
        <w:t xml:space="preserve">Lumor </w:t>
      </w:r>
      <w:r w:rsidR="000E5BF5" w:rsidRPr="00EE23CC">
        <w:rPr>
          <w:rFonts w:ascii="Times New Roman" w:hAnsi="Times New Roman" w:cs="Times New Roman"/>
          <w:color w:val="000000" w:themeColor="text1"/>
          <w:sz w:val="28"/>
          <w:szCs w:val="28"/>
        </w:rPr>
        <w:t>ka këto detyra:</w:t>
      </w:r>
    </w:p>
    <w:p w14:paraId="08571945" w14:textId="39819444" w:rsidR="000E5BF5" w:rsidRPr="00EE23CC" w:rsidRDefault="000E5BF5"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a)</w:t>
      </w:r>
      <w:r w:rsidRPr="00EE23CC">
        <w:rPr>
          <w:rFonts w:ascii="Times New Roman" w:hAnsi="Times New Roman" w:cs="Times New Roman"/>
          <w:color w:val="000000" w:themeColor="text1"/>
          <w:sz w:val="28"/>
          <w:szCs w:val="28"/>
        </w:rPr>
        <w:tab/>
        <w:t xml:space="preserve">mbledh të dhëna dhe informacione për hartimin e planeve të menaxhimit të basenit </w:t>
      </w:r>
      <w:r w:rsidR="006364CD" w:rsidRPr="00EE23CC">
        <w:rPr>
          <w:rFonts w:ascii="Times New Roman" w:hAnsi="Times New Roman" w:cs="Times New Roman"/>
          <w:color w:val="000000" w:themeColor="text1"/>
          <w:sz w:val="28"/>
          <w:szCs w:val="28"/>
        </w:rPr>
        <w:t>lumor</w:t>
      </w:r>
      <w:r w:rsidRPr="00EE23CC">
        <w:rPr>
          <w:rFonts w:ascii="Times New Roman" w:hAnsi="Times New Roman" w:cs="Times New Roman"/>
          <w:color w:val="000000" w:themeColor="text1"/>
          <w:sz w:val="28"/>
          <w:szCs w:val="28"/>
        </w:rPr>
        <w:t xml:space="preserve">, lidhur me basenin përkatës, bazuar në kërkesat e përcaktuara nga </w:t>
      </w:r>
      <w:r w:rsidR="000247BE" w:rsidRPr="00EE23CC">
        <w:rPr>
          <w:rFonts w:ascii="Times New Roman" w:hAnsi="Times New Roman" w:cs="Times New Roman"/>
          <w:color w:val="000000" w:themeColor="text1"/>
          <w:sz w:val="28"/>
          <w:szCs w:val="28"/>
        </w:rPr>
        <w:t>Agjencia e Menaxhimit të Burimeve Ujore</w:t>
      </w:r>
      <w:r w:rsidRPr="00EE23CC">
        <w:rPr>
          <w:rFonts w:ascii="Times New Roman" w:hAnsi="Times New Roman" w:cs="Times New Roman"/>
          <w:color w:val="000000" w:themeColor="text1"/>
          <w:sz w:val="28"/>
          <w:szCs w:val="28"/>
        </w:rPr>
        <w:t>;</w:t>
      </w:r>
    </w:p>
    <w:p w14:paraId="107131C1" w14:textId="3B21D2BD" w:rsidR="000E5BF5" w:rsidRPr="00EE23CC" w:rsidRDefault="000E5BF5"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harton inventarin sasior dhe cilësor të burimeve ujore, si dhe e përditëson atë periodikisht;</w:t>
      </w:r>
    </w:p>
    <w:p w14:paraId="53C90C2A" w14:textId="1B9E74EE" w:rsidR="00E46463" w:rsidRPr="00EE23CC" w:rsidRDefault="000E5BF5"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 xml:space="preserve">nxit pjesëmarrjen e përdoruesve të </w:t>
      </w:r>
      <w:r w:rsidR="002A43C5" w:rsidRPr="00EE23CC">
        <w:rPr>
          <w:rFonts w:ascii="Times New Roman" w:hAnsi="Times New Roman" w:cs="Times New Roman"/>
          <w:color w:val="000000" w:themeColor="text1"/>
          <w:sz w:val="28"/>
          <w:szCs w:val="28"/>
        </w:rPr>
        <w:t>burimeve ujore</w:t>
      </w:r>
      <w:r w:rsidRPr="00EE23CC">
        <w:rPr>
          <w:rFonts w:ascii="Times New Roman" w:hAnsi="Times New Roman" w:cs="Times New Roman"/>
          <w:color w:val="000000" w:themeColor="text1"/>
          <w:sz w:val="28"/>
          <w:szCs w:val="28"/>
        </w:rPr>
        <w:t xml:space="preserve"> në menaxhimin dhe administrimin e burimeve ujore;</w:t>
      </w:r>
    </w:p>
    <w:p w14:paraId="2F7B7371" w14:textId="28F880E4" w:rsidR="000E5BF5" w:rsidRPr="00EE23CC" w:rsidRDefault="002C6FB6"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përgatit raporte, jep opinione për burimet ujore dhe i paraqet ato për ndjekje të mëtejshme në </w:t>
      </w:r>
      <w:r w:rsidR="002A43C5" w:rsidRPr="00EE23CC">
        <w:rPr>
          <w:rFonts w:ascii="Times New Roman" w:hAnsi="Times New Roman" w:cs="Times New Roman"/>
          <w:color w:val="000000" w:themeColor="text1"/>
          <w:sz w:val="28"/>
          <w:szCs w:val="28"/>
        </w:rPr>
        <w:t>K</w:t>
      </w:r>
      <w:r w:rsidR="000E5BF5" w:rsidRPr="00EE23CC">
        <w:rPr>
          <w:rFonts w:ascii="Times New Roman" w:hAnsi="Times New Roman" w:cs="Times New Roman"/>
          <w:color w:val="000000" w:themeColor="text1"/>
          <w:sz w:val="28"/>
          <w:szCs w:val="28"/>
        </w:rPr>
        <w:t xml:space="preserve">ëshillin e </w:t>
      </w:r>
      <w:r w:rsidR="002A43C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 xml:space="preserve">asenit </w:t>
      </w:r>
      <w:r w:rsidR="003807CB" w:rsidRPr="00EE23CC">
        <w:rPr>
          <w:rFonts w:ascii="Times New Roman" w:hAnsi="Times New Roman" w:cs="Times New Roman"/>
          <w:color w:val="000000" w:themeColor="text1"/>
          <w:sz w:val="28"/>
          <w:szCs w:val="28"/>
        </w:rPr>
        <w:t>L</w:t>
      </w:r>
      <w:r w:rsidR="002A43C5" w:rsidRPr="00EE23CC">
        <w:rPr>
          <w:rFonts w:ascii="Times New Roman" w:hAnsi="Times New Roman" w:cs="Times New Roman"/>
          <w:color w:val="000000" w:themeColor="text1"/>
          <w:sz w:val="28"/>
          <w:szCs w:val="28"/>
        </w:rPr>
        <w:t>umor</w:t>
      </w:r>
      <w:r w:rsidR="000E5BF5" w:rsidRPr="00EE23CC">
        <w:rPr>
          <w:rFonts w:ascii="Times New Roman" w:hAnsi="Times New Roman" w:cs="Times New Roman"/>
          <w:color w:val="000000" w:themeColor="text1"/>
          <w:sz w:val="28"/>
          <w:szCs w:val="28"/>
        </w:rPr>
        <w:t>;</w:t>
      </w:r>
    </w:p>
    <w:p w14:paraId="2E089297" w14:textId="607567AB" w:rsidR="000E5BF5" w:rsidRPr="00EE23CC" w:rsidRDefault="002C6FB6" w:rsidP="002A2C0E">
      <w:pPr>
        <w:pStyle w:val="NoSpacing"/>
        <w:spacing w:before="20" w:after="20" w:line="276" w:lineRule="auto"/>
        <w:ind w:right="567" w:firstLine="709"/>
        <w:jc w:val="both"/>
        <w:rPr>
          <w:rFonts w:ascii="Times New Roman" w:hAnsi="Times New Roman" w:cs="Times New Roman"/>
          <w:sz w:val="28"/>
          <w:szCs w:val="28"/>
        </w:rPr>
      </w:pPr>
      <w:r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color w:val="FF0000"/>
          <w:sz w:val="28"/>
          <w:szCs w:val="28"/>
        </w:rPr>
        <w:tab/>
      </w:r>
      <w:r w:rsidR="000E5BF5" w:rsidRPr="00EE23CC">
        <w:rPr>
          <w:rFonts w:ascii="Times New Roman" w:hAnsi="Times New Roman" w:cs="Times New Roman"/>
          <w:sz w:val="28"/>
          <w:szCs w:val="28"/>
        </w:rPr>
        <w:t xml:space="preserve">përgatit materialet për mbledhjet e </w:t>
      </w:r>
      <w:r w:rsidR="00502B90" w:rsidRPr="00EE23CC">
        <w:rPr>
          <w:rFonts w:ascii="Times New Roman" w:hAnsi="Times New Roman" w:cs="Times New Roman"/>
          <w:sz w:val="28"/>
          <w:szCs w:val="28"/>
        </w:rPr>
        <w:t>K</w:t>
      </w:r>
      <w:r w:rsidR="000E5BF5" w:rsidRPr="00EE23CC">
        <w:rPr>
          <w:rFonts w:ascii="Times New Roman" w:hAnsi="Times New Roman" w:cs="Times New Roman"/>
          <w:sz w:val="28"/>
          <w:szCs w:val="28"/>
        </w:rPr>
        <w:t xml:space="preserve">ëshillit të </w:t>
      </w:r>
      <w:r w:rsidR="00502B90" w:rsidRPr="00EE23CC">
        <w:rPr>
          <w:rFonts w:ascii="Times New Roman" w:hAnsi="Times New Roman" w:cs="Times New Roman"/>
          <w:sz w:val="28"/>
          <w:szCs w:val="28"/>
        </w:rPr>
        <w:t>B</w:t>
      </w:r>
      <w:r w:rsidR="000E5BF5" w:rsidRPr="00EE23CC">
        <w:rPr>
          <w:rFonts w:ascii="Times New Roman" w:hAnsi="Times New Roman" w:cs="Times New Roman"/>
          <w:sz w:val="28"/>
          <w:szCs w:val="28"/>
        </w:rPr>
        <w:t xml:space="preserve">asenit </w:t>
      </w:r>
      <w:r w:rsidR="0067507D" w:rsidRPr="00EE23CC">
        <w:rPr>
          <w:rFonts w:ascii="Times New Roman" w:hAnsi="Times New Roman" w:cs="Times New Roman"/>
          <w:sz w:val="28"/>
          <w:szCs w:val="28"/>
        </w:rPr>
        <w:t>L</w:t>
      </w:r>
      <w:r w:rsidR="00B50CE0" w:rsidRPr="00EE23CC">
        <w:rPr>
          <w:rFonts w:ascii="Times New Roman" w:hAnsi="Times New Roman" w:cs="Times New Roman"/>
          <w:sz w:val="28"/>
          <w:szCs w:val="28"/>
        </w:rPr>
        <w:t>umor</w:t>
      </w:r>
      <w:r w:rsidR="00D0018A" w:rsidRPr="00EE23CC">
        <w:rPr>
          <w:rFonts w:ascii="Times New Roman" w:hAnsi="Times New Roman" w:cs="Times New Roman"/>
          <w:sz w:val="28"/>
          <w:szCs w:val="28"/>
        </w:rPr>
        <w:t>;</w:t>
      </w:r>
    </w:p>
    <w:p w14:paraId="689C554B" w14:textId="435BE436" w:rsidR="00E46463" w:rsidRPr="00EE23CC" w:rsidRDefault="002C6FB6" w:rsidP="002A2C0E">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dh</w:t>
      </w:r>
      <w:r w:rsidR="00E46463" w:rsidRPr="00EE23CC">
        <w:rPr>
          <w:rFonts w:ascii="Times New Roman" w:hAnsi="Times New Roman" w:cs="Times New Roman"/>
          <w:sz w:val="28"/>
          <w:szCs w:val="28"/>
        </w:rPr>
        <w:t>)</w:t>
      </w:r>
      <w:r w:rsidR="00E46463" w:rsidRPr="00EE23CC">
        <w:rPr>
          <w:rFonts w:ascii="Times New Roman" w:hAnsi="Times New Roman" w:cs="Times New Roman"/>
          <w:sz w:val="28"/>
          <w:szCs w:val="28"/>
        </w:rPr>
        <w:tab/>
        <w:t>monit</w:t>
      </w:r>
      <w:r w:rsidR="00D713C8" w:rsidRPr="00EE23CC">
        <w:rPr>
          <w:rFonts w:ascii="Times New Roman" w:hAnsi="Times New Roman" w:cs="Times New Roman"/>
          <w:sz w:val="28"/>
          <w:szCs w:val="28"/>
        </w:rPr>
        <w:t>o</w:t>
      </w:r>
      <w:r w:rsidR="00E46463" w:rsidRPr="00EE23CC">
        <w:rPr>
          <w:rFonts w:ascii="Times New Roman" w:hAnsi="Times New Roman" w:cs="Times New Roman"/>
          <w:sz w:val="28"/>
          <w:szCs w:val="28"/>
        </w:rPr>
        <w:t>ron n</w:t>
      </w:r>
      <w:r w:rsidR="00946B4C" w:rsidRPr="00EE23CC">
        <w:rPr>
          <w:rFonts w:ascii="Times New Roman" w:hAnsi="Times New Roman" w:cs="Times New Roman"/>
          <w:sz w:val="28"/>
          <w:szCs w:val="28"/>
        </w:rPr>
        <w:t>ë</w:t>
      </w:r>
      <w:r w:rsidR="00E46463" w:rsidRPr="00EE23CC">
        <w:rPr>
          <w:rFonts w:ascii="Times New Roman" w:hAnsi="Times New Roman" w:cs="Times New Roman"/>
          <w:sz w:val="28"/>
          <w:szCs w:val="28"/>
        </w:rPr>
        <w:t xml:space="preserve"> terren zbatimin e kushteve t</w:t>
      </w:r>
      <w:r w:rsidR="00946B4C" w:rsidRPr="00EE23CC">
        <w:rPr>
          <w:rFonts w:ascii="Times New Roman" w:hAnsi="Times New Roman" w:cs="Times New Roman"/>
          <w:sz w:val="28"/>
          <w:szCs w:val="28"/>
        </w:rPr>
        <w:t>ë</w:t>
      </w:r>
      <w:r w:rsidR="00E46463" w:rsidRPr="00EE23CC">
        <w:rPr>
          <w:rFonts w:ascii="Times New Roman" w:hAnsi="Times New Roman" w:cs="Times New Roman"/>
          <w:sz w:val="28"/>
          <w:szCs w:val="28"/>
        </w:rPr>
        <w:t xml:space="preserve"> lejeve dhe </w:t>
      </w:r>
      <w:r w:rsidR="00C51F20">
        <w:rPr>
          <w:rFonts w:ascii="Times New Roman" w:hAnsi="Times New Roman" w:cs="Times New Roman"/>
          <w:sz w:val="28"/>
          <w:szCs w:val="28"/>
        </w:rPr>
        <w:br/>
        <w:t xml:space="preserve">            </w:t>
      </w:r>
      <w:r w:rsidR="00E46463" w:rsidRPr="00EE23CC">
        <w:rPr>
          <w:rFonts w:ascii="Times New Roman" w:hAnsi="Times New Roman" w:cs="Times New Roman"/>
          <w:sz w:val="28"/>
          <w:szCs w:val="28"/>
        </w:rPr>
        <w:t>autorizimeve;</w:t>
      </w:r>
    </w:p>
    <w:p w14:paraId="75C8D044" w14:textId="732EE272" w:rsidR="00E46463" w:rsidRPr="00EE23CC" w:rsidRDefault="002C6FB6"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e</w:t>
      </w:r>
      <w:r w:rsidR="00E46463" w:rsidRPr="00EE23CC">
        <w:rPr>
          <w:rFonts w:ascii="Times New Roman" w:hAnsi="Times New Roman" w:cs="Times New Roman"/>
          <w:color w:val="000000" w:themeColor="text1"/>
          <w:sz w:val="28"/>
          <w:szCs w:val="28"/>
        </w:rPr>
        <w:t>)</w:t>
      </w:r>
      <w:r w:rsidR="00E46463" w:rsidRPr="00EE23CC">
        <w:rPr>
          <w:rFonts w:ascii="Times New Roman" w:hAnsi="Times New Roman" w:cs="Times New Roman"/>
          <w:color w:val="000000" w:themeColor="text1"/>
          <w:sz w:val="28"/>
          <w:szCs w:val="28"/>
        </w:rPr>
        <w:tab/>
        <w:t>evidenton problematika dhe k</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rc</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nime t</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 xml:space="preserve"> ndryshme kundrejt burimeve ujore, p</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r t</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 xml:space="preserve"> cilat harton raporte dhe njofton organet ligjzbatuese p</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 xml:space="preserve">r marrjen e masave; </w:t>
      </w:r>
    </w:p>
    <w:p w14:paraId="7C4DABB4" w14:textId="628C1836" w:rsidR="00E917DC" w:rsidRPr="00EE23CC" w:rsidRDefault="002C6FB6" w:rsidP="002A2C0E">
      <w:pPr>
        <w:pStyle w:val="NoSpacing"/>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w:t>
      </w:r>
      <w:r w:rsidR="00E46463" w:rsidRPr="00EE23CC">
        <w:rPr>
          <w:rFonts w:ascii="Times New Roman" w:hAnsi="Times New Roman" w:cs="Times New Roman"/>
          <w:color w:val="000000" w:themeColor="text1"/>
          <w:sz w:val="28"/>
          <w:szCs w:val="28"/>
        </w:rPr>
        <w:tab/>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sht</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 xml:space="preserve"> p</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rgjegj</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s</w:t>
      </w:r>
      <w:r w:rsidR="00B33904" w:rsidRPr="00EE23CC">
        <w:rPr>
          <w:rFonts w:ascii="Times New Roman" w:hAnsi="Times New Roman" w:cs="Times New Roman"/>
          <w:color w:val="000000" w:themeColor="text1"/>
          <w:sz w:val="28"/>
          <w:szCs w:val="28"/>
        </w:rPr>
        <w:t>e</w:t>
      </w:r>
      <w:r w:rsidR="00E46463" w:rsidRPr="00EE23CC">
        <w:rPr>
          <w:rFonts w:ascii="Times New Roman" w:hAnsi="Times New Roman" w:cs="Times New Roman"/>
          <w:color w:val="000000" w:themeColor="text1"/>
          <w:sz w:val="28"/>
          <w:szCs w:val="28"/>
        </w:rPr>
        <w:t xml:space="preserve"> p</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r faturimin e p</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rdoruesve t</w:t>
      </w:r>
      <w:r w:rsidR="00946B4C" w:rsidRPr="00EE23CC">
        <w:rPr>
          <w:rFonts w:ascii="Times New Roman" w:hAnsi="Times New Roman" w:cs="Times New Roman"/>
          <w:color w:val="000000" w:themeColor="text1"/>
          <w:sz w:val="28"/>
          <w:szCs w:val="28"/>
        </w:rPr>
        <w:t>ë</w:t>
      </w:r>
      <w:r w:rsidR="00E46463" w:rsidRPr="00EE23CC">
        <w:rPr>
          <w:rFonts w:ascii="Times New Roman" w:hAnsi="Times New Roman" w:cs="Times New Roman"/>
          <w:color w:val="000000" w:themeColor="text1"/>
          <w:sz w:val="28"/>
          <w:szCs w:val="28"/>
        </w:rPr>
        <w:t xml:space="preserve"> bu</w:t>
      </w:r>
      <w:r w:rsidR="00942F57" w:rsidRPr="00EE23CC">
        <w:rPr>
          <w:rFonts w:ascii="Times New Roman" w:hAnsi="Times New Roman" w:cs="Times New Roman"/>
          <w:color w:val="000000" w:themeColor="text1"/>
          <w:sz w:val="28"/>
          <w:szCs w:val="28"/>
        </w:rPr>
        <w:t xml:space="preserve">rimeve </w:t>
      </w:r>
      <w:r w:rsidR="00C51F20">
        <w:rPr>
          <w:rFonts w:ascii="Times New Roman" w:hAnsi="Times New Roman" w:cs="Times New Roman"/>
          <w:color w:val="000000" w:themeColor="text1"/>
          <w:sz w:val="28"/>
          <w:szCs w:val="28"/>
        </w:rPr>
        <w:br/>
        <w:t xml:space="preserve">             </w:t>
      </w:r>
      <w:r w:rsidR="00942F57" w:rsidRPr="00EE23CC">
        <w:rPr>
          <w:rFonts w:ascii="Times New Roman" w:hAnsi="Times New Roman" w:cs="Times New Roman"/>
          <w:color w:val="000000" w:themeColor="text1"/>
          <w:sz w:val="28"/>
          <w:szCs w:val="28"/>
        </w:rPr>
        <w:t xml:space="preserve">ujore;        </w:t>
      </w:r>
    </w:p>
    <w:p w14:paraId="1DCBBEF5" w14:textId="7DCDDC9E" w:rsidR="00094827" w:rsidRPr="00EE23CC" w:rsidRDefault="00942F57" w:rsidP="002A2C0E">
      <w:pPr>
        <w:pStyle w:val="NoSpacing"/>
        <w:spacing w:before="20" w:after="20" w:line="276" w:lineRule="auto"/>
        <w:ind w:left="1437" w:right="567" w:hanging="72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f)</w:t>
      </w:r>
      <w:r w:rsidRPr="00EE23CC">
        <w:rPr>
          <w:rFonts w:ascii="Times New Roman" w:hAnsi="Times New Roman" w:cs="Times New Roman"/>
          <w:color w:val="000000" w:themeColor="text1"/>
          <w:sz w:val="28"/>
          <w:szCs w:val="28"/>
        </w:rPr>
        <w:tab/>
        <w:t xml:space="preserve">ndjek zbatimin e vendimeve të Këshillit Kombëtar të Territorit </w:t>
      </w:r>
      <w:r w:rsidR="00C652EA" w:rsidRPr="00EE23CC">
        <w:rPr>
          <w:rFonts w:ascii="Times New Roman" w:hAnsi="Times New Roman" w:cs="Times New Roman"/>
          <w:color w:val="000000" w:themeColor="text1"/>
          <w:sz w:val="28"/>
          <w:szCs w:val="28"/>
        </w:rPr>
        <w:t xml:space="preserve">dhe Ujit </w:t>
      </w:r>
      <w:r w:rsidRPr="00EE23CC">
        <w:rPr>
          <w:rFonts w:ascii="Times New Roman" w:hAnsi="Times New Roman" w:cs="Times New Roman"/>
          <w:color w:val="000000" w:themeColor="text1"/>
          <w:sz w:val="28"/>
          <w:szCs w:val="28"/>
        </w:rPr>
        <w:t xml:space="preserve">dhe Këshillit të Basenit  </w:t>
      </w:r>
      <w:r w:rsidR="00331775" w:rsidRPr="00EE23CC">
        <w:rPr>
          <w:rFonts w:ascii="Times New Roman" w:hAnsi="Times New Roman" w:cs="Times New Roman"/>
          <w:color w:val="000000" w:themeColor="text1"/>
          <w:sz w:val="28"/>
          <w:szCs w:val="28"/>
        </w:rPr>
        <w:t>L</w:t>
      </w:r>
      <w:r w:rsidRPr="00EE23CC">
        <w:rPr>
          <w:rFonts w:ascii="Times New Roman" w:hAnsi="Times New Roman" w:cs="Times New Roman"/>
          <w:color w:val="000000" w:themeColor="text1"/>
          <w:sz w:val="28"/>
          <w:szCs w:val="28"/>
        </w:rPr>
        <w:t>umor.</w:t>
      </w:r>
    </w:p>
    <w:p w14:paraId="2C69725B"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5E177308" w14:textId="77777777" w:rsidR="005A1009" w:rsidRPr="00EE23CC" w:rsidRDefault="005A1009" w:rsidP="00127361">
      <w:pPr>
        <w:pStyle w:val="NoSpacing"/>
        <w:spacing w:before="20" w:after="20"/>
        <w:ind w:left="567" w:right="567"/>
        <w:jc w:val="center"/>
        <w:rPr>
          <w:rFonts w:ascii="Times New Roman" w:hAnsi="Times New Roman" w:cs="Times New Roman"/>
          <w:sz w:val="28"/>
          <w:szCs w:val="28"/>
        </w:rPr>
      </w:pPr>
    </w:p>
    <w:p w14:paraId="6454CD1F" w14:textId="2BDFB760" w:rsidR="000E5BF5" w:rsidRPr="00EE23CC" w:rsidRDefault="000E5BF5" w:rsidP="00127361">
      <w:pPr>
        <w:pStyle w:val="NoSpacing"/>
        <w:spacing w:before="20" w:after="20"/>
        <w:ind w:left="567" w:right="567"/>
        <w:jc w:val="center"/>
        <w:rPr>
          <w:rFonts w:ascii="Times New Roman" w:hAnsi="Times New Roman" w:cs="Times New Roman"/>
          <w:sz w:val="28"/>
          <w:szCs w:val="28"/>
        </w:rPr>
      </w:pPr>
      <w:r w:rsidRPr="00EE23CC">
        <w:rPr>
          <w:rFonts w:ascii="Times New Roman" w:hAnsi="Times New Roman" w:cs="Times New Roman"/>
          <w:sz w:val="28"/>
          <w:szCs w:val="28"/>
        </w:rPr>
        <w:t>S</w:t>
      </w:r>
      <w:r w:rsidR="00C51F20">
        <w:rPr>
          <w:rFonts w:ascii="Times New Roman" w:hAnsi="Times New Roman" w:cs="Times New Roman"/>
          <w:sz w:val="28"/>
          <w:szCs w:val="28"/>
        </w:rPr>
        <w:t xml:space="preserve">eksioni </w:t>
      </w:r>
      <w:r w:rsidRPr="00EE23CC">
        <w:rPr>
          <w:rFonts w:ascii="Times New Roman" w:hAnsi="Times New Roman" w:cs="Times New Roman"/>
          <w:sz w:val="28"/>
          <w:szCs w:val="28"/>
        </w:rPr>
        <w:t>2</w:t>
      </w:r>
    </w:p>
    <w:p w14:paraId="244E03B7" w14:textId="77777777" w:rsidR="000E5BF5" w:rsidRPr="00EE23CC" w:rsidRDefault="000E5BF5" w:rsidP="00127361">
      <w:pPr>
        <w:pStyle w:val="NoSpacing"/>
        <w:spacing w:before="20" w:after="20"/>
        <w:ind w:left="567" w:right="567"/>
        <w:jc w:val="center"/>
        <w:rPr>
          <w:rFonts w:ascii="Times New Roman" w:hAnsi="Times New Roman" w:cs="Times New Roman"/>
          <w:b/>
          <w:color w:val="FF0000"/>
          <w:sz w:val="28"/>
          <w:szCs w:val="28"/>
        </w:rPr>
      </w:pPr>
      <w:r w:rsidRPr="00EE23CC">
        <w:rPr>
          <w:rFonts w:ascii="Times New Roman" w:hAnsi="Times New Roman" w:cs="Times New Roman"/>
          <w:b/>
          <w:sz w:val="28"/>
          <w:szCs w:val="28"/>
        </w:rPr>
        <w:t>Ndarja e territorit për qëllimet e menaxhimit të burimeve ujore</w:t>
      </w:r>
    </w:p>
    <w:p w14:paraId="5FF15B12" w14:textId="77777777" w:rsidR="000E5BF5" w:rsidRPr="00EE23CC" w:rsidRDefault="000E5BF5" w:rsidP="00127361">
      <w:pPr>
        <w:pStyle w:val="NoSpacing"/>
        <w:spacing w:before="20" w:after="20"/>
        <w:ind w:left="567" w:right="567"/>
        <w:jc w:val="center"/>
        <w:rPr>
          <w:rFonts w:ascii="Times New Roman" w:hAnsi="Times New Roman" w:cs="Times New Roman"/>
          <w:b/>
          <w:color w:val="FF0000"/>
          <w:sz w:val="28"/>
          <w:szCs w:val="28"/>
          <w:lang w:val="it-IT"/>
        </w:rPr>
      </w:pPr>
    </w:p>
    <w:p w14:paraId="493FA857" w14:textId="6BB6B4A3"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0D406A" w:rsidRPr="00EE23CC">
        <w:rPr>
          <w:rFonts w:ascii="Times New Roman" w:hAnsi="Times New Roman" w:cs="Times New Roman"/>
          <w:b/>
          <w:color w:val="000000" w:themeColor="text1"/>
          <w:sz w:val="28"/>
          <w:szCs w:val="28"/>
        </w:rPr>
        <w:t>2</w:t>
      </w:r>
    </w:p>
    <w:p w14:paraId="2A29F38A" w14:textId="0B512E1F"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Basenet </w:t>
      </w:r>
      <w:r w:rsidR="00435BBC" w:rsidRPr="00EE23CC">
        <w:rPr>
          <w:rFonts w:ascii="Times New Roman" w:hAnsi="Times New Roman" w:cs="Times New Roman"/>
          <w:b/>
          <w:sz w:val="28"/>
          <w:szCs w:val="28"/>
        </w:rPr>
        <w:t xml:space="preserve">lumore </w:t>
      </w:r>
      <w:r w:rsidRPr="00EE23CC">
        <w:rPr>
          <w:rFonts w:ascii="Times New Roman" w:hAnsi="Times New Roman" w:cs="Times New Roman"/>
          <w:b/>
          <w:sz w:val="28"/>
          <w:szCs w:val="28"/>
        </w:rPr>
        <w:t>kryesore</w:t>
      </w:r>
      <w:r w:rsidR="00435BBC" w:rsidRPr="00EE23CC">
        <w:rPr>
          <w:rFonts w:ascii="Times New Roman" w:hAnsi="Times New Roman" w:cs="Times New Roman"/>
          <w:b/>
          <w:sz w:val="28"/>
          <w:szCs w:val="28"/>
        </w:rPr>
        <w:t xml:space="preserve"> </w:t>
      </w:r>
    </w:p>
    <w:p w14:paraId="44632537" w14:textId="77777777" w:rsidR="00C9338E" w:rsidRPr="00EE23CC" w:rsidRDefault="00C9338E" w:rsidP="00127361">
      <w:pPr>
        <w:pStyle w:val="NoSpacing"/>
        <w:spacing w:before="20" w:after="20"/>
        <w:ind w:left="567" w:right="567"/>
        <w:jc w:val="center"/>
        <w:rPr>
          <w:rFonts w:ascii="Times New Roman" w:hAnsi="Times New Roman" w:cs="Times New Roman"/>
          <w:b/>
          <w:sz w:val="28"/>
          <w:szCs w:val="28"/>
        </w:rPr>
      </w:pPr>
    </w:p>
    <w:p w14:paraId="2670B81F" w14:textId="4418CBA0" w:rsidR="000E5BF5" w:rsidRPr="00EE23CC" w:rsidRDefault="00F64B4D" w:rsidP="00127361">
      <w:pPr>
        <w:pStyle w:val="NoSpacing"/>
        <w:spacing w:before="20" w:after="20" w:line="276" w:lineRule="auto"/>
        <w:ind w:left="567" w:right="567" w:hanging="567"/>
        <w:jc w:val="both"/>
        <w:rPr>
          <w:rFonts w:ascii="Times New Roman" w:eastAsia="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Territori i Shqipërisë ka këto basene kryesore </w:t>
      </w:r>
      <w:r w:rsidR="00B50CE0" w:rsidRPr="00EE23CC">
        <w:rPr>
          <w:rFonts w:ascii="Times New Roman" w:hAnsi="Times New Roman" w:cs="Times New Roman"/>
          <w:sz w:val="28"/>
          <w:szCs w:val="28"/>
        </w:rPr>
        <w:t>lumore</w:t>
      </w:r>
      <w:r w:rsidR="000E5BF5" w:rsidRPr="00EE23CC">
        <w:rPr>
          <w:rFonts w:ascii="Times New Roman" w:hAnsi="Times New Roman" w:cs="Times New Roman"/>
          <w:sz w:val="28"/>
          <w:szCs w:val="28"/>
        </w:rPr>
        <w:t>:</w:t>
      </w:r>
    </w:p>
    <w:p w14:paraId="4D543F93" w14:textId="21D6DB10" w:rsidR="000E5BF5" w:rsidRPr="00EE23CC" w:rsidRDefault="00584C29" w:rsidP="002F0A49">
      <w:pPr>
        <w:tabs>
          <w:tab w:val="left" w:pos="567"/>
        </w:tabs>
        <w:spacing w:before="20" w:after="20" w:line="276" w:lineRule="auto"/>
        <w:ind w:left="567" w:right="567" w:firstLine="142"/>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a)</w:t>
      </w:r>
      <w:r w:rsidR="000E5BF5" w:rsidRPr="00EE23CC">
        <w:rPr>
          <w:rFonts w:ascii="Times New Roman" w:hAnsi="Times New Roman" w:cs="Times New Roman"/>
          <w:sz w:val="28"/>
          <w:szCs w:val="28"/>
        </w:rPr>
        <w:tab/>
      </w:r>
      <w:r w:rsidR="00D15EF2" w:rsidRPr="00EE23CC">
        <w:rPr>
          <w:rFonts w:ascii="Times New Roman" w:hAnsi="Times New Roman" w:cs="Times New Roman"/>
          <w:sz w:val="28"/>
          <w:szCs w:val="28"/>
        </w:rPr>
        <w:t>Baseni Lumor Drin-Bunë</w:t>
      </w:r>
      <w:r w:rsidR="000E5BF5" w:rsidRPr="00EE23CC">
        <w:rPr>
          <w:rFonts w:ascii="Times New Roman" w:hAnsi="Times New Roman" w:cs="Times New Roman"/>
          <w:sz w:val="28"/>
          <w:szCs w:val="28"/>
        </w:rPr>
        <w:t>;</w:t>
      </w:r>
    </w:p>
    <w:p w14:paraId="3417BABA" w14:textId="4687EF94"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b)</w:t>
      </w:r>
      <w:r w:rsidR="000E5BF5" w:rsidRPr="00EE23CC">
        <w:rPr>
          <w:rFonts w:ascii="Times New Roman" w:hAnsi="Times New Roman" w:cs="Times New Roman"/>
          <w:sz w:val="28"/>
          <w:szCs w:val="28"/>
        </w:rPr>
        <w:tab/>
      </w:r>
      <w:r w:rsidR="00D15EF2" w:rsidRPr="00EE23CC">
        <w:rPr>
          <w:rFonts w:ascii="Times New Roman" w:hAnsi="Times New Roman" w:cs="Times New Roman"/>
          <w:sz w:val="28"/>
          <w:szCs w:val="28"/>
        </w:rPr>
        <w:t>Baseni Lumor Vjosë</w:t>
      </w:r>
      <w:r w:rsidR="00197070" w:rsidRPr="00EE23CC">
        <w:rPr>
          <w:rFonts w:ascii="Times New Roman" w:hAnsi="Times New Roman" w:cs="Times New Roman"/>
          <w:sz w:val="28"/>
          <w:szCs w:val="28"/>
        </w:rPr>
        <w:t>;</w:t>
      </w:r>
      <w:r w:rsidR="00D15EF2" w:rsidRPr="00EE23CC">
        <w:rPr>
          <w:rFonts w:ascii="Times New Roman" w:hAnsi="Times New Roman" w:cs="Times New Roman"/>
          <w:sz w:val="28"/>
          <w:szCs w:val="28"/>
        </w:rPr>
        <w:t xml:space="preserve">  </w:t>
      </w:r>
    </w:p>
    <w:p w14:paraId="0D6340A0" w14:textId="34C238C0"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c)</w:t>
      </w:r>
      <w:r w:rsidR="000E5BF5" w:rsidRPr="00EE23CC">
        <w:rPr>
          <w:rFonts w:ascii="Times New Roman" w:hAnsi="Times New Roman" w:cs="Times New Roman"/>
          <w:sz w:val="28"/>
          <w:szCs w:val="28"/>
        </w:rPr>
        <w:tab/>
        <w:t xml:space="preserve">Baseni </w:t>
      </w:r>
      <w:r w:rsidR="00B50CE0" w:rsidRPr="00EE23CC">
        <w:rPr>
          <w:rFonts w:ascii="Times New Roman" w:hAnsi="Times New Roman" w:cs="Times New Roman"/>
          <w:sz w:val="28"/>
          <w:szCs w:val="28"/>
        </w:rPr>
        <w:t xml:space="preserve">Lumor </w:t>
      </w:r>
      <w:r w:rsidR="000E5BF5" w:rsidRPr="00EE23CC">
        <w:rPr>
          <w:rFonts w:ascii="Times New Roman" w:hAnsi="Times New Roman" w:cs="Times New Roman"/>
          <w:sz w:val="28"/>
          <w:szCs w:val="28"/>
        </w:rPr>
        <w:t>Erzen;</w:t>
      </w:r>
    </w:p>
    <w:p w14:paraId="33B2DF71" w14:textId="3FFCBEA8"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lastRenderedPageBreak/>
        <w:tab/>
      </w:r>
      <w:r w:rsidR="00502B90"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Baseni </w:t>
      </w:r>
      <w:r w:rsidR="00B50CE0" w:rsidRPr="00EE23CC">
        <w:rPr>
          <w:rFonts w:ascii="Times New Roman" w:hAnsi="Times New Roman" w:cs="Times New Roman"/>
          <w:sz w:val="28"/>
          <w:szCs w:val="28"/>
        </w:rPr>
        <w:t xml:space="preserve">Lumor </w:t>
      </w:r>
      <w:r w:rsidR="00F15031"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Shkumbin;</w:t>
      </w:r>
    </w:p>
    <w:p w14:paraId="7032B70F" w14:textId="328010DE" w:rsidR="000E5BF5" w:rsidRPr="00EE23CC" w:rsidRDefault="00584C29" w:rsidP="00127361">
      <w:pPr>
        <w:tabs>
          <w:tab w:val="left" w:pos="567"/>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502B90"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Baseni </w:t>
      </w:r>
      <w:r w:rsidR="00B50CE0" w:rsidRPr="00EE23CC">
        <w:rPr>
          <w:rFonts w:ascii="Times New Roman" w:hAnsi="Times New Roman" w:cs="Times New Roman"/>
          <w:sz w:val="28"/>
          <w:szCs w:val="28"/>
        </w:rPr>
        <w:t xml:space="preserve">Lumor </w:t>
      </w:r>
      <w:r w:rsidR="000E5BF5" w:rsidRPr="00EE23CC">
        <w:rPr>
          <w:rFonts w:ascii="Times New Roman" w:hAnsi="Times New Roman" w:cs="Times New Roman"/>
          <w:sz w:val="28"/>
          <w:szCs w:val="28"/>
        </w:rPr>
        <w:t>Seman</w:t>
      </w:r>
      <w:r w:rsidR="00197070" w:rsidRPr="00EE23CC">
        <w:rPr>
          <w:rFonts w:ascii="Times New Roman" w:hAnsi="Times New Roman" w:cs="Times New Roman"/>
          <w:sz w:val="28"/>
          <w:szCs w:val="28"/>
        </w:rPr>
        <w:t>;</w:t>
      </w:r>
    </w:p>
    <w:p w14:paraId="64A59F73" w14:textId="7613F168" w:rsidR="003F6F2C" w:rsidRPr="00EE23CC" w:rsidRDefault="00197070" w:rsidP="00127361">
      <w:pPr>
        <w:tabs>
          <w:tab w:val="left" w:pos="567"/>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502B90" w:rsidRPr="00EE23CC">
        <w:rPr>
          <w:rFonts w:ascii="Times New Roman" w:hAnsi="Times New Roman" w:cs="Times New Roman"/>
          <w:sz w:val="28"/>
          <w:szCs w:val="28"/>
        </w:rPr>
        <w:t>dh</w:t>
      </w:r>
      <w:r w:rsidR="003F6F2C" w:rsidRPr="00EE23CC">
        <w:rPr>
          <w:rFonts w:ascii="Times New Roman" w:hAnsi="Times New Roman" w:cs="Times New Roman"/>
          <w:sz w:val="28"/>
          <w:szCs w:val="28"/>
        </w:rPr>
        <w:t xml:space="preserve">)  </w:t>
      </w:r>
      <w:r w:rsidR="00D15EF2" w:rsidRPr="00EE23CC">
        <w:rPr>
          <w:rFonts w:ascii="Times New Roman" w:hAnsi="Times New Roman" w:cs="Times New Roman"/>
          <w:sz w:val="28"/>
          <w:szCs w:val="28"/>
        </w:rPr>
        <w:t xml:space="preserve"> </w:t>
      </w:r>
      <w:r w:rsidRPr="00EE23CC">
        <w:rPr>
          <w:rFonts w:ascii="Times New Roman" w:hAnsi="Times New Roman" w:cs="Times New Roman"/>
          <w:sz w:val="28"/>
          <w:szCs w:val="28"/>
        </w:rPr>
        <w:tab/>
      </w:r>
      <w:r w:rsidR="00D15EF2" w:rsidRPr="00EE23CC">
        <w:rPr>
          <w:rFonts w:ascii="Times New Roman" w:hAnsi="Times New Roman" w:cs="Times New Roman"/>
          <w:sz w:val="28"/>
          <w:szCs w:val="28"/>
        </w:rPr>
        <w:t>Baseni Lumor Mat</w:t>
      </w:r>
      <w:r w:rsidRPr="00EE23CC">
        <w:rPr>
          <w:rFonts w:ascii="Times New Roman" w:hAnsi="Times New Roman" w:cs="Times New Roman"/>
          <w:sz w:val="28"/>
          <w:szCs w:val="28"/>
        </w:rPr>
        <w:t>;</w:t>
      </w:r>
    </w:p>
    <w:p w14:paraId="40E2F949" w14:textId="76211E09" w:rsidR="003F6F2C" w:rsidRPr="00EE23CC" w:rsidRDefault="00197070" w:rsidP="00127361">
      <w:pPr>
        <w:tabs>
          <w:tab w:val="left" w:pos="567"/>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502B90" w:rsidRPr="00EE23CC">
        <w:rPr>
          <w:rFonts w:ascii="Times New Roman" w:hAnsi="Times New Roman" w:cs="Times New Roman"/>
          <w:sz w:val="28"/>
          <w:szCs w:val="28"/>
        </w:rPr>
        <w:t>e</w:t>
      </w:r>
      <w:r w:rsidR="003F6F2C" w:rsidRPr="00EE23CC">
        <w:rPr>
          <w:rFonts w:ascii="Times New Roman" w:hAnsi="Times New Roman" w:cs="Times New Roman"/>
          <w:sz w:val="28"/>
          <w:szCs w:val="28"/>
        </w:rPr>
        <w:t xml:space="preserve">) </w:t>
      </w:r>
      <w:r w:rsidR="00D15EF2" w:rsidRPr="00EE23CC">
        <w:rPr>
          <w:rFonts w:ascii="Times New Roman" w:hAnsi="Times New Roman" w:cs="Times New Roman"/>
          <w:sz w:val="28"/>
          <w:szCs w:val="28"/>
        </w:rPr>
        <w:t xml:space="preserve"> </w:t>
      </w:r>
      <w:r w:rsidRPr="00EE23CC">
        <w:rPr>
          <w:rFonts w:ascii="Times New Roman" w:hAnsi="Times New Roman" w:cs="Times New Roman"/>
          <w:sz w:val="28"/>
          <w:szCs w:val="28"/>
        </w:rPr>
        <w:tab/>
      </w:r>
      <w:r w:rsidR="00D15EF2" w:rsidRPr="00EE23CC">
        <w:rPr>
          <w:rFonts w:ascii="Times New Roman" w:hAnsi="Times New Roman" w:cs="Times New Roman"/>
          <w:sz w:val="28"/>
          <w:szCs w:val="28"/>
        </w:rPr>
        <w:t>Baseni Lumor  Ishëm</w:t>
      </w:r>
      <w:r w:rsidRPr="00EE23CC">
        <w:rPr>
          <w:rFonts w:ascii="Times New Roman" w:hAnsi="Times New Roman" w:cs="Times New Roman"/>
          <w:sz w:val="28"/>
          <w:szCs w:val="28"/>
        </w:rPr>
        <w:t>.</w:t>
      </w:r>
    </w:p>
    <w:p w14:paraId="5E823EAF" w14:textId="0FC1DBBD" w:rsidR="000E5BF5" w:rsidRPr="00EE23CC" w:rsidRDefault="00F64B4D" w:rsidP="00127361">
      <w:pPr>
        <w:tabs>
          <w:tab w:val="left" w:pos="567"/>
        </w:tabs>
        <w:spacing w:before="20" w:after="20" w:line="276" w:lineRule="auto"/>
        <w:ind w:left="567" w:right="567" w:hanging="564"/>
        <w:jc w:val="both"/>
        <w:rPr>
          <w:rFonts w:ascii="Times New Roman" w:eastAsia="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F15031" w:rsidRPr="00EE23CC">
        <w:rPr>
          <w:rFonts w:ascii="Times New Roman" w:hAnsi="Times New Roman" w:cs="Times New Roman"/>
          <w:sz w:val="28"/>
          <w:szCs w:val="28"/>
        </w:rPr>
        <w:t>Basen</w:t>
      </w:r>
      <w:r w:rsidR="00502B90" w:rsidRPr="00EE23CC">
        <w:rPr>
          <w:rFonts w:ascii="Times New Roman" w:hAnsi="Times New Roman" w:cs="Times New Roman"/>
          <w:sz w:val="28"/>
          <w:szCs w:val="28"/>
        </w:rPr>
        <w:t>i</w:t>
      </w:r>
      <w:r w:rsidR="00F15031" w:rsidRPr="00EE23CC">
        <w:rPr>
          <w:rFonts w:ascii="Times New Roman" w:hAnsi="Times New Roman" w:cs="Times New Roman"/>
          <w:sz w:val="28"/>
          <w:szCs w:val="28"/>
        </w:rPr>
        <w:t xml:space="preserve"> Lumor Drin</w:t>
      </w:r>
      <w:r w:rsidR="00084E2E" w:rsidRPr="00EE23CC">
        <w:rPr>
          <w:rFonts w:ascii="Times New Roman" w:hAnsi="Times New Roman" w:cs="Times New Roman"/>
          <w:sz w:val="28"/>
          <w:szCs w:val="28"/>
        </w:rPr>
        <w:t>-</w:t>
      </w:r>
      <w:r w:rsidR="00F15031" w:rsidRPr="00EE23CC">
        <w:rPr>
          <w:rFonts w:ascii="Times New Roman" w:hAnsi="Times New Roman" w:cs="Times New Roman"/>
          <w:sz w:val="28"/>
          <w:szCs w:val="28"/>
        </w:rPr>
        <w:t>Bunë dhe Baseni Lumor Vjosë</w:t>
      </w:r>
      <w:r w:rsidR="00625EDE" w:rsidRPr="00EE23CC">
        <w:rPr>
          <w:rFonts w:ascii="Times New Roman" w:hAnsi="Times New Roman" w:cs="Times New Roman"/>
          <w:sz w:val="28"/>
          <w:szCs w:val="28"/>
        </w:rPr>
        <w:t xml:space="preserve"> janë pjes</w:t>
      </w:r>
      <w:r w:rsidR="00574CC3" w:rsidRPr="00EE23CC">
        <w:rPr>
          <w:rFonts w:ascii="Times New Roman" w:hAnsi="Times New Roman" w:cs="Times New Roman"/>
          <w:sz w:val="28"/>
          <w:szCs w:val="28"/>
        </w:rPr>
        <w:t>ë</w:t>
      </w:r>
      <w:r w:rsidR="00625EDE" w:rsidRPr="00EE23CC">
        <w:rPr>
          <w:rFonts w:ascii="Times New Roman" w:hAnsi="Times New Roman" w:cs="Times New Roman"/>
          <w:sz w:val="28"/>
          <w:szCs w:val="28"/>
        </w:rPr>
        <w:t xml:space="preserve"> e </w:t>
      </w:r>
      <w:r w:rsidR="000E5BF5" w:rsidRPr="00EE23CC">
        <w:rPr>
          <w:rFonts w:ascii="Times New Roman" w:hAnsi="Times New Roman" w:cs="Times New Roman"/>
          <w:sz w:val="28"/>
          <w:szCs w:val="28"/>
        </w:rPr>
        <w:t xml:space="preserve">baseneve </w:t>
      </w:r>
      <w:r w:rsidR="00B50CE0" w:rsidRPr="00EE23CC">
        <w:rPr>
          <w:rFonts w:ascii="Times New Roman" w:hAnsi="Times New Roman" w:cs="Times New Roman"/>
          <w:sz w:val="28"/>
          <w:szCs w:val="28"/>
        </w:rPr>
        <w:t xml:space="preserve">lumore </w:t>
      </w:r>
      <w:r w:rsidR="000B1E57" w:rsidRPr="00EE23CC">
        <w:rPr>
          <w:rFonts w:ascii="Times New Roman" w:hAnsi="Times New Roman" w:cs="Times New Roman"/>
          <w:sz w:val="28"/>
          <w:szCs w:val="28"/>
        </w:rPr>
        <w:t>ndërkufitare</w:t>
      </w:r>
      <w:r w:rsidR="000E5BF5" w:rsidRPr="00EE23CC">
        <w:rPr>
          <w:rFonts w:ascii="Times New Roman" w:hAnsi="Times New Roman" w:cs="Times New Roman"/>
          <w:sz w:val="28"/>
          <w:szCs w:val="28"/>
        </w:rPr>
        <w:t>:</w:t>
      </w:r>
    </w:p>
    <w:p w14:paraId="45AB9F42" w14:textId="248CA3E6"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a)</w:t>
      </w:r>
      <w:r w:rsidR="000E5BF5" w:rsidRPr="00EE23CC">
        <w:rPr>
          <w:rFonts w:ascii="Times New Roman" w:hAnsi="Times New Roman" w:cs="Times New Roman"/>
          <w:sz w:val="28"/>
          <w:szCs w:val="28"/>
        </w:rPr>
        <w:tab/>
        <w:t xml:space="preserve">Baseni </w:t>
      </w:r>
      <w:r w:rsidR="00B50CE0" w:rsidRPr="00EE23CC">
        <w:rPr>
          <w:rFonts w:ascii="Times New Roman" w:hAnsi="Times New Roman" w:cs="Times New Roman"/>
          <w:sz w:val="28"/>
          <w:szCs w:val="28"/>
        </w:rPr>
        <w:t xml:space="preserve">Lumor </w:t>
      </w:r>
      <w:r w:rsidR="000B1E57" w:rsidRPr="00EE23CC">
        <w:rPr>
          <w:rFonts w:ascii="Times New Roman" w:hAnsi="Times New Roman" w:cs="Times New Roman"/>
          <w:sz w:val="28"/>
          <w:szCs w:val="28"/>
        </w:rPr>
        <w:t>Ndërkufitar</w:t>
      </w:r>
      <w:r w:rsidR="00502B90"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Drin - Bunë;</w:t>
      </w:r>
    </w:p>
    <w:p w14:paraId="64097F17" w14:textId="2013560B"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b)</w:t>
      </w:r>
      <w:r w:rsidR="000E5BF5" w:rsidRPr="00EE23CC">
        <w:rPr>
          <w:rFonts w:ascii="Times New Roman" w:hAnsi="Times New Roman" w:cs="Times New Roman"/>
          <w:sz w:val="28"/>
          <w:szCs w:val="28"/>
        </w:rPr>
        <w:tab/>
        <w:t xml:space="preserve">Baseni </w:t>
      </w:r>
      <w:r w:rsidR="00B50CE0" w:rsidRPr="00EE23CC">
        <w:rPr>
          <w:rFonts w:ascii="Times New Roman" w:hAnsi="Times New Roman" w:cs="Times New Roman"/>
          <w:sz w:val="28"/>
          <w:szCs w:val="28"/>
        </w:rPr>
        <w:t xml:space="preserve">Lumor </w:t>
      </w:r>
      <w:r w:rsidR="00F34176" w:rsidRPr="00EE23CC">
        <w:rPr>
          <w:rFonts w:ascii="Times New Roman" w:hAnsi="Times New Roman" w:cs="Times New Roman"/>
          <w:sz w:val="28"/>
          <w:szCs w:val="28"/>
        </w:rPr>
        <w:t xml:space="preserve">Ndërkufitar </w:t>
      </w:r>
      <w:r w:rsidR="000E5BF5" w:rsidRPr="00EE23CC">
        <w:rPr>
          <w:rFonts w:ascii="Times New Roman" w:hAnsi="Times New Roman" w:cs="Times New Roman"/>
          <w:sz w:val="28"/>
          <w:szCs w:val="28"/>
        </w:rPr>
        <w:t>Vjosë.</w:t>
      </w:r>
    </w:p>
    <w:p w14:paraId="5B5D8692" w14:textId="58E5982C" w:rsidR="000E5BF5" w:rsidRPr="00EE23CC" w:rsidRDefault="00F64B4D" w:rsidP="00127361">
      <w:pPr>
        <w:tabs>
          <w:tab w:val="left" w:pos="567"/>
        </w:tabs>
        <w:spacing w:before="20" w:after="20" w:line="276" w:lineRule="auto"/>
        <w:ind w:left="567" w:right="567" w:hanging="564"/>
        <w:jc w:val="both"/>
        <w:rPr>
          <w:rFonts w:ascii="Times New Roman" w:eastAsia="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r>
      <w:r w:rsidR="00393EC6" w:rsidRPr="00EE23CC">
        <w:rPr>
          <w:rFonts w:ascii="Times New Roman" w:hAnsi="Times New Roman" w:cs="Times New Roman"/>
          <w:sz w:val="28"/>
          <w:szCs w:val="28"/>
        </w:rPr>
        <w:t xml:space="preserve">Në </w:t>
      </w:r>
      <w:r w:rsidR="007531A9" w:rsidRPr="00EE23CC">
        <w:rPr>
          <w:rFonts w:ascii="Times New Roman" w:hAnsi="Times New Roman" w:cs="Times New Roman"/>
          <w:sz w:val="28"/>
          <w:szCs w:val="28"/>
        </w:rPr>
        <w:t>baseni</w:t>
      </w:r>
      <w:r w:rsidR="00393EC6" w:rsidRPr="00EE23CC">
        <w:rPr>
          <w:rFonts w:ascii="Times New Roman" w:hAnsi="Times New Roman" w:cs="Times New Roman"/>
          <w:sz w:val="28"/>
          <w:szCs w:val="28"/>
        </w:rPr>
        <w:t>n</w:t>
      </w:r>
      <w:r w:rsidR="007531A9" w:rsidRPr="00EE23CC">
        <w:rPr>
          <w:rFonts w:ascii="Times New Roman" w:hAnsi="Times New Roman" w:cs="Times New Roman"/>
          <w:sz w:val="28"/>
          <w:szCs w:val="28"/>
        </w:rPr>
        <w:t xml:space="preserve"> lumor Drin-</w:t>
      </w:r>
      <w:r w:rsidR="00960310" w:rsidRPr="00EE23CC">
        <w:rPr>
          <w:rFonts w:ascii="Times New Roman" w:hAnsi="Times New Roman" w:cs="Times New Roman"/>
          <w:sz w:val="28"/>
          <w:szCs w:val="28"/>
        </w:rPr>
        <w:t xml:space="preserve">Bunë </w:t>
      </w:r>
      <w:r w:rsidR="000E5BF5" w:rsidRPr="00EE23CC">
        <w:rPr>
          <w:rFonts w:ascii="Times New Roman" w:hAnsi="Times New Roman" w:cs="Times New Roman"/>
          <w:sz w:val="28"/>
          <w:szCs w:val="28"/>
        </w:rPr>
        <w:t xml:space="preserve">ndodhen </w:t>
      </w:r>
      <w:r w:rsidR="00393EC6" w:rsidRPr="00EE23CC">
        <w:rPr>
          <w:rFonts w:ascii="Times New Roman" w:hAnsi="Times New Roman" w:cs="Times New Roman"/>
          <w:sz w:val="28"/>
          <w:szCs w:val="28"/>
        </w:rPr>
        <w:t>këto pjesë të baseneve apo</w:t>
      </w:r>
      <w:r w:rsidR="00817BDD" w:rsidRPr="00EE23CC">
        <w:rPr>
          <w:rFonts w:ascii="Times New Roman" w:hAnsi="Times New Roman" w:cs="Times New Roman"/>
          <w:sz w:val="28"/>
          <w:szCs w:val="28"/>
        </w:rPr>
        <w:t xml:space="preserve"> </w:t>
      </w:r>
      <w:r w:rsidR="007531A9" w:rsidRPr="00EE23CC">
        <w:rPr>
          <w:rFonts w:ascii="Times New Roman" w:hAnsi="Times New Roman" w:cs="Times New Roman"/>
          <w:sz w:val="28"/>
          <w:szCs w:val="28"/>
        </w:rPr>
        <w:t>nënbasene</w:t>
      </w:r>
      <w:r w:rsidR="00393EC6" w:rsidRPr="00EE23CC">
        <w:rPr>
          <w:rFonts w:ascii="Times New Roman" w:hAnsi="Times New Roman" w:cs="Times New Roman"/>
          <w:sz w:val="28"/>
          <w:szCs w:val="28"/>
        </w:rPr>
        <w:t>ve</w:t>
      </w:r>
      <w:r w:rsidR="007531A9"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liqenore  </w:t>
      </w:r>
      <w:r w:rsidR="00F15031" w:rsidRPr="00EE23CC">
        <w:rPr>
          <w:rFonts w:ascii="Times New Roman" w:hAnsi="Times New Roman" w:cs="Times New Roman"/>
          <w:sz w:val="28"/>
          <w:szCs w:val="28"/>
        </w:rPr>
        <w:t>ndërkufitare</w:t>
      </w:r>
      <w:r w:rsidR="000E5BF5" w:rsidRPr="00EE23CC">
        <w:rPr>
          <w:rFonts w:ascii="Times New Roman" w:hAnsi="Times New Roman" w:cs="Times New Roman"/>
          <w:sz w:val="28"/>
          <w:szCs w:val="28"/>
        </w:rPr>
        <w:t>:</w:t>
      </w:r>
    </w:p>
    <w:p w14:paraId="2E007A7D" w14:textId="35621324"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a)</w:t>
      </w:r>
      <w:r w:rsidR="000E5BF5" w:rsidRPr="00EE23CC">
        <w:rPr>
          <w:rFonts w:ascii="Times New Roman" w:hAnsi="Times New Roman" w:cs="Times New Roman"/>
          <w:sz w:val="28"/>
          <w:szCs w:val="28"/>
        </w:rPr>
        <w:tab/>
        <w:t xml:space="preserve">Baseni Liqenor </w:t>
      </w:r>
      <w:r w:rsidR="00435BBC" w:rsidRPr="00EE23CC">
        <w:rPr>
          <w:rFonts w:ascii="Times New Roman" w:hAnsi="Times New Roman" w:cs="Times New Roman"/>
          <w:sz w:val="28"/>
          <w:szCs w:val="28"/>
        </w:rPr>
        <w:t xml:space="preserve">Ndërkufitar </w:t>
      </w:r>
      <w:r w:rsidR="000E5BF5" w:rsidRPr="00EE23CC">
        <w:rPr>
          <w:rFonts w:ascii="Times New Roman" w:hAnsi="Times New Roman" w:cs="Times New Roman"/>
          <w:sz w:val="28"/>
          <w:szCs w:val="28"/>
        </w:rPr>
        <w:t>Shkodë</w:t>
      </w:r>
      <w:r w:rsidR="00435BBC" w:rsidRPr="00EE23CC">
        <w:rPr>
          <w:rFonts w:ascii="Times New Roman" w:hAnsi="Times New Roman" w:cs="Times New Roman"/>
          <w:sz w:val="28"/>
          <w:szCs w:val="28"/>
        </w:rPr>
        <w:t>r</w:t>
      </w:r>
      <w:r w:rsidR="000E5BF5" w:rsidRPr="00EE23CC">
        <w:rPr>
          <w:rFonts w:ascii="Times New Roman" w:hAnsi="Times New Roman" w:cs="Times New Roman"/>
          <w:sz w:val="28"/>
          <w:szCs w:val="28"/>
        </w:rPr>
        <w:t>;</w:t>
      </w:r>
    </w:p>
    <w:p w14:paraId="6367D304" w14:textId="2299D63D"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b)</w:t>
      </w:r>
      <w:r w:rsidR="000E5BF5" w:rsidRPr="00EE23CC">
        <w:rPr>
          <w:rFonts w:ascii="Times New Roman" w:hAnsi="Times New Roman" w:cs="Times New Roman"/>
          <w:sz w:val="28"/>
          <w:szCs w:val="28"/>
        </w:rPr>
        <w:tab/>
        <w:t xml:space="preserve">Baseni Liqenor </w:t>
      </w:r>
      <w:r w:rsidR="00435BBC" w:rsidRPr="00EE23CC">
        <w:rPr>
          <w:rFonts w:ascii="Times New Roman" w:hAnsi="Times New Roman" w:cs="Times New Roman"/>
          <w:sz w:val="28"/>
          <w:szCs w:val="28"/>
        </w:rPr>
        <w:t xml:space="preserve">Ndërkufitar </w:t>
      </w:r>
      <w:r w:rsidR="000E5BF5" w:rsidRPr="00EE23CC">
        <w:rPr>
          <w:rFonts w:ascii="Times New Roman" w:hAnsi="Times New Roman" w:cs="Times New Roman"/>
          <w:sz w:val="28"/>
          <w:szCs w:val="28"/>
        </w:rPr>
        <w:t>Ohri;</w:t>
      </w:r>
    </w:p>
    <w:p w14:paraId="211736D8" w14:textId="1A1B44FD" w:rsidR="000E5BF5" w:rsidRPr="00EE23CC" w:rsidRDefault="00584C29" w:rsidP="00127361">
      <w:pPr>
        <w:tabs>
          <w:tab w:val="left" w:pos="567"/>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c)</w:t>
      </w:r>
      <w:r w:rsidR="000E5BF5" w:rsidRPr="00EE23CC">
        <w:rPr>
          <w:rFonts w:ascii="Times New Roman" w:hAnsi="Times New Roman" w:cs="Times New Roman"/>
          <w:sz w:val="28"/>
          <w:szCs w:val="28"/>
        </w:rPr>
        <w:tab/>
        <w:t xml:space="preserve">Baseni Liqenor </w:t>
      </w:r>
      <w:r w:rsidR="00435BBC" w:rsidRPr="00EE23CC">
        <w:rPr>
          <w:rFonts w:ascii="Times New Roman" w:hAnsi="Times New Roman" w:cs="Times New Roman"/>
          <w:sz w:val="28"/>
          <w:szCs w:val="28"/>
        </w:rPr>
        <w:t>Ndërk</w:t>
      </w:r>
      <w:r w:rsidR="00502B90" w:rsidRPr="00EE23CC">
        <w:rPr>
          <w:rFonts w:ascii="Times New Roman" w:hAnsi="Times New Roman" w:cs="Times New Roman"/>
          <w:sz w:val="28"/>
          <w:szCs w:val="28"/>
        </w:rPr>
        <w:t>ufitar</w:t>
      </w:r>
      <w:r w:rsidR="00435BBC" w:rsidRPr="00EE23CC">
        <w:rPr>
          <w:rFonts w:ascii="Times New Roman" w:hAnsi="Times New Roman" w:cs="Times New Roman"/>
          <w:sz w:val="28"/>
          <w:szCs w:val="28"/>
        </w:rPr>
        <w:t xml:space="preserve"> Prespa e</w:t>
      </w:r>
      <w:r w:rsidR="00F15031" w:rsidRPr="00EE23CC">
        <w:rPr>
          <w:rFonts w:ascii="Times New Roman" w:hAnsi="Times New Roman" w:cs="Times New Roman"/>
          <w:sz w:val="28"/>
          <w:szCs w:val="28"/>
        </w:rPr>
        <w:t xml:space="preserve"> Vogël dhe Presp</w:t>
      </w:r>
      <w:r w:rsidR="00435BBC" w:rsidRPr="00EE23CC">
        <w:rPr>
          <w:rFonts w:ascii="Times New Roman" w:hAnsi="Times New Roman" w:cs="Times New Roman"/>
          <w:sz w:val="28"/>
          <w:szCs w:val="28"/>
        </w:rPr>
        <w:t>a</w:t>
      </w:r>
      <w:r w:rsidR="00F15031" w:rsidRPr="00EE23CC">
        <w:rPr>
          <w:rFonts w:ascii="Times New Roman" w:hAnsi="Times New Roman" w:cs="Times New Roman"/>
          <w:sz w:val="28"/>
          <w:szCs w:val="28"/>
        </w:rPr>
        <w:t xml:space="preserve"> </w:t>
      </w:r>
      <w:r w:rsidR="00435BBC" w:rsidRPr="00EE23CC">
        <w:rPr>
          <w:rFonts w:ascii="Times New Roman" w:hAnsi="Times New Roman" w:cs="Times New Roman"/>
          <w:sz w:val="28"/>
          <w:szCs w:val="28"/>
        </w:rPr>
        <w:t>e Madhe</w:t>
      </w:r>
      <w:r w:rsidR="000E5BF5" w:rsidRPr="00EE23CC">
        <w:rPr>
          <w:rFonts w:ascii="Times New Roman" w:hAnsi="Times New Roman" w:cs="Times New Roman"/>
          <w:sz w:val="28"/>
          <w:szCs w:val="28"/>
        </w:rPr>
        <w:t>.</w:t>
      </w:r>
    </w:p>
    <w:p w14:paraId="129FAFA6" w14:textId="1DFA80A7" w:rsidR="000E5BF5" w:rsidRPr="00EE23CC" w:rsidRDefault="000E5BF5" w:rsidP="00127361">
      <w:pPr>
        <w:tabs>
          <w:tab w:val="left" w:pos="567"/>
        </w:tabs>
        <w:spacing w:before="20" w:after="20" w:line="276" w:lineRule="auto"/>
        <w:ind w:left="567" w:right="567"/>
        <w:jc w:val="both"/>
        <w:rPr>
          <w:rFonts w:ascii="Times New Roman" w:hAnsi="Times New Roman" w:cs="Times New Roman"/>
          <w:b/>
          <w:color w:val="FF0000"/>
          <w:sz w:val="28"/>
          <w:szCs w:val="28"/>
        </w:rPr>
      </w:pPr>
    </w:p>
    <w:p w14:paraId="2E2656FE" w14:textId="77777777" w:rsidR="00D63CD2" w:rsidRPr="00EE23CC" w:rsidRDefault="00D63CD2" w:rsidP="00127361">
      <w:pPr>
        <w:tabs>
          <w:tab w:val="left" w:pos="567"/>
        </w:tabs>
        <w:spacing w:before="20" w:after="20" w:line="276" w:lineRule="auto"/>
        <w:ind w:left="567" w:right="567"/>
        <w:jc w:val="both"/>
        <w:rPr>
          <w:rFonts w:ascii="Times New Roman" w:hAnsi="Times New Roman" w:cs="Times New Roman"/>
          <w:b/>
          <w:color w:val="FF0000"/>
          <w:sz w:val="28"/>
          <w:szCs w:val="28"/>
        </w:rPr>
      </w:pPr>
    </w:p>
    <w:p w14:paraId="1322291B" w14:textId="36E154C5"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0D406A" w:rsidRPr="00EE23CC">
        <w:rPr>
          <w:rFonts w:ascii="Times New Roman" w:hAnsi="Times New Roman" w:cs="Times New Roman"/>
          <w:b/>
          <w:color w:val="000000" w:themeColor="text1"/>
          <w:sz w:val="28"/>
          <w:szCs w:val="28"/>
        </w:rPr>
        <w:t>3</w:t>
      </w:r>
    </w:p>
    <w:p w14:paraId="208FB452" w14:textId="1B17952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Rajonet e baseneve </w:t>
      </w:r>
      <w:r w:rsidR="00B50CE0" w:rsidRPr="00EE23CC">
        <w:rPr>
          <w:rFonts w:ascii="Times New Roman" w:hAnsi="Times New Roman" w:cs="Times New Roman"/>
          <w:b/>
          <w:color w:val="000000" w:themeColor="text1"/>
          <w:sz w:val="28"/>
          <w:szCs w:val="28"/>
        </w:rPr>
        <w:t>lumore</w:t>
      </w:r>
    </w:p>
    <w:p w14:paraId="72C13162" w14:textId="77777777" w:rsidR="002F55FD" w:rsidRPr="00EE23CC" w:rsidRDefault="002F55FD"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C5312D1" w14:textId="6DA90718" w:rsidR="000E5BF5" w:rsidRPr="00EE23CC" w:rsidRDefault="00F64B4D" w:rsidP="00127361">
      <w:pPr>
        <w:pStyle w:val="NoSpacing"/>
        <w:spacing w:before="20" w:after="20" w:line="276" w:lineRule="auto"/>
        <w:ind w:left="567" w:right="567" w:hanging="398"/>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ab/>
        <w:t xml:space="preserve">Për qëllimet e këtij ligji, ngrihen rajonet e baseneve </w:t>
      </w:r>
      <w:r w:rsidR="006364CD" w:rsidRPr="00EE23CC">
        <w:rPr>
          <w:rFonts w:ascii="Times New Roman" w:hAnsi="Times New Roman" w:cs="Times New Roman"/>
          <w:color w:val="000000" w:themeColor="text1"/>
          <w:sz w:val="28"/>
          <w:szCs w:val="28"/>
        </w:rPr>
        <w:t xml:space="preserve">lumore </w:t>
      </w:r>
      <w:r w:rsidR="000E5BF5" w:rsidRPr="00EE23CC">
        <w:rPr>
          <w:rFonts w:ascii="Times New Roman" w:hAnsi="Times New Roman" w:cs="Times New Roman"/>
          <w:color w:val="000000" w:themeColor="text1"/>
          <w:sz w:val="28"/>
          <w:szCs w:val="28"/>
        </w:rPr>
        <w:t xml:space="preserve">ose liqenore, në të cilat rrjedhin ujërat e baseneve kryesore </w:t>
      </w:r>
      <w:r w:rsidR="00B50CE0" w:rsidRPr="00EE23CC">
        <w:rPr>
          <w:rFonts w:ascii="Times New Roman" w:hAnsi="Times New Roman" w:cs="Times New Roman"/>
          <w:color w:val="000000" w:themeColor="text1"/>
          <w:sz w:val="28"/>
          <w:szCs w:val="28"/>
        </w:rPr>
        <w:t xml:space="preserve">lumore </w:t>
      </w:r>
      <w:r w:rsidR="000E5BF5" w:rsidRPr="00EE23CC">
        <w:rPr>
          <w:rFonts w:ascii="Times New Roman" w:hAnsi="Times New Roman" w:cs="Times New Roman"/>
          <w:color w:val="000000" w:themeColor="text1"/>
          <w:sz w:val="28"/>
          <w:szCs w:val="28"/>
        </w:rPr>
        <w:t xml:space="preserve">dhe liqenore të renditura në </w:t>
      </w:r>
      <w:r w:rsidR="00B50CE0" w:rsidRPr="00EE23CC">
        <w:rPr>
          <w:rFonts w:ascii="Times New Roman" w:hAnsi="Times New Roman" w:cs="Times New Roman"/>
          <w:color w:val="000000" w:themeColor="text1"/>
          <w:sz w:val="28"/>
          <w:szCs w:val="28"/>
        </w:rPr>
        <w:t xml:space="preserve">nenin </w:t>
      </w:r>
      <w:r w:rsidR="000E5BF5" w:rsidRPr="00EE23CC">
        <w:rPr>
          <w:rFonts w:ascii="Times New Roman" w:hAnsi="Times New Roman" w:cs="Times New Roman"/>
          <w:color w:val="000000" w:themeColor="text1"/>
          <w:sz w:val="28"/>
          <w:szCs w:val="28"/>
        </w:rPr>
        <w:t>1</w:t>
      </w:r>
      <w:r w:rsidR="00502B90"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ligji</w:t>
      </w:r>
      <w:r w:rsidR="00946133" w:rsidRPr="00EE23CC">
        <w:rPr>
          <w:rFonts w:ascii="Times New Roman" w:hAnsi="Times New Roman" w:cs="Times New Roman"/>
          <w:color w:val="000000" w:themeColor="text1"/>
          <w:sz w:val="28"/>
          <w:szCs w:val="28"/>
        </w:rPr>
        <w:t>.</w:t>
      </w:r>
    </w:p>
    <w:p w14:paraId="4A05D0F7" w14:textId="7B18E628" w:rsidR="000E5BF5" w:rsidRPr="00EE23CC" w:rsidRDefault="00F64B4D" w:rsidP="00127361">
      <w:pPr>
        <w:tabs>
          <w:tab w:val="left" w:pos="540"/>
          <w:tab w:val="left" w:pos="567"/>
        </w:tabs>
        <w:spacing w:before="20" w:after="20" w:line="276" w:lineRule="auto"/>
        <w:ind w:left="567" w:right="567" w:hanging="450"/>
        <w:jc w:val="both"/>
        <w:rPr>
          <w:rFonts w:ascii="Times New Roman" w:eastAsia="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 xml:space="preserve">Përveç baseneve kryesore </w:t>
      </w:r>
      <w:r w:rsidR="006364CD" w:rsidRPr="00EE23CC">
        <w:rPr>
          <w:rFonts w:ascii="Times New Roman" w:hAnsi="Times New Roman" w:cs="Times New Roman"/>
          <w:sz w:val="28"/>
          <w:szCs w:val="28"/>
        </w:rPr>
        <w:t xml:space="preserve">lumore </w:t>
      </w:r>
      <w:r w:rsidR="000E5BF5" w:rsidRPr="00EE23CC">
        <w:rPr>
          <w:rFonts w:ascii="Times New Roman" w:hAnsi="Times New Roman" w:cs="Times New Roman"/>
          <w:sz w:val="28"/>
          <w:szCs w:val="28"/>
        </w:rPr>
        <w:t xml:space="preserve">dhe liqenore të renditura në </w:t>
      </w:r>
      <w:r w:rsidR="00D212C8" w:rsidRPr="00EE23CC">
        <w:rPr>
          <w:rFonts w:ascii="Times New Roman" w:hAnsi="Times New Roman" w:cs="Times New Roman"/>
          <w:sz w:val="28"/>
          <w:szCs w:val="28"/>
        </w:rPr>
        <w:t xml:space="preserve">nenin </w:t>
      </w:r>
      <w:r w:rsidR="0046251C" w:rsidRPr="00EE23CC">
        <w:rPr>
          <w:rFonts w:ascii="Times New Roman" w:hAnsi="Times New Roman" w:cs="Times New Roman"/>
          <w:sz w:val="28"/>
          <w:szCs w:val="28"/>
        </w:rPr>
        <w:t xml:space="preserve">12 </w:t>
      </w:r>
      <w:r w:rsidR="000E5BF5" w:rsidRPr="00EE23CC">
        <w:rPr>
          <w:rFonts w:ascii="Times New Roman" w:hAnsi="Times New Roman" w:cs="Times New Roman"/>
          <w:sz w:val="28"/>
          <w:szCs w:val="28"/>
        </w:rPr>
        <w:t xml:space="preserve">të këtij ligji, në rajonet e baseneve </w:t>
      </w:r>
      <w:r w:rsidR="006364CD" w:rsidRPr="00EE23CC">
        <w:rPr>
          <w:rFonts w:ascii="Times New Roman" w:hAnsi="Times New Roman" w:cs="Times New Roman"/>
          <w:sz w:val="28"/>
          <w:szCs w:val="28"/>
        </w:rPr>
        <w:t>lumore</w:t>
      </w:r>
      <w:r w:rsidR="000E5BF5" w:rsidRPr="00EE23CC">
        <w:rPr>
          <w:rFonts w:ascii="Times New Roman" w:hAnsi="Times New Roman" w:cs="Times New Roman"/>
          <w:sz w:val="28"/>
          <w:szCs w:val="28"/>
        </w:rPr>
        <w:t xml:space="preserve"> do të caktohen edhe</w:t>
      </w:r>
      <w:r w:rsidR="00502B90"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5C2E6314" w14:textId="16A4634E" w:rsidR="000E5BF5" w:rsidRPr="00EE23CC" w:rsidRDefault="000E5BF5" w:rsidP="002F0A49">
      <w:pPr>
        <w:tabs>
          <w:tab w:val="left" w:pos="709"/>
          <w:tab w:val="left" w:pos="1134"/>
        </w:tabs>
        <w:spacing w:before="20" w:after="20" w:line="276" w:lineRule="auto"/>
        <w:ind w:left="567" w:right="567" w:firstLine="142"/>
        <w:jc w:val="both"/>
        <w:rPr>
          <w:rFonts w:ascii="Times New Roman" w:eastAsia="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t xml:space="preserve">basenet e vogla </w:t>
      </w:r>
      <w:r w:rsidR="00B50CE0" w:rsidRPr="00EE23CC">
        <w:rPr>
          <w:rFonts w:ascii="Times New Roman" w:hAnsi="Times New Roman" w:cs="Times New Roman"/>
          <w:sz w:val="28"/>
          <w:szCs w:val="28"/>
        </w:rPr>
        <w:t>lumore</w:t>
      </w:r>
      <w:r w:rsidRPr="00EE23CC">
        <w:rPr>
          <w:rFonts w:ascii="Times New Roman" w:hAnsi="Times New Roman" w:cs="Times New Roman"/>
          <w:sz w:val="28"/>
          <w:szCs w:val="28"/>
        </w:rPr>
        <w:t>;</w:t>
      </w:r>
    </w:p>
    <w:p w14:paraId="7A9BDDD0" w14:textId="3B8274D0" w:rsidR="000E5BF5" w:rsidRPr="00EE23CC" w:rsidRDefault="000E5BF5" w:rsidP="002F0A49">
      <w:pPr>
        <w:tabs>
          <w:tab w:val="left" w:pos="567"/>
          <w:tab w:val="left" w:pos="1134"/>
        </w:tabs>
        <w:spacing w:before="20" w:after="20" w:line="276" w:lineRule="auto"/>
        <w:ind w:left="567" w:right="567" w:firstLine="142"/>
        <w:jc w:val="both"/>
        <w:rPr>
          <w:rFonts w:ascii="Times New Roman" w:eastAsia="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t>trupat e tjerë ujorë sipërfaqësorë;</w:t>
      </w:r>
    </w:p>
    <w:p w14:paraId="489975D0" w14:textId="16C8225C" w:rsidR="000E5BF5" w:rsidRPr="00EE23CC" w:rsidRDefault="000E5BF5" w:rsidP="002F0A49">
      <w:pPr>
        <w:tabs>
          <w:tab w:val="left" w:pos="567"/>
          <w:tab w:val="left" w:pos="1134"/>
        </w:tabs>
        <w:spacing w:before="20" w:after="20" w:line="276" w:lineRule="auto"/>
        <w:ind w:left="567" w:right="567" w:firstLine="142"/>
        <w:jc w:val="both"/>
        <w:rPr>
          <w:rFonts w:ascii="Times New Roman" w:eastAsia="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 xml:space="preserve">ujërat </w:t>
      </w:r>
      <w:r w:rsidR="00466463" w:rsidRPr="00EE23CC">
        <w:rPr>
          <w:rFonts w:ascii="Times New Roman" w:hAnsi="Times New Roman" w:cs="Times New Roman"/>
          <w:sz w:val="28"/>
          <w:szCs w:val="28"/>
        </w:rPr>
        <w:t>nëntokësorë</w:t>
      </w:r>
      <w:r w:rsidRPr="00EE23CC">
        <w:rPr>
          <w:rFonts w:ascii="Times New Roman" w:hAnsi="Times New Roman" w:cs="Times New Roman"/>
          <w:sz w:val="28"/>
          <w:szCs w:val="28"/>
        </w:rPr>
        <w:t>;</w:t>
      </w:r>
    </w:p>
    <w:p w14:paraId="42499324" w14:textId="54D29FA1" w:rsidR="000E5BF5" w:rsidRPr="00EE23CC" w:rsidRDefault="00584C29" w:rsidP="002F0A49">
      <w:pPr>
        <w:tabs>
          <w:tab w:val="left" w:pos="567"/>
          <w:tab w:val="left" w:pos="851"/>
        </w:tabs>
        <w:spacing w:before="20" w:after="20" w:line="276" w:lineRule="auto"/>
        <w:ind w:left="1134" w:right="567" w:hanging="567"/>
        <w:jc w:val="both"/>
        <w:rPr>
          <w:rFonts w:ascii="Times New Roman" w:eastAsia="Times New Roman" w:hAnsi="Times New Roman" w:cs="Times New Roman"/>
          <w:sz w:val="28"/>
          <w:szCs w:val="28"/>
        </w:rPr>
      </w:pPr>
      <w:r w:rsidRPr="00EE23CC">
        <w:rPr>
          <w:rFonts w:ascii="Times New Roman" w:hAnsi="Times New Roman" w:cs="Times New Roman"/>
          <w:sz w:val="28"/>
          <w:szCs w:val="28"/>
        </w:rPr>
        <w:tab/>
      </w:r>
      <w:r w:rsidR="002F0A49" w:rsidRPr="00EE23CC">
        <w:rPr>
          <w:rFonts w:ascii="Times New Roman" w:hAnsi="Times New Roman" w:cs="Times New Roman"/>
          <w:sz w:val="28"/>
          <w:szCs w:val="28"/>
        </w:rPr>
        <w:t xml:space="preserve">   </w:t>
      </w:r>
      <w:r w:rsidR="00054879"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ujërat bregdetar</w:t>
      </w:r>
      <w:r w:rsidR="00EA1BF4" w:rsidRPr="00EE23CC">
        <w:rPr>
          <w:rFonts w:ascii="Times New Roman" w:hAnsi="Times New Roman" w:cs="Times New Roman"/>
          <w:sz w:val="28"/>
          <w:szCs w:val="28"/>
        </w:rPr>
        <w:t>e</w:t>
      </w:r>
      <w:r w:rsidR="00BB5489"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që ndodhen në territorin e rajonit të basenit </w:t>
      </w:r>
      <w:r w:rsidR="00B50CE0" w:rsidRPr="00EE23CC">
        <w:rPr>
          <w:rFonts w:ascii="Times New Roman" w:hAnsi="Times New Roman" w:cs="Times New Roman"/>
          <w:sz w:val="28"/>
          <w:szCs w:val="28"/>
        </w:rPr>
        <w:t>lumor</w:t>
      </w:r>
      <w:r w:rsidR="007531A9" w:rsidRPr="00EE23CC">
        <w:rPr>
          <w:rFonts w:ascii="Times New Roman" w:hAnsi="Times New Roman" w:cs="Times New Roman"/>
          <w:sz w:val="28"/>
          <w:szCs w:val="28"/>
        </w:rPr>
        <w:t xml:space="preserve"> m</w:t>
      </w:r>
      <w:r w:rsidR="00EE55DE" w:rsidRPr="00EE23CC">
        <w:rPr>
          <w:rFonts w:ascii="Times New Roman" w:hAnsi="Times New Roman" w:cs="Times New Roman"/>
          <w:sz w:val="28"/>
          <w:szCs w:val="28"/>
        </w:rPr>
        <w:t xml:space="preserve">ë </w:t>
      </w:r>
      <w:r w:rsidR="007531A9" w:rsidRPr="00EE23CC">
        <w:rPr>
          <w:rFonts w:ascii="Times New Roman" w:hAnsi="Times New Roman" w:cs="Times New Roman"/>
          <w:sz w:val="28"/>
          <w:szCs w:val="28"/>
        </w:rPr>
        <w:t>t</w:t>
      </w:r>
      <w:r w:rsidR="00EE55DE" w:rsidRPr="00EE23CC">
        <w:rPr>
          <w:rFonts w:ascii="Times New Roman" w:hAnsi="Times New Roman" w:cs="Times New Roman"/>
          <w:sz w:val="28"/>
          <w:szCs w:val="28"/>
        </w:rPr>
        <w:t>ë</w:t>
      </w:r>
      <w:r w:rsidR="007531A9" w:rsidRPr="00EE23CC">
        <w:rPr>
          <w:rFonts w:ascii="Times New Roman" w:hAnsi="Times New Roman" w:cs="Times New Roman"/>
          <w:sz w:val="28"/>
          <w:szCs w:val="28"/>
        </w:rPr>
        <w:t xml:space="preserve"> af</w:t>
      </w:r>
      <w:r w:rsidR="00BB5489" w:rsidRPr="00EE23CC">
        <w:rPr>
          <w:rFonts w:ascii="Times New Roman" w:hAnsi="Times New Roman" w:cs="Times New Roman"/>
          <w:sz w:val="28"/>
          <w:szCs w:val="28"/>
        </w:rPr>
        <w:t>ë</w:t>
      </w:r>
      <w:r w:rsidR="007531A9" w:rsidRPr="00EE23CC">
        <w:rPr>
          <w:rFonts w:ascii="Times New Roman" w:hAnsi="Times New Roman" w:cs="Times New Roman"/>
          <w:sz w:val="28"/>
          <w:szCs w:val="28"/>
        </w:rPr>
        <w:t>rt</w:t>
      </w:r>
      <w:r w:rsidR="000E5BF5" w:rsidRPr="00EE23CC">
        <w:rPr>
          <w:rFonts w:ascii="Times New Roman" w:hAnsi="Times New Roman" w:cs="Times New Roman"/>
          <w:sz w:val="28"/>
          <w:szCs w:val="28"/>
        </w:rPr>
        <w:t>.</w:t>
      </w:r>
    </w:p>
    <w:p w14:paraId="1B9E991B" w14:textId="648A1F7E" w:rsidR="000E5BF5" w:rsidRPr="00EE23CC" w:rsidRDefault="000E5BF5" w:rsidP="00127361">
      <w:pPr>
        <w:tabs>
          <w:tab w:val="left" w:pos="567"/>
          <w:tab w:val="left" w:pos="1134"/>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t xml:space="preserve">Kur </w:t>
      </w:r>
      <w:r w:rsidR="001B7105" w:rsidRPr="00EE23CC">
        <w:rPr>
          <w:rFonts w:ascii="Times New Roman" w:hAnsi="Times New Roman" w:cs="Times New Roman"/>
          <w:sz w:val="28"/>
          <w:szCs w:val="28"/>
        </w:rPr>
        <w:t>ujërat n</w:t>
      </w:r>
      <w:r w:rsidR="00574CC3" w:rsidRPr="00EE23CC">
        <w:rPr>
          <w:rFonts w:ascii="Times New Roman" w:hAnsi="Times New Roman" w:cs="Times New Roman"/>
          <w:sz w:val="28"/>
          <w:szCs w:val="28"/>
        </w:rPr>
        <w:t>ë</w:t>
      </w:r>
      <w:r w:rsidR="001B7105"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1B7105" w:rsidRPr="00EE23CC">
        <w:rPr>
          <w:rFonts w:ascii="Times New Roman" w:hAnsi="Times New Roman" w:cs="Times New Roman"/>
          <w:sz w:val="28"/>
          <w:szCs w:val="28"/>
        </w:rPr>
        <w:t xml:space="preserve">sorë </w:t>
      </w:r>
      <w:r w:rsidRPr="00EE23CC">
        <w:rPr>
          <w:rFonts w:ascii="Times New Roman" w:hAnsi="Times New Roman" w:cs="Times New Roman"/>
          <w:sz w:val="28"/>
          <w:szCs w:val="28"/>
        </w:rPr>
        <w:t xml:space="preserve">i përkasin </w:t>
      </w:r>
      <w:r w:rsidR="001B7105" w:rsidRPr="00EE23CC">
        <w:rPr>
          <w:rFonts w:ascii="Times New Roman" w:hAnsi="Times New Roman" w:cs="Times New Roman"/>
          <w:sz w:val="28"/>
          <w:szCs w:val="28"/>
        </w:rPr>
        <w:t xml:space="preserve">dy a më shumë baseneve </w:t>
      </w:r>
      <w:r w:rsidR="006364CD" w:rsidRPr="00EE23CC">
        <w:rPr>
          <w:rFonts w:ascii="Times New Roman" w:hAnsi="Times New Roman" w:cs="Times New Roman"/>
          <w:sz w:val="28"/>
          <w:szCs w:val="28"/>
        </w:rPr>
        <w:t>lumor</w:t>
      </w:r>
      <w:r w:rsidR="001B7105" w:rsidRPr="00EE23CC">
        <w:rPr>
          <w:rFonts w:ascii="Times New Roman" w:hAnsi="Times New Roman" w:cs="Times New Roman"/>
          <w:sz w:val="28"/>
          <w:szCs w:val="28"/>
        </w:rPr>
        <w:t>e</w:t>
      </w:r>
      <w:r w:rsidRPr="00EE23CC">
        <w:rPr>
          <w:rFonts w:ascii="Times New Roman" w:hAnsi="Times New Roman" w:cs="Times New Roman"/>
          <w:sz w:val="28"/>
          <w:szCs w:val="28"/>
        </w:rPr>
        <w:t xml:space="preserve"> </w:t>
      </w:r>
      <w:r w:rsidR="001B7105" w:rsidRPr="00EE23CC">
        <w:rPr>
          <w:rFonts w:ascii="Times New Roman" w:hAnsi="Times New Roman" w:cs="Times New Roman"/>
          <w:sz w:val="28"/>
          <w:szCs w:val="28"/>
        </w:rPr>
        <w:t xml:space="preserve">ato </w:t>
      </w:r>
      <w:r w:rsidRPr="00EE23CC">
        <w:rPr>
          <w:rFonts w:ascii="Times New Roman" w:hAnsi="Times New Roman" w:cs="Times New Roman"/>
          <w:sz w:val="28"/>
          <w:szCs w:val="28"/>
        </w:rPr>
        <w:t xml:space="preserve">identifikohen dhe caktohen në rajonin më të afërt ose më të përshtatshëm të basenit </w:t>
      </w:r>
      <w:r w:rsidR="00B50CE0" w:rsidRPr="00EE23CC">
        <w:rPr>
          <w:rFonts w:ascii="Times New Roman" w:hAnsi="Times New Roman" w:cs="Times New Roman"/>
          <w:sz w:val="28"/>
          <w:szCs w:val="28"/>
        </w:rPr>
        <w:t>lumor</w:t>
      </w:r>
      <w:r w:rsidRPr="00EE23CC">
        <w:rPr>
          <w:rFonts w:ascii="Times New Roman" w:hAnsi="Times New Roman" w:cs="Times New Roman"/>
          <w:sz w:val="28"/>
          <w:szCs w:val="28"/>
        </w:rPr>
        <w:t>.</w:t>
      </w:r>
    </w:p>
    <w:p w14:paraId="2E647029" w14:textId="45E8EC55" w:rsidR="000E5BF5" w:rsidRPr="00EE23CC" w:rsidRDefault="000E5BF5" w:rsidP="00127361">
      <w:pPr>
        <w:tabs>
          <w:tab w:val="left" w:pos="567"/>
          <w:tab w:val="left" w:pos="1134"/>
        </w:tabs>
        <w:spacing w:before="20" w:after="20" w:line="276" w:lineRule="auto"/>
        <w:ind w:left="567" w:right="567"/>
        <w:jc w:val="both"/>
        <w:rPr>
          <w:rFonts w:ascii="Times New Roman" w:eastAsia="Times New Roman" w:hAnsi="Times New Roman" w:cs="Times New Roman"/>
          <w:sz w:val="28"/>
          <w:szCs w:val="28"/>
        </w:rPr>
      </w:pPr>
      <w:r w:rsidRPr="00EE23CC">
        <w:rPr>
          <w:rFonts w:ascii="Times New Roman" w:hAnsi="Times New Roman" w:cs="Times New Roman"/>
          <w:sz w:val="28"/>
          <w:szCs w:val="28"/>
        </w:rPr>
        <w:lastRenderedPageBreak/>
        <w:t>Ujërat bregdetar</w:t>
      </w:r>
      <w:r w:rsidR="00F869E5" w:rsidRPr="00EE23CC">
        <w:rPr>
          <w:rFonts w:ascii="Times New Roman" w:hAnsi="Times New Roman" w:cs="Times New Roman"/>
          <w:sz w:val="28"/>
          <w:szCs w:val="28"/>
        </w:rPr>
        <w:t>ë</w:t>
      </w:r>
      <w:r w:rsidRPr="00EE23CC">
        <w:rPr>
          <w:rFonts w:ascii="Times New Roman" w:hAnsi="Times New Roman" w:cs="Times New Roman"/>
          <w:sz w:val="28"/>
          <w:szCs w:val="28"/>
        </w:rPr>
        <w:t xml:space="preserve"> identifikohen dhe caktohen në rajonin më të afërt ose më të përshtatshëm të basenit </w:t>
      </w:r>
      <w:r w:rsidR="00B50CE0" w:rsidRPr="00EE23CC">
        <w:rPr>
          <w:rFonts w:ascii="Times New Roman" w:hAnsi="Times New Roman" w:cs="Times New Roman"/>
          <w:sz w:val="28"/>
          <w:szCs w:val="28"/>
        </w:rPr>
        <w:t>lumor</w:t>
      </w:r>
      <w:r w:rsidRPr="00EE23CC">
        <w:rPr>
          <w:rFonts w:ascii="Times New Roman" w:hAnsi="Times New Roman" w:cs="Times New Roman"/>
          <w:sz w:val="28"/>
          <w:szCs w:val="28"/>
        </w:rPr>
        <w:t>.</w:t>
      </w:r>
    </w:p>
    <w:p w14:paraId="5E2F9615" w14:textId="77777777" w:rsidR="000E5BF5" w:rsidRPr="00EE23CC" w:rsidRDefault="000E5BF5" w:rsidP="00127361">
      <w:pPr>
        <w:tabs>
          <w:tab w:val="left" w:pos="567"/>
          <w:tab w:val="left" w:pos="1134"/>
        </w:tabs>
        <w:spacing w:before="20" w:after="20" w:line="276" w:lineRule="auto"/>
        <w:ind w:left="567" w:right="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Kufiri i jashtëm (detar) i estuarëve përcaktohet me qëllim zbatimin e masave të duhura në përputhje me këtë ligj.</w:t>
      </w:r>
    </w:p>
    <w:p w14:paraId="629D7E84" w14:textId="13BF4070" w:rsidR="000E5BF5" w:rsidRPr="00EE23CC" w:rsidRDefault="00F64B4D" w:rsidP="00127361">
      <w:pPr>
        <w:tabs>
          <w:tab w:val="left" w:pos="567"/>
          <w:tab w:val="left" w:pos="1134"/>
        </w:tabs>
        <w:spacing w:before="20" w:after="20" w:line="276" w:lineRule="auto"/>
        <w:ind w:left="567" w:right="567" w:hanging="560"/>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4F71DD" w:rsidRPr="00EE23CC">
        <w:rPr>
          <w:rFonts w:ascii="Times New Roman" w:hAnsi="Times New Roman" w:cs="Times New Roman"/>
          <w:color w:val="000000" w:themeColor="text1"/>
          <w:sz w:val="28"/>
          <w:szCs w:val="28"/>
        </w:rPr>
        <w:t xml:space="preserve">Këshilli i Ministrave, me propozim të Kryeministrit, përcakton </w:t>
      </w:r>
      <w:r w:rsidR="0094613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946133" w:rsidRPr="00EE23CC">
        <w:rPr>
          <w:rFonts w:ascii="Times New Roman" w:hAnsi="Times New Roman" w:cs="Times New Roman"/>
          <w:color w:val="000000" w:themeColor="text1"/>
          <w:sz w:val="28"/>
          <w:szCs w:val="28"/>
        </w:rPr>
        <w:t>rb</w:t>
      </w:r>
      <w:r w:rsidR="00574CC3" w:rsidRPr="00EE23CC">
        <w:rPr>
          <w:rFonts w:ascii="Times New Roman" w:hAnsi="Times New Roman" w:cs="Times New Roman"/>
          <w:color w:val="000000" w:themeColor="text1"/>
          <w:sz w:val="28"/>
          <w:szCs w:val="28"/>
        </w:rPr>
        <w:t>ë</w:t>
      </w:r>
      <w:r w:rsidR="00946133" w:rsidRPr="00EE23CC">
        <w:rPr>
          <w:rFonts w:ascii="Times New Roman" w:hAnsi="Times New Roman" w:cs="Times New Roman"/>
          <w:color w:val="000000" w:themeColor="text1"/>
          <w:sz w:val="28"/>
          <w:szCs w:val="28"/>
        </w:rPr>
        <w:t xml:space="preserve">rjen dhe </w:t>
      </w:r>
      <w:r w:rsidR="004F71DD" w:rsidRPr="00EE23CC">
        <w:rPr>
          <w:rFonts w:ascii="Times New Roman" w:hAnsi="Times New Roman" w:cs="Times New Roman"/>
          <w:color w:val="000000" w:themeColor="text1"/>
          <w:sz w:val="28"/>
          <w:szCs w:val="28"/>
        </w:rPr>
        <w:t xml:space="preserve">kufijtë </w:t>
      </w:r>
      <w:r w:rsidR="000E5BF5" w:rsidRPr="00EE23CC">
        <w:rPr>
          <w:rFonts w:ascii="Times New Roman" w:hAnsi="Times New Roman" w:cs="Times New Roman"/>
          <w:color w:val="000000" w:themeColor="text1"/>
          <w:sz w:val="28"/>
          <w:szCs w:val="28"/>
        </w:rPr>
        <w:t xml:space="preserve">e rajoneve të baseneve </w:t>
      </w:r>
      <w:r w:rsidR="006364CD" w:rsidRPr="00EE23CC">
        <w:rPr>
          <w:rFonts w:ascii="Times New Roman" w:hAnsi="Times New Roman" w:cs="Times New Roman"/>
          <w:color w:val="000000" w:themeColor="text1"/>
          <w:sz w:val="28"/>
          <w:szCs w:val="28"/>
        </w:rPr>
        <w:t>lumore</w:t>
      </w:r>
      <w:r w:rsidR="000E5BF5" w:rsidRPr="00EE23CC">
        <w:rPr>
          <w:rFonts w:ascii="Times New Roman" w:hAnsi="Times New Roman" w:cs="Times New Roman"/>
          <w:color w:val="000000" w:themeColor="text1"/>
          <w:sz w:val="28"/>
          <w:szCs w:val="28"/>
        </w:rPr>
        <w:t xml:space="preserve"> dhe</w:t>
      </w:r>
      <w:r w:rsidR="0094613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 trupave të tjerë ujorë sipërfaqësorë, ujërave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xml:space="preserve"> dhe ujërave bregdetar</w:t>
      </w:r>
      <w:r w:rsidR="006F68FE"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xml:space="preserve"> në rajonet individuale të baseneve </w:t>
      </w:r>
      <w:r w:rsidR="006364CD" w:rsidRPr="00EE23CC">
        <w:rPr>
          <w:rFonts w:ascii="Times New Roman" w:hAnsi="Times New Roman" w:cs="Times New Roman"/>
          <w:color w:val="000000" w:themeColor="text1"/>
          <w:sz w:val="28"/>
          <w:szCs w:val="28"/>
        </w:rPr>
        <w:t>lumore</w:t>
      </w:r>
      <w:r w:rsidR="000E5BF5" w:rsidRPr="00EE23CC">
        <w:rPr>
          <w:rFonts w:ascii="Times New Roman" w:hAnsi="Times New Roman" w:cs="Times New Roman"/>
          <w:color w:val="000000" w:themeColor="text1"/>
          <w:sz w:val="28"/>
          <w:szCs w:val="28"/>
        </w:rPr>
        <w:t>, në përputhje me këtë nen, jo më vonë se 6 muaj pas hyrjes në fuqi të këtij ligji.</w:t>
      </w:r>
    </w:p>
    <w:p w14:paraId="4F0B7474" w14:textId="77777777" w:rsidR="000E5BF5" w:rsidRPr="00EE23CC" w:rsidRDefault="000E5BF5" w:rsidP="00127361">
      <w:pPr>
        <w:spacing w:before="20" w:after="20" w:line="240" w:lineRule="auto"/>
        <w:ind w:left="567" w:right="567"/>
        <w:jc w:val="center"/>
        <w:rPr>
          <w:rFonts w:ascii="Times New Roman" w:hAnsi="Times New Roman" w:cs="Times New Roman"/>
          <w:b/>
          <w:color w:val="000000" w:themeColor="text1"/>
          <w:sz w:val="28"/>
          <w:szCs w:val="28"/>
        </w:rPr>
      </w:pPr>
    </w:p>
    <w:p w14:paraId="057F7291" w14:textId="3B67474B"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0D406A" w:rsidRPr="00EE23CC">
        <w:rPr>
          <w:rFonts w:ascii="Times New Roman" w:hAnsi="Times New Roman" w:cs="Times New Roman"/>
          <w:b/>
          <w:color w:val="000000" w:themeColor="text1"/>
          <w:sz w:val="28"/>
          <w:szCs w:val="28"/>
        </w:rPr>
        <w:t>4</w:t>
      </w:r>
    </w:p>
    <w:p w14:paraId="055AD1C9" w14:textId="134C16C6"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Autoritetet </w:t>
      </w:r>
      <w:r w:rsidR="00EE55DE" w:rsidRPr="00EE23CC">
        <w:rPr>
          <w:rFonts w:ascii="Times New Roman" w:hAnsi="Times New Roman" w:cs="Times New Roman"/>
          <w:b/>
          <w:sz w:val="28"/>
          <w:szCs w:val="28"/>
        </w:rPr>
        <w:t>kompetente</w:t>
      </w:r>
      <w:r w:rsidR="00FE7D83" w:rsidRPr="00EE23CC">
        <w:rPr>
          <w:rFonts w:ascii="Times New Roman" w:hAnsi="Times New Roman" w:cs="Times New Roman"/>
          <w:b/>
          <w:sz w:val="28"/>
          <w:szCs w:val="28"/>
        </w:rPr>
        <w:t xml:space="preserve"> </w:t>
      </w:r>
    </w:p>
    <w:p w14:paraId="69126E30" w14:textId="77777777" w:rsidR="004220DA" w:rsidRPr="00EE23CC" w:rsidRDefault="004220DA" w:rsidP="00127361">
      <w:pPr>
        <w:pStyle w:val="NoSpacing"/>
        <w:spacing w:before="20" w:after="20"/>
        <w:ind w:left="567" w:right="567"/>
        <w:jc w:val="center"/>
        <w:rPr>
          <w:rFonts w:ascii="Times New Roman" w:hAnsi="Times New Roman" w:cs="Times New Roman"/>
          <w:b/>
          <w:sz w:val="28"/>
          <w:szCs w:val="28"/>
        </w:rPr>
      </w:pPr>
    </w:p>
    <w:p w14:paraId="082ECCD6" w14:textId="2A902F14" w:rsidR="000E5BF5" w:rsidRPr="00EE23CC" w:rsidRDefault="00F64B4D" w:rsidP="00127361">
      <w:pPr>
        <w:pStyle w:val="NoSpacing"/>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D746F7"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është autoriteti </w:t>
      </w:r>
      <w:r w:rsidR="00EE55DE" w:rsidRPr="00EE23CC">
        <w:rPr>
          <w:rFonts w:ascii="Times New Roman" w:hAnsi="Times New Roman" w:cs="Times New Roman"/>
          <w:sz w:val="28"/>
          <w:szCs w:val="28"/>
        </w:rPr>
        <w:t>kompetent</w:t>
      </w:r>
      <w:r w:rsidR="00C55FC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zbatimin e këtij ligji brenda secilit rajon të basenit </w:t>
      </w:r>
      <w:r w:rsidR="008501E6" w:rsidRPr="00EE23CC">
        <w:rPr>
          <w:rFonts w:ascii="Times New Roman" w:hAnsi="Times New Roman" w:cs="Times New Roman"/>
          <w:sz w:val="28"/>
          <w:szCs w:val="28"/>
        </w:rPr>
        <w:t>lumor</w:t>
      </w:r>
      <w:r w:rsidR="000E5BF5" w:rsidRPr="00EE23CC">
        <w:rPr>
          <w:rFonts w:ascii="Times New Roman" w:hAnsi="Times New Roman" w:cs="Times New Roman"/>
          <w:sz w:val="28"/>
          <w:szCs w:val="28"/>
        </w:rPr>
        <w:t>, në bashkëpunim me</w:t>
      </w:r>
      <w:r w:rsidR="005F4DAD" w:rsidRPr="00EE23CC">
        <w:rPr>
          <w:rFonts w:ascii="Times New Roman" w:hAnsi="Times New Roman" w:cs="Times New Roman"/>
          <w:sz w:val="28"/>
          <w:szCs w:val="28"/>
        </w:rPr>
        <w:t xml:space="preserve"> </w:t>
      </w:r>
      <w:r w:rsidR="00EE55DE" w:rsidRPr="00EE23CC">
        <w:rPr>
          <w:rFonts w:ascii="Times New Roman" w:hAnsi="Times New Roman" w:cs="Times New Roman"/>
          <w:sz w:val="28"/>
          <w:szCs w:val="28"/>
        </w:rPr>
        <w:t>organet e tjera qendrore dhe vendore</w:t>
      </w:r>
      <w:r w:rsidR="000E5BF5" w:rsidRPr="00EE23CC">
        <w:rPr>
          <w:rFonts w:ascii="Times New Roman" w:hAnsi="Times New Roman" w:cs="Times New Roman"/>
          <w:sz w:val="28"/>
          <w:szCs w:val="28"/>
        </w:rPr>
        <w:t xml:space="preserve"> </w:t>
      </w:r>
      <w:r w:rsidR="00EE55DE"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EE55DE" w:rsidRPr="00EE23CC">
        <w:rPr>
          <w:rFonts w:ascii="Times New Roman" w:hAnsi="Times New Roman" w:cs="Times New Roman"/>
          <w:sz w:val="28"/>
          <w:szCs w:val="28"/>
        </w:rPr>
        <w:t xml:space="preserve"> parashikuara n</w:t>
      </w:r>
      <w:r w:rsidR="00574CC3" w:rsidRPr="00EE23CC">
        <w:rPr>
          <w:rFonts w:ascii="Times New Roman" w:hAnsi="Times New Roman" w:cs="Times New Roman"/>
          <w:sz w:val="28"/>
          <w:szCs w:val="28"/>
        </w:rPr>
        <w:t>ë</w:t>
      </w:r>
      <w:r w:rsidR="00EE55DE"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EE55DE"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EE55DE" w:rsidRPr="00EE23CC">
        <w:rPr>
          <w:rFonts w:ascii="Times New Roman" w:hAnsi="Times New Roman" w:cs="Times New Roman"/>
          <w:sz w:val="28"/>
          <w:szCs w:val="28"/>
        </w:rPr>
        <w:t xml:space="preserve"> ligj</w:t>
      </w:r>
      <w:r w:rsidR="00BB5489" w:rsidRPr="00EE23CC">
        <w:rPr>
          <w:rFonts w:ascii="Times New Roman" w:hAnsi="Times New Roman" w:cs="Times New Roman"/>
          <w:sz w:val="28"/>
          <w:szCs w:val="28"/>
        </w:rPr>
        <w:t>.</w:t>
      </w:r>
    </w:p>
    <w:p w14:paraId="6C85E4C4" w14:textId="533779B2" w:rsidR="00BB5489" w:rsidRPr="00EE23CC" w:rsidRDefault="00F64B4D" w:rsidP="00127361">
      <w:pPr>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D746F7"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është autoriteti </w:t>
      </w:r>
      <w:r w:rsidR="009A50B8" w:rsidRPr="00EE23CC">
        <w:rPr>
          <w:rFonts w:ascii="Times New Roman" w:hAnsi="Times New Roman" w:cs="Times New Roman"/>
          <w:sz w:val="28"/>
          <w:szCs w:val="28"/>
        </w:rPr>
        <w:t>kompetent</w:t>
      </w:r>
      <w:r w:rsidR="00C55FC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zbatimin e këtij ligji brenda pjesëve të rajoneve ndërkombëtare të baseneve </w:t>
      </w:r>
      <w:r w:rsidR="008501E6" w:rsidRPr="00EE23CC">
        <w:rPr>
          <w:rFonts w:ascii="Times New Roman" w:hAnsi="Times New Roman" w:cs="Times New Roman"/>
          <w:sz w:val="28"/>
          <w:szCs w:val="28"/>
        </w:rPr>
        <w:t>lumore</w:t>
      </w:r>
      <w:r w:rsidR="000E5BF5" w:rsidRPr="00EE23CC">
        <w:rPr>
          <w:rFonts w:ascii="Times New Roman" w:hAnsi="Times New Roman" w:cs="Times New Roman"/>
          <w:sz w:val="28"/>
          <w:szCs w:val="28"/>
        </w:rPr>
        <w:t xml:space="preserve"> dhe liqenore që </w:t>
      </w:r>
      <w:r w:rsidR="008E348D" w:rsidRPr="00EE23CC">
        <w:rPr>
          <w:rFonts w:ascii="Times New Roman" w:hAnsi="Times New Roman" w:cs="Times New Roman"/>
          <w:sz w:val="28"/>
          <w:szCs w:val="28"/>
        </w:rPr>
        <w:t xml:space="preserve">ndodhen </w:t>
      </w:r>
      <w:r w:rsidR="000E5BF5" w:rsidRPr="00EE23CC">
        <w:rPr>
          <w:rFonts w:ascii="Times New Roman" w:hAnsi="Times New Roman" w:cs="Times New Roman"/>
          <w:sz w:val="28"/>
          <w:szCs w:val="28"/>
        </w:rPr>
        <w:t xml:space="preserve">brenda territorit të Shqipërisë, në bashkëpunim me </w:t>
      </w:r>
      <w:r w:rsidR="008E348D" w:rsidRPr="00EE23CC">
        <w:rPr>
          <w:rFonts w:ascii="Times New Roman" w:hAnsi="Times New Roman" w:cs="Times New Roman"/>
          <w:sz w:val="28"/>
          <w:szCs w:val="28"/>
        </w:rPr>
        <w:t>organet  e tjera qendrore dhe vendore</w:t>
      </w:r>
      <w:r w:rsidR="000E5BF5" w:rsidRPr="00EE23CC">
        <w:rPr>
          <w:rFonts w:ascii="Times New Roman" w:hAnsi="Times New Roman" w:cs="Times New Roman"/>
          <w:sz w:val="28"/>
          <w:szCs w:val="28"/>
        </w:rPr>
        <w:t>, të përcaktuara në këtë ligj.</w:t>
      </w:r>
    </w:p>
    <w:p w14:paraId="09E1C213" w14:textId="5EBDF364" w:rsidR="00D746F7" w:rsidRPr="00EE23CC" w:rsidRDefault="00D746F7" w:rsidP="00127361">
      <w:pPr>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Pr="00EE23CC">
        <w:rPr>
          <w:rFonts w:ascii="Times New Roman" w:hAnsi="Times New Roman" w:cs="Times New Roman"/>
          <w:sz w:val="28"/>
          <w:szCs w:val="28"/>
        </w:rPr>
        <w:tab/>
        <w:t xml:space="preserve">Agjencia e Menaxhimit të Burimeve Ujore </w:t>
      </w:r>
      <w:r w:rsidR="00686D12" w:rsidRPr="00EE23CC">
        <w:rPr>
          <w:rFonts w:ascii="Times New Roman" w:hAnsi="Times New Roman" w:cs="Times New Roman"/>
          <w:sz w:val="28"/>
          <w:szCs w:val="28"/>
        </w:rPr>
        <w:t>përcakton të gjith</w:t>
      </w:r>
      <w:r w:rsidR="00E536C5" w:rsidRPr="00EE23CC">
        <w:rPr>
          <w:rFonts w:ascii="Times New Roman" w:hAnsi="Times New Roman" w:cs="Times New Roman"/>
          <w:sz w:val="28"/>
          <w:szCs w:val="28"/>
        </w:rPr>
        <w:t>ë</w:t>
      </w:r>
      <w:r w:rsidR="00686D12" w:rsidRPr="00EE23CC">
        <w:rPr>
          <w:rFonts w:ascii="Times New Roman" w:hAnsi="Times New Roman" w:cs="Times New Roman"/>
          <w:sz w:val="28"/>
          <w:szCs w:val="28"/>
        </w:rPr>
        <w:t xml:space="preserve"> element</w:t>
      </w:r>
      <w:r w:rsidR="00412170" w:rsidRPr="00EE23CC">
        <w:rPr>
          <w:rFonts w:ascii="Times New Roman" w:hAnsi="Times New Roman" w:cs="Times New Roman"/>
          <w:sz w:val="28"/>
          <w:szCs w:val="28"/>
        </w:rPr>
        <w:t>e</w:t>
      </w:r>
      <w:r w:rsidR="00686D12" w:rsidRPr="00EE23CC">
        <w:rPr>
          <w:rFonts w:ascii="Times New Roman" w:hAnsi="Times New Roman" w:cs="Times New Roman"/>
          <w:sz w:val="28"/>
          <w:szCs w:val="28"/>
        </w:rPr>
        <w:t xml:space="preserve">t e informacionit për secilin autoritet kompetent </w:t>
      </w:r>
      <w:r w:rsidRPr="00EE23CC">
        <w:rPr>
          <w:rFonts w:ascii="Times New Roman" w:hAnsi="Times New Roman" w:cs="Times New Roman"/>
          <w:sz w:val="28"/>
          <w:szCs w:val="28"/>
        </w:rPr>
        <w:t xml:space="preserve">në rajonet e baseneve </w:t>
      </w:r>
      <w:r w:rsidR="00234570" w:rsidRPr="00EE23CC">
        <w:rPr>
          <w:rFonts w:ascii="Times New Roman" w:hAnsi="Times New Roman" w:cs="Times New Roman"/>
          <w:sz w:val="28"/>
          <w:szCs w:val="28"/>
        </w:rPr>
        <w:t xml:space="preserve">lumore </w:t>
      </w:r>
      <w:r w:rsidRPr="00EE23CC">
        <w:rPr>
          <w:rFonts w:ascii="Times New Roman" w:hAnsi="Times New Roman" w:cs="Times New Roman"/>
          <w:sz w:val="28"/>
          <w:szCs w:val="28"/>
        </w:rPr>
        <w:t>të krijuara në përputhje me nenin 13</w:t>
      </w:r>
      <w:r w:rsidR="00686D12" w:rsidRPr="00EE23CC">
        <w:rPr>
          <w:rFonts w:ascii="Times New Roman" w:hAnsi="Times New Roman" w:cs="Times New Roman"/>
          <w:sz w:val="28"/>
          <w:szCs w:val="28"/>
        </w:rPr>
        <w:t xml:space="preserve"> të këtij ligji, të cilët do t’i vihen në dispozicion publikut të paktën përmes faqes zyrtare të internetit. </w:t>
      </w:r>
    </w:p>
    <w:p w14:paraId="764AFED5" w14:textId="06E87979" w:rsidR="00CA413C" w:rsidRPr="00EE23CC" w:rsidRDefault="00D746F7" w:rsidP="00127361">
      <w:pPr>
        <w:spacing w:before="20" w:after="20" w:line="276" w:lineRule="auto"/>
        <w:ind w:left="567" w:right="567" w:hanging="567"/>
        <w:jc w:val="both"/>
        <w:rPr>
          <w:rFonts w:ascii="Times New Roman" w:eastAsia="Times New Roman" w:hAnsi="Times New Roman" w:cs="Times New Roman"/>
          <w:sz w:val="28"/>
          <w:szCs w:val="28"/>
        </w:rPr>
      </w:pPr>
      <w:r w:rsidRPr="00EE23CC">
        <w:rPr>
          <w:rFonts w:ascii="Times New Roman" w:hAnsi="Times New Roman" w:cs="Times New Roman"/>
          <w:sz w:val="28"/>
          <w:szCs w:val="28"/>
        </w:rPr>
        <w:t xml:space="preserve">4.   </w:t>
      </w:r>
      <w:r w:rsidRPr="00EE23CC">
        <w:rPr>
          <w:rFonts w:ascii="Times New Roman" w:hAnsi="Times New Roman" w:cs="Times New Roman"/>
          <w:sz w:val="28"/>
          <w:szCs w:val="28"/>
        </w:rPr>
        <w:tab/>
      </w:r>
      <w:r w:rsidR="00686D12" w:rsidRPr="00EE23CC">
        <w:rPr>
          <w:rFonts w:ascii="Times New Roman" w:hAnsi="Times New Roman" w:cs="Times New Roman"/>
          <w:sz w:val="28"/>
          <w:szCs w:val="28"/>
        </w:rPr>
        <w:t>Këshilli i Ministrave, me propozim të Kryeministrit, miraton të gjith</w:t>
      </w:r>
      <w:r w:rsidR="00B235E7" w:rsidRPr="00EE23CC">
        <w:rPr>
          <w:rFonts w:ascii="Times New Roman" w:hAnsi="Times New Roman" w:cs="Times New Roman"/>
          <w:sz w:val="28"/>
          <w:szCs w:val="28"/>
        </w:rPr>
        <w:t>ë</w:t>
      </w:r>
      <w:r w:rsidR="00686D12" w:rsidRPr="00EE23CC">
        <w:rPr>
          <w:rFonts w:ascii="Times New Roman" w:hAnsi="Times New Roman" w:cs="Times New Roman"/>
          <w:sz w:val="28"/>
          <w:szCs w:val="28"/>
        </w:rPr>
        <w:t xml:space="preserve"> element</w:t>
      </w:r>
      <w:r w:rsidR="00412170" w:rsidRPr="00EE23CC">
        <w:rPr>
          <w:rFonts w:ascii="Times New Roman" w:hAnsi="Times New Roman" w:cs="Times New Roman"/>
          <w:sz w:val="28"/>
          <w:szCs w:val="28"/>
        </w:rPr>
        <w:t>e</w:t>
      </w:r>
      <w:r w:rsidR="00686D12" w:rsidRPr="00EE23CC">
        <w:rPr>
          <w:rFonts w:ascii="Times New Roman" w:hAnsi="Times New Roman" w:cs="Times New Roman"/>
          <w:sz w:val="28"/>
          <w:szCs w:val="28"/>
        </w:rPr>
        <w:t xml:space="preserve">t e informacionit për secilin autoritet kompetent të përcaktuara sipas pikës 3 të këtij neni, </w:t>
      </w:r>
      <w:r w:rsidRPr="00EE23CC">
        <w:rPr>
          <w:rFonts w:ascii="Times New Roman" w:hAnsi="Times New Roman" w:cs="Times New Roman"/>
          <w:sz w:val="28"/>
          <w:szCs w:val="28"/>
        </w:rPr>
        <w:t>jo më vonë se 12 muaj pas hyrjes në fuqi të këtij ligji.</w:t>
      </w:r>
    </w:p>
    <w:p w14:paraId="521B498F" w14:textId="77777777" w:rsidR="002C7777" w:rsidRPr="00EE23CC" w:rsidRDefault="002C7777" w:rsidP="004220DA">
      <w:pPr>
        <w:pStyle w:val="NoSpacing"/>
        <w:spacing w:before="20" w:after="20"/>
        <w:ind w:right="567"/>
        <w:rPr>
          <w:rFonts w:ascii="Times New Roman" w:hAnsi="Times New Roman" w:cs="Times New Roman"/>
          <w:sz w:val="28"/>
          <w:szCs w:val="28"/>
        </w:rPr>
      </w:pPr>
    </w:p>
    <w:p w14:paraId="59A4E6E7" w14:textId="7929A812" w:rsidR="000E5BF5" w:rsidRPr="00EE23CC" w:rsidRDefault="000E5BF5" w:rsidP="00127361">
      <w:pPr>
        <w:pStyle w:val="NoSpacing"/>
        <w:spacing w:before="20" w:after="20"/>
        <w:ind w:left="567" w:right="567"/>
        <w:jc w:val="center"/>
        <w:rPr>
          <w:rFonts w:ascii="Times New Roman" w:hAnsi="Times New Roman" w:cs="Times New Roman"/>
          <w:sz w:val="28"/>
          <w:szCs w:val="28"/>
        </w:rPr>
      </w:pPr>
      <w:r w:rsidRPr="00EE23CC">
        <w:rPr>
          <w:rFonts w:ascii="Times New Roman" w:hAnsi="Times New Roman" w:cs="Times New Roman"/>
          <w:sz w:val="28"/>
          <w:szCs w:val="28"/>
        </w:rPr>
        <w:t>S</w:t>
      </w:r>
      <w:r w:rsidR="004220DA">
        <w:rPr>
          <w:rFonts w:ascii="Times New Roman" w:hAnsi="Times New Roman" w:cs="Times New Roman"/>
          <w:sz w:val="28"/>
          <w:szCs w:val="28"/>
        </w:rPr>
        <w:t xml:space="preserve">eksioni </w:t>
      </w:r>
      <w:r w:rsidRPr="00EE23CC">
        <w:rPr>
          <w:rFonts w:ascii="Times New Roman" w:hAnsi="Times New Roman" w:cs="Times New Roman"/>
          <w:sz w:val="28"/>
          <w:szCs w:val="28"/>
        </w:rPr>
        <w:t>3</w:t>
      </w:r>
    </w:p>
    <w:p w14:paraId="263B2381"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Dokumentet për planifikimin e menaxhimit të burimeve ujore</w:t>
      </w:r>
    </w:p>
    <w:p w14:paraId="45CDE1CE" w14:textId="77777777" w:rsidR="000E5BF5" w:rsidRPr="00EE23CC" w:rsidRDefault="000E5BF5" w:rsidP="00127361">
      <w:pPr>
        <w:pStyle w:val="NoSpacing"/>
        <w:spacing w:before="20" w:after="20"/>
        <w:ind w:left="567" w:right="567"/>
        <w:jc w:val="center"/>
        <w:rPr>
          <w:rFonts w:ascii="Times New Roman" w:hAnsi="Times New Roman" w:cs="Times New Roman"/>
          <w:b/>
          <w:sz w:val="28"/>
          <w:szCs w:val="28"/>
        </w:rPr>
      </w:pPr>
    </w:p>
    <w:p w14:paraId="065C82CB"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15</w:t>
      </w:r>
    </w:p>
    <w:p w14:paraId="261248E4" w14:textId="4E21AE87"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Politikat për burimet ujore</w:t>
      </w:r>
    </w:p>
    <w:p w14:paraId="7D3151C6" w14:textId="77777777" w:rsidR="004220DA" w:rsidRPr="00EE23CC" w:rsidRDefault="004220DA" w:rsidP="00127361">
      <w:pPr>
        <w:pStyle w:val="NoSpacing"/>
        <w:spacing w:before="20" w:after="20"/>
        <w:ind w:left="567" w:right="567"/>
        <w:jc w:val="center"/>
        <w:rPr>
          <w:rFonts w:ascii="Times New Roman" w:hAnsi="Times New Roman" w:cs="Times New Roman"/>
          <w:b/>
          <w:sz w:val="28"/>
          <w:szCs w:val="28"/>
        </w:rPr>
      </w:pPr>
    </w:p>
    <w:p w14:paraId="26830D93" w14:textId="16BFA19B" w:rsidR="000E5BF5" w:rsidRPr="00EE23CC" w:rsidRDefault="000F0D88" w:rsidP="00EC27A5">
      <w:pPr>
        <w:pStyle w:val="NoSpacing"/>
        <w:spacing w:before="20" w:after="20" w:line="276" w:lineRule="auto"/>
        <w:ind w:right="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Politikat për burimet uj</w:t>
      </w:r>
      <w:r w:rsidR="000E5BF5" w:rsidRPr="00EE23CC">
        <w:rPr>
          <w:rFonts w:ascii="Times New Roman" w:hAnsi="Times New Roman" w:cs="Times New Roman"/>
          <w:bCs/>
          <w:color w:val="000000" w:themeColor="text1"/>
          <w:sz w:val="28"/>
          <w:szCs w:val="28"/>
        </w:rPr>
        <w:t>ore janë niveli më i lartë i planifikimit dhe menaxhimit të burimeve ujore, dokumentet e të cilave përmbajnë:</w:t>
      </w:r>
    </w:p>
    <w:p w14:paraId="0CAC8377" w14:textId="3F04A4B9" w:rsidR="000E5BF5" w:rsidRPr="00EE23CC" w:rsidRDefault="000E5BF5" w:rsidP="00EC27A5">
      <w:pPr>
        <w:tabs>
          <w:tab w:val="left" w:pos="567"/>
        </w:tabs>
        <w:spacing w:before="20" w:after="20" w:line="276" w:lineRule="auto"/>
        <w:ind w:left="1437" w:right="567" w:hanging="870"/>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w:t>
      </w:r>
      <w:r w:rsidRPr="00EE23CC">
        <w:rPr>
          <w:rFonts w:ascii="Times New Roman" w:hAnsi="Times New Roman" w:cs="Times New Roman"/>
          <w:bCs/>
          <w:color w:val="000000" w:themeColor="text1"/>
          <w:sz w:val="28"/>
          <w:szCs w:val="28"/>
        </w:rPr>
        <w:tab/>
        <w:t xml:space="preserve">qëllimin e planifikimit dhe </w:t>
      </w:r>
      <w:r w:rsidR="00876523" w:rsidRPr="00EE23CC">
        <w:rPr>
          <w:rFonts w:ascii="Times New Roman" w:hAnsi="Times New Roman" w:cs="Times New Roman"/>
          <w:bCs/>
          <w:color w:val="000000" w:themeColor="text1"/>
          <w:sz w:val="28"/>
          <w:szCs w:val="28"/>
        </w:rPr>
        <w:t xml:space="preserve"> drejtimet</w:t>
      </w:r>
      <w:r w:rsidRPr="00EE23CC">
        <w:rPr>
          <w:rFonts w:ascii="Times New Roman" w:hAnsi="Times New Roman" w:cs="Times New Roman"/>
          <w:bCs/>
          <w:color w:val="000000" w:themeColor="text1"/>
          <w:sz w:val="28"/>
          <w:szCs w:val="28"/>
        </w:rPr>
        <w:t xml:space="preserve"> </w:t>
      </w:r>
      <w:r w:rsidR="00876523" w:rsidRPr="00EE23CC">
        <w:rPr>
          <w:rFonts w:ascii="Times New Roman" w:hAnsi="Times New Roman" w:cs="Times New Roman"/>
          <w:bCs/>
          <w:color w:val="000000" w:themeColor="text1"/>
          <w:sz w:val="28"/>
          <w:szCs w:val="28"/>
        </w:rPr>
        <w:t>kryesore p</w:t>
      </w:r>
      <w:r w:rsidR="00574CC3" w:rsidRPr="00EE23CC">
        <w:rPr>
          <w:rFonts w:ascii="Times New Roman" w:hAnsi="Times New Roman" w:cs="Times New Roman"/>
          <w:bCs/>
          <w:color w:val="000000" w:themeColor="text1"/>
          <w:sz w:val="28"/>
          <w:szCs w:val="28"/>
        </w:rPr>
        <w:t>ë</w:t>
      </w:r>
      <w:r w:rsidR="00876523" w:rsidRPr="00EE23CC">
        <w:rPr>
          <w:rFonts w:ascii="Times New Roman" w:hAnsi="Times New Roman" w:cs="Times New Roman"/>
          <w:bCs/>
          <w:color w:val="000000" w:themeColor="text1"/>
          <w:sz w:val="28"/>
          <w:szCs w:val="28"/>
        </w:rPr>
        <w:t xml:space="preserve">r menaxhimin e </w:t>
      </w:r>
      <w:r w:rsidRPr="00EE23CC">
        <w:rPr>
          <w:rFonts w:ascii="Times New Roman" w:hAnsi="Times New Roman" w:cs="Times New Roman"/>
          <w:bCs/>
          <w:color w:val="000000" w:themeColor="text1"/>
          <w:sz w:val="28"/>
          <w:szCs w:val="28"/>
        </w:rPr>
        <w:t>burimeve ujore, në harmoni me zhvillimin ekonomik, demografik, social, mjedisor, kulturor dhe historik;</w:t>
      </w:r>
    </w:p>
    <w:p w14:paraId="513C3582" w14:textId="30302FE4" w:rsidR="000E5BF5" w:rsidRPr="00EE23CC" w:rsidRDefault="000E5BF5" w:rsidP="00EC27A5">
      <w:pPr>
        <w:tabs>
          <w:tab w:val="left" w:pos="567"/>
        </w:tabs>
        <w:spacing w:before="20" w:after="20" w:line="276" w:lineRule="auto"/>
        <w:ind w:left="567" w:right="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b)</w:t>
      </w:r>
      <w:r w:rsidRPr="00EE23CC">
        <w:rPr>
          <w:rFonts w:ascii="Times New Roman" w:hAnsi="Times New Roman" w:cs="Times New Roman"/>
          <w:bCs/>
          <w:color w:val="000000" w:themeColor="text1"/>
          <w:sz w:val="28"/>
          <w:szCs w:val="28"/>
        </w:rPr>
        <w:tab/>
      </w:r>
      <w:r w:rsidR="00520C89" w:rsidRPr="00EE23CC">
        <w:rPr>
          <w:rFonts w:ascii="Times New Roman" w:hAnsi="Times New Roman" w:cs="Times New Roman"/>
          <w:bCs/>
          <w:color w:val="000000" w:themeColor="text1"/>
          <w:sz w:val="28"/>
          <w:szCs w:val="28"/>
        </w:rPr>
        <w:t>programin e masave</w:t>
      </w:r>
      <w:r w:rsidRPr="00EE23CC">
        <w:rPr>
          <w:rFonts w:ascii="Times New Roman" w:hAnsi="Times New Roman" w:cs="Times New Roman"/>
          <w:bCs/>
          <w:color w:val="000000" w:themeColor="text1"/>
          <w:sz w:val="28"/>
          <w:szCs w:val="28"/>
        </w:rPr>
        <w:t>;</w:t>
      </w:r>
    </w:p>
    <w:p w14:paraId="0DDDAECC" w14:textId="43A9F9C5" w:rsidR="000E5BF5" w:rsidRPr="00EE23CC" w:rsidRDefault="000E5BF5" w:rsidP="00EC27A5">
      <w:pPr>
        <w:tabs>
          <w:tab w:val="left" w:pos="567"/>
        </w:tabs>
        <w:spacing w:before="20" w:after="20" w:line="276" w:lineRule="auto"/>
        <w:ind w:left="567" w:right="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 xml:space="preserve">c) </w:t>
      </w:r>
      <w:r w:rsidRPr="00EE23CC">
        <w:rPr>
          <w:rFonts w:ascii="Times New Roman" w:hAnsi="Times New Roman" w:cs="Times New Roman"/>
          <w:bCs/>
          <w:color w:val="000000" w:themeColor="text1"/>
          <w:sz w:val="28"/>
          <w:szCs w:val="28"/>
        </w:rPr>
        <w:tab/>
        <w:t>planin e punës dhe buxhetin e nevojshëm për zbatimin e t</w:t>
      </w:r>
      <w:r w:rsidR="00876523" w:rsidRPr="00EE23CC">
        <w:rPr>
          <w:rFonts w:ascii="Times New Roman" w:hAnsi="Times New Roman" w:cs="Times New Roman"/>
          <w:bCs/>
          <w:color w:val="000000" w:themeColor="text1"/>
          <w:sz w:val="28"/>
          <w:szCs w:val="28"/>
        </w:rPr>
        <w:t>yre</w:t>
      </w:r>
      <w:r w:rsidRPr="00EE23CC">
        <w:rPr>
          <w:rFonts w:ascii="Times New Roman" w:hAnsi="Times New Roman" w:cs="Times New Roman"/>
          <w:bCs/>
          <w:color w:val="000000" w:themeColor="text1"/>
          <w:sz w:val="28"/>
          <w:szCs w:val="28"/>
        </w:rPr>
        <w:t>.</w:t>
      </w:r>
    </w:p>
    <w:p w14:paraId="0C87712C" w14:textId="77777777" w:rsidR="000E5BF5" w:rsidRPr="00EE23CC" w:rsidRDefault="000E5BF5" w:rsidP="00127361">
      <w:pPr>
        <w:spacing w:before="20" w:after="20" w:line="240" w:lineRule="auto"/>
        <w:ind w:left="567" w:right="567"/>
        <w:rPr>
          <w:rFonts w:ascii="Times New Roman" w:hAnsi="Times New Roman" w:cs="Times New Roman"/>
          <w:b/>
          <w:color w:val="FF0000"/>
          <w:sz w:val="28"/>
          <w:szCs w:val="28"/>
        </w:rPr>
      </w:pPr>
    </w:p>
    <w:p w14:paraId="430D6D24"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16</w:t>
      </w:r>
    </w:p>
    <w:p w14:paraId="7520D4D8" w14:textId="23E69C19" w:rsidR="000E5BF5" w:rsidRPr="00EE23CC"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Strategjia </w:t>
      </w:r>
      <w:r w:rsidR="001D2277" w:rsidRPr="00EE23CC">
        <w:rPr>
          <w:rFonts w:ascii="Times New Roman" w:hAnsi="Times New Roman" w:cs="Times New Roman"/>
          <w:b/>
          <w:sz w:val="28"/>
          <w:szCs w:val="28"/>
        </w:rPr>
        <w:t xml:space="preserve">Kombëtare për </w:t>
      </w:r>
      <w:r w:rsidR="00611D78" w:rsidRPr="00EE23CC">
        <w:rPr>
          <w:rFonts w:ascii="Times New Roman" w:hAnsi="Times New Roman" w:cs="Times New Roman"/>
          <w:b/>
          <w:sz w:val="28"/>
          <w:szCs w:val="28"/>
        </w:rPr>
        <w:t xml:space="preserve">Menaxhimin e Integruar të </w:t>
      </w:r>
      <w:r w:rsidR="001D2277" w:rsidRPr="00EE23CC">
        <w:rPr>
          <w:rFonts w:ascii="Times New Roman" w:hAnsi="Times New Roman" w:cs="Times New Roman"/>
          <w:b/>
          <w:sz w:val="28"/>
          <w:szCs w:val="28"/>
        </w:rPr>
        <w:t>Burime</w:t>
      </w:r>
      <w:r w:rsidR="00105D79" w:rsidRPr="00EE23CC">
        <w:rPr>
          <w:rFonts w:ascii="Times New Roman" w:hAnsi="Times New Roman" w:cs="Times New Roman"/>
          <w:b/>
          <w:sz w:val="28"/>
          <w:szCs w:val="28"/>
        </w:rPr>
        <w:t>ve</w:t>
      </w:r>
      <w:r w:rsidRPr="00EE23CC">
        <w:rPr>
          <w:rFonts w:ascii="Times New Roman" w:hAnsi="Times New Roman" w:cs="Times New Roman"/>
          <w:b/>
          <w:sz w:val="28"/>
          <w:szCs w:val="28"/>
        </w:rPr>
        <w:t xml:space="preserve"> Ujore</w:t>
      </w:r>
    </w:p>
    <w:p w14:paraId="07924959" w14:textId="60FF240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1D2277" w:rsidRPr="00EE23CC">
        <w:rPr>
          <w:rFonts w:ascii="Times New Roman" w:hAnsi="Times New Roman" w:cs="Times New Roman"/>
          <w:sz w:val="28"/>
          <w:szCs w:val="28"/>
        </w:rPr>
        <w:tab/>
        <w:t>Strategjia Kombëtare për Menaxhimin e</w:t>
      </w:r>
      <w:r w:rsidR="000E5BF5" w:rsidRPr="00EE23CC">
        <w:rPr>
          <w:rFonts w:ascii="Times New Roman" w:hAnsi="Times New Roman" w:cs="Times New Roman"/>
          <w:sz w:val="28"/>
          <w:szCs w:val="28"/>
        </w:rPr>
        <w:t xml:space="preserve"> </w:t>
      </w:r>
      <w:r w:rsidR="00C55FCF" w:rsidRPr="00EE23CC">
        <w:rPr>
          <w:rFonts w:ascii="Times New Roman" w:hAnsi="Times New Roman" w:cs="Times New Roman"/>
          <w:sz w:val="28"/>
          <w:szCs w:val="28"/>
        </w:rPr>
        <w:t xml:space="preserve">Integruar të </w:t>
      </w:r>
      <w:r w:rsidR="000E5BF5" w:rsidRPr="00EE23CC">
        <w:rPr>
          <w:rFonts w:ascii="Times New Roman" w:hAnsi="Times New Roman" w:cs="Times New Roman"/>
          <w:sz w:val="28"/>
          <w:szCs w:val="28"/>
        </w:rPr>
        <w:t xml:space="preserve">Burimeve Ujore është një dokument planifikimi që përcakton </w:t>
      </w:r>
      <w:r w:rsidR="001D2277" w:rsidRPr="00EE23CC">
        <w:rPr>
          <w:rFonts w:ascii="Times New Roman" w:hAnsi="Times New Roman" w:cs="Times New Roman"/>
          <w:sz w:val="28"/>
          <w:szCs w:val="28"/>
        </w:rPr>
        <w:t xml:space="preserve">në plan afatgjatë </w:t>
      </w:r>
      <w:r w:rsidR="000E5BF5" w:rsidRPr="00EE23CC">
        <w:rPr>
          <w:rFonts w:ascii="Times New Roman" w:hAnsi="Times New Roman" w:cs="Times New Roman"/>
          <w:sz w:val="28"/>
          <w:szCs w:val="28"/>
        </w:rPr>
        <w:t>vizioni</w:t>
      </w:r>
      <w:r w:rsidR="001D2277" w:rsidRPr="00EE23CC">
        <w:rPr>
          <w:rFonts w:ascii="Times New Roman" w:hAnsi="Times New Roman" w:cs="Times New Roman"/>
          <w:sz w:val="28"/>
          <w:szCs w:val="28"/>
        </w:rPr>
        <w:t>n e politikave</w:t>
      </w:r>
      <w:r w:rsidR="000E5BF5" w:rsidRPr="00EE23CC">
        <w:rPr>
          <w:rFonts w:ascii="Times New Roman" w:hAnsi="Times New Roman" w:cs="Times New Roman"/>
          <w:sz w:val="28"/>
          <w:szCs w:val="28"/>
        </w:rPr>
        <w:t xml:space="preserve">, misionin, qëllimet dhe objektivat </w:t>
      </w:r>
      <w:r w:rsidR="001D2277" w:rsidRPr="00EE23CC">
        <w:rPr>
          <w:rFonts w:ascii="Times New Roman" w:hAnsi="Times New Roman" w:cs="Times New Roman"/>
          <w:sz w:val="28"/>
          <w:szCs w:val="28"/>
        </w:rPr>
        <w:t xml:space="preserve">e </w:t>
      </w:r>
      <w:r w:rsidR="00C55FCF" w:rsidRPr="00EE23CC">
        <w:rPr>
          <w:rFonts w:ascii="Times New Roman" w:hAnsi="Times New Roman" w:cs="Times New Roman"/>
          <w:sz w:val="28"/>
          <w:szCs w:val="28"/>
        </w:rPr>
        <w:t xml:space="preserve">Republikës së Shqipërisë </w:t>
      </w:r>
      <w:r w:rsidR="000E5BF5" w:rsidRPr="00EE23CC">
        <w:rPr>
          <w:rFonts w:ascii="Times New Roman" w:hAnsi="Times New Roman" w:cs="Times New Roman"/>
          <w:sz w:val="28"/>
          <w:szCs w:val="28"/>
        </w:rPr>
        <w:t xml:space="preserve">në fushën e menaxhimit të </w:t>
      </w:r>
      <w:r w:rsidR="001D2277" w:rsidRPr="00EE23CC">
        <w:rPr>
          <w:rFonts w:ascii="Times New Roman" w:hAnsi="Times New Roman" w:cs="Times New Roman"/>
          <w:sz w:val="28"/>
          <w:szCs w:val="28"/>
        </w:rPr>
        <w:t>burimeve ujo</w:t>
      </w:r>
      <w:r w:rsidR="006861C4" w:rsidRPr="00EE23CC">
        <w:rPr>
          <w:rFonts w:ascii="Times New Roman" w:hAnsi="Times New Roman" w:cs="Times New Roman"/>
          <w:sz w:val="28"/>
          <w:szCs w:val="28"/>
        </w:rPr>
        <w:t>re</w:t>
      </w:r>
      <w:r w:rsidR="000E5BF5" w:rsidRPr="00EE23CC">
        <w:rPr>
          <w:rFonts w:ascii="Times New Roman" w:hAnsi="Times New Roman" w:cs="Times New Roman"/>
          <w:sz w:val="28"/>
          <w:szCs w:val="28"/>
        </w:rPr>
        <w:t>.</w:t>
      </w:r>
    </w:p>
    <w:p w14:paraId="12149DF2" w14:textId="412F2131"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6861C4" w:rsidRPr="00EE23CC">
        <w:rPr>
          <w:rFonts w:ascii="Times New Roman" w:hAnsi="Times New Roman" w:cs="Times New Roman"/>
          <w:sz w:val="28"/>
          <w:szCs w:val="28"/>
        </w:rPr>
        <w:tab/>
        <w:t>Strategjia Kombëtare për Menaxhimin e</w:t>
      </w:r>
      <w:r w:rsidR="000E5BF5" w:rsidRPr="00EE23CC">
        <w:rPr>
          <w:rFonts w:ascii="Times New Roman" w:hAnsi="Times New Roman" w:cs="Times New Roman"/>
          <w:sz w:val="28"/>
          <w:szCs w:val="28"/>
        </w:rPr>
        <w:t xml:space="preserve"> </w:t>
      </w:r>
      <w:r w:rsidR="00B07597" w:rsidRPr="00EE23CC">
        <w:rPr>
          <w:rFonts w:ascii="Times New Roman" w:hAnsi="Times New Roman" w:cs="Times New Roman"/>
          <w:sz w:val="28"/>
          <w:szCs w:val="28"/>
        </w:rPr>
        <w:t>Integ</w:t>
      </w:r>
      <w:r w:rsidR="009E716B" w:rsidRPr="00EE23CC">
        <w:rPr>
          <w:rFonts w:ascii="Times New Roman" w:hAnsi="Times New Roman" w:cs="Times New Roman"/>
          <w:sz w:val="28"/>
          <w:szCs w:val="28"/>
        </w:rPr>
        <w:t>r</w:t>
      </w:r>
      <w:r w:rsidR="00B07597" w:rsidRPr="00EE23CC">
        <w:rPr>
          <w:rFonts w:ascii="Times New Roman" w:hAnsi="Times New Roman" w:cs="Times New Roman"/>
          <w:sz w:val="28"/>
          <w:szCs w:val="28"/>
        </w:rPr>
        <w:t xml:space="preserve">uar të </w:t>
      </w:r>
      <w:r w:rsidR="000E5BF5" w:rsidRPr="00EE23CC">
        <w:rPr>
          <w:rFonts w:ascii="Times New Roman" w:hAnsi="Times New Roman" w:cs="Times New Roman"/>
          <w:sz w:val="28"/>
          <w:szCs w:val="28"/>
        </w:rPr>
        <w:t>Burimeve Ujore bazohet në kërkimet shkencore, vëzhgimin e vazhdueshëm të</w:t>
      </w:r>
      <w:r w:rsidR="006861C4" w:rsidRPr="00EE23CC">
        <w:rPr>
          <w:rFonts w:ascii="Times New Roman" w:hAnsi="Times New Roman" w:cs="Times New Roman"/>
          <w:sz w:val="28"/>
          <w:szCs w:val="28"/>
        </w:rPr>
        <w:t xml:space="preserve"> situatës dhe dukurive</w:t>
      </w:r>
      <w:r w:rsidR="000E5BF5" w:rsidRPr="00EE23CC">
        <w:rPr>
          <w:rFonts w:ascii="Times New Roman" w:hAnsi="Times New Roman" w:cs="Times New Roman"/>
          <w:sz w:val="28"/>
          <w:szCs w:val="28"/>
        </w:rPr>
        <w:t xml:space="preserve"> që lidhen me ujin dhe përdorimin e tij, duke respektuar problemet specifike të ujit dhe mbrojtjen e integruar të mjedisit në çdo basen </w:t>
      </w:r>
      <w:r w:rsidR="008501E6" w:rsidRPr="00EE23CC">
        <w:rPr>
          <w:rFonts w:ascii="Times New Roman" w:hAnsi="Times New Roman" w:cs="Times New Roman"/>
          <w:sz w:val="28"/>
          <w:szCs w:val="28"/>
        </w:rPr>
        <w:t>lumor</w:t>
      </w:r>
      <w:r w:rsidR="000E5BF5" w:rsidRPr="00EE23CC">
        <w:rPr>
          <w:rFonts w:ascii="Times New Roman" w:hAnsi="Times New Roman" w:cs="Times New Roman"/>
          <w:sz w:val="28"/>
          <w:szCs w:val="28"/>
        </w:rPr>
        <w:t>.</w:t>
      </w:r>
    </w:p>
    <w:p w14:paraId="3BFC12BF" w14:textId="481935D5"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592320" w:rsidRPr="00EE23CC">
        <w:rPr>
          <w:rFonts w:ascii="Times New Roman" w:hAnsi="Times New Roman" w:cs="Times New Roman"/>
          <w:sz w:val="28"/>
          <w:szCs w:val="28"/>
        </w:rPr>
        <w:tab/>
        <w:t>Strategjia Kombëtare për Menaxhimin e</w:t>
      </w:r>
      <w:r w:rsidR="000E5BF5" w:rsidRPr="00EE23CC">
        <w:rPr>
          <w:rFonts w:ascii="Times New Roman" w:hAnsi="Times New Roman" w:cs="Times New Roman"/>
          <w:sz w:val="28"/>
          <w:szCs w:val="28"/>
        </w:rPr>
        <w:t xml:space="preserve"> </w:t>
      </w:r>
      <w:r w:rsidR="00C55FCF" w:rsidRPr="00EE23CC">
        <w:rPr>
          <w:rFonts w:ascii="Times New Roman" w:hAnsi="Times New Roman" w:cs="Times New Roman"/>
          <w:sz w:val="28"/>
          <w:szCs w:val="28"/>
        </w:rPr>
        <w:t xml:space="preserve">Integruar të </w:t>
      </w:r>
      <w:r w:rsidR="000E5BF5" w:rsidRPr="00EE23CC">
        <w:rPr>
          <w:rFonts w:ascii="Times New Roman" w:hAnsi="Times New Roman" w:cs="Times New Roman"/>
          <w:sz w:val="28"/>
          <w:szCs w:val="28"/>
        </w:rPr>
        <w:t xml:space="preserve">Burimeve Ujore është dokumenti kuadër për menaxhimin e burimeve ujore, për hartimin e </w:t>
      </w:r>
      <w:r w:rsidR="00CD613C" w:rsidRPr="00EE23CC">
        <w:rPr>
          <w:rFonts w:ascii="Times New Roman" w:hAnsi="Times New Roman" w:cs="Times New Roman"/>
          <w:sz w:val="28"/>
          <w:szCs w:val="28"/>
        </w:rPr>
        <w:t xml:space="preserve">programeve, </w:t>
      </w:r>
      <w:r w:rsidR="000E5BF5" w:rsidRPr="00EE23CC">
        <w:rPr>
          <w:rFonts w:ascii="Times New Roman" w:hAnsi="Times New Roman" w:cs="Times New Roman"/>
          <w:sz w:val="28"/>
          <w:szCs w:val="28"/>
        </w:rPr>
        <w:t xml:space="preserve">planeve dhe dokumenteve të tjera strategjike në fushën e planifikimit të territorit, mbrojtjes së mjedisit, diversitetit biologjik dhe </w:t>
      </w:r>
      <w:r w:rsidR="00CC5420" w:rsidRPr="00EE23CC">
        <w:rPr>
          <w:rFonts w:ascii="Times New Roman" w:hAnsi="Times New Roman" w:cs="Times New Roman"/>
          <w:sz w:val="28"/>
          <w:szCs w:val="28"/>
        </w:rPr>
        <w:t>peisazhit</w:t>
      </w:r>
      <w:r w:rsidR="000E5BF5" w:rsidRPr="00EE23CC">
        <w:rPr>
          <w:rFonts w:ascii="Times New Roman" w:hAnsi="Times New Roman" w:cs="Times New Roman"/>
          <w:sz w:val="28"/>
          <w:szCs w:val="28"/>
        </w:rPr>
        <w:t>, bujqësisë, pyjeve, peshkimit, transportit, turizmit, shëndetit publik</w:t>
      </w:r>
      <w:r w:rsidR="00592320" w:rsidRPr="00EE23CC">
        <w:rPr>
          <w:rFonts w:ascii="Times New Roman" w:hAnsi="Times New Roman" w:cs="Times New Roman"/>
          <w:sz w:val="28"/>
          <w:szCs w:val="28"/>
        </w:rPr>
        <w:t>, si</w:t>
      </w:r>
      <w:r w:rsidR="000E5BF5" w:rsidRPr="00EE23CC">
        <w:rPr>
          <w:rFonts w:ascii="Times New Roman" w:hAnsi="Times New Roman" w:cs="Times New Roman"/>
          <w:sz w:val="28"/>
          <w:szCs w:val="28"/>
        </w:rPr>
        <w:t xml:space="preserve"> dhe përmban edhe dokumente të tjera përkatëse.</w:t>
      </w:r>
    </w:p>
    <w:p w14:paraId="50680E50" w14:textId="6178502B"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592320" w:rsidRPr="00EE23CC">
        <w:rPr>
          <w:rFonts w:ascii="Times New Roman" w:hAnsi="Times New Roman" w:cs="Times New Roman"/>
          <w:sz w:val="28"/>
          <w:szCs w:val="28"/>
        </w:rPr>
        <w:tab/>
        <w:t>Strategjia Kombëtare për Menaxhimin e</w:t>
      </w:r>
      <w:r w:rsidR="000E5BF5" w:rsidRPr="00EE23CC">
        <w:rPr>
          <w:rFonts w:ascii="Times New Roman" w:hAnsi="Times New Roman" w:cs="Times New Roman"/>
          <w:sz w:val="28"/>
          <w:szCs w:val="28"/>
        </w:rPr>
        <w:t xml:space="preserve"> </w:t>
      </w:r>
      <w:r w:rsidR="00C55FCF" w:rsidRPr="00EE23CC">
        <w:rPr>
          <w:rFonts w:ascii="Times New Roman" w:hAnsi="Times New Roman" w:cs="Times New Roman"/>
          <w:sz w:val="28"/>
          <w:szCs w:val="28"/>
        </w:rPr>
        <w:t xml:space="preserve">Integruar të </w:t>
      </w:r>
      <w:r w:rsidR="000E5BF5" w:rsidRPr="00EE23CC">
        <w:rPr>
          <w:rFonts w:ascii="Times New Roman" w:hAnsi="Times New Roman" w:cs="Times New Roman"/>
          <w:sz w:val="28"/>
          <w:szCs w:val="28"/>
        </w:rPr>
        <w:t xml:space="preserve">Burimeve Ujore rishikohet çdo 15 vjet. Strategjia mund të rishikohet dhe </w:t>
      </w:r>
      <w:r w:rsidR="000E5BF5" w:rsidRPr="00EE23CC">
        <w:rPr>
          <w:rFonts w:ascii="Times New Roman" w:hAnsi="Times New Roman" w:cs="Times New Roman"/>
          <w:sz w:val="28"/>
          <w:szCs w:val="28"/>
        </w:rPr>
        <w:lastRenderedPageBreak/>
        <w:t xml:space="preserve">përditësohet edhe para përfundimit të këtij afati, në qoftë se një gjë e tillë diktohet nga ndryshimet në </w:t>
      </w:r>
      <w:r w:rsidR="00CD613C" w:rsidRPr="00EE23CC">
        <w:rPr>
          <w:rFonts w:ascii="Times New Roman" w:hAnsi="Times New Roman" w:cs="Times New Roman"/>
          <w:sz w:val="28"/>
          <w:szCs w:val="28"/>
        </w:rPr>
        <w:t xml:space="preserve">gjendjen </w:t>
      </w:r>
      <w:r w:rsidR="000E5BF5" w:rsidRPr="00EE23CC">
        <w:rPr>
          <w:rFonts w:ascii="Times New Roman" w:hAnsi="Times New Roman" w:cs="Times New Roman"/>
          <w:sz w:val="28"/>
          <w:szCs w:val="28"/>
        </w:rPr>
        <w:t>e burimeve ujore dhe zhvillimet ekonomike dhe sociale të vendit.</w:t>
      </w:r>
    </w:p>
    <w:p w14:paraId="42FA069A" w14:textId="4A5CD469"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000E5BF5" w:rsidRPr="00EE23CC">
        <w:rPr>
          <w:rFonts w:ascii="Times New Roman" w:hAnsi="Times New Roman" w:cs="Times New Roman"/>
          <w:sz w:val="28"/>
          <w:szCs w:val="28"/>
        </w:rPr>
        <w:tab/>
      </w:r>
      <w:r w:rsidR="004F553A" w:rsidRPr="00EE23CC">
        <w:rPr>
          <w:rFonts w:ascii="Times New Roman" w:hAnsi="Times New Roman" w:cs="Times New Roman"/>
          <w:sz w:val="28"/>
          <w:szCs w:val="28"/>
        </w:rPr>
        <w:t xml:space="preserve">Strategjia Kombëtare për Menaxhimin e </w:t>
      </w:r>
      <w:r w:rsidR="00C55FCF" w:rsidRPr="00EE23CC">
        <w:rPr>
          <w:rFonts w:ascii="Times New Roman" w:hAnsi="Times New Roman" w:cs="Times New Roman"/>
          <w:sz w:val="28"/>
          <w:szCs w:val="28"/>
        </w:rPr>
        <w:t xml:space="preserve">Integruar të </w:t>
      </w:r>
      <w:r w:rsidR="004F553A" w:rsidRPr="00EE23CC">
        <w:rPr>
          <w:rFonts w:ascii="Times New Roman" w:hAnsi="Times New Roman" w:cs="Times New Roman"/>
          <w:sz w:val="28"/>
          <w:szCs w:val="28"/>
        </w:rPr>
        <w:t xml:space="preserve">Burimeve Ujore hartohet nga </w:t>
      </w:r>
      <w:r w:rsidR="000247BE" w:rsidRPr="00EE23CC">
        <w:rPr>
          <w:rFonts w:ascii="Times New Roman" w:hAnsi="Times New Roman" w:cs="Times New Roman"/>
          <w:sz w:val="28"/>
          <w:szCs w:val="28"/>
        </w:rPr>
        <w:t>Agjencia e Menaxhimit të Burimeve Ujore</w:t>
      </w:r>
      <w:r w:rsidR="00CA413C" w:rsidRPr="00EE23CC">
        <w:rPr>
          <w:rFonts w:ascii="Times New Roman" w:hAnsi="Times New Roman" w:cs="Times New Roman"/>
          <w:sz w:val="28"/>
          <w:szCs w:val="28"/>
        </w:rPr>
        <w:t xml:space="preserve">, </w:t>
      </w:r>
      <w:r w:rsidR="00FF1AA1"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FF1AA1"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FF1AA1" w:rsidRPr="00EE23CC">
        <w:rPr>
          <w:rFonts w:ascii="Times New Roman" w:hAnsi="Times New Roman" w:cs="Times New Roman"/>
          <w:sz w:val="28"/>
          <w:szCs w:val="28"/>
        </w:rPr>
        <w:t>punim</w:t>
      </w:r>
      <w:r w:rsidR="00A00210" w:rsidRPr="00EE23CC">
        <w:rPr>
          <w:rFonts w:ascii="Times New Roman" w:hAnsi="Times New Roman" w:cs="Times New Roman"/>
          <w:sz w:val="28"/>
          <w:szCs w:val="28"/>
        </w:rPr>
        <w:t xml:space="preserve"> me </w:t>
      </w:r>
      <w:r w:rsidR="00757943" w:rsidRPr="00EE23CC">
        <w:rPr>
          <w:rFonts w:ascii="Times New Roman" w:hAnsi="Times New Roman" w:cs="Times New Roman"/>
          <w:color w:val="000000" w:themeColor="text1"/>
          <w:sz w:val="28"/>
          <w:szCs w:val="28"/>
        </w:rPr>
        <w:t>organet publike</w:t>
      </w:r>
      <w:r w:rsidR="004220DA">
        <w:rPr>
          <w:rFonts w:ascii="Times New Roman" w:hAnsi="Times New Roman" w:cs="Times New Roman"/>
          <w:color w:val="000000" w:themeColor="text1"/>
          <w:sz w:val="28"/>
          <w:szCs w:val="28"/>
        </w:rPr>
        <w:t>,</w:t>
      </w:r>
      <w:r w:rsidR="00757943" w:rsidRPr="00EE23CC">
        <w:rPr>
          <w:rFonts w:ascii="Times New Roman" w:hAnsi="Times New Roman" w:cs="Times New Roman"/>
          <w:color w:val="000000" w:themeColor="text1"/>
          <w:sz w:val="28"/>
          <w:szCs w:val="28"/>
        </w:rPr>
        <w:t xml:space="preserve"> </w:t>
      </w:r>
      <w:r w:rsidR="00A00210" w:rsidRPr="00EE23CC">
        <w:rPr>
          <w:rFonts w:ascii="Times New Roman" w:hAnsi="Times New Roman" w:cs="Times New Roman"/>
          <w:sz w:val="28"/>
          <w:szCs w:val="28"/>
        </w:rPr>
        <w:t>fusha e p</w:t>
      </w:r>
      <w:r w:rsidR="00574CC3" w:rsidRPr="00EE23CC">
        <w:rPr>
          <w:rFonts w:ascii="Times New Roman" w:hAnsi="Times New Roman" w:cs="Times New Roman"/>
          <w:sz w:val="28"/>
          <w:szCs w:val="28"/>
        </w:rPr>
        <w:t>ë</w:t>
      </w:r>
      <w:r w:rsidR="00A00210"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A00210" w:rsidRPr="00EE23CC">
        <w:rPr>
          <w:rFonts w:ascii="Times New Roman" w:hAnsi="Times New Roman" w:cs="Times New Roman"/>
          <w:sz w:val="28"/>
          <w:szCs w:val="28"/>
        </w:rPr>
        <w:t>sis</w:t>
      </w:r>
      <w:r w:rsidR="00574CC3" w:rsidRPr="00EE23CC">
        <w:rPr>
          <w:rFonts w:ascii="Times New Roman" w:hAnsi="Times New Roman" w:cs="Times New Roman"/>
          <w:sz w:val="28"/>
          <w:szCs w:val="28"/>
        </w:rPr>
        <w:t>ë</w:t>
      </w:r>
      <w:r w:rsidR="00A00210" w:rsidRPr="00EE23CC">
        <w:rPr>
          <w:rFonts w:ascii="Times New Roman" w:hAnsi="Times New Roman" w:cs="Times New Roman"/>
          <w:sz w:val="28"/>
          <w:szCs w:val="28"/>
        </w:rPr>
        <w:t xml:space="preserve"> s</w:t>
      </w:r>
      <w:r w:rsidR="00574CC3" w:rsidRPr="00EE23CC">
        <w:rPr>
          <w:rFonts w:ascii="Times New Roman" w:hAnsi="Times New Roman" w:cs="Times New Roman"/>
          <w:sz w:val="28"/>
          <w:szCs w:val="28"/>
        </w:rPr>
        <w:t>ë</w:t>
      </w:r>
      <w:r w:rsidR="00A00210"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A00210" w:rsidRPr="00EE23CC">
        <w:rPr>
          <w:rFonts w:ascii="Times New Roman" w:hAnsi="Times New Roman" w:cs="Times New Roman"/>
          <w:sz w:val="28"/>
          <w:szCs w:val="28"/>
        </w:rPr>
        <w:t xml:space="preserve"> cil</w:t>
      </w:r>
      <w:r w:rsidR="004220DA">
        <w:rPr>
          <w:rFonts w:ascii="Times New Roman" w:hAnsi="Times New Roman" w:cs="Times New Roman"/>
          <w:sz w:val="28"/>
          <w:szCs w:val="28"/>
        </w:rPr>
        <w:t>a</w:t>
      </w:r>
      <w:r w:rsidR="00A00210" w:rsidRPr="00EE23CC">
        <w:rPr>
          <w:rFonts w:ascii="Times New Roman" w:hAnsi="Times New Roman" w:cs="Times New Roman"/>
          <w:sz w:val="28"/>
          <w:szCs w:val="28"/>
        </w:rPr>
        <w:t xml:space="preserve">ve lidhet me </w:t>
      </w:r>
      <w:r w:rsidR="00FF1AA1" w:rsidRPr="00EE23CC">
        <w:rPr>
          <w:rFonts w:ascii="Times New Roman" w:hAnsi="Times New Roman" w:cs="Times New Roman"/>
          <w:sz w:val="28"/>
          <w:szCs w:val="28"/>
        </w:rPr>
        <w:t xml:space="preserve"> </w:t>
      </w:r>
      <w:r w:rsidR="00CA413C" w:rsidRPr="00EE23CC">
        <w:rPr>
          <w:rFonts w:ascii="Times New Roman" w:hAnsi="Times New Roman" w:cs="Times New Roman"/>
          <w:sz w:val="28"/>
          <w:szCs w:val="28"/>
        </w:rPr>
        <w:t>sektorin e burimeve ujore</w:t>
      </w:r>
      <w:r w:rsidR="004F553A" w:rsidRPr="00EE23CC">
        <w:rPr>
          <w:rFonts w:ascii="Times New Roman" w:hAnsi="Times New Roman" w:cs="Times New Roman"/>
          <w:sz w:val="28"/>
          <w:szCs w:val="28"/>
        </w:rPr>
        <w:t>.</w:t>
      </w:r>
    </w:p>
    <w:p w14:paraId="0CDC1F3C" w14:textId="7B0BC552"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6.</w:t>
      </w:r>
      <w:r w:rsidR="000E5BF5" w:rsidRPr="00EE23CC">
        <w:rPr>
          <w:rFonts w:ascii="Times New Roman" w:hAnsi="Times New Roman" w:cs="Times New Roman"/>
          <w:sz w:val="28"/>
          <w:szCs w:val="28"/>
        </w:rPr>
        <w:tab/>
        <w:t xml:space="preserve">Këshilli i Ministrave, me propozimin e Kryeministrit, miraton kërkesat për përmbajtjen, hartimin dhe zbatimin e Strategjisë Kombëtare </w:t>
      </w:r>
      <w:r w:rsidR="004F553A" w:rsidRPr="00EE23CC">
        <w:rPr>
          <w:rFonts w:ascii="Times New Roman" w:hAnsi="Times New Roman" w:cs="Times New Roman"/>
          <w:sz w:val="28"/>
          <w:szCs w:val="28"/>
        </w:rPr>
        <w:t>për Menaxhimin e</w:t>
      </w:r>
      <w:r w:rsidR="00C55FCF" w:rsidRPr="00EE23CC">
        <w:rPr>
          <w:rFonts w:ascii="Times New Roman" w:hAnsi="Times New Roman" w:cs="Times New Roman"/>
          <w:sz w:val="28"/>
          <w:szCs w:val="28"/>
        </w:rPr>
        <w:t xml:space="preserve"> Integruar të</w:t>
      </w:r>
      <w:r w:rsidR="000E5BF5" w:rsidRPr="00EE23CC">
        <w:rPr>
          <w:rFonts w:ascii="Times New Roman" w:hAnsi="Times New Roman" w:cs="Times New Roman"/>
          <w:sz w:val="28"/>
          <w:szCs w:val="28"/>
        </w:rPr>
        <w:t xml:space="preserve"> Burimeve Ujore.</w:t>
      </w:r>
    </w:p>
    <w:p w14:paraId="4A29C325" w14:textId="77777777" w:rsidR="007A48F6" w:rsidRPr="00EE23CC" w:rsidRDefault="007A48F6" w:rsidP="00A73B3A">
      <w:pPr>
        <w:pStyle w:val="NoSpacing"/>
        <w:spacing w:before="20" w:after="20" w:line="276" w:lineRule="auto"/>
        <w:ind w:right="567"/>
        <w:rPr>
          <w:rFonts w:ascii="Times New Roman" w:hAnsi="Times New Roman" w:cs="Times New Roman"/>
          <w:b/>
          <w:sz w:val="28"/>
          <w:szCs w:val="28"/>
        </w:rPr>
      </w:pPr>
    </w:p>
    <w:p w14:paraId="3F302C65" w14:textId="77777777" w:rsidR="007A48F6" w:rsidRPr="00EE23CC" w:rsidRDefault="007A48F6" w:rsidP="00127361">
      <w:pPr>
        <w:pStyle w:val="NoSpacing"/>
        <w:spacing w:before="20" w:after="20" w:line="276" w:lineRule="auto"/>
        <w:ind w:left="567" w:right="567"/>
        <w:jc w:val="center"/>
        <w:rPr>
          <w:rFonts w:ascii="Times New Roman" w:hAnsi="Times New Roman" w:cs="Times New Roman"/>
          <w:b/>
          <w:sz w:val="28"/>
          <w:szCs w:val="28"/>
        </w:rPr>
      </w:pPr>
    </w:p>
    <w:p w14:paraId="67C7C9A9"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Neni 17</w:t>
      </w:r>
    </w:p>
    <w:p w14:paraId="769037ED" w14:textId="664D9915" w:rsidR="000E5BF5"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Bashkëpunimi </w:t>
      </w:r>
      <w:r w:rsidR="000311A0" w:rsidRPr="00EE23CC">
        <w:rPr>
          <w:rFonts w:ascii="Times New Roman" w:hAnsi="Times New Roman" w:cs="Times New Roman"/>
          <w:b/>
          <w:sz w:val="28"/>
          <w:szCs w:val="28"/>
        </w:rPr>
        <w:t>ndërkufitar</w:t>
      </w:r>
    </w:p>
    <w:p w14:paraId="49F6ABC5" w14:textId="77777777" w:rsidR="004220DA" w:rsidRPr="00EE23CC" w:rsidRDefault="004220DA" w:rsidP="00127361">
      <w:pPr>
        <w:pStyle w:val="NoSpacing"/>
        <w:spacing w:before="20" w:after="20" w:line="276" w:lineRule="auto"/>
        <w:ind w:left="567" w:right="567"/>
        <w:jc w:val="center"/>
        <w:rPr>
          <w:rFonts w:ascii="Times New Roman" w:hAnsi="Times New Roman" w:cs="Times New Roman"/>
          <w:b/>
          <w:sz w:val="28"/>
          <w:szCs w:val="28"/>
        </w:rPr>
      </w:pPr>
    </w:p>
    <w:p w14:paraId="15BE6FA5"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Republika e Shqipërisë lidh marrëveshje me vendet fqinje, me qëllim vendosjen dhe nxitjen e bashkëpunimit ndërmjet këtyre vendeve për mbrojtjen e ujër</w:t>
      </w:r>
      <w:r w:rsidR="009A45EE" w:rsidRPr="00EE23CC">
        <w:rPr>
          <w:rFonts w:ascii="Times New Roman" w:hAnsi="Times New Roman" w:cs="Times New Roman"/>
          <w:sz w:val="28"/>
          <w:szCs w:val="28"/>
        </w:rPr>
        <w:t>ave ndërkufitare, forcimin e</w:t>
      </w:r>
      <w:r w:rsidR="000E5BF5" w:rsidRPr="00EE23CC">
        <w:rPr>
          <w:rFonts w:ascii="Times New Roman" w:hAnsi="Times New Roman" w:cs="Times New Roman"/>
          <w:sz w:val="28"/>
          <w:szCs w:val="28"/>
        </w:rPr>
        <w:t xml:space="preserve"> veprimeve kombëtare dhe dypalëshe, si dhe për parandalimin e ndotjes së burimeve ujore.</w:t>
      </w:r>
    </w:p>
    <w:p w14:paraId="005EA5EE" w14:textId="4EE2D9D9" w:rsidR="000E5BF5" w:rsidRPr="00EE23CC" w:rsidRDefault="00F64B4D" w:rsidP="00A73B3A">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 xml:space="preserve">Bashkëpunimi ndërkufitar synon </w:t>
      </w:r>
      <w:r w:rsidR="000311A0" w:rsidRPr="00EE23CC">
        <w:rPr>
          <w:rFonts w:ascii="Times New Roman" w:hAnsi="Times New Roman" w:cs="Times New Roman"/>
          <w:sz w:val="28"/>
          <w:szCs w:val="28"/>
        </w:rPr>
        <w:t xml:space="preserve">ruajtjen </w:t>
      </w:r>
      <w:r w:rsidR="000E5BF5" w:rsidRPr="00EE23CC">
        <w:rPr>
          <w:rFonts w:ascii="Times New Roman" w:hAnsi="Times New Roman" w:cs="Times New Roman"/>
          <w:sz w:val="28"/>
          <w:szCs w:val="28"/>
        </w:rPr>
        <w:t xml:space="preserve">e ujërave ndërkufitare në gjendjen e tyre natyrore, garantimin e kushteve të përshtatshme për zhvillimin e jetës dhe ekosistemeve në </w:t>
      </w:r>
      <w:r w:rsidR="00D4291F" w:rsidRPr="00EE23CC">
        <w:rPr>
          <w:rFonts w:ascii="Times New Roman" w:hAnsi="Times New Roman" w:cs="Times New Roman"/>
          <w:sz w:val="28"/>
          <w:szCs w:val="28"/>
        </w:rPr>
        <w:t>këto ujëra</w:t>
      </w:r>
      <w:r w:rsidR="000E5BF5" w:rsidRPr="00EE23CC">
        <w:rPr>
          <w:rFonts w:ascii="Times New Roman" w:hAnsi="Times New Roman" w:cs="Times New Roman"/>
          <w:sz w:val="28"/>
          <w:szCs w:val="28"/>
        </w:rPr>
        <w:t>, duke nxitur zhvillimin e veprimtarive të dobishme, në përputhje me kërkesat e parimi</w:t>
      </w:r>
      <w:r w:rsidR="00A73B3A" w:rsidRPr="00EE23CC">
        <w:rPr>
          <w:rFonts w:ascii="Times New Roman" w:hAnsi="Times New Roman" w:cs="Times New Roman"/>
          <w:sz w:val="28"/>
          <w:szCs w:val="28"/>
        </w:rPr>
        <w:t>t të zhvillimit të qëndrueshëm.</w:t>
      </w:r>
    </w:p>
    <w:p w14:paraId="6FCC2BF3" w14:textId="77777777" w:rsidR="00A73B3A" w:rsidRPr="00EE23CC" w:rsidRDefault="00A73B3A" w:rsidP="00A73B3A">
      <w:pPr>
        <w:pStyle w:val="NoSpacing"/>
        <w:spacing w:before="20" w:after="20" w:line="276" w:lineRule="auto"/>
        <w:ind w:left="567" w:right="567" w:hanging="567"/>
        <w:jc w:val="both"/>
        <w:rPr>
          <w:rFonts w:ascii="Times New Roman" w:hAnsi="Times New Roman" w:cs="Times New Roman"/>
          <w:sz w:val="28"/>
          <w:szCs w:val="28"/>
        </w:rPr>
      </w:pPr>
    </w:p>
    <w:p w14:paraId="06BF0C7B" w14:textId="77777777" w:rsidR="00A73B3A" w:rsidRPr="00EE23CC" w:rsidRDefault="00A73B3A" w:rsidP="00A73B3A">
      <w:pPr>
        <w:pStyle w:val="NoSpacing"/>
        <w:spacing w:before="20" w:after="20" w:line="276" w:lineRule="auto"/>
        <w:ind w:left="567" w:right="567" w:hanging="567"/>
        <w:jc w:val="both"/>
        <w:rPr>
          <w:rFonts w:ascii="Times New Roman" w:hAnsi="Times New Roman" w:cs="Times New Roman"/>
          <w:sz w:val="28"/>
          <w:szCs w:val="28"/>
        </w:rPr>
      </w:pPr>
    </w:p>
    <w:p w14:paraId="4A103982"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18</w:t>
      </w:r>
    </w:p>
    <w:p w14:paraId="6B7B03D8" w14:textId="1728890C" w:rsidR="000E5BF5" w:rsidRDefault="000E5BF5"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Zbatimi i marrëveshjeve, konventave dhe protokolleve ndërkombëtare</w:t>
      </w:r>
    </w:p>
    <w:p w14:paraId="091E5B18" w14:textId="77777777" w:rsidR="004220DA" w:rsidRPr="00EE23CC" w:rsidRDefault="004220DA" w:rsidP="00127361">
      <w:pPr>
        <w:pStyle w:val="NoSpacing"/>
        <w:spacing w:before="20" w:after="20"/>
        <w:ind w:left="567" w:right="567"/>
        <w:jc w:val="center"/>
        <w:rPr>
          <w:rFonts w:ascii="Times New Roman" w:hAnsi="Times New Roman" w:cs="Times New Roman"/>
          <w:b/>
          <w:sz w:val="28"/>
          <w:szCs w:val="28"/>
        </w:rPr>
      </w:pPr>
    </w:p>
    <w:p w14:paraId="694F78F7" w14:textId="1080C922"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Për </w:t>
      </w:r>
      <w:r w:rsidR="000311A0" w:rsidRPr="00EE23CC">
        <w:rPr>
          <w:rFonts w:ascii="Times New Roman" w:hAnsi="Times New Roman" w:cs="Times New Roman"/>
          <w:sz w:val="28"/>
          <w:szCs w:val="28"/>
        </w:rPr>
        <w:t xml:space="preserve">ruajtjen </w:t>
      </w:r>
      <w:r w:rsidR="000E5BF5" w:rsidRPr="00EE23CC">
        <w:rPr>
          <w:rFonts w:ascii="Times New Roman" w:hAnsi="Times New Roman" w:cs="Times New Roman"/>
          <w:sz w:val="28"/>
          <w:szCs w:val="28"/>
        </w:rPr>
        <w:t xml:space="preserve">e gjendjes natyrore të ujërave ndërkufitare zbatohen të gjitha aktet ligjore e nënligjore në fuqi për mbrojtjen e mjedisit në Republikën e Shqipërisë, si dhe </w:t>
      </w:r>
      <w:r w:rsidR="000E5BF5" w:rsidRPr="00EE23CC">
        <w:rPr>
          <w:rFonts w:ascii="Times New Roman" w:hAnsi="Times New Roman" w:cs="Times New Roman"/>
          <w:sz w:val="28"/>
          <w:szCs w:val="28"/>
        </w:rPr>
        <w:lastRenderedPageBreak/>
        <w:t>marrëveshjet, konve</w:t>
      </w:r>
      <w:r w:rsidR="00D4291F" w:rsidRPr="00EE23CC">
        <w:rPr>
          <w:rFonts w:ascii="Times New Roman" w:hAnsi="Times New Roman" w:cs="Times New Roman"/>
          <w:sz w:val="28"/>
          <w:szCs w:val="28"/>
        </w:rPr>
        <w:t>ntat, protokollet ndërkombëtare</w:t>
      </w:r>
      <w:r w:rsidR="000E5BF5" w:rsidRPr="00EE23CC">
        <w:rPr>
          <w:rFonts w:ascii="Times New Roman" w:hAnsi="Times New Roman" w:cs="Times New Roman"/>
          <w:sz w:val="28"/>
          <w:szCs w:val="28"/>
        </w:rPr>
        <w:t xml:space="preserve"> në të cilat Republika e Shqipërisë është palë.</w:t>
      </w:r>
    </w:p>
    <w:p w14:paraId="28E0938B" w14:textId="37B0D38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Ujërat ndërkufitare mund të përdoren vetëm në mënyrë të kontrolluar dhe sipas kufijve të përcaktuar, pa dëmtuar kushtet natyrore dhe balancat e tyre biologjike dhe ekologjike.</w:t>
      </w:r>
    </w:p>
    <w:p w14:paraId="4A88FFFB"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t>Personat fizikë e juridikë, vendas ose të huaj, që shfrytëzojnë pasuritë ujore, natyrore dhe biologjike të burimeve ujore, ose ushtrojnë veprimtari të ndryshme në to, kanë detyrimin të mbrojnë ujërat ndërkufitare nga dëmtimet e mundshme dhe të zbatojnë dispozitat e këtij ligji.</w:t>
      </w:r>
    </w:p>
    <w:p w14:paraId="6A4E8041" w14:textId="50C5706C" w:rsidR="00A73B3A" w:rsidRDefault="00104BF8" w:rsidP="004220DA">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Pr="00EE23CC">
        <w:rPr>
          <w:rFonts w:ascii="Times New Roman" w:hAnsi="Times New Roman" w:cs="Times New Roman"/>
          <w:sz w:val="28"/>
          <w:szCs w:val="28"/>
        </w:rPr>
        <w:tab/>
        <w:t>Subjektet përkatëse, për projektet dhe veprimtaritë që kërkojnë të ushtrojnë në ujërat ndërkufitare, duhet të pajisen me leje mjedisore, sipas legjislacionit në fuqi.</w:t>
      </w:r>
    </w:p>
    <w:p w14:paraId="4176D027" w14:textId="77777777" w:rsidR="004220DA" w:rsidRPr="004220DA" w:rsidRDefault="004220DA" w:rsidP="004220DA">
      <w:pPr>
        <w:pStyle w:val="NoSpacing"/>
        <w:spacing w:before="20" w:after="20" w:line="276" w:lineRule="auto"/>
        <w:ind w:left="567" w:right="567" w:hanging="567"/>
        <w:jc w:val="both"/>
        <w:rPr>
          <w:rFonts w:ascii="Times New Roman" w:hAnsi="Times New Roman" w:cs="Times New Roman"/>
          <w:sz w:val="28"/>
          <w:szCs w:val="28"/>
        </w:rPr>
      </w:pPr>
    </w:p>
    <w:p w14:paraId="2C2CBFBE" w14:textId="49E103D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19</w:t>
      </w:r>
    </w:p>
    <w:p w14:paraId="4BC4A6BA" w14:textId="061C37BF" w:rsidR="000E5BF5" w:rsidRDefault="00520C89" w:rsidP="00127361">
      <w:pPr>
        <w:pStyle w:val="NoSpacing"/>
        <w:tabs>
          <w:tab w:val="left" w:pos="567"/>
        </w:tabs>
        <w:spacing w:before="20" w:after="20"/>
        <w:ind w:left="567" w:right="567"/>
        <w:jc w:val="center"/>
        <w:rPr>
          <w:rFonts w:ascii="Times New Roman" w:hAnsi="Times New Roman" w:cs="Times New Roman"/>
          <w:b/>
          <w:bCs/>
          <w:iCs/>
          <w:color w:val="000000" w:themeColor="text1"/>
          <w:sz w:val="28"/>
          <w:szCs w:val="28"/>
        </w:rPr>
      </w:pPr>
      <w:r w:rsidRPr="00EE23CC">
        <w:rPr>
          <w:rFonts w:ascii="Times New Roman" w:hAnsi="Times New Roman" w:cs="Times New Roman"/>
          <w:b/>
          <w:bCs/>
          <w:iCs/>
          <w:color w:val="000000" w:themeColor="text1"/>
          <w:sz w:val="28"/>
          <w:szCs w:val="28"/>
        </w:rPr>
        <w:t>Komisioni i posaç</w:t>
      </w:r>
      <w:r w:rsidR="00574CC3" w:rsidRPr="00EE23CC">
        <w:rPr>
          <w:rFonts w:ascii="Times New Roman" w:hAnsi="Times New Roman" w:cs="Times New Roman"/>
          <w:b/>
          <w:bCs/>
          <w:iCs/>
          <w:color w:val="000000" w:themeColor="text1"/>
          <w:sz w:val="28"/>
          <w:szCs w:val="28"/>
        </w:rPr>
        <w:t>ë</w:t>
      </w:r>
      <w:r w:rsidRPr="00EE23CC">
        <w:rPr>
          <w:rFonts w:ascii="Times New Roman" w:hAnsi="Times New Roman" w:cs="Times New Roman"/>
          <w:b/>
          <w:bCs/>
          <w:iCs/>
          <w:color w:val="000000" w:themeColor="text1"/>
          <w:sz w:val="28"/>
          <w:szCs w:val="28"/>
        </w:rPr>
        <w:t xml:space="preserve">m </w:t>
      </w:r>
      <w:r w:rsidR="000E5BF5" w:rsidRPr="00EE23CC">
        <w:rPr>
          <w:rFonts w:ascii="Times New Roman" w:hAnsi="Times New Roman" w:cs="Times New Roman"/>
          <w:b/>
          <w:bCs/>
          <w:iCs/>
          <w:color w:val="000000" w:themeColor="text1"/>
          <w:sz w:val="28"/>
          <w:szCs w:val="28"/>
        </w:rPr>
        <w:t>për menaxhimin e ujërave ndërkufitare</w:t>
      </w:r>
    </w:p>
    <w:p w14:paraId="03934A1F" w14:textId="77777777" w:rsidR="004220DA" w:rsidRPr="00EE23CC" w:rsidRDefault="004220DA"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p>
    <w:p w14:paraId="260927F6" w14:textId="78BC787D" w:rsidR="000E5BF5" w:rsidRPr="00EE23CC" w:rsidRDefault="002D29F9" w:rsidP="00127361">
      <w:pPr>
        <w:pStyle w:val="NoSpacing"/>
        <w:tabs>
          <w:tab w:val="left" w:pos="567"/>
        </w:tabs>
        <w:spacing w:before="20" w:after="20" w:line="276" w:lineRule="auto"/>
        <w:ind w:left="567" w:right="567" w:hanging="564"/>
        <w:jc w:val="both"/>
        <w:rPr>
          <w:rFonts w:ascii="Times New Roman" w:hAnsi="Times New Roman" w:cs="Times New Roman"/>
          <w:sz w:val="28"/>
          <w:szCs w:val="28"/>
        </w:rPr>
      </w:pPr>
      <w:r w:rsidRPr="00EE23CC">
        <w:rPr>
          <w:rFonts w:ascii="Times New Roman" w:hAnsi="Times New Roman" w:cs="Times New Roman"/>
          <w:sz w:val="28"/>
          <w:szCs w:val="28"/>
        </w:rPr>
        <w:t>1.</w:t>
      </w:r>
      <w:r w:rsidRPr="00EE23CC">
        <w:rPr>
          <w:rFonts w:ascii="Times New Roman" w:hAnsi="Times New Roman" w:cs="Times New Roman"/>
          <w:sz w:val="28"/>
          <w:szCs w:val="28"/>
        </w:rPr>
        <w:tab/>
      </w:r>
      <w:r w:rsidR="00B96F0F" w:rsidRPr="00EE23CC">
        <w:rPr>
          <w:rFonts w:ascii="Times New Roman" w:hAnsi="Times New Roman" w:cs="Times New Roman"/>
          <w:sz w:val="28"/>
          <w:szCs w:val="28"/>
        </w:rPr>
        <w:t xml:space="preserve">Këshilli i Ministrave, me </w:t>
      </w:r>
      <w:r w:rsidRPr="00EE23CC">
        <w:rPr>
          <w:rFonts w:ascii="Times New Roman" w:hAnsi="Times New Roman" w:cs="Times New Roman"/>
          <w:sz w:val="28"/>
          <w:szCs w:val="28"/>
        </w:rPr>
        <w:t>propozim të Kryeministrit</w:t>
      </w:r>
      <w:r w:rsidR="008622E4" w:rsidRPr="00EE23CC">
        <w:rPr>
          <w:rFonts w:ascii="Times New Roman" w:hAnsi="Times New Roman" w:cs="Times New Roman"/>
          <w:sz w:val="28"/>
          <w:szCs w:val="28"/>
        </w:rPr>
        <w:t xml:space="preserve">, </w:t>
      </w:r>
      <w:r w:rsidRPr="00EE23CC">
        <w:rPr>
          <w:rFonts w:ascii="Times New Roman" w:hAnsi="Times New Roman" w:cs="Times New Roman"/>
          <w:sz w:val="28"/>
          <w:szCs w:val="28"/>
        </w:rPr>
        <w:t>krijon komision</w:t>
      </w:r>
      <w:r w:rsidR="00E7599D" w:rsidRPr="00EE23CC">
        <w:rPr>
          <w:rFonts w:ascii="Times New Roman" w:hAnsi="Times New Roman" w:cs="Times New Roman"/>
          <w:sz w:val="28"/>
          <w:szCs w:val="28"/>
        </w:rPr>
        <w:t>in</w:t>
      </w:r>
      <w:r w:rsidRPr="00EE23CC">
        <w:rPr>
          <w:rFonts w:ascii="Times New Roman" w:hAnsi="Times New Roman" w:cs="Times New Roman"/>
          <w:sz w:val="28"/>
          <w:szCs w:val="28"/>
        </w:rPr>
        <w:t xml:space="preserve"> </w:t>
      </w:r>
      <w:r w:rsidR="00E7599D" w:rsidRPr="00EE23CC">
        <w:rPr>
          <w:rFonts w:ascii="Times New Roman" w:hAnsi="Times New Roman" w:cs="Times New Roman"/>
          <w:sz w:val="28"/>
          <w:szCs w:val="28"/>
        </w:rPr>
        <w:t>e</w:t>
      </w:r>
      <w:r w:rsidR="008622E4"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posaçëm </w:t>
      </w:r>
      <w:r w:rsidR="000E5BF5" w:rsidRPr="00EE23CC">
        <w:rPr>
          <w:rFonts w:ascii="Times New Roman" w:hAnsi="Times New Roman" w:cs="Times New Roman"/>
          <w:sz w:val="28"/>
          <w:szCs w:val="28"/>
        </w:rPr>
        <w:t>që ngarkohe</w:t>
      </w:r>
      <w:r w:rsidR="00E7599D" w:rsidRPr="00EE23CC">
        <w:rPr>
          <w:rFonts w:ascii="Times New Roman" w:hAnsi="Times New Roman" w:cs="Times New Roman"/>
          <w:sz w:val="28"/>
          <w:szCs w:val="28"/>
        </w:rPr>
        <w:t>t</w:t>
      </w:r>
      <w:r w:rsidR="000E5BF5" w:rsidRPr="00EE23CC">
        <w:rPr>
          <w:rFonts w:ascii="Times New Roman" w:hAnsi="Times New Roman" w:cs="Times New Roman"/>
          <w:sz w:val="28"/>
          <w:szCs w:val="28"/>
        </w:rPr>
        <w:t xml:space="preserve"> me menaxhimin e ujërave ndërkufitare dhe administrimin e marrëdhënieve me shtetet kufitare për këto ujëra, sipas legjislacionit shqiptar dhe marrëveshjeve të tjera përkatëse ndërkombëtare.</w:t>
      </w:r>
    </w:p>
    <w:p w14:paraId="1D874930" w14:textId="5A7527B8" w:rsidR="0033151F" w:rsidRPr="00EE23CC" w:rsidRDefault="002D29F9" w:rsidP="00127361">
      <w:pPr>
        <w:pStyle w:val="NoSpacing"/>
        <w:tabs>
          <w:tab w:val="left" w:pos="567"/>
        </w:tabs>
        <w:spacing w:before="20" w:after="20" w:line="276" w:lineRule="auto"/>
        <w:ind w:left="567" w:right="567" w:hanging="564"/>
        <w:jc w:val="both"/>
        <w:rPr>
          <w:rFonts w:ascii="Times New Roman" w:hAnsi="Times New Roman" w:cs="Times New Roman"/>
          <w:sz w:val="28"/>
          <w:szCs w:val="28"/>
        </w:rPr>
      </w:pPr>
      <w:r w:rsidRPr="00EE23CC">
        <w:rPr>
          <w:rFonts w:ascii="Times New Roman" w:hAnsi="Times New Roman" w:cs="Times New Roman"/>
          <w:sz w:val="28"/>
          <w:szCs w:val="28"/>
        </w:rPr>
        <w:t>2.</w:t>
      </w:r>
      <w:r w:rsidRPr="00EE23CC">
        <w:rPr>
          <w:rFonts w:ascii="Times New Roman" w:hAnsi="Times New Roman" w:cs="Times New Roman"/>
          <w:sz w:val="28"/>
          <w:szCs w:val="28"/>
        </w:rPr>
        <w:tab/>
        <w:t>Në vendim</w:t>
      </w:r>
      <w:r w:rsidR="000C167B" w:rsidRPr="00EE23CC">
        <w:rPr>
          <w:rFonts w:ascii="Times New Roman" w:hAnsi="Times New Roman" w:cs="Times New Roman"/>
          <w:sz w:val="28"/>
          <w:szCs w:val="28"/>
        </w:rPr>
        <w:t>in</w:t>
      </w:r>
      <w:r w:rsidRPr="00EE23CC">
        <w:rPr>
          <w:rFonts w:ascii="Times New Roman" w:hAnsi="Times New Roman" w:cs="Times New Roman"/>
          <w:sz w:val="28"/>
          <w:szCs w:val="28"/>
        </w:rPr>
        <w:t xml:space="preserve"> e përcaktuar në pikë</w:t>
      </w:r>
      <w:r w:rsidR="009F7AD0" w:rsidRPr="00EE23CC">
        <w:rPr>
          <w:rFonts w:ascii="Times New Roman" w:hAnsi="Times New Roman" w:cs="Times New Roman"/>
          <w:sz w:val="28"/>
          <w:szCs w:val="28"/>
        </w:rPr>
        <w:t>n</w:t>
      </w:r>
      <w:r w:rsidRPr="00EE23CC">
        <w:rPr>
          <w:rFonts w:ascii="Times New Roman" w:hAnsi="Times New Roman" w:cs="Times New Roman"/>
          <w:sz w:val="28"/>
          <w:szCs w:val="28"/>
        </w:rPr>
        <w:t xml:space="preserve"> 1 të këtij neni, Këshilli i Ministrave përcakton përbërjen, përgjegjësitë dhe detyrat e komision</w:t>
      </w:r>
      <w:r w:rsidR="00E7599D" w:rsidRPr="00EE23CC">
        <w:rPr>
          <w:rFonts w:ascii="Times New Roman" w:hAnsi="Times New Roman" w:cs="Times New Roman"/>
          <w:sz w:val="28"/>
          <w:szCs w:val="28"/>
        </w:rPr>
        <w:t>it</w:t>
      </w:r>
      <w:r w:rsidRPr="00EE23CC">
        <w:rPr>
          <w:rFonts w:ascii="Times New Roman" w:hAnsi="Times New Roman" w:cs="Times New Roman"/>
          <w:sz w:val="28"/>
          <w:szCs w:val="28"/>
        </w:rPr>
        <w:t xml:space="preserve"> të posaçëm</w:t>
      </w:r>
      <w:r w:rsidR="00535429" w:rsidRPr="00EE23CC">
        <w:rPr>
          <w:rFonts w:ascii="Times New Roman" w:hAnsi="Times New Roman" w:cs="Times New Roman"/>
          <w:sz w:val="28"/>
          <w:szCs w:val="28"/>
        </w:rPr>
        <w:t>.</w:t>
      </w:r>
    </w:p>
    <w:p w14:paraId="51167C34" w14:textId="77777777" w:rsidR="0033151F" w:rsidRPr="00EE23CC" w:rsidRDefault="0033151F" w:rsidP="00127361">
      <w:pPr>
        <w:pStyle w:val="NoSpacing"/>
        <w:tabs>
          <w:tab w:val="left" w:pos="567"/>
        </w:tabs>
        <w:spacing w:before="20" w:after="20" w:line="276" w:lineRule="auto"/>
        <w:ind w:left="567" w:right="567" w:hanging="564"/>
        <w:jc w:val="both"/>
        <w:rPr>
          <w:rFonts w:ascii="Times New Roman" w:hAnsi="Times New Roman" w:cs="Times New Roman"/>
          <w:sz w:val="28"/>
          <w:szCs w:val="28"/>
        </w:rPr>
      </w:pPr>
    </w:p>
    <w:p w14:paraId="335DE6F4" w14:textId="77777777" w:rsidR="008D2172" w:rsidRPr="00EE23CC" w:rsidRDefault="008D2172" w:rsidP="00127361">
      <w:pPr>
        <w:spacing w:before="20" w:after="20" w:line="240" w:lineRule="auto"/>
        <w:ind w:left="567" w:right="567"/>
        <w:rPr>
          <w:rFonts w:ascii="Times New Roman" w:hAnsi="Times New Roman" w:cs="Times New Roman"/>
          <w:b/>
          <w:color w:val="000000" w:themeColor="text1"/>
          <w:sz w:val="28"/>
          <w:szCs w:val="28"/>
        </w:rPr>
      </w:pPr>
    </w:p>
    <w:p w14:paraId="73BFED52" w14:textId="77777777" w:rsidR="00FE7DE4" w:rsidRPr="00EE23CC" w:rsidRDefault="00FE7DE4" w:rsidP="00127361">
      <w:pPr>
        <w:spacing w:before="20" w:after="20" w:line="240" w:lineRule="auto"/>
        <w:ind w:left="567" w:right="567"/>
        <w:jc w:val="center"/>
        <w:rPr>
          <w:rFonts w:ascii="Times New Roman" w:hAnsi="Times New Roman" w:cs="Times New Roman"/>
          <w:b/>
          <w:color w:val="000000" w:themeColor="text1"/>
          <w:sz w:val="28"/>
          <w:szCs w:val="28"/>
        </w:rPr>
      </w:pPr>
    </w:p>
    <w:p w14:paraId="5F3DBBA0" w14:textId="77777777" w:rsidR="000E5BF5" w:rsidRPr="004E4304" w:rsidRDefault="000E5BF5" w:rsidP="00127361">
      <w:pPr>
        <w:spacing w:before="20" w:after="20" w:line="240" w:lineRule="auto"/>
        <w:ind w:left="567" w:right="567"/>
        <w:jc w:val="center"/>
        <w:rPr>
          <w:rFonts w:ascii="Times New Roman" w:hAnsi="Times New Roman" w:cs="Times New Roman"/>
          <w:b/>
          <w:sz w:val="28"/>
          <w:szCs w:val="28"/>
        </w:rPr>
      </w:pPr>
      <w:r w:rsidRPr="004E4304">
        <w:rPr>
          <w:rFonts w:ascii="Times New Roman" w:hAnsi="Times New Roman" w:cs="Times New Roman"/>
          <w:b/>
          <w:sz w:val="28"/>
          <w:szCs w:val="28"/>
        </w:rPr>
        <w:t>KREU III</w:t>
      </w:r>
    </w:p>
    <w:p w14:paraId="5E53D911" w14:textId="77777777" w:rsidR="000E5BF5" w:rsidRPr="004E4304" w:rsidRDefault="000E5BF5" w:rsidP="00127361">
      <w:pPr>
        <w:spacing w:before="20" w:after="20" w:line="240" w:lineRule="auto"/>
        <w:ind w:left="567" w:right="567"/>
        <w:jc w:val="center"/>
        <w:rPr>
          <w:rFonts w:ascii="Times New Roman" w:hAnsi="Times New Roman" w:cs="Times New Roman"/>
          <w:b/>
          <w:sz w:val="28"/>
          <w:szCs w:val="28"/>
        </w:rPr>
      </w:pPr>
      <w:r w:rsidRPr="004E4304">
        <w:rPr>
          <w:rFonts w:ascii="Times New Roman" w:hAnsi="Times New Roman" w:cs="Times New Roman"/>
          <w:b/>
          <w:sz w:val="28"/>
          <w:szCs w:val="28"/>
        </w:rPr>
        <w:t>OBJEKTIVAT E CILËSISË MJEDISORE</w:t>
      </w:r>
    </w:p>
    <w:p w14:paraId="51BB4940"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lang w:val="it-IT"/>
        </w:rPr>
      </w:pPr>
    </w:p>
    <w:p w14:paraId="18F6018E" w14:textId="0F8DC905"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2</w:t>
      </w:r>
      <w:r w:rsidR="000D406A" w:rsidRPr="00EE23CC">
        <w:rPr>
          <w:rFonts w:ascii="Times New Roman" w:hAnsi="Times New Roman" w:cs="Times New Roman"/>
          <w:b/>
          <w:color w:val="000000" w:themeColor="text1"/>
          <w:sz w:val="28"/>
          <w:szCs w:val="28"/>
        </w:rPr>
        <w:t>0</w:t>
      </w:r>
    </w:p>
    <w:p w14:paraId="30A66E3E" w14:textId="5CB5437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Objektivat e cilësisë mjedisore për ujërat </w:t>
      </w:r>
      <w:r w:rsidR="00466463" w:rsidRPr="00EE23CC">
        <w:rPr>
          <w:rFonts w:ascii="Times New Roman" w:hAnsi="Times New Roman" w:cs="Times New Roman"/>
          <w:b/>
          <w:color w:val="000000" w:themeColor="text1"/>
          <w:sz w:val="28"/>
          <w:szCs w:val="28"/>
        </w:rPr>
        <w:t>sipërfaqësorë</w:t>
      </w:r>
    </w:p>
    <w:p w14:paraId="63631A53" w14:textId="77777777" w:rsidR="008B43BF" w:rsidRPr="00EE23CC" w:rsidRDefault="008B43BF"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BE00933" w14:textId="4D454F1F" w:rsidR="000E5BF5" w:rsidRPr="00EE23CC" w:rsidRDefault="00F64B4D" w:rsidP="00127361">
      <w:pPr>
        <w:pStyle w:val="NoSpacing"/>
        <w:tabs>
          <w:tab w:val="left" w:pos="567"/>
        </w:tabs>
        <w:spacing w:before="20" w:after="20" w:line="276" w:lineRule="auto"/>
        <w:ind w:left="567" w:right="567" w:hanging="564"/>
        <w:jc w:val="both"/>
        <w:rPr>
          <w:rFonts w:ascii="Times New Roman" w:eastAsia="Times New Roman" w:hAnsi="Times New Roman" w:cs="Times New Roman"/>
          <w:sz w:val="28"/>
          <w:szCs w:val="28"/>
        </w:rPr>
      </w:pPr>
      <w:r w:rsidRPr="00EE23CC">
        <w:rPr>
          <w:rFonts w:ascii="Times New Roman" w:hAnsi="Times New Roman" w:cs="Times New Roman"/>
          <w:sz w:val="28"/>
          <w:szCs w:val="28"/>
        </w:rPr>
        <w:lastRenderedPageBreak/>
        <w:t>1.</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D94EBC" w:rsidRPr="00EE23CC">
        <w:rPr>
          <w:rFonts w:ascii="Times New Roman" w:hAnsi="Times New Roman" w:cs="Times New Roman"/>
          <w:sz w:val="28"/>
          <w:szCs w:val="28"/>
        </w:rPr>
        <w:t xml:space="preserve"> ndjek zbatimin e</w:t>
      </w:r>
      <w:r w:rsidR="000E5BF5" w:rsidRPr="00EE23CC">
        <w:rPr>
          <w:rFonts w:ascii="Times New Roman" w:hAnsi="Times New Roman" w:cs="Times New Roman"/>
          <w:sz w:val="28"/>
          <w:szCs w:val="28"/>
        </w:rPr>
        <w:t xml:space="preserve"> </w:t>
      </w:r>
      <w:r w:rsidR="00801FD5" w:rsidRPr="00EE23CC">
        <w:rPr>
          <w:rFonts w:ascii="Times New Roman" w:hAnsi="Times New Roman" w:cs="Times New Roman"/>
          <w:sz w:val="28"/>
          <w:szCs w:val="28"/>
        </w:rPr>
        <w:t>programeve t</w:t>
      </w:r>
      <w:r w:rsidR="00574CC3" w:rsidRPr="00EE23CC">
        <w:rPr>
          <w:rFonts w:ascii="Times New Roman" w:hAnsi="Times New Roman" w:cs="Times New Roman"/>
          <w:sz w:val="28"/>
          <w:szCs w:val="28"/>
        </w:rPr>
        <w:t>ë</w:t>
      </w:r>
      <w:r w:rsidR="00801FD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masave të përcaktuara në planet e </w:t>
      </w:r>
      <w:r w:rsidR="00224178" w:rsidRPr="00EE23CC">
        <w:rPr>
          <w:rFonts w:ascii="Times New Roman" w:hAnsi="Times New Roman" w:cs="Times New Roman"/>
          <w:sz w:val="28"/>
          <w:szCs w:val="28"/>
        </w:rPr>
        <w:t>menaxhimit të baseneve</w:t>
      </w:r>
      <w:r w:rsidR="00FE4355" w:rsidRPr="00EE23CC">
        <w:rPr>
          <w:rFonts w:ascii="Times New Roman" w:hAnsi="Times New Roman" w:cs="Times New Roman"/>
          <w:sz w:val="28"/>
          <w:szCs w:val="28"/>
        </w:rPr>
        <w:t xml:space="preserve"> lumore</w:t>
      </w:r>
      <w:r w:rsidR="0022417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ujërat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duke</w:t>
      </w:r>
      <w:r w:rsidR="00D94EBC" w:rsidRPr="00EE23CC">
        <w:rPr>
          <w:rFonts w:ascii="Times New Roman" w:hAnsi="Times New Roman" w:cs="Times New Roman"/>
          <w:sz w:val="28"/>
          <w:szCs w:val="28"/>
        </w:rPr>
        <w:t xml:space="preserve"> siguruar</w:t>
      </w:r>
      <w:r w:rsidR="000E5BF5" w:rsidRPr="00EE23CC">
        <w:rPr>
          <w:rFonts w:ascii="Times New Roman" w:hAnsi="Times New Roman" w:cs="Times New Roman"/>
          <w:sz w:val="28"/>
          <w:szCs w:val="28"/>
        </w:rPr>
        <w:t>:</w:t>
      </w:r>
    </w:p>
    <w:p w14:paraId="5CCDF112" w14:textId="6ADFE064" w:rsidR="000E5BF5" w:rsidRPr="00EE23CC" w:rsidRDefault="000E5BF5" w:rsidP="00326045">
      <w:pPr>
        <w:tabs>
          <w:tab w:val="left" w:pos="567"/>
        </w:tabs>
        <w:spacing w:before="20" w:after="20" w:line="276" w:lineRule="auto"/>
        <w:ind w:left="567" w:right="567" w:hanging="425"/>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t>zbatimin e masave të nevojshme për të parandaluar përkeqësimin e statusit të të</w:t>
      </w:r>
      <w:r w:rsidR="00FC6EEC" w:rsidRPr="00EE23CC">
        <w:rPr>
          <w:rFonts w:ascii="Times New Roman" w:hAnsi="Times New Roman" w:cs="Times New Roman"/>
          <w:color w:val="000000" w:themeColor="text1"/>
          <w:sz w:val="28"/>
          <w:szCs w:val="28"/>
        </w:rPr>
        <w:t xml:space="preserve"> gjithë trupave ujorë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 xml:space="preserve"> që janë objekt i zbatimit të neneve 2</w:t>
      </w:r>
      <w:r w:rsidR="00A37CBF"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 xml:space="preserve"> dhe 2</w:t>
      </w:r>
      <w:r w:rsidR="00A37CBF"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të këtij ligji</w:t>
      </w:r>
      <w:r w:rsidR="001D40CE" w:rsidRPr="00EE23CC">
        <w:rPr>
          <w:rFonts w:ascii="Times New Roman" w:hAnsi="Times New Roman" w:cs="Times New Roman"/>
          <w:color w:val="000000" w:themeColor="text1"/>
          <w:sz w:val="28"/>
          <w:szCs w:val="28"/>
        </w:rPr>
        <w:t>;</w:t>
      </w:r>
    </w:p>
    <w:p w14:paraId="63A63001" w14:textId="161C71AA" w:rsidR="000E5BF5" w:rsidRPr="00EE23CC" w:rsidRDefault="000E5BF5" w:rsidP="00326045">
      <w:pPr>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mbrojtje</w:t>
      </w:r>
      <w:r w:rsidR="00D94EBC" w:rsidRPr="00EE23CC">
        <w:rPr>
          <w:rFonts w:ascii="Times New Roman" w:hAnsi="Times New Roman" w:cs="Times New Roman"/>
          <w:color w:val="000000" w:themeColor="text1"/>
          <w:sz w:val="28"/>
          <w:szCs w:val="28"/>
        </w:rPr>
        <w:t>n</w:t>
      </w:r>
      <w:r w:rsidRPr="00EE23CC">
        <w:rPr>
          <w:rFonts w:ascii="Times New Roman" w:hAnsi="Times New Roman" w:cs="Times New Roman"/>
          <w:color w:val="000000" w:themeColor="text1"/>
          <w:sz w:val="28"/>
          <w:szCs w:val="28"/>
        </w:rPr>
        <w:t>, përmirësim</w:t>
      </w:r>
      <w:r w:rsidR="008B370C" w:rsidRPr="00EE23CC">
        <w:rPr>
          <w:rFonts w:ascii="Times New Roman" w:hAnsi="Times New Roman" w:cs="Times New Roman"/>
          <w:color w:val="000000" w:themeColor="text1"/>
          <w:sz w:val="28"/>
          <w:szCs w:val="28"/>
        </w:rPr>
        <w:t>in</w:t>
      </w:r>
      <w:r w:rsidRPr="00EE23CC">
        <w:rPr>
          <w:rFonts w:ascii="Times New Roman" w:hAnsi="Times New Roman" w:cs="Times New Roman"/>
          <w:color w:val="000000" w:themeColor="text1"/>
          <w:sz w:val="28"/>
          <w:szCs w:val="28"/>
        </w:rPr>
        <w:t xml:space="preserve"> dhe </w:t>
      </w:r>
      <w:r w:rsidR="008E7B8F" w:rsidRPr="00EE23CC">
        <w:rPr>
          <w:rFonts w:ascii="Times New Roman" w:hAnsi="Times New Roman" w:cs="Times New Roman"/>
          <w:color w:val="000000" w:themeColor="text1"/>
          <w:sz w:val="28"/>
          <w:szCs w:val="28"/>
        </w:rPr>
        <w:t>r</w:t>
      </w:r>
      <w:r w:rsidR="008622E4" w:rsidRPr="00EE23CC">
        <w:rPr>
          <w:rFonts w:ascii="Times New Roman" w:hAnsi="Times New Roman" w:cs="Times New Roman"/>
          <w:color w:val="000000" w:themeColor="text1"/>
          <w:sz w:val="28"/>
          <w:szCs w:val="28"/>
        </w:rPr>
        <w:t>e</w:t>
      </w:r>
      <w:r w:rsidR="008E7B8F" w:rsidRPr="00EE23CC">
        <w:rPr>
          <w:rFonts w:ascii="Times New Roman" w:hAnsi="Times New Roman" w:cs="Times New Roman"/>
          <w:color w:val="000000" w:themeColor="text1"/>
          <w:sz w:val="28"/>
          <w:szCs w:val="28"/>
        </w:rPr>
        <w:t xml:space="preserve">habilitimin e </w:t>
      </w:r>
      <w:r w:rsidR="00FC6EEC" w:rsidRPr="00EE23CC">
        <w:rPr>
          <w:rFonts w:ascii="Times New Roman" w:hAnsi="Times New Roman" w:cs="Times New Roman"/>
          <w:color w:val="000000" w:themeColor="text1"/>
          <w:sz w:val="28"/>
          <w:szCs w:val="28"/>
        </w:rPr>
        <w:t>të gjithë trupave ujorë sipërfaqësorë</w:t>
      </w:r>
      <w:r w:rsidRPr="00EE23CC">
        <w:rPr>
          <w:rFonts w:ascii="Times New Roman" w:hAnsi="Times New Roman" w:cs="Times New Roman"/>
          <w:color w:val="000000" w:themeColor="text1"/>
          <w:sz w:val="28"/>
          <w:szCs w:val="28"/>
        </w:rPr>
        <w:t xml:space="preserve">, në përputhje me </w:t>
      </w:r>
      <w:r w:rsidR="00412170" w:rsidRPr="00EE23CC">
        <w:rPr>
          <w:rFonts w:ascii="Times New Roman" w:hAnsi="Times New Roman" w:cs="Times New Roman"/>
          <w:color w:val="000000" w:themeColor="text1"/>
          <w:sz w:val="28"/>
          <w:szCs w:val="28"/>
        </w:rPr>
        <w:t>shkronjën</w:t>
      </w:r>
      <w:r w:rsidRPr="00EE23CC">
        <w:rPr>
          <w:rFonts w:ascii="Times New Roman" w:hAnsi="Times New Roman" w:cs="Times New Roman"/>
          <w:color w:val="000000" w:themeColor="text1"/>
          <w:sz w:val="28"/>
          <w:szCs w:val="28"/>
        </w:rPr>
        <w:t xml:space="preserve"> </w:t>
      </w:r>
      <w:r w:rsidR="00BE4EA6" w:rsidRPr="00EE23CC">
        <w:rPr>
          <w:rFonts w:ascii="Times New Roman" w:hAnsi="Times New Roman" w:cs="Times New Roman"/>
          <w:color w:val="000000" w:themeColor="text1"/>
          <w:sz w:val="28"/>
          <w:szCs w:val="28"/>
        </w:rPr>
        <w:t>“</w:t>
      </w:r>
      <w:r w:rsidR="00540F12" w:rsidRPr="00EE23CC">
        <w:rPr>
          <w:rFonts w:ascii="Times New Roman" w:hAnsi="Times New Roman" w:cs="Times New Roman"/>
          <w:color w:val="000000" w:themeColor="text1"/>
          <w:sz w:val="28"/>
          <w:szCs w:val="28"/>
        </w:rPr>
        <w:t>c</w:t>
      </w:r>
      <w:r w:rsidR="00BE4EA6"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të kësaj pike për trupat ujorë artificialë dhe tepër të modifikuar, me </w:t>
      </w:r>
      <w:r w:rsidR="00FC6EEC" w:rsidRPr="00EE23CC">
        <w:rPr>
          <w:rFonts w:ascii="Times New Roman" w:hAnsi="Times New Roman" w:cs="Times New Roman"/>
          <w:color w:val="000000" w:themeColor="text1"/>
          <w:sz w:val="28"/>
          <w:szCs w:val="28"/>
        </w:rPr>
        <w:t>qëllim</w:t>
      </w:r>
      <w:r w:rsidRPr="00EE23CC">
        <w:rPr>
          <w:rFonts w:ascii="Times New Roman" w:hAnsi="Times New Roman" w:cs="Times New Roman"/>
          <w:color w:val="000000" w:themeColor="text1"/>
          <w:sz w:val="28"/>
          <w:szCs w:val="28"/>
        </w:rPr>
        <w:t xml:space="preserve"> arritjen e</w:t>
      </w:r>
      <w:r w:rsidR="00B873FA" w:rsidRPr="00EE23CC">
        <w:rPr>
          <w:rFonts w:ascii="Times New Roman" w:hAnsi="Times New Roman" w:cs="Times New Roman"/>
          <w:color w:val="000000" w:themeColor="text1"/>
          <w:sz w:val="28"/>
          <w:szCs w:val="28"/>
        </w:rPr>
        <w:t xml:space="preserve"> statusit</w:t>
      </w:r>
      <w:r w:rsidRPr="00EE23CC">
        <w:rPr>
          <w:rFonts w:ascii="Times New Roman" w:hAnsi="Times New Roman" w:cs="Times New Roman"/>
          <w:color w:val="000000" w:themeColor="text1"/>
          <w:sz w:val="28"/>
          <w:szCs w:val="28"/>
        </w:rPr>
        <w:t xml:space="preserve"> të mirë </w:t>
      </w:r>
      <w:r w:rsidR="00B873FA" w:rsidRPr="00EE23CC">
        <w:rPr>
          <w:rFonts w:ascii="Times New Roman" w:hAnsi="Times New Roman" w:cs="Times New Roman"/>
          <w:color w:val="000000" w:themeColor="text1"/>
          <w:sz w:val="28"/>
          <w:szCs w:val="28"/>
        </w:rPr>
        <w:t>kimik</w:t>
      </w:r>
      <w:r w:rsidRPr="00EE23CC">
        <w:rPr>
          <w:rFonts w:ascii="Times New Roman" w:hAnsi="Times New Roman" w:cs="Times New Roman"/>
          <w:color w:val="000000" w:themeColor="text1"/>
          <w:sz w:val="28"/>
          <w:szCs w:val="28"/>
        </w:rPr>
        <w:t xml:space="preserve"> </w:t>
      </w:r>
      <w:r w:rsidR="00B873FA" w:rsidRPr="00EE23CC">
        <w:rPr>
          <w:rFonts w:ascii="Times New Roman" w:hAnsi="Times New Roman" w:cs="Times New Roman"/>
          <w:color w:val="000000" w:themeColor="text1"/>
          <w:sz w:val="28"/>
          <w:szCs w:val="28"/>
        </w:rPr>
        <w:t xml:space="preserve">të ujërave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 xml:space="preserve"> brenda 15 </w:t>
      </w:r>
      <w:r w:rsidR="007918CF" w:rsidRPr="00EE23CC">
        <w:rPr>
          <w:rFonts w:ascii="Times New Roman" w:hAnsi="Times New Roman" w:cs="Times New Roman"/>
          <w:color w:val="000000" w:themeColor="text1"/>
          <w:sz w:val="28"/>
          <w:szCs w:val="28"/>
        </w:rPr>
        <w:t>vjetësh</w:t>
      </w:r>
      <w:r w:rsidR="006B04AA" w:rsidRPr="00EE23CC">
        <w:rPr>
          <w:rFonts w:ascii="Times New Roman" w:hAnsi="Times New Roman" w:cs="Times New Roman"/>
          <w:color w:val="000000" w:themeColor="text1"/>
          <w:sz w:val="28"/>
          <w:szCs w:val="28"/>
        </w:rPr>
        <w:t xml:space="preserve"> pas datës së hyrjes në fuqi të</w:t>
      </w:r>
      <w:r w:rsidRPr="00EE23CC">
        <w:rPr>
          <w:rFonts w:ascii="Times New Roman" w:hAnsi="Times New Roman" w:cs="Times New Roman"/>
          <w:color w:val="000000" w:themeColor="text1"/>
          <w:sz w:val="28"/>
          <w:szCs w:val="28"/>
        </w:rPr>
        <w:t xml:space="preserve"> këtij ligji, në përputhje </w:t>
      </w:r>
      <w:r w:rsidR="0046251C" w:rsidRPr="00EE23CC">
        <w:rPr>
          <w:rFonts w:ascii="Times New Roman" w:hAnsi="Times New Roman" w:cs="Times New Roman"/>
          <w:color w:val="000000" w:themeColor="text1"/>
          <w:sz w:val="28"/>
          <w:szCs w:val="28"/>
        </w:rPr>
        <w:t>me parashikimet e</w:t>
      </w:r>
      <w:r w:rsidRPr="00EE23CC">
        <w:rPr>
          <w:rFonts w:ascii="Times New Roman" w:hAnsi="Times New Roman" w:cs="Times New Roman"/>
          <w:color w:val="000000" w:themeColor="text1"/>
          <w:sz w:val="28"/>
          <w:szCs w:val="28"/>
        </w:rPr>
        <w:t xml:space="preserve"> pikës </w:t>
      </w:r>
      <w:r w:rsidR="00F64B4D"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 xml:space="preserve"> të këtij neni, që janë objekt i zbatimit të shtyrjeve të afateve të përcaktuara sipas nenit 2</w:t>
      </w:r>
      <w:r w:rsidR="00A37CBF" w:rsidRPr="00EE23CC">
        <w:rPr>
          <w:rFonts w:ascii="Times New Roman" w:hAnsi="Times New Roman" w:cs="Times New Roman"/>
          <w:color w:val="000000" w:themeColor="text1"/>
          <w:sz w:val="28"/>
          <w:szCs w:val="28"/>
        </w:rPr>
        <w:t>3</w:t>
      </w:r>
      <w:r w:rsidRPr="00EE23CC">
        <w:rPr>
          <w:rFonts w:ascii="Times New Roman" w:hAnsi="Times New Roman" w:cs="Times New Roman"/>
          <w:color w:val="000000" w:themeColor="text1"/>
          <w:sz w:val="28"/>
          <w:szCs w:val="28"/>
        </w:rPr>
        <w:t xml:space="preserve"> dhe zbatimit të neneve 2</w:t>
      </w:r>
      <w:r w:rsidR="00A37CBF"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 2</w:t>
      </w:r>
      <w:r w:rsidR="00A37CBF"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dhe 2</w:t>
      </w:r>
      <w:r w:rsidR="00A37CBF" w:rsidRPr="00EE23CC">
        <w:rPr>
          <w:rFonts w:ascii="Times New Roman" w:hAnsi="Times New Roman" w:cs="Times New Roman"/>
          <w:color w:val="000000" w:themeColor="text1"/>
          <w:sz w:val="28"/>
          <w:szCs w:val="28"/>
        </w:rPr>
        <w:t>6 t</w:t>
      </w:r>
      <w:r w:rsidR="00574CC3" w:rsidRPr="00EE23CC">
        <w:rPr>
          <w:rFonts w:ascii="Times New Roman" w:hAnsi="Times New Roman" w:cs="Times New Roman"/>
          <w:color w:val="000000" w:themeColor="text1"/>
          <w:sz w:val="28"/>
          <w:szCs w:val="28"/>
        </w:rPr>
        <w:t>ë</w:t>
      </w:r>
      <w:r w:rsidR="00A37CBF"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A37CBF" w:rsidRPr="00EE23CC">
        <w:rPr>
          <w:rFonts w:ascii="Times New Roman" w:hAnsi="Times New Roman" w:cs="Times New Roman"/>
          <w:color w:val="000000" w:themeColor="text1"/>
          <w:sz w:val="28"/>
          <w:szCs w:val="28"/>
        </w:rPr>
        <w:t>tij ligji</w:t>
      </w:r>
      <w:r w:rsidR="00B50F42" w:rsidRPr="00EE23CC">
        <w:rPr>
          <w:rFonts w:ascii="Times New Roman" w:hAnsi="Times New Roman" w:cs="Times New Roman"/>
          <w:color w:val="000000" w:themeColor="text1"/>
          <w:sz w:val="28"/>
          <w:szCs w:val="28"/>
        </w:rPr>
        <w:t>;</w:t>
      </w:r>
    </w:p>
    <w:p w14:paraId="798C88DA" w14:textId="7D88F9CF" w:rsidR="000E5BF5" w:rsidRPr="00EE23CC" w:rsidRDefault="000E5BF5" w:rsidP="00326045">
      <w:pPr>
        <w:tabs>
          <w:tab w:val="left" w:pos="567"/>
        </w:tabs>
        <w:spacing w:before="20" w:after="20" w:line="276" w:lineRule="auto"/>
        <w:ind w:left="567" w:right="567" w:hanging="425"/>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mbrojtje</w:t>
      </w:r>
      <w:r w:rsidR="00D94EBC" w:rsidRPr="00EE23CC">
        <w:rPr>
          <w:rFonts w:ascii="Times New Roman" w:hAnsi="Times New Roman" w:cs="Times New Roman"/>
          <w:sz w:val="28"/>
          <w:szCs w:val="28"/>
        </w:rPr>
        <w:t>n</w:t>
      </w:r>
      <w:r w:rsidRPr="00EE23CC">
        <w:rPr>
          <w:rFonts w:ascii="Times New Roman" w:hAnsi="Times New Roman" w:cs="Times New Roman"/>
          <w:sz w:val="28"/>
          <w:szCs w:val="28"/>
        </w:rPr>
        <w:t xml:space="preserve"> dhe përmirësim</w:t>
      </w:r>
      <w:r w:rsidR="00A37CBF" w:rsidRPr="00EE23CC">
        <w:rPr>
          <w:rFonts w:ascii="Times New Roman" w:hAnsi="Times New Roman" w:cs="Times New Roman"/>
          <w:sz w:val="28"/>
          <w:szCs w:val="28"/>
        </w:rPr>
        <w:t>in e</w:t>
      </w:r>
      <w:r w:rsidRPr="00EE23CC">
        <w:rPr>
          <w:rFonts w:ascii="Times New Roman" w:hAnsi="Times New Roman" w:cs="Times New Roman"/>
          <w:sz w:val="28"/>
          <w:szCs w:val="28"/>
        </w:rPr>
        <w:t xml:space="preserve"> të gjithë trupave </w:t>
      </w:r>
      <w:r w:rsidR="005C49CD" w:rsidRPr="00EE23CC">
        <w:rPr>
          <w:rFonts w:ascii="Times New Roman" w:hAnsi="Times New Roman" w:cs="Times New Roman"/>
          <w:sz w:val="28"/>
          <w:szCs w:val="28"/>
        </w:rPr>
        <w:t xml:space="preserve">ujorë </w:t>
      </w:r>
      <w:r w:rsidRPr="00EE23CC">
        <w:rPr>
          <w:rFonts w:ascii="Times New Roman" w:hAnsi="Times New Roman" w:cs="Times New Roman"/>
          <w:sz w:val="28"/>
          <w:szCs w:val="28"/>
        </w:rPr>
        <w:t>artificialë dhe tepër</w:t>
      </w:r>
      <w:r w:rsidR="00332B17"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të modifikuar, me qëllim arritjen e potencialit të mirë ekologjik dhe statusit të mirë kimik të ujërave </w:t>
      </w:r>
      <w:r w:rsidR="00466463" w:rsidRPr="00EE23CC">
        <w:rPr>
          <w:rFonts w:ascii="Times New Roman" w:hAnsi="Times New Roman" w:cs="Times New Roman"/>
          <w:sz w:val="28"/>
          <w:szCs w:val="28"/>
        </w:rPr>
        <w:t>sipërfaqësorë</w:t>
      </w:r>
      <w:r w:rsidRPr="00EE23CC">
        <w:rPr>
          <w:rFonts w:ascii="Times New Roman" w:hAnsi="Times New Roman" w:cs="Times New Roman"/>
          <w:sz w:val="28"/>
          <w:szCs w:val="28"/>
        </w:rPr>
        <w:t xml:space="preserve">, brenda 15 vjetëve nga data e hyrjes në fuqi të këtij ligji, në përputhje me </w:t>
      </w:r>
      <w:r w:rsidR="004E4304">
        <w:rPr>
          <w:rFonts w:ascii="Times New Roman" w:hAnsi="Times New Roman" w:cs="Times New Roman"/>
          <w:sz w:val="28"/>
          <w:szCs w:val="28"/>
        </w:rPr>
        <w:t>v</w:t>
      </w:r>
      <w:r w:rsidR="00540F12" w:rsidRPr="00EE23CC">
        <w:rPr>
          <w:rFonts w:ascii="Times New Roman" w:hAnsi="Times New Roman" w:cs="Times New Roman"/>
          <w:sz w:val="28"/>
          <w:szCs w:val="28"/>
        </w:rPr>
        <w:t>endimi</w:t>
      </w:r>
      <w:r w:rsidR="00A37CBF" w:rsidRPr="00EE23CC">
        <w:rPr>
          <w:rFonts w:ascii="Times New Roman" w:hAnsi="Times New Roman" w:cs="Times New Roman"/>
          <w:sz w:val="28"/>
          <w:szCs w:val="28"/>
        </w:rPr>
        <w:t>n</w:t>
      </w:r>
      <w:r w:rsidR="00540F12" w:rsidRPr="00EE23CC">
        <w:rPr>
          <w:rFonts w:ascii="Times New Roman" w:hAnsi="Times New Roman" w:cs="Times New Roman"/>
          <w:sz w:val="28"/>
          <w:szCs w:val="28"/>
        </w:rPr>
        <w:t xml:space="preserve"> </w:t>
      </w:r>
      <w:r w:rsidR="00A37CBF" w:rsidRPr="00EE23CC">
        <w:rPr>
          <w:rFonts w:ascii="Times New Roman" w:hAnsi="Times New Roman" w:cs="Times New Roman"/>
          <w:sz w:val="28"/>
          <w:szCs w:val="28"/>
        </w:rPr>
        <w:t>e</w:t>
      </w:r>
      <w:r w:rsidR="00540F12" w:rsidRPr="00EE23CC">
        <w:rPr>
          <w:rFonts w:ascii="Times New Roman" w:hAnsi="Times New Roman" w:cs="Times New Roman"/>
          <w:sz w:val="28"/>
          <w:szCs w:val="28"/>
        </w:rPr>
        <w:t xml:space="preserve"> Këshillit të Ministrave </w:t>
      </w:r>
      <w:r w:rsidRPr="00EE23CC">
        <w:rPr>
          <w:rFonts w:ascii="Times New Roman" w:hAnsi="Times New Roman" w:cs="Times New Roman"/>
          <w:sz w:val="28"/>
          <w:szCs w:val="28"/>
        </w:rPr>
        <w:t xml:space="preserve">në zbatim të pikës </w:t>
      </w:r>
      <w:r w:rsidR="00F64B4D" w:rsidRPr="00EE23CC">
        <w:rPr>
          <w:rFonts w:ascii="Times New Roman" w:hAnsi="Times New Roman" w:cs="Times New Roman"/>
          <w:sz w:val="28"/>
          <w:szCs w:val="28"/>
        </w:rPr>
        <w:t>2</w:t>
      </w:r>
      <w:r w:rsidRPr="00EE23CC">
        <w:rPr>
          <w:rFonts w:ascii="Times New Roman" w:hAnsi="Times New Roman" w:cs="Times New Roman"/>
          <w:sz w:val="28"/>
          <w:szCs w:val="28"/>
        </w:rPr>
        <w:t xml:space="preserve"> të këtij neni dhe në përputhje me nenet 2</w:t>
      </w:r>
      <w:r w:rsidR="00A37CBF" w:rsidRPr="00EE23CC">
        <w:rPr>
          <w:rFonts w:ascii="Times New Roman" w:hAnsi="Times New Roman" w:cs="Times New Roman"/>
          <w:sz w:val="28"/>
          <w:szCs w:val="28"/>
        </w:rPr>
        <w:t>4</w:t>
      </w:r>
      <w:r w:rsidRPr="00EE23CC">
        <w:rPr>
          <w:rFonts w:ascii="Times New Roman" w:hAnsi="Times New Roman" w:cs="Times New Roman"/>
          <w:sz w:val="28"/>
          <w:szCs w:val="28"/>
        </w:rPr>
        <w:t>, 2</w:t>
      </w:r>
      <w:r w:rsidR="00A37CBF" w:rsidRPr="00EE23CC">
        <w:rPr>
          <w:rFonts w:ascii="Times New Roman" w:hAnsi="Times New Roman" w:cs="Times New Roman"/>
          <w:sz w:val="28"/>
          <w:szCs w:val="28"/>
        </w:rPr>
        <w:t>5</w:t>
      </w:r>
      <w:r w:rsidRPr="00EE23CC">
        <w:rPr>
          <w:rFonts w:ascii="Times New Roman" w:hAnsi="Times New Roman" w:cs="Times New Roman"/>
          <w:sz w:val="28"/>
          <w:szCs w:val="28"/>
        </w:rPr>
        <w:t xml:space="preserve"> dhe 2</w:t>
      </w:r>
      <w:r w:rsidR="00A37CBF" w:rsidRPr="00EE23CC">
        <w:rPr>
          <w:rFonts w:ascii="Times New Roman" w:hAnsi="Times New Roman" w:cs="Times New Roman"/>
          <w:sz w:val="28"/>
          <w:szCs w:val="28"/>
        </w:rPr>
        <w:t>6 t</w:t>
      </w:r>
      <w:r w:rsidR="00574CC3" w:rsidRPr="00EE23CC">
        <w:rPr>
          <w:rFonts w:ascii="Times New Roman" w:hAnsi="Times New Roman" w:cs="Times New Roman"/>
          <w:sz w:val="28"/>
          <w:szCs w:val="28"/>
        </w:rPr>
        <w:t>ë</w:t>
      </w:r>
      <w:r w:rsidR="00A37CBF"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A37CBF" w:rsidRPr="00EE23CC">
        <w:rPr>
          <w:rFonts w:ascii="Times New Roman" w:hAnsi="Times New Roman" w:cs="Times New Roman"/>
          <w:sz w:val="28"/>
          <w:szCs w:val="28"/>
        </w:rPr>
        <w:t>tij ligji</w:t>
      </w:r>
      <w:r w:rsidR="00B50F42" w:rsidRPr="00EE23CC">
        <w:rPr>
          <w:rFonts w:ascii="Times New Roman" w:hAnsi="Times New Roman" w:cs="Times New Roman"/>
          <w:sz w:val="28"/>
          <w:szCs w:val="28"/>
        </w:rPr>
        <w:t>;</w:t>
      </w:r>
    </w:p>
    <w:p w14:paraId="1F6B0204" w14:textId="4BED81D1" w:rsidR="000E5BF5" w:rsidRPr="00EE23CC" w:rsidRDefault="008D2172" w:rsidP="00326045">
      <w:pPr>
        <w:tabs>
          <w:tab w:val="left" w:pos="567"/>
        </w:tabs>
        <w:spacing w:before="20" w:after="20" w:line="276" w:lineRule="auto"/>
        <w:ind w:left="567" w:right="567" w:hanging="425"/>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zbatimin e masave të nevojshme në përputhje me dispozitat e këtij ligji që përcaktojnë standardet mjedisore të cilësisë për substancat prioritare dhe ndotës të tjerë të caktuar, me qëllim </w:t>
      </w:r>
      <w:r w:rsidR="00D94EBC" w:rsidRPr="00EE23CC">
        <w:rPr>
          <w:rFonts w:ascii="Times New Roman" w:hAnsi="Times New Roman" w:cs="Times New Roman"/>
          <w:color w:val="000000" w:themeColor="text1"/>
          <w:sz w:val="28"/>
          <w:szCs w:val="28"/>
        </w:rPr>
        <w:t xml:space="preserve">uljen </w:t>
      </w:r>
      <w:r w:rsidR="000E5BF5" w:rsidRPr="00EE23CC">
        <w:rPr>
          <w:rFonts w:ascii="Times New Roman" w:hAnsi="Times New Roman" w:cs="Times New Roman"/>
          <w:color w:val="000000" w:themeColor="text1"/>
          <w:sz w:val="28"/>
          <w:szCs w:val="28"/>
        </w:rPr>
        <w:t>progresiv</w:t>
      </w:r>
      <w:r w:rsidR="00D94EBC"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xml:space="preserve"> të ndotjes nga substancat prioritare dhe ndërprerjen apo pakësimin deri në </w:t>
      </w:r>
      <w:r w:rsidR="005E41C3" w:rsidRPr="00EE23CC">
        <w:rPr>
          <w:rFonts w:ascii="Times New Roman" w:hAnsi="Times New Roman" w:cs="Times New Roman"/>
          <w:color w:val="000000" w:themeColor="text1"/>
          <w:sz w:val="28"/>
          <w:szCs w:val="28"/>
        </w:rPr>
        <w:t xml:space="preserve">eliminim </w:t>
      </w:r>
      <w:r w:rsidR="000E5BF5" w:rsidRPr="00EE23CC">
        <w:rPr>
          <w:rFonts w:ascii="Times New Roman" w:hAnsi="Times New Roman" w:cs="Times New Roman"/>
          <w:color w:val="000000" w:themeColor="text1"/>
          <w:sz w:val="28"/>
          <w:szCs w:val="28"/>
        </w:rPr>
        <w:t>të emetimeve, shkarkimeve dhe humbjeve të substancave prioritare të rrezikshme.</w:t>
      </w:r>
    </w:p>
    <w:p w14:paraId="67391FCE" w14:textId="5B8198E1" w:rsidR="000E5BF5" w:rsidRPr="00EE23CC" w:rsidRDefault="00F64B4D" w:rsidP="00127361">
      <w:pPr>
        <w:pBdr>
          <w:top w:val="nil"/>
          <w:left w:val="nil"/>
          <w:bottom w:val="nil"/>
          <w:right w:val="nil"/>
          <w:between w:val="nil"/>
          <w:bar w:val="nil"/>
        </w:pBdr>
        <w:spacing w:before="20" w:after="20" w:line="276" w:lineRule="auto"/>
        <w:ind w:left="567" w:right="567" w:hanging="567"/>
        <w:jc w:val="both"/>
        <w:rPr>
          <w:rFonts w:ascii="Times New Roman" w:eastAsia="Calibri" w:hAnsi="Times New Roman" w:cs="Times New Roman"/>
          <w:sz w:val="28"/>
          <w:szCs w:val="28"/>
          <w:u w:color="000000"/>
          <w:bdr w:val="nil"/>
        </w:rPr>
      </w:pPr>
      <w:r w:rsidRPr="00EE23CC">
        <w:rPr>
          <w:rFonts w:ascii="Times New Roman" w:hAnsi="Times New Roman" w:cs="Times New Roman"/>
          <w:sz w:val="28"/>
          <w:szCs w:val="28"/>
          <w:u w:color="000000"/>
          <w:bdr w:val="nil"/>
        </w:rPr>
        <w:t>2.</w:t>
      </w:r>
      <w:r w:rsidR="000E5BF5" w:rsidRPr="00EE23CC">
        <w:rPr>
          <w:rFonts w:ascii="Times New Roman" w:hAnsi="Times New Roman" w:cs="Times New Roman"/>
          <w:sz w:val="28"/>
          <w:szCs w:val="28"/>
          <w:u w:color="000000"/>
          <w:bdr w:val="nil"/>
        </w:rPr>
        <w:t xml:space="preserve"> </w:t>
      </w:r>
      <w:r w:rsidR="000E5BF5" w:rsidRPr="00EE23CC">
        <w:rPr>
          <w:rFonts w:ascii="Times New Roman" w:hAnsi="Times New Roman" w:cs="Times New Roman"/>
          <w:sz w:val="28"/>
          <w:szCs w:val="28"/>
          <w:u w:color="000000"/>
          <w:bdr w:val="nil"/>
        </w:rPr>
        <w:tab/>
      </w:r>
      <w:r w:rsidR="009D4B76" w:rsidRPr="00EE23CC">
        <w:rPr>
          <w:rFonts w:ascii="Times New Roman" w:hAnsi="Times New Roman" w:cs="Times New Roman"/>
          <w:sz w:val="28"/>
          <w:szCs w:val="28"/>
          <w:u w:color="000000"/>
          <w:bdr w:val="nil"/>
        </w:rPr>
        <w:t>P</w:t>
      </w:r>
      <w:r w:rsidR="000E5BF5" w:rsidRPr="00EE23CC">
        <w:rPr>
          <w:rFonts w:ascii="Times New Roman" w:hAnsi="Times New Roman" w:cs="Times New Roman"/>
          <w:sz w:val="28"/>
          <w:szCs w:val="28"/>
          <w:u w:color="000000"/>
          <w:bdr w:val="nil"/>
        </w:rPr>
        <w:t xml:space="preserve">ër </w:t>
      </w:r>
      <w:r w:rsidR="005E41C3" w:rsidRPr="00EE23CC">
        <w:rPr>
          <w:rFonts w:ascii="Times New Roman" w:hAnsi="Times New Roman" w:cs="Times New Roman"/>
          <w:sz w:val="28"/>
          <w:szCs w:val="28"/>
          <w:u w:color="000000"/>
          <w:bdr w:val="nil"/>
        </w:rPr>
        <w:t>zbatimi</w:t>
      </w:r>
      <w:r w:rsidR="009D4B76" w:rsidRPr="00EE23CC">
        <w:rPr>
          <w:rFonts w:ascii="Times New Roman" w:hAnsi="Times New Roman" w:cs="Times New Roman"/>
          <w:sz w:val="28"/>
          <w:szCs w:val="28"/>
          <w:u w:color="000000"/>
          <w:bdr w:val="nil"/>
        </w:rPr>
        <w:t>n</w:t>
      </w:r>
      <w:r w:rsidR="005E41C3" w:rsidRPr="00EE23CC">
        <w:rPr>
          <w:rFonts w:ascii="Times New Roman" w:hAnsi="Times New Roman" w:cs="Times New Roman"/>
          <w:sz w:val="28"/>
          <w:szCs w:val="28"/>
          <w:u w:color="000000"/>
          <w:bdr w:val="nil"/>
        </w:rPr>
        <w:t xml:space="preserve"> </w:t>
      </w:r>
      <w:r w:rsidR="009D4B76" w:rsidRPr="00EE23CC">
        <w:rPr>
          <w:rFonts w:ascii="Times New Roman" w:hAnsi="Times New Roman" w:cs="Times New Roman"/>
          <w:sz w:val="28"/>
          <w:szCs w:val="28"/>
          <w:u w:color="000000"/>
          <w:bdr w:val="nil"/>
        </w:rPr>
        <w:t xml:space="preserve">e </w:t>
      </w:r>
      <w:r w:rsidR="000E5BF5" w:rsidRPr="00EE23CC">
        <w:rPr>
          <w:rFonts w:ascii="Times New Roman" w:hAnsi="Times New Roman" w:cs="Times New Roman"/>
          <w:sz w:val="28"/>
          <w:szCs w:val="28"/>
          <w:u w:color="000000"/>
          <w:bdr w:val="nil"/>
        </w:rPr>
        <w:t xml:space="preserve">pikës </w:t>
      </w:r>
      <w:r w:rsidR="005E41C3" w:rsidRPr="00EE23CC">
        <w:rPr>
          <w:rFonts w:ascii="Times New Roman" w:hAnsi="Times New Roman" w:cs="Times New Roman"/>
          <w:sz w:val="28"/>
          <w:szCs w:val="28"/>
          <w:u w:color="000000"/>
          <w:bdr w:val="nil"/>
        </w:rPr>
        <w:t xml:space="preserve">1 të këtij neni, </w:t>
      </w:r>
      <w:r w:rsidR="009D4B76" w:rsidRPr="00EE23CC">
        <w:rPr>
          <w:rFonts w:ascii="Times New Roman" w:hAnsi="Times New Roman" w:cs="Times New Roman"/>
          <w:sz w:val="28"/>
          <w:szCs w:val="28"/>
          <w:u w:color="000000"/>
          <w:bdr w:val="nil"/>
        </w:rPr>
        <w:t>Këshilli i Ministrave</w:t>
      </w:r>
      <w:r w:rsidR="008D2172" w:rsidRPr="00EE23CC">
        <w:rPr>
          <w:rFonts w:ascii="Times New Roman" w:hAnsi="Times New Roman" w:cs="Times New Roman"/>
          <w:sz w:val="28"/>
          <w:szCs w:val="28"/>
          <w:u w:color="000000"/>
          <w:bdr w:val="nil"/>
        </w:rPr>
        <w:t>,</w:t>
      </w:r>
      <w:r w:rsidR="009D4B76" w:rsidRPr="00EE23CC">
        <w:rPr>
          <w:rFonts w:ascii="Times New Roman" w:hAnsi="Times New Roman" w:cs="Times New Roman"/>
          <w:sz w:val="28"/>
          <w:szCs w:val="28"/>
          <w:u w:color="000000"/>
          <w:bdr w:val="nil"/>
        </w:rPr>
        <w:t xml:space="preserve"> </w:t>
      </w:r>
      <w:r w:rsidR="003F2991" w:rsidRPr="00EE23CC">
        <w:rPr>
          <w:rFonts w:ascii="Times New Roman" w:hAnsi="Times New Roman" w:cs="Times New Roman"/>
          <w:sz w:val="28"/>
          <w:szCs w:val="28"/>
          <w:u w:color="000000"/>
          <w:bdr w:val="nil"/>
        </w:rPr>
        <w:t>me propozim t</w:t>
      </w:r>
      <w:r w:rsidR="00574CC3" w:rsidRPr="00EE23CC">
        <w:rPr>
          <w:rFonts w:ascii="Times New Roman" w:hAnsi="Times New Roman" w:cs="Times New Roman"/>
          <w:sz w:val="28"/>
          <w:szCs w:val="28"/>
          <w:u w:color="000000"/>
          <w:bdr w:val="nil"/>
        </w:rPr>
        <w:t>ë</w:t>
      </w:r>
      <w:r w:rsidR="003F2991" w:rsidRPr="00EE23CC">
        <w:rPr>
          <w:rFonts w:ascii="Times New Roman" w:hAnsi="Times New Roman" w:cs="Times New Roman"/>
          <w:sz w:val="28"/>
          <w:szCs w:val="28"/>
          <w:u w:color="000000"/>
          <w:bdr w:val="nil"/>
        </w:rPr>
        <w:t xml:space="preserve"> Kryeministrit, brenda </w:t>
      </w:r>
      <w:r w:rsidR="00AC54A7" w:rsidRPr="00EE23CC">
        <w:rPr>
          <w:rFonts w:ascii="Times New Roman" w:hAnsi="Times New Roman" w:cs="Times New Roman"/>
          <w:sz w:val="28"/>
          <w:szCs w:val="28"/>
          <w:u w:color="000000"/>
          <w:bdr w:val="nil"/>
        </w:rPr>
        <w:t xml:space="preserve">6 </w:t>
      </w:r>
      <w:r w:rsidR="003F2991" w:rsidRPr="00EE23CC">
        <w:rPr>
          <w:rFonts w:ascii="Times New Roman" w:hAnsi="Times New Roman" w:cs="Times New Roman"/>
          <w:sz w:val="28"/>
          <w:szCs w:val="28"/>
          <w:u w:color="000000"/>
          <w:bdr w:val="nil"/>
        </w:rPr>
        <w:t>muajve pas hyrjes n</w:t>
      </w:r>
      <w:r w:rsidR="00574CC3" w:rsidRPr="00EE23CC">
        <w:rPr>
          <w:rFonts w:ascii="Times New Roman" w:hAnsi="Times New Roman" w:cs="Times New Roman"/>
          <w:sz w:val="28"/>
          <w:szCs w:val="28"/>
          <w:u w:color="000000"/>
          <w:bdr w:val="nil"/>
        </w:rPr>
        <w:t>ë</w:t>
      </w:r>
      <w:r w:rsidR="003F2991" w:rsidRPr="00EE23CC">
        <w:rPr>
          <w:rFonts w:ascii="Times New Roman" w:hAnsi="Times New Roman" w:cs="Times New Roman"/>
          <w:sz w:val="28"/>
          <w:szCs w:val="28"/>
          <w:u w:color="000000"/>
          <w:bdr w:val="nil"/>
        </w:rPr>
        <w:t xml:space="preserve"> fuqi t</w:t>
      </w:r>
      <w:r w:rsidR="00574CC3" w:rsidRPr="00EE23CC">
        <w:rPr>
          <w:rFonts w:ascii="Times New Roman" w:hAnsi="Times New Roman" w:cs="Times New Roman"/>
          <w:sz w:val="28"/>
          <w:szCs w:val="28"/>
          <w:u w:color="000000"/>
          <w:bdr w:val="nil"/>
        </w:rPr>
        <w:t>ë</w:t>
      </w:r>
      <w:r w:rsidR="003F2991" w:rsidRPr="00EE23CC">
        <w:rPr>
          <w:rFonts w:ascii="Times New Roman" w:hAnsi="Times New Roman" w:cs="Times New Roman"/>
          <w:sz w:val="28"/>
          <w:szCs w:val="28"/>
          <w:u w:color="000000"/>
          <w:bdr w:val="nil"/>
        </w:rPr>
        <w:t xml:space="preserve"> k</w:t>
      </w:r>
      <w:r w:rsidR="00574CC3" w:rsidRPr="00EE23CC">
        <w:rPr>
          <w:rFonts w:ascii="Times New Roman" w:hAnsi="Times New Roman" w:cs="Times New Roman"/>
          <w:sz w:val="28"/>
          <w:szCs w:val="28"/>
          <w:u w:color="000000"/>
          <w:bdr w:val="nil"/>
        </w:rPr>
        <w:t>ë</w:t>
      </w:r>
      <w:r w:rsidR="003F2991" w:rsidRPr="00EE23CC">
        <w:rPr>
          <w:rFonts w:ascii="Times New Roman" w:hAnsi="Times New Roman" w:cs="Times New Roman"/>
          <w:sz w:val="28"/>
          <w:szCs w:val="28"/>
          <w:u w:color="000000"/>
          <w:bdr w:val="nil"/>
        </w:rPr>
        <w:t xml:space="preserve">tij ligji, </w:t>
      </w:r>
      <w:r w:rsidR="005E41C3" w:rsidRPr="00EE23CC">
        <w:rPr>
          <w:rFonts w:ascii="Times New Roman" w:hAnsi="Times New Roman" w:cs="Times New Roman"/>
          <w:sz w:val="28"/>
          <w:szCs w:val="28"/>
          <w:u w:color="000000"/>
          <w:bdr w:val="nil"/>
        </w:rPr>
        <w:t>miraton</w:t>
      </w:r>
      <w:r w:rsidR="000E5BF5" w:rsidRPr="00EE23CC">
        <w:rPr>
          <w:rFonts w:ascii="Times New Roman" w:hAnsi="Times New Roman" w:cs="Times New Roman"/>
          <w:sz w:val="28"/>
          <w:szCs w:val="28"/>
          <w:u w:color="000000"/>
          <w:bdr w:val="nil"/>
        </w:rPr>
        <w:t>:</w:t>
      </w:r>
    </w:p>
    <w:p w14:paraId="1585FF33" w14:textId="7199FE92" w:rsidR="000E5BF5" w:rsidRPr="00EE23CC" w:rsidRDefault="000E5BF5" w:rsidP="00326045">
      <w:pPr>
        <w:pBdr>
          <w:top w:val="nil"/>
          <w:left w:val="nil"/>
          <w:bottom w:val="nil"/>
          <w:right w:val="nil"/>
          <w:between w:val="nil"/>
          <w:bar w:val="nil"/>
        </w:pBdr>
        <w:spacing w:before="20" w:after="20" w:line="276" w:lineRule="auto"/>
        <w:ind w:left="567" w:right="567" w:hanging="425"/>
        <w:jc w:val="both"/>
        <w:rPr>
          <w:rFonts w:ascii="Times New Roman" w:eastAsia="Calibri" w:hAnsi="Times New Roman" w:cs="Times New Roman"/>
          <w:sz w:val="28"/>
          <w:szCs w:val="28"/>
          <w:u w:color="000000"/>
          <w:bdr w:val="nil"/>
        </w:rPr>
      </w:pPr>
      <w:r w:rsidRPr="00EE23CC">
        <w:rPr>
          <w:rFonts w:ascii="Times New Roman" w:hAnsi="Times New Roman" w:cs="Times New Roman"/>
          <w:sz w:val="28"/>
          <w:szCs w:val="28"/>
          <w:u w:color="000000"/>
          <w:bdr w:val="nil"/>
        </w:rPr>
        <w:t xml:space="preserve">a) </w:t>
      </w:r>
      <w:r w:rsidRPr="00EE23CC">
        <w:rPr>
          <w:rFonts w:ascii="Times New Roman" w:hAnsi="Times New Roman" w:cs="Times New Roman"/>
          <w:sz w:val="28"/>
          <w:szCs w:val="28"/>
          <w:u w:color="000000"/>
          <w:bdr w:val="nil"/>
        </w:rPr>
        <w:tab/>
      </w:r>
      <w:r w:rsidR="00D94EBC" w:rsidRPr="00EE23CC">
        <w:rPr>
          <w:rFonts w:ascii="Times New Roman" w:hAnsi="Times New Roman" w:cs="Times New Roman"/>
          <w:sz w:val="28"/>
          <w:szCs w:val="28"/>
          <w:u w:color="000000"/>
          <w:bdr w:val="nil"/>
        </w:rPr>
        <w:t>element</w:t>
      </w:r>
      <w:r w:rsidR="00412170" w:rsidRPr="00EE23CC">
        <w:rPr>
          <w:rFonts w:ascii="Times New Roman" w:hAnsi="Times New Roman" w:cs="Times New Roman"/>
          <w:sz w:val="28"/>
          <w:szCs w:val="28"/>
          <w:u w:color="000000"/>
          <w:bdr w:val="nil"/>
        </w:rPr>
        <w:t>e</w:t>
      </w:r>
      <w:r w:rsidR="00D94EBC" w:rsidRPr="00EE23CC">
        <w:rPr>
          <w:rFonts w:ascii="Times New Roman" w:hAnsi="Times New Roman" w:cs="Times New Roman"/>
          <w:sz w:val="28"/>
          <w:szCs w:val="28"/>
          <w:u w:color="000000"/>
          <w:bdr w:val="nil"/>
        </w:rPr>
        <w:t xml:space="preserve">t </w:t>
      </w:r>
      <w:r w:rsidR="00A825B1" w:rsidRPr="00EE23CC">
        <w:rPr>
          <w:rFonts w:ascii="Times New Roman" w:hAnsi="Times New Roman" w:cs="Times New Roman"/>
          <w:sz w:val="28"/>
          <w:szCs w:val="28"/>
          <w:u w:color="000000"/>
          <w:bdr w:val="nil"/>
        </w:rPr>
        <w:t>e cil</w:t>
      </w:r>
      <w:r w:rsidR="00574CC3" w:rsidRPr="00EE23CC">
        <w:rPr>
          <w:rFonts w:ascii="Times New Roman" w:hAnsi="Times New Roman" w:cs="Times New Roman"/>
          <w:sz w:val="28"/>
          <w:szCs w:val="28"/>
          <w:u w:color="000000"/>
          <w:bdr w:val="nil"/>
        </w:rPr>
        <w:t>ë</w:t>
      </w:r>
      <w:r w:rsidR="00A825B1" w:rsidRPr="00EE23CC">
        <w:rPr>
          <w:rFonts w:ascii="Times New Roman" w:hAnsi="Times New Roman" w:cs="Times New Roman"/>
          <w:sz w:val="28"/>
          <w:szCs w:val="28"/>
          <w:u w:color="000000"/>
          <w:bdr w:val="nil"/>
        </w:rPr>
        <w:t>sis</w:t>
      </w:r>
      <w:r w:rsidR="00574CC3" w:rsidRPr="00EE23CC">
        <w:rPr>
          <w:rFonts w:ascii="Times New Roman" w:hAnsi="Times New Roman" w:cs="Times New Roman"/>
          <w:sz w:val="28"/>
          <w:szCs w:val="28"/>
          <w:u w:color="000000"/>
          <w:bdr w:val="nil"/>
        </w:rPr>
        <w:t>ë</w:t>
      </w:r>
      <w:r w:rsidR="00D94EBC" w:rsidRPr="00EE23CC">
        <w:rPr>
          <w:rFonts w:ascii="Times New Roman" w:hAnsi="Times New Roman" w:cs="Times New Roman"/>
          <w:sz w:val="28"/>
          <w:szCs w:val="28"/>
          <w:u w:color="000000"/>
          <w:bdr w:val="nil"/>
        </w:rPr>
        <w:t xml:space="preserve"> </w:t>
      </w:r>
      <w:r w:rsidRPr="00EE23CC">
        <w:rPr>
          <w:rFonts w:ascii="Times New Roman" w:hAnsi="Times New Roman" w:cs="Times New Roman"/>
          <w:sz w:val="28"/>
          <w:szCs w:val="28"/>
          <w:u w:color="000000"/>
          <w:bdr w:val="nil"/>
        </w:rPr>
        <w:t xml:space="preserve">për klasifikimin e statusit ekologjik </w:t>
      </w:r>
      <w:r w:rsidR="00647C80" w:rsidRPr="00EE23CC">
        <w:rPr>
          <w:rFonts w:ascii="Times New Roman" w:hAnsi="Times New Roman" w:cs="Times New Roman"/>
          <w:sz w:val="28"/>
          <w:szCs w:val="28"/>
          <w:u w:color="000000"/>
          <w:bdr w:val="nil"/>
        </w:rPr>
        <w:t>të</w:t>
      </w:r>
      <w:r w:rsidRPr="00EE23CC">
        <w:rPr>
          <w:rFonts w:ascii="Times New Roman" w:hAnsi="Times New Roman" w:cs="Times New Roman"/>
          <w:sz w:val="28"/>
          <w:szCs w:val="28"/>
          <w:u w:color="000000"/>
          <w:bdr w:val="nil"/>
        </w:rPr>
        <w:t xml:space="preserve"> lum</w:t>
      </w:r>
      <w:r w:rsidR="00647C80" w:rsidRPr="00EE23CC">
        <w:rPr>
          <w:rFonts w:ascii="Times New Roman" w:hAnsi="Times New Roman" w:cs="Times New Roman"/>
          <w:sz w:val="28"/>
          <w:szCs w:val="28"/>
          <w:u w:color="000000"/>
          <w:bdr w:val="nil"/>
        </w:rPr>
        <w:t xml:space="preserve">enjve, liqeneve, ujërave </w:t>
      </w:r>
      <w:r w:rsidR="003F707B" w:rsidRPr="00EE23CC">
        <w:rPr>
          <w:rFonts w:ascii="Times New Roman" w:hAnsi="Times New Roman" w:cs="Times New Roman"/>
          <w:sz w:val="28"/>
          <w:szCs w:val="28"/>
          <w:u w:color="000000"/>
          <w:bdr w:val="nil"/>
        </w:rPr>
        <w:t>tranzitore</w:t>
      </w:r>
      <w:r w:rsidR="00647C80" w:rsidRPr="00EE23CC">
        <w:rPr>
          <w:rFonts w:ascii="Times New Roman" w:hAnsi="Times New Roman" w:cs="Times New Roman"/>
          <w:sz w:val="28"/>
          <w:szCs w:val="28"/>
          <w:u w:color="000000"/>
          <w:bdr w:val="nil"/>
        </w:rPr>
        <w:t>, ujërave bregdetare dhe trupave</w:t>
      </w:r>
      <w:r w:rsidRPr="00EE23CC">
        <w:rPr>
          <w:rFonts w:ascii="Times New Roman" w:hAnsi="Times New Roman" w:cs="Times New Roman"/>
          <w:sz w:val="28"/>
          <w:szCs w:val="28"/>
          <w:u w:color="000000"/>
          <w:bdr w:val="nil"/>
        </w:rPr>
        <w:t xml:space="preserve"> ujorë </w:t>
      </w:r>
      <w:r w:rsidR="00647C80" w:rsidRPr="00EE23CC">
        <w:rPr>
          <w:rFonts w:ascii="Times New Roman" w:hAnsi="Times New Roman" w:cs="Times New Roman"/>
          <w:sz w:val="28"/>
          <w:szCs w:val="28"/>
          <w:u w:color="000000"/>
          <w:bdr w:val="nil"/>
        </w:rPr>
        <w:t xml:space="preserve">sipërfaqësorë </w:t>
      </w:r>
      <w:r w:rsidRPr="00EE23CC">
        <w:rPr>
          <w:rFonts w:ascii="Times New Roman" w:hAnsi="Times New Roman" w:cs="Times New Roman"/>
          <w:sz w:val="28"/>
          <w:szCs w:val="28"/>
          <w:u w:color="000000"/>
          <w:bdr w:val="nil"/>
        </w:rPr>
        <w:t xml:space="preserve">artificialë dhe </w:t>
      </w:r>
      <w:r w:rsidR="00647C80" w:rsidRPr="00EE23CC">
        <w:rPr>
          <w:rFonts w:ascii="Times New Roman" w:hAnsi="Times New Roman" w:cs="Times New Roman"/>
          <w:sz w:val="28"/>
          <w:szCs w:val="28"/>
          <w:u w:color="000000"/>
          <w:bdr w:val="nil"/>
        </w:rPr>
        <w:t>tepër të modifikuar</w:t>
      </w:r>
      <w:r w:rsidRPr="00EE23CC">
        <w:rPr>
          <w:rFonts w:ascii="Times New Roman" w:hAnsi="Times New Roman" w:cs="Times New Roman"/>
          <w:sz w:val="28"/>
          <w:szCs w:val="28"/>
          <w:u w:color="000000"/>
          <w:bdr w:val="nil"/>
        </w:rPr>
        <w:t xml:space="preserve">; </w:t>
      </w:r>
      <w:r w:rsidR="00647C80" w:rsidRPr="00EE23CC">
        <w:rPr>
          <w:rFonts w:ascii="Times New Roman" w:hAnsi="Times New Roman" w:cs="Times New Roman"/>
          <w:sz w:val="28"/>
          <w:szCs w:val="28"/>
          <w:u w:color="000000"/>
          <w:bdr w:val="nil"/>
        </w:rPr>
        <w:t xml:space="preserve">si </w:t>
      </w:r>
      <w:r w:rsidRPr="00EE23CC">
        <w:rPr>
          <w:rFonts w:ascii="Times New Roman" w:hAnsi="Times New Roman" w:cs="Times New Roman"/>
          <w:sz w:val="28"/>
          <w:szCs w:val="28"/>
          <w:u w:color="000000"/>
          <w:bdr w:val="nil"/>
        </w:rPr>
        <w:t>dhe</w:t>
      </w:r>
    </w:p>
    <w:p w14:paraId="509C0771" w14:textId="0911E1CA" w:rsidR="000E5BF5" w:rsidRPr="00EE23CC" w:rsidRDefault="00233C7C" w:rsidP="00326045">
      <w:pPr>
        <w:pBdr>
          <w:top w:val="nil"/>
          <w:left w:val="nil"/>
          <w:bottom w:val="nil"/>
          <w:right w:val="nil"/>
          <w:between w:val="nil"/>
          <w:bar w:val="nil"/>
        </w:pBdr>
        <w:tabs>
          <w:tab w:val="left" w:pos="567"/>
        </w:tabs>
        <w:spacing w:before="20" w:after="20" w:line="276" w:lineRule="auto"/>
        <w:ind w:left="567" w:right="567" w:hanging="993"/>
        <w:jc w:val="both"/>
        <w:rPr>
          <w:rFonts w:ascii="Times New Roman" w:eastAsia="Calibri" w:hAnsi="Times New Roman" w:cs="Times New Roman"/>
          <w:sz w:val="28"/>
          <w:szCs w:val="28"/>
          <w:u w:color="000000"/>
          <w:bdr w:val="nil"/>
        </w:rPr>
      </w:pPr>
      <w:r w:rsidRPr="00EE23CC">
        <w:rPr>
          <w:rFonts w:ascii="Times New Roman" w:hAnsi="Times New Roman" w:cs="Times New Roman"/>
          <w:sz w:val="28"/>
          <w:szCs w:val="28"/>
          <w:u w:color="000000"/>
          <w:bdr w:val="nil"/>
        </w:rPr>
        <w:lastRenderedPageBreak/>
        <w:t xml:space="preserve">          </w:t>
      </w:r>
      <w:r w:rsidR="000E5BF5" w:rsidRPr="00EE23CC">
        <w:rPr>
          <w:rFonts w:ascii="Times New Roman" w:hAnsi="Times New Roman" w:cs="Times New Roman"/>
          <w:sz w:val="28"/>
          <w:szCs w:val="28"/>
          <w:u w:color="000000"/>
          <w:bdr w:val="nil"/>
        </w:rPr>
        <w:t>b)</w:t>
      </w:r>
      <w:r w:rsidR="000E5BF5" w:rsidRPr="00EE23CC">
        <w:rPr>
          <w:rFonts w:ascii="Times New Roman" w:hAnsi="Times New Roman" w:cs="Times New Roman"/>
          <w:sz w:val="28"/>
          <w:szCs w:val="28"/>
          <w:u w:color="000000"/>
          <w:bdr w:val="nil"/>
        </w:rPr>
        <w:tab/>
        <w:t xml:space="preserve">përkufizimet </w:t>
      </w:r>
      <w:r w:rsidR="003F707B" w:rsidRPr="00EE23CC">
        <w:rPr>
          <w:rFonts w:ascii="Times New Roman" w:hAnsi="Times New Roman" w:cs="Times New Roman"/>
          <w:sz w:val="28"/>
          <w:szCs w:val="28"/>
          <w:u w:color="000000"/>
          <w:bdr w:val="nil"/>
        </w:rPr>
        <w:t>e</w:t>
      </w:r>
      <w:r w:rsidR="000E5BF5" w:rsidRPr="00EE23CC">
        <w:rPr>
          <w:rFonts w:ascii="Times New Roman" w:hAnsi="Times New Roman" w:cs="Times New Roman"/>
          <w:sz w:val="28"/>
          <w:szCs w:val="28"/>
          <w:u w:color="000000"/>
          <w:bdr w:val="nil"/>
        </w:rPr>
        <w:t xml:space="preserve"> klasifikimit të statusit ekologjik për:</w:t>
      </w:r>
    </w:p>
    <w:p w14:paraId="0CD65192" w14:textId="35874247" w:rsidR="000E5BF5" w:rsidRPr="004E4304" w:rsidRDefault="000E5BF5" w:rsidP="004E4304">
      <w:pPr>
        <w:pStyle w:val="ListParagraph"/>
        <w:numPr>
          <w:ilvl w:val="0"/>
          <w:numId w:val="34"/>
        </w:numPr>
        <w:pBdr>
          <w:top w:val="nil"/>
          <w:left w:val="nil"/>
          <w:bottom w:val="nil"/>
          <w:right w:val="nil"/>
          <w:between w:val="nil"/>
          <w:bar w:val="nil"/>
        </w:pBdr>
        <w:spacing w:before="20" w:after="20" w:line="276" w:lineRule="auto"/>
        <w:ind w:right="567"/>
        <w:jc w:val="both"/>
        <w:rPr>
          <w:rFonts w:ascii="Times New Roman" w:eastAsia="Calibri" w:hAnsi="Times New Roman" w:cs="Times New Roman"/>
          <w:sz w:val="28"/>
          <w:szCs w:val="28"/>
          <w:u w:color="000000"/>
          <w:bdr w:val="nil"/>
        </w:rPr>
      </w:pPr>
      <w:r w:rsidRPr="004E4304">
        <w:rPr>
          <w:rFonts w:ascii="Times New Roman" w:hAnsi="Times New Roman" w:cs="Times New Roman"/>
          <w:sz w:val="28"/>
          <w:szCs w:val="28"/>
          <w:u w:color="000000"/>
          <w:bdr w:val="nil"/>
        </w:rPr>
        <w:t xml:space="preserve">statusin ekologjik </w:t>
      </w:r>
      <w:r w:rsidR="008622E4" w:rsidRPr="004E4304">
        <w:rPr>
          <w:rFonts w:ascii="Times New Roman" w:hAnsi="Times New Roman" w:cs="Times New Roman"/>
          <w:sz w:val="28"/>
          <w:szCs w:val="28"/>
          <w:u w:color="000000"/>
          <w:bdr w:val="nil"/>
        </w:rPr>
        <w:t xml:space="preserve">shumë </w:t>
      </w:r>
      <w:r w:rsidRPr="004E4304">
        <w:rPr>
          <w:rFonts w:ascii="Times New Roman" w:hAnsi="Times New Roman" w:cs="Times New Roman"/>
          <w:sz w:val="28"/>
          <w:szCs w:val="28"/>
          <w:u w:color="000000"/>
          <w:bdr w:val="nil"/>
        </w:rPr>
        <w:t xml:space="preserve">të </w:t>
      </w:r>
      <w:r w:rsidR="008622E4" w:rsidRPr="004E4304">
        <w:rPr>
          <w:rFonts w:ascii="Times New Roman" w:hAnsi="Times New Roman" w:cs="Times New Roman"/>
          <w:sz w:val="28"/>
          <w:szCs w:val="28"/>
          <w:u w:color="000000"/>
          <w:bdr w:val="nil"/>
        </w:rPr>
        <w:t>mirë</w:t>
      </w:r>
      <w:r w:rsidRPr="004E4304">
        <w:rPr>
          <w:rFonts w:ascii="Times New Roman" w:hAnsi="Times New Roman" w:cs="Times New Roman"/>
          <w:sz w:val="28"/>
          <w:szCs w:val="28"/>
          <w:u w:color="000000"/>
          <w:bdr w:val="nil"/>
        </w:rPr>
        <w:t>, të mirë dhe mesatar të lumenjve;</w:t>
      </w:r>
    </w:p>
    <w:p w14:paraId="15040783" w14:textId="469ABADA" w:rsidR="000E5BF5" w:rsidRPr="004E4304" w:rsidRDefault="000E5BF5" w:rsidP="004E4304">
      <w:pPr>
        <w:pStyle w:val="ListParagraph"/>
        <w:numPr>
          <w:ilvl w:val="0"/>
          <w:numId w:val="34"/>
        </w:numPr>
        <w:pBdr>
          <w:top w:val="nil"/>
          <w:left w:val="nil"/>
          <w:bottom w:val="nil"/>
          <w:right w:val="nil"/>
          <w:between w:val="nil"/>
          <w:bar w:val="nil"/>
        </w:pBdr>
        <w:spacing w:before="20" w:after="20" w:line="276" w:lineRule="auto"/>
        <w:ind w:right="567"/>
        <w:jc w:val="both"/>
        <w:rPr>
          <w:rFonts w:ascii="Times New Roman" w:eastAsia="Calibri" w:hAnsi="Times New Roman" w:cs="Times New Roman"/>
          <w:sz w:val="28"/>
          <w:szCs w:val="28"/>
          <w:u w:color="000000"/>
          <w:bdr w:val="nil"/>
        </w:rPr>
      </w:pPr>
      <w:r w:rsidRPr="004E4304">
        <w:rPr>
          <w:rFonts w:ascii="Times New Roman" w:hAnsi="Times New Roman" w:cs="Times New Roman"/>
          <w:sz w:val="28"/>
          <w:szCs w:val="28"/>
          <w:u w:color="000000"/>
          <w:bdr w:val="nil"/>
        </w:rPr>
        <w:t xml:space="preserve">statusin ekologjik </w:t>
      </w:r>
      <w:r w:rsidR="008622E4" w:rsidRPr="004E4304">
        <w:rPr>
          <w:rFonts w:ascii="Times New Roman" w:hAnsi="Times New Roman" w:cs="Times New Roman"/>
          <w:sz w:val="28"/>
          <w:szCs w:val="28"/>
          <w:u w:color="000000"/>
          <w:bdr w:val="nil"/>
        </w:rPr>
        <w:t>shumë të mirë</w:t>
      </w:r>
      <w:r w:rsidRPr="004E4304">
        <w:rPr>
          <w:rFonts w:ascii="Times New Roman" w:hAnsi="Times New Roman" w:cs="Times New Roman"/>
          <w:sz w:val="28"/>
          <w:szCs w:val="28"/>
          <w:u w:color="000000"/>
          <w:bdr w:val="nil"/>
        </w:rPr>
        <w:t>, të mirë dhe mesatar të liqeneve;</w:t>
      </w:r>
    </w:p>
    <w:p w14:paraId="56A0EC47" w14:textId="1C5D4228" w:rsidR="000E5BF5" w:rsidRPr="004E4304" w:rsidRDefault="000E5BF5" w:rsidP="004E4304">
      <w:pPr>
        <w:pStyle w:val="ListParagraph"/>
        <w:numPr>
          <w:ilvl w:val="0"/>
          <w:numId w:val="34"/>
        </w:numPr>
        <w:pBdr>
          <w:top w:val="nil"/>
          <w:left w:val="nil"/>
          <w:bottom w:val="nil"/>
          <w:right w:val="nil"/>
          <w:between w:val="nil"/>
          <w:bar w:val="nil"/>
        </w:pBdr>
        <w:spacing w:before="20" w:after="20" w:line="276" w:lineRule="auto"/>
        <w:ind w:right="567"/>
        <w:jc w:val="both"/>
        <w:rPr>
          <w:rFonts w:ascii="Times New Roman" w:eastAsia="Calibri" w:hAnsi="Times New Roman" w:cs="Times New Roman"/>
          <w:sz w:val="28"/>
          <w:szCs w:val="28"/>
          <w:u w:color="000000"/>
          <w:bdr w:val="nil"/>
        </w:rPr>
      </w:pPr>
      <w:r w:rsidRPr="004E4304">
        <w:rPr>
          <w:rFonts w:ascii="Times New Roman" w:hAnsi="Times New Roman" w:cs="Times New Roman"/>
          <w:sz w:val="28"/>
          <w:szCs w:val="28"/>
          <w:u w:color="000000"/>
          <w:bdr w:val="nil"/>
        </w:rPr>
        <w:t xml:space="preserve">statusin ekologjik </w:t>
      </w:r>
      <w:r w:rsidR="008622E4" w:rsidRPr="004E4304">
        <w:rPr>
          <w:rFonts w:ascii="Times New Roman" w:hAnsi="Times New Roman" w:cs="Times New Roman"/>
          <w:sz w:val="28"/>
          <w:szCs w:val="28"/>
          <w:u w:color="000000"/>
          <w:bdr w:val="nil"/>
        </w:rPr>
        <w:t>shumë të mirë</w:t>
      </w:r>
      <w:r w:rsidRPr="004E4304">
        <w:rPr>
          <w:rFonts w:ascii="Times New Roman" w:hAnsi="Times New Roman" w:cs="Times New Roman"/>
          <w:sz w:val="28"/>
          <w:szCs w:val="28"/>
          <w:u w:color="000000"/>
          <w:bdr w:val="nil"/>
        </w:rPr>
        <w:t xml:space="preserve">, të mirë dhe mesatar të ujërave </w:t>
      </w:r>
      <w:r w:rsidR="003F707B" w:rsidRPr="004E4304">
        <w:rPr>
          <w:rFonts w:ascii="Times New Roman" w:hAnsi="Times New Roman" w:cs="Times New Roman"/>
          <w:sz w:val="28"/>
          <w:szCs w:val="28"/>
          <w:u w:color="000000"/>
          <w:bdr w:val="nil"/>
        </w:rPr>
        <w:t>tranzitore</w:t>
      </w:r>
      <w:r w:rsidRPr="004E4304">
        <w:rPr>
          <w:rFonts w:ascii="Times New Roman" w:hAnsi="Times New Roman" w:cs="Times New Roman"/>
          <w:sz w:val="28"/>
          <w:szCs w:val="28"/>
          <w:u w:color="000000"/>
          <w:bdr w:val="nil"/>
        </w:rPr>
        <w:t>;</w:t>
      </w:r>
    </w:p>
    <w:p w14:paraId="38F4FEF8" w14:textId="77777777" w:rsidR="004E4304" w:rsidRPr="004E4304" w:rsidRDefault="000E5BF5" w:rsidP="004E4304">
      <w:pPr>
        <w:pStyle w:val="ListParagraph"/>
        <w:numPr>
          <w:ilvl w:val="0"/>
          <w:numId w:val="34"/>
        </w:numPr>
        <w:pBdr>
          <w:top w:val="nil"/>
          <w:left w:val="nil"/>
          <w:bottom w:val="nil"/>
          <w:right w:val="nil"/>
          <w:between w:val="nil"/>
          <w:bar w:val="nil"/>
        </w:pBdr>
        <w:spacing w:before="20" w:after="20" w:line="276" w:lineRule="auto"/>
        <w:ind w:right="567"/>
        <w:jc w:val="both"/>
        <w:rPr>
          <w:rFonts w:ascii="Times New Roman" w:eastAsia="Calibri" w:hAnsi="Times New Roman" w:cs="Times New Roman"/>
          <w:sz w:val="28"/>
          <w:szCs w:val="28"/>
          <w:u w:color="000000"/>
          <w:bdr w:val="nil"/>
        </w:rPr>
      </w:pPr>
      <w:r w:rsidRPr="004E4304">
        <w:rPr>
          <w:rFonts w:ascii="Times New Roman" w:hAnsi="Times New Roman" w:cs="Times New Roman"/>
          <w:sz w:val="28"/>
          <w:szCs w:val="28"/>
          <w:u w:color="000000"/>
          <w:bdr w:val="nil"/>
        </w:rPr>
        <w:t xml:space="preserve">statusin ekologjik </w:t>
      </w:r>
      <w:r w:rsidR="008622E4" w:rsidRPr="004E4304">
        <w:rPr>
          <w:rFonts w:ascii="Times New Roman" w:hAnsi="Times New Roman" w:cs="Times New Roman"/>
          <w:sz w:val="28"/>
          <w:szCs w:val="28"/>
          <w:u w:color="000000"/>
          <w:bdr w:val="nil"/>
        </w:rPr>
        <w:t>shumë të mirë</w:t>
      </w:r>
      <w:r w:rsidRPr="004E4304">
        <w:rPr>
          <w:rFonts w:ascii="Times New Roman" w:hAnsi="Times New Roman" w:cs="Times New Roman"/>
          <w:sz w:val="28"/>
          <w:szCs w:val="28"/>
          <w:u w:color="000000"/>
          <w:bdr w:val="nil"/>
        </w:rPr>
        <w:t>, të mirë dhe mesatar të ujërave</w:t>
      </w:r>
      <w:r w:rsidR="004E4304" w:rsidRPr="004E4304">
        <w:rPr>
          <w:rFonts w:ascii="Times New Roman" w:hAnsi="Times New Roman" w:cs="Times New Roman"/>
          <w:sz w:val="28"/>
          <w:szCs w:val="28"/>
          <w:u w:color="000000"/>
          <w:bdr w:val="nil"/>
        </w:rPr>
        <w:t xml:space="preserve"> </w:t>
      </w:r>
      <w:r w:rsidRPr="004E4304">
        <w:rPr>
          <w:rFonts w:ascii="Times New Roman" w:hAnsi="Times New Roman" w:cs="Times New Roman"/>
          <w:sz w:val="28"/>
          <w:szCs w:val="28"/>
          <w:u w:color="000000"/>
          <w:bdr w:val="nil"/>
        </w:rPr>
        <w:t>bregdetare;</w:t>
      </w:r>
    </w:p>
    <w:p w14:paraId="0995912D" w14:textId="77777777" w:rsidR="004E4304" w:rsidRPr="004E4304" w:rsidRDefault="000E5BF5" w:rsidP="004E4304">
      <w:pPr>
        <w:pStyle w:val="ListParagraph"/>
        <w:numPr>
          <w:ilvl w:val="0"/>
          <w:numId w:val="34"/>
        </w:numPr>
        <w:pBdr>
          <w:top w:val="nil"/>
          <w:left w:val="nil"/>
          <w:bottom w:val="nil"/>
          <w:right w:val="nil"/>
          <w:between w:val="nil"/>
          <w:bar w:val="nil"/>
        </w:pBdr>
        <w:spacing w:before="20" w:after="20" w:line="276" w:lineRule="auto"/>
        <w:ind w:right="567"/>
        <w:jc w:val="both"/>
        <w:rPr>
          <w:rFonts w:ascii="Times New Roman" w:eastAsia="Calibri" w:hAnsi="Times New Roman" w:cs="Times New Roman"/>
          <w:sz w:val="28"/>
          <w:szCs w:val="28"/>
          <w:u w:color="000000"/>
          <w:bdr w:val="nil"/>
        </w:rPr>
      </w:pPr>
      <w:r w:rsidRPr="004E4304">
        <w:rPr>
          <w:rFonts w:ascii="Times New Roman" w:hAnsi="Times New Roman" w:cs="Times New Roman"/>
          <w:sz w:val="28"/>
          <w:szCs w:val="28"/>
          <w:u w:color="000000"/>
          <w:bdr w:val="nil"/>
        </w:rPr>
        <w:t xml:space="preserve">potencialin ekologjik </w:t>
      </w:r>
      <w:r w:rsidR="00B309F4" w:rsidRPr="004E4304">
        <w:rPr>
          <w:rFonts w:ascii="Times New Roman" w:hAnsi="Times New Roman" w:cs="Times New Roman"/>
          <w:sz w:val="28"/>
          <w:szCs w:val="28"/>
          <w:u w:color="000000"/>
          <w:bdr w:val="nil"/>
        </w:rPr>
        <w:t>shumë të mirë</w:t>
      </w:r>
      <w:r w:rsidRPr="004E4304">
        <w:rPr>
          <w:rFonts w:ascii="Times New Roman" w:hAnsi="Times New Roman" w:cs="Times New Roman"/>
          <w:sz w:val="28"/>
          <w:szCs w:val="28"/>
          <w:u w:color="000000"/>
          <w:bdr w:val="nil"/>
        </w:rPr>
        <w:t>, të mirë dhe mesatar për trupat ujorë tepër të modifikuar apo artificialë; dhe</w:t>
      </w:r>
    </w:p>
    <w:p w14:paraId="49F8F4FC" w14:textId="2B1CC3F0" w:rsidR="000E5BF5" w:rsidRPr="004E4304" w:rsidRDefault="000E5BF5" w:rsidP="004E4304">
      <w:pPr>
        <w:pStyle w:val="ListParagraph"/>
        <w:numPr>
          <w:ilvl w:val="0"/>
          <w:numId w:val="34"/>
        </w:numPr>
        <w:pBdr>
          <w:top w:val="nil"/>
          <w:left w:val="nil"/>
          <w:bottom w:val="nil"/>
          <w:right w:val="nil"/>
          <w:between w:val="nil"/>
          <w:bar w:val="nil"/>
        </w:pBdr>
        <w:spacing w:before="20" w:after="20" w:line="276" w:lineRule="auto"/>
        <w:ind w:right="567"/>
        <w:jc w:val="both"/>
        <w:rPr>
          <w:rFonts w:ascii="Times New Roman" w:eastAsia="Calibri" w:hAnsi="Times New Roman" w:cs="Times New Roman"/>
          <w:sz w:val="28"/>
          <w:szCs w:val="28"/>
          <w:u w:color="000000"/>
          <w:bdr w:val="nil"/>
        </w:rPr>
      </w:pPr>
      <w:r w:rsidRPr="004E4304">
        <w:rPr>
          <w:rFonts w:ascii="Times New Roman" w:hAnsi="Times New Roman" w:cs="Times New Roman"/>
          <w:sz w:val="28"/>
          <w:szCs w:val="28"/>
          <w:u w:color="000000"/>
          <w:bdr w:val="nil"/>
        </w:rPr>
        <w:t>procedurën për përcaktimin e standardeve të cilësisë kimike.</w:t>
      </w:r>
    </w:p>
    <w:p w14:paraId="4225C349" w14:textId="77777777" w:rsidR="007A48F6" w:rsidRPr="00EE23CC" w:rsidRDefault="007A48F6" w:rsidP="00127361">
      <w:pPr>
        <w:pStyle w:val="NoSpacing"/>
        <w:spacing w:before="20" w:after="20"/>
        <w:ind w:left="567" w:right="567"/>
        <w:jc w:val="center"/>
        <w:rPr>
          <w:rFonts w:ascii="Times New Roman" w:hAnsi="Times New Roman" w:cs="Times New Roman"/>
          <w:b/>
          <w:color w:val="000000" w:themeColor="text1"/>
          <w:sz w:val="28"/>
          <w:szCs w:val="28"/>
        </w:rPr>
      </w:pPr>
    </w:p>
    <w:p w14:paraId="2AA21329" w14:textId="1B672504" w:rsidR="000E5BF5" w:rsidRPr="00EE23CC" w:rsidRDefault="000E5BF5" w:rsidP="00127361">
      <w:pPr>
        <w:pStyle w:val="NoSpacing"/>
        <w:spacing w:before="20" w:after="20"/>
        <w:ind w:left="567" w:right="567"/>
        <w:jc w:val="center"/>
        <w:rPr>
          <w:rFonts w:ascii="Times New Roman" w:hAnsi="Times New Roman" w:cs="Times New Roman"/>
          <w:b/>
          <w:color w:val="7030A0"/>
          <w:sz w:val="28"/>
          <w:szCs w:val="28"/>
        </w:rPr>
      </w:pPr>
      <w:r w:rsidRPr="00EE23CC">
        <w:rPr>
          <w:rFonts w:ascii="Times New Roman" w:hAnsi="Times New Roman" w:cs="Times New Roman"/>
          <w:b/>
          <w:color w:val="000000" w:themeColor="text1"/>
          <w:sz w:val="28"/>
          <w:szCs w:val="28"/>
        </w:rPr>
        <w:t>Neni 2</w:t>
      </w:r>
      <w:r w:rsidR="000D406A" w:rsidRPr="00EE23CC">
        <w:rPr>
          <w:rFonts w:ascii="Times New Roman" w:hAnsi="Times New Roman" w:cs="Times New Roman"/>
          <w:b/>
          <w:color w:val="000000" w:themeColor="text1"/>
          <w:sz w:val="28"/>
          <w:szCs w:val="28"/>
        </w:rPr>
        <w:t>1</w:t>
      </w:r>
    </w:p>
    <w:p w14:paraId="26C5C824" w14:textId="5F03D468" w:rsidR="000E5BF5" w:rsidRPr="00EE23CC" w:rsidRDefault="005076AB"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Përputhshmëria me objektivat </w:t>
      </w:r>
      <w:r w:rsidR="000E5BF5" w:rsidRPr="00EE23CC">
        <w:rPr>
          <w:rFonts w:ascii="Times New Roman" w:hAnsi="Times New Roman" w:cs="Times New Roman"/>
          <w:b/>
          <w:sz w:val="28"/>
          <w:szCs w:val="28"/>
        </w:rPr>
        <w:t>e cilësisë mjedisore për zonat e mbrojtura</w:t>
      </w:r>
    </w:p>
    <w:p w14:paraId="0C9BC20E" w14:textId="77777777" w:rsidR="000E5BF5" w:rsidRPr="00EE23CC" w:rsidRDefault="00CA2421" w:rsidP="00127361">
      <w:pPr>
        <w:pStyle w:val="NoSpacing"/>
        <w:spacing w:before="20" w:after="20"/>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   </w:t>
      </w:r>
      <w:r w:rsidR="00DA7EE6" w:rsidRPr="00EE23CC">
        <w:rPr>
          <w:rFonts w:ascii="Times New Roman" w:hAnsi="Times New Roman" w:cs="Times New Roman"/>
          <w:b/>
          <w:sz w:val="28"/>
          <w:szCs w:val="28"/>
        </w:rPr>
        <w:t xml:space="preserve"> </w:t>
      </w:r>
    </w:p>
    <w:p w14:paraId="4E7056AC" w14:textId="15D2E42E" w:rsidR="000E5BF5" w:rsidRPr="00EE23CC" w:rsidRDefault="007051FB"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r zonat e mbrojtura, </w:t>
      </w:r>
      <w:r w:rsidR="000247BE" w:rsidRPr="00EE23CC">
        <w:rPr>
          <w:rFonts w:ascii="Times New Roman" w:hAnsi="Times New Roman" w:cs="Times New Roman"/>
          <w:sz w:val="28"/>
          <w:szCs w:val="28"/>
        </w:rPr>
        <w:t>Agjencia e Menaxhimit të Burimeve Ujore</w:t>
      </w:r>
      <w:r w:rsidR="00336BD0" w:rsidRPr="00EE23CC">
        <w:rPr>
          <w:rFonts w:ascii="Times New Roman" w:hAnsi="Times New Roman" w:cs="Times New Roman"/>
          <w:sz w:val="28"/>
          <w:szCs w:val="28"/>
        </w:rPr>
        <w:t xml:space="preserve"> </w:t>
      </w:r>
      <w:r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punim me autoritetet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se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r zonat e mbrojtura </w:t>
      </w:r>
      <w:r w:rsidR="00336BD0" w:rsidRPr="00EE23CC">
        <w:rPr>
          <w:rFonts w:ascii="Times New Roman" w:hAnsi="Times New Roman" w:cs="Times New Roman"/>
          <w:sz w:val="28"/>
          <w:szCs w:val="28"/>
        </w:rPr>
        <w:t xml:space="preserve">siguron </w:t>
      </w:r>
      <w:r w:rsidRPr="00EE23CC">
        <w:rPr>
          <w:rFonts w:ascii="Times New Roman" w:hAnsi="Times New Roman" w:cs="Times New Roman"/>
          <w:sz w:val="28"/>
          <w:szCs w:val="28"/>
        </w:rPr>
        <w:t xml:space="preserve">arritjen e </w:t>
      </w:r>
      <w:r w:rsidR="00336BD0" w:rsidRPr="00EE23CC">
        <w:rPr>
          <w:rFonts w:ascii="Times New Roman" w:hAnsi="Times New Roman" w:cs="Times New Roman"/>
          <w:sz w:val="28"/>
          <w:szCs w:val="28"/>
        </w:rPr>
        <w:t>përputhshmëri</w:t>
      </w:r>
      <w:r w:rsidRPr="00EE23CC">
        <w:rPr>
          <w:rFonts w:ascii="Times New Roman" w:hAnsi="Times New Roman" w:cs="Times New Roman"/>
          <w:sz w:val="28"/>
          <w:szCs w:val="28"/>
        </w:rPr>
        <w:t>s</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me të gjitha standardet dhe objektivat</w:t>
      </w:r>
      <w:r w:rsidR="008622E4" w:rsidRPr="00EE23CC">
        <w:rPr>
          <w:rFonts w:ascii="Times New Roman" w:hAnsi="Times New Roman" w:cs="Times New Roman"/>
          <w:sz w:val="28"/>
          <w:szCs w:val="28"/>
        </w:rPr>
        <w:t>, në bazë të këtij ligji</w:t>
      </w:r>
      <w:r w:rsidR="000E5BF5" w:rsidRPr="00EE23CC">
        <w:rPr>
          <w:rFonts w:ascii="Times New Roman" w:hAnsi="Times New Roman" w:cs="Times New Roman"/>
          <w:sz w:val="28"/>
          <w:szCs w:val="28"/>
        </w:rPr>
        <w:t xml:space="preserve"> brenda 15 </w:t>
      </w:r>
      <w:r w:rsidR="007918CF" w:rsidRPr="00EE23CC">
        <w:rPr>
          <w:rFonts w:ascii="Times New Roman" w:hAnsi="Times New Roman" w:cs="Times New Roman"/>
          <w:sz w:val="28"/>
          <w:szCs w:val="28"/>
        </w:rPr>
        <w:t>vjetësh</w:t>
      </w:r>
      <w:r w:rsidR="000E5BF5" w:rsidRPr="00EE23CC">
        <w:rPr>
          <w:rFonts w:ascii="Times New Roman" w:hAnsi="Times New Roman" w:cs="Times New Roman"/>
          <w:sz w:val="28"/>
          <w:szCs w:val="28"/>
        </w:rPr>
        <w:t xml:space="preserve"> nga data e hyrjes në fuqi </w:t>
      </w:r>
      <w:r w:rsidR="00295D1D" w:rsidRPr="00EE23CC">
        <w:rPr>
          <w:rFonts w:ascii="Times New Roman" w:hAnsi="Times New Roman" w:cs="Times New Roman"/>
          <w:sz w:val="28"/>
          <w:szCs w:val="28"/>
        </w:rPr>
        <w:t xml:space="preserve">të </w:t>
      </w:r>
      <w:r w:rsidR="000E5BF5" w:rsidRPr="00EE23CC">
        <w:rPr>
          <w:rFonts w:ascii="Times New Roman" w:hAnsi="Times New Roman" w:cs="Times New Roman"/>
          <w:sz w:val="28"/>
          <w:szCs w:val="28"/>
        </w:rPr>
        <w:t xml:space="preserve">këtij ligji, </w:t>
      </w:r>
      <w:r w:rsidR="00336BD0" w:rsidRPr="00EE23CC">
        <w:rPr>
          <w:rFonts w:ascii="Times New Roman" w:hAnsi="Times New Roman" w:cs="Times New Roman"/>
          <w:sz w:val="28"/>
          <w:szCs w:val="28"/>
        </w:rPr>
        <w:t>përveçse kur</w:t>
      </w:r>
      <w:r w:rsidR="000E5BF5" w:rsidRPr="00EE23CC">
        <w:rPr>
          <w:rFonts w:ascii="Times New Roman" w:hAnsi="Times New Roman" w:cs="Times New Roman"/>
          <w:sz w:val="28"/>
          <w:szCs w:val="28"/>
        </w:rPr>
        <w:t xml:space="preserve"> </w:t>
      </w:r>
      <w:r w:rsidR="00336BD0" w:rsidRPr="00EE23CC">
        <w:rPr>
          <w:rFonts w:ascii="Times New Roman" w:hAnsi="Times New Roman" w:cs="Times New Roman"/>
          <w:sz w:val="28"/>
          <w:szCs w:val="28"/>
        </w:rPr>
        <w:t>parashikohet</w:t>
      </w:r>
      <w:r w:rsidR="000E5BF5" w:rsidRPr="00EE23CC">
        <w:rPr>
          <w:rFonts w:ascii="Times New Roman" w:hAnsi="Times New Roman" w:cs="Times New Roman"/>
          <w:sz w:val="28"/>
          <w:szCs w:val="28"/>
        </w:rPr>
        <w:t xml:space="preserve"> ndryshe në legjislacionin përkatës </w:t>
      </w:r>
      <w:r w:rsidR="007C620C" w:rsidRPr="00EE23CC">
        <w:rPr>
          <w:rFonts w:ascii="Times New Roman" w:hAnsi="Times New Roman" w:cs="Times New Roman"/>
          <w:sz w:val="28"/>
          <w:szCs w:val="28"/>
        </w:rPr>
        <w:t>përmes së cilit</w:t>
      </w:r>
      <w:r w:rsidR="000E5BF5" w:rsidRPr="00EE23CC">
        <w:rPr>
          <w:rFonts w:ascii="Times New Roman" w:hAnsi="Times New Roman" w:cs="Times New Roman"/>
          <w:sz w:val="28"/>
          <w:szCs w:val="28"/>
        </w:rPr>
        <w:t xml:space="preserve"> janë krijuar zonat e mbrojtura individuale. </w:t>
      </w:r>
    </w:p>
    <w:p w14:paraId="46B9D82E" w14:textId="370C3EB2" w:rsidR="000E5BF5" w:rsidRPr="00EE23CC" w:rsidRDefault="00142A84" w:rsidP="00127361">
      <w:pPr>
        <w:pStyle w:val="NoSpacing"/>
        <w:tabs>
          <w:tab w:val="left" w:pos="6029"/>
        </w:tabs>
        <w:spacing w:before="20" w:after="20"/>
        <w:ind w:left="567" w:right="567"/>
        <w:rPr>
          <w:rFonts w:ascii="Times New Roman" w:hAnsi="Times New Roman" w:cs="Times New Roman"/>
          <w:b/>
          <w:color w:val="FF0000"/>
          <w:sz w:val="28"/>
          <w:szCs w:val="28"/>
        </w:rPr>
      </w:pPr>
      <w:r w:rsidRPr="00EE23CC">
        <w:rPr>
          <w:rFonts w:ascii="Times New Roman" w:hAnsi="Times New Roman" w:cs="Times New Roman"/>
          <w:b/>
          <w:color w:val="FF0000"/>
          <w:sz w:val="28"/>
          <w:szCs w:val="28"/>
        </w:rPr>
        <w:tab/>
      </w:r>
    </w:p>
    <w:p w14:paraId="62A7326D" w14:textId="30F87E56"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2</w:t>
      </w:r>
      <w:r w:rsidR="000D406A" w:rsidRPr="00EE23CC">
        <w:rPr>
          <w:rFonts w:ascii="Times New Roman" w:hAnsi="Times New Roman" w:cs="Times New Roman"/>
          <w:b/>
          <w:color w:val="000000" w:themeColor="text1"/>
          <w:sz w:val="28"/>
          <w:szCs w:val="28"/>
        </w:rPr>
        <w:t>2</w:t>
      </w:r>
    </w:p>
    <w:p w14:paraId="43467802" w14:textId="67AA56FA" w:rsidR="000E5BF5"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Trupat ujorë artificialë dhe tepër të modifikuar</w:t>
      </w:r>
    </w:p>
    <w:p w14:paraId="0CD792B6" w14:textId="77777777" w:rsidR="00460037" w:rsidRPr="00EE23CC" w:rsidRDefault="00460037" w:rsidP="00127361">
      <w:pPr>
        <w:pStyle w:val="NoSpacing"/>
        <w:spacing w:before="20" w:after="20"/>
        <w:ind w:left="567" w:right="567"/>
        <w:jc w:val="center"/>
        <w:rPr>
          <w:rFonts w:ascii="Times New Roman" w:hAnsi="Times New Roman" w:cs="Times New Roman"/>
          <w:b/>
          <w:color w:val="000000" w:themeColor="text1"/>
          <w:sz w:val="28"/>
          <w:szCs w:val="28"/>
        </w:rPr>
      </w:pPr>
    </w:p>
    <w:p w14:paraId="0176BA99" w14:textId="6E955308" w:rsidR="000E5BF5" w:rsidRPr="00EE23CC" w:rsidRDefault="00F64B4D" w:rsidP="00127361">
      <w:pPr>
        <w:pStyle w:val="NoSpacing"/>
        <w:tabs>
          <w:tab w:val="left" w:pos="567"/>
        </w:tabs>
        <w:spacing w:before="20" w:after="20" w:line="276" w:lineRule="auto"/>
        <w:ind w:left="567" w:right="567" w:hanging="564"/>
        <w:jc w:val="both"/>
        <w:rPr>
          <w:rFonts w:ascii="Times New Roman" w:hAnsi="Times New Roman" w:cs="Times New Roman"/>
          <w:sz w:val="28"/>
          <w:szCs w:val="28"/>
        </w:rPr>
      </w:pPr>
      <w:r w:rsidRPr="00EE23CC">
        <w:rPr>
          <w:rFonts w:ascii="Times New Roman" w:hAnsi="Times New Roman" w:cs="Times New Roman"/>
          <w:sz w:val="28"/>
          <w:szCs w:val="28"/>
        </w:rPr>
        <w:t>1.</w:t>
      </w:r>
      <w:r w:rsidR="007C620C"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7C620C" w:rsidRPr="00EE23CC">
        <w:rPr>
          <w:rFonts w:ascii="Times New Roman" w:hAnsi="Times New Roman" w:cs="Times New Roman"/>
          <w:sz w:val="28"/>
          <w:szCs w:val="28"/>
        </w:rPr>
        <w:t xml:space="preserve"> mund ta</w:t>
      </w:r>
      <w:r w:rsidR="000E5BF5" w:rsidRPr="00EE23CC">
        <w:rPr>
          <w:rFonts w:ascii="Times New Roman" w:hAnsi="Times New Roman" w:cs="Times New Roman"/>
          <w:sz w:val="28"/>
          <w:szCs w:val="28"/>
        </w:rPr>
        <w:t xml:space="preserve"> </w:t>
      </w:r>
      <w:r w:rsidR="001229C8"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1229C8" w:rsidRPr="00EE23CC">
        <w:rPr>
          <w:rFonts w:ascii="Times New Roman" w:hAnsi="Times New Roman" w:cs="Times New Roman"/>
          <w:sz w:val="28"/>
          <w:szCs w:val="28"/>
        </w:rPr>
        <w:t>r</w:t>
      </w:r>
      <w:r w:rsidR="007C620C" w:rsidRPr="00EE23CC">
        <w:rPr>
          <w:rFonts w:ascii="Times New Roman" w:hAnsi="Times New Roman" w:cs="Times New Roman"/>
          <w:sz w:val="28"/>
          <w:szCs w:val="28"/>
        </w:rPr>
        <w:t>caktojë</w:t>
      </w:r>
      <w:r w:rsidR="000E5BF5" w:rsidRPr="00EE23CC">
        <w:rPr>
          <w:rFonts w:ascii="Times New Roman" w:hAnsi="Times New Roman" w:cs="Times New Roman"/>
          <w:sz w:val="28"/>
          <w:szCs w:val="28"/>
        </w:rPr>
        <w:t xml:space="preserve"> një trup ujor sipërfaqësor si artificial apo tepër të modifikuar kur:</w:t>
      </w:r>
    </w:p>
    <w:p w14:paraId="42E13934" w14:textId="2A961F76" w:rsidR="000E5BF5" w:rsidRPr="00EE23CC" w:rsidRDefault="000E5BF5" w:rsidP="006742C0">
      <w:pPr>
        <w:tabs>
          <w:tab w:val="left" w:pos="567"/>
          <w:tab w:val="left" w:pos="1134"/>
        </w:tabs>
        <w:spacing w:before="20" w:after="20" w:line="276" w:lineRule="auto"/>
        <w:ind w:left="720" w:right="567" w:hanging="29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t>ndryshimet e karakteristikave hidro-morfologjike të trupit, të cilat do të ishin të nevojshme për arritjen e statusit të mirë ekologjik, do të kishin ndikim negativ të konsiderueshëm në:</w:t>
      </w:r>
    </w:p>
    <w:p w14:paraId="555C4D84" w14:textId="61C3A0D9" w:rsidR="000E5BF5" w:rsidRPr="00EE23CC" w:rsidRDefault="00233C7C" w:rsidP="00127361">
      <w:pPr>
        <w:tabs>
          <w:tab w:val="left" w:pos="567"/>
          <w:tab w:val="left" w:pos="1134"/>
          <w:tab w:val="left" w:pos="1701"/>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ab/>
        <w:t xml:space="preserve">mjedisin </w:t>
      </w:r>
      <w:r w:rsidR="001229C8" w:rsidRPr="00EE23CC">
        <w:rPr>
          <w:rFonts w:ascii="Times New Roman" w:hAnsi="Times New Roman" w:cs="Times New Roman"/>
          <w:color w:val="000000" w:themeColor="text1"/>
          <w:sz w:val="28"/>
          <w:szCs w:val="28"/>
        </w:rPr>
        <w:t>rrethues</w:t>
      </w:r>
      <w:r w:rsidR="000E5BF5" w:rsidRPr="00EE23CC">
        <w:rPr>
          <w:rFonts w:ascii="Times New Roman" w:hAnsi="Times New Roman" w:cs="Times New Roman"/>
          <w:color w:val="000000" w:themeColor="text1"/>
          <w:sz w:val="28"/>
          <w:szCs w:val="28"/>
        </w:rPr>
        <w:t>;</w:t>
      </w:r>
    </w:p>
    <w:p w14:paraId="5116AD26" w14:textId="49EED462" w:rsidR="000E5BF5" w:rsidRPr="00EE23CC" w:rsidRDefault="00233C7C" w:rsidP="00127361">
      <w:pPr>
        <w:tabs>
          <w:tab w:val="left" w:pos="567"/>
          <w:tab w:val="left" w:pos="1134"/>
          <w:tab w:val="left" w:pos="1701"/>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lastRenderedPageBreak/>
        <w:tab/>
      </w:r>
      <w:r w:rsidR="000E5BF5" w:rsidRPr="00EE23CC">
        <w:rPr>
          <w:rFonts w:ascii="Times New Roman" w:hAnsi="Times New Roman" w:cs="Times New Roman"/>
          <w:sz w:val="28"/>
          <w:szCs w:val="28"/>
        </w:rPr>
        <w:t>ii)</w:t>
      </w:r>
      <w:r w:rsidR="000E5BF5" w:rsidRPr="00EE23CC">
        <w:rPr>
          <w:rFonts w:ascii="Times New Roman" w:hAnsi="Times New Roman" w:cs="Times New Roman"/>
          <w:sz w:val="28"/>
          <w:szCs w:val="28"/>
        </w:rPr>
        <w:tab/>
        <w:t>lundrim, përfshirë ambientet portuale, apo zbavitëse;</w:t>
      </w:r>
    </w:p>
    <w:p w14:paraId="6DFD6FBB" w14:textId="5530897B" w:rsidR="000E5BF5" w:rsidRPr="00EE23CC" w:rsidRDefault="00233C7C" w:rsidP="006742C0">
      <w:pPr>
        <w:tabs>
          <w:tab w:val="left" w:pos="567"/>
          <w:tab w:val="left" w:pos="1134"/>
          <w:tab w:val="left" w:pos="1701"/>
        </w:tabs>
        <w:spacing w:before="20" w:after="20" w:line="276" w:lineRule="auto"/>
        <w:ind w:left="1698" w:right="567" w:hanging="2265"/>
        <w:jc w:val="both"/>
        <w:rPr>
          <w:rFonts w:ascii="Times New Roman" w:hAnsi="Times New Roman" w:cs="Times New Roman"/>
          <w:sz w:val="28"/>
          <w:szCs w:val="28"/>
        </w:rPr>
      </w:pPr>
      <w:r w:rsidRPr="00EE23CC">
        <w:rPr>
          <w:rFonts w:ascii="Times New Roman" w:hAnsi="Times New Roman" w:cs="Times New Roman"/>
          <w:sz w:val="28"/>
          <w:szCs w:val="28"/>
        </w:rPr>
        <w:tab/>
      </w:r>
      <w:r w:rsidR="006742C0" w:rsidRPr="00EE23CC">
        <w:rPr>
          <w:rFonts w:ascii="Times New Roman" w:hAnsi="Times New Roman" w:cs="Times New Roman"/>
          <w:sz w:val="28"/>
          <w:szCs w:val="28"/>
        </w:rPr>
        <w:tab/>
      </w:r>
      <w:r w:rsidR="000E5BF5" w:rsidRPr="00EE23CC">
        <w:rPr>
          <w:rFonts w:ascii="Times New Roman" w:hAnsi="Times New Roman" w:cs="Times New Roman"/>
          <w:sz w:val="28"/>
          <w:szCs w:val="28"/>
        </w:rPr>
        <w:t>iii)</w:t>
      </w:r>
      <w:r w:rsidR="000E5BF5" w:rsidRPr="00EE23CC">
        <w:rPr>
          <w:rFonts w:ascii="Times New Roman" w:hAnsi="Times New Roman" w:cs="Times New Roman"/>
          <w:sz w:val="28"/>
          <w:szCs w:val="28"/>
        </w:rPr>
        <w:tab/>
      </w:r>
      <w:r w:rsidR="006742C0" w:rsidRPr="00EE23CC">
        <w:rPr>
          <w:rFonts w:ascii="Times New Roman" w:hAnsi="Times New Roman" w:cs="Times New Roman"/>
          <w:sz w:val="28"/>
          <w:szCs w:val="28"/>
        </w:rPr>
        <w:tab/>
      </w:r>
      <w:r w:rsidR="000E5BF5" w:rsidRPr="00EE23CC">
        <w:rPr>
          <w:rFonts w:ascii="Times New Roman" w:hAnsi="Times New Roman" w:cs="Times New Roman"/>
          <w:sz w:val="28"/>
          <w:szCs w:val="28"/>
        </w:rPr>
        <w:t>veprimtari për</w:t>
      </w:r>
      <w:r w:rsidR="001229C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të cilat </w:t>
      </w:r>
      <w:r w:rsidR="001229C8" w:rsidRPr="00EE23CC">
        <w:rPr>
          <w:rFonts w:ascii="Times New Roman" w:hAnsi="Times New Roman" w:cs="Times New Roman"/>
          <w:sz w:val="28"/>
          <w:szCs w:val="28"/>
        </w:rPr>
        <w:t xml:space="preserve">grumbullohet </w:t>
      </w:r>
      <w:r w:rsidR="000E5BF5" w:rsidRPr="00EE23CC">
        <w:rPr>
          <w:rFonts w:ascii="Times New Roman" w:hAnsi="Times New Roman" w:cs="Times New Roman"/>
          <w:sz w:val="28"/>
          <w:szCs w:val="28"/>
        </w:rPr>
        <w:t xml:space="preserve">ujë, si për </w:t>
      </w:r>
      <w:r w:rsidR="001229C8" w:rsidRPr="00EE23CC">
        <w:rPr>
          <w:rFonts w:ascii="Times New Roman" w:hAnsi="Times New Roman" w:cs="Times New Roman"/>
          <w:sz w:val="28"/>
          <w:szCs w:val="28"/>
        </w:rPr>
        <w:t>furnizim me uj</w:t>
      </w:r>
      <w:r w:rsidR="00574CC3" w:rsidRPr="00EE23CC">
        <w:rPr>
          <w:rFonts w:ascii="Times New Roman" w:hAnsi="Times New Roman" w:cs="Times New Roman"/>
          <w:sz w:val="28"/>
          <w:szCs w:val="28"/>
        </w:rPr>
        <w:t>ë</w:t>
      </w:r>
      <w:r w:rsidR="001229C8"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1229C8" w:rsidRPr="00EE23CC">
        <w:rPr>
          <w:rFonts w:ascii="Times New Roman" w:hAnsi="Times New Roman" w:cs="Times New Roman"/>
          <w:sz w:val="28"/>
          <w:szCs w:val="28"/>
        </w:rPr>
        <w:t xml:space="preserve"> pijsh</w:t>
      </w:r>
      <w:r w:rsidR="00574CC3" w:rsidRPr="00EE23CC">
        <w:rPr>
          <w:rFonts w:ascii="Times New Roman" w:hAnsi="Times New Roman" w:cs="Times New Roman"/>
          <w:sz w:val="28"/>
          <w:szCs w:val="28"/>
        </w:rPr>
        <w:t>ë</w:t>
      </w:r>
      <w:r w:rsidR="001229C8" w:rsidRPr="00EE23CC">
        <w:rPr>
          <w:rFonts w:ascii="Times New Roman" w:hAnsi="Times New Roman" w:cs="Times New Roman"/>
          <w:sz w:val="28"/>
          <w:szCs w:val="28"/>
        </w:rPr>
        <w:t>m</w:t>
      </w:r>
      <w:r w:rsidR="000E5BF5" w:rsidRPr="00EE23CC">
        <w:rPr>
          <w:rFonts w:ascii="Times New Roman" w:hAnsi="Times New Roman" w:cs="Times New Roman"/>
          <w:sz w:val="28"/>
          <w:szCs w:val="28"/>
        </w:rPr>
        <w:t>, për prodhim energjie, ose ujitje;</w:t>
      </w:r>
    </w:p>
    <w:p w14:paraId="2EB44C79" w14:textId="53EBF505" w:rsidR="000E5BF5" w:rsidRPr="00EE23CC" w:rsidRDefault="00233C7C" w:rsidP="00127361">
      <w:pPr>
        <w:tabs>
          <w:tab w:val="left" w:pos="567"/>
          <w:tab w:val="left" w:pos="1134"/>
          <w:tab w:val="left" w:pos="1701"/>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iv)</w:t>
      </w:r>
      <w:r w:rsidR="000E5BF5" w:rsidRPr="00EE23CC">
        <w:rPr>
          <w:rFonts w:ascii="Times New Roman" w:hAnsi="Times New Roman" w:cs="Times New Roman"/>
          <w:sz w:val="28"/>
          <w:szCs w:val="28"/>
        </w:rPr>
        <w:tab/>
      </w:r>
      <w:r w:rsidR="001229C8" w:rsidRPr="00EE23CC">
        <w:rPr>
          <w:rFonts w:ascii="Times New Roman" w:hAnsi="Times New Roman" w:cs="Times New Roman"/>
          <w:sz w:val="28"/>
          <w:szCs w:val="28"/>
        </w:rPr>
        <w:t>regjimin</w:t>
      </w:r>
      <w:r w:rsidR="000E5BF5" w:rsidRPr="00EE23CC">
        <w:rPr>
          <w:rFonts w:ascii="Times New Roman" w:hAnsi="Times New Roman" w:cs="Times New Roman"/>
          <w:sz w:val="28"/>
          <w:szCs w:val="28"/>
        </w:rPr>
        <w:t xml:space="preserve"> </w:t>
      </w:r>
      <w:r w:rsidR="001229C8" w:rsidRPr="00EE23CC">
        <w:rPr>
          <w:rFonts w:ascii="Times New Roman" w:hAnsi="Times New Roman" w:cs="Times New Roman"/>
          <w:sz w:val="28"/>
          <w:szCs w:val="28"/>
        </w:rPr>
        <w:t>ujor</w:t>
      </w:r>
      <w:r w:rsidR="000E5BF5" w:rsidRPr="00EE23CC">
        <w:rPr>
          <w:rFonts w:ascii="Times New Roman" w:hAnsi="Times New Roman" w:cs="Times New Roman"/>
          <w:sz w:val="28"/>
          <w:szCs w:val="28"/>
        </w:rPr>
        <w:t>, mbrojtje</w:t>
      </w:r>
      <w:r w:rsidR="001229C8"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nga përmbytjet, kullim</w:t>
      </w:r>
      <w:r w:rsidR="001229C8" w:rsidRPr="00EE23CC">
        <w:rPr>
          <w:rFonts w:ascii="Times New Roman" w:hAnsi="Times New Roman" w:cs="Times New Roman"/>
          <w:sz w:val="28"/>
          <w:szCs w:val="28"/>
        </w:rPr>
        <w:t>in</w:t>
      </w:r>
      <w:r w:rsidR="000E5BF5" w:rsidRPr="00EE23CC">
        <w:rPr>
          <w:rFonts w:ascii="Times New Roman" w:hAnsi="Times New Roman" w:cs="Times New Roman"/>
          <w:sz w:val="28"/>
          <w:szCs w:val="28"/>
        </w:rPr>
        <w:t>, ose</w:t>
      </w:r>
    </w:p>
    <w:p w14:paraId="55E69B64" w14:textId="42172187" w:rsidR="000E5BF5" w:rsidRPr="00EE23CC" w:rsidRDefault="00233C7C" w:rsidP="006742C0">
      <w:pPr>
        <w:tabs>
          <w:tab w:val="left" w:pos="1134"/>
          <w:tab w:val="left" w:pos="1170"/>
          <w:tab w:val="left" w:pos="1701"/>
        </w:tabs>
        <w:spacing w:before="20" w:after="20" w:line="276" w:lineRule="auto"/>
        <w:ind w:left="1692" w:right="567" w:hanging="1845"/>
        <w:jc w:val="both"/>
        <w:rPr>
          <w:rFonts w:ascii="Times New Roman" w:hAnsi="Times New Roman" w:cs="Times New Roman"/>
          <w:sz w:val="28"/>
          <w:szCs w:val="28"/>
        </w:rPr>
      </w:pPr>
      <w:r w:rsidRPr="00EE23CC">
        <w:rPr>
          <w:rFonts w:ascii="Times New Roman" w:hAnsi="Times New Roman" w:cs="Times New Roman"/>
          <w:sz w:val="28"/>
          <w:szCs w:val="28"/>
        </w:rPr>
        <w:tab/>
      </w:r>
      <w:r w:rsidR="006742C0" w:rsidRPr="00EE23CC">
        <w:rPr>
          <w:rFonts w:ascii="Times New Roman" w:hAnsi="Times New Roman" w:cs="Times New Roman"/>
          <w:sz w:val="28"/>
          <w:szCs w:val="28"/>
        </w:rPr>
        <w:tab/>
      </w:r>
      <w:r w:rsidR="000E5BF5" w:rsidRPr="00EE23CC">
        <w:rPr>
          <w:rFonts w:ascii="Times New Roman" w:hAnsi="Times New Roman" w:cs="Times New Roman"/>
          <w:sz w:val="28"/>
          <w:szCs w:val="28"/>
        </w:rPr>
        <w:t>v)</w:t>
      </w:r>
      <w:r w:rsidR="000E5BF5" w:rsidRPr="00EE23CC">
        <w:rPr>
          <w:rFonts w:ascii="Times New Roman" w:hAnsi="Times New Roman" w:cs="Times New Roman"/>
          <w:sz w:val="28"/>
          <w:szCs w:val="28"/>
        </w:rPr>
        <w:tab/>
        <w:t xml:space="preserve">veprimtari të tjera po aq të rëndësishme </w:t>
      </w:r>
      <w:r w:rsidR="001229C8"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1229C8" w:rsidRPr="00EE23CC">
        <w:rPr>
          <w:rFonts w:ascii="Times New Roman" w:hAnsi="Times New Roman" w:cs="Times New Roman"/>
          <w:sz w:val="28"/>
          <w:szCs w:val="28"/>
        </w:rPr>
        <w:t>r zhvillimin e</w:t>
      </w:r>
      <w:r w:rsidR="000E5BF5" w:rsidRPr="00EE23CC">
        <w:rPr>
          <w:rFonts w:ascii="Times New Roman" w:hAnsi="Times New Roman" w:cs="Times New Roman"/>
          <w:sz w:val="28"/>
          <w:szCs w:val="28"/>
        </w:rPr>
        <w:t xml:space="preserve"> </w:t>
      </w:r>
      <w:r w:rsidR="00084616" w:rsidRPr="00EE23CC">
        <w:rPr>
          <w:rFonts w:ascii="Times New Roman" w:hAnsi="Times New Roman" w:cs="Times New Roman"/>
          <w:sz w:val="28"/>
          <w:szCs w:val="28"/>
        </w:rPr>
        <w:t>qëndruesh</w:t>
      </w:r>
      <w:r w:rsidR="00574CC3" w:rsidRPr="00EE23CC">
        <w:rPr>
          <w:rFonts w:ascii="Times New Roman" w:hAnsi="Times New Roman" w:cs="Times New Roman"/>
          <w:sz w:val="28"/>
          <w:szCs w:val="28"/>
        </w:rPr>
        <w:t>ë</w:t>
      </w:r>
      <w:r w:rsidR="00084616" w:rsidRPr="00EE23CC">
        <w:rPr>
          <w:rFonts w:ascii="Times New Roman" w:hAnsi="Times New Roman" w:cs="Times New Roman"/>
          <w:sz w:val="28"/>
          <w:szCs w:val="28"/>
        </w:rPr>
        <w:t xml:space="preserve">m </w:t>
      </w:r>
      <w:r w:rsidR="000E5BF5" w:rsidRPr="00EE23CC">
        <w:rPr>
          <w:rFonts w:ascii="Times New Roman" w:hAnsi="Times New Roman" w:cs="Times New Roman"/>
          <w:sz w:val="28"/>
          <w:szCs w:val="28"/>
        </w:rPr>
        <w:t xml:space="preserve">të </w:t>
      </w:r>
      <w:r w:rsidR="00CE4A27" w:rsidRPr="00EE23CC">
        <w:rPr>
          <w:rFonts w:ascii="Times New Roman" w:hAnsi="Times New Roman" w:cs="Times New Roman"/>
          <w:sz w:val="28"/>
          <w:szCs w:val="28"/>
        </w:rPr>
        <w:t xml:space="preserve">aktivitetit </w:t>
      </w:r>
      <w:r w:rsidR="000E5BF5" w:rsidRPr="00EE23CC">
        <w:rPr>
          <w:rFonts w:ascii="Times New Roman" w:hAnsi="Times New Roman" w:cs="Times New Roman"/>
          <w:sz w:val="28"/>
          <w:szCs w:val="28"/>
        </w:rPr>
        <w:t>njerëzor.</w:t>
      </w:r>
    </w:p>
    <w:p w14:paraId="0AE43894" w14:textId="45240278" w:rsidR="000E5BF5" w:rsidRPr="00EE23CC" w:rsidRDefault="00E34EB7" w:rsidP="006742C0">
      <w:pPr>
        <w:tabs>
          <w:tab w:val="left" w:pos="1134"/>
        </w:tabs>
        <w:spacing w:before="20" w:after="20" w:line="276" w:lineRule="auto"/>
        <w:ind w:left="709"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6742C0"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 xml:space="preserve">objektivat </w:t>
      </w:r>
      <w:r w:rsidR="00CE4A27" w:rsidRPr="00EE23CC">
        <w:rPr>
          <w:rFonts w:ascii="Times New Roman" w:hAnsi="Times New Roman" w:cs="Times New Roman"/>
          <w:color w:val="000000" w:themeColor="text1"/>
          <w:sz w:val="28"/>
          <w:szCs w:val="28"/>
        </w:rPr>
        <w:t>mjedisor</w:t>
      </w:r>
      <w:r w:rsidR="00574CC3" w:rsidRPr="00EE23CC">
        <w:rPr>
          <w:rFonts w:ascii="Times New Roman" w:hAnsi="Times New Roman" w:cs="Times New Roman"/>
          <w:color w:val="000000" w:themeColor="text1"/>
          <w:sz w:val="28"/>
          <w:szCs w:val="28"/>
        </w:rPr>
        <w:t>ë</w:t>
      </w:r>
      <w:r w:rsidR="00CE4A27"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CE4A27" w:rsidRPr="00EE23CC">
        <w:rPr>
          <w:rFonts w:ascii="Times New Roman" w:hAnsi="Times New Roman" w:cs="Times New Roman"/>
          <w:color w:val="000000" w:themeColor="text1"/>
          <w:sz w:val="28"/>
          <w:szCs w:val="28"/>
        </w:rPr>
        <w:t>vendosur p</w:t>
      </w:r>
      <w:r w:rsidR="00574CC3" w:rsidRPr="00EE23CC">
        <w:rPr>
          <w:rFonts w:ascii="Times New Roman" w:hAnsi="Times New Roman" w:cs="Times New Roman"/>
          <w:color w:val="000000" w:themeColor="text1"/>
          <w:sz w:val="28"/>
          <w:szCs w:val="28"/>
        </w:rPr>
        <w:t>ë</w:t>
      </w:r>
      <w:r w:rsidR="00CE4A27" w:rsidRPr="00EE23CC">
        <w:rPr>
          <w:rFonts w:ascii="Times New Roman" w:hAnsi="Times New Roman" w:cs="Times New Roman"/>
          <w:color w:val="000000" w:themeColor="text1"/>
          <w:sz w:val="28"/>
          <w:szCs w:val="28"/>
        </w:rPr>
        <w:t xml:space="preserve">r </w:t>
      </w:r>
      <w:r w:rsidR="000E5BF5" w:rsidRPr="00EE23CC">
        <w:rPr>
          <w:rFonts w:ascii="Times New Roman" w:hAnsi="Times New Roman" w:cs="Times New Roman"/>
          <w:color w:val="000000" w:themeColor="text1"/>
          <w:sz w:val="28"/>
          <w:szCs w:val="28"/>
        </w:rPr>
        <w:t xml:space="preserve">trupat ujorë për arsye të </w:t>
      </w:r>
      <w:r w:rsidR="00CE4A27" w:rsidRPr="00EE23CC">
        <w:rPr>
          <w:rFonts w:ascii="Times New Roman" w:hAnsi="Times New Roman" w:cs="Times New Roman"/>
          <w:color w:val="000000" w:themeColor="text1"/>
          <w:sz w:val="28"/>
          <w:szCs w:val="28"/>
        </w:rPr>
        <w:t xml:space="preserve">fizibilitetit </w:t>
      </w:r>
      <w:r w:rsidR="000E5BF5" w:rsidRPr="00EE23CC">
        <w:rPr>
          <w:rFonts w:ascii="Times New Roman" w:hAnsi="Times New Roman" w:cs="Times New Roman"/>
          <w:color w:val="000000" w:themeColor="text1"/>
          <w:sz w:val="28"/>
          <w:szCs w:val="28"/>
        </w:rPr>
        <w:t>tek</w:t>
      </w:r>
      <w:r w:rsidR="008C03BE" w:rsidRPr="00EE23CC">
        <w:rPr>
          <w:rFonts w:ascii="Times New Roman" w:hAnsi="Times New Roman" w:cs="Times New Roman"/>
          <w:color w:val="000000" w:themeColor="text1"/>
          <w:sz w:val="28"/>
          <w:szCs w:val="28"/>
        </w:rPr>
        <w:t xml:space="preserve">nik </w:t>
      </w:r>
      <w:r w:rsidR="006742C0" w:rsidRPr="00EE23CC">
        <w:rPr>
          <w:rFonts w:ascii="Times New Roman" w:hAnsi="Times New Roman" w:cs="Times New Roman"/>
          <w:color w:val="000000" w:themeColor="text1"/>
          <w:sz w:val="28"/>
          <w:szCs w:val="28"/>
        </w:rPr>
        <w:t xml:space="preserve">  </w:t>
      </w:r>
      <w:r w:rsidR="008C03BE" w:rsidRPr="00EE23CC">
        <w:rPr>
          <w:rFonts w:ascii="Times New Roman" w:hAnsi="Times New Roman" w:cs="Times New Roman"/>
          <w:color w:val="000000" w:themeColor="text1"/>
          <w:sz w:val="28"/>
          <w:szCs w:val="28"/>
        </w:rPr>
        <w:t>ose kostove të papërligjura</w:t>
      </w:r>
      <w:r w:rsidR="000E5BF5" w:rsidRPr="00EE23CC">
        <w:rPr>
          <w:rFonts w:ascii="Times New Roman" w:hAnsi="Times New Roman" w:cs="Times New Roman"/>
          <w:color w:val="000000" w:themeColor="text1"/>
          <w:sz w:val="28"/>
          <w:szCs w:val="28"/>
        </w:rPr>
        <w:t xml:space="preserve">, nuk mund të arrihen </w:t>
      </w:r>
      <w:r w:rsidR="00A248EA" w:rsidRPr="00EE23CC">
        <w:rPr>
          <w:rFonts w:ascii="Times New Roman" w:hAnsi="Times New Roman" w:cs="Times New Roman"/>
          <w:color w:val="000000" w:themeColor="text1"/>
          <w:sz w:val="28"/>
          <w:szCs w:val="28"/>
        </w:rPr>
        <w:t xml:space="preserve">edhe </w:t>
      </w:r>
      <w:r w:rsidR="000E5BF5" w:rsidRPr="00EE23CC">
        <w:rPr>
          <w:rFonts w:ascii="Times New Roman" w:hAnsi="Times New Roman" w:cs="Times New Roman"/>
          <w:color w:val="000000" w:themeColor="text1"/>
          <w:sz w:val="28"/>
          <w:szCs w:val="28"/>
        </w:rPr>
        <w:t xml:space="preserve">me </w:t>
      </w:r>
      <w:r w:rsidR="00A248EA" w:rsidRPr="00EE23CC">
        <w:rPr>
          <w:rFonts w:ascii="Times New Roman" w:hAnsi="Times New Roman" w:cs="Times New Roman"/>
          <w:color w:val="000000" w:themeColor="text1"/>
          <w:sz w:val="28"/>
          <w:szCs w:val="28"/>
        </w:rPr>
        <w:t xml:space="preserve">metoda </w:t>
      </w:r>
      <w:r w:rsidR="000E5BF5" w:rsidRPr="00EE23CC">
        <w:rPr>
          <w:rFonts w:ascii="Times New Roman" w:hAnsi="Times New Roman" w:cs="Times New Roman"/>
          <w:color w:val="000000" w:themeColor="text1"/>
          <w:sz w:val="28"/>
          <w:szCs w:val="28"/>
        </w:rPr>
        <w:t xml:space="preserve">të tjera, që janë alternativë </w:t>
      </w:r>
      <w:r w:rsidR="00E70E8F" w:rsidRPr="00EE23CC">
        <w:rPr>
          <w:rFonts w:ascii="Times New Roman" w:hAnsi="Times New Roman" w:cs="Times New Roman"/>
          <w:color w:val="000000" w:themeColor="text1"/>
          <w:sz w:val="28"/>
          <w:szCs w:val="28"/>
        </w:rPr>
        <w:t xml:space="preserve">shumë më e mirë </w:t>
      </w:r>
      <w:r w:rsidR="00A248EA" w:rsidRPr="00EE23CC">
        <w:rPr>
          <w:rFonts w:ascii="Times New Roman" w:hAnsi="Times New Roman" w:cs="Times New Roman"/>
          <w:color w:val="000000" w:themeColor="text1"/>
          <w:sz w:val="28"/>
          <w:szCs w:val="28"/>
        </w:rPr>
        <w:t>mjedisore</w:t>
      </w:r>
      <w:r w:rsidR="00E70E8F" w:rsidRPr="00EE23CC">
        <w:rPr>
          <w:rFonts w:ascii="Times New Roman" w:hAnsi="Times New Roman" w:cs="Times New Roman"/>
          <w:color w:val="000000" w:themeColor="text1"/>
          <w:sz w:val="28"/>
          <w:szCs w:val="28"/>
        </w:rPr>
        <w:t>.</w:t>
      </w:r>
      <w:r w:rsidR="00A248EA" w:rsidRPr="00EE23CC">
        <w:rPr>
          <w:rFonts w:ascii="Times New Roman" w:hAnsi="Times New Roman" w:cs="Times New Roman"/>
          <w:color w:val="000000" w:themeColor="text1"/>
          <w:sz w:val="28"/>
          <w:szCs w:val="28"/>
        </w:rPr>
        <w:t xml:space="preserve"> </w:t>
      </w:r>
    </w:p>
    <w:p w14:paraId="705B32CB" w14:textId="6CD69871" w:rsidR="000E5BF5" w:rsidRPr="00EE23CC" w:rsidRDefault="00F64B4D" w:rsidP="00127361">
      <w:pPr>
        <w:tabs>
          <w:tab w:val="left" w:pos="567"/>
        </w:tabs>
        <w:spacing w:before="20" w:after="20" w:line="276" w:lineRule="auto"/>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D00AFB" w:rsidRPr="00EE23CC">
        <w:rPr>
          <w:rFonts w:ascii="Times New Roman" w:hAnsi="Times New Roman" w:cs="Times New Roman"/>
          <w:color w:val="000000" w:themeColor="text1"/>
          <w:sz w:val="28"/>
          <w:szCs w:val="28"/>
        </w:rPr>
        <w:t>Çdo p</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rcaktim i b</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r</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 xml:space="preserve"> sipas pik</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s 1 t</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 xml:space="preserve">tij neni </w:t>
      </w:r>
      <w:r w:rsidR="000E5BF5" w:rsidRPr="00EE23CC">
        <w:rPr>
          <w:rFonts w:ascii="Times New Roman" w:hAnsi="Times New Roman" w:cs="Times New Roman"/>
          <w:color w:val="000000" w:themeColor="text1"/>
          <w:sz w:val="28"/>
          <w:szCs w:val="28"/>
        </w:rPr>
        <w:t xml:space="preserve">dhe </w:t>
      </w:r>
      <w:r w:rsidR="00D00AFB" w:rsidRPr="00EE23CC">
        <w:rPr>
          <w:rFonts w:ascii="Times New Roman" w:hAnsi="Times New Roman" w:cs="Times New Roman"/>
          <w:color w:val="000000" w:themeColor="text1"/>
          <w:sz w:val="28"/>
          <w:szCs w:val="28"/>
        </w:rPr>
        <w:t>arsyet p</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se</w:t>
      </w:r>
      <w:r w:rsidR="000E5BF5" w:rsidRPr="00EE23CC">
        <w:rPr>
          <w:rFonts w:ascii="Times New Roman" w:hAnsi="Times New Roman" w:cs="Times New Roman"/>
          <w:color w:val="000000" w:themeColor="text1"/>
          <w:sz w:val="28"/>
          <w:szCs w:val="28"/>
        </w:rPr>
        <w:t xml:space="preserve"> </w:t>
      </w:r>
      <w:r w:rsidR="00D00AFB"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D00AFB" w:rsidRPr="00EE23CC">
        <w:rPr>
          <w:rFonts w:ascii="Times New Roman" w:hAnsi="Times New Roman" w:cs="Times New Roman"/>
          <w:color w:val="000000" w:themeColor="text1"/>
          <w:sz w:val="28"/>
          <w:szCs w:val="28"/>
        </w:rPr>
        <w:t xml:space="preserve">rfshihen </w:t>
      </w:r>
      <w:r w:rsidR="00540F12" w:rsidRPr="00EE23CC">
        <w:rPr>
          <w:rFonts w:ascii="Times New Roman" w:hAnsi="Times New Roman" w:cs="Times New Roman"/>
          <w:color w:val="000000" w:themeColor="text1"/>
          <w:sz w:val="28"/>
          <w:szCs w:val="28"/>
        </w:rPr>
        <w:t xml:space="preserve">në planet e menaxhimit të baseneve </w:t>
      </w:r>
      <w:r w:rsidR="00B50CE0" w:rsidRPr="00EE23CC">
        <w:rPr>
          <w:rFonts w:ascii="Times New Roman" w:hAnsi="Times New Roman" w:cs="Times New Roman"/>
          <w:color w:val="000000" w:themeColor="text1"/>
          <w:sz w:val="28"/>
          <w:szCs w:val="28"/>
        </w:rPr>
        <w:t>lumore</w:t>
      </w:r>
      <w:r w:rsidR="000E5BF5" w:rsidRPr="00EE23CC">
        <w:rPr>
          <w:rFonts w:ascii="Times New Roman" w:hAnsi="Times New Roman" w:cs="Times New Roman"/>
          <w:color w:val="000000" w:themeColor="text1"/>
          <w:sz w:val="28"/>
          <w:szCs w:val="28"/>
        </w:rPr>
        <w:t>.</w:t>
      </w:r>
    </w:p>
    <w:p w14:paraId="23BCCF5D" w14:textId="1896037A" w:rsidR="00026146" w:rsidRPr="00EE23CC" w:rsidRDefault="00026146" w:rsidP="00127361">
      <w:pPr>
        <w:tabs>
          <w:tab w:val="left" w:pos="567"/>
        </w:tabs>
        <w:spacing w:before="20" w:after="20" w:line="276" w:lineRule="auto"/>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Pr="00EE23CC">
        <w:rPr>
          <w:rFonts w:ascii="Times New Roman" w:hAnsi="Times New Roman" w:cs="Times New Roman"/>
          <w:color w:val="000000" w:themeColor="text1"/>
          <w:sz w:val="28"/>
          <w:szCs w:val="28"/>
        </w:rPr>
        <w:tab/>
        <w:t>Kur zbatohen parashikimet e këtij neni, Agjencia e Menaxhimit të Burimeve Ujore sigurohet që zbatimi përkatës të mos përjashtojë apo cënojë në mënyrë të përhershme arritjet e objektivave mjedisor</w:t>
      </w:r>
      <w:r w:rsidR="00987517"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të përcaktuara në përputhje me këtë ligj në trupat e tjerë ujorë brenda të njëjtit rajon baseni lumor dhe në përputhje me akte të tjera ligjore dhe nënligjore në fuqi.</w:t>
      </w:r>
    </w:p>
    <w:p w14:paraId="75B89C50" w14:textId="77777777" w:rsidR="000E5BF5" w:rsidRPr="00EE23CC" w:rsidRDefault="000E5BF5" w:rsidP="00127361">
      <w:pPr>
        <w:spacing w:before="20" w:after="20" w:line="240" w:lineRule="auto"/>
        <w:ind w:left="567" w:right="567"/>
        <w:jc w:val="center"/>
        <w:rPr>
          <w:rFonts w:ascii="Times New Roman" w:hAnsi="Times New Roman" w:cs="Times New Roman"/>
          <w:b/>
          <w:color w:val="000000" w:themeColor="text1"/>
          <w:sz w:val="28"/>
          <w:szCs w:val="28"/>
        </w:rPr>
      </w:pPr>
    </w:p>
    <w:p w14:paraId="4651B1F5" w14:textId="1AF5C2B3"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2</w:t>
      </w:r>
      <w:r w:rsidR="000D406A" w:rsidRPr="00EE23CC">
        <w:rPr>
          <w:rFonts w:ascii="Times New Roman" w:hAnsi="Times New Roman" w:cs="Times New Roman"/>
          <w:b/>
          <w:color w:val="000000" w:themeColor="text1"/>
          <w:sz w:val="28"/>
          <w:szCs w:val="28"/>
        </w:rPr>
        <w:t>3</w:t>
      </w:r>
    </w:p>
    <w:p w14:paraId="4724D873" w14:textId="117F91D5"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Shtyrja e afateve kohore</w:t>
      </w:r>
    </w:p>
    <w:p w14:paraId="660A62DB" w14:textId="77777777" w:rsidR="00460037" w:rsidRPr="00EE23CC" w:rsidRDefault="00460037" w:rsidP="00127361">
      <w:pPr>
        <w:pStyle w:val="NoSpacing"/>
        <w:spacing w:before="20" w:after="20" w:line="276" w:lineRule="auto"/>
        <w:ind w:left="567" w:right="567"/>
        <w:jc w:val="center"/>
        <w:rPr>
          <w:rFonts w:ascii="Times New Roman" w:hAnsi="Times New Roman" w:cs="Times New Roman"/>
          <w:color w:val="000000" w:themeColor="text1"/>
          <w:sz w:val="28"/>
          <w:szCs w:val="28"/>
        </w:rPr>
      </w:pPr>
    </w:p>
    <w:p w14:paraId="6B908273" w14:textId="0631A67C" w:rsidR="000E5BF5" w:rsidRPr="00EE23CC" w:rsidRDefault="00F64B4D" w:rsidP="00127361">
      <w:pPr>
        <w:pStyle w:val="NoSpacing"/>
        <w:spacing w:before="20" w:after="20" w:line="276" w:lineRule="auto"/>
        <w:ind w:left="567" w:right="567" w:hanging="567"/>
        <w:jc w:val="both"/>
        <w:rPr>
          <w:rFonts w:ascii="Times New Roman" w:eastAsia="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Afatet kohore të përcaktuara në </w:t>
      </w:r>
      <w:r w:rsidR="0089205F" w:rsidRPr="00EE23CC">
        <w:rPr>
          <w:rFonts w:ascii="Times New Roman" w:hAnsi="Times New Roman" w:cs="Times New Roman"/>
          <w:sz w:val="28"/>
          <w:szCs w:val="28"/>
        </w:rPr>
        <w:t>shkronjat “b” dhe “c"</w:t>
      </w:r>
      <w:r w:rsidR="00BC16BE" w:rsidRPr="00EE23CC">
        <w:rPr>
          <w:rFonts w:ascii="Times New Roman" w:hAnsi="Times New Roman" w:cs="Times New Roman"/>
          <w:sz w:val="28"/>
          <w:szCs w:val="28"/>
        </w:rPr>
        <w:t>, t</w:t>
      </w:r>
      <w:r w:rsidR="00574CC3" w:rsidRPr="00EE23CC">
        <w:rPr>
          <w:rFonts w:ascii="Times New Roman" w:hAnsi="Times New Roman" w:cs="Times New Roman"/>
          <w:sz w:val="28"/>
          <w:szCs w:val="28"/>
        </w:rPr>
        <w:t>ë</w:t>
      </w:r>
      <w:r w:rsidR="00BC16BE" w:rsidRPr="00EE23CC">
        <w:rPr>
          <w:rFonts w:ascii="Times New Roman" w:hAnsi="Times New Roman" w:cs="Times New Roman"/>
          <w:sz w:val="28"/>
          <w:szCs w:val="28"/>
        </w:rPr>
        <w:t xml:space="preserve"> nenit 20</w:t>
      </w:r>
      <w:r w:rsidR="000E5BF5" w:rsidRPr="00EE23CC">
        <w:rPr>
          <w:rFonts w:ascii="Times New Roman" w:hAnsi="Times New Roman" w:cs="Times New Roman"/>
          <w:sz w:val="28"/>
          <w:szCs w:val="28"/>
        </w:rPr>
        <w:t xml:space="preserve"> të këtij ligji mund të shtyhen për qëllimet e arritjes të objektivave për trupat ujorë</w:t>
      </w:r>
      <w:r w:rsidR="00A51A9D" w:rsidRPr="00EE23CC">
        <w:rPr>
          <w:rFonts w:ascii="Times New Roman" w:hAnsi="Times New Roman" w:cs="Times New Roman"/>
          <w:sz w:val="28"/>
          <w:szCs w:val="28"/>
        </w:rPr>
        <w:t xml:space="preserve"> me faza</w:t>
      </w:r>
      <w:r w:rsidR="000E5BF5" w:rsidRPr="00EE23CC">
        <w:rPr>
          <w:rFonts w:ascii="Times New Roman" w:hAnsi="Times New Roman" w:cs="Times New Roman"/>
          <w:sz w:val="28"/>
          <w:szCs w:val="28"/>
        </w:rPr>
        <w:t xml:space="preserve">, me kusht që të mos ketë përkeqësim të mëtejshëm të statusit të </w:t>
      </w:r>
      <w:r w:rsidR="003914A0" w:rsidRPr="00EE23CC">
        <w:rPr>
          <w:rFonts w:ascii="Times New Roman" w:hAnsi="Times New Roman" w:cs="Times New Roman"/>
          <w:sz w:val="28"/>
          <w:szCs w:val="28"/>
        </w:rPr>
        <w:t>trupit</w:t>
      </w:r>
      <w:r w:rsidR="000E5BF5" w:rsidRPr="00EE23CC">
        <w:rPr>
          <w:rFonts w:ascii="Times New Roman" w:hAnsi="Times New Roman" w:cs="Times New Roman"/>
          <w:sz w:val="28"/>
          <w:szCs w:val="28"/>
        </w:rPr>
        <w:t xml:space="preserve"> ujor të ndikuar kur përmbushen të gjitha kushtet në vijim:</w:t>
      </w:r>
      <w:r w:rsidR="00A51A9D" w:rsidRPr="00EE23CC">
        <w:rPr>
          <w:rFonts w:ascii="Times New Roman" w:hAnsi="Times New Roman" w:cs="Times New Roman"/>
          <w:sz w:val="28"/>
          <w:szCs w:val="28"/>
        </w:rPr>
        <w:t xml:space="preserve">  </w:t>
      </w:r>
    </w:p>
    <w:p w14:paraId="21E96B58" w14:textId="4A4F4C38" w:rsidR="000E5BF5" w:rsidRPr="00EE23CC" w:rsidRDefault="000E5BF5" w:rsidP="006742C0">
      <w:pPr>
        <w:tabs>
          <w:tab w:val="left" w:pos="567"/>
          <w:tab w:val="left" w:pos="1134"/>
        </w:tabs>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0247BE" w:rsidRPr="00EE23CC">
        <w:rPr>
          <w:rFonts w:ascii="Times New Roman" w:hAnsi="Times New Roman" w:cs="Times New Roman"/>
          <w:color w:val="000000" w:themeColor="text1"/>
          <w:sz w:val="28"/>
          <w:szCs w:val="28"/>
        </w:rPr>
        <w:t>Agjencia e Menaxhimit të Burimeve Ujore</w:t>
      </w:r>
      <w:r w:rsidRPr="00EE23CC">
        <w:rPr>
          <w:rFonts w:ascii="Times New Roman" w:hAnsi="Times New Roman" w:cs="Times New Roman"/>
          <w:color w:val="000000" w:themeColor="text1"/>
          <w:sz w:val="28"/>
          <w:szCs w:val="28"/>
        </w:rPr>
        <w:t xml:space="preserve"> arrin në përfundimin se përmirësimet e nevojshme të statusit të trupit ujor nuk mund të arrihen</w:t>
      </w:r>
      <w:r w:rsidR="00466EA6" w:rsidRPr="00EE23CC">
        <w:rPr>
          <w:rFonts w:ascii="Times New Roman" w:hAnsi="Times New Roman" w:cs="Times New Roman"/>
          <w:color w:val="000000" w:themeColor="text1"/>
          <w:sz w:val="28"/>
          <w:szCs w:val="28"/>
        </w:rPr>
        <w:t xml:space="preserve"> të gjitha,</w:t>
      </w:r>
      <w:r w:rsidRPr="00EE23CC">
        <w:rPr>
          <w:rFonts w:ascii="Times New Roman" w:hAnsi="Times New Roman" w:cs="Times New Roman"/>
          <w:color w:val="000000" w:themeColor="text1"/>
          <w:sz w:val="28"/>
          <w:szCs w:val="28"/>
        </w:rPr>
        <w:t xml:space="preserve"> brenda afateve të përcaktuar</w:t>
      </w:r>
      <w:r w:rsidR="00FF19E6" w:rsidRPr="00EE23CC">
        <w:rPr>
          <w:rFonts w:ascii="Times New Roman" w:hAnsi="Times New Roman" w:cs="Times New Roman"/>
          <w:color w:val="000000" w:themeColor="text1"/>
          <w:sz w:val="28"/>
          <w:szCs w:val="28"/>
        </w:rPr>
        <w:t xml:space="preserve">a </w:t>
      </w:r>
      <w:r w:rsidRPr="00EE23CC">
        <w:rPr>
          <w:rFonts w:ascii="Times New Roman" w:hAnsi="Times New Roman" w:cs="Times New Roman"/>
          <w:color w:val="000000" w:themeColor="text1"/>
          <w:sz w:val="28"/>
          <w:szCs w:val="28"/>
        </w:rPr>
        <w:t xml:space="preserve">për shkak të të paktën një prej </w:t>
      </w:r>
      <w:r w:rsidR="003914A0" w:rsidRPr="00EE23CC">
        <w:rPr>
          <w:rFonts w:ascii="Times New Roman" w:hAnsi="Times New Roman" w:cs="Times New Roman"/>
          <w:color w:val="000000" w:themeColor="text1"/>
          <w:sz w:val="28"/>
          <w:szCs w:val="28"/>
        </w:rPr>
        <w:t>këtyre arsyeve</w:t>
      </w:r>
      <w:r w:rsidRPr="00EE23CC">
        <w:rPr>
          <w:rFonts w:ascii="Times New Roman" w:hAnsi="Times New Roman" w:cs="Times New Roman"/>
          <w:color w:val="000000" w:themeColor="text1"/>
          <w:sz w:val="28"/>
          <w:szCs w:val="28"/>
        </w:rPr>
        <w:t>:</w:t>
      </w:r>
    </w:p>
    <w:p w14:paraId="12C7C24C" w14:textId="2EE57FB0" w:rsidR="000E5BF5" w:rsidRPr="00EE23CC" w:rsidRDefault="00233C7C" w:rsidP="006742C0">
      <w:pPr>
        <w:tabs>
          <w:tab w:val="left" w:pos="567"/>
          <w:tab w:val="left" w:pos="1134"/>
          <w:tab w:val="left" w:pos="1440"/>
        </w:tabs>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lastRenderedPageBreak/>
        <w:tab/>
      </w:r>
      <w:r w:rsidR="000E5BF5" w:rsidRPr="00EE23CC">
        <w:rPr>
          <w:rFonts w:ascii="Times New Roman" w:hAnsi="Times New Roman" w:cs="Times New Roman"/>
          <w:sz w:val="28"/>
          <w:szCs w:val="28"/>
        </w:rPr>
        <w:t>i)</w:t>
      </w:r>
      <w:r w:rsidR="000E5BF5" w:rsidRPr="00EE23CC">
        <w:rPr>
          <w:rFonts w:ascii="Times New Roman" w:hAnsi="Times New Roman" w:cs="Times New Roman"/>
          <w:sz w:val="28"/>
          <w:szCs w:val="28"/>
        </w:rPr>
        <w:tab/>
        <w:t xml:space="preserve">shkalla e përmirësimeve të nevojshme mund të arrihet vetëm në faza që shkojnë përtej afateve për arsye të </w:t>
      </w:r>
      <w:r w:rsidR="00894733" w:rsidRPr="00EE23CC">
        <w:rPr>
          <w:rFonts w:ascii="Times New Roman" w:hAnsi="Times New Roman" w:cs="Times New Roman"/>
          <w:sz w:val="28"/>
          <w:szCs w:val="28"/>
        </w:rPr>
        <w:t xml:space="preserve">fizibilitetit </w:t>
      </w:r>
      <w:r w:rsidR="000E5BF5" w:rsidRPr="00EE23CC">
        <w:rPr>
          <w:rFonts w:ascii="Times New Roman" w:hAnsi="Times New Roman" w:cs="Times New Roman"/>
          <w:sz w:val="28"/>
          <w:szCs w:val="28"/>
        </w:rPr>
        <w:t>teknik;</w:t>
      </w:r>
    </w:p>
    <w:p w14:paraId="1475A159" w14:textId="3C72187A" w:rsidR="000E5BF5" w:rsidRPr="00EE23CC" w:rsidRDefault="006742C0" w:rsidP="006742C0">
      <w:pPr>
        <w:tabs>
          <w:tab w:val="left" w:pos="567"/>
          <w:tab w:val="left" w:pos="1134"/>
          <w:tab w:val="left" w:pos="1440"/>
        </w:tabs>
        <w:spacing w:before="20" w:after="20" w:line="276" w:lineRule="auto"/>
        <w:ind w:left="1444" w:right="567" w:hanging="735"/>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ii)</w:t>
      </w:r>
      <w:r w:rsidR="000E5BF5" w:rsidRPr="00EE23CC">
        <w:rPr>
          <w:rFonts w:ascii="Times New Roman" w:hAnsi="Times New Roman" w:cs="Times New Roman"/>
          <w:sz w:val="28"/>
          <w:szCs w:val="28"/>
        </w:rPr>
        <w:tab/>
      </w:r>
      <w:r w:rsidR="00894733" w:rsidRPr="00EE23CC">
        <w:rPr>
          <w:rFonts w:ascii="Times New Roman" w:hAnsi="Times New Roman" w:cs="Times New Roman"/>
          <w:sz w:val="28"/>
          <w:szCs w:val="28"/>
        </w:rPr>
        <w:t xml:space="preserve">arritja e </w:t>
      </w:r>
      <w:r w:rsidR="000E5BF5" w:rsidRPr="00EE23CC">
        <w:rPr>
          <w:rFonts w:ascii="Times New Roman" w:hAnsi="Times New Roman" w:cs="Times New Roman"/>
          <w:sz w:val="28"/>
          <w:szCs w:val="28"/>
        </w:rPr>
        <w:t xml:space="preserve">përmirësimeve brenda afateve do të </w:t>
      </w:r>
      <w:r w:rsidR="000529CF"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000529CF" w:rsidRPr="00EE23CC">
        <w:rPr>
          <w:rFonts w:ascii="Times New Roman" w:hAnsi="Times New Roman" w:cs="Times New Roman"/>
          <w:sz w:val="28"/>
          <w:szCs w:val="28"/>
        </w:rPr>
        <w:t xml:space="preserve">rkonte </w:t>
      </w:r>
      <w:r w:rsidR="00894733" w:rsidRPr="00EE23CC">
        <w:rPr>
          <w:rFonts w:ascii="Times New Roman" w:hAnsi="Times New Roman" w:cs="Times New Roman"/>
          <w:sz w:val="28"/>
          <w:szCs w:val="28"/>
        </w:rPr>
        <w:t xml:space="preserve">kosto </w:t>
      </w:r>
      <w:r w:rsidR="000529CF" w:rsidRPr="00EE23CC">
        <w:rPr>
          <w:rFonts w:ascii="Times New Roman" w:hAnsi="Times New Roman" w:cs="Times New Roman"/>
          <w:sz w:val="28"/>
          <w:szCs w:val="28"/>
        </w:rPr>
        <w:t>jop</w:t>
      </w:r>
      <w:r w:rsidR="000953CC" w:rsidRPr="00EE23CC">
        <w:rPr>
          <w:rFonts w:ascii="Times New Roman" w:hAnsi="Times New Roman" w:cs="Times New Roman"/>
          <w:sz w:val="28"/>
          <w:szCs w:val="28"/>
        </w:rPr>
        <w:t>r</w:t>
      </w:r>
      <w:r w:rsidR="00424C1B" w:rsidRPr="00EE23CC">
        <w:rPr>
          <w:rFonts w:ascii="Times New Roman" w:hAnsi="Times New Roman" w:cs="Times New Roman"/>
          <w:sz w:val="28"/>
          <w:szCs w:val="28"/>
        </w:rPr>
        <w:t>o</w:t>
      </w:r>
      <w:r w:rsidR="000529CF" w:rsidRPr="00EE23CC">
        <w:rPr>
          <w:rFonts w:ascii="Times New Roman" w:hAnsi="Times New Roman" w:cs="Times New Roman"/>
          <w:sz w:val="28"/>
          <w:szCs w:val="28"/>
        </w:rPr>
        <w:t>po</w:t>
      </w:r>
      <w:r w:rsidR="007E12A5" w:rsidRPr="00EE23CC">
        <w:rPr>
          <w:rFonts w:ascii="Times New Roman" w:hAnsi="Times New Roman" w:cs="Times New Roman"/>
          <w:sz w:val="28"/>
          <w:szCs w:val="28"/>
        </w:rPr>
        <w:t>r</w:t>
      </w:r>
      <w:r w:rsidR="000529CF" w:rsidRPr="00EE23CC">
        <w:rPr>
          <w:rFonts w:ascii="Times New Roman" w:hAnsi="Times New Roman" w:cs="Times New Roman"/>
          <w:sz w:val="28"/>
          <w:szCs w:val="28"/>
        </w:rPr>
        <w:t>cionale</w:t>
      </w:r>
      <w:r w:rsidR="000E5BF5" w:rsidRPr="00EE23CC">
        <w:rPr>
          <w:rFonts w:ascii="Times New Roman" w:hAnsi="Times New Roman" w:cs="Times New Roman"/>
          <w:sz w:val="28"/>
          <w:szCs w:val="28"/>
        </w:rPr>
        <w:t>;</w:t>
      </w:r>
    </w:p>
    <w:p w14:paraId="7FBB8E99" w14:textId="2631BC51" w:rsidR="000E5BF5" w:rsidRPr="00EE23CC" w:rsidRDefault="000E5BF5" w:rsidP="006742C0">
      <w:pPr>
        <w:tabs>
          <w:tab w:val="left" w:pos="567"/>
          <w:tab w:val="left" w:pos="1134"/>
          <w:tab w:val="left" w:pos="1440"/>
        </w:tabs>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ab/>
        <w:t xml:space="preserve">iii)kushtet natyrore nuk lejojnë përmirësimin në kohë të statusit të </w:t>
      </w:r>
      <w:r w:rsidR="00460037">
        <w:rPr>
          <w:rFonts w:ascii="Times New Roman" w:hAnsi="Times New Roman" w:cs="Times New Roman"/>
          <w:sz w:val="28"/>
          <w:szCs w:val="28"/>
        </w:rPr>
        <w:br/>
        <w:t xml:space="preserve">             </w:t>
      </w:r>
      <w:r w:rsidRPr="00EE23CC">
        <w:rPr>
          <w:rFonts w:ascii="Times New Roman" w:hAnsi="Times New Roman" w:cs="Times New Roman"/>
          <w:sz w:val="28"/>
          <w:szCs w:val="28"/>
        </w:rPr>
        <w:t>trupit ujor;</w:t>
      </w:r>
    </w:p>
    <w:p w14:paraId="595A776C" w14:textId="09A24334" w:rsidR="00540F12" w:rsidRPr="00EE23CC" w:rsidRDefault="00540F12" w:rsidP="006742C0">
      <w:pPr>
        <w:tabs>
          <w:tab w:val="left" w:pos="567"/>
          <w:tab w:val="left" w:pos="1134"/>
        </w:tabs>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shtyrja e afat</w:t>
      </w:r>
      <w:r w:rsidR="00181DBC" w:rsidRPr="00EE23CC">
        <w:rPr>
          <w:rFonts w:ascii="Times New Roman" w:hAnsi="Times New Roman" w:cs="Times New Roman"/>
          <w:color w:val="000000" w:themeColor="text1"/>
          <w:sz w:val="28"/>
          <w:szCs w:val="28"/>
        </w:rPr>
        <w:t>eve</w:t>
      </w:r>
      <w:r w:rsidRPr="00EE23CC">
        <w:rPr>
          <w:rFonts w:ascii="Times New Roman" w:hAnsi="Times New Roman" w:cs="Times New Roman"/>
          <w:color w:val="000000" w:themeColor="text1"/>
          <w:sz w:val="28"/>
          <w:szCs w:val="28"/>
        </w:rPr>
        <w:t xml:space="preserve"> dhe arsyet për shtyrjen e tyre </w:t>
      </w:r>
      <w:r w:rsidR="00181DBC" w:rsidRPr="00EE23CC">
        <w:rPr>
          <w:rFonts w:ascii="Times New Roman" w:hAnsi="Times New Roman" w:cs="Times New Roman"/>
          <w:color w:val="000000" w:themeColor="text1"/>
          <w:sz w:val="28"/>
          <w:szCs w:val="28"/>
        </w:rPr>
        <w:t>jan</w:t>
      </w:r>
      <w:r w:rsidR="00574CC3" w:rsidRPr="00EE23CC">
        <w:rPr>
          <w:rFonts w:ascii="Times New Roman" w:hAnsi="Times New Roman" w:cs="Times New Roman"/>
          <w:color w:val="000000" w:themeColor="text1"/>
          <w:sz w:val="28"/>
          <w:szCs w:val="28"/>
        </w:rPr>
        <w:t>ë</w:t>
      </w:r>
      <w:r w:rsidR="00181DBC"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181DBC"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181DBC" w:rsidRPr="00EE23CC">
        <w:rPr>
          <w:rFonts w:ascii="Times New Roman" w:hAnsi="Times New Roman" w:cs="Times New Roman"/>
          <w:color w:val="000000" w:themeColor="text1"/>
          <w:sz w:val="28"/>
          <w:szCs w:val="28"/>
        </w:rPr>
        <w:t>rfshira</w:t>
      </w:r>
      <w:r w:rsidRPr="00EE23CC">
        <w:rPr>
          <w:rFonts w:ascii="Times New Roman" w:hAnsi="Times New Roman" w:cs="Times New Roman"/>
          <w:color w:val="000000" w:themeColor="text1"/>
          <w:sz w:val="28"/>
          <w:szCs w:val="28"/>
        </w:rPr>
        <w:t xml:space="preserve"> në planet e menaxhimit të baseneve </w:t>
      </w:r>
      <w:r w:rsidR="00B50CE0" w:rsidRPr="00EE23CC">
        <w:rPr>
          <w:rFonts w:ascii="Times New Roman" w:hAnsi="Times New Roman" w:cs="Times New Roman"/>
          <w:color w:val="000000" w:themeColor="text1"/>
          <w:sz w:val="28"/>
          <w:szCs w:val="28"/>
        </w:rPr>
        <w:t>lumore</w:t>
      </w:r>
      <w:r w:rsidRPr="00EE23CC">
        <w:rPr>
          <w:rFonts w:ascii="Times New Roman" w:hAnsi="Times New Roman" w:cs="Times New Roman"/>
          <w:color w:val="000000" w:themeColor="text1"/>
          <w:sz w:val="28"/>
          <w:szCs w:val="28"/>
        </w:rPr>
        <w:t>;</w:t>
      </w:r>
    </w:p>
    <w:p w14:paraId="7EA43D2D" w14:textId="30F8DCC9" w:rsidR="00540F12" w:rsidRPr="00EE23CC" w:rsidRDefault="00540F12" w:rsidP="006742C0">
      <w:pPr>
        <w:tabs>
          <w:tab w:val="left" w:pos="567"/>
          <w:tab w:val="left" w:pos="1134"/>
        </w:tabs>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 xml:space="preserve">shtyrja e afateve kohore kufizohet në jo më shumë se dy përditësime të mëtejshme të planeve të menaxhimit të baseneve </w:t>
      </w:r>
      <w:r w:rsidR="00B50CE0" w:rsidRPr="00EE23CC">
        <w:rPr>
          <w:rFonts w:ascii="Times New Roman" w:hAnsi="Times New Roman" w:cs="Times New Roman"/>
          <w:color w:val="000000" w:themeColor="text1"/>
          <w:sz w:val="28"/>
          <w:szCs w:val="28"/>
        </w:rPr>
        <w:t>lumore</w:t>
      </w:r>
      <w:r w:rsidRPr="00EE23CC">
        <w:rPr>
          <w:rFonts w:ascii="Times New Roman" w:hAnsi="Times New Roman" w:cs="Times New Roman"/>
          <w:color w:val="000000" w:themeColor="text1"/>
          <w:sz w:val="28"/>
          <w:szCs w:val="28"/>
        </w:rPr>
        <w:t>, përveçse kur kushtet natyrore nuk lejojnë arritjen e objektivave brenda periudhës së përcaktuar;</w:t>
      </w:r>
    </w:p>
    <w:p w14:paraId="64D9BE5F" w14:textId="563ADC04" w:rsidR="00976144" w:rsidRPr="00EE23CC" w:rsidRDefault="009B0BE8" w:rsidP="006742C0">
      <w:pPr>
        <w:pStyle w:val="NoSpacing"/>
        <w:spacing w:before="20" w:after="20" w:line="276" w:lineRule="auto"/>
        <w:ind w:left="567" w:right="567" w:hanging="283"/>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B101FE" w:rsidRPr="00EE23CC">
        <w:rPr>
          <w:rFonts w:ascii="Times New Roman" w:hAnsi="Times New Roman" w:cs="Times New Roman"/>
          <w:sz w:val="28"/>
          <w:szCs w:val="28"/>
        </w:rPr>
        <w:t>nj</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përmbledhje </w:t>
      </w:r>
      <w:r w:rsidR="00AE7F16"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AE7F16"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masave të kërkuara sipas nenit 48 të këtij ligji, </w:t>
      </w:r>
      <w:r w:rsidR="00EA31CF" w:rsidRPr="00EE23CC">
        <w:rPr>
          <w:rFonts w:ascii="Times New Roman" w:hAnsi="Times New Roman" w:cs="Times New Roman"/>
          <w:sz w:val="28"/>
          <w:szCs w:val="28"/>
        </w:rPr>
        <w:t xml:space="preserve">të cilat shihen si të nevojshme </w:t>
      </w:r>
      <w:r w:rsidR="003D0815"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003D0815" w:rsidRPr="00EE23CC">
        <w:rPr>
          <w:rFonts w:ascii="Times New Roman" w:hAnsi="Times New Roman" w:cs="Times New Roman"/>
          <w:sz w:val="28"/>
          <w:szCs w:val="28"/>
        </w:rPr>
        <w:t xml:space="preserve"> trupat ujorë t</w:t>
      </w:r>
      <w:r w:rsidR="00574CC3" w:rsidRPr="00EE23CC">
        <w:rPr>
          <w:rFonts w:ascii="Times New Roman" w:hAnsi="Times New Roman" w:cs="Times New Roman"/>
          <w:sz w:val="28"/>
          <w:szCs w:val="28"/>
        </w:rPr>
        <w:t>ë</w:t>
      </w:r>
      <w:r w:rsidR="003D0815" w:rsidRPr="00EE23CC">
        <w:rPr>
          <w:rFonts w:ascii="Times New Roman" w:hAnsi="Times New Roman" w:cs="Times New Roman"/>
          <w:sz w:val="28"/>
          <w:szCs w:val="28"/>
        </w:rPr>
        <w:t xml:space="preserve"> arrijn</w:t>
      </w:r>
      <w:r w:rsidR="00574CC3" w:rsidRPr="00EE23CC">
        <w:rPr>
          <w:rFonts w:ascii="Times New Roman" w:hAnsi="Times New Roman" w:cs="Times New Roman"/>
          <w:sz w:val="28"/>
          <w:szCs w:val="28"/>
        </w:rPr>
        <w:t>ë</w:t>
      </w:r>
      <w:r w:rsidR="003D0815" w:rsidRPr="00EE23CC" w:rsidDel="003D0815">
        <w:rPr>
          <w:rFonts w:ascii="Times New Roman" w:hAnsi="Times New Roman" w:cs="Times New Roman"/>
          <w:sz w:val="28"/>
          <w:szCs w:val="28"/>
        </w:rPr>
        <w:t xml:space="preserve"> </w:t>
      </w:r>
      <w:r w:rsidR="003D0815" w:rsidRPr="00EE23CC">
        <w:rPr>
          <w:rFonts w:ascii="Times New Roman" w:hAnsi="Times New Roman" w:cs="Times New Roman"/>
          <w:sz w:val="28"/>
          <w:szCs w:val="28"/>
        </w:rPr>
        <w:t>statusin e kërkuar</w:t>
      </w:r>
      <w:r w:rsidR="003D0815" w:rsidRPr="00EE23CC" w:rsidDel="003D0815">
        <w:rPr>
          <w:rFonts w:ascii="Times New Roman" w:hAnsi="Times New Roman" w:cs="Times New Roman"/>
          <w:sz w:val="28"/>
          <w:szCs w:val="28"/>
        </w:rPr>
        <w:t xml:space="preserve"> </w:t>
      </w:r>
      <w:r w:rsidR="00EA31CF" w:rsidRPr="00EE23CC">
        <w:rPr>
          <w:rFonts w:ascii="Times New Roman" w:hAnsi="Times New Roman" w:cs="Times New Roman"/>
          <w:sz w:val="28"/>
          <w:szCs w:val="28"/>
        </w:rPr>
        <w:t xml:space="preserve">në mënyrë progresive </w:t>
      </w:r>
      <w:r w:rsidR="00B101F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brenda afatit të shtyrë, </w:t>
      </w:r>
      <w:r w:rsidR="006905DC" w:rsidRPr="00EE23CC">
        <w:rPr>
          <w:rFonts w:ascii="Times New Roman" w:hAnsi="Times New Roman" w:cs="Times New Roman"/>
          <w:sz w:val="28"/>
          <w:szCs w:val="28"/>
        </w:rPr>
        <w:t xml:space="preserve">arsyet për </w:t>
      </w:r>
      <w:r w:rsidR="00AE7F16" w:rsidRPr="00EE23CC">
        <w:rPr>
          <w:rFonts w:ascii="Times New Roman" w:hAnsi="Times New Roman" w:cs="Times New Roman"/>
          <w:sz w:val="28"/>
          <w:szCs w:val="28"/>
        </w:rPr>
        <w:t>çdo vones</w:t>
      </w:r>
      <w:r w:rsidR="00574CC3" w:rsidRPr="00EE23CC">
        <w:rPr>
          <w:rFonts w:ascii="Times New Roman" w:hAnsi="Times New Roman" w:cs="Times New Roman"/>
          <w:sz w:val="28"/>
          <w:szCs w:val="28"/>
        </w:rPr>
        <w:t>ë</w:t>
      </w:r>
      <w:r w:rsidR="00AE7F16" w:rsidRPr="00EE23CC">
        <w:rPr>
          <w:rFonts w:ascii="Times New Roman" w:hAnsi="Times New Roman" w:cs="Times New Roman"/>
          <w:sz w:val="28"/>
          <w:szCs w:val="28"/>
        </w:rPr>
        <w:t xml:space="preserve"> </w:t>
      </w:r>
      <w:r w:rsidR="006905DC" w:rsidRPr="00EE23CC">
        <w:rPr>
          <w:rFonts w:ascii="Times New Roman" w:hAnsi="Times New Roman" w:cs="Times New Roman"/>
          <w:sz w:val="28"/>
          <w:szCs w:val="28"/>
        </w:rPr>
        <w:t xml:space="preserve">të </w:t>
      </w:r>
      <w:r w:rsidR="00AE7F16" w:rsidRPr="00EE23CC">
        <w:rPr>
          <w:rFonts w:ascii="Times New Roman" w:hAnsi="Times New Roman" w:cs="Times New Roman"/>
          <w:sz w:val="28"/>
          <w:szCs w:val="28"/>
        </w:rPr>
        <w:t>konsiderueshme 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zbatimin e këtyre masave, dhe </w:t>
      </w:r>
      <w:r w:rsidR="00AE7F16" w:rsidRPr="00EE23CC">
        <w:rPr>
          <w:rFonts w:ascii="Times New Roman" w:hAnsi="Times New Roman" w:cs="Times New Roman"/>
          <w:sz w:val="28"/>
          <w:szCs w:val="28"/>
        </w:rPr>
        <w:t>afati kohor i pritsh</w:t>
      </w:r>
      <w:r w:rsidR="00574CC3" w:rsidRPr="00EE23CC">
        <w:rPr>
          <w:rFonts w:ascii="Times New Roman" w:hAnsi="Times New Roman" w:cs="Times New Roman"/>
          <w:sz w:val="28"/>
          <w:szCs w:val="28"/>
        </w:rPr>
        <w:t>ë</w:t>
      </w:r>
      <w:r w:rsidR="00AE7F16" w:rsidRPr="00EE23CC">
        <w:rPr>
          <w:rFonts w:ascii="Times New Roman" w:hAnsi="Times New Roman" w:cs="Times New Roman"/>
          <w:sz w:val="28"/>
          <w:szCs w:val="28"/>
        </w:rPr>
        <w:t>m</w:t>
      </w:r>
      <w:r w:rsidR="000E5BF5" w:rsidRPr="00EE23CC">
        <w:rPr>
          <w:rFonts w:ascii="Times New Roman" w:hAnsi="Times New Roman" w:cs="Times New Roman"/>
          <w:sz w:val="28"/>
          <w:szCs w:val="28"/>
        </w:rPr>
        <w:t xml:space="preserve"> për zbatimin e tyre përcaktohen në planin </w:t>
      </w:r>
      <w:r w:rsidR="00466EA6" w:rsidRPr="00EE23CC">
        <w:rPr>
          <w:rFonts w:ascii="Times New Roman" w:hAnsi="Times New Roman" w:cs="Times New Roman"/>
          <w:sz w:val="28"/>
          <w:szCs w:val="28"/>
        </w:rPr>
        <w:t>e menaxhimit të basenit lumor</w:t>
      </w:r>
      <w:r w:rsidR="00F2079B" w:rsidRPr="00EE23CC">
        <w:rPr>
          <w:rFonts w:ascii="Times New Roman" w:hAnsi="Times New Roman" w:cs="Times New Roman"/>
          <w:sz w:val="28"/>
          <w:szCs w:val="28"/>
        </w:rPr>
        <w:t>.</w:t>
      </w:r>
    </w:p>
    <w:p w14:paraId="74D35521" w14:textId="60967A98" w:rsidR="000E5BF5" w:rsidRPr="00EE23CC" w:rsidRDefault="00AE7F16" w:rsidP="006742C0">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Rishikimi i zbatimit </w:t>
      </w:r>
      <w:r w:rsidR="000E5BF5" w:rsidRPr="00EE23CC">
        <w:rPr>
          <w:rFonts w:ascii="Times New Roman" w:hAnsi="Times New Roman" w:cs="Times New Roman"/>
          <w:sz w:val="28"/>
          <w:szCs w:val="28"/>
        </w:rPr>
        <w:t xml:space="preserve">të këtyre masave dhe </w:t>
      </w:r>
      <w:r w:rsidRPr="00EE23CC">
        <w:rPr>
          <w:rFonts w:ascii="Times New Roman" w:hAnsi="Times New Roman" w:cs="Times New Roman"/>
          <w:sz w:val="28"/>
          <w:szCs w:val="28"/>
        </w:rPr>
        <w:t>nj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përmbledhje e çdo mase </w:t>
      </w:r>
      <w:r w:rsidR="006742C0" w:rsidRPr="00EE23CC">
        <w:rPr>
          <w:rFonts w:ascii="Times New Roman" w:hAnsi="Times New Roman" w:cs="Times New Roman"/>
          <w:sz w:val="28"/>
          <w:szCs w:val="28"/>
        </w:rPr>
        <w:t xml:space="preserve">shtesë përfshihet </w:t>
      </w:r>
      <w:r w:rsidR="000E5BF5" w:rsidRPr="00EE23CC">
        <w:rPr>
          <w:rFonts w:ascii="Times New Roman" w:hAnsi="Times New Roman" w:cs="Times New Roman"/>
          <w:sz w:val="28"/>
          <w:szCs w:val="28"/>
        </w:rPr>
        <w:t>në</w:t>
      </w:r>
      <w:r w:rsidR="00976144" w:rsidRPr="00EE23CC">
        <w:rPr>
          <w:rFonts w:ascii="Times New Roman" w:hAnsi="Times New Roman" w:cs="Times New Roman"/>
          <w:sz w:val="28"/>
          <w:szCs w:val="28"/>
        </w:rPr>
        <w:t xml:space="preserve">  </w:t>
      </w:r>
      <w:r w:rsidR="006742C0"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përditësimet e planit të</w:t>
      </w:r>
      <w:r w:rsidR="00961F69" w:rsidRPr="00EE23CC">
        <w:rPr>
          <w:rFonts w:ascii="Times New Roman" w:hAnsi="Times New Roman" w:cs="Times New Roman"/>
          <w:sz w:val="28"/>
          <w:szCs w:val="28"/>
        </w:rPr>
        <w:t xml:space="preserve"> menaxhimit</w:t>
      </w:r>
      <w:r w:rsidR="000E5BF5" w:rsidRPr="00EE23CC">
        <w:rPr>
          <w:rFonts w:ascii="Times New Roman" w:hAnsi="Times New Roman" w:cs="Times New Roman"/>
          <w:sz w:val="28"/>
          <w:szCs w:val="28"/>
        </w:rPr>
        <w:t xml:space="preserve"> </w:t>
      </w:r>
      <w:r w:rsidR="00961F69" w:rsidRPr="00EE23CC">
        <w:rPr>
          <w:rFonts w:ascii="Times New Roman" w:hAnsi="Times New Roman" w:cs="Times New Roman"/>
          <w:sz w:val="28"/>
          <w:szCs w:val="28"/>
        </w:rPr>
        <w:t xml:space="preserve">të basenit </w:t>
      </w:r>
      <w:r w:rsidR="00B50CE0" w:rsidRPr="00EE23CC">
        <w:rPr>
          <w:rFonts w:ascii="Times New Roman" w:hAnsi="Times New Roman" w:cs="Times New Roman"/>
          <w:sz w:val="28"/>
          <w:szCs w:val="28"/>
        </w:rPr>
        <w:t>lumor.</w:t>
      </w:r>
    </w:p>
    <w:p w14:paraId="6A75D4E9" w14:textId="3624033F" w:rsidR="000E5BF5" w:rsidRPr="00EE23CC" w:rsidRDefault="00C310CD" w:rsidP="007A48F6">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Pr="00EE23CC">
        <w:rPr>
          <w:rFonts w:ascii="Times New Roman" w:hAnsi="Times New Roman" w:cs="Times New Roman"/>
          <w:sz w:val="28"/>
          <w:szCs w:val="28"/>
        </w:rPr>
        <w:tab/>
        <w:t>Kur zbatohen parashikimet e këtij neni, Agjencia e Menaxhimit të Burimeve Ujore sigurohet që zbatimi përkatës të mos përjashtojë apo cënojë në mënyrë të përhershme arritjet e objektivave mjedisor</w:t>
      </w:r>
      <w:r w:rsidR="000445FB" w:rsidRPr="00EE23CC">
        <w:rPr>
          <w:rFonts w:ascii="Times New Roman" w:hAnsi="Times New Roman" w:cs="Times New Roman"/>
          <w:sz w:val="28"/>
          <w:szCs w:val="28"/>
        </w:rPr>
        <w:t>ë</w:t>
      </w:r>
      <w:r w:rsidRPr="00EE23CC">
        <w:rPr>
          <w:rFonts w:ascii="Times New Roman" w:hAnsi="Times New Roman" w:cs="Times New Roman"/>
          <w:sz w:val="28"/>
          <w:szCs w:val="28"/>
        </w:rPr>
        <w:t xml:space="preserve"> të përcaktuara në përputhje me këtë ligj në trupat e tjerë ujorë brenda të njëjtit rajon baseni lumor dhe në përputhje me akte të tjera ligjore dhe n</w:t>
      </w:r>
      <w:r w:rsidR="005250DA" w:rsidRPr="00EE23CC">
        <w:rPr>
          <w:rFonts w:ascii="Times New Roman" w:hAnsi="Times New Roman" w:cs="Times New Roman"/>
          <w:sz w:val="28"/>
          <w:szCs w:val="28"/>
        </w:rPr>
        <w:t>ënligjore</w:t>
      </w:r>
      <w:r w:rsidRPr="00EE23CC">
        <w:rPr>
          <w:rFonts w:ascii="Times New Roman" w:hAnsi="Times New Roman" w:cs="Times New Roman"/>
          <w:sz w:val="28"/>
          <w:szCs w:val="28"/>
        </w:rPr>
        <w:t xml:space="preserve"> në fuqi.</w:t>
      </w:r>
    </w:p>
    <w:p w14:paraId="479F5F0D" w14:textId="77777777" w:rsidR="00EE24BE" w:rsidRPr="00EE23CC" w:rsidRDefault="00EE24BE" w:rsidP="00127361">
      <w:pPr>
        <w:spacing w:before="20" w:after="20" w:line="240" w:lineRule="auto"/>
        <w:ind w:left="567" w:right="567"/>
        <w:rPr>
          <w:rFonts w:ascii="Times New Roman" w:hAnsi="Times New Roman" w:cs="Times New Roman"/>
          <w:b/>
          <w:color w:val="FF0000"/>
          <w:sz w:val="28"/>
          <w:szCs w:val="28"/>
        </w:rPr>
      </w:pPr>
    </w:p>
    <w:p w14:paraId="4575EDA6" w14:textId="4B7666C6"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2</w:t>
      </w:r>
      <w:r w:rsidR="000D406A" w:rsidRPr="00EE23CC">
        <w:rPr>
          <w:rFonts w:ascii="Times New Roman" w:hAnsi="Times New Roman" w:cs="Times New Roman"/>
          <w:b/>
          <w:color w:val="000000" w:themeColor="text1"/>
          <w:sz w:val="28"/>
          <w:szCs w:val="28"/>
        </w:rPr>
        <w:t>4</w:t>
      </w:r>
    </w:p>
    <w:p w14:paraId="582ACE92" w14:textId="2F8ABDA1" w:rsidR="000E5BF5" w:rsidRDefault="00814B9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Objektivat më pak</w:t>
      </w:r>
      <w:r w:rsidR="0021121A" w:rsidRPr="00EE23CC">
        <w:rPr>
          <w:rFonts w:ascii="Times New Roman" w:hAnsi="Times New Roman" w:cs="Times New Roman"/>
          <w:b/>
          <w:color w:val="000000" w:themeColor="text1"/>
          <w:sz w:val="28"/>
          <w:szCs w:val="28"/>
        </w:rPr>
        <w:t xml:space="preserve"> </w:t>
      </w:r>
      <w:r w:rsidR="00540F12" w:rsidRPr="00EE23CC">
        <w:rPr>
          <w:rFonts w:ascii="Times New Roman" w:hAnsi="Times New Roman" w:cs="Times New Roman"/>
          <w:b/>
          <w:color w:val="000000" w:themeColor="text1"/>
          <w:sz w:val="28"/>
          <w:szCs w:val="28"/>
        </w:rPr>
        <w:t xml:space="preserve">shtrënguese </w:t>
      </w:r>
      <w:r w:rsidR="000E5BF5" w:rsidRPr="00EE23CC">
        <w:rPr>
          <w:rFonts w:ascii="Times New Roman" w:hAnsi="Times New Roman" w:cs="Times New Roman"/>
          <w:b/>
          <w:color w:val="000000" w:themeColor="text1"/>
          <w:sz w:val="28"/>
          <w:szCs w:val="28"/>
        </w:rPr>
        <w:t xml:space="preserve">të cilësisë mjedisore </w:t>
      </w:r>
    </w:p>
    <w:p w14:paraId="78999995" w14:textId="77777777" w:rsidR="00D3770E" w:rsidRPr="00EE23CC" w:rsidRDefault="00D3770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D43AC00" w14:textId="4AF714BB" w:rsidR="000E5BF5" w:rsidRPr="00EE23CC" w:rsidRDefault="00026146" w:rsidP="00127361">
      <w:pPr>
        <w:pStyle w:val="NoSpacing"/>
        <w:spacing w:before="20" w:after="20" w:line="276" w:lineRule="auto"/>
        <w:ind w:left="567" w:right="567" w:hanging="540"/>
        <w:jc w:val="both"/>
        <w:rPr>
          <w:rFonts w:ascii="Times New Roman" w:eastAsia="Times New Roman" w:hAnsi="Times New Roman" w:cs="Times New Roman"/>
          <w:sz w:val="28"/>
          <w:szCs w:val="28"/>
        </w:rPr>
      </w:pPr>
      <w:r w:rsidRPr="00EE23CC">
        <w:rPr>
          <w:rFonts w:ascii="Times New Roman" w:hAnsi="Times New Roman" w:cs="Times New Roman"/>
          <w:sz w:val="28"/>
          <w:szCs w:val="28"/>
        </w:rPr>
        <w:t>1.</w:t>
      </w:r>
      <w:r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mund të </w:t>
      </w:r>
      <w:r w:rsidR="003D0815" w:rsidRPr="00EE23CC">
        <w:rPr>
          <w:rFonts w:ascii="Times New Roman" w:hAnsi="Times New Roman" w:cs="Times New Roman"/>
          <w:sz w:val="28"/>
          <w:szCs w:val="28"/>
        </w:rPr>
        <w:t>vendos</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objektiva</w:t>
      </w:r>
      <w:r w:rsidR="00814B99" w:rsidRPr="00EE23CC">
        <w:rPr>
          <w:rFonts w:ascii="Times New Roman" w:hAnsi="Times New Roman" w:cs="Times New Roman"/>
          <w:sz w:val="28"/>
          <w:szCs w:val="28"/>
        </w:rPr>
        <w:t xml:space="preserve"> më pak </w:t>
      </w:r>
      <w:r w:rsidR="003D0815" w:rsidRPr="00EE23CC">
        <w:rPr>
          <w:rFonts w:ascii="Times New Roman" w:hAnsi="Times New Roman" w:cs="Times New Roman"/>
          <w:sz w:val="28"/>
          <w:szCs w:val="28"/>
        </w:rPr>
        <w:t>shtr</w:t>
      </w:r>
      <w:r w:rsidR="00574CC3" w:rsidRPr="00EE23CC">
        <w:rPr>
          <w:rFonts w:ascii="Times New Roman" w:hAnsi="Times New Roman" w:cs="Times New Roman"/>
          <w:sz w:val="28"/>
          <w:szCs w:val="28"/>
        </w:rPr>
        <w:t>ë</w:t>
      </w:r>
      <w:r w:rsidR="003D0815" w:rsidRPr="00EE23CC">
        <w:rPr>
          <w:rFonts w:ascii="Times New Roman" w:hAnsi="Times New Roman" w:cs="Times New Roman"/>
          <w:sz w:val="28"/>
          <w:szCs w:val="28"/>
        </w:rPr>
        <w:t>nguese</w:t>
      </w:r>
      <w:r w:rsidR="00814B99" w:rsidRPr="00EE23CC">
        <w:rPr>
          <w:rFonts w:ascii="Times New Roman" w:hAnsi="Times New Roman" w:cs="Times New Roman"/>
          <w:sz w:val="28"/>
          <w:szCs w:val="28"/>
        </w:rPr>
        <w:t xml:space="preserve"> </w:t>
      </w:r>
      <w:r w:rsidR="00067205" w:rsidRPr="00EE23CC">
        <w:rPr>
          <w:rFonts w:ascii="Times New Roman" w:hAnsi="Times New Roman" w:cs="Times New Roman"/>
          <w:sz w:val="28"/>
          <w:szCs w:val="28"/>
        </w:rPr>
        <w:t xml:space="preserve">të cilësisë mjedisore krahasuar </w:t>
      </w:r>
      <w:r w:rsidR="00067205" w:rsidRPr="00EE23CC">
        <w:rPr>
          <w:rFonts w:ascii="Times New Roman" w:hAnsi="Times New Roman" w:cs="Times New Roman"/>
          <w:sz w:val="28"/>
          <w:szCs w:val="28"/>
        </w:rPr>
        <w:lastRenderedPageBreak/>
        <w:t>me</w:t>
      </w:r>
      <w:r w:rsidR="000E5BF5" w:rsidRPr="00EE23CC">
        <w:rPr>
          <w:rFonts w:ascii="Times New Roman" w:hAnsi="Times New Roman" w:cs="Times New Roman"/>
          <w:sz w:val="28"/>
          <w:szCs w:val="28"/>
        </w:rPr>
        <w:t xml:space="preserve"> ato të përcaktuara në nenet </w:t>
      </w:r>
      <w:r w:rsidR="00AB3E61" w:rsidRPr="00EE23CC">
        <w:rPr>
          <w:rFonts w:ascii="Times New Roman" w:hAnsi="Times New Roman" w:cs="Times New Roman"/>
          <w:sz w:val="28"/>
          <w:szCs w:val="28"/>
        </w:rPr>
        <w:t>20</w:t>
      </w:r>
      <w:r w:rsidR="000E5BF5" w:rsidRPr="00EE23CC">
        <w:rPr>
          <w:rFonts w:ascii="Times New Roman" w:hAnsi="Times New Roman" w:cs="Times New Roman"/>
          <w:sz w:val="28"/>
          <w:szCs w:val="28"/>
        </w:rPr>
        <w:t xml:space="preserve">, </w:t>
      </w:r>
      <w:r w:rsidR="00AB3E61" w:rsidRPr="00EE23CC">
        <w:rPr>
          <w:rFonts w:ascii="Times New Roman" w:hAnsi="Times New Roman" w:cs="Times New Roman"/>
          <w:sz w:val="28"/>
          <w:szCs w:val="28"/>
        </w:rPr>
        <w:t xml:space="preserve">21 </w:t>
      </w:r>
      <w:r w:rsidR="000E5BF5" w:rsidRPr="00EE23CC">
        <w:rPr>
          <w:rFonts w:ascii="Times New Roman" w:hAnsi="Times New Roman" w:cs="Times New Roman"/>
          <w:sz w:val="28"/>
          <w:szCs w:val="28"/>
        </w:rPr>
        <w:t xml:space="preserve">dhe </w:t>
      </w:r>
      <w:r w:rsidR="00AB3E61" w:rsidRPr="00EE23CC">
        <w:rPr>
          <w:rFonts w:ascii="Times New Roman" w:hAnsi="Times New Roman" w:cs="Times New Roman"/>
          <w:sz w:val="28"/>
          <w:szCs w:val="28"/>
        </w:rPr>
        <w:t xml:space="preserve">56 </w:t>
      </w:r>
      <w:r w:rsidR="000E5BF5" w:rsidRPr="00EE23CC">
        <w:rPr>
          <w:rFonts w:ascii="Times New Roman" w:hAnsi="Times New Roman" w:cs="Times New Roman"/>
          <w:sz w:val="28"/>
          <w:szCs w:val="28"/>
        </w:rPr>
        <w:t xml:space="preserve">të këtij ligji për trupa ujorë të veçantë kur </w:t>
      </w:r>
      <w:r w:rsidR="00067205" w:rsidRPr="00EE23CC">
        <w:rPr>
          <w:rFonts w:ascii="Times New Roman" w:hAnsi="Times New Roman" w:cs="Times New Roman"/>
          <w:sz w:val="28"/>
          <w:szCs w:val="28"/>
        </w:rPr>
        <w:t>ndikohen</w:t>
      </w:r>
      <w:r w:rsidR="000E5BF5" w:rsidRPr="00EE23CC">
        <w:rPr>
          <w:rFonts w:ascii="Times New Roman" w:hAnsi="Times New Roman" w:cs="Times New Roman"/>
          <w:sz w:val="28"/>
          <w:szCs w:val="28"/>
        </w:rPr>
        <w:t xml:space="preserve"> nga </w:t>
      </w:r>
      <w:r w:rsidR="00EE361D" w:rsidRPr="00EE23CC">
        <w:rPr>
          <w:rFonts w:ascii="Times New Roman" w:hAnsi="Times New Roman" w:cs="Times New Roman"/>
          <w:sz w:val="28"/>
          <w:szCs w:val="28"/>
        </w:rPr>
        <w:t xml:space="preserve">aktiviteti </w:t>
      </w:r>
      <w:r w:rsidR="000E5BF5" w:rsidRPr="00EE23CC">
        <w:rPr>
          <w:rFonts w:ascii="Times New Roman" w:hAnsi="Times New Roman" w:cs="Times New Roman"/>
          <w:sz w:val="28"/>
          <w:szCs w:val="28"/>
        </w:rPr>
        <w:t xml:space="preserve">njerëzor, sipas përcaktimeve të nenit </w:t>
      </w:r>
      <w:r w:rsidR="00AB3E61" w:rsidRPr="00EE23CC">
        <w:rPr>
          <w:rFonts w:ascii="Times New Roman" w:hAnsi="Times New Roman" w:cs="Times New Roman"/>
          <w:sz w:val="28"/>
          <w:szCs w:val="28"/>
        </w:rPr>
        <w:t xml:space="preserve">27 </w:t>
      </w:r>
      <w:r w:rsidR="000E5BF5" w:rsidRPr="00EE23CC">
        <w:rPr>
          <w:rFonts w:ascii="Times New Roman" w:hAnsi="Times New Roman" w:cs="Times New Roman"/>
          <w:sz w:val="28"/>
          <w:szCs w:val="28"/>
        </w:rPr>
        <w:t xml:space="preserve">të këtij ligji, kur kushtet e tyre natyrore </w:t>
      </w:r>
      <w:r w:rsidR="00067205"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 xml:space="preserve">bëjnë të parealizueshme, ose </w:t>
      </w:r>
      <w:r w:rsidR="007E12A5" w:rsidRPr="00EE23CC">
        <w:rPr>
          <w:rFonts w:ascii="Times New Roman" w:hAnsi="Times New Roman" w:cs="Times New Roman"/>
          <w:sz w:val="28"/>
          <w:szCs w:val="28"/>
        </w:rPr>
        <w:t>kur kostot p</w:t>
      </w:r>
      <w:r w:rsidR="00574CC3" w:rsidRPr="00EE23CC">
        <w:rPr>
          <w:rFonts w:ascii="Times New Roman" w:hAnsi="Times New Roman" w:cs="Times New Roman"/>
          <w:sz w:val="28"/>
          <w:szCs w:val="28"/>
        </w:rPr>
        <w:t>ë</w:t>
      </w:r>
      <w:r w:rsidR="007E12A5" w:rsidRPr="00EE23CC">
        <w:rPr>
          <w:rFonts w:ascii="Times New Roman" w:hAnsi="Times New Roman" w:cs="Times New Roman"/>
          <w:sz w:val="28"/>
          <w:szCs w:val="28"/>
        </w:rPr>
        <w:t>r arritjen e këtyre objektivave nuk jan</w:t>
      </w:r>
      <w:r w:rsidR="00574CC3" w:rsidRPr="00EE23CC">
        <w:rPr>
          <w:rFonts w:ascii="Times New Roman" w:hAnsi="Times New Roman" w:cs="Times New Roman"/>
          <w:sz w:val="28"/>
          <w:szCs w:val="28"/>
        </w:rPr>
        <w:t>ë</w:t>
      </w:r>
      <w:r w:rsidR="007E12A5" w:rsidRPr="00EE23CC">
        <w:rPr>
          <w:rFonts w:ascii="Times New Roman" w:hAnsi="Times New Roman" w:cs="Times New Roman"/>
          <w:sz w:val="28"/>
          <w:szCs w:val="28"/>
        </w:rPr>
        <w:t xml:space="preserve"> p</w:t>
      </w:r>
      <w:r w:rsidR="003A786E" w:rsidRPr="00EE23CC">
        <w:rPr>
          <w:rFonts w:ascii="Times New Roman" w:hAnsi="Times New Roman" w:cs="Times New Roman"/>
          <w:sz w:val="28"/>
          <w:szCs w:val="28"/>
        </w:rPr>
        <w:t>ro</w:t>
      </w:r>
      <w:r w:rsidR="007E12A5" w:rsidRPr="00EE23CC">
        <w:rPr>
          <w:rFonts w:ascii="Times New Roman" w:hAnsi="Times New Roman" w:cs="Times New Roman"/>
          <w:sz w:val="28"/>
          <w:szCs w:val="28"/>
        </w:rPr>
        <w:t>porcionale</w:t>
      </w:r>
      <w:r w:rsidR="000E5BF5" w:rsidRPr="00EE23CC">
        <w:rPr>
          <w:rFonts w:ascii="Times New Roman" w:hAnsi="Times New Roman" w:cs="Times New Roman"/>
          <w:sz w:val="28"/>
          <w:szCs w:val="28"/>
        </w:rPr>
        <w:t xml:space="preserve"> dhe kur</w:t>
      </w:r>
      <w:r w:rsidR="00BD20D4" w:rsidRPr="00EE23CC">
        <w:rPr>
          <w:rFonts w:ascii="Times New Roman" w:hAnsi="Times New Roman" w:cs="Times New Roman"/>
          <w:sz w:val="28"/>
          <w:szCs w:val="28"/>
        </w:rPr>
        <w:t xml:space="preserve"> plotësohen</w:t>
      </w:r>
      <w:r w:rsidR="000E5BF5" w:rsidRPr="00EE23CC">
        <w:rPr>
          <w:rFonts w:ascii="Times New Roman" w:hAnsi="Times New Roman" w:cs="Times New Roman"/>
          <w:sz w:val="28"/>
          <w:szCs w:val="28"/>
        </w:rPr>
        <w:t xml:space="preserve"> të gjitha kushtet e mëposhtme: </w:t>
      </w:r>
    </w:p>
    <w:p w14:paraId="282A6A99" w14:textId="2B176CDB" w:rsidR="000E5BF5" w:rsidRPr="00EE23CC" w:rsidRDefault="00BD20D4" w:rsidP="00F864D9">
      <w:pPr>
        <w:tabs>
          <w:tab w:val="left" w:pos="567"/>
        </w:tabs>
        <w:spacing w:before="20" w:after="20" w:line="276" w:lineRule="auto"/>
        <w:ind w:left="993"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t>nevojat mjedisore dhe socio</w:t>
      </w:r>
      <w:r w:rsidR="000E5BF5" w:rsidRPr="00EE23CC">
        <w:rPr>
          <w:rFonts w:ascii="Times New Roman" w:hAnsi="Times New Roman" w:cs="Times New Roman"/>
          <w:color w:val="000000" w:themeColor="text1"/>
          <w:sz w:val="28"/>
          <w:szCs w:val="28"/>
        </w:rPr>
        <w:t xml:space="preserve">-ekonomike të plotësuara nga </w:t>
      </w:r>
      <w:r w:rsidR="003B3FA1" w:rsidRPr="00EE23CC">
        <w:rPr>
          <w:rFonts w:ascii="Times New Roman" w:hAnsi="Times New Roman" w:cs="Times New Roman"/>
          <w:color w:val="000000" w:themeColor="text1"/>
          <w:sz w:val="28"/>
          <w:szCs w:val="28"/>
        </w:rPr>
        <w:t>aktiviteti</w:t>
      </w:r>
      <w:r w:rsidR="000E5BF5" w:rsidRPr="00EE23CC">
        <w:rPr>
          <w:rFonts w:ascii="Times New Roman" w:hAnsi="Times New Roman" w:cs="Times New Roman"/>
          <w:color w:val="000000" w:themeColor="text1"/>
          <w:sz w:val="28"/>
          <w:szCs w:val="28"/>
        </w:rPr>
        <w:t xml:space="preserve"> njerëzor nuk mund të </w:t>
      </w:r>
      <w:r w:rsidR="003B3FA1" w:rsidRPr="00EE23CC">
        <w:rPr>
          <w:rFonts w:ascii="Times New Roman" w:hAnsi="Times New Roman" w:cs="Times New Roman"/>
          <w:color w:val="000000" w:themeColor="text1"/>
          <w:sz w:val="28"/>
          <w:szCs w:val="28"/>
        </w:rPr>
        <w:t xml:space="preserve">arrihen </w:t>
      </w:r>
      <w:r w:rsidR="000E5BF5" w:rsidRPr="00EE23CC">
        <w:rPr>
          <w:rFonts w:ascii="Times New Roman" w:hAnsi="Times New Roman" w:cs="Times New Roman"/>
          <w:color w:val="000000" w:themeColor="text1"/>
          <w:sz w:val="28"/>
          <w:szCs w:val="28"/>
        </w:rPr>
        <w:t xml:space="preserve">me mënyra të tjera, që janë alternativa </w:t>
      </w:r>
      <w:r w:rsidRPr="00EE23CC">
        <w:rPr>
          <w:rFonts w:ascii="Times New Roman" w:hAnsi="Times New Roman" w:cs="Times New Roman"/>
          <w:color w:val="000000" w:themeColor="text1"/>
          <w:sz w:val="28"/>
          <w:szCs w:val="28"/>
        </w:rPr>
        <w:t>shumë</w:t>
      </w:r>
      <w:r w:rsidR="000E5BF5" w:rsidRPr="00EE23CC">
        <w:rPr>
          <w:rFonts w:ascii="Times New Roman" w:hAnsi="Times New Roman" w:cs="Times New Roman"/>
          <w:color w:val="000000" w:themeColor="text1"/>
          <w:sz w:val="28"/>
          <w:szCs w:val="28"/>
        </w:rPr>
        <w:t xml:space="preserve"> më të mira mjedisore</w:t>
      </w:r>
      <w:r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dhe </w:t>
      </w:r>
      <w:r w:rsidR="003B3FA1" w:rsidRPr="00EE23CC">
        <w:rPr>
          <w:rFonts w:ascii="Times New Roman" w:hAnsi="Times New Roman" w:cs="Times New Roman"/>
          <w:color w:val="000000" w:themeColor="text1"/>
          <w:sz w:val="28"/>
          <w:szCs w:val="28"/>
        </w:rPr>
        <w:t>kostot p</w:t>
      </w:r>
      <w:r w:rsidR="00574CC3" w:rsidRPr="00EE23CC">
        <w:rPr>
          <w:rFonts w:ascii="Times New Roman" w:hAnsi="Times New Roman" w:cs="Times New Roman"/>
          <w:color w:val="000000" w:themeColor="text1"/>
          <w:sz w:val="28"/>
          <w:szCs w:val="28"/>
        </w:rPr>
        <w:t>ë</w:t>
      </w:r>
      <w:r w:rsidR="003B3FA1" w:rsidRPr="00EE23CC">
        <w:rPr>
          <w:rFonts w:ascii="Times New Roman" w:hAnsi="Times New Roman" w:cs="Times New Roman"/>
          <w:color w:val="000000" w:themeColor="text1"/>
          <w:sz w:val="28"/>
          <w:szCs w:val="28"/>
        </w:rPr>
        <w:t>r arritjen e tyre nuk jan</w:t>
      </w:r>
      <w:r w:rsidR="00574CC3" w:rsidRPr="00EE23CC">
        <w:rPr>
          <w:rFonts w:ascii="Times New Roman" w:hAnsi="Times New Roman" w:cs="Times New Roman"/>
          <w:color w:val="000000" w:themeColor="text1"/>
          <w:sz w:val="28"/>
          <w:szCs w:val="28"/>
        </w:rPr>
        <w:t>ë</w:t>
      </w:r>
      <w:r w:rsidR="003B3FA1" w:rsidRPr="00EE23CC">
        <w:rPr>
          <w:rFonts w:ascii="Times New Roman" w:hAnsi="Times New Roman" w:cs="Times New Roman"/>
          <w:color w:val="000000" w:themeColor="text1"/>
          <w:sz w:val="28"/>
          <w:szCs w:val="28"/>
        </w:rPr>
        <w:t xml:space="preserve"> p</w:t>
      </w:r>
      <w:r w:rsidR="00B46A71" w:rsidRPr="00EE23CC">
        <w:rPr>
          <w:rFonts w:ascii="Times New Roman" w:hAnsi="Times New Roman" w:cs="Times New Roman"/>
          <w:color w:val="000000" w:themeColor="text1"/>
          <w:sz w:val="28"/>
          <w:szCs w:val="28"/>
        </w:rPr>
        <w:t>ro</w:t>
      </w:r>
      <w:r w:rsidR="003B3FA1" w:rsidRPr="00EE23CC">
        <w:rPr>
          <w:rFonts w:ascii="Times New Roman" w:hAnsi="Times New Roman" w:cs="Times New Roman"/>
          <w:color w:val="000000" w:themeColor="text1"/>
          <w:sz w:val="28"/>
          <w:szCs w:val="28"/>
        </w:rPr>
        <w:t>porcionale</w:t>
      </w:r>
      <w:r w:rsidR="000E5BF5" w:rsidRPr="00EE23CC">
        <w:rPr>
          <w:rFonts w:ascii="Times New Roman" w:hAnsi="Times New Roman" w:cs="Times New Roman"/>
          <w:color w:val="000000" w:themeColor="text1"/>
          <w:sz w:val="28"/>
          <w:szCs w:val="28"/>
        </w:rPr>
        <w:t>;</w:t>
      </w:r>
    </w:p>
    <w:p w14:paraId="7E4826F3" w14:textId="3CB7DA83" w:rsidR="000E5BF5" w:rsidRPr="00EE23CC" w:rsidRDefault="000E5BF5" w:rsidP="00F864D9">
      <w:pPr>
        <w:tabs>
          <w:tab w:val="left" w:pos="993"/>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0247BE" w:rsidRPr="00EE23CC">
        <w:rPr>
          <w:rFonts w:ascii="Times New Roman" w:hAnsi="Times New Roman" w:cs="Times New Roman"/>
          <w:color w:val="000000" w:themeColor="text1"/>
          <w:sz w:val="28"/>
          <w:szCs w:val="28"/>
        </w:rPr>
        <w:t>Agjencia e Menaxhimit të Burimeve Ujore</w:t>
      </w:r>
      <w:r w:rsidRPr="00EE23CC">
        <w:rPr>
          <w:rFonts w:ascii="Times New Roman" w:hAnsi="Times New Roman" w:cs="Times New Roman"/>
          <w:color w:val="000000" w:themeColor="text1"/>
          <w:sz w:val="28"/>
          <w:szCs w:val="28"/>
        </w:rPr>
        <w:t xml:space="preserve"> siguron:</w:t>
      </w:r>
    </w:p>
    <w:p w14:paraId="310B4166" w14:textId="74469BF8" w:rsidR="000E5BF5" w:rsidRPr="00EE23CC" w:rsidRDefault="000E5BF5" w:rsidP="00F864D9">
      <w:pPr>
        <w:tabs>
          <w:tab w:val="left" w:pos="567"/>
          <w:tab w:val="left" w:pos="1260"/>
        </w:tabs>
        <w:spacing w:before="20" w:after="20" w:line="276" w:lineRule="auto"/>
        <w:ind w:left="1260" w:right="567" w:hanging="2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i)</w:t>
      </w:r>
      <w:r w:rsidRPr="00EE23CC">
        <w:rPr>
          <w:rFonts w:ascii="Times New Roman" w:hAnsi="Times New Roman" w:cs="Times New Roman"/>
          <w:color w:val="000000" w:themeColor="text1"/>
          <w:sz w:val="28"/>
          <w:szCs w:val="28"/>
        </w:rPr>
        <w:tab/>
        <w:t xml:space="preserve">për ujërat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 xml:space="preserve">, arritjen e statusit më të lartë të mundshëm ekologjik dhe kimik, duke marrë në konsideratë ndikimet që nuk mund të shmangen në mënyrë të arsyeshme, për shkak të natyrës së </w:t>
      </w:r>
      <w:r w:rsidR="00003C0B" w:rsidRPr="00EE23CC">
        <w:rPr>
          <w:rFonts w:ascii="Times New Roman" w:hAnsi="Times New Roman" w:cs="Times New Roman"/>
          <w:color w:val="000000" w:themeColor="text1"/>
          <w:sz w:val="28"/>
          <w:szCs w:val="28"/>
        </w:rPr>
        <w:t>aktivitetit</w:t>
      </w:r>
      <w:r w:rsidRPr="00EE23CC">
        <w:rPr>
          <w:rFonts w:ascii="Times New Roman" w:hAnsi="Times New Roman" w:cs="Times New Roman"/>
          <w:color w:val="000000" w:themeColor="text1"/>
          <w:sz w:val="28"/>
          <w:szCs w:val="28"/>
        </w:rPr>
        <w:t xml:space="preserve"> njerëzor apo ndotjes; </w:t>
      </w:r>
    </w:p>
    <w:p w14:paraId="17D8A91E" w14:textId="53DA64C4" w:rsidR="000E5BF5" w:rsidRPr="00EE23CC" w:rsidRDefault="000E5BF5" w:rsidP="00F864D9">
      <w:pPr>
        <w:tabs>
          <w:tab w:val="left" w:pos="567"/>
          <w:tab w:val="left" w:pos="1260"/>
        </w:tabs>
        <w:spacing w:before="20" w:after="20" w:line="276" w:lineRule="auto"/>
        <w:ind w:left="1260" w:right="567" w:hanging="2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ii)</w:t>
      </w:r>
      <w:r w:rsidRPr="00EE23CC">
        <w:rPr>
          <w:rFonts w:ascii="Times New Roman" w:hAnsi="Times New Roman" w:cs="Times New Roman"/>
          <w:color w:val="000000" w:themeColor="text1"/>
          <w:sz w:val="28"/>
          <w:szCs w:val="28"/>
        </w:rPr>
        <w:tab/>
        <w:t xml:space="preserve">për ujërat </w:t>
      </w:r>
      <w:r w:rsidR="00466463" w:rsidRPr="00EE23CC">
        <w:rPr>
          <w:rFonts w:ascii="Times New Roman" w:hAnsi="Times New Roman" w:cs="Times New Roman"/>
          <w:color w:val="000000" w:themeColor="text1"/>
          <w:sz w:val="28"/>
          <w:szCs w:val="28"/>
        </w:rPr>
        <w:t>nëntokësorë</w:t>
      </w:r>
      <w:r w:rsidR="00814B99" w:rsidRPr="00EE23CC">
        <w:rPr>
          <w:rFonts w:ascii="Times New Roman" w:hAnsi="Times New Roman" w:cs="Times New Roman"/>
          <w:color w:val="000000" w:themeColor="text1"/>
          <w:sz w:val="28"/>
          <w:szCs w:val="28"/>
        </w:rPr>
        <w:t xml:space="preserve">, ndryshimet </w:t>
      </w:r>
      <w:r w:rsidR="00003C0B" w:rsidRPr="00EE23CC">
        <w:rPr>
          <w:rFonts w:ascii="Times New Roman" w:hAnsi="Times New Roman" w:cs="Times New Roman"/>
          <w:color w:val="000000" w:themeColor="text1"/>
          <w:sz w:val="28"/>
          <w:szCs w:val="28"/>
        </w:rPr>
        <w:t xml:space="preserve">sa </w:t>
      </w:r>
      <w:r w:rsidR="00814B99" w:rsidRPr="00EE23CC">
        <w:rPr>
          <w:rFonts w:ascii="Times New Roman" w:hAnsi="Times New Roman" w:cs="Times New Roman"/>
          <w:color w:val="000000" w:themeColor="text1"/>
          <w:sz w:val="28"/>
          <w:szCs w:val="28"/>
        </w:rPr>
        <w:t xml:space="preserve">më të pakta </w:t>
      </w:r>
      <w:r w:rsidRPr="00EE23CC">
        <w:rPr>
          <w:rFonts w:ascii="Times New Roman" w:hAnsi="Times New Roman" w:cs="Times New Roman"/>
          <w:color w:val="000000" w:themeColor="text1"/>
          <w:sz w:val="28"/>
          <w:szCs w:val="28"/>
        </w:rPr>
        <w:t xml:space="preserve">të statusit të mirë të ujërave </w:t>
      </w:r>
      <w:r w:rsidR="00466463"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duke marrë në konsideratë ndikimet që nuk mund të shmangen në mënyrë të arsyeshme për shkak të natyrës së </w:t>
      </w:r>
      <w:r w:rsidR="00003C0B" w:rsidRPr="00EE23CC">
        <w:rPr>
          <w:rFonts w:ascii="Times New Roman" w:hAnsi="Times New Roman" w:cs="Times New Roman"/>
          <w:color w:val="000000" w:themeColor="text1"/>
          <w:sz w:val="28"/>
          <w:szCs w:val="28"/>
        </w:rPr>
        <w:t xml:space="preserve">aktivitetit </w:t>
      </w:r>
      <w:r w:rsidRPr="00EE23CC">
        <w:rPr>
          <w:rFonts w:ascii="Times New Roman" w:hAnsi="Times New Roman" w:cs="Times New Roman"/>
          <w:color w:val="000000" w:themeColor="text1"/>
          <w:sz w:val="28"/>
          <w:szCs w:val="28"/>
        </w:rPr>
        <w:t>njerëzor apo ndotjes;</w:t>
      </w:r>
    </w:p>
    <w:p w14:paraId="6DDCAD2D" w14:textId="2E9A0F71" w:rsidR="000E5BF5" w:rsidRPr="00EE23CC" w:rsidRDefault="000E5BF5" w:rsidP="00F864D9">
      <w:pPr>
        <w:tabs>
          <w:tab w:val="left" w:pos="993"/>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r>
      <w:r w:rsidR="00422DF9" w:rsidRPr="00EE23CC">
        <w:rPr>
          <w:rFonts w:ascii="Times New Roman" w:hAnsi="Times New Roman" w:cs="Times New Roman"/>
          <w:color w:val="000000" w:themeColor="text1"/>
          <w:sz w:val="28"/>
          <w:szCs w:val="28"/>
        </w:rPr>
        <w:t>ndalimin</w:t>
      </w:r>
      <w:r w:rsidRPr="00EE23CC">
        <w:rPr>
          <w:rFonts w:ascii="Times New Roman" w:hAnsi="Times New Roman" w:cs="Times New Roman"/>
          <w:color w:val="000000" w:themeColor="text1"/>
          <w:sz w:val="28"/>
          <w:szCs w:val="28"/>
        </w:rPr>
        <w:t xml:space="preserve"> e mëtejshëm të </w:t>
      </w:r>
      <w:r w:rsidR="00422DF9" w:rsidRPr="00EE23CC">
        <w:rPr>
          <w:rFonts w:ascii="Times New Roman" w:hAnsi="Times New Roman" w:cs="Times New Roman"/>
          <w:color w:val="000000" w:themeColor="text1"/>
          <w:sz w:val="28"/>
          <w:szCs w:val="28"/>
        </w:rPr>
        <w:t xml:space="preserve">përkeqësimit të </w:t>
      </w:r>
      <w:r w:rsidRPr="00EE23CC">
        <w:rPr>
          <w:rFonts w:ascii="Times New Roman" w:hAnsi="Times New Roman" w:cs="Times New Roman"/>
          <w:color w:val="000000" w:themeColor="text1"/>
          <w:sz w:val="28"/>
          <w:szCs w:val="28"/>
        </w:rPr>
        <w:t xml:space="preserve">statusit të trupit ujor të </w:t>
      </w:r>
      <w:r w:rsidR="00D3770E">
        <w:rPr>
          <w:rFonts w:ascii="Times New Roman" w:hAnsi="Times New Roman" w:cs="Times New Roman"/>
          <w:color w:val="000000" w:themeColor="text1"/>
          <w:sz w:val="28"/>
          <w:szCs w:val="28"/>
        </w:rPr>
        <w:br/>
        <w:t xml:space="preserve">      </w:t>
      </w:r>
      <w:r w:rsidRPr="00EE23CC">
        <w:rPr>
          <w:rFonts w:ascii="Times New Roman" w:hAnsi="Times New Roman" w:cs="Times New Roman"/>
          <w:color w:val="000000" w:themeColor="text1"/>
          <w:sz w:val="28"/>
          <w:szCs w:val="28"/>
        </w:rPr>
        <w:t>ndikuar;</w:t>
      </w:r>
    </w:p>
    <w:p w14:paraId="195F5FC6" w14:textId="6C446F5F" w:rsidR="00026146" w:rsidRPr="00EE23CC" w:rsidRDefault="00026146" w:rsidP="00F864D9">
      <w:pPr>
        <w:tabs>
          <w:tab w:val="left" w:pos="567"/>
        </w:tabs>
        <w:spacing w:before="20" w:after="20" w:line="276" w:lineRule="auto"/>
        <w:ind w:left="993"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B50CE0" w:rsidRPr="00EE23CC">
        <w:rPr>
          <w:rFonts w:ascii="Times New Roman" w:hAnsi="Times New Roman" w:cs="Times New Roman"/>
          <w:color w:val="000000" w:themeColor="text1"/>
          <w:sz w:val="28"/>
          <w:szCs w:val="28"/>
        </w:rPr>
        <w:t>)</w:t>
      </w:r>
      <w:r w:rsidR="00B50CE0" w:rsidRPr="00EE23CC">
        <w:rPr>
          <w:rFonts w:ascii="Times New Roman" w:hAnsi="Times New Roman" w:cs="Times New Roman"/>
          <w:color w:val="000000" w:themeColor="text1"/>
          <w:sz w:val="28"/>
          <w:szCs w:val="28"/>
        </w:rPr>
        <w:tab/>
      </w:r>
      <w:r w:rsidR="00540F12" w:rsidRPr="00EE23CC">
        <w:rPr>
          <w:rFonts w:ascii="Times New Roman" w:hAnsi="Times New Roman" w:cs="Times New Roman"/>
          <w:color w:val="000000" w:themeColor="text1"/>
          <w:sz w:val="28"/>
          <w:szCs w:val="28"/>
        </w:rPr>
        <w:t>objektiva</w:t>
      </w:r>
      <w:r w:rsidR="000C1852" w:rsidRPr="00EE23CC">
        <w:rPr>
          <w:rFonts w:ascii="Times New Roman" w:hAnsi="Times New Roman" w:cs="Times New Roman"/>
          <w:color w:val="000000" w:themeColor="text1"/>
          <w:sz w:val="28"/>
          <w:szCs w:val="28"/>
        </w:rPr>
        <w:t>t</w:t>
      </w:r>
      <w:r w:rsidR="00540F12" w:rsidRPr="00EE23CC">
        <w:rPr>
          <w:rFonts w:ascii="Times New Roman" w:hAnsi="Times New Roman" w:cs="Times New Roman"/>
          <w:color w:val="000000" w:themeColor="text1"/>
          <w:sz w:val="28"/>
          <w:szCs w:val="28"/>
        </w:rPr>
        <w:t xml:space="preserve"> më pak </w:t>
      </w:r>
      <w:r w:rsidR="000C1852" w:rsidRPr="00EE23CC">
        <w:rPr>
          <w:rFonts w:ascii="Times New Roman" w:hAnsi="Times New Roman" w:cs="Times New Roman"/>
          <w:color w:val="000000" w:themeColor="text1"/>
          <w:sz w:val="28"/>
          <w:szCs w:val="28"/>
        </w:rPr>
        <w:t>shtr</w:t>
      </w:r>
      <w:r w:rsidR="00574CC3" w:rsidRPr="00EE23CC">
        <w:rPr>
          <w:rFonts w:ascii="Times New Roman" w:hAnsi="Times New Roman" w:cs="Times New Roman"/>
          <w:color w:val="000000" w:themeColor="text1"/>
          <w:sz w:val="28"/>
          <w:szCs w:val="28"/>
        </w:rPr>
        <w:t>ë</w:t>
      </w:r>
      <w:r w:rsidR="000C1852" w:rsidRPr="00EE23CC">
        <w:rPr>
          <w:rFonts w:ascii="Times New Roman" w:hAnsi="Times New Roman" w:cs="Times New Roman"/>
          <w:color w:val="000000" w:themeColor="text1"/>
          <w:sz w:val="28"/>
          <w:szCs w:val="28"/>
        </w:rPr>
        <w:t>nguese</w:t>
      </w:r>
      <w:r w:rsidR="00540F12" w:rsidRPr="00EE23CC">
        <w:rPr>
          <w:rFonts w:ascii="Times New Roman" w:hAnsi="Times New Roman" w:cs="Times New Roman"/>
          <w:color w:val="000000" w:themeColor="text1"/>
          <w:sz w:val="28"/>
          <w:szCs w:val="28"/>
        </w:rPr>
        <w:t xml:space="preserve"> mjedisore dhe arsyet për </w:t>
      </w:r>
      <w:r w:rsidR="000C1852" w:rsidRPr="00EE23CC">
        <w:rPr>
          <w:rFonts w:ascii="Times New Roman" w:hAnsi="Times New Roman" w:cs="Times New Roman"/>
          <w:color w:val="000000" w:themeColor="text1"/>
          <w:sz w:val="28"/>
          <w:szCs w:val="28"/>
        </w:rPr>
        <w:t>vendosjen</w:t>
      </w:r>
      <w:r w:rsidR="00540F12" w:rsidRPr="00EE23CC">
        <w:rPr>
          <w:rFonts w:ascii="Times New Roman" w:hAnsi="Times New Roman" w:cs="Times New Roman"/>
          <w:color w:val="000000" w:themeColor="text1"/>
          <w:sz w:val="28"/>
          <w:szCs w:val="28"/>
        </w:rPr>
        <w:t xml:space="preserve"> e tyre </w:t>
      </w:r>
      <w:r w:rsidR="000C1852"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0C1852"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0C1852" w:rsidRPr="00EE23CC">
        <w:rPr>
          <w:rFonts w:ascii="Times New Roman" w:hAnsi="Times New Roman" w:cs="Times New Roman"/>
          <w:color w:val="000000" w:themeColor="text1"/>
          <w:sz w:val="28"/>
          <w:szCs w:val="28"/>
        </w:rPr>
        <w:t>rfshihen</w:t>
      </w:r>
      <w:r w:rsidR="00540F12" w:rsidRPr="00EE23CC">
        <w:rPr>
          <w:rFonts w:ascii="Times New Roman" w:hAnsi="Times New Roman" w:cs="Times New Roman"/>
          <w:color w:val="000000" w:themeColor="text1"/>
          <w:sz w:val="28"/>
          <w:szCs w:val="28"/>
        </w:rPr>
        <w:t xml:space="preserve"> në planin e menaxhimit të baseneve </w:t>
      </w:r>
      <w:r w:rsidR="00B50CE0" w:rsidRPr="00EE23CC">
        <w:rPr>
          <w:rFonts w:ascii="Times New Roman" w:hAnsi="Times New Roman" w:cs="Times New Roman"/>
          <w:color w:val="000000" w:themeColor="text1"/>
          <w:sz w:val="28"/>
          <w:szCs w:val="28"/>
        </w:rPr>
        <w:t>lumore</w:t>
      </w:r>
      <w:r w:rsidR="000C1852" w:rsidRPr="00EE23CC">
        <w:rPr>
          <w:rFonts w:ascii="Times New Roman" w:hAnsi="Times New Roman" w:cs="Times New Roman"/>
          <w:color w:val="000000" w:themeColor="text1"/>
          <w:sz w:val="28"/>
          <w:szCs w:val="28"/>
        </w:rPr>
        <w:t>.</w:t>
      </w:r>
    </w:p>
    <w:p w14:paraId="1E73A582" w14:textId="3D83E1B8" w:rsidR="000E5BF5" w:rsidRPr="00EE23CC" w:rsidRDefault="00026146"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ab/>
        <w:t>Kur zbatohen parashikimet e këtij neni, Agjencia e Menaxhimit të Burimeve Ujore sigurohet që zbatimi përkatës të mos përjashtojë apo cënojë në mënyrë të përhershme arritjet e objektivave mjedisor</w:t>
      </w:r>
      <w:r w:rsidR="00E76622"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të përcaktuara në përputhje me këtë ligj në trupat e tjerë ujorë brenda të njëjtit rajon baseni lumor dhe në përputhje me akte të tjera ligjore dhe nënligjore në fuqi.</w:t>
      </w:r>
    </w:p>
    <w:p w14:paraId="2B83E173" w14:textId="77777777" w:rsidR="00B60FA4" w:rsidRPr="00EE23CC" w:rsidRDefault="00B60FA4"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p>
    <w:p w14:paraId="55A13B5A" w14:textId="01412BFA"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2</w:t>
      </w:r>
      <w:r w:rsidR="000D406A" w:rsidRPr="00EE23CC">
        <w:rPr>
          <w:rFonts w:ascii="Times New Roman" w:hAnsi="Times New Roman" w:cs="Times New Roman"/>
          <w:b/>
          <w:color w:val="000000" w:themeColor="text1"/>
          <w:sz w:val="28"/>
          <w:szCs w:val="28"/>
        </w:rPr>
        <w:t>5</w:t>
      </w:r>
    </w:p>
    <w:p w14:paraId="256EBE58" w14:textId="674F2D34" w:rsidR="000E5BF5"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Përkeqësimi i përkohshëm i statusit të trupave ujorë</w:t>
      </w:r>
    </w:p>
    <w:p w14:paraId="638604D9" w14:textId="77777777" w:rsidR="00D3770E" w:rsidRPr="00EE23CC" w:rsidRDefault="00D3770E" w:rsidP="00127361">
      <w:pPr>
        <w:pStyle w:val="NoSpacing"/>
        <w:spacing w:before="20" w:after="20"/>
        <w:ind w:left="567" w:right="567"/>
        <w:jc w:val="center"/>
        <w:rPr>
          <w:rFonts w:ascii="Times New Roman" w:hAnsi="Times New Roman" w:cs="Times New Roman"/>
          <w:b/>
          <w:color w:val="000000" w:themeColor="text1"/>
          <w:sz w:val="28"/>
          <w:szCs w:val="28"/>
        </w:rPr>
      </w:pPr>
    </w:p>
    <w:p w14:paraId="2488F6DC" w14:textId="6467EE30" w:rsidR="000E5BF5" w:rsidRPr="00EE23CC" w:rsidRDefault="00026146" w:rsidP="00127361">
      <w:pPr>
        <w:pStyle w:val="NoSpacing"/>
        <w:spacing w:before="20" w:after="20" w:line="276" w:lineRule="auto"/>
        <w:ind w:left="567" w:right="567" w:hanging="540"/>
        <w:jc w:val="both"/>
        <w:rPr>
          <w:rFonts w:ascii="Times New Roman" w:hAnsi="Times New Roman" w:cs="Times New Roman"/>
          <w:sz w:val="28"/>
          <w:szCs w:val="28"/>
        </w:rPr>
      </w:pPr>
      <w:r w:rsidRPr="00EE23CC">
        <w:rPr>
          <w:rFonts w:ascii="Times New Roman" w:hAnsi="Times New Roman" w:cs="Times New Roman"/>
          <w:sz w:val="28"/>
          <w:szCs w:val="28"/>
        </w:rPr>
        <w:t>1.</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Përkeqësimi i përkohshëm i statusit të trupave ujorë nuk </w:t>
      </w:r>
      <w:r w:rsidR="00745072"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745072" w:rsidRPr="00EE23CC">
        <w:rPr>
          <w:rFonts w:ascii="Times New Roman" w:hAnsi="Times New Roman" w:cs="Times New Roman"/>
          <w:sz w:val="28"/>
          <w:szCs w:val="28"/>
        </w:rPr>
        <w:t>rb</w:t>
      </w:r>
      <w:r w:rsidR="00574CC3" w:rsidRPr="00EE23CC">
        <w:rPr>
          <w:rFonts w:ascii="Times New Roman" w:hAnsi="Times New Roman" w:cs="Times New Roman"/>
          <w:sz w:val="28"/>
          <w:szCs w:val="28"/>
        </w:rPr>
        <w:t>ë</w:t>
      </w:r>
      <w:r w:rsidR="00745072" w:rsidRPr="00EE23CC">
        <w:rPr>
          <w:rFonts w:ascii="Times New Roman" w:hAnsi="Times New Roman" w:cs="Times New Roman"/>
          <w:sz w:val="28"/>
          <w:szCs w:val="28"/>
        </w:rPr>
        <w:t xml:space="preserve">n </w:t>
      </w:r>
      <w:r w:rsidR="000E5BF5" w:rsidRPr="00EE23CC">
        <w:rPr>
          <w:rFonts w:ascii="Times New Roman" w:hAnsi="Times New Roman" w:cs="Times New Roman"/>
          <w:sz w:val="28"/>
          <w:szCs w:val="28"/>
        </w:rPr>
        <w:t xml:space="preserve">shkelje </w:t>
      </w:r>
      <w:r w:rsidR="00745072"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45072"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kërkesave të këtij ligji, nëse përkeqësimi është rezultat i rrethanave</w:t>
      </w:r>
      <w:r w:rsidR="00AD4A3C"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AD4A3C" w:rsidRPr="00EE23CC">
        <w:rPr>
          <w:rFonts w:ascii="Times New Roman" w:hAnsi="Times New Roman" w:cs="Times New Roman"/>
          <w:sz w:val="28"/>
          <w:szCs w:val="28"/>
        </w:rPr>
        <w:t xml:space="preserve"> jasht</w:t>
      </w:r>
      <w:r w:rsidR="00574CC3" w:rsidRPr="00EE23CC">
        <w:rPr>
          <w:rFonts w:ascii="Times New Roman" w:hAnsi="Times New Roman" w:cs="Times New Roman"/>
          <w:sz w:val="28"/>
          <w:szCs w:val="28"/>
        </w:rPr>
        <w:t>ë</w:t>
      </w:r>
      <w:r w:rsidR="00AD4A3C" w:rsidRPr="00EE23CC">
        <w:rPr>
          <w:rFonts w:ascii="Times New Roman" w:hAnsi="Times New Roman" w:cs="Times New Roman"/>
          <w:sz w:val="28"/>
          <w:szCs w:val="28"/>
        </w:rPr>
        <w:t>zakonshme</w:t>
      </w:r>
      <w:r w:rsidR="000E5BF5" w:rsidRPr="00EE23CC">
        <w:rPr>
          <w:rFonts w:ascii="Times New Roman" w:hAnsi="Times New Roman" w:cs="Times New Roman"/>
          <w:sz w:val="28"/>
          <w:szCs w:val="28"/>
        </w:rPr>
        <w:t xml:space="preserve"> </w:t>
      </w:r>
      <w:r w:rsidR="00E571C9" w:rsidRPr="00EE23CC">
        <w:rPr>
          <w:rFonts w:ascii="Times New Roman" w:hAnsi="Times New Roman" w:cs="Times New Roman"/>
          <w:sz w:val="28"/>
          <w:szCs w:val="28"/>
        </w:rPr>
        <w:t>për</w:t>
      </w:r>
      <w:r w:rsidR="000E5BF5" w:rsidRPr="00EE23CC">
        <w:rPr>
          <w:rFonts w:ascii="Times New Roman" w:hAnsi="Times New Roman" w:cs="Times New Roman"/>
          <w:sz w:val="28"/>
          <w:szCs w:val="28"/>
        </w:rPr>
        <w:t xml:space="preserve"> shkaqe natyrore ose forcës madhore </w:t>
      </w:r>
      <w:r w:rsidR="00AD4A3C" w:rsidRPr="00EE23CC">
        <w:rPr>
          <w:rFonts w:ascii="Times New Roman" w:hAnsi="Times New Roman" w:cs="Times New Roman"/>
          <w:sz w:val="28"/>
          <w:szCs w:val="28"/>
        </w:rPr>
        <w:t xml:space="preserve"> apo</w:t>
      </w:r>
      <w:r w:rsidR="008622E4" w:rsidRPr="00EE23CC">
        <w:rPr>
          <w:rFonts w:ascii="Times New Roman" w:hAnsi="Times New Roman" w:cs="Times New Roman"/>
          <w:sz w:val="28"/>
          <w:szCs w:val="28"/>
        </w:rPr>
        <w:t xml:space="preserve"> </w:t>
      </w:r>
      <w:r w:rsidR="00745072"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00745072" w:rsidRPr="00EE23CC">
        <w:rPr>
          <w:rFonts w:ascii="Times New Roman" w:hAnsi="Times New Roman" w:cs="Times New Roman"/>
          <w:sz w:val="28"/>
          <w:szCs w:val="28"/>
        </w:rPr>
        <w:t xml:space="preserve"> nuk </w:t>
      </w:r>
      <w:r w:rsidR="000E5BF5" w:rsidRPr="00EE23CC">
        <w:rPr>
          <w:rFonts w:ascii="Times New Roman" w:hAnsi="Times New Roman" w:cs="Times New Roman"/>
          <w:sz w:val="28"/>
          <w:szCs w:val="28"/>
        </w:rPr>
        <w:t xml:space="preserve">mund të </w:t>
      </w:r>
      <w:r w:rsidR="00745072" w:rsidRPr="00EE23CC">
        <w:rPr>
          <w:rFonts w:ascii="Times New Roman" w:hAnsi="Times New Roman" w:cs="Times New Roman"/>
          <w:sz w:val="28"/>
          <w:szCs w:val="28"/>
        </w:rPr>
        <w:t>parashikoheshin</w:t>
      </w:r>
      <w:r w:rsidR="000E5BF5" w:rsidRPr="00EE23CC">
        <w:rPr>
          <w:rFonts w:ascii="Times New Roman" w:hAnsi="Times New Roman" w:cs="Times New Roman"/>
          <w:sz w:val="28"/>
          <w:szCs w:val="28"/>
        </w:rPr>
        <w:t>, veçanërisht në raste përmbytjesh ekstreme ose thatësir</w:t>
      </w:r>
      <w:r w:rsidR="00422DF9" w:rsidRPr="00EE23CC">
        <w:rPr>
          <w:rFonts w:ascii="Times New Roman" w:hAnsi="Times New Roman" w:cs="Times New Roman"/>
          <w:sz w:val="28"/>
          <w:szCs w:val="28"/>
        </w:rPr>
        <w:t>e</w:t>
      </w:r>
      <w:r w:rsidR="000E5BF5" w:rsidRPr="00EE23CC">
        <w:rPr>
          <w:rFonts w:ascii="Times New Roman" w:hAnsi="Times New Roman" w:cs="Times New Roman"/>
          <w:sz w:val="28"/>
          <w:szCs w:val="28"/>
        </w:rPr>
        <w:t xml:space="preserve"> të </w:t>
      </w:r>
      <w:r w:rsidR="00422DF9" w:rsidRPr="00EE23CC">
        <w:rPr>
          <w:rFonts w:ascii="Times New Roman" w:hAnsi="Times New Roman" w:cs="Times New Roman"/>
          <w:sz w:val="28"/>
          <w:szCs w:val="28"/>
        </w:rPr>
        <w:t>tejzgjatur</w:t>
      </w:r>
      <w:r w:rsidR="008622E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dhe kur plotësohen të gjitha kushtet e mëposhtme:</w:t>
      </w:r>
    </w:p>
    <w:p w14:paraId="357314F0" w14:textId="18718C6C" w:rsidR="000E5BF5" w:rsidRPr="00EE23CC" w:rsidRDefault="000E5BF5" w:rsidP="00D16EFC">
      <w:pPr>
        <w:tabs>
          <w:tab w:val="left" w:pos="851"/>
        </w:tabs>
        <w:spacing w:before="2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t xml:space="preserve">janë marrë të gjithë hapat e mundshëm për </w:t>
      </w:r>
      <w:r w:rsidR="00960C5A" w:rsidRPr="00EE23CC">
        <w:rPr>
          <w:rFonts w:ascii="Times New Roman" w:hAnsi="Times New Roman" w:cs="Times New Roman"/>
          <w:color w:val="000000" w:themeColor="text1"/>
          <w:sz w:val="28"/>
          <w:szCs w:val="28"/>
        </w:rPr>
        <w:t xml:space="preserve">të parandaluar përkeqësimin e mëtejshëm të statusit dhe </w:t>
      </w:r>
      <w:r w:rsidR="001443EB" w:rsidRPr="00EE23CC">
        <w:rPr>
          <w:rFonts w:ascii="Times New Roman" w:hAnsi="Times New Roman" w:cs="Times New Roman"/>
          <w:color w:val="000000" w:themeColor="text1"/>
          <w:sz w:val="28"/>
          <w:szCs w:val="28"/>
        </w:rPr>
        <w:t xml:space="preserve">për të mos </w:t>
      </w:r>
      <w:r w:rsidR="00413CC8" w:rsidRPr="00EE23CC">
        <w:rPr>
          <w:rFonts w:ascii="Times New Roman" w:hAnsi="Times New Roman" w:cs="Times New Roman"/>
          <w:color w:val="000000" w:themeColor="text1"/>
          <w:sz w:val="28"/>
          <w:szCs w:val="28"/>
        </w:rPr>
        <w:t>c</w:t>
      </w:r>
      <w:r w:rsidR="00574CC3" w:rsidRPr="00EE23CC">
        <w:rPr>
          <w:rFonts w:ascii="Times New Roman" w:hAnsi="Times New Roman" w:cs="Times New Roman"/>
          <w:color w:val="000000" w:themeColor="text1"/>
          <w:sz w:val="28"/>
          <w:szCs w:val="28"/>
        </w:rPr>
        <w:t>ë</w:t>
      </w:r>
      <w:r w:rsidR="00413CC8" w:rsidRPr="00EE23CC">
        <w:rPr>
          <w:rFonts w:ascii="Times New Roman" w:hAnsi="Times New Roman" w:cs="Times New Roman"/>
          <w:color w:val="000000" w:themeColor="text1"/>
          <w:sz w:val="28"/>
          <w:szCs w:val="28"/>
        </w:rPr>
        <w:t xml:space="preserve">nuar </w:t>
      </w:r>
      <w:r w:rsidRPr="00EE23CC">
        <w:rPr>
          <w:rFonts w:ascii="Times New Roman" w:hAnsi="Times New Roman" w:cs="Times New Roman"/>
          <w:color w:val="000000" w:themeColor="text1"/>
          <w:sz w:val="28"/>
          <w:szCs w:val="28"/>
        </w:rPr>
        <w:t>arritje</w:t>
      </w:r>
      <w:r w:rsidR="001443EB" w:rsidRPr="00EE23CC">
        <w:rPr>
          <w:rFonts w:ascii="Times New Roman" w:hAnsi="Times New Roman" w:cs="Times New Roman"/>
          <w:color w:val="000000" w:themeColor="text1"/>
          <w:sz w:val="28"/>
          <w:szCs w:val="28"/>
        </w:rPr>
        <w:t>n</w:t>
      </w:r>
      <w:r w:rsidRPr="00EE23CC">
        <w:rPr>
          <w:rFonts w:ascii="Times New Roman" w:hAnsi="Times New Roman" w:cs="Times New Roman"/>
          <w:color w:val="000000" w:themeColor="text1"/>
          <w:sz w:val="28"/>
          <w:szCs w:val="28"/>
        </w:rPr>
        <w:t xml:space="preserve"> </w:t>
      </w:r>
      <w:r w:rsidR="001443EB" w:rsidRPr="00EE23CC">
        <w:rPr>
          <w:rFonts w:ascii="Times New Roman" w:hAnsi="Times New Roman" w:cs="Times New Roman"/>
          <w:color w:val="000000" w:themeColor="text1"/>
          <w:sz w:val="28"/>
          <w:szCs w:val="28"/>
        </w:rPr>
        <w:t>e</w:t>
      </w:r>
      <w:r w:rsidRPr="00EE23CC">
        <w:rPr>
          <w:rFonts w:ascii="Times New Roman" w:hAnsi="Times New Roman" w:cs="Times New Roman"/>
          <w:color w:val="000000" w:themeColor="text1"/>
          <w:sz w:val="28"/>
          <w:szCs w:val="28"/>
        </w:rPr>
        <w:t xml:space="preserve"> </w:t>
      </w:r>
      <w:r w:rsidR="001443EB" w:rsidRPr="00EE23CC">
        <w:rPr>
          <w:rFonts w:ascii="Times New Roman" w:hAnsi="Times New Roman" w:cs="Times New Roman"/>
          <w:color w:val="000000" w:themeColor="text1"/>
          <w:sz w:val="28"/>
          <w:szCs w:val="28"/>
        </w:rPr>
        <w:t>objektivave mjedisor</w:t>
      </w:r>
      <w:r w:rsidR="009E625F"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sipas këtij ligji në trupat e tjerë ujorë që nuk ndikohen nga rrethanat</w:t>
      </w:r>
      <w:r w:rsidR="00413CC8" w:rsidRPr="00EE23CC">
        <w:rPr>
          <w:rFonts w:ascii="Times New Roman" w:hAnsi="Times New Roman" w:cs="Times New Roman"/>
          <w:color w:val="000000" w:themeColor="text1"/>
          <w:sz w:val="28"/>
          <w:szCs w:val="28"/>
        </w:rPr>
        <w:t xml:space="preserve"> e lart</w:t>
      </w:r>
      <w:r w:rsidR="00574CC3" w:rsidRPr="00EE23CC">
        <w:rPr>
          <w:rFonts w:ascii="Times New Roman" w:hAnsi="Times New Roman" w:cs="Times New Roman"/>
          <w:color w:val="000000" w:themeColor="text1"/>
          <w:sz w:val="28"/>
          <w:szCs w:val="28"/>
        </w:rPr>
        <w:t>ë</w:t>
      </w:r>
      <w:r w:rsidR="00413CC8"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413CC8" w:rsidRPr="00EE23CC">
        <w:rPr>
          <w:rFonts w:ascii="Times New Roman" w:hAnsi="Times New Roman" w:cs="Times New Roman"/>
          <w:color w:val="000000" w:themeColor="text1"/>
          <w:sz w:val="28"/>
          <w:szCs w:val="28"/>
        </w:rPr>
        <w:t>rmendura</w:t>
      </w:r>
      <w:r w:rsidRPr="00EE23CC">
        <w:rPr>
          <w:rFonts w:ascii="Times New Roman" w:hAnsi="Times New Roman" w:cs="Times New Roman"/>
          <w:color w:val="000000" w:themeColor="text1"/>
          <w:sz w:val="28"/>
          <w:szCs w:val="28"/>
        </w:rPr>
        <w:t>;</w:t>
      </w:r>
    </w:p>
    <w:p w14:paraId="1AF70BD0" w14:textId="5724B6EB" w:rsidR="000E5BF5" w:rsidRPr="00EE23CC" w:rsidRDefault="000E5BF5" w:rsidP="00D16EFC">
      <w:pPr>
        <w:tabs>
          <w:tab w:val="left" w:pos="567"/>
        </w:tabs>
        <w:spacing w:before="2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733A82" w:rsidRPr="00EE23CC">
        <w:rPr>
          <w:rFonts w:ascii="Times New Roman" w:hAnsi="Times New Roman" w:cs="Times New Roman"/>
          <w:color w:val="000000" w:themeColor="text1"/>
          <w:sz w:val="28"/>
          <w:szCs w:val="28"/>
        </w:rPr>
        <w:t xml:space="preserve">kriteret </w:t>
      </w:r>
      <w:r w:rsidR="00AD4A3C" w:rsidRPr="00EE23CC">
        <w:rPr>
          <w:rFonts w:ascii="Times New Roman" w:hAnsi="Times New Roman" w:cs="Times New Roman"/>
          <w:color w:val="000000" w:themeColor="text1"/>
          <w:sz w:val="28"/>
          <w:szCs w:val="28"/>
        </w:rPr>
        <w:t>sipas t</w:t>
      </w:r>
      <w:r w:rsidR="00574CC3" w:rsidRPr="00EE23CC">
        <w:rPr>
          <w:rFonts w:ascii="Times New Roman" w:hAnsi="Times New Roman" w:cs="Times New Roman"/>
          <w:color w:val="000000" w:themeColor="text1"/>
          <w:sz w:val="28"/>
          <w:szCs w:val="28"/>
        </w:rPr>
        <w:t>ë</w:t>
      </w:r>
      <w:r w:rsidR="00AD4A3C" w:rsidRPr="00EE23CC">
        <w:rPr>
          <w:rFonts w:ascii="Times New Roman" w:hAnsi="Times New Roman" w:cs="Times New Roman"/>
          <w:color w:val="000000" w:themeColor="text1"/>
          <w:sz w:val="28"/>
          <w:szCs w:val="28"/>
        </w:rPr>
        <w:t xml:space="preserve"> cilave </w:t>
      </w:r>
      <w:r w:rsidR="00733A82"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mund të deklarohen rrethanat e jashtëzakonshme ose rrethanat që nuk mund të parashikohen </w:t>
      </w:r>
      <w:r w:rsidR="00AD4A3C" w:rsidRPr="00EE23CC">
        <w:rPr>
          <w:rFonts w:ascii="Times New Roman" w:hAnsi="Times New Roman" w:cs="Times New Roman"/>
          <w:color w:val="000000" w:themeColor="text1"/>
          <w:sz w:val="28"/>
          <w:szCs w:val="28"/>
        </w:rPr>
        <w:t xml:space="preserve"> jan</w:t>
      </w:r>
      <w:r w:rsidR="00574CC3" w:rsidRPr="00EE23CC">
        <w:rPr>
          <w:rFonts w:ascii="Times New Roman" w:hAnsi="Times New Roman" w:cs="Times New Roman"/>
          <w:color w:val="000000" w:themeColor="text1"/>
          <w:sz w:val="28"/>
          <w:szCs w:val="28"/>
        </w:rPr>
        <w:t>ë</w:t>
      </w:r>
      <w:r w:rsidR="00AD4A3C"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AD4A3C" w:rsidRPr="00EE23CC">
        <w:rPr>
          <w:rFonts w:ascii="Times New Roman" w:hAnsi="Times New Roman" w:cs="Times New Roman"/>
          <w:color w:val="000000" w:themeColor="text1"/>
          <w:sz w:val="28"/>
          <w:szCs w:val="28"/>
        </w:rPr>
        <w:t>rfshir</w:t>
      </w:r>
      <w:r w:rsidR="00574CC3" w:rsidRPr="00EE23CC">
        <w:rPr>
          <w:rFonts w:ascii="Times New Roman" w:hAnsi="Times New Roman" w:cs="Times New Roman"/>
          <w:color w:val="000000" w:themeColor="text1"/>
          <w:sz w:val="28"/>
          <w:szCs w:val="28"/>
        </w:rPr>
        <w:t>ë</w:t>
      </w:r>
      <w:r w:rsidR="00AD4A3C" w:rsidRPr="00EE23CC">
        <w:rPr>
          <w:rFonts w:ascii="Times New Roman" w:hAnsi="Times New Roman" w:cs="Times New Roman"/>
          <w:color w:val="000000" w:themeColor="text1"/>
          <w:sz w:val="28"/>
          <w:szCs w:val="28"/>
        </w:rPr>
        <w:t xml:space="preserve"> në planin e menaxhimit të basenit lumor</w:t>
      </w:r>
      <w:r w:rsidR="00C368F2" w:rsidRPr="00EE23CC">
        <w:rPr>
          <w:rFonts w:ascii="Times New Roman" w:hAnsi="Times New Roman" w:cs="Times New Roman"/>
          <w:color w:val="000000" w:themeColor="text1"/>
          <w:sz w:val="28"/>
          <w:szCs w:val="28"/>
        </w:rPr>
        <w:t>;</w:t>
      </w:r>
    </w:p>
    <w:p w14:paraId="128CEF20" w14:textId="368A2B3D" w:rsidR="000E5BF5" w:rsidRPr="00EE23CC" w:rsidRDefault="000E5BF5" w:rsidP="00D16EFC">
      <w:pPr>
        <w:tabs>
          <w:tab w:val="left" w:pos="567"/>
        </w:tabs>
        <w:spacing w:before="2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 xml:space="preserve">masat që do të merren në këto rrethana të jashtëzakonshme janë përfshirë në programin e masave dhe nuk </w:t>
      </w:r>
      <w:r w:rsidR="00224B39" w:rsidRPr="00EE23CC">
        <w:rPr>
          <w:rFonts w:ascii="Times New Roman" w:hAnsi="Times New Roman" w:cs="Times New Roman"/>
          <w:color w:val="000000" w:themeColor="text1"/>
          <w:sz w:val="28"/>
          <w:szCs w:val="28"/>
        </w:rPr>
        <w:t>c</w:t>
      </w:r>
      <w:r w:rsidR="00574CC3" w:rsidRPr="00EE23CC">
        <w:rPr>
          <w:rFonts w:ascii="Times New Roman" w:hAnsi="Times New Roman" w:cs="Times New Roman"/>
          <w:color w:val="000000" w:themeColor="text1"/>
          <w:sz w:val="28"/>
          <w:szCs w:val="28"/>
        </w:rPr>
        <w:t>ë</w:t>
      </w:r>
      <w:r w:rsidR="00224B39" w:rsidRPr="00EE23CC">
        <w:rPr>
          <w:rFonts w:ascii="Times New Roman" w:hAnsi="Times New Roman" w:cs="Times New Roman"/>
          <w:color w:val="000000" w:themeColor="text1"/>
          <w:sz w:val="28"/>
          <w:szCs w:val="28"/>
        </w:rPr>
        <w:t>nojnë p</w:t>
      </w:r>
      <w:r w:rsidR="00574CC3" w:rsidRPr="00EE23CC">
        <w:rPr>
          <w:rFonts w:ascii="Times New Roman" w:hAnsi="Times New Roman" w:cs="Times New Roman"/>
          <w:color w:val="000000" w:themeColor="text1"/>
          <w:sz w:val="28"/>
          <w:szCs w:val="28"/>
        </w:rPr>
        <w:t>ë</w:t>
      </w:r>
      <w:r w:rsidR="00224B39" w:rsidRPr="00EE23CC">
        <w:rPr>
          <w:rFonts w:ascii="Times New Roman" w:hAnsi="Times New Roman" w:cs="Times New Roman"/>
          <w:color w:val="000000" w:themeColor="text1"/>
          <w:sz w:val="28"/>
          <w:szCs w:val="28"/>
        </w:rPr>
        <w:t>rmir</w:t>
      </w:r>
      <w:r w:rsidR="00574CC3" w:rsidRPr="00EE23CC">
        <w:rPr>
          <w:rFonts w:ascii="Times New Roman" w:hAnsi="Times New Roman" w:cs="Times New Roman"/>
          <w:color w:val="000000" w:themeColor="text1"/>
          <w:sz w:val="28"/>
          <w:szCs w:val="28"/>
        </w:rPr>
        <w:t>ë</w:t>
      </w:r>
      <w:r w:rsidR="00224B39" w:rsidRPr="00EE23CC">
        <w:rPr>
          <w:rFonts w:ascii="Times New Roman" w:hAnsi="Times New Roman" w:cs="Times New Roman"/>
          <w:color w:val="000000" w:themeColor="text1"/>
          <w:sz w:val="28"/>
          <w:szCs w:val="28"/>
        </w:rPr>
        <w:t xml:space="preserve">simin </w:t>
      </w:r>
      <w:r w:rsidRPr="00EE23CC">
        <w:rPr>
          <w:rFonts w:ascii="Times New Roman" w:hAnsi="Times New Roman" w:cs="Times New Roman"/>
          <w:color w:val="000000" w:themeColor="text1"/>
          <w:sz w:val="28"/>
          <w:szCs w:val="28"/>
        </w:rPr>
        <w:t>e cilësisë së trupit ujor pas</w:t>
      </w:r>
      <w:r w:rsidR="00224B39" w:rsidRPr="00EE23CC">
        <w:rPr>
          <w:rFonts w:ascii="Times New Roman" w:hAnsi="Times New Roman" w:cs="Times New Roman"/>
          <w:color w:val="000000" w:themeColor="text1"/>
          <w:sz w:val="28"/>
          <w:szCs w:val="28"/>
        </w:rPr>
        <w:t>i k</w:t>
      </w:r>
      <w:r w:rsidR="00574CC3" w:rsidRPr="00EE23CC">
        <w:rPr>
          <w:rFonts w:ascii="Times New Roman" w:hAnsi="Times New Roman" w:cs="Times New Roman"/>
          <w:color w:val="000000" w:themeColor="text1"/>
          <w:sz w:val="28"/>
          <w:szCs w:val="28"/>
        </w:rPr>
        <w:t>ë</w:t>
      </w:r>
      <w:r w:rsidR="00224B39" w:rsidRPr="00EE23CC">
        <w:rPr>
          <w:rFonts w:ascii="Times New Roman" w:hAnsi="Times New Roman" w:cs="Times New Roman"/>
          <w:color w:val="000000" w:themeColor="text1"/>
          <w:sz w:val="28"/>
          <w:szCs w:val="28"/>
        </w:rPr>
        <w:t xml:space="preserve">to </w:t>
      </w:r>
      <w:r w:rsidRPr="00EE23CC">
        <w:rPr>
          <w:rFonts w:ascii="Times New Roman" w:hAnsi="Times New Roman" w:cs="Times New Roman"/>
          <w:color w:val="000000" w:themeColor="text1"/>
          <w:sz w:val="28"/>
          <w:szCs w:val="28"/>
        </w:rPr>
        <w:t>rrethana</w:t>
      </w:r>
      <w:r w:rsidR="00224B39" w:rsidRPr="00EE23CC">
        <w:rPr>
          <w:rFonts w:ascii="Times New Roman" w:hAnsi="Times New Roman" w:cs="Times New Roman"/>
          <w:color w:val="000000" w:themeColor="text1"/>
          <w:sz w:val="28"/>
          <w:szCs w:val="28"/>
        </w:rPr>
        <w:t xml:space="preserve"> kan</w:t>
      </w:r>
      <w:r w:rsidR="00574CC3" w:rsidRPr="00EE23CC">
        <w:rPr>
          <w:rFonts w:ascii="Times New Roman" w:hAnsi="Times New Roman" w:cs="Times New Roman"/>
          <w:color w:val="000000" w:themeColor="text1"/>
          <w:sz w:val="28"/>
          <w:szCs w:val="28"/>
        </w:rPr>
        <w:t>ë</w:t>
      </w:r>
      <w:r w:rsidR="00224B39"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224B39" w:rsidRPr="00EE23CC">
        <w:rPr>
          <w:rFonts w:ascii="Times New Roman" w:hAnsi="Times New Roman" w:cs="Times New Roman"/>
          <w:color w:val="000000" w:themeColor="text1"/>
          <w:sz w:val="28"/>
          <w:szCs w:val="28"/>
        </w:rPr>
        <w:t>rfunduar</w:t>
      </w:r>
      <w:r w:rsidRPr="00EE23CC">
        <w:rPr>
          <w:rFonts w:ascii="Times New Roman" w:hAnsi="Times New Roman" w:cs="Times New Roman"/>
          <w:color w:val="000000" w:themeColor="text1"/>
          <w:sz w:val="28"/>
          <w:szCs w:val="28"/>
        </w:rPr>
        <w:t>;</w:t>
      </w:r>
    </w:p>
    <w:p w14:paraId="43BE59D2" w14:textId="4A9C1967" w:rsidR="000E5BF5" w:rsidRPr="00EE23CC" w:rsidRDefault="001D54D0" w:rsidP="00D16EFC">
      <w:pPr>
        <w:tabs>
          <w:tab w:val="left" w:pos="567"/>
        </w:tabs>
        <w:spacing w:before="2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D16EFC" w:rsidRPr="00EE23CC">
        <w:rPr>
          <w:rFonts w:ascii="Times New Roman" w:hAnsi="Times New Roman" w:cs="Times New Roman"/>
          <w:color w:val="000000" w:themeColor="text1"/>
          <w:sz w:val="28"/>
          <w:szCs w:val="28"/>
        </w:rPr>
        <w:tab/>
      </w:r>
      <w:r w:rsidR="0046478C" w:rsidRPr="00EE23CC">
        <w:rPr>
          <w:rFonts w:ascii="Times New Roman" w:hAnsi="Times New Roman" w:cs="Times New Roman"/>
          <w:color w:val="000000" w:themeColor="text1"/>
          <w:sz w:val="28"/>
          <w:szCs w:val="28"/>
        </w:rPr>
        <w:t xml:space="preserve">pasojat </w:t>
      </w:r>
      <w:r w:rsidR="000E5BF5" w:rsidRPr="00EE23CC">
        <w:rPr>
          <w:rFonts w:ascii="Times New Roman" w:hAnsi="Times New Roman" w:cs="Times New Roman"/>
          <w:color w:val="000000" w:themeColor="text1"/>
          <w:sz w:val="28"/>
          <w:szCs w:val="28"/>
        </w:rPr>
        <w:t xml:space="preserve">e rrethanave të jashtëzakonshme ose që nuk mund të parashikoheshin </w:t>
      </w:r>
      <w:r w:rsidR="0046478C" w:rsidRPr="00EE23CC">
        <w:rPr>
          <w:rFonts w:ascii="Times New Roman" w:hAnsi="Times New Roman" w:cs="Times New Roman"/>
          <w:color w:val="000000" w:themeColor="text1"/>
          <w:sz w:val="28"/>
          <w:szCs w:val="28"/>
        </w:rPr>
        <w:t xml:space="preserve">rishikohen </w:t>
      </w:r>
      <w:r w:rsidR="000E5BF5" w:rsidRPr="00EE23CC">
        <w:rPr>
          <w:rFonts w:ascii="Times New Roman" w:hAnsi="Times New Roman" w:cs="Times New Roman"/>
          <w:color w:val="000000" w:themeColor="text1"/>
          <w:sz w:val="28"/>
          <w:szCs w:val="28"/>
        </w:rPr>
        <w:t>çdo vit, dhe në varësi të arsyeve të përcaktuara në</w:t>
      </w:r>
      <w:r w:rsidR="004E4B5B"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 </w:t>
      </w:r>
      <w:r w:rsidR="004E4B5B" w:rsidRPr="00EE23CC">
        <w:rPr>
          <w:rFonts w:ascii="Times New Roman" w:hAnsi="Times New Roman" w:cs="Times New Roman"/>
          <w:color w:val="000000" w:themeColor="text1"/>
          <w:sz w:val="28"/>
          <w:szCs w:val="28"/>
        </w:rPr>
        <w:t>shkronjën “a” të nenit</w:t>
      </w:r>
      <w:r w:rsidR="000E5BF5" w:rsidRPr="00EE23CC">
        <w:rPr>
          <w:rFonts w:ascii="Times New Roman" w:hAnsi="Times New Roman" w:cs="Times New Roman"/>
          <w:color w:val="000000" w:themeColor="text1"/>
          <w:sz w:val="28"/>
          <w:szCs w:val="28"/>
        </w:rPr>
        <w:t xml:space="preserve"> </w:t>
      </w:r>
      <w:r w:rsidR="009D69A3" w:rsidRPr="00EE23CC">
        <w:rPr>
          <w:rFonts w:ascii="Times New Roman" w:hAnsi="Times New Roman" w:cs="Times New Roman"/>
          <w:color w:val="000000" w:themeColor="text1"/>
          <w:sz w:val="28"/>
          <w:szCs w:val="28"/>
        </w:rPr>
        <w:t>23</w:t>
      </w:r>
      <w:r w:rsidR="004E4B5B" w:rsidRPr="00EE23CC">
        <w:rPr>
          <w:rFonts w:ascii="Times New Roman" w:hAnsi="Times New Roman" w:cs="Times New Roman"/>
          <w:color w:val="000000" w:themeColor="text1"/>
          <w:sz w:val="28"/>
          <w:szCs w:val="28"/>
        </w:rPr>
        <w:t xml:space="preserve"> të</w:t>
      </w:r>
      <w:r w:rsidR="000E5BF5" w:rsidRPr="00EE23CC">
        <w:rPr>
          <w:rFonts w:ascii="Times New Roman" w:hAnsi="Times New Roman" w:cs="Times New Roman"/>
          <w:color w:val="000000" w:themeColor="text1"/>
          <w:sz w:val="28"/>
          <w:szCs w:val="28"/>
        </w:rPr>
        <w:t xml:space="preserve"> këtij ligji, merren të gjitha masat me qëllim rikthimin e trupit ujor në statusin </w:t>
      </w:r>
      <w:r w:rsidR="0046478C" w:rsidRPr="00EE23CC">
        <w:rPr>
          <w:rFonts w:ascii="Times New Roman" w:hAnsi="Times New Roman" w:cs="Times New Roman"/>
          <w:color w:val="000000" w:themeColor="text1"/>
          <w:sz w:val="28"/>
          <w:szCs w:val="28"/>
        </w:rPr>
        <w:t>e m</w:t>
      </w:r>
      <w:r w:rsidR="00574CC3" w:rsidRPr="00EE23CC">
        <w:rPr>
          <w:rFonts w:ascii="Times New Roman" w:hAnsi="Times New Roman" w:cs="Times New Roman"/>
          <w:color w:val="000000" w:themeColor="text1"/>
          <w:sz w:val="28"/>
          <w:szCs w:val="28"/>
        </w:rPr>
        <w:t>ë</w:t>
      </w:r>
      <w:r w:rsidR="0046478C" w:rsidRPr="00EE23CC">
        <w:rPr>
          <w:rFonts w:ascii="Times New Roman" w:hAnsi="Times New Roman" w:cs="Times New Roman"/>
          <w:color w:val="000000" w:themeColor="text1"/>
          <w:sz w:val="28"/>
          <w:szCs w:val="28"/>
        </w:rPr>
        <w:t>parsh</w:t>
      </w:r>
      <w:r w:rsidR="00574CC3" w:rsidRPr="00EE23CC">
        <w:rPr>
          <w:rFonts w:ascii="Times New Roman" w:hAnsi="Times New Roman" w:cs="Times New Roman"/>
          <w:color w:val="000000" w:themeColor="text1"/>
          <w:sz w:val="28"/>
          <w:szCs w:val="28"/>
        </w:rPr>
        <w:t>ë</w:t>
      </w:r>
      <w:r w:rsidR="0046478C" w:rsidRPr="00EE23CC">
        <w:rPr>
          <w:rFonts w:ascii="Times New Roman" w:hAnsi="Times New Roman" w:cs="Times New Roman"/>
          <w:color w:val="000000" w:themeColor="text1"/>
          <w:sz w:val="28"/>
          <w:szCs w:val="28"/>
        </w:rPr>
        <w:t>m</w:t>
      </w:r>
      <w:r w:rsidR="000E5BF5" w:rsidRPr="00EE23CC">
        <w:rPr>
          <w:rFonts w:ascii="Times New Roman" w:hAnsi="Times New Roman" w:cs="Times New Roman"/>
          <w:color w:val="000000" w:themeColor="text1"/>
          <w:sz w:val="28"/>
          <w:szCs w:val="28"/>
        </w:rPr>
        <w:t xml:space="preserve">, sa më shpejt të jetë </w:t>
      </w:r>
      <w:r w:rsidR="001443EB" w:rsidRPr="00EE23CC">
        <w:rPr>
          <w:rFonts w:ascii="Times New Roman" w:hAnsi="Times New Roman" w:cs="Times New Roman"/>
          <w:color w:val="000000" w:themeColor="text1"/>
          <w:sz w:val="28"/>
          <w:szCs w:val="28"/>
        </w:rPr>
        <w:t>e mundur</w:t>
      </w:r>
      <w:r w:rsidR="000E5BF5" w:rsidRPr="00EE23CC">
        <w:rPr>
          <w:rFonts w:ascii="Times New Roman" w:hAnsi="Times New Roman" w:cs="Times New Roman"/>
          <w:color w:val="000000" w:themeColor="text1"/>
          <w:sz w:val="28"/>
          <w:szCs w:val="28"/>
        </w:rPr>
        <w:t>; dhe</w:t>
      </w:r>
    </w:p>
    <w:p w14:paraId="2EE43519" w14:textId="2051E5FF" w:rsidR="00026146" w:rsidRPr="00EE23CC" w:rsidRDefault="00092981" w:rsidP="00D16EFC">
      <w:pPr>
        <w:tabs>
          <w:tab w:val="left" w:pos="567"/>
        </w:tabs>
        <w:spacing w:before="20" w:after="20" w:line="276" w:lineRule="auto"/>
        <w:ind w:left="851" w:right="567" w:hanging="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d</w:t>
      </w:r>
      <w:r w:rsidR="000E5BF5" w:rsidRPr="00EE23CC">
        <w:rPr>
          <w:rFonts w:ascii="Times New Roman" w:hAnsi="Times New Roman" w:cs="Times New Roman"/>
          <w:color w:val="000000" w:themeColor="text1"/>
          <w:sz w:val="28"/>
          <w:szCs w:val="28"/>
        </w:rPr>
        <w:t>)</w:t>
      </w:r>
      <w:r w:rsidR="00D16EFC" w:rsidRPr="00EE23CC">
        <w:rPr>
          <w:rFonts w:ascii="Times New Roman" w:hAnsi="Times New Roman" w:cs="Times New Roman"/>
          <w:color w:val="000000" w:themeColor="text1"/>
          <w:sz w:val="28"/>
          <w:szCs w:val="28"/>
        </w:rPr>
        <w:tab/>
      </w:r>
      <w:r w:rsidR="00871573" w:rsidRPr="00EE23CC">
        <w:rPr>
          <w:rFonts w:ascii="Times New Roman" w:hAnsi="Times New Roman" w:cs="Times New Roman"/>
          <w:color w:val="000000" w:themeColor="text1"/>
          <w:sz w:val="28"/>
          <w:szCs w:val="28"/>
        </w:rPr>
        <w:t xml:space="preserve">një përmbledhje e pasojave të rrethanave, dhe të masave të marra ose që do të merren në të ardhmen, sipas </w:t>
      </w:r>
      <w:r w:rsidR="00412170" w:rsidRPr="00EE23CC">
        <w:rPr>
          <w:rFonts w:ascii="Times New Roman" w:hAnsi="Times New Roman" w:cs="Times New Roman"/>
          <w:color w:val="000000" w:themeColor="text1"/>
          <w:sz w:val="28"/>
          <w:szCs w:val="28"/>
        </w:rPr>
        <w:t>shkronjave</w:t>
      </w:r>
      <w:r w:rsidR="00BE4EA6" w:rsidRPr="00EE23CC">
        <w:rPr>
          <w:rFonts w:ascii="Times New Roman" w:hAnsi="Times New Roman" w:cs="Times New Roman"/>
          <w:color w:val="000000" w:themeColor="text1"/>
          <w:sz w:val="28"/>
          <w:szCs w:val="28"/>
        </w:rPr>
        <w:t xml:space="preserve"> “a” dhe “</w:t>
      </w:r>
      <w:r w:rsidR="004911DB" w:rsidRPr="00EE23CC">
        <w:rPr>
          <w:rFonts w:ascii="Times New Roman" w:hAnsi="Times New Roman" w:cs="Times New Roman"/>
          <w:color w:val="000000" w:themeColor="text1"/>
          <w:sz w:val="28"/>
          <w:szCs w:val="28"/>
        </w:rPr>
        <w:t>ç</w:t>
      </w:r>
      <w:r w:rsidR="00BE4EA6" w:rsidRPr="00EE23CC">
        <w:rPr>
          <w:rFonts w:ascii="Times New Roman" w:hAnsi="Times New Roman" w:cs="Times New Roman"/>
          <w:color w:val="000000" w:themeColor="text1"/>
          <w:sz w:val="28"/>
          <w:szCs w:val="28"/>
        </w:rPr>
        <w:t>”</w:t>
      </w:r>
      <w:r w:rsidR="00871573" w:rsidRPr="00EE23CC">
        <w:rPr>
          <w:rFonts w:ascii="Times New Roman" w:hAnsi="Times New Roman" w:cs="Times New Roman"/>
          <w:color w:val="000000" w:themeColor="text1"/>
          <w:sz w:val="28"/>
          <w:szCs w:val="28"/>
        </w:rPr>
        <w:t xml:space="preserve"> të këtij neni, t</w:t>
      </w:r>
      <w:r w:rsidR="00574CC3" w:rsidRPr="00EE23CC">
        <w:rPr>
          <w:rFonts w:ascii="Times New Roman" w:hAnsi="Times New Roman" w:cs="Times New Roman"/>
          <w:color w:val="000000" w:themeColor="text1"/>
          <w:sz w:val="28"/>
          <w:szCs w:val="28"/>
        </w:rPr>
        <w:t>ë</w:t>
      </w:r>
      <w:r w:rsidR="00871573"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871573" w:rsidRPr="00EE23CC">
        <w:rPr>
          <w:rFonts w:ascii="Times New Roman" w:hAnsi="Times New Roman" w:cs="Times New Roman"/>
          <w:color w:val="000000" w:themeColor="text1"/>
          <w:sz w:val="28"/>
          <w:szCs w:val="28"/>
        </w:rPr>
        <w:t xml:space="preserve">rfshihet </w:t>
      </w:r>
      <w:r w:rsidR="000E5BF5" w:rsidRPr="00EE23CC">
        <w:rPr>
          <w:rFonts w:ascii="Times New Roman" w:hAnsi="Times New Roman" w:cs="Times New Roman"/>
          <w:color w:val="000000" w:themeColor="text1"/>
          <w:sz w:val="28"/>
          <w:szCs w:val="28"/>
        </w:rPr>
        <w:t xml:space="preserve">në përditësimin e radhës të </w:t>
      </w:r>
      <w:r w:rsidR="00A969EC" w:rsidRPr="00EE23CC">
        <w:rPr>
          <w:rFonts w:ascii="Times New Roman" w:hAnsi="Times New Roman" w:cs="Times New Roman"/>
          <w:color w:val="000000" w:themeColor="text1"/>
          <w:sz w:val="28"/>
          <w:szCs w:val="28"/>
        </w:rPr>
        <w:t xml:space="preserve">planit të menaxhimit të basenit </w:t>
      </w:r>
      <w:r w:rsidR="00B50CE0" w:rsidRPr="00EE23CC">
        <w:rPr>
          <w:rFonts w:ascii="Times New Roman" w:hAnsi="Times New Roman" w:cs="Times New Roman"/>
          <w:color w:val="000000" w:themeColor="text1"/>
          <w:sz w:val="28"/>
          <w:szCs w:val="28"/>
        </w:rPr>
        <w:t>lumor</w:t>
      </w:r>
      <w:r w:rsidR="00871573" w:rsidRPr="00EE23CC">
        <w:rPr>
          <w:rFonts w:ascii="Times New Roman" w:hAnsi="Times New Roman" w:cs="Times New Roman"/>
          <w:color w:val="000000" w:themeColor="text1"/>
          <w:sz w:val="28"/>
          <w:szCs w:val="28"/>
        </w:rPr>
        <w:t>.</w:t>
      </w:r>
    </w:p>
    <w:p w14:paraId="33F4F4B8" w14:textId="0EC42341" w:rsidR="00AE0F0C" w:rsidRPr="00EE23CC" w:rsidRDefault="00026146" w:rsidP="007A48F6">
      <w:pPr>
        <w:tabs>
          <w:tab w:val="left" w:pos="567"/>
        </w:tabs>
        <w:spacing w:before="20" w:after="20" w:line="276" w:lineRule="auto"/>
        <w:ind w:left="567" w:right="567" w:hanging="54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ab/>
        <w:t xml:space="preserve">Kur zbatohen parashikimet e këtij neni, Agjencia e Menaxhimit të Burimeve Ujore sigurohet që zbatimi përkatës të mos përjashtojë apo cënojë në mënyrë të përhershme arritjet e objektivave </w:t>
      </w:r>
      <w:r w:rsidR="00F12743" w:rsidRPr="00EE23CC">
        <w:rPr>
          <w:rFonts w:ascii="Times New Roman" w:hAnsi="Times New Roman" w:cs="Times New Roman"/>
          <w:color w:val="000000" w:themeColor="text1"/>
          <w:sz w:val="28"/>
          <w:szCs w:val="28"/>
        </w:rPr>
        <w:t xml:space="preserve">mjedisorë </w:t>
      </w:r>
      <w:r w:rsidRPr="00EE23CC">
        <w:rPr>
          <w:rFonts w:ascii="Times New Roman" w:hAnsi="Times New Roman" w:cs="Times New Roman"/>
          <w:color w:val="000000" w:themeColor="text1"/>
          <w:sz w:val="28"/>
          <w:szCs w:val="28"/>
        </w:rPr>
        <w:t>të përcaktuara në përputhje me këtë ligj në trupat e tjerë ujorë brenda të njëjtit rajon baseni lumor dhe në përputhje me akte të tjera ligjore dhe nënligjore në fuqi.</w:t>
      </w:r>
    </w:p>
    <w:p w14:paraId="1BD1115D" w14:textId="77777777" w:rsidR="00FE7DE4" w:rsidRPr="00EE23CC" w:rsidRDefault="00FE7DE4" w:rsidP="007A48F6">
      <w:pPr>
        <w:pStyle w:val="NoSpacing"/>
        <w:spacing w:before="20" w:after="20"/>
        <w:ind w:right="567"/>
        <w:rPr>
          <w:rFonts w:ascii="Times New Roman" w:hAnsi="Times New Roman" w:cs="Times New Roman"/>
          <w:b/>
          <w:color w:val="000000" w:themeColor="text1"/>
          <w:sz w:val="28"/>
          <w:szCs w:val="28"/>
        </w:rPr>
      </w:pPr>
    </w:p>
    <w:p w14:paraId="2A9AD007" w14:textId="71991202"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Neni 2</w:t>
      </w:r>
      <w:r w:rsidR="000D406A" w:rsidRPr="00EE23CC">
        <w:rPr>
          <w:rFonts w:ascii="Times New Roman" w:hAnsi="Times New Roman" w:cs="Times New Roman"/>
          <w:b/>
          <w:color w:val="000000" w:themeColor="text1"/>
          <w:sz w:val="28"/>
          <w:szCs w:val="28"/>
        </w:rPr>
        <w:t>6</w:t>
      </w:r>
    </w:p>
    <w:p w14:paraId="102B6AFF" w14:textId="2BE3483A" w:rsidR="00540F12" w:rsidRPr="00EE23CC" w:rsidRDefault="00520C89"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Pamund</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sia e ndalimit t</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w:t>
      </w:r>
      <w:r w:rsidR="00540F12" w:rsidRPr="00EE23CC">
        <w:rPr>
          <w:rFonts w:ascii="Times New Roman" w:hAnsi="Times New Roman" w:cs="Times New Roman"/>
          <w:b/>
          <w:color w:val="000000" w:themeColor="text1"/>
          <w:sz w:val="28"/>
          <w:szCs w:val="28"/>
        </w:rPr>
        <w:t xml:space="preserve">përkeqësimit </w:t>
      </w:r>
    </w:p>
    <w:p w14:paraId="6CB472EE" w14:textId="2774D452" w:rsidR="00540F12" w:rsidRDefault="00540F1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të statusit të trupave ujorë</w:t>
      </w:r>
    </w:p>
    <w:p w14:paraId="48021F50" w14:textId="77777777" w:rsidR="00D3770E" w:rsidRPr="00EE23CC" w:rsidRDefault="00D3770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E34627E" w14:textId="543E1186" w:rsidR="000E5BF5" w:rsidRPr="00EE23CC" w:rsidRDefault="00F64B4D" w:rsidP="00127361">
      <w:pPr>
        <w:pStyle w:val="NoSpacing"/>
        <w:tabs>
          <w:tab w:val="left" w:pos="567"/>
        </w:tabs>
        <w:spacing w:before="20" w:after="20" w:line="276" w:lineRule="auto"/>
        <w:ind w:left="567" w:right="567" w:hanging="564"/>
        <w:jc w:val="both"/>
        <w:rPr>
          <w:rFonts w:ascii="Times New Roman" w:eastAsia="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Nuk </w:t>
      </w:r>
      <w:r w:rsidR="0087157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871573" w:rsidRPr="00EE23CC">
        <w:rPr>
          <w:rFonts w:ascii="Times New Roman" w:hAnsi="Times New Roman" w:cs="Times New Roman"/>
          <w:sz w:val="28"/>
          <w:szCs w:val="28"/>
        </w:rPr>
        <w:t>rb</w:t>
      </w:r>
      <w:r w:rsidR="00574CC3" w:rsidRPr="00EE23CC">
        <w:rPr>
          <w:rFonts w:ascii="Times New Roman" w:hAnsi="Times New Roman" w:cs="Times New Roman"/>
          <w:sz w:val="28"/>
          <w:szCs w:val="28"/>
        </w:rPr>
        <w:t>ë</w:t>
      </w:r>
      <w:r w:rsidR="00871573"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shkelje të dispozitave të këtij ligji kur</w:t>
      </w:r>
      <w:r w:rsidR="00AC779C"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0AB335D9" w14:textId="53FCF757" w:rsidR="000E5BF5" w:rsidRPr="00EE23CC" w:rsidRDefault="00CC0C46" w:rsidP="00CC0C46">
      <w:pPr>
        <w:tabs>
          <w:tab w:val="left" w:pos="567"/>
          <w:tab w:val="left" w:pos="1134"/>
        </w:tabs>
        <w:spacing w:before="20" w:after="20" w:line="276" w:lineRule="auto"/>
        <w:ind w:left="1134" w:right="567" w:hanging="1559"/>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t>a)</w:t>
      </w:r>
      <w:r w:rsidRPr="00EE23CC">
        <w:rPr>
          <w:rFonts w:ascii="Times New Roman" w:hAnsi="Times New Roman" w:cs="Times New Roman"/>
          <w:color w:val="000000" w:themeColor="text1"/>
          <w:sz w:val="28"/>
          <w:szCs w:val="28"/>
        </w:rPr>
        <w:tab/>
      </w:r>
      <w:r w:rsidR="00AC779C" w:rsidRPr="00EE23CC">
        <w:rPr>
          <w:rFonts w:ascii="Times New Roman" w:hAnsi="Times New Roman" w:cs="Times New Roman"/>
          <w:sz w:val="28"/>
          <w:szCs w:val="28"/>
        </w:rPr>
        <w:t>pamundësia për të</w:t>
      </w:r>
      <w:r w:rsidR="00AC779C" w:rsidRPr="00EE23CC">
        <w:rPr>
          <w:rFonts w:ascii="Times New Roman" w:hAnsi="Times New Roman" w:cs="Times New Roman"/>
          <w:color w:val="000000" w:themeColor="text1"/>
          <w:sz w:val="28"/>
          <w:szCs w:val="28"/>
        </w:rPr>
        <w:t xml:space="preserve"> arritur</w:t>
      </w:r>
      <w:r w:rsidR="008622E4"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status</w:t>
      </w:r>
      <w:r w:rsidR="003306BE" w:rsidRPr="00EE23CC">
        <w:rPr>
          <w:rFonts w:ascii="Times New Roman" w:hAnsi="Times New Roman" w:cs="Times New Roman"/>
          <w:color w:val="000000" w:themeColor="text1"/>
          <w:sz w:val="28"/>
          <w:szCs w:val="28"/>
        </w:rPr>
        <w:t>in</w:t>
      </w:r>
      <w:r w:rsidR="000E5BF5" w:rsidRPr="00EE23CC">
        <w:rPr>
          <w:rFonts w:ascii="Times New Roman" w:hAnsi="Times New Roman" w:cs="Times New Roman"/>
          <w:color w:val="000000" w:themeColor="text1"/>
          <w:sz w:val="28"/>
          <w:szCs w:val="28"/>
        </w:rPr>
        <w:t xml:space="preserve"> </w:t>
      </w:r>
      <w:r w:rsidR="003306BE"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mirë të ujërave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status</w:t>
      </w:r>
      <w:r w:rsidR="003306BE" w:rsidRPr="00EE23CC">
        <w:rPr>
          <w:rFonts w:ascii="Times New Roman" w:hAnsi="Times New Roman" w:cs="Times New Roman"/>
          <w:color w:val="000000" w:themeColor="text1"/>
          <w:sz w:val="28"/>
          <w:szCs w:val="28"/>
        </w:rPr>
        <w:t>in</w:t>
      </w:r>
      <w:r w:rsidR="000E5BF5" w:rsidRPr="00EE23CC">
        <w:rPr>
          <w:rFonts w:ascii="Times New Roman" w:hAnsi="Times New Roman" w:cs="Times New Roman"/>
          <w:color w:val="000000" w:themeColor="text1"/>
          <w:sz w:val="28"/>
          <w:szCs w:val="28"/>
        </w:rPr>
        <w:t xml:space="preserve"> </w:t>
      </w:r>
      <w:r w:rsidR="003306BE"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mirë ekologjik, ose </w:t>
      </w:r>
      <w:r w:rsidR="00AC779C" w:rsidRPr="00EE23CC">
        <w:rPr>
          <w:rFonts w:ascii="Times New Roman" w:hAnsi="Times New Roman" w:cs="Times New Roman"/>
          <w:color w:val="000000" w:themeColor="text1"/>
          <w:sz w:val="28"/>
          <w:szCs w:val="28"/>
        </w:rPr>
        <w:t xml:space="preserve"> kur </w:t>
      </w:r>
      <w:r w:rsidR="00574CC3" w:rsidRPr="00EE23CC">
        <w:rPr>
          <w:rFonts w:ascii="Times New Roman" w:hAnsi="Times New Roman" w:cs="Times New Roman"/>
          <w:color w:val="000000" w:themeColor="text1"/>
          <w:sz w:val="28"/>
          <w:szCs w:val="28"/>
        </w:rPr>
        <w:t>ë</w:t>
      </w:r>
      <w:r w:rsidR="00AC779C" w:rsidRPr="00EE23CC">
        <w:rPr>
          <w:rFonts w:ascii="Times New Roman" w:hAnsi="Times New Roman" w:cs="Times New Roman"/>
          <w:color w:val="000000" w:themeColor="text1"/>
          <w:sz w:val="28"/>
          <w:szCs w:val="28"/>
        </w:rPr>
        <w:t>sht</w:t>
      </w:r>
      <w:r w:rsidR="00574CC3" w:rsidRPr="00EE23CC">
        <w:rPr>
          <w:rFonts w:ascii="Times New Roman" w:hAnsi="Times New Roman" w:cs="Times New Roman"/>
          <w:color w:val="000000" w:themeColor="text1"/>
          <w:sz w:val="28"/>
          <w:szCs w:val="28"/>
        </w:rPr>
        <w:t>ë</w:t>
      </w:r>
      <w:r w:rsidR="00AC779C" w:rsidRPr="00EE23CC">
        <w:rPr>
          <w:rFonts w:ascii="Times New Roman" w:hAnsi="Times New Roman" w:cs="Times New Roman"/>
          <w:color w:val="000000" w:themeColor="text1"/>
          <w:sz w:val="28"/>
          <w:szCs w:val="28"/>
        </w:rPr>
        <w:t xml:space="preserve"> e p</w:t>
      </w:r>
      <w:r w:rsidR="00574CC3" w:rsidRPr="00EE23CC">
        <w:rPr>
          <w:rFonts w:ascii="Times New Roman" w:hAnsi="Times New Roman" w:cs="Times New Roman"/>
          <w:color w:val="000000" w:themeColor="text1"/>
          <w:sz w:val="28"/>
          <w:szCs w:val="28"/>
        </w:rPr>
        <w:t>ë</w:t>
      </w:r>
      <w:r w:rsidR="00AC779C" w:rsidRPr="00EE23CC">
        <w:rPr>
          <w:rFonts w:ascii="Times New Roman" w:hAnsi="Times New Roman" w:cs="Times New Roman"/>
          <w:color w:val="000000" w:themeColor="text1"/>
          <w:sz w:val="28"/>
          <w:szCs w:val="28"/>
        </w:rPr>
        <w:t>rshtatshme</w:t>
      </w:r>
      <w:r w:rsidR="000E5BF5" w:rsidRPr="00EE23CC">
        <w:rPr>
          <w:rFonts w:ascii="Times New Roman" w:hAnsi="Times New Roman" w:cs="Times New Roman"/>
          <w:color w:val="000000" w:themeColor="text1"/>
          <w:sz w:val="28"/>
          <w:szCs w:val="28"/>
        </w:rPr>
        <w:t>, potencial</w:t>
      </w:r>
      <w:r w:rsidR="003306BE" w:rsidRPr="00EE23CC">
        <w:rPr>
          <w:rFonts w:ascii="Times New Roman" w:hAnsi="Times New Roman" w:cs="Times New Roman"/>
          <w:color w:val="000000" w:themeColor="text1"/>
          <w:sz w:val="28"/>
          <w:szCs w:val="28"/>
        </w:rPr>
        <w:t>in</w:t>
      </w:r>
      <w:r w:rsidR="000E5BF5" w:rsidRPr="00EE23CC">
        <w:rPr>
          <w:rFonts w:ascii="Times New Roman" w:hAnsi="Times New Roman" w:cs="Times New Roman"/>
          <w:color w:val="000000" w:themeColor="text1"/>
          <w:sz w:val="28"/>
          <w:szCs w:val="28"/>
        </w:rPr>
        <w:t xml:space="preserve"> </w:t>
      </w:r>
      <w:r w:rsidR="003306BE"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mirë ekologjik, ose për të parandaluar përkeqësimin e statusit të një trupi ujor sipërfaqësor apo një trupi ujor nëntokësor, vjen si </w:t>
      </w:r>
      <w:r w:rsidR="003306BE" w:rsidRPr="00EE23CC">
        <w:rPr>
          <w:rFonts w:ascii="Times New Roman" w:hAnsi="Times New Roman" w:cs="Times New Roman"/>
          <w:color w:val="000000" w:themeColor="text1"/>
          <w:sz w:val="28"/>
          <w:szCs w:val="28"/>
        </w:rPr>
        <w:t>pasoj</w:t>
      </w:r>
      <w:r w:rsidR="00574CC3" w:rsidRPr="00EE23CC">
        <w:rPr>
          <w:rFonts w:ascii="Times New Roman" w:hAnsi="Times New Roman" w:cs="Times New Roman"/>
          <w:color w:val="000000" w:themeColor="text1"/>
          <w:sz w:val="28"/>
          <w:szCs w:val="28"/>
        </w:rPr>
        <w:t>ë</w:t>
      </w:r>
      <w:r w:rsidR="003306BE" w:rsidRPr="00EE23CC">
        <w:rPr>
          <w:rFonts w:ascii="Times New Roman" w:hAnsi="Times New Roman" w:cs="Times New Roman"/>
          <w:color w:val="000000" w:themeColor="text1"/>
          <w:sz w:val="28"/>
          <w:szCs w:val="28"/>
        </w:rPr>
        <w:t xml:space="preserve"> e </w:t>
      </w:r>
      <w:r w:rsidR="000E5BF5" w:rsidRPr="00EE23CC">
        <w:rPr>
          <w:rFonts w:ascii="Times New Roman" w:hAnsi="Times New Roman" w:cs="Times New Roman"/>
          <w:color w:val="000000" w:themeColor="text1"/>
          <w:sz w:val="28"/>
          <w:szCs w:val="28"/>
        </w:rPr>
        <w:t>modifikimeve të reja të karakteristikave fizike të një trupi ujor sipërfaqësor ose ndryshimeve të nivelit të trupave ujorë nëntokësorë; ose</w:t>
      </w:r>
    </w:p>
    <w:p w14:paraId="1825708B" w14:textId="6D52174B" w:rsidR="000E5BF5" w:rsidRPr="00EE23CC" w:rsidRDefault="00233C7C" w:rsidP="00CC0C46">
      <w:pPr>
        <w:tabs>
          <w:tab w:val="left" w:pos="567"/>
          <w:tab w:val="left" w:pos="1134"/>
        </w:tabs>
        <w:spacing w:before="20" w:after="20" w:line="276" w:lineRule="auto"/>
        <w:ind w:left="1134" w:right="567" w:hanging="1695"/>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DE2E55" w:rsidRPr="00EE23CC">
        <w:rPr>
          <w:rFonts w:ascii="Times New Roman" w:hAnsi="Times New Roman" w:cs="Times New Roman"/>
          <w:color w:val="000000" w:themeColor="text1"/>
          <w:sz w:val="28"/>
          <w:szCs w:val="28"/>
        </w:rPr>
        <w:t>b)</w:t>
      </w:r>
      <w:r w:rsidR="00DE2E55" w:rsidRPr="00EE23CC">
        <w:rPr>
          <w:rFonts w:ascii="Times New Roman" w:hAnsi="Times New Roman" w:cs="Times New Roman"/>
          <w:color w:val="000000" w:themeColor="text1"/>
          <w:sz w:val="28"/>
          <w:szCs w:val="28"/>
        </w:rPr>
        <w:tab/>
      </w:r>
      <w:r w:rsidR="003306BE" w:rsidRPr="00EE23CC">
        <w:rPr>
          <w:rFonts w:ascii="Times New Roman" w:hAnsi="Times New Roman" w:cs="Times New Roman"/>
          <w:color w:val="000000" w:themeColor="text1"/>
          <w:sz w:val="28"/>
          <w:szCs w:val="28"/>
        </w:rPr>
        <w:t>pamund</w:t>
      </w:r>
      <w:r w:rsidR="00574CC3" w:rsidRPr="00EE23CC">
        <w:rPr>
          <w:rFonts w:ascii="Times New Roman" w:hAnsi="Times New Roman" w:cs="Times New Roman"/>
          <w:color w:val="000000" w:themeColor="text1"/>
          <w:sz w:val="28"/>
          <w:szCs w:val="28"/>
        </w:rPr>
        <w:t>ë</w:t>
      </w:r>
      <w:r w:rsidR="003306BE" w:rsidRPr="00EE23CC">
        <w:rPr>
          <w:rFonts w:ascii="Times New Roman" w:hAnsi="Times New Roman" w:cs="Times New Roman"/>
          <w:color w:val="000000" w:themeColor="text1"/>
          <w:sz w:val="28"/>
          <w:szCs w:val="28"/>
        </w:rPr>
        <w:t>sia p</w:t>
      </w:r>
      <w:r w:rsidR="00574CC3" w:rsidRPr="00EE23CC">
        <w:rPr>
          <w:rFonts w:ascii="Times New Roman" w:hAnsi="Times New Roman" w:cs="Times New Roman"/>
          <w:color w:val="000000" w:themeColor="text1"/>
          <w:sz w:val="28"/>
          <w:szCs w:val="28"/>
        </w:rPr>
        <w:t>ë</w:t>
      </w:r>
      <w:r w:rsidR="003306BE" w:rsidRPr="00EE23CC">
        <w:rPr>
          <w:rFonts w:ascii="Times New Roman" w:hAnsi="Times New Roman" w:cs="Times New Roman"/>
          <w:color w:val="000000" w:themeColor="text1"/>
          <w:sz w:val="28"/>
          <w:szCs w:val="28"/>
        </w:rPr>
        <w:t>r t</w:t>
      </w:r>
      <w:r w:rsidR="00574CC3" w:rsidRPr="00EE23CC">
        <w:rPr>
          <w:rFonts w:ascii="Times New Roman" w:hAnsi="Times New Roman" w:cs="Times New Roman"/>
          <w:color w:val="000000" w:themeColor="text1"/>
          <w:sz w:val="28"/>
          <w:szCs w:val="28"/>
        </w:rPr>
        <w:t>ë</w:t>
      </w:r>
      <w:r w:rsidR="003306BE" w:rsidRPr="00EE23CC">
        <w:rPr>
          <w:rFonts w:ascii="Times New Roman" w:hAnsi="Times New Roman" w:cs="Times New Roman"/>
          <w:color w:val="000000" w:themeColor="text1"/>
          <w:sz w:val="28"/>
          <w:szCs w:val="28"/>
        </w:rPr>
        <w:t xml:space="preserve"> </w:t>
      </w:r>
      <w:r w:rsidR="00F41177" w:rsidRPr="00EE23CC">
        <w:rPr>
          <w:rFonts w:ascii="Times New Roman" w:hAnsi="Times New Roman" w:cs="Times New Roman"/>
          <w:color w:val="000000" w:themeColor="text1"/>
          <w:sz w:val="28"/>
          <w:szCs w:val="28"/>
        </w:rPr>
        <w:t>parandaluar</w:t>
      </w:r>
      <w:r w:rsidR="000E5BF5" w:rsidRPr="00EE23CC">
        <w:rPr>
          <w:rFonts w:ascii="Times New Roman" w:hAnsi="Times New Roman" w:cs="Times New Roman"/>
          <w:color w:val="000000" w:themeColor="text1"/>
          <w:sz w:val="28"/>
          <w:szCs w:val="28"/>
        </w:rPr>
        <w:t xml:space="preserve"> përkeqësimin nga status </w:t>
      </w:r>
      <w:r w:rsidR="008622E4" w:rsidRPr="00EE23CC">
        <w:rPr>
          <w:rFonts w:ascii="Times New Roman" w:hAnsi="Times New Roman" w:cs="Times New Roman"/>
          <w:sz w:val="28"/>
          <w:szCs w:val="28"/>
          <w:u w:color="000000"/>
          <w:bdr w:val="nil"/>
        </w:rPr>
        <w:t>shumë i mirë</w:t>
      </w:r>
      <w:r w:rsidR="000E5BF5" w:rsidRPr="00EE23CC">
        <w:rPr>
          <w:rFonts w:ascii="Times New Roman" w:hAnsi="Times New Roman" w:cs="Times New Roman"/>
          <w:color w:val="000000" w:themeColor="text1"/>
          <w:sz w:val="28"/>
          <w:szCs w:val="28"/>
        </w:rPr>
        <w:t xml:space="preserve"> në status të mirë për një trup ujor sipërfaqësor, vjen si </w:t>
      </w:r>
      <w:r w:rsidR="003306BE" w:rsidRPr="00EE23CC">
        <w:rPr>
          <w:rFonts w:ascii="Times New Roman" w:hAnsi="Times New Roman" w:cs="Times New Roman"/>
          <w:color w:val="000000" w:themeColor="text1"/>
          <w:sz w:val="28"/>
          <w:szCs w:val="28"/>
        </w:rPr>
        <w:t>pasoj</w:t>
      </w:r>
      <w:r w:rsidR="00574CC3" w:rsidRPr="00EE23CC">
        <w:rPr>
          <w:rFonts w:ascii="Times New Roman" w:hAnsi="Times New Roman" w:cs="Times New Roman"/>
          <w:color w:val="000000" w:themeColor="text1"/>
          <w:sz w:val="28"/>
          <w:szCs w:val="28"/>
        </w:rPr>
        <w:t>ë</w:t>
      </w:r>
      <w:r w:rsidR="003306BE" w:rsidRPr="00EE23CC">
        <w:rPr>
          <w:rFonts w:ascii="Times New Roman" w:hAnsi="Times New Roman" w:cs="Times New Roman"/>
          <w:color w:val="000000" w:themeColor="text1"/>
          <w:sz w:val="28"/>
          <w:szCs w:val="28"/>
        </w:rPr>
        <w:t xml:space="preserve"> e zhvillimit t</w:t>
      </w:r>
      <w:r w:rsidR="00574CC3" w:rsidRPr="00EE23CC">
        <w:rPr>
          <w:rFonts w:ascii="Times New Roman" w:hAnsi="Times New Roman" w:cs="Times New Roman"/>
          <w:color w:val="000000" w:themeColor="text1"/>
          <w:sz w:val="28"/>
          <w:szCs w:val="28"/>
        </w:rPr>
        <w:t>ë</w:t>
      </w:r>
      <w:r w:rsidR="003306BE" w:rsidRPr="00EE23CC">
        <w:rPr>
          <w:rFonts w:ascii="Times New Roman" w:hAnsi="Times New Roman" w:cs="Times New Roman"/>
          <w:color w:val="000000" w:themeColor="text1"/>
          <w:sz w:val="28"/>
          <w:szCs w:val="28"/>
        </w:rPr>
        <w:t xml:space="preserve"> aktiviteteve </w:t>
      </w:r>
      <w:r w:rsidR="000E5BF5" w:rsidRPr="00EE23CC">
        <w:rPr>
          <w:rFonts w:ascii="Times New Roman" w:hAnsi="Times New Roman" w:cs="Times New Roman"/>
          <w:color w:val="000000" w:themeColor="text1"/>
          <w:sz w:val="28"/>
          <w:szCs w:val="28"/>
        </w:rPr>
        <w:t>të reja të qëndrueshme njerëzor</w:t>
      </w:r>
      <w:r w:rsidR="008B418A"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w:t>
      </w:r>
    </w:p>
    <w:p w14:paraId="6F5B4C80" w14:textId="77777777" w:rsidR="000E5BF5" w:rsidRPr="00EE23CC" w:rsidRDefault="00F64B4D" w:rsidP="00127361">
      <w:pPr>
        <w:tabs>
          <w:tab w:val="left" w:pos="567"/>
        </w:tabs>
        <w:spacing w:before="20" w:after="20" w:line="276" w:lineRule="auto"/>
        <w:ind w:left="567" w:right="567" w:hanging="564"/>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0E5BF5" w:rsidRPr="00EE23CC">
        <w:rPr>
          <w:rFonts w:ascii="Times New Roman" w:hAnsi="Times New Roman" w:cs="Times New Roman"/>
          <w:sz w:val="28"/>
          <w:szCs w:val="28"/>
        </w:rPr>
        <w:t xml:space="preserve">Në rastin e pikës </w:t>
      </w: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të këtij neni, </w:t>
      </w:r>
      <w:r w:rsidR="006F7AF4" w:rsidRPr="00EE23CC">
        <w:rPr>
          <w:rFonts w:ascii="Times New Roman" w:hAnsi="Times New Roman" w:cs="Times New Roman"/>
          <w:sz w:val="28"/>
          <w:szCs w:val="28"/>
        </w:rPr>
        <w:t xml:space="preserve">duhet të përmbushen këto </w:t>
      </w:r>
      <w:r w:rsidR="000E5BF5" w:rsidRPr="00EE23CC">
        <w:rPr>
          <w:rFonts w:ascii="Times New Roman" w:hAnsi="Times New Roman" w:cs="Times New Roman"/>
          <w:sz w:val="28"/>
          <w:szCs w:val="28"/>
        </w:rPr>
        <w:t>k</w:t>
      </w:r>
      <w:r w:rsidR="006F7AF4" w:rsidRPr="00EE23CC">
        <w:rPr>
          <w:rFonts w:ascii="Times New Roman" w:hAnsi="Times New Roman" w:cs="Times New Roman"/>
          <w:color w:val="000000" w:themeColor="text1"/>
          <w:sz w:val="28"/>
          <w:szCs w:val="28"/>
        </w:rPr>
        <w:t>ushte</w:t>
      </w:r>
      <w:r w:rsidR="000E5BF5" w:rsidRPr="00EE23CC">
        <w:rPr>
          <w:rFonts w:ascii="Times New Roman" w:hAnsi="Times New Roman" w:cs="Times New Roman"/>
          <w:color w:val="000000" w:themeColor="text1"/>
          <w:sz w:val="28"/>
          <w:szCs w:val="28"/>
        </w:rPr>
        <w:t>:</w:t>
      </w:r>
    </w:p>
    <w:p w14:paraId="1C92B9B2" w14:textId="015484BF" w:rsidR="000E5BF5" w:rsidRPr="00EE23CC" w:rsidRDefault="006F7AF4" w:rsidP="00CC0C46">
      <w:pPr>
        <w:tabs>
          <w:tab w:val="left" w:pos="1134"/>
        </w:tabs>
        <w:spacing w:before="20" w:after="20" w:line="276" w:lineRule="auto"/>
        <w:ind w:left="1134"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DE541C" w:rsidRPr="00EE23CC">
        <w:rPr>
          <w:rFonts w:ascii="Times New Roman" w:hAnsi="Times New Roman" w:cs="Times New Roman"/>
          <w:color w:val="000000" w:themeColor="text1"/>
          <w:sz w:val="28"/>
          <w:szCs w:val="28"/>
        </w:rPr>
        <w:t>jan</w:t>
      </w:r>
      <w:r w:rsidR="00574CC3" w:rsidRPr="00EE23CC">
        <w:rPr>
          <w:rFonts w:ascii="Times New Roman" w:hAnsi="Times New Roman" w:cs="Times New Roman"/>
          <w:color w:val="000000" w:themeColor="text1"/>
          <w:sz w:val="28"/>
          <w:szCs w:val="28"/>
        </w:rPr>
        <w:t>ë</w:t>
      </w:r>
      <w:r w:rsidR="00DE541C" w:rsidRPr="00EE23CC">
        <w:rPr>
          <w:rFonts w:ascii="Times New Roman" w:hAnsi="Times New Roman" w:cs="Times New Roman"/>
          <w:color w:val="000000" w:themeColor="text1"/>
          <w:sz w:val="28"/>
          <w:szCs w:val="28"/>
        </w:rPr>
        <w:t xml:space="preserve"> marr</w:t>
      </w:r>
      <w:r w:rsidR="00574CC3" w:rsidRPr="00EE23CC">
        <w:rPr>
          <w:rFonts w:ascii="Times New Roman" w:hAnsi="Times New Roman" w:cs="Times New Roman"/>
          <w:color w:val="000000" w:themeColor="text1"/>
          <w:sz w:val="28"/>
          <w:szCs w:val="28"/>
        </w:rPr>
        <w:t>ë</w:t>
      </w:r>
      <w:r w:rsidR="00DE541C"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DE541C" w:rsidRPr="00EE23CC">
        <w:rPr>
          <w:rFonts w:ascii="Times New Roman" w:hAnsi="Times New Roman" w:cs="Times New Roman"/>
          <w:color w:val="000000" w:themeColor="text1"/>
          <w:sz w:val="28"/>
          <w:szCs w:val="28"/>
        </w:rPr>
        <w:t xml:space="preserve"> </w:t>
      </w:r>
      <w:r w:rsidR="00F318C0" w:rsidRPr="00EE23CC">
        <w:rPr>
          <w:rFonts w:ascii="Times New Roman" w:hAnsi="Times New Roman" w:cs="Times New Roman"/>
          <w:color w:val="000000" w:themeColor="text1"/>
          <w:sz w:val="28"/>
          <w:szCs w:val="28"/>
        </w:rPr>
        <w:t xml:space="preserve">gjithë </w:t>
      </w:r>
      <w:r w:rsidR="00DE541C" w:rsidRPr="00EE23CC">
        <w:rPr>
          <w:rFonts w:ascii="Times New Roman" w:hAnsi="Times New Roman" w:cs="Times New Roman"/>
          <w:color w:val="000000" w:themeColor="text1"/>
          <w:sz w:val="28"/>
          <w:szCs w:val="28"/>
        </w:rPr>
        <w:t xml:space="preserve">hapat </w:t>
      </w:r>
      <w:r w:rsidR="000E5BF5" w:rsidRPr="00EE23CC">
        <w:rPr>
          <w:rFonts w:ascii="Times New Roman" w:hAnsi="Times New Roman" w:cs="Times New Roman"/>
          <w:color w:val="000000" w:themeColor="text1"/>
          <w:sz w:val="28"/>
          <w:szCs w:val="28"/>
        </w:rPr>
        <w:t xml:space="preserve">për </w:t>
      </w:r>
      <w:r w:rsidR="00DE541C" w:rsidRPr="00EE23CC">
        <w:rPr>
          <w:rFonts w:ascii="Times New Roman" w:hAnsi="Times New Roman" w:cs="Times New Roman"/>
          <w:color w:val="000000" w:themeColor="text1"/>
          <w:sz w:val="28"/>
          <w:szCs w:val="28"/>
        </w:rPr>
        <w:t xml:space="preserve">zbutjen </w:t>
      </w:r>
      <w:r w:rsidR="000E5BF5" w:rsidRPr="00EE23CC">
        <w:rPr>
          <w:rFonts w:ascii="Times New Roman" w:hAnsi="Times New Roman" w:cs="Times New Roman"/>
          <w:color w:val="000000" w:themeColor="text1"/>
          <w:sz w:val="28"/>
          <w:szCs w:val="28"/>
        </w:rPr>
        <w:t xml:space="preserve">e ndikimit </w:t>
      </w:r>
      <w:r w:rsidR="00DE541C"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DE541C" w:rsidRPr="00EE23CC">
        <w:rPr>
          <w:rFonts w:ascii="Times New Roman" w:hAnsi="Times New Roman" w:cs="Times New Roman"/>
          <w:color w:val="000000" w:themeColor="text1"/>
          <w:sz w:val="28"/>
          <w:szCs w:val="28"/>
        </w:rPr>
        <w:t xml:space="preserve"> pakthyesh</w:t>
      </w:r>
      <w:r w:rsidR="00574CC3" w:rsidRPr="00EE23CC">
        <w:rPr>
          <w:rFonts w:ascii="Times New Roman" w:hAnsi="Times New Roman" w:cs="Times New Roman"/>
          <w:color w:val="000000" w:themeColor="text1"/>
          <w:sz w:val="28"/>
          <w:szCs w:val="28"/>
        </w:rPr>
        <w:t>ë</w:t>
      </w:r>
      <w:r w:rsidR="00DE541C" w:rsidRPr="00EE23CC">
        <w:rPr>
          <w:rFonts w:ascii="Times New Roman" w:hAnsi="Times New Roman" w:cs="Times New Roman"/>
          <w:color w:val="000000" w:themeColor="text1"/>
          <w:sz w:val="28"/>
          <w:szCs w:val="28"/>
        </w:rPr>
        <w:t xml:space="preserve">m </w:t>
      </w:r>
      <w:r w:rsidR="000E5BF5" w:rsidRPr="00EE23CC">
        <w:rPr>
          <w:rFonts w:ascii="Times New Roman" w:hAnsi="Times New Roman" w:cs="Times New Roman"/>
          <w:color w:val="000000" w:themeColor="text1"/>
          <w:sz w:val="28"/>
          <w:szCs w:val="28"/>
        </w:rPr>
        <w:t>në statusin e trupit ujor;</w:t>
      </w:r>
    </w:p>
    <w:p w14:paraId="43EAAA6B" w14:textId="22754777" w:rsidR="00540F12" w:rsidRPr="00EE23CC" w:rsidRDefault="00540F12" w:rsidP="00CC0C46">
      <w:pPr>
        <w:tabs>
          <w:tab w:val="left" w:pos="1134"/>
        </w:tabs>
        <w:spacing w:before="20" w:after="20" w:line="276" w:lineRule="auto"/>
        <w:ind w:left="1134"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 xml:space="preserve">arsyet për këto modifikime apo ndryshime </w:t>
      </w:r>
      <w:r w:rsidR="00DE541C" w:rsidRPr="00EE23CC">
        <w:rPr>
          <w:rFonts w:ascii="Times New Roman" w:hAnsi="Times New Roman" w:cs="Times New Roman"/>
          <w:color w:val="000000" w:themeColor="text1"/>
          <w:sz w:val="28"/>
          <w:szCs w:val="28"/>
        </w:rPr>
        <w:t>jan</w:t>
      </w:r>
      <w:r w:rsidR="00574CC3" w:rsidRPr="00EE23CC">
        <w:rPr>
          <w:rFonts w:ascii="Times New Roman" w:hAnsi="Times New Roman" w:cs="Times New Roman"/>
          <w:color w:val="000000" w:themeColor="text1"/>
          <w:sz w:val="28"/>
          <w:szCs w:val="28"/>
        </w:rPr>
        <w:t>ë</w:t>
      </w:r>
      <w:r w:rsidR="00DE541C"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DE541C"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përcakt</w:t>
      </w:r>
      <w:r w:rsidR="003F6D43" w:rsidRPr="00EE23CC">
        <w:rPr>
          <w:rFonts w:ascii="Times New Roman" w:hAnsi="Times New Roman" w:cs="Times New Roman"/>
          <w:color w:val="000000" w:themeColor="text1"/>
          <w:sz w:val="28"/>
          <w:szCs w:val="28"/>
        </w:rPr>
        <w:t>uara</w:t>
      </w:r>
      <w:r w:rsidRPr="00EE23CC">
        <w:rPr>
          <w:rFonts w:ascii="Times New Roman" w:hAnsi="Times New Roman" w:cs="Times New Roman"/>
          <w:color w:val="000000" w:themeColor="text1"/>
          <w:sz w:val="28"/>
          <w:szCs w:val="28"/>
        </w:rPr>
        <w:t xml:space="preserve"> në planin e menaxhimit të basen</w:t>
      </w:r>
      <w:r w:rsidR="003F6D43" w:rsidRPr="00EE23CC">
        <w:rPr>
          <w:rFonts w:ascii="Times New Roman" w:hAnsi="Times New Roman" w:cs="Times New Roman"/>
          <w:color w:val="000000" w:themeColor="text1"/>
          <w:sz w:val="28"/>
          <w:szCs w:val="28"/>
        </w:rPr>
        <w:t>it</w:t>
      </w:r>
      <w:r w:rsidRPr="00EE23CC">
        <w:rPr>
          <w:rFonts w:ascii="Times New Roman" w:hAnsi="Times New Roman" w:cs="Times New Roman"/>
          <w:color w:val="000000" w:themeColor="text1"/>
          <w:sz w:val="28"/>
          <w:szCs w:val="28"/>
        </w:rPr>
        <w:t xml:space="preserve"> </w:t>
      </w:r>
      <w:r w:rsidR="00B50CE0" w:rsidRPr="00EE23CC">
        <w:rPr>
          <w:rFonts w:ascii="Times New Roman" w:hAnsi="Times New Roman" w:cs="Times New Roman"/>
          <w:color w:val="000000" w:themeColor="text1"/>
          <w:sz w:val="28"/>
          <w:szCs w:val="28"/>
        </w:rPr>
        <w:t>lumor</w:t>
      </w:r>
      <w:r w:rsidRPr="00EE23CC">
        <w:rPr>
          <w:rFonts w:ascii="Times New Roman" w:hAnsi="Times New Roman" w:cs="Times New Roman"/>
          <w:color w:val="000000" w:themeColor="text1"/>
          <w:sz w:val="28"/>
          <w:szCs w:val="28"/>
        </w:rPr>
        <w:t>, dhe objektivat</w:t>
      </w:r>
      <w:r w:rsidR="003F6D43"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rishikohen çdo</w:t>
      </w:r>
      <w:r w:rsidR="009F0C0E" w:rsidRPr="00EE23CC">
        <w:rPr>
          <w:rFonts w:ascii="Times New Roman" w:hAnsi="Times New Roman" w:cs="Times New Roman"/>
          <w:color w:val="000000" w:themeColor="text1"/>
          <w:sz w:val="28"/>
          <w:szCs w:val="28"/>
        </w:rPr>
        <w:t xml:space="preserve"> 6</w:t>
      </w:r>
      <w:r w:rsidRPr="00EE23CC">
        <w:rPr>
          <w:rFonts w:ascii="Times New Roman" w:hAnsi="Times New Roman" w:cs="Times New Roman"/>
          <w:color w:val="000000" w:themeColor="text1"/>
          <w:sz w:val="28"/>
          <w:szCs w:val="28"/>
        </w:rPr>
        <w:t xml:space="preserve"> vjet;</w:t>
      </w:r>
    </w:p>
    <w:p w14:paraId="2918B317" w14:textId="550CE902" w:rsidR="000E5BF5" w:rsidRPr="00EE23CC" w:rsidRDefault="000E5BF5" w:rsidP="00CC0C46">
      <w:pPr>
        <w:tabs>
          <w:tab w:val="left" w:pos="1134"/>
        </w:tabs>
        <w:spacing w:before="20" w:after="20" w:line="276" w:lineRule="auto"/>
        <w:ind w:left="1134"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 xml:space="preserve">arsyet për këto modifikime apo ndryshime </w:t>
      </w:r>
      <w:r w:rsidR="00BB24C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BB24C3" w:rsidRPr="00EE23CC">
        <w:rPr>
          <w:rFonts w:ascii="Times New Roman" w:hAnsi="Times New Roman" w:cs="Times New Roman"/>
          <w:color w:val="000000" w:themeColor="text1"/>
          <w:sz w:val="28"/>
          <w:szCs w:val="28"/>
        </w:rPr>
        <w:t>rb</w:t>
      </w:r>
      <w:r w:rsidR="00574CC3" w:rsidRPr="00EE23CC">
        <w:rPr>
          <w:rFonts w:ascii="Times New Roman" w:hAnsi="Times New Roman" w:cs="Times New Roman"/>
          <w:color w:val="000000" w:themeColor="text1"/>
          <w:sz w:val="28"/>
          <w:szCs w:val="28"/>
        </w:rPr>
        <w:t>ë</w:t>
      </w:r>
      <w:r w:rsidR="00BB24C3" w:rsidRPr="00EE23CC">
        <w:rPr>
          <w:rFonts w:ascii="Times New Roman" w:hAnsi="Times New Roman" w:cs="Times New Roman"/>
          <w:color w:val="000000" w:themeColor="text1"/>
          <w:sz w:val="28"/>
          <w:szCs w:val="28"/>
        </w:rPr>
        <w:t>jn</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interes të lartë publik dhe/ose përfitimet </w:t>
      </w:r>
      <w:r w:rsidR="00BB24C3" w:rsidRPr="00EE23CC">
        <w:rPr>
          <w:rFonts w:ascii="Times New Roman" w:hAnsi="Times New Roman" w:cs="Times New Roman"/>
          <w:color w:val="000000" w:themeColor="text1"/>
          <w:sz w:val="28"/>
          <w:szCs w:val="28"/>
        </w:rPr>
        <w:t>mjedisore dhe sociale</w:t>
      </w:r>
      <w:r w:rsidRPr="00EE23CC">
        <w:rPr>
          <w:rFonts w:ascii="Times New Roman" w:hAnsi="Times New Roman" w:cs="Times New Roman"/>
          <w:color w:val="000000" w:themeColor="text1"/>
          <w:sz w:val="28"/>
          <w:szCs w:val="28"/>
        </w:rPr>
        <w:t xml:space="preserve"> </w:t>
      </w:r>
      <w:r w:rsidR="00BB24C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BB24C3" w:rsidRPr="00EE23CC">
        <w:rPr>
          <w:rFonts w:ascii="Times New Roman" w:hAnsi="Times New Roman" w:cs="Times New Roman"/>
          <w:color w:val="000000" w:themeColor="text1"/>
          <w:sz w:val="28"/>
          <w:szCs w:val="28"/>
        </w:rPr>
        <w:t xml:space="preserve">r </w:t>
      </w:r>
      <w:r w:rsidRPr="00EE23CC">
        <w:rPr>
          <w:rFonts w:ascii="Times New Roman" w:hAnsi="Times New Roman" w:cs="Times New Roman"/>
          <w:color w:val="000000" w:themeColor="text1"/>
          <w:sz w:val="28"/>
          <w:szCs w:val="28"/>
        </w:rPr>
        <w:t xml:space="preserve"> arritjen e objektivave të përcaktua</w:t>
      </w:r>
      <w:r w:rsidR="00CC0C46" w:rsidRPr="00EE23CC">
        <w:rPr>
          <w:rFonts w:ascii="Times New Roman" w:hAnsi="Times New Roman" w:cs="Times New Roman"/>
          <w:color w:val="000000" w:themeColor="text1"/>
          <w:sz w:val="28"/>
          <w:szCs w:val="28"/>
        </w:rPr>
        <w:t xml:space="preserve">r në nenet </w:t>
      </w:r>
      <w:r w:rsidR="0051552C" w:rsidRPr="00EE23CC">
        <w:rPr>
          <w:rFonts w:ascii="Times New Roman" w:hAnsi="Times New Roman" w:cs="Times New Roman"/>
          <w:color w:val="000000" w:themeColor="text1"/>
          <w:sz w:val="28"/>
          <w:szCs w:val="28"/>
        </w:rPr>
        <w:t>20</w:t>
      </w:r>
      <w:r w:rsidRPr="00EE23CC">
        <w:rPr>
          <w:rFonts w:ascii="Times New Roman" w:hAnsi="Times New Roman" w:cs="Times New Roman"/>
          <w:color w:val="000000" w:themeColor="text1"/>
          <w:sz w:val="28"/>
          <w:szCs w:val="28"/>
        </w:rPr>
        <w:t xml:space="preserve">, </w:t>
      </w:r>
      <w:r w:rsidR="00BB24C3" w:rsidRPr="00EE23CC">
        <w:rPr>
          <w:rFonts w:ascii="Times New Roman" w:hAnsi="Times New Roman" w:cs="Times New Roman"/>
          <w:color w:val="000000" w:themeColor="text1"/>
          <w:sz w:val="28"/>
          <w:szCs w:val="28"/>
        </w:rPr>
        <w:t>2</w:t>
      </w:r>
      <w:r w:rsidR="00437855" w:rsidRPr="00EE23CC">
        <w:rPr>
          <w:rFonts w:ascii="Times New Roman" w:hAnsi="Times New Roman" w:cs="Times New Roman"/>
          <w:color w:val="000000" w:themeColor="text1"/>
          <w:sz w:val="28"/>
          <w:szCs w:val="28"/>
        </w:rPr>
        <w:t>1</w:t>
      </w:r>
      <w:r w:rsidR="00BB24C3"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dhe </w:t>
      </w:r>
      <w:r w:rsidR="0051552C" w:rsidRPr="00EE23CC">
        <w:rPr>
          <w:rFonts w:ascii="Times New Roman" w:hAnsi="Times New Roman" w:cs="Times New Roman"/>
          <w:color w:val="000000" w:themeColor="text1"/>
          <w:sz w:val="28"/>
          <w:szCs w:val="28"/>
        </w:rPr>
        <w:t xml:space="preserve">56 </w:t>
      </w:r>
      <w:r w:rsidRPr="00EE23CC">
        <w:rPr>
          <w:rFonts w:ascii="Times New Roman" w:hAnsi="Times New Roman" w:cs="Times New Roman"/>
          <w:color w:val="000000" w:themeColor="text1"/>
          <w:sz w:val="28"/>
          <w:szCs w:val="28"/>
        </w:rPr>
        <w:t>të këtij ligji</w:t>
      </w:r>
      <w:r w:rsidR="00BB24C3" w:rsidRPr="00EE23CC">
        <w:rPr>
          <w:rFonts w:ascii="Times New Roman" w:hAnsi="Times New Roman" w:cs="Times New Roman"/>
          <w:color w:val="000000" w:themeColor="text1"/>
          <w:sz w:val="28"/>
          <w:szCs w:val="28"/>
        </w:rPr>
        <w:t>, prevalojn</w:t>
      </w:r>
      <w:r w:rsidR="00574CC3" w:rsidRPr="00EE23CC">
        <w:rPr>
          <w:rFonts w:ascii="Times New Roman" w:hAnsi="Times New Roman" w:cs="Times New Roman"/>
          <w:color w:val="000000" w:themeColor="text1"/>
          <w:sz w:val="28"/>
          <w:szCs w:val="28"/>
        </w:rPr>
        <w:t>ë</w:t>
      </w:r>
      <w:r w:rsidR="00BB24C3" w:rsidRPr="00EE23CC">
        <w:rPr>
          <w:rFonts w:ascii="Times New Roman" w:hAnsi="Times New Roman" w:cs="Times New Roman"/>
          <w:color w:val="000000" w:themeColor="text1"/>
          <w:sz w:val="28"/>
          <w:szCs w:val="28"/>
        </w:rPr>
        <w:t xml:space="preserve"> mbi</w:t>
      </w:r>
      <w:r w:rsidRPr="00EE23CC">
        <w:rPr>
          <w:rFonts w:ascii="Times New Roman" w:hAnsi="Times New Roman" w:cs="Times New Roman"/>
          <w:color w:val="000000" w:themeColor="text1"/>
          <w:sz w:val="28"/>
          <w:szCs w:val="28"/>
        </w:rPr>
        <w:t xml:space="preserve"> përfitimet nga modifikimet apo ndryshimet e reja lidhur me shëndetin njerëzor, </w:t>
      </w:r>
      <w:r w:rsidR="005F1690" w:rsidRPr="00EE23CC">
        <w:rPr>
          <w:rFonts w:ascii="Times New Roman" w:hAnsi="Times New Roman" w:cs="Times New Roman"/>
          <w:color w:val="000000" w:themeColor="text1"/>
          <w:sz w:val="28"/>
          <w:szCs w:val="28"/>
        </w:rPr>
        <w:t>ruajtjen</w:t>
      </w:r>
      <w:r w:rsidRPr="00EE23CC">
        <w:rPr>
          <w:rFonts w:ascii="Times New Roman" w:hAnsi="Times New Roman" w:cs="Times New Roman"/>
          <w:color w:val="000000" w:themeColor="text1"/>
          <w:sz w:val="28"/>
          <w:szCs w:val="28"/>
        </w:rPr>
        <w:t xml:space="preserve"> e sigurisë njerëzore ose zhvillimin e qëndrueshëm; dhe</w:t>
      </w:r>
    </w:p>
    <w:p w14:paraId="339B3EE4" w14:textId="1B50B406" w:rsidR="000E5BF5" w:rsidRPr="00EE23CC" w:rsidRDefault="004E036C" w:rsidP="00CC0C46">
      <w:pPr>
        <w:tabs>
          <w:tab w:val="left" w:pos="1134"/>
        </w:tabs>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objektivat </w:t>
      </w:r>
      <w:r w:rsidR="005F1690" w:rsidRPr="00EE23CC">
        <w:rPr>
          <w:rFonts w:ascii="Times New Roman" w:hAnsi="Times New Roman" w:cs="Times New Roman"/>
          <w:color w:val="000000" w:themeColor="text1"/>
          <w:sz w:val="28"/>
          <w:szCs w:val="28"/>
        </w:rPr>
        <w:t>e përmbushura</w:t>
      </w:r>
      <w:r w:rsidR="000E5BF5" w:rsidRPr="00EE23CC">
        <w:rPr>
          <w:rFonts w:ascii="Times New Roman" w:hAnsi="Times New Roman" w:cs="Times New Roman"/>
          <w:color w:val="000000" w:themeColor="text1"/>
          <w:sz w:val="28"/>
          <w:szCs w:val="28"/>
        </w:rPr>
        <w:t xml:space="preserve"> nga modifikimet apo ndryshimet e trupave ujorë, nuk mund të arrihen me mjete të tjera, që janë alternativë shumë më e mirë mjedisore, </w:t>
      </w:r>
      <w:r w:rsidR="000E5BF5" w:rsidRPr="00EE23CC">
        <w:rPr>
          <w:rFonts w:ascii="Times New Roman" w:hAnsi="Times New Roman" w:cs="Times New Roman"/>
          <w:color w:val="000000" w:themeColor="text1"/>
          <w:sz w:val="28"/>
          <w:szCs w:val="28"/>
        </w:rPr>
        <w:lastRenderedPageBreak/>
        <w:t xml:space="preserve">për arsye të </w:t>
      </w:r>
      <w:r w:rsidR="00DF2F53" w:rsidRPr="00EE23CC">
        <w:rPr>
          <w:rFonts w:ascii="Times New Roman" w:hAnsi="Times New Roman" w:cs="Times New Roman"/>
          <w:color w:val="000000" w:themeColor="text1"/>
          <w:sz w:val="28"/>
          <w:szCs w:val="28"/>
        </w:rPr>
        <w:t xml:space="preserve">fizibilitetit </w:t>
      </w:r>
      <w:r w:rsidR="000E5BF5" w:rsidRPr="00EE23CC">
        <w:rPr>
          <w:rFonts w:ascii="Times New Roman" w:hAnsi="Times New Roman" w:cs="Times New Roman"/>
          <w:color w:val="000000" w:themeColor="text1"/>
          <w:sz w:val="28"/>
          <w:szCs w:val="28"/>
        </w:rPr>
        <w:t xml:space="preserve">teknik ose kostove </w:t>
      </w:r>
      <w:r w:rsidR="00DF2F53" w:rsidRPr="00EE23CC">
        <w:rPr>
          <w:rFonts w:ascii="Times New Roman" w:hAnsi="Times New Roman" w:cs="Times New Roman"/>
          <w:color w:val="000000" w:themeColor="text1"/>
          <w:sz w:val="28"/>
          <w:szCs w:val="28"/>
        </w:rPr>
        <w:t>jop</w:t>
      </w:r>
      <w:r w:rsidR="008F586B" w:rsidRPr="00EE23CC">
        <w:rPr>
          <w:rFonts w:ascii="Times New Roman" w:hAnsi="Times New Roman" w:cs="Times New Roman"/>
          <w:color w:val="000000" w:themeColor="text1"/>
          <w:sz w:val="28"/>
          <w:szCs w:val="28"/>
        </w:rPr>
        <w:t>ro</w:t>
      </w:r>
      <w:r w:rsidR="00DF2F53" w:rsidRPr="00EE23CC">
        <w:rPr>
          <w:rFonts w:ascii="Times New Roman" w:hAnsi="Times New Roman" w:cs="Times New Roman"/>
          <w:color w:val="000000" w:themeColor="text1"/>
          <w:sz w:val="28"/>
          <w:szCs w:val="28"/>
        </w:rPr>
        <w:t>porcionale.</w:t>
      </w:r>
    </w:p>
    <w:p w14:paraId="6553E160" w14:textId="26721DC8" w:rsidR="00026146" w:rsidRPr="00EE23CC" w:rsidRDefault="00026146" w:rsidP="00127361">
      <w:pPr>
        <w:tabs>
          <w:tab w:val="left" w:pos="1134"/>
        </w:tabs>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3.</w:t>
      </w:r>
      <w:r w:rsidRPr="00EE23CC">
        <w:rPr>
          <w:rFonts w:ascii="Times New Roman" w:hAnsi="Times New Roman" w:cs="Times New Roman"/>
          <w:sz w:val="28"/>
          <w:szCs w:val="28"/>
        </w:rPr>
        <w:t xml:space="preserve"> </w:t>
      </w:r>
      <w:r w:rsidRPr="00EE23CC">
        <w:rPr>
          <w:rFonts w:ascii="Times New Roman" w:hAnsi="Times New Roman" w:cs="Times New Roman"/>
          <w:sz w:val="28"/>
          <w:szCs w:val="28"/>
        </w:rPr>
        <w:tab/>
      </w:r>
      <w:r w:rsidRPr="00EE23CC">
        <w:rPr>
          <w:rFonts w:ascii="Times New Roman" w:hAnsi="Times New Roman" w:cs="Times New Roman"/>
          <w:color w:val="000000" w:themeColor="text1"/>
          <w:sz w:val="28"/>
          <w:szCs w:val="28"/>
        </w:rPr>
        <w:t>Kur zbatohen parashikimet e këtij neni, Agjencia e Menaxhimit të Burimeve Ujore sigurohet që zbatimi përkatës të mos përjashtojë apo cënojë në mënyrë të përhershme arritjet e objektivave mjedisor</w:t>
      </w:r>
      <w:r w:rsidR="00C820AE"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të përcaktuara në përputhje me këtë ligj në trupat e tjerë ujorë brenda të njëjtit rajon baseni lumor dhe në përputhje me akte të tjera ligjore dhe nënligjore në fuqi.</w:t>
      </w:r>
      <w:r w:rsidRPr="00EE23CC">
        <w:rPr>
          <w:rFonts w:ascii="Times New Roman" w:hAnsi="Times New Roman" w:cs="Times New Roman"/>
          <w:color w:val="000000" w:themeColor="text1"/>
          <w:sz w:val="28"/>
          <w:szCs w:val="28"/>
        </w:rPr>
        <w:tab/>
      </w:r>
    </w:p>
    <w:p w14:paraId="0F3D6D8D" w14:textId="77777777" w:rsidR="000E5BF5" w:rsidRPr="00EE23CC" w:rsidRDefault="000E5BF5" w:rsidP="00127361">
      <w:pPr>
        <w:pStyle w:val="NoSpacing"/>
        <w:spacing w:before="20" w:after="20"/>
        <w:ind w:left="567" w:right="567"/>
        <w:rPr>
          <w:rFonts w:ascii="Times New Roman" w:hAnsi="Times New Roman" w:cs="Times New Roman"/>
          <w:b/>
          <w:sz w:val="28"/>
          <w:szCs w:val="28"/>
        </w:rPr>
      </w:pPr>
    </w:p>
    <w:p w14:paraId="3BE6E3C5" w14:textId="77777777" w:rsidR="00026146" w:rsidRPr="00EE23CC" w:rsidRDefault="00026146" w:rsidP="00127361">
      <w:pPr>
        <w:pStyle w:val="NoSpacing"/>
        <w:spacing w:before="20" w:after="20"/>
        <w:ind w:left="567" w:right="567"/>
        <w:jc w:val="center"/>
        <w:rPr>
          <w:rFonts w:ascii="Times New Roman" w:hAnsi="Times New Roman" w:cs="Times New Roman"/>
          <w:b/>
          <w:color w:val="000000" w:themeColor="text1"/>
          <w:sz w:val="28"/>
          <w:szCs w:val="28"/>
        </w:rPr>
      </w:pPr>
    </w:p>
    <w:p w14:paraId="42A07F75"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IV</w:t>
      </w:r>
    </w:p>
    <w:p w14:paraId="22467F0D" w14:textId="182EBD61"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ANALIZAT E RAJONEVE TË BASENEVE </w:t>
      </w:r>
      <w:r w:rsidR="00B50CE0" w:rsidRPr="00EE23CC">
        <w:rPr>
          <w:rFonts w:ascii="Times New Roman" w:hAnsi="Times New Roman" w:cs="Times New Roman"/>
          <w:b/>
          <w:color w:val="000000" w:themeColor="text1"/>
          <w:sz w:val="28"/>
          <w:szCs w:val="28"/>
        </w:rPr>
        <w:t>LUMORE</w:t>
      </w:r>
    </w:p>
    <w:p w14:paraId="0584DD82"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p>
    <w:p w14:paraId="55327827" w14:textId="5423EA35"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2</w:t>
      </w:r>
      <w:r w:rsidR="000D406A" w:rsidRPr="00EE23CC">
        <w:rPr>
          <w:rFonts w:ascii="Times New Roman" w:hAnsi="Times New Roman" w:cs="Times New Roman"/>
          <w:b/>
          <w:color w:val="000000" w:themeColor="text1"/>
          <w:sz w:val="28"/>
          <w:szCs w:val="28"/>
        </w:rPr>
        <w:t>7</w:t>
      </w:r>
    </w:p>
    <w:p w14:paraId="0C38454A" w14:textId="00DCE766"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Karakteristikat e rajoneve të baseneve </w:t>
      </w:r>
      <w:r w:rsidR="00B50CE0" w:rsidRPr="00EE23CC">
        <w:rPr>
          <w:rFonts w:ascii="Times New Roman" w:hAnsi="Times New Roman" w:cs="Times New Roman"/>
          <w:b/>
          <w:color w:val="000000" w:themeColor="text1"/>
          <w:sz w:val="28"/>
          <w:szCs w:val="28"/>
        </w:rPr>
        <w:t>lumore</w:t>
      </w:r>
    </w:p>
    <w:p w14:paraId="5C5E9D6B" w14:textId="77777777" w:rsidR="00D3770E"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dhe vlerësimi i ndikimit </w:t>
      </w:r>
      <w:r w:rsidR="00607BC3" w:rsidRPr="00EE23CC">
        <w:rPr>
          <w:rFonts w:ascii="Times New Roman" w:hAnsi="Times New Roman" w:cs="Times New Roman"/>
          <w:b/>
          <w:color w:val="000000" w:themeColor="text1"/>
          <w:sz w:val="28"/>
          <w:szCs w:val="28"/>
        </w:rPr>
        <w:t xml:space="preserve">mjedisor </w:t>
      </w:r>
      <w:r w:rsidRPr="00EE23CC">
        <w:rPr>
          <w:rFonts w:ascii="Times New Roman" w:hAnsi="Times New Roman" w:cs="Times New Roman"/>
          <w:b/>
          <w:color w:val="000000" w:themeColor="text1"/>
          <w:sz w:val="28"/>
          <w:szCs w:val="28"/>
        </w:rPr>
        <w:t xml:space="preserve">të </w:t>
      </w:r>
      <w:r w:rsidR="00832A9F" w:rsidRPr="00EE23CC">
        <w:rPr>
          <w:rFonts w:ascii="Times New Roman" w:hAnsi="Times New Roman" w:cs="Times New Roman"/>
          <w:b/>
          <w:color w:val="000000" w:themeColor="text1"/>
          <w:sz w:val="28"/>
          <w:szCs w:val="28"/>
        </w:rPr>
        <w:t xml:space="preserve">aktivitetit </w:t>
      </w:r>
      <w:r w:rsidRPr="00EE23CC">
        <w:rPr>
          <w:rFonts w:ascii="Times New Roman" w:hAnsi="Times New Roman" w:cs="Times New Roman"/>
          <w:b/>
          <w:color w:val="000000" w:themeColor="text1"/>
          <w:sz w:val="28"/>
          <w:szCs w:val="28"/>
        </w:rPr>
        <w:t>njerëzor</w:t>
      </w:r>
    </w:p>
    <w:p w14:paraId="65C6E88B" w14:textId="14780B8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 </w:t>
      </w:r>
    </w:p>
    <w:p w14:paraId="1AD41356" w14:textId="6AE3784D" w:rsidR="00540F12"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832A9F" w:rsidRPr="00EE23CC">
        <w:rPr>
          <w:rFonts w:ascii="Times New Roman" w:hAnsi="Times New Roman" w:cs="Times New Roman"/>
          <w:sz w:val="28"/>
          <w:szCs w:val="28"/>
        </w:rPr>
        <w:t>,</w:t>
      </w:r>
      <w:r w:rsidR="00643980"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çdo rajon të basenit </w:t>
      </w:r>
      <w:r w:rsidR="00B50CE0" w:rsidRPr="00EE23CC">
        <w:rPr>
          <w:rFonts w:ascii="Times New Roman" w:hAnsi="Times New Roman" w:cs="Times New Roman"/>
          <w:sz w:val="28"/>
          <w:szCs w:val="28"/>
        </w:rPr>
        <w:t xml:space="preserve">lumor </w:t>
      </w:r>
      <w:r w:rsidR="000E5BF5" w:rsidRPr="00EE23CC">
        <w:rPr>
          <w:rFonts w:ascii="Times New Roman" w:hAnsi="Times New Roman" w:cs="Times New Roman"/>
          <w:sz w:val="28"/>
          <w:szCs w:val="28"/>
        </w:rPr>
        <w:t xml:space="preserve">apo pjesë të një baseni </w:t>
      </w:r>
      <w:r w:rsidR="00AA1879" w:rsidRPr="00EE23CC">
        <w:rPr>
          <w:rFonts w:ascii="Times New Roman" w:hAnsi="Times New Roman" w:cs="Times New Roman"/>
          <w:sz w:val="28"/>
          <w:szCs w:val="28"/>
        </w:rPr>
        <w:t xml:space="preserve">lumor </w:t>
      </w:r>
      <w:r w:rsidR="00C16926" w:rsidRPr="00EE23CC">
        <w:rPr>
          <w:rFonts w:ascii="Times New Roman" w:hAnsi="Times New Roman" w:cs="Times New Roman"/>
          <w:sz w:val="28"/>
          <w:szCs w:val="28"/>
        </w:rPr>
        <w:t>ose</w:t>
      </w:r>
      <w:r w:rsidR="000E5BF5" w:rsidRPr="00EE23CC">
        <w:rPr>
          <w:rFonts w:ascii="Times New Roman" w:hAnsi="Times New Roman" w:cs="Times New Roman"/>
          <w:sz w:val="28"/>
          <w:szCs w:val="28"/>
        </w:rPr>
        <w:t xml:space="preserve"> liqenor ndërkombëtar që ndodhet në territorin e Republikës së Shqipërisë</w:t>
      </w:r>
      <w:r w:rsidR="00540F12" w:rsidRPr="00EE23CC">
        <w:rPr>
          <w:rFonts w:ascii="Times New Roman" w:hAnsi="Times New Roman" w:cs="Times New Roman"/>
          <w:sz w:val="28"/>
          <w:szCs w:val="28"/>
        </w:rPr>
        <w:t xml:space="preserve">, në përputhje me kërkesat e përcaktuara </w:t>
      </w:r>
      <w:r w:rsidR="00832A9F" w:rsidRPr="00EE23CC">
        <w:rPr>
          <w:rFonts w:ascii="Times New Roman" w:hAnsi="Times New Roman" w:cs="Times New Roman"/>
          <w:sz w:val="28"/>
          <w:szCs w:val="28"/>
        </w:rPr>
        <w:t>sipas</w:t>
      </w:r>
      <w:r w:rsidR="00540F12" w:rsidRPr="00EE23CC">
        <w:rPr>
          <w:rFonts w:ascii="Times New Roman" w:hAnsi="Times New Roman" w:cs="Times New Roman"/>
          <w:sz w:val="28"/>
          <w:szCs w:val="28"/>
        </w:rPr>
        <w:t xml:space="preserve"> pikës 3 të këtij neni</w:t>
      </w:r>
      <w:r w:rsidR="00832A9F" w:rsidRPr="00EE23CC">
        <w:rPr>
          <w:rFonts w:ascii="Times New Roman" w:hAnsi="Times New Roman" w:cs="Times New Roman"/>
          <w:sz w:val="28"/>
          <w:szCs w:val="28"/>
        </w:rPr>
        <w:t>, krye</w:t>
      </w:r>
      <w:r w:rsidR="0079278B" w:rsidRPr="00EE23CC">
        <w:rPr>
          <w:rFonts w:ascii="Times New Roman" w:hAnsi="Times New Roman" w:cs="Times New Roman"/>
          <w:sz w:val="28"/>
          <w:szCs w:val="28"/>
        </w:rPr>
        <w:t>n</w:t>
      </w:r>
      <w:r w:rsidR="001D0FD3" w:rsidRPr="00EE23CC">
        <w:rPr>
          <w:rFonts w:ascii="Times New Roman" w:hAnsi="Times New Roman" w:cs="Times New Roman"/>
          <w:sz w:val="28"/>
          <w:szCs w:val="28"/>
        </w:rPr>
        <w:t>:</w:t>
      </w:r>
      <w:r w:rsidR="00832A9F" w:rsidRPr="00EE23CC">
        <w:rPr>
          <w:rFonts w:ascii="Times New Roman" w:hAnsi="Times New Roman" w:cs="Times New Roman"/>
          <w:sz w:val="28"/>
          <w:szCs w:val="28"/>
        </w:rPr>
        <w:t xml:space="preserve"> </w:t>
      </w:r>
    </w:p>
    <w:p w14:paraId="0FBA8816" w14:textId="1E4E6CA5" w:rsidR="000E5BF5" w:rsidRPr="00EE23CC" w:rsidRDefault="00233C7C" w:rsidP="00C122E5">
      <w:pPr>
        <w:pStyle w:val="NoSpacing"/>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C122E5"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analizë</w:t>
      </w:r>
      <w:r w:rsidR="00C16926" w:rsidRPr="00EE23CC">
        <w:rPr>
          <w:rFonts w:ascii="Times New Roman" w:hAnsi="Times New Roman" w:cs="Times New Roman"/>
          <w:color w:val="000000" w:themeColor="text1"/>
          <w:sz w:val="28"/>
          <w:szCs w:val="28"/>
        </w:rPr>
        <w:t>n e</w:t>
      </w:r>
      <w:r w:rsidR="000E5BF5" w:rsidRPr="00EE23CC">
        <w:rPr>
          <w:rFonts w:ascii="Times New Roman" w:hAnsi="Times New Roman" w:cs="Times New Roman"/>
          <w:color w:val="000000" w:themeColor="text1"/>
          <w:sz w:val="28"/>
          <w:szCs w:val="28"/>
        </w:rPr>
        <w:t xml:space="preserve"> karakteristikave të tij;</w:t>
      </w:r>
    </w:p>
    <w:p w14:paraId="020379C1" w14:textId="2D120C8B" w:rsidR="000E5BF5" w:rsidRPr="00EE23CC" w:rsidRDefault="000E5BF5" w:rsidP="00C122E5">
      <w:pPr>
        <w:tabs>
          <w:tab w:val="left" w:pos="567"/>
          <w:tab w:val="left" w:pos="1080"/>
        </w:tabs>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vlerësim</w:t>
      </w:r>
      <w:r w:rsidR="00C16926" w:rsidRPr="00EE23CC">
        <w:rPr>
          <w:rFonts w:ascii="Times New Roman" w:hAnsi="Times New Roman" w:cs="Times New Roman"/>
          <w:color w:val="000000" w:themeColor="text1"/>
          <w:sz w:val="28"/>
          <w:szCs w:val="28"/>
        </w:rPr>
        <w:t>in e</w:t>
      </w:r>
      <w:r w:rsidRPr="00EE23CC">
        <w:rPr>
          <w:rFonts w:ascii="Times New Roman" w:hAnsi="Times New Roman" w:cs="Times New Roman"/>
          <w:color w:val="000000" w:themeColor="text1"/>
          <w:sz w:val="28"/>
          <w:szCs w:val="28"/>
        </w:rPr>
        <w:t xml:space="preserve"> ndikimit të </w:t>
      </w:r>
      <w:r w:rsidR="00EE7251" w:rsidRPr="00EE23CC">
        <w:rPr>
          <w:rFonts w:ascii="Times New Roman" w:hAnsi="Times New Roman" w:cs="Times New Roman"/>
          <w:color w:val="000000" w:themeColor="text1"/>
          <w:sz w:val="28"/>
          <w:szCs w:val="28"/>
        </w:rPr>
        <w:t xml:space="preserve">aktivitetit </w:t>
      </w:r>
      <w:r w:rsidRPr="00EE23CC">
        <w:rPr>
          <w:rFonts w:ascii="Times New Roman" w:hAnsi="Times New Roman" w:cs="Times New Roman"/>
          <w:color w:val="000000" w:themeColor="text1"/>
          <w:sz w:val="28"/>
          <w:szCs w:val="28"/>
        </w:rPr>
        <w:t xml:space="preserve">njerëzor në statusin e ujërave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w:t>
      </w:r>
    </w:p>
    <w:p w14:paraId="5A6298B5" w14:textId="13555EDE" w:rsidR="00AA1879"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0247BE" w:rsidRPr="00EE23CC">
        <w:rPr>
          <w:rFonts w:ascii="Times New Roman" w:hAnsi="Times New Roman" w:cs="Times New Roman"/>
          <w:color w:val="000000" w:themeColor="text1"/>
          <w:sz w:val="28"/>
          <w:szCs w:val="28"/>
        </w:rPr>
        <w:t>Agjencia e Menaxhimit të Burimeve Ujore</w:t>
      </w:r>
      <w:r w:rsidR="004E036C" w:rsidRPr="00EE23CC">
        <w:rPr>
          <w:rFonts w:ascii="Times New Roman" w:hAnsi="Times New Roman" w:cs="Times New Roman"/>
          <w:color w:val="000000" w:themeColor="text1"/>
          <w:sz w:val="28"/>
          <w:szCs w:val="28"/>
        </w:rPr>
        <w:t xml:space="preserve"> </w:t>
      </w:r>
      <w:r w:rsidR="00A53D6F" w:rsidRPr="00EE23CC">
        <w:rPr>
          <w:rFonts w:ascii="Times New Roman" w:hAnsi="Times New Roman" w:cs="Times New Roman"/>
          <w:color w:val="000000" w:themeColor="text1"/>
          <w:sz w:val="28"/>
          <w:szCs w:val="28"/>
        </w:rPr>
        <w:t>analizon</w:t>
      </w:r>
      <w:r w:rsidR="0079278B"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dhe </w:t>
      </w:r>
      <w:r w:rsidR="00A53D6F" w:rsidRPr="00EE23CC">
        <w:rPr>
          <w:rFonts w:ascii="Times New Roman" w:hAnsi="Times New Roman" w:cs="Times New Roman"/>
          <w:color w:val="000000" w:themeColor="text1"/>
          <w:sz w:val="28"/>
          <w:szCs w:val="28"/>
        </w:rPr>
        <w:t>kryen vler</w:t>
      </w:r>
      <w:r w:rsidR="00574CC3" w:rsidRPr="00EE23CC">
        <w:rPr>
          <w:rFonts w:ascii="Times New Roman" w:hAnsi="Times New Roman" w:cs="Times New Roman"/>
          <w:color w:val="000000" w:themeColor="text1"/>
          <w:sz w:val="28"/>
          <w:szCs w:val="28"/>
        </w:rPr>
        <w:t>ë</w:t>
      </w:r>
      <w:r w:rsidR="00A53D6F" w:rsidRPr="00EE23CC">
        <w:rPr>
          <w:rFonts w:ascii="Times New Roman" w:hAnsi="Times New Roman" w:cs="Times New Roman"/>
          <w:color w:val="000000" w:themeColor="text1"/>
          <w:sz w:val="28"/>
          <w:szCs w:val="28"/>
        </w:rPr>
        <w:t>simet</w:t>
      </w:r>
      <w:r w:rsidR="008622E4" w:rsidRPr="00EE23CC">
        <w:rPr>
          <w:rFonts w:ascii="Times New Roman" w:hAnsi="Times New Roman" w:cs="Times New Roman"/>
          <w:color w:val="000000" w:themeColor="text1"/>
          <w:sz w:val="28"/>
          <w:szCs w:val="28"/>
        </w:rPr>
        <w:t xml:space="preserve"> </w:t>
      </w:r>
      <w:r w:rsidR="00A53D6F"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përcaktuara në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brenda </w:t>
      </w:r>
      <w:r w:rsidR="001C7208" w:rsidRPr="00EE23CC">
        <w:rPr>
          <w:rFonts w:ascii="Times New Roman" w:hAnsi="Times New Roman" w:cs="Times New Roman"/>
          <w:color w:val="000000" w:themeColor="text1"/>
          <w:sz w:val="28"/>
          <w:szCs w:val="28"/>
        </w:rPr>
        <w:t xml:space="preserve">4 </w:t>
      </w:r>
      <w:r w:rsidR="00832A9F" w:rsidRPr="00EE23CC">
        <w:rPr>
          <w:rFonts w:ascii="Times New Roman" w:hAnsi="Times New Roman" w:cs="Times New Roman"/>
          <w:color w:val="000000" w:themeColor="text1"/>
          <w:sz w:val="28"/>
          <w:szCs w:val="28"/>
        </w:rPr>
        <w:t xml:space="preserve">vitesh </w:t>
      </w:r>
      <w:r w:rsidR="000E5BF5" w:rsidRPr="00EE23CC">
        <w:rPr>
          <w:rFonts w:ascii="Times New Roman" w:hAnsi="Times New Roman" w:cs="Times New Roman"/>
          <w:color w:val="000000" w:themeColor="text1"/>
          <w:sz w:val="28"/>
          <w:szCs w:val="28"/>
        </w:rPr>
        <w:t xml:space="preserve">nga data e hyrjes në fuqi të këtij ligji, dhe nëse është e nevojshme </w:t>
      </w:r>
      <w:r w:rsidR="00A53D6F" w:rsidRPr="00EE23CC">
        <w:rPr>
          <w:rFonts w:ascii="Times New Roman" w:hAnsi="Times New Roman" w:cs="Times New Roman"/>
          <w:color w:val="000000" w:themeColor="text1"/>
          <w:sz w:val="28"/>
          <w:szCs w:val="28"/>
        </w:rPr>
        <w:t>kryen rishikimin</w:t>
      </w:r>
      <w:r w:rsidR="000E5BF5" w:rsidRPr="00EE23CC">
        <w:rPr>
          <w:rFonts w:ascii="Times New Roman" w:hAnsi="Times New Roman" w:cs="Times New Roman"/>
          <w:color w:val="000000" w:themeColor="text1"/>
          <w:sz w:val="28"/>
          <w:szCs w:val="28"/>
        </w:rPr>
        <w:t xml:space="preserve"> e tyre çdo </w:t>
      </w:r>
      <w:r w:rsidR="00957B2E" w:rsidRPr="00EE23CC">
        <w:rPr>
          <w:rFonts w:ascii="Times New Roman" w:hAnsi="Times New Roman" w:cs="Times New Roman"/>
          <w:color w:val="000000" w:themeColor="text1"/>
          <w:sz w:val="28"/>
          <w:szCs w:val="28"/>
        </w:rPr>
        <w:t xml:space="preserve">6 </w:t>
      </w:r>
      <w:r w:rsidR="000E5BF5" w:rsidRPr="00EE23CC">
        <w:rPr>
          <w:rFonts w:ascii="Times New Roman" w:hAnsi="Times New Roman" w:cs="Times New Roman"/>
          <w:color w:val="000000" w:themeColor="text1"/>
          <w:sz w:val="28"/>
          <w:szCs w:val="28"/>
        </w:rPr>
        <w:t xml:space="preserve">vjet, në </w:t>
      </w:r>
      <w:r w:rsidR="00C16926" w:rsidRPr="00EE23CC">
        <w:rPr>
          <w:rFonts w:ascii="Times New Roman" w:hAnsi="Times New Roman" w:cs="Times New Roman"/>
          <w:color w:val="000000" w:themeColor="text1"/>
          <w:sz w:val="28"/>
          <w:szCs w:val="28"/>
        </w:rPr>
        <w:t>kuadër të</w:t>
      </w:r>
      <w:r w:rsidR="000E5BF5" w:rsidRPr="00EE23CC">
        <w:rPr>
          <w:rFonts w:ascii="Times New Roman" w:hAnsi="Times New Roman" w:cs="Times New Roman"/>
          <w:color w:val="000000" w:themeColor="text1"/>
          <w:sz w:val="28"/>
          <w:szCs w:val="28"/>
        </w:rPr>
        <w:t xml:space="preserve"> përditësimit të planeve </w:t>
      </w:r>
      <w:r w:rsidR="00A969EC" w:rsidRPr="00EE23CC">
        <w:rPr>
          <w:rFonts w:ascii="Times New Roman" w:hAnsi="Times New Roman" w:cs="Times New Roman"/>
          <w:color w:val="000000" w:themeColor="text1"/>
          <w:sz w:val="28"/>
          <w:szCs w:val="28"/>
        </w:rPr>
        <w:t xml:space="preserve">të menaxhimit të baseneve </w:t>
      </w:r>
      <w:r w:rsidR="00832A9F" w:rsidRPr="00EE23CC">
        <w:rPr>
          <w:rFonts w:ascii="Times New Roman" w:hAnsi="Times New Roman" w:cs="Times New Roman"/>
          <w:color w:val="000000" w:themeColor="text1"/>
          <w:sz w:val="28"/>
          <w:szCs w:val="28"/>
        </w:rPr>
        <w:t>lumore</w:t>
      </w:r>
      <w:r w:rsidR="00A969EC" w:rsidRPr="00EE23CC">
        <w:rPr>
          <w:rFonts w:ascii="Times New Roman" w:hAnsi="Times New Roman" w:cs="Times New Roman"/>
          <w:color w:val="000000" w:themeColor="text1"/>
          <w:sz w:val="28"/>
          <w:szCs w:val="28"/>
        </w:rPr>
        <w:t>.</w:t>
      </w:r>
    </w:p>
    <w:p w14:paraId="4FED105C" w14:textId="34CA033D" w:rsidR="007775E5" w:rsidRPr="00D3770E" w:rsidRDefault="00F64B4D" w:rsidP="00D3770E">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8B2FEE" w:rsidRPr="00EE23CC">
        <w:rPr>
          <w:rFonts w:ascii="Times New Roman" w:hAnsi="Times New Roman" w:cs="Times New Roman"/>
          <w:color w:val="000000" w:themeColor="text1"/>
          <w:sz w:val="28"/>
          <w:szCs w:val="28"/>
        </w:rPr>
        <w:t xml:space="preserve">Këshilli i Ministrave, me propozimin e Kryeministrit, miraton kërkesat </w:t>
      </w:r>
      <w:r w:rsidR="004A6ACA"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4A6ACA" w:rsidRPr="00EE23CC">
        <w:rPr>
          <w:rFonts w:ascii="Times New Roman" w:hAnsi="Times New Roman" w:cs="Times New Roman"/>
          <w:color w:val="000000" w:themeColor="text1"/>
          <w:sz w:val="28"/>
          <w:szCs w:val="28"/>
        </w:rPr>
        <w:t>r kryerjen e analiz</w:t>
      </w:r>
      <w:r w:rsidR="00574CC3" w:rsidRPr="00EE23CC">
        <w:rPr>
          <w:rFonts w:ascii="Times New Roman" w:hAnsi="Times New Roman" w:cs="Times New Roman"/>
          <w:color w:val="000000" w:themeColor="text1"/>
          <w:sz w:val="28"/>
          <w:szCs w:val="28"/>
        </w:rPr>
        <w:t>ë</w:t>
      </w:r>
      <w:r w:rsidR="004A6ACA" w:rsidRPr="00EE23CC">
        <w:rPr>
          <w:rFonts w:ascii="Times New Roman" w:hAnsi="Times New Roman" w:cs="Times New Roman"/>
          <w:color w:val="000000" w:themeColor="text1"/>
          <w:sz w:val="28"/>
          <w:szCs w:val="28"/>
        </w:rPr>
        <w:t>s s</w:t>
      </w:r>
      <w:r w:rsidR="00574CC3" w:rsidRPr="00EE23CC">
        <w:rPr>
          <w:rFonts w:ascii="Times New Roman" w:hAnsi="Times New Roman" w:cs="Times New Roman"/>
          <w:color w:val="000000" w:themeColor="text1"/>
          <w:sz w:val="28"/>
          <w:szCs w:val="28"/>
        </w:rPr>
        <w:t>ë</w:t>
      </w:r>
      <w:r w:rsidR="004A6ACA" w:rsidRPr="00EE23CC">
        <w:rPr>
          <w:rFonts w:ascii="Times New Roman" w:hAnsi="Times New Roman" w:cs="Times New Roman"/>
          <w:color w:val="000000" w:themeColor="text1"/>
          <w:sz w:val="28"/>
          <w:szCs w:val="28"/>
        </w:rPr>
        <w:t xml:space="preserve"> karakteristikave dhe vler</w:t>
      </w:r>
      <w:r w:rsidR="00574CC3" w:rsidRPr="00EE23CC">
        <w:rPr>
          <w:rFonts w:ascii="Times New Roman" w:hAnsi="Times New Roman" w:cs="Times New Roman"/>
          <w:color w:val="000000" w:themeColor="text1"/>
          <w:sz w:val="28"/>
          <w:szCs w:val="28"/>
        </w:rPr>
        <w:t>ë</w:t>
      </w:r>
      <w:r w:rsidR="004A6ACA" w:rsidRPr="00EE23CC">
        <w:rPr>
          <w:rFonts w:ascii="Times New Roman" w:hAnsi="Times New Roman" w:cs="Times New Roman"/>
          <w:color w:val="000000" w:themeColor="text1"/>
          <w:sz w:val="28"/>
          <w:szCs w:val="28"/>
        </w:rPr>
        <w:t>simin</w:t>
      </w:r>
      <w:r w:rsidR="004A6ACA" w:rsidRPr="00EE23CC">
        <w:rPr>
          <w:rFonts w:ascii="Times New Roman" w:hAnsi="Times New Roman" w:cs="Times New Roman"/>
          <w:sz w:val="28"/>
          <w:szCs w:val="28"/>
        </w:rPr>
        <w:t xml:space="preserve"> </w:t>
      </w:r>
      <w:r w:rsidR="004A6ACA" w:rsidRPr="00EE23CC">
        <w:rPr>
          <w:rFonts w:ascii="Times New Roman" w:hAnsi="Times New Roman" w:cs="Times New Roman"/>
          <w:color w:val="000000" w:themeColor="text1"/>
          <w:sz w:val="28"/>
          <w:szCs w:val="28"/>
        </w:rPr>
        <w:t xml:space="preserve">e ndikimit të aktivitetit njerëzor në statusin e ujërave </w:t>
      </w:r>
      <w:r w:rsidR="00466463" w:rsidRPr="00EE23CC">
        <w:rPr>
          <w:rFonts w:ascii="Times New Roman" w:hAnsi="Times New Roman" w:cs="Times New Roman"/>
          <w:color w:val="000000" w:themeColor="text1"/>
          <w:sz w:val="28"/>
          <w:szCs w:val="28"/>
        </w:rPr>
        <w:t>sipërfaqësorë</w:t>
      </w:r>
      <w:r w:rsidR="004A6ACA"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4A6ACA" w:rsidRPr="00EE23CC">
        <w:rPr>
          <w:rFonts w:ascii="Times New Roman" w:hAnsi="Times New Roman" w:cs="Times New Roman"/>
          <w:color w:val="000000" w:themeColor="text1"/>
          <w:sz w:val="28"/>
          <w:szCs w:val="28"/>
        </w:rPr>
        <w:t xml:space="preserve">r </w:t>
      </w:r>
      <w:r w:rsidR="0029006E" w:rsidRPr="00EE23CC">
        <w:rPr>
          <w:rFonts w:ascii="Times New Roman" w:hAnsi="Times New Roman" w:cs="Times New Roman"/>
          <w:color w:val="000000" w:themeColor="text1"/>
          <w:sz w:val="28"/>
          <w:szCs w:val="28"/>
        </w:rPr>
        <w:t>ç</w:t>
      </w:r>
      <w:r w:rsidR="004A6ACA" w:rsidRPr="00EE23CC">
        <w:rPr>
          <w:rFonts w:ascii="Times New Roman" w:hAnsi="Times New Roman" w:cs="Times New Roman"/>
          <w:color w:val="000000" w:themeColor="text1"/>
          <w:sz w:val="28"/>
          <w:szCs w:val="28"/>
        </w:rPr>
        <w:t xml:space="preserve">do </w:t>
      </w:r>
      <w:r w:rsidR="008622E4" w:rsidRPr="00EE23CC">
        <w:rPr>
          <w:rFonts w:ascii="Times New Roman" w:hAnsi="Times New Roman" w:cs="Times New Roman"/>
          <w:sz w:val="28"/>
          <w:szCs w:val="28"/>
        </w:rPr>
        <w:t xml:space="preserve">basen lumor ose liqenor </w:t>
      </w:r>
      <w:r w:rsidR="00DF2CA7" w:rsidRPr="00EE23CC">
        <w:rPr>
          <w:rFonts w:ascii="Times New Roman" w:hAnsi="Times New Roman" w:cs="Times New Roman"/>
          <w:color w:val="000000" w:themeColor="text1"/>
          <w:sz w:val="28"/>
          <w:szCs w:val="28"/>
        </w:rPr>
        <w:t>jo më vonë se 90 ditë pas hyrjes në fuqi të</w:t>
      </w:r>
      <w:r w:rsidR="00832A9F"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832A9F" w:rsidRPr="00EE23CC">
        <w:rPr>
          <w:rFonts w:ascii="Times New Roman" w:hAnsi="Times New Roman" w:cs="Times New Roman"/>
          <w:color w:val="000000" w:themeColor="text1"/>
          <w:sz w:val="28"/>
          <w:szCs w:val="28"/>
        </w:rPr>
        <w:t>tij ligji</w:t>
      </w:r>
      <w:r w:rsidR="000E5BF5" w:rsidRPr="00EE23CC">
        <w:rPr>
          <w:rFonts w:ascii="Times New Roman" w:hAnsi="Times New Roman" w:cs="Times New Roman"/>
          <w:color w:val="000000" w:themeColor="text1"/>
          <w:sz w:val="28"/>
          <w:szCs w:val="28"/>
        </w:rPr>
        <w:t xml:space="preserve">. </w:t>
      </w:r>
    </w:p>
    <w:p w14:paraId="7B561FE4" w14:textId="77777777" w:rsidR="007775E5" w:rsidRPr="00EE23CC" w:rsidRDefault="007775E5" w:rsidP="00127361">
      <w:pPr>
        <w:spacing w:before="20" w:after="20" w:line="240" w:lineRule="auto"/>
        <w:ind w:left="567" w:right="567"/>
        <w:rPr>
          <w:rFonts w:ascii="Times New Roman" w:hAnsi="Times New Roman" w:cs="Times New Roman"/>
          <w:b/>
          <w:color w:val="FF0000"/>
          <w:sz w:val="28"/>
          <w:szCs w:val="28"/>
        </w:rPr>
      </w:pPr>
    </w:p>
    <w:p w14:paraId="637CCDFF" w14:textId="61CC8399"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28</w:t>
      </w:r>
    </w:p>
    <w:p w14:paraId="45F7A0B4" w14:textId="44EB0E2E" w:rsidR="000E5BF5"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Analiza ekonomike</w:t>
      </w:r>
    </w:p>
    <w:p w14:paraId="088BDE72" w14:textId="77777777" w:rsidR="00D3770E" w:rsidRPr="00EE23CC" w:rsidRDefault="00D3770E" w:rsidP="00127361">
      <w:pPr>
        <w:pStyle w:val="NoSpacing"/>
        <w:spacing w:before="20" w:after="20"/>
        <w:ind w:left="567" w:right="567"/>
        <w:jc w:val="center"/>
        <w:rPr>
          <w:rFonts w:ascii="Times New Roman" w:hAnsi="Times New Roman" w:cs="Times New Roman"/>
          <w:b/>
          <w:sz w:val="28"/>
          <w:szCs w:val="28"/>
        </w:rPr>
      </w:pPr>
    </w:p>
    <w:p w14:paraId="47DCF6E7" w14:textId="1231E096"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kryen, rishikon dhe përditëson analiz</w:t>
      </w:r>
      <w:r w:rsidR="00574CC3" w:rsidRPr="00EE23CC">
        <w:rPr>
          <w:rFonts w:ascii="Times New Roman" w:hAnsi="Times New Roman" w:cs="Times New Roman"/>
          <w:sz w:val="28"/>
          <w:szCs w:val="28"/>
        </w:rPr>
        <w:t>ë</w:t>
      </w:r>
      <w:r w:rsidR="002A4F59"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ekonomike të përdorimit të </w:t>
      </w:r>
      <w:r w:rsidR="00D26B27" w:rsidRPr="00EE23CC">
        <w:rPr>
          <w:rFonts w:ascii="Times New Roman" w:hAnsi="Times New Roman" w:cs="Times New Roman"/>
          <w:sz w:val="28"/>
          <w:szCs w:val="28"/>
        </w:rPr>
        <w:t>ujit</w:t>
      </w:r>
      <w:r w:rsidR="008622E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çdo </w:t>
      </w:r>
      <w:r w:rsidR="008622E4" w:rsidRPr="00EE23CC">
        <w:rPr>
          <w:rFonts w:ascii="Times New Roman" w:hAnsi="Times New Roman" w:cs="Times New Roman"/>
          <w:sz w:val="28"/>
          <w:szCs w:val="28"/>
        </w:rPr>
        <w:t xml:space="preserve"> basen lumor ose liqenor</w:t>
      </w:r>
      <w:r w:rsidR="000E5BF5" w:rsidRPr="00EE23CC">
        <w:rPr>
          <w:rFonts w:ascii="Times New Roman" w:hAnsi="Times New Roman" w:cs="Times New Roman"/>
          <w:sz w:val="28"/>
          <w:szCs w:val="28"/>
        </w:rPr>
        <w:t xml:space="preserve">, sipas afateve për </w:t>
      </w:r>
      <w:r w:rsidR="002A4F59" w:rsidRPr="00EE23CC">
        <w:rPr>
          <w:rFonts w:ascii="Times New Roman" w:hAnsi="Times New Roman" w:cs="Times New Roman"/>
          <w:sz w:val="28"/>
          <w:szCs w:val="28"/>
        </w:rPr>
        <w:t xml:space="preserve">kryerjen e </w:t>
      </w:r>
      <w:r w:rsidR="000E5BF5" w:rsidRPr="00EE23CC">
        <w:rPr>
          <w:rFonts w:ascii="Times New Roman" w:hAnsi="Times New Roman" w:cs="Times New Roman"/>
          <w:sz w:val="28"/>
          <w:szCs w:val="28"/>
        </w:rPr>
        <w:t>analiz</w:t>
      </w:r>
      <w:r w:rsidR="00574CC3" w:rsidRPr="00EE23CC">
        <w:rPr>
          <w:rFonts w:ascii="Times New Roman" w:hAnsi="Times New Roman" w:cs="Times New Roman"/>
          <w:sz w:val="28"/>
          <w:szCs w:val="28"/>
        </w:rPr>
        <w:t>ë</w:t>
      </w:r>
      <w:r w:rsidR="002A4F59" w:rsidRPr="00EE23CC">
        <w:rPr>
          <w:rFonts w:ascii="Times New Roman" w:hAnsi="Times New Roman" w:cs="Times New Roman"/>
          <w:sz w:val="28"/>
          <w:szCs w:val="28"/>
        </w:rPr>
        <w:t>s</w:t>
      </w:r>
      <w:r w:rsidR="000E5BF5" w:rsidRPr="00EE23CC">
        <w:rPr>
          <w:rFonts w:ascii="Times New Roman" w:hAnsi="Times New Roman" w:cs="Times New Roman"/>
          <w:sz w:val="28"/>
          <w:szCs w:val="28"/>
        </w:rPr>
        <w:t xml:space="preserve"> dhe </w:t>
      </w:r>
      <w:r w:rsidR="002A4F59" w:rsidRPr="00EE23CC">
        <w:rPr>
          <w:rFonts w:ascii="Times New Roman" w:hAnsi="Times New Roman" w:cs="Times New Roman"/>
          <w:sz w:val="28"/>
          <w:szCs w:val="28"/>
        </w:rPr>
        <w:t>vler</w:t>
      </w:r>
      <w:r w:rsidR="00574CC3" w:rsidRPr="00EE23CC">
        <w:rPr>
          <w:rFonts w:ascii="Times New Roman" w:hAnsi="Times New Roman" w:cs="Times New Roman"/>
          <w:sz w:val="28"/>
          <w:szCs w:val="28"/>
        </w:rPr>
        <w:t>ë</w:t>
      </w:r>
      <w:r w:rsidR="002A4F59" w:rsidRPr="00EE23CC">
        <w:rPr>
          <w:rFonts w:ascii="Times New Roman" w:hAnsi="Times New Roman" w:cs="Times New Roman"/>
          <w:sz w:val="28"/>
          <w:szCs w:val="28"/>
        </w:rPr>
        <w:t>simeve 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përcaktuara në nenin </w:t>
      </w:r>
      <w:r w:rsidR="00F81D18" w:rsidRPr="00EE23CC">
        <w:rPr>
          <w:rFonts w:ascii="Times New Roman" w:hAnsi="Times New Roman" w:cs="Times New Roman"/>
          <w:sz w:val="28"/>
          <w:szCs w:val="28"/>
        </w:rPr>
        <w:t>27</w:t>
      </w:r>
      <w:r w:rsidR="000E5BF5" w:rsidRPr="00EE23CC">
        <w:rPr>
          <w:rFonts w:ascii="Times New Roman" w:hAnsi="Times New Roman" w:cs="Times New Roman"/>
          <w:sz w:val="28"/>
          <w:szCs w:val="28"/>
        </w:rPr>
        <w:t xml:space="preserve">, pika </w:t>
      </w: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e këtij ligji.</w:t>
      </w:r>
    </w:p>
    <w:p w14:paraId="02F8C9C6" w14:textId="63962B43" w:rsidR="000E5BF5" w:rsidRPr="00EE23CC" w:rsidRDefault="00F64B4D" w:rsidP="00127361">
      <w:pPr>
        <w:tabs>
          <w:tab w:val="left" w:pos="540"/>
          <w:tab w:val="left" w:pos="567"/>
        </w:tabs>
        <w:spacing w:before="20" w:after="20" w:line="276" w:lineRule="auto"/>
        <w:ind w:left="567" w:right="567" w:hanging="54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Analiza ekonomike përmban informacion</w:t>
      </w:r>
      <w:r w:rsidR="0041023B" w:rsidRPr="00EE23CC">
        <w:rPr>
          <w:rFonts w:ascii="Times New Roman" w:hAnsi="Times New Roman" w:cs="Times New Roman"/>
          <w:color w:val="000000" w:themeColor="text1"/>
          <w:sz w:val="28"/>
          <w:szCs w:val="28"/>
        </w:rPr>
        <w:t xml:space="preserve"> të mjaftuesh</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m</w:t>
      </w:r>
      <w:r w:rsidR="0041023B" w:rsidRPr="00EE23CC">
        <w:rPr>
          <w:rFonts w:ascii="Times New Roman" w:hAnsi="Times New Roman" w:cs="Times New Roman"/>
          <w:color w:val="000000" w:themeColor="text1"/>
          <w:sz w:val="28"/>
          <w:szCs w:val="28"/>
        </w:rPr>
        <w:t xml:space="preserve"> dhe të detajuar</w:t>
      </w:r>
      <w:r w:rsidR="000E5BF5" w:rsidRPr="00EE23CC">
        <w:rPr>
          <w:rFonts w:ascii="Times New Roman" w:hAnsi="Times New Roman" w:cs="Times New Roman"/>
          <w:color w:val="000000" w:themeColor="text1"/>
          <w:sz w:val="28"/>
          <w:szCs w:val="28"/>
        </w:rPr>
        <w:t xml:space="preserve"> (</w:t>
      </w:r>
      <w:r w:rsidR="00C56D0D" w:rsidRPr="00EE23CC">
        <w:rPr>
          <w:rFonts w:ascii="Times New Roman" w:hAnsi="Times New Roman" w:cs="Times New Roman"/>
          <w:color w:val="000000" w:themeColor="text1"/>
          <w:sz w:val="28"/>
          <w:szCs w:val="28"/>
        </w:rPr>
        <w:t>duke marr</w:t>
      </w:r>
      <w:r w:rsidR="00574CC3" w:rsidRPr="00EE23CC">
        <w:rPr>
          <w:rFonts w:ascii="Times New Roman" w:hAnsi="Times New Roman" w:cs="Times New Roman"/>
          <w:color w:val="000000" w:themeColor="text1"/>
          <w:sz w:val="28"/>
          <w:szCs w:val="28"/>
        </w:rPr>
        <w:t>ë</w:t>
      </w:r>
      <w:r w:rsidR="00C56D0D"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C56D0D" w:rsidRPr="00EE23CC">
        <w:rPr>
          <w:rFonts w:ascii="Times New Roman" w:hAnsi="Times New Roman" w:cs="Times New Roman"/>
          <w:color w:val="000000" w:themeColor="text1"/>
          <w:sz w:val="28"/>
          <w:szCs w:val="28"/>
        </w:rPr>
        <w:t xml:space="preserve"> konsiderat</w:t>
      </w:r>
      <w:r w:rsidR="00574CC3" w:rsidRPr="00EE23CC">
        <w:rPr>
          <w:rFonts w:ascii="Times New Roman" w:hAnsi="Times New Roman" w:cs="Times New Roman"/>
          <w:color w:val="000000" w:themeColor="text1"/>
          <w:sz w:val="28"/>
          <w:szCs w:val="28"/>
        </w:rPr>
        <w:t>ë</w:t>
      </w:r>
      <w:r w:rsidR="00C56D0D" w:rsidRPr="00EE23CC">
        <w:rPr>
          <w:rFonts w:ascii="Times New Roman" w:hAnsi="Times New Roman" w:cs="Times New Roman"/>
          <w:color w:val="000000" w:themeColor="text1"/>
          <w:sz w:val="28"/>
          <w:szCs w:val="28"/>
        </w:rPr>
        <w:t xml:space="preserve"> edhe</w:t>
      </w:r>
      <w:r w:rsidR="000E5BF5" w:rsidRPr="00EE23CC">
        <w:rPr>
          <w:rFonts w:ascii="Times New Roman" w:hAnsi="Times New Roman" w:cs="Times New Roman"/>
          <w:color w:val="000000" w:themeColor="text1"/>
          <w:sz w:val="28"/>
          <w:szCs w:val="28"/>
        </w:rPr>
        <w:t xml:space="preserve"> kostot </w:t>
      </w:r>
      <w:r w:rsidR="00C56D0D"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C56D0D" w:rsidRPr="00EE23CC">
        <w:rPr>
          <w:rFonts w:ascii="Times New Roman" w:hAnsi="Times New Roman" w:cs="Times New Roman"/>
          <w:color w:val="000000" w:themeColor="text1"/>
          <w:sz w:val="28"/>
          <w:szCs w:val="28"/>
        </w:rPr>
        <w:t>r</w:t>
      </w:r>
      <w:r w:rsidR="000E5BF5" w:rsidRPr="00EE23CC">
        <w:rPr>
          <w:rFonts w:ascii="Times New Roman" w:hAnsi="Times New Roman" w:cs="Times New Roman"/>
          <w:color w:val="000000" w:themeColor="text1"/>
          <w:sz w:val="28"/>
          <w:szCs w:val="28"/>
        </w:rPr>
        <w:t xml:space="preserve"> mbledhjen e të dhënave përkatëse) </w:t>
      </w:r>
      <w:r w:rsidR="00C56D0D" w:rsidRPr="00EE23CC">
        <w:rPr>
          <w:rFonts w:ascii="Times New Roman" w:hAnsi="Times New Roman" w:cs="Times New Roman"/>
          <w:color w:val="000000" w:themeColor="text1"/>
          <w:sz w:val="28"/>
          <w:szCs w:val="28"/>
        </w:rPr>
        <w:t>me q</w:t>
      </w:r>
      <w:r w:rsidR="00574CC3" w:rsidRPr="00EE23CC">
        <w:rPr>
          <w:rFonts w:ascii="Times New Roman" w:hAnsi="Times New Roman" w:cs="Times New Roman"/>
          <w:color w:val="000000" w:themeColor="text1"/>
          <w:sz w:val="28"/>
          <w:szCs w:val="28"/>
        </w:rPr>
        <w:t>ë</w:t>
      </w:r>
      <w:r w:rsidR="00C56D0D" w:rsidRPr="00EE23CC">
        <w:rPr>
          <w:rFonts w:ascii="Times New Roman" w:hAnsi="Times New Roman" w:cs="Times New Roman"/>
          <w:color w:val="000000" w:themeColor="text1"/>
          <w:sz w:val="28"/>
          <w:szCs w:val="28"/>
        </w:rPr>
        <w:t>llim</w:t>
      </w:r>
      <w:r w:rsidR="000E5BF5" w:rsidRPr="00EE23CC">
        <w:rPr>
          <w:rFonts w:ascii="Times New Roman" w:hAnsi="Times New Roman" w:cs="Times New Roman"/>
          <w:color w:val="000000" w:themeColor="text1"/>
          <w:sz w:val="28"/>
          <w:szCs w:val="28"/>
        </w:rPr>
        <w:t>:</w:t>
      </w:r>
    </w:p>
    <w:p w14:paraId="1D6159D8" w14:textId="0A91FAFF" w:rsidR="000E5BF5" w:rsidRPr="00EE23CC" w:rsidRDefault="00233C7C" w:rsidP="005002FD">
      <w:pPr>
        <w:tabs>
          <w:tab w:val="left" w:pos="567"/>
          <w:tab w:val="left" w:pos="1134"/>
        </w:tabs>
        <w:spacing w:before="20" w:after="20" w:line="276" w:lineRule="auto"/>
        <w:ind w:left="1134" w:right="567" w:hanging="70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kryerjen e përllogaritjeve përkatëse të nevojshme për marrjen në konsideratë të parimit të rikuperimit të kostos për shërbimet e ujit; dhe </w:t>
      </w:r>
    </w:p>
    <w:p w14:paraId="3AC06DB1" w14:textId="241C6EF7" w:rsidR="000E5BF5" w:rsidRPr="00EE23CC" w:rsidRDefault="00233C7C" w:rsidP="005002FD">
      <w:pPr>
        <w:tabs>
          <w:tab w:val="left" w:pos="567"/>
          <w:tab w:val="left" w:pos="1134"/>
        </w:tabs>
        <w:spacing w:before="20" w:after="20" w:line="276" w:lineRule="auto"/>
        <w:ind w:left="1134" w:right="567" w:hanging="70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marrjen në konsideratë të parashikimeve afatgjata të </w:t>
      </w:r>
      <w:r w:rsidR="0041023B" w:rsidRPr="00EE23CC">
        <w:rPr>
          <w:rFonts w:ascii="Times New Roman" w:hAnsi="Times New Roman" w:cs="Times New Roman"/>
          <w:color w:val="000000" w:themeColor="text1"/>
          <w:sz w:val="28"/>
          <w:szCs w:val="28"/>
        </w:rPr>
        <w:t>ofertës</w:t>
      </w:r>
      <w:r w:rsidR="000E5BF5" w:rsidRPr="00EE23CC">
        <w:rPr>
          <w:rFonts w:ascii="Times New Roman" w:hAnsi="Times New Roman" w:cs="Times New Roman"/>
          <w:color w:val="000000" w:themeColor="text1"/>
          <w:sz w:val="28"/>
          <w:szCs w:val="28"/>
        </w:rPr>
        <w:t xml:space="preserve"> dhe kërkesës për ujë në </w:t>
      </w:r>
      <w:r w:rsidR="00D26B27" w:rsidRPr="00EE23CC">
        <w:rPr>
          <w:rFonts w:ascii="Times New Roman" w:hAnsi="Times New Roman" w:cs="Times New Roman"/>
          <w:color w:val="000000" w:themeColor="text1"/>
          <w:sz w:val="28"/>
          <w:szCs w:val="28"/>
        </w:rPr>
        <w:t xml:space="preserve">çdo </w:t>
      </w:r>
      <w:r w:rsidR="008622E4" w:rsidRPr="00EE23CC">
        <w:rPr>
          <w:rFonts w:ascii="Times New Roman" w:hAnsi="Times New Roman" w:cs="Times New Roman"/>
          <w:sz w:val="28"/>
          <w:szCs w:val="28"/>
        </w:rPr>
        <w:t>basen lumor ose liqenor</w:t>
      </w:r>
      <w:r w:rsidR="000E5BF5" w:rsidRPr="00EE23CC">
        <w:rPr>
          <w:rFonts w:ascii="Times New Roman" w:hAnsi="Times New Roman" w:cs="Times New Roman"/>
          <w:color w:val="000000" w:themeColor="text1"/>
          <w:sz w:val="28"/>
          <w:szCs w:val="28"/>
        </w:rPr>
        <w:t>, dhe kur është e nevojshme:</w:t>
      </w:r>
    </w:p>
    <w:p w14:paraId="033CEEF4" w14:textId="44F99D2D" w:rsidR="000E5BF5" w:rsidRPr="00EE23CC" w:rsidRDefault="00233C7C" w:rsidP="005002FD">
      <w:pPr>
        <w:tabs>
          <w:tab w:val="left" w:pos="567"/>
          <w:tab w:val="left" w:pos="1134"/>
          <w:tab w:val="left" w:pos="1701"/>
        </w:tabs>
        <w:spacing w:before="20" w:after="20" w:line="276" w:lineRule="auto"/>
        <w:ind w:left="144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5002FD" w:rsidRPr="00EE23CC">
        <w:rPr>
          <w:rFonts w:ascii="Times New Roman" w:hAnsi="Times New Roman" w:cs="Times New Roman"/>
          <w:color w:val="000000" w:themeColor="text1"/>
          <w:sz w:val="28"/>
          <w:szCs w:val="28"/>
        </w:rPr>
        <w:t>i)</w:t>
      </w:r>
      <w:r w:rsidR="005002FD" w:rsidRPr="00EE23CC">
        <w:rPr>
          <w:rFonts w:ascii="Times New Roman" w:hAnsi="Times New Roman" w:cs="Times New Roman"/>
          <w:color w:val="000000" w:themeColor="text1"/>
          <w:sz w:val="28"/>
          <w:szCs w:val="28"/>
        </w:rPr>
        <w:tab/>
      </w:r>
      <w:r w:rsidR="00544914"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544914" w:rsidRPr="00EE23CC">
        <w:rPr>
          <w:rFonts w:ascii="Times New Roman" w:hAnsi="Times New Roman" w:cs="Times New Roman"/>
          <w:color w:val="000000" w:themeColor="text1"/>
          <w:sz w:val="28"/>
          <w:szCs w:val="28"/>
        </w:rPr>
        <w:t>rllogaritjen e</w:t>
      </w:r>
      <w:r w:rsidR="000E5BF5" w:rsidRPr="00EE23CC">
        <w:rPr>
          <w:rFonts w:ascii="Times New Roman" w:hAnsi="Times New Roman" w:cs="Times New Roman"/>
          <w:color w:val="000000" w:themeColor="text1"/>
          <w:sz w:val="28"/>
          <w:szCs w:val="28"/>
        </w:rPr>
        <w:t xml:space="preserve"> volumit, çmimeve dhe kostove që lidhen me këto shërbime </w:t>
      </w:r>
      <w:r w:rsidR="00544914"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544914" w:rsidRPr="00EE23CC">
        <w:rPr>
          <w:rFonts w:ascii="Times New Roman" w:hAnsi="Times New Roman" w:cs="Times New Roman"/>
          <w:color w:val="000000" w:themeColor="text1"/>
          <w:sz w:val="28"/>
          <w:szCs w:val="28"/>
        </w:rPr>
        <w:t xml:space="preserve"> ujit</w:t>
      </w:r>
      <w:r w:rsidR="000E5BF5" w:rsidRPr="00EE23CC">
        <w:rPr>
          <w:rFonts w:ascii="Times New Roman" w:hAnsi="Times New Roman" w:cs="Times New Roman"/>
          <w:color w:val="000000" w:themeColor="text1"/>
          <w:sz w:val="28"/>
          <w:szCs w:val="28"/>
        </w:rPr>
        <w:t>; dhe</w:t>
      </w:r>
    </w:p>
    <w:p w14:paraId="53A7BD56" w14:textId="3BAC9876" w:rsidR="000E5BF5" w:rsidRPr="00EE23CC" w:rsidRDefault="00233C7C" w:rsidP="005002FD">
      <w:pPr>
        <w:tabs>
          <w:tab w:val="left" w:pos="567"/>
          <w:tab w:val="left" w:pos="1134"/>
          <w:tab w:val="left" w:pos="1701"/>
        </w:tabs>
        <w:spacing w:before="20" w:after="20" w:line="276" w:lineRule="auto"/>
        <w:ind w:left="144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5002FD" w:rsidRPr="00EE23CC">
        <w:rPr>
          <w:rFonts w:ascii="Times New Roman" w:hAnsi="Times New Roman" w:cs="Times New Roman"/>
          <w:color w:val="000000" w:themeColor="text1"/>
          <w:sz w:val="28"/>
          <w:szCs w:val="28"/>
        </w:rPr>
        <w:t xml:space="preserve">ii) </w:t>
      </w:r>
      <w:r w:rsidR="000E5BF5" w:rsidRPr="00EE23CC">
        <w:rPr>
          <w:rFonts w:ascii="Times New Roman" w:hAnsi="Times New Roman" w:cs="Times New Roman"/>
          <w:color w:val="000000" w:themeColor="text1"/>
          <w:sz w:val="28"/>
          <w:szCs w:val="28"/>
        </w:rPr>
        <w:t>parashikimeve të investimeve përkatës</w:t>
      </w:r>
      <w:r w:rsidR="0041023B" w:rsidRPr="00EE23CC">
        <w:rPr>
          <w:rFonts w:ascii="Times New Roman" w:hAnsi="Times New Roman" w:cs="Times New Roman"/>
          <w:color w:val="000000" w:themeColor="text1"/>
          <w:sz w:val="28"/>
          <w:szCs w:val="28"/>
        </w:rPr>
        <w:t>e, përfshi</w:t>
      </w:r>
      <w:r w:rsidR="000E5BF5" w:rsidRPr="00EE23CC">
        <w:rPr>
          <w:rFonts w:ascii="Times New Roman" w:hAnsi="Times New Roman" w:cs="Times New Roman"/>
          <w:color w:val="000000" w:themeColor="text1"/>
          <w:sz w:val="28"/>
          <w:szCs w:val="28"/>
        </w:rPr>
        <w:t xml:space="preserve"> parashikimet për investime të tilla në këto shërbime </w:t>
      </w:r>
      <w:r w:rsidR="00544914"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544914" w:rsidRPr="00EE23CC">
        <w:rPr>
          <w:rFonts w:ascii="Times New Roman" w:hAnsi="Times New Roman" w:cs="Times New Roman"/>
          <w:color w:val="000000" w:themeColor="text1"/>
          <w:sz w:val="28"/>
          <w:szCs w:val="28"/>
        </w:rPr>
        <w:t xml:space="preserve"> ujit</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p>
    <w:p w14:paraId="65177D02" w14:textId="5CE50F48" w:rsidR="000E5BF5" w:rsidRPr="00EE23CC" w:rsidRDefault="00F64B4D" w:rsidP="00127361">
      <w:pPr>
        <w:tabs>
          <w:tab w:val="left" w:pos="0"/>
        </w:tabs>
        <w:spacing w:before="20" w:after="20" w:line="276" w:lineRule="auto"/>
        <w:ind w:left="567" w:right="567" w:hanging="709"/>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t xml:space="preserve">Analiza ekonomike </w:t>
      </w:r>
      <w:r w:rsidR="006D5C4D" w:rsidRPr="00EE23CC">
        <w:rPr>
          <w:rFonts w:ascii="Times New Roman" w:hAnsi="Times New Roman" w:cs="Times New Roman"/>
          <w:color w:val="000000" w:themeColor="text1"/>
          <w:sz w:val="28"/>
          <w:szCs w:val="28"/>
        </w:rPr>
        <w:t>duhet t</w:t>
      </w:r>
      <w:r w:rsidR="00574CC3" w:rsidRPr="00EE23CC">
        <w:rPr>
          <w:rFonts w:ascii="Times New Roman" w:hAnsi="Times New Roman" w:cs="Times New Roman"/>
          <w:color w:val="000000" w:themeColor="text1"/>
          <w:sz w:val="28"/>
          <w:szCs w:val="28"/>
        </w:rPr>
        <w:t>ë</w:t>
      </w:r>
      <w:r w:rsidR="006D5C4D"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6D5C4D" w:rsidRPr="00EE23CC">
        <w:rPr>
          <w:rFonts w:ascii="Times New Roman" w:hAnsi="Times New Roman" w:cs="Times New Roman"/>
          <w:color w:val="000000" w:themeColor="text1"/>
          <w:sz w:val="28"/>
          <w:szCs w:val="28"/>
        </w:rPr>
        <w:t>r</w:t>
      </w:r>
      <w:r w:rsidR="00B40CFD" w:rsidRPr="00EE23CC">
        <w:rPr>
          <w:rFonts w:ascii="Times New Roman" w:hAnsi="Times New Roman" w:cs="Times New Roman"/>
          <w:color w:val="000000" w:themeColor="text1"/>
          <w:sz w:val="28"/>
          <w:szCs w:val="28"/>
        </w:rPr>
        <w:t>mbaj</w:t>
      </w:r>
      <w:r w:rsidR="00574CC3" w:rsidRPr="00EE23CC">
        <w:rPr>
          <w:rFonts w:ascii="Times New Roman" w:hAnsi="Times New Roman" w:cs="Times New Roman"/>
          <w:color w:val="000000" w:themeColor="text1"/>
          <w:sz w:val="28"/>
          <w:szCs w:val="28"/>
        </w:rPr>
        <w:t>ë</w:t>
      </w:r>
      <w:r w:rsidR="006D5C4D" w:rsidRPr="00EE23CC">
        <w:rPr>
          <w:rFonts w:ascii="Times New Roman" w:hAnsi="Times New Roman" w:cs="Times New Roman"/>
          <w:color w:val="000000" w:themeColor="text1"/>
          <w:sz w:val="28"/>
          <w:szCs w:val="28"/>
        </w:rPr>
        <w:t xml:space="preserve"> </w:t>
      </w:r>
      <w:r w:rsidR="00FB0F83" w:rsidRPr="00EE23CC">
        <w:rPr>
          <w:rFonts w:ascii="Times New Roman" w:hAnsi="Times New Roman" w:cs="Times New Roman"/>
          <w:color w:val="000000" w:themeColor="text1"/>
          <w:sz w:val="28"/>
          <w:szCs w:val="28"/>
        </w:rPr>
        <w:t>nj</w:t>
      </w:r>
      <w:r w:rsidR="00574CC3" w:rsidRPr="00EE23CC">
        <w:rPr>
          <w:rFonts w:ascii="Times New Roman" w:hAnsi="Times New Roman" w:cs="Times New Roman"/>
          <w:color w:val="000000" w:themeColor="text1"/>
          <w:sz w:val="28"/>
          <w:szCs w:val="28"/>
        </w:rPr>
        <w:t>ë</w:t>
      </w:r>
      <w:r w:rsidR="00FB0F83" w:rsidRPr="00EE23CC">
        <w:rPr>
          <w:rFonts w:ascii="Times New Roman" w:hAnsi="Times New Roman" w:cs="Times New Roman"/>
          <w:color w:val="000000" w:themeColor="text1"/>
          <w:sz w:val="28"/>
          <w:szCs w:val="28"/>
        </w:rPr>
        <w:t xml:space="preserve"> vler</w:t>
      </w:r>
      <w:r w:rsidR="00574CC3" w:rsidRPr="00EE23CC">
        <w:rPr>
          <w:rFonts w:ascii="Times New Roman" w:hAnsi="Times New Roman" w:cs="Times New Roman"/>
          <w:color w:val="000000" w:themeColor="text1"/>
          <w:sz w:val="28"/>
          <w:szCs w:val="28"/>
        </w:rPr>
        <w:t>ë</w:t>
      </w:r>
      <w:r w:rsidR="00FB0F83" w:rsidRPr="00EE23CC">
        <w:rPr>
          <w:rFonts w:ascii="Times New Roman" w:hAnsi="Times New Roman" w:cs="Times New Roman"/>
          <w:color w:val="000000" w:themeColor="text1"/>
          <w:sz w:val="28"/>
          <w:szCs w:val="28"/>
        </w:rPr>
        <w:t>sim t</w:t>
      </w:r>
      <w:r w:rsidR="00574CC3" w:rsidRPr="00EE23CC">
        <w:rPr>
          <w:rFonts w:ascii="Times New Roman" w:hAnsi="Times New Roman" w:cs="Times New Roman"/>
          <w:color w:val="000000" w:themeColor="text1"/>
          <w:sz w:val="28"/>
          <w:szCs w:val="28"/>
        </w:rPr>
        <w:t>ë</w:t>
      </w:r>
      <w:r w:rsidR="00FB0F83" w:rsidRPr="00EE23CC">
        <w:rPr>
          <w:rFonts w:ascii="Times New Roman" w:hAnsi="Times New Roman" w:cs="Times New Roman"/>
          <w:color w:val="000000" w:themeColor="text1"/>
          <w:sz w:val="28"/>
          <w:szCs w:val="28"/>
        </w:rPr>
        <w:t xml:space="preserve"> atyre masave q</w:t>
      </w:r>
      <w:r w:rsidR="00574CC3" w:rsidRPr="00EE23CC">
        <w:rPr>
          <w:rFonts w:ascii="Times New Roman" w:hAnsi="Times New Roman" w:cs="Times New Roman"/>
          <w:color w:val="000000" w:themeColor="text1"/>
          <w:sz w:val="28"/>
          <w:szCs w:val="28"/>
        </w:rPr>
        <w:t>ë</w:t>
      </w:r>
      <w:r w:rsidR="00FB0F83" w:rsidRPr="00EE23CC">
        <w:rPr>
          <w:rFonts w:ascii="Times New Roman" w:hAnsi="Times New Roman" w:cs="Times New Roman"/>
          <w:color w:val="000000" w:themeColor="text1"/>
          <w:sz w:val="28"/>
          <w:szCs w:val="28"/>
        </w:rPr>
        <w:t xml:space="preserve"> </w:t>
      </w:r>
      <w:r w:rsidR="00B40CFD" w:rsidRPr="00EE23CC">
        <w:rPr>
          <w:rFonts w:ascii="Times New Roman" w:hAnsi="Times New Roman" w:cs="Times New Roman"/>
          <w:color w:val="000000" w:themeColor="text1"/>
          <w:sz w:val="28"/>
          <w:szCs w:val="28"/>
        </w:rPr>
        <w:t>kan</w:t>
      </w:r>
      <w:r w:rsidR="00574CC3" w:rsidRPr="00EE23CC">
        <w:rPr>
          <w:rFonts w:ascii="Times New Roman" w:hAnsi="Times New Roman" w:cs="Times New Roman"/>
          <w:color w:val="000000" w:themeColor="text1"/>
          <w:sz w:val="28"/>
          <w:szCs w:val="28"/>
        </w:rPr>
        <w:t>ë</w:t>
      </w:r>
      <w:r w:rsidR="00B40CFD" w:rsidRPr="00EE23CC">
        <w:rPr>
          <w:rFonts w:ascii="Times New Roman" w:hAnsi="Times New Roman" w:cs="Times New Roman"/>
          <w:color w:val="000000" w:themeColor="text1"/>
          <w:sz w:val="28"/>
          <w:szCs w:val="28"/>
        </w:rPr>
        <w:t xml:space="preserve"> kosto m</w:t>
      </w:r>
      <w:r w:rsidR="00574CC3" w:rsidRPr="00EE23CC">
        <w:rPr>
          <w:rFonts w:ascii="Times New Roman" w:hAnsi="Times New Roman" w:cs="Times New Roman"/>
          <w:color w:val="000000" w:themeColor="text1"/>
          <w:sz w:val="28"/>
          <w:szCs w:val="28"/>
        </w:rPr>
        <w:t>ë</w:t>
      </w:r>
      <w:r w:rsidR="00B40CFD" w:rsidRPr="00EE23CC">
        <w:rPr>
          <w:rFonts w:ascii="Times New Roman" w:hAnsi="Times New Roman" w:cs="Times New Roman"/>
          <w:color w:val="000000" w:themeColor="text1"/>
          <w:sz w:val="28"/>
          <w:szCs w:val="28"/>
        </w:rPr>
        <w:t xml:space="preserve"> efektive</w:t>
      </w:r>
      <w:r w:rsidR="00FB0F8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për përdorimin e ujit, </w:t>
      </w:r>
      <w:r w:rsidR="00B40CFD"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B40CFD" w:rsidRPr="00EE23CC">
        <w:rPr>
          <w:rFonts w:ascii="Times New Roman" w:hAnsi="Times New Roman" w:cs="Times New Roman"/>
          <w:color w:val="000000" w:themeColor="text1"/>
          <w:sz w:val="28"/>
          <w:szCs w:val="28"/>
        </w:rPr>
        <w:t xml:space="preserve"> cilat do t</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përfshihen në masat e përcaktuara në nenin </w:t>
      </w:r>
      <w:r w:rsidR="00437855" w:rsidRPr="00EE23CC">
        <w:rPr>
          <w:rFonts w:ascii="Times New Roman" w:hAnsi="Times New Roman" w:cs="Times New Roman"/>
          <w:color w:val="000000" w:themeColor="text1"/>
          <w:sz w:val="28"/>
          <w:szCs w:val="28"/>
        </w:rPr>
        <w:t xml:space="preserve">44 </w:t>
      </w:r>
      <w:r w:rsidR="000E5BF5" w:rsidRPr="00EE23CC">
        <w:rPr>
          <w:rFonts w:ascii="Times New Roman" w:hAnsi="Times New Roman" w:cs="Times New Roman"/>
          <w:color w:val="000000" w:themeColor="text1"/>
          <w:sz w:val="28"/>
          <w:szCs w:val="28"/>
        </w:rPr>
        <w:t>të këtij ligji, bazuar në përllogaritjen e kostove të mundshme të këtyre masave.</w:t>
      </w:r>
    </w:p>
    <w:p w14:paraId="5123B4BB" w14:textId="77777777" w:rsidR="000E5BF5" w:rsidRPr="00EE23CC" w:rsidRDefault="000E5BF5" w:rsidP="00127361">
      <w:pPr>
        <w:spacing w:before="20" w:after="20" w:line="240" w:lineRule="auto"/>
        <w:ind w:left="567" w:right="567"/>
        <w:jc w:val="center"/>
        <w:rPr>
          <w:rFonts w:ascii="Times New Roman" w:hAnsi="Times New Roman" w:cs="Times New Roman"/>
          <w:b/>
          <w:color w:val="FF0000"/>
          <w:sz w:val="28"/>
          <w:szCs w:val="28"/>
        </w:rPr>
      </w:pPr>
    </w:p>
    <w:p w14:paraId="61D93F33" w14:textId="76292718"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29</w:t>
      </w:r>
    </w:p>
    <w:p w14:paraId="665A7C7D" w14:textId="03596CBA" w:rsidR="000E5BF5" w:rsidRDefault="0041023B"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Rikuperimi i kosto</w:t>
      </w:r>
      <w:r w:rsidR="008F5A0B" w:rsidRPr="00EE23CC">
        <w:rPr>
          <w:rFonts w:ascii="Times New Roman" w:hAnsi="Times New Roman" w:cs="Times New Roman"/>
          <w:b/>
          <w:color w:val="000000" w:themeColor="text1"/>
          <w:sz w:val="28"/>
          <w:szCs w:val="28"/>
        </w:rPr>
        <w:t>s</w:t>
      </w:r>
      <w:r w:rsidR="000E5BF5" w:rsidRPr="00EE23CC">
        <w:rPr>
          <w:rFonts w:ascii="Times New Roman" w:hAnsi="Times New Roman" w:cs="Times New Roman"/>
          <w:b/>
          <w:color w:val="000000" w:themeColor="text1"/>
          <w:sz w:val="28"/>
          <w:szCs w:val="28"/>
        </w:rPr>
        <w:t xml:space="preserve"> </w:t>
      </w:r>
      <w:r w:rsidR="00897E31" w:rsidRPr="00EE23CC">
        <w:rPr>
          <w:rFonts w:ascii="Times New Roman" w:hAnsi="Times New Roman" w:cs="Times New Roman"/>
          <w:b/>
          <w:color w:val="000000" w:themeColor="text1"/>
          <w:sz w:val="28"/>
          <w:szCs w:val="28"/>
        </w:rPr>
        <w:t xml:space="preserve">së </w:t>
      </w:r>
      <w:r w:rsidR="008622E4" w:rsidRPr="00EE23CC">
        <w:rPr>
          <w:rFonts w:ascii="Times New Roman" w:hAnsi="Times New Roman" w:cs="Times New Roman"/>
          <w:b/>
          <w:color w:val="000000" w:themeColor="text1"/>
          <w:sz w:val="28"/>
          <w:szCs w:val="28"/>
        </w:rPr>
        <w:t xml:space="preserve">përdorimit të burimeve ujore </w:t>
      </w:r>
    </w:p>
    <w:p w14:paraId="18ACD74A" w14:textId="77777777" w:rsidR="00405F98" w:rsidRPr="00EE23CC" w:rsidRDefault="00405F9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866B601" w14:textId="47EDBD42"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Në përputhje me parimin </w:t>
      </w:r>
      <w:r w:rsidR="008622E4"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ndotësi </w:t>
      </w:r>
      <w:r w:rsidR="008622E4" w:rsidRPr="00EE23CC">
        <w:rPr>
          <w:rFonts w:ascii="Times New Roman" w:hAnsi="Times New Roman" w:cs="Times New Roman"/>
          <w:sz w:val="28"/>
          <w:szCs w:val="28"/>
        </w:rPr>
        <w:t xml:space="preserve">paguan” </w:t>
      </w:r>
      <w:r w:rsidR="000E5BF5" w:rsidRPr="00EE23CC">
        <w:rPr>
          <w:rFonts w:ascii="Times New Roman" w:hAnsi="Times New Roman" w:cs="Times New Roman"/>
          <w:sz w:val="28"/>
          <w:szCs w:val="28"/>
        </w:rPr>
        <w:t xml:space="preserve">dhe duke </w:t>
      </w:r>
      <w:r w:rsidR="00320A29" w:rsidRPr="00EE23CC">
        <w:rPr>
          <w:rFonts w:ascii="Times New Roman" w:hAnsi="Times New Roman" w:cs="Times New Roman"/>
          <w:sz w:val="28"/>
          <w:szCs w:val="28"/>
        </w:rPr>
        <w:t>u bazuar 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analizat ekonomike të kryera sipas nenit </w:t>
      </w:r>
      <w:r w:rsidR="00084616" w:rsidRPr="00EE23CC">
        <w:rPr>
          <w:rFonts w:ascii="Times New Roman" w:hAnsi="Times New Roman" w:cs="Times New Roman"/>
          <w:sz w:val="28"/>
          <w:szCs w:val="28"/>
        </w:rPr>
        <w:t xml:space="preserve">28 </w:t>
      </w:r>
      <w:r w:rsidR="000E5BF5" w:rsidRPr="00EE23CC">
        <w:rPr>
          <w:rFonts w:ascii="Times New Roman" w:hAnsi="Times New Roman" w:cs="Times New Roman"/>
          <w:sz w:val="28"/>
          <w:szCs w:val="28"/>
        </w:rPr>
        <w:t xml:space="preserve">të këtij ligji, </w:t>
      </w:r>
      <w:r w:rsidR="000247BE"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promovon parimin </w:t>
      </w:r>
      <w:r w:rsidR="000E5BF5" w:rsidRPr="00EE23CC">
        <w:rPr>
          <w:rFonts w:ascii="Times New Roman" w:hAnsi="Times New Roman" w:cs="Times New Roman"/>
          <w:sz w:val="28"/>
          <w:szCs w:val="28"/>
        </w:rPr>
        <w:lastRenderedPageBreak/>
        <w:t xml:space="preserve">e rikuperimit të kostos </w:t>
      </w:r>
      <w:r w:rsidR="00897E31" w:rsidRPr="00EE23CC">
        <w:rPr>
          <w:rFonts w:ascii="Times New Roman" w:hAnsi="Times New Roman" w:cs="Times New Roman"/>
          <w:sz w:val="28"/>
          <w:szCs w:val="28"/>
        </w:rPr>
        <w:t xml:space="preserve">së </w:t>
      </w:r>
      <w:r w:rsidR="008622E4" w:rsidRPr="00EE23CC">
        <w:rPr>
          <w:rFonts w:ascii="Times New Roman" w:hAnsi="Times New Roman" w:cs="Times New Roman"/>
          <w:sz w:val="28"/>
          <w:szCs w:val="28"/>
        </w:rPr>
        <w:t>përdorimit të burimeve ujore</w:t>
      </w:r>
      <w:r w:rsidR="000E5BF5" w:rsidRPr="00EE23CC">
        <w:rPr>
          <w:rFonts w:ascii="Times New Roman" w:hAnsi="Times New Roman" w:cs="Times New Roman"/>
          <w:sz w:val="28"/>
          <w:szCs w:val="28"/>
        </w:rPr>
        <w:t xml:space="preserve"> me qëllim që deri në vitin 2030:</w:t>
      </w:r>
    </w:p>
    <w:p w14:paraId="57612219" w14:textId="2508627B" w:rsidR="000E5BF5" w:rsidRPr="00EE23CC" w:rsidRDefault="00233C7C" w:rsidP="00F87226">
      <w:pPr>
        <w:tabs>
          <w:tab w:val="left" w:pos="567"/>
          <w:tab w:val="left" w:pos="810"/>
          <w:tab w:val="left" w:pos="1260"/>
          <w:tab w:val="left" w:pos="1701"/>
        </w:tabs>
        <w:spacing w:before="20" w:after="20" w:line="276" w:lineRule="auto"/>
        <w:ind w:left="1260" w:right="567" w:hanging="55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politikat e </w:t>
      </w:r>
      <w:r w:rsidR="008F5A0B" w:rsidRPr="00EE23CC">
        <w:rPr>
          <w:rFonts w:ascii="Times New Roman" w:hAnsi="Times New Roman" w:cs="Times New Roman"/>
          <w:color w:val="000000" w:themeColor="text1"/>
          <w:sz w:val="28"/>
          <w:szCs w:val="28"/>
        </w:rPr>
        <w:t>vendosjes s</w:t>
      </w:r>
      <w:r w:rsidR="000E5BF5" w:rsidRPr="00EE23CC">
        <w:rPr>
          <w:rFonts w:ascii="Times New Roman" w:hAnsi="Times New Roman" w:cs="Times New Roman"/>
          <w:color w:val="000000" w:themeColor="text1"/>
          <w:sz w:val="28"/>
          <w:szCs w:val="28"/>
        </w:rPr>
        <w:t xml:space="preserve">ë </w:t>
      </w:r>
      <w:r w:rsidR="008622E4" w:rsidRPr="00EE23CC">
        <w:rPr>
          <w:rFonts w:ascii="Times New Roman" w:hAnsi="Times New Roman" w:cs="Times New Roman"/>
          <w:color w:val="000000" w:themeColor="text1"/>
          <w:sz w:val="28"/>
          <w:szCs w:val="28"/>
        </w:rPr>
        <w:t xml:space="preserve">tarifave </w:t>
      </w:r>
      <w:r w:rsidR="00897E31" w:rsidRPr="00EE23CC">
        <w:rPr>
          <w:rFonts w:ascii="Times New Roman" w:hAnsi="Times New Roman" w:cs="Times New Roman"/>
          <w:color w:val="000000" w:themeColor="text1"/>
          <w:sz w:val="28"/>
          <w:szCs w:val="28"/>
        </w:rPr>
        <w:t xml:space="preserve">të </w:t>
      </w:r>
      <w:r w:rsidR="008622E4" w:rsidRPr="00EE23CC">
        <w:rPr>
          <w:rFonts w:ascii="Times New Roman" w:hAnsi="Times New Roman" w:cs="Times New Roman"/>
          <w:sz w:val="28"/>
          <w:szCs w:val="28"/>
        </w:rPr>
        <w:t>përdorimit të burimeve</w:t>
      </w:r>
      <w:r w:rsidR="000E5BF5" w:rsidRPr="00EE23CC">
        <w:rPr>
          <w:rFonts w:ascii="Times New Roman" w:hAnsi="Times New Roman" w:cs="Times New Roman"/>
          <w:color w:val="000000" w:themeColor="text1"/>
          <w:sz w:val="28"/>
          <w:szCs w:val="28"/>
        </w:rPr>
        <w:t xml:space="preserve"> të </w:t>
      </w:r>
      <w:r w:rsidR="008F5A0B" w:rsidRPr="00EE23CC">
        <w:rPr>
          <w:rFonts w:ascii="Times New Roman" w:hAnsi="Times New Roman" w:cs="Times New Roman"/>
          <w:color w:val="000000" w:themeColor="text1"/>
          <w:sz w:val="28"/>
          <w:szCs w:val="28"/>
        </w:rPr>
        <w:t>garantojnë</w:t>
      </w:r>
      <w:r w:rsidR="000E5BF5" w:rsidRPr="00EE23CC">
        <w:rPr>
          <w:rFonts w:ascii="Times New Roman" w:hAnsi="Times New Roman" w:cs="Times New Roman"/>
          <w:color w:val="000000" w:themeColor="text1"/>
          <w:sz w:val="28"/>
          <w:szCs w:val="28"/>
        </w:rPr>
        <w:t xml:space="preserve"> </w:t>
      </w:r>
      <w:r w:rsidR="00B75AF2" w:rsidRPr="00EE23CC">
        <w:rPr>
          <w:rFonts w:ascii="Times New Roman" w:hAnsi="Times New Roman" w:cs="Times New Roman"/>
          <w:color w:val="000000" w:themeColor="text1"/>
          <w:sz w:val="28"/>
          <w:szCs w:val="28"/>
        </w:rPr>
        <w:t>stimuj</w:t>
      </w:r>
      <w:r w:rsidR="0046646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të </w:t>
      </w:r>
      <w:r w:rsidR="00B273B0" w:rsidRPr="00EE23CC">
        <w:rPr>
          <w:rFonts w:ascii="Times New Roman" w:hAnsi="Times New Roman" w:cs="Times New Roman"/>
          <w:color w:val="000000" w:themeColor="text1"/>
          <w:sz w:val="28"/>
          <w:szCs w:val="28"/>
        </w:rPr>
        <w:t>përshtatsh</w:t>
      </w:r>
      <w:r w:rsidR="00574CC3" w:rsidRPr="00EE23CC">
        <w:rPr>
          <w:rFonts w:ascii="Times New Roman" w:hAnsi="Times New Roman" w:cs="Times New Roman"/>
          <w:color w:val="000000" w:themeColor="text1"/>
          <w:sz w:val="28"/>
          <w:szCs w:val="28"/>
        </w:rPr>
        <w:t>ë</w:t>
      </w:r>
      <w:r w:rsidR="00B273B0" w:rsidRPr="00EE23CC">
        <w:rPr>
          <w:rFonts w:ascii="Times New Roman" w:hAnsi="Times New Roman" w:cs="Times New Roman"/>
          <w:color w:val="000000" w:themeColor="text1"/>
          <w:sz w:val="28"/>
          <w:szCs w:val="28"/>
        </w:rPr>
        <w:t xml:space="preserve">m </w:t>
      </w:r>
      <w:r w:rsidR="008F5A0B" w:rsidRPr="00EE23CC">
        <w:rPr>
          <w:rFonts w:ascii="Times New Roman" w:hAnsi="Times New Roman" w:cs="Times New Roman"/>
          <w:color w:val="000000" w:themeColor="text1"/>
          <w:sz w:val="28"/>
          <w:szCs w:val="28"/>
        </w:rPr>
        <w:t>që përdoruesit ta</w:t>
      </w:r>
      <w:r w:rsidR="000E5BF5" w:rsidRPr="00EE23CC">
        <w:rPr>
          <w:rFonts w:ascii="Times New Roman" w:hAnsi="Times New Roman" w:cs="Times New Roman"/>
          <w:color w:val="000000" w:themeColor="text1"/>
          <w:sz w:val="28"/>
          <w:szCs w:val="28"/>
        </w:rPr>
        <w:t xml:space="preserve"> përdorin ujin me </w:t>
      </w:r>
      <w:r w:rsidR="00897E31" w:rsidRPr="00EE23CC">
        <w:rPr>
          <w:rFonts w:ascii="Times New Roman" w:hAnsi="Times New Roman" w:cs="Times New Roman"/>
          <w:color w:val="000000" w:themeColor="text1"/>
          <w:sz w:val="28"/>
          <w:szCs w:val="28"/>
        </w:rPr>
        <w:t>efikasitet</w:t>
      </w:r>
      <w:r w:rsidR="000E5BF5" w:rsidRPr="00EE23CC">
        <w:rPr>
          <w:rFonts w:ascii="Times New Roman" w:hAnsi="Times New Roman" w:cs="Times New Roman"/>
          <w:color w:val="000000" w:themeColor="text1"/>
          <w:sz w:val="28"/>
          <w:szCs w:val="28"/>
        </w:rPr>
        <w:t>, duke dhënë kështu kontribut për objektivat e cilësisë mjedisore të përcaktuar në përputhje me këtë ligj;</w:t>
      </w:r>
    </w:p>
    <w:p w14:paraId="4465FBD6" w14:textId="39288F43" w:rsidR="000E5BF5" w:rsidRPr="00EE23CC" w:rsidRDefault="00233C7C" w:rsidP="00F87226">
      <w:pPr>
        <w:tabs>
          <w:tab w:val="left" w:pos="567"/>
          <w:tab w:val="left" w:pos="1134"/>
          <w:tab w:val="left" w:pos="1701"/>
        </w:tabs>
        <w:spacing w:before="20" w:after="20" w:line="276" w:lineRule="auto"/>
        <w:ind w:left="1257" w:right="567" w:hanging="83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F87226" w:rsidRPr="00EE23CC">
        <w:rPr>
          <w:rFonts w:ascii="Times New Roman" w:hAnsi="Times New Roman" w:cs="Times New Roman"/>
          <w:color w:val="000000" w:themeColor="text1"/>
          <w:sz w:val="28"/>
          <w:szCs w:val="28"/>
        </w:rPr>
        <w:t xml:space="preserve">    b)</w:t>
      </w:r>
      <w:r w:rsidR="00F87226" w:rsidRPr="00EE23CC">
        <w:rPr>
          <w:rFonts w:ascii="Times New Roman" w:hAnsi="Times New Roman" w:cs="Times New Roman"/>
          <w:color w:val="000000" w:themeColor="text1"/>
          <w:sz w:val="28"/>
          <w:szCs w:val="28"/>
        </w:rPr>
        <w:tab/>
        <w:t xml:space="preserve">  </w:t>
      </w:r>
      <w:r w:rsidR="00320A29"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320A29" w:rsidRPr="00EE23CC">
        <w:rPr>
          <w:rFonts w:ascii="Times New Roman" w:hAnsi="Times New Roman" w:cs="Times New Roman"/>
          <w:color w:val="000000" w:themeColor="text1"/>
          <w:sz w:val="28"/>
          <w:szCs w:val="28"/>
        </w:rPr>
        <w:t>r p</w:t>
      </w:r>
      <w:r w:rsidR="00574CC3" w:rsidRPr="00EE23CC">
        <w:rPr>
          <w:rFonts w:ascii="Times New Roman" w:hAnsi="Times New Roman" w:cs="Times New Roman"/>
          <w:color w:val="000000" w:themeColor="text1"/>
          <w:sz w:val="28"/>
          <w:szCs w:val="28"/>
        </w:rPr>
        <w:t>ë</w:t>
      </w:r>
      <w:r w:rsidR="00320A29" w:rsidRPr="00EE23CC">
        <w:rPr>
          <w:rFonts w:ascii="Times New Roman" w:hAnsi="Times New Roman" w:cs="Times New Roman"/>
          <w:color w:val="000000" w:themeColor="text1"/>
          <w:sz w:val="28"/>
          <w:szCs w:val="28"/>
        </w:rPr>
        <w:t>rdorime t</w:t>
      </w:r>
      <w:r w:rsidR="00574CC3" w:rsidRPr="00EE23CC">
        <w:rPr>
          <w:rFonts w:ascii="Times New Roman" w:hAnsi="Times New Roman" w:cs="Times New Roman"/>
          <w:color w:val="000000" w:themeColor="text1"/>
          <w:sz w:val="28"/>
          <w:szCs w:val="28"/>
        </w:rPr>
        <w:t>ë</w:t>
      </w:r>
      <w:r w:rsidR="00320A29" w:rsidRPr="00EE23CC">
        <w:rPr>
          <w:rFonts w:ascii="Times New Roman" w:hAnsi="Times New Roman" w:cs="Times New Roman"/>
          <w:color w:val="000000" w:themeColor="text1"/>
          <w:sz w:val="28"/>
          <w:szCs w:val="28"/>
        </w:rPr>
        <w:t xml:space="preserve"> ndryshme t</w:t>
      </w:r>
      <w:r w:rsidR="00574CC3" w:rsidRPr="00EE23CC">
        <w:rPr>
          <w:rFonts w:ascii="Times New Roman" w:hAnsi="Times New Roman" w:cs="Times New Roman"/>
          <w:color w:val="000000" w:themeColor="text1"/>
          <w:sz w:val="28"/>
          <w:szCs w:val="28"/>
        </w:rPr>
        <w:t>ë</w:t>
      </w:r>
      <w:r w:rsidR="00320A29" w:rsidRPr="00EE23CC">
        <w:rPr>
          <w:rFonts w:ascii="Times New Roman" w:hAnsi="Times New Roman" w:cs="Times New Roman"/>
          <w:color w:val="000000" w:themeColor="text1"/>
          <w:sz w:val="28"/>
          <w:szCs w:val="28"/>
        </w:rPr>
        <w:t xml:space="preserve"> burimeve ujore </w:t>
      </w:r>
      <w:r w:rsidR="000E5BF5" w:rsidRPr="00EE23CC">
        <w:rPr>
          <w:rFonts w:ascii="Times New Roman" w:hAnsi="Times New Roman" w:cs="Times New Roman"/>
          <w:color w:val="000000" w:themeColor="text1"/>
          <w:sz w:val="28"/>
          <w:szCs w:val="28"/>
        </w:rPr>
        <w:t xml:space="preserve">të jepet kontribut </w:t>
      </w:r>
      <w:r w:rsidR="00320A29" w:rsidRPr="00EE23CC">
        <w:rPr>
          <w:rFonts w:ascii="Times New Roman" w:hAnsi="Times New Roman" w:cs="Times New Roman"/>
          <w:color w:val="000000" w:themeColor="text1"/>
          <w:sz w:val="28"/>
          <w:szCs w:val="28"/>
        </w:rPr>
        <w:t>p</w:t>
      </w:r>
      <w:r w:rsidR="002745C8" w:rsidRPr="00EE23CC">
        <w:rPr>
          <w:rFonts w:ascii="Times New Roman" w:hAnsi="Times New Roman" w:cs="Times New Roman"/>
          <w:color w:val="000000" w:themeColor="text1"/>
          <w:sz w:val="28"/>
          <w:szCs w:val="28"/>
        </w:rPr>
        <w:t>ro</w:t>
      </w:r>
      <w:r w:rsidR="00320A29" w:rsidRPr="00EE23CC">
        <w:rPr>
          <w:rFonts w:ascii="Times New Roman" w:hAnsi="Times New Roman" w:cs="Times New Roman"/>
          <w:color w:val="000000" w:themeColor="text1"/>
          <w:sz w:val="28"/>
          <w:szCs w:val="28"/>
        </w:rPr>
        <w:t>porcional</w:t>
      </w:r>
      <w:r w:rsidR="008622E4" w:rsidRPr="00EE23CC">
        <w:rPr>
          <w:rFonts w:ascii="Times New Roman" w:hAnsi="Times New Roman" w:cs="Times New Roman"/>
          <w:color w:val="000000" w:themeColor="text1"/>
          <w:sz w:val="28"/>
          <w:szCs w:val="28"/>
        </w:rPr>
        <w:t xml:space="preserve"> </w:t>
      </w:r>
      <w:r w:rsidR="00320A29" w:rsidRPr="00EE23CC">
        <w:rPr>
          <w:rFonts w:ascii="Times New Roman" w:hAnsi="Times New Roman" w:cs="Times New Roman"/>
          <w:color w:val="000000" w:themeColor="text1"/>
          <w:sz w:val="28"/>
          <w:szCs w:val="28"/>
        </w:rPr>
        <w:t>për rikuperimin e kostove</w:t>
      </w:r>
      <w:r w:rsidR="000E5BF5" w:rsidRPr="00EE23CC">
        <w:rPr>
          <w:rFonts w:ascii="Times New Roman" w:hAnsi="Times New Roman" w:cs="Times New Roman"/>
          <w:color w:val="000000" w:themeColor="text1"/>
          <w:sz w:val="28"/>
          <w:szCs w:val="28"/>
        </w:rPr>
        <w:t xml:space="preserve">, të paktën për </w:t>
      </w:r>
      <w:r w:rsidR="008F5A0B" w:rsidRPr="00EE23CC">
        <w:rPr>
          <w:rFonts w:ascii="Times New Roman" w:hAnsi="Times New Roman" w:cs="Times New Roman"/>
          <w:color w:val="000000" w:themeColor="text1"/>
          <w:sz w:val="28"/>
          <w:szCs w:val="28"/>
        </w:rPr>
        <w:t xml:space="preserve">përdorimet </w:t>
      </w:r>
      <w:r w:rsidR="008622E4" w:rsidRPr="00EE23CC">
        <w:rPr>
          <w:rFonts w:ascii="Times New Roman" w:hAnsi="Times New Roman" w:cs="Times New Roman"/>
          <w:color w:val="000000" w:themeColor="text1"/>
          <w:sz w:val="28"/>
          <w:szCs w:val="28"/>
        </w:rPr>
        <w:t>familjare</w:t>
      </w:r>
      <w:r w:rsidR="00656F2F" w:rsidRPr="00EE23CC">
        <w:rPr>
          <w:rFonts w:ascii="Times New Roman" w:hAnsi="Times New Roman" w:cs="Times New Roman"/>
          <w:color w:val="000000" w:themeColor="text1"/>
          <w:sz w:val="28"/>
          <w:szCs w:val="28"/>
        </w:rPr>
        <w:t xml:space="preserve">, bujqësore dhe </w:t>
      </w:r>
      <w:r w:rsidR="008F5A0B" w:rsidRPr="00EE23CC">
        <w:rPr>
          <w:rFonts w:ascii="Times New Roman" w:hAnsi="Times New Roman" w:cs="Times New Roman"/>
          <w:color w:val="000000" w:themeColor="text1"/>
          <w:sz w:val="28"/>
          <w:szCs w:val="28"/>
        </w:rPr>
        <w:t>industriale</w:t>
      </w:r>
      <w:r w:rsidR="000E5BF5" w:rsidRPr="00EE23CC">
        <w:rPr>
          <w:rFonts w:ascii="Times New Roman" w:hAnsi="Times New Roman" w:cs="Times New Roman"/>
          <w:color w:val="000000" w:themeColor="text1"/>
          <w:sz w:val="28"/>
          <w:szCs w:val="28"/>
        </w:rPr>
        <w:t>.</w:t>
      </w:r>
    </w:p>
    <w:p w14:paraId="164952E4" w14:textId="54308BC7" w:rsidR="008622E4" w:rsidRPr="00EE23CC" w:rsidRDefault="00F64B4D" w:rsidP="00127361">
      <w:pPr>
        <w:tabs>
          <w:tab w:val="left" w:pos="567"/>
        </w:tabs>
        <w:spacing w:before="20" w:after="20" w:line="276" w:lineRule="auto"/>
        <w:ind w:left="567" w:right="567" w:hanging="564"/>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4E036C" w:rsidRPr="00EE23CC">
        <w:rPr>
          <w:rFonts w:ascii="Times New Roman" w:hAnsi="Times New Roman" w:cs="Times New Roman"/>
          <w:sz w:val="28"/>
          <w:szCs w:val="28"/>
        </w:rPr>
        <w:t xml:space="preserve"> </w:t>
      </w:r>
      <w:r w:rsidR="00013669" w:rsidRPr="00EE23CC">
        <w:rPr>
          <w:rFonts w:ascii="Times New Roman" w:hAnsi="Times New Roman" w:cs="Times New Roman"/>
          <w:sz w:val="28"/>
          <w:szCs w:val="28"/>
        </w:rPr>
        <w:t xml:space="preserve">për nxitjen e parimit të rikuperimit të kostos së </w:t>
      </w:r>
      <w:r w:rsidR="008622E4" w:rsidRPr="00EE23CC">
        <w:rPr>
          <w:rFonts w:ascii="Times New Roman" w:hAnsi="Times New Roman" w:cs="Times New Roman"/>
          <w:sz w:val="28"/>
          <w:szCs w:val="28"/>
        </w:rPr>
        <w:t xml:space="preserve"> përdorimit të burimeve ujore </w:t>
      </w:r>
      <w:r w:rsidR="00013669" w:rsidRPr="00EE23CC">
        <w:rPr>
          <w:rFonts w:ascii="Times New Roman" w:hAnsi="Times New Roman" w:cs="Times New Roman"/>
          <w:sz w:val="28"/>
          <w:szCs w:val="28"/>
        </w:rPr>
        <w:t xml:space="preserve">në përputhje me pikën 1 të këtij neni, </w:t>
      </w:r>
      <w:r w:rsidR="000E5BF5" w:rsidRPr="00EE23CC">
        <w:rPr>
          <w:rFonts w:ascii="Times New Roman" w:hAnsi="Times New Roman" w:cs="Times New Roman"/>
          <w:sz w:val="28"/>
          <w:szCs w:val="28"/>
        </w:rPr>
        <w:t>mund të marrë në konsideratë efektet sociale, mjedisore dhe ekonomike si dhe kushtet klimatike dhe gjeografike të rajonit/rajoneve të ndikuar</w:t>
      </w:r>
      <w:r w:rsidR="00D07F66" w:rsidRPr="00EE23CC">
        <w:rPr>
          <w:rFonts w:ascii="Times New Roman" w:hAnsi="Times New Roman" w:cs="Times New Roman"/>
          <w:sz w:val="28"/>
          <w:szCs w:val="28"/>
        </w:rPr>
        <w:t>a</w:t>
      </w:r>
      <w:r w:rsidR="00013669" w:rsidRPr="00EE23CC">
        <w:rPr>
          <w:rFonts w:ascii="Times New Roman" w:hAnsi="Times New Roman" w:cs="Times New Roman"/>
          <w:sz w:val="28"/>
          <w:szCs w:val="28"/>
        </w:rPr>
        <w:t>.</w:t>
      </w:r>
    </w:p>
    <w:p w14:paraId="15893B80" w14:textId="39CC02CE" w:rsidR="007A48F6" w:rsidRPr="00EE23CC" w:rsidRDefault="008622E4" w:rsidP="00405F98">
      <w:pPr>
        <w:tabs>
          <w:tab w:val="left" w:pos="567"/>
        </w:tabs>
        <w:spacing w:before="20" w:after="20" w:line="276" w:lineRule="auto"/>
        <w:ind w:left="567" w:right="567" w:hanging="564"/>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 xml:space="preserve">3. </w:t>
      </w:r>
      <w:r w:rsidRPr="00EE23CC">
        <w:rPr>
          <w:rFonts w:ascii="Times New Roman" w:hAnsi="Times New Roman" w:cs="Times New Roman"/>
          <w:sz w:val="28"/>
          <w:szCs w:val="28"/>
        </w:rPr>
        <w:tab/>
      </w:r>
      <w:r w:rsidR="00944D6D" w:rsidRPr="00EE23CC">
        <w:rPr>
          <w:rFonts w:ascii="Times New Roman" w:hAnsi="Times New Roman" w:cs="Times New Roman"/>
          <w:sz w:val="28"/>
          <w:szCs w:val="28"/>
        </w:rPr>
        <w:t>Këshilli i Ministrave, me propozimin e Kryeministrit, miraton metodologjinë e llogaritjes së tarifave për përdorimin e burimeve ujore.</w:t>
      </w:r>
    </w:p>
    <w:p w14:paraId="6E84239D" w14:textId="77777777" w:rsidR="007A48F6" w:rsidRPr="00EE23CC" w:rsidRDefault="007A48F6" w:rsidP="00405F98">
      <w:pPr>
        <w:pStyle w:val="NoSpacing"/>
        <w:spacing w:before="20" w:after="20" w:line="276" w:lineRule="auto"/>
        <w:ind w:right="567"/>
        <w:rPr>
          <w:rFonts w:ascii="Times New Roman" w:hAnsi="Times New Roman" w:cs="Times New Roman"/>
          <w:b/>
          <w:color w:val="000000" w:themeColor="text1"/>
          <w:sz w:val="28"/>
          <w:szCs w:val="28"/>
        </w:rPr>
      </w:pPr>
    </w:p>
    <w:p w14:paraId="22F0A257" w14:textId="1B6E470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3</w:t>
      </w:r>
      <w:r w:rsidR="000D406A" w:rsidRPr="00EE23CC">
        <w:rPr>
          <w:rFonts w:ascii="Times New Roman" w:hAnsi="Times New Roman" w:cs="Times New Roman"/>
          <w:b/>
          <w:color w:val="000000" w:themeColor="text1"/>
          <w:sz w:val="28"/>
          <w:szCs w:val="28"/>
        </w:rPr>
        <w:t>0</w:t>
      </w:r>
    </w:p>
    <w:p w14:paraId="0490B25C" w14:textId="62947944"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Përputhshmëria me ligjin dhe raportimi</w:t>
      </w:r>
    </w:p>
    <w:p w14:paraId="74FD1D23" w14:textId="77777777" w:rsidR="00405F98" w:rsidRPr="00EE23CC" w:rsidRDefault="00405F9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E17233A" w14:textId="35D00861" w:rsidR="000E5BF5" w:rsidRPr="00EE23CC" w:rsidRDefault="00F64B4D" w:rsidP="00127361">
      <w:pPr>
        <w:pStyle w:val="NoSpacing"/>
        <w:tabs>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w:t>
      </w:r>
      <w:r w:rsidR="00A73DBA"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A73DBA" w:rsidRPr="00EE23CC">
        <w:rPr>
          <w:rFonts w:ascii="Times New Roman" w:hAnsi="Times New Roman" w:cs="Times New Roman"/>
          <w:sz w:val="28"/>
          <w:szCs w:val="28"/>
        </w:rPr>
        <w:t>rfshin</w:t>
      </w:r>
      <w:r w:rsidR="000E5BF5" w:rsidRPr="00EE23CC">
        <w:rPr>
          <w:rFonts w:ascii="Times New Roman" w:hAnsi="Times New Roman" w:cs="Times New Roman"/>
          <w:sz w:val="28"/>
          <w:szCs w:val="28"/>
        </w:rPr>
        <w:t xml:space="preserve"> në planet e </w:t>
      </w:r>
      <w:r w:rsidR="00A969EC" w:rsidRPr="00EE23CC">
        <w:rPr>
          <w:rFonts w:ascii="Times New Roman" w:hAnsi="Times New Roman" w:cs="Times New Roman"/>
          <w:sz w:val="28"/>
          <w:szCs w:val="28"/>
        </w:rPr>
        <w:t xml:space="preserve">menaxhimit të baseneve </w:t>
      </w:r>
      <w:r w:rsidR="00B50CE0" w:rsidRPr="00EE23CC">
        <w:rPr>
          <w:rFonts w:ascii="Times New Roman" w:hAnsi="Times New Roman" w:cs="Times New Roman"/>
          <w:sz w:val="28"/>
          <w:szCs w:val="28"/>
        </w:rPr>
        <w:t xml:space="preserve">lumore </w:t>
      </w:r>
      <w:r w:rsidR="00A73DB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hapat e planifikuar </w:t>
      </w:r>
      <w:r w:rsidR="00A73DBA"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A73DB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zbatim </w:t>
      </w:r>
      <w:r w:rsidR="00A73DBA"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A73DB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nenit </w:t>
      </w:r>
      <w:r w:rsidR="00437855" w:rsidRPr="00EE23CC">
        <w:rPr>
          <w:rFonts w:ascii="Times New Roman" w:hAnsi="Times New Roman" w:cs="Times New Roman"/>
          <w:sz w:val="28"/>
          <w:szCs w:val="28"/>
        </w:rPr>
        <w:t xml:space="preserve">29 </w:t>
      </w:r>
      <w:r w:rsidR="000E5BF5" w:rsidRPr="00EE23CC">
        <w:rPr>
          <w:rFonts w:ascii="Times New Roman" w:hAnsi="Times New Roman" w:cs="Times New Roman"/>
          <w:sz w:val="28"/>
          <w:szCs w:val="28"/>
        </w:rPr>
        <w:t xml:space="preserve">të këtij ligji, </w:t>
      </w:r>
      <w:r w:rsidR="00A73DBA" w:rsidRPr="00EE23CC">
        <w:rPr>
          <w:rFonts w:ascii="Times New Roman" w:hAnsi="Times New Roman" w:cs="Times New Roman"/>
          <w:sz w:val="28"/>
          <w:szCs w:val="28"/>
        </w:rPr>
        <w:t>të cilat i sh</w:t>
      </w:r>
      <w:r w:rsidR="00574CC3" w:rsidRPr="00EE23CC">
        <w:rPr>
          <w:rFonts w:ascii="Times New Roman" w:hAnsi="Times New Roman" w:cs="Times New Roman"/>
          <w:sz w:val="28"/>
          <w:szCs w:val="28"/>
        </w:rPr>
        <w:t>ë</w:t>
      </w:r>
      <w:r w:rsidR="00A73DBA" w:rsidRPr="00EE23CC">
        <w:rPr>
          <w:rFonts w:ascii="Times New Roman" w:hAnsi="Times New Roman" w:cs="Times New Roman"/>
          <w:sz w:val="28"/>
          <w:szCs w:val="28"/>
        </w:rPr>
        <w:t>rbejn</w:t>
      </w:r>
      <w:r w:rsidR="00574CC3" w:rsidRPr="00EE23CC">
        <w:rPr>
          <w:rFonts w:ascii="Times New Roman" w:hAnsi="Times New Roman" w:cs="Times New Roman"/>
          <w:sz w:val="28"/>
          <w:szCs w:val="28"/>
        </w:rPr>
        <w:t>ë</w:t>
      </w:r>
      <w:r w:rsidR="00A73DBA" w:rsidRPr="00EE23CC">
        <w:rPr>
          <w:rFonts w:ascii="Times New Roman" w:hAnsi="Times New Roman" w:cs="Times New Roman"/>
          <w:sz w:val="28"/>
          <w:szCs w:val="28"/>
        </w:rPr>
        <w:t xml:space="preserve"> arritjes s</w:t>
      </w:r>
      <w:r w:rsidR="00574CC3" w:rsidRPr="00EE23CC">
        <w:rPr>
          <w:rFonts w:ascii="Times New Roman" w:hAnsi="Times New Roman" w:cs="Times New Roman"/>
          <w:sz w:val="28"/>
          <w:szCs w:val="28"/>
        </w:rPr>
        <w:t>ë</w:t>
      </w:r>
      <w:r w:rsidR="00A73DB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objektivave të cilësisë mjedisore të përcaktua</w:t>
      </w:r>
      <w:r w:rsidR="00BD222B" w:rsidRPr="00EE23CC">
        <w:rPr>
          <w:rFonts w:ascii="Times New Roman" w:hAnsi="Times New Roman" w:cs="Times New Roman"/>
          <w:sz w:val="28"/>
          <w:szCs w:val="28"/>
        </w:rPr>
        <w:t>ra</w:t>
      </w:r>
      <w:r w:rsidR="000E5BF5" w:rsidRPr="00EE23CC">
        <w:rPr>
          <w:rFonts w:ascii="Times New Roman" w:hAnsi="Times New Roman" w:cs="Times New Roman"/>
          <w:sz w:val="28"/>
          <w:szCs w:val="28"/>
        </w:rPr>
        <w:t xml:space="preserve"> në këtë ligj, si dhe </w:t>
      </w:r>
      <w:r w:rsidR="00A73DBA" w:rsidRPr="00EE23CC">
        <w:rPr>
          <w:rFonts w:ascii="Times New Roman" w:hAnsi="Times New Roman" w:cs="Times New Roman"/>
          <w:sz w:val="28"/>
          <w:szCs w:val="28"/>
        </w:rPr>
        <w:t xml:space="preserve">kontributit </w:t>
      </w:r>
      <w:r w:rsidR="00AA0320"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00AA0320" w:rsidRPr="00EE23CC">
        <w:rPr>
          <w:rFonts w:ascii="Times New Roman" w:hAnsi="Times New Roman" w:cs="Times New Roman"/>
          <w:sz w:val="28"/>
          <w:szCs w:val="28"/>
        </w:rPr>
        <w:t xml:space="preserve"> japin </w:t>
      </w:r>
      <w:r w:rsidR="000E5BF5" w:rsidRPr="00EE23CC">
        <w:rPr>
          <w:rFonts w:ascii="Times New Roman" w:hAnsi="Times New Roman" w:cs="Times New Roman"/>
          <w:sz w:val="28"/>
          <w:szCs w:val="28"/>
        </w:rPr>
        <w:t>përdorime</w:t>
      </w:r>
      <w:r w:rsidR="00AA0320" w:rsidRPr="00EE23CC">
        <w:rPr>
          <w:rFonts w:ascii="Times New Roman" w:hAnsi="Times New Roman" w:cs="Times New Roman"/>
          <w:sz w:val="28"/>
          <w:szCs w:val="28"/>
        </w:rPr>
        <w:t>t</w:t>
      </w:r>
      <w:r w:rsidR="000E5BF5" w:rsidRPr="00EE23CC">
        <w:rPr>
          <w:rFonts w:ascii="Times New Roman" w:hAnsi="Times New Roman" w:cs="Times New Roman"/>
          <w:sz w:val="28"/>
          <w:szCs w:val="28"/>
        </w:rPr>
        <w:t xml:space="preserve"> </w:t>
      </w:r>
      <w:r w:rsidR="00AA0320"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 xml:space="preserve">ndryshme të </w:t>
      </w:r>
      <w:r w:rsidR="00DA1C58" w:rsidRPr="00EE23CC">
        <w:rPr>
          <w:rFonts w:ascii="Times New Roman" w:hAnsi="Times New Roman" w:cs="Times New Roman"/>
          <w:sz w:val="28"/>
          <w:szCs w:val="28"/>
        </w:rPr>
        <w:t>burimeve ujore</w:t>
      </w:r>
      <w:r w:rsidR="000E5BF5" w:rsidRPr="00EE23CC">
        <w:rPr>
          <w:rFonts w:ascii="Times New Roman" w:hAnsi="Times New Roman" w:cs="Times New Roman"/>
          <w:sz w:val="28"/>
          <w:szCs w:val="28"/>
        </w:rPr>
        <w:t xml:space="preserve"> lidhur me rikuperimin e kostove të shërbimeve të ujit.</w:t>
      </w:r>
    </w:p>
    <w:p w14:paraId="18AF3D91" w14:textId="45656D91"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22786B" w:rsidRPr="00EE23CC">
        <w:rPr>
          <w:rFonts w:ascii="Times New Roman" w:hAnsi="Times New Roman" w:cs="Times New Roman"/>
          <w:color w:val="000000" w:themeColor="text1"/>
          <w:sz w:val="28"/>
          <w:szCs w:val="28"/>
        </w:rPr>
        <w:t xml:space="preserve">Nëse </w:t>
      </w:r>
      <w:r w:rsidR="000247BE" w:rsidRPr="00EE23CC">
        <w:rPr>
          <w:rFonts w:ascii="Times New Roman" w:hAnsi="Times New Roman" w:cs="Times New Roman"/>
          <w:color w:val="000000" w:themeColor="text1"/>
          <w:sz w:val="28"/>
          <w:szCs w:val="28"/>
        </w:rPr>
        <w:t>Agjencia e Menaxhimit të Burimeve Ujore</w:t>
      </w:r>
      <w:r w:rsidR="00944D6D" w:rsidRPr="00EE23CC">
        <w:rPr>
          <w:rFonts w:ascii="Times New Roman" w:hAnsi="Times New Roman" w:cs="Times New Roman"/>
          <w:color w:val="000000" w:themeColor="text1"/>
          <w:sz w:val="28"/>
          <w:szCs w:val="28"/>
        </w:rPr>
        <w:t xml:space="preserve"> </w:t>
      </w:r>
      <w:r w:rsidR="004D133C" w:rsidRPr="00EE23CC">
        <w:rPr>
          <w:rFonts w:ascii="Times New Roman" w:hAnsi="Times New Roman" w:cs="Times New Roman"/>
          <w:color w:val="000000" w:themeColor="text1"/>
          <w:sz w:val="28"/>
          <w:szCs w:val="28"/>
        </w:rPr>
        <w:t>nuk</w:t>
      </w:r>
      <w:r w:rsidR="000E5BF5" w:rsidRPr="00EE23CC">
        <w:rPr>
          <w:rFonts w:ascii="Times New Roman" w:hAnsi="Times New Roman" w:cs="Times New Roman"/>
          <w:color w:val="000000" w:themeColor="text1"/>
          <w:sz w:val="28"/>
          <w:szCs w:val="28"/>
        </w:rPr>
        <w:t xml:space="preserve"> </w:t>
      </w:r>
      <w:r w:rsidR="004D133C" w:rsidRPr="00EE23CC">
        <w:rPr>
          <w:rFonts w:ascii="Times New Roman" w:hAnsi="Times New Roman" w:cs="Times New Roman"/>
          <w:color w:val="000000" w:themeColor="text1"/>
          <w:sz w:val="28"/>
          <w:szCs w:val="28"/>
        </w:rPr>
        <w:t xml:space="preserve">zbaton </w:t>
      </w:r>
      <w:r w:rsidR="000E5BF5" w:rsidRPr="00EE23CC">
        <w:rPr>
          <w:rFonts w:ascii="Times New Roman" w:hAnsi="Times New Roman" w:cs="Times New Roman"/>
          <w:color w:val="000000" w:themeColor="text1"/>
          <w:sz w:val="28"/>
          <w:szCs w:val="28"/>
        </w:rPr>
        <w:t xml:space="preserve">dispozitat e nenit </w:t>
      </w:r>
      <w:r w:rsidR="00437855" w:rsidRPr="00EE23CC">
        <w:rPr>
          <w:rFonts w:ascii="Times New Roman" w:hAnsi="Times New Roman" w:cs="Times New Roman"/>
          <w:color w:val="000000" w:themeColor="text1"/>
          <w:sz w:val="28"/>
          <w:szCs w:val="28"/>
        </w:rPr>
        <w:t xml:space="preserve">29 </w:t>
      </w:r>
      <w:r w:rsidR="004D133C" w:rsidRPr="00EE23CC">
        <w:rPr>
          <w:rFonts w:ascii="Times New Roman" w:hAnsi="Times New Roman" w:cs="Times New Roman"/>
          <w:color w:val="000000" w:themeColor="text1"/>
          <w:sz w:val="28"/>
          <w:szCs w:val="28"/>
        </w:rPr>
        <w:t>të këtij ligji dhe pik</w:t>
      </w:r>
      <w:r w:rsidR="00574CC3" w:rsidRPr="00EE23CC">
        <w:rPr>
          <w:rFonts w:ascii="Times New Roman" w:hAnsi="Times New Roman" w:cs="Times New Roman"/>
          <w:color w:val="000000" w:themeColor="text1"/>
          <w:sz w:val="28"/>
          <w:szCs w:val="28"/>
        </w:rPr>
        <w:t>ë</w:t>
      </w:r>
      <w:r w:rsidR="004D133C" w:rsidRPr="00EE23CC">
        <w:rPr>
          <w:rFonts w:ascii="Times New Roman" w:hAnsi="Times New Roman" w:cs="Times New Roman"/>
          <w:color w:val="000000" w:themeColor="text1"/>
          <w:sz w:val="28"/>
          <w:szCs w:val="28"/>
        </w:rPr>
        <w:t>s 1 t</w:t>
      </w:r>
      <w:r w:rsidR="00574CC3" w:rsidRPr="00EE23CC">
        <w:rPr>
          <w:rFonts w:ascii="Times New Roman" w:hAnsi="Times New Roman" w:cs="Times New Roman"/>
          <w:color w:val="000000" w:themeColor="text1"/>
          <w:sz w:val="28"/>
          <w:szCs w:val="28"/>
        </w:rPr>
        <w:t>ë</w:t>
      </w:r>
      <w:r w:rsidR="004D133C"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DA1C58" w:rsidRPr="00EE23CC">
        <w:rPr>
          <w:rFonts w:ascii="Times New Roman" w:hAnsi="Times New Roman" w:cs="Times New Roman"/>
          <w:color w:val="000000" w:themeColor="text1"/>
          <w:sz w:val="28"/>
          <w:szCs w:val="28"/>
        </w:rPr>
        <w:t>tij neni</w:t>
      </w:r>
      <w:r w:rsidR="000E5BF5" w:rsidRPr="00EE23CC">
        <w:rPr>
          <w:rFonts w:ascii="Times New Roman" w:hAnsi="Times New Roman" w:cs="Times New Roman"/>
          <w:color w:val="000000" w:themeColor="text1"/>
          <w:sz w:val="28"/>
          <w:szCs w:val="28"/>
        </w:rPr>
        <w:t xml:space="preserve">, për një veprimtari të caktuar të përdorimit të </w:t>
      </w:r>
      <w:r w:rsidR="00DA1C58" w:rsidRPr="00EE23CC">
        <w:rPr>
          <w:rFonts w:ascii="Times New Roman" w:hAnsi="Times New Roman" w:cs="Times New Roman"/>
          <w:color w:val="000000" w:themeColor="text1"/>
          <w:sz w:val="28"/>
          <w:szCs w:val="28"/>
        </w:rPr>
        <w:t>burimeve ujore</w:t>
      </w:r>
      <w:r w:rsidR="000E5BF5" w:rsidRPr="00EE23CC">
        <w:rPr>
          <w:rFonts w:ascii="Times New Roman" w:hAnsi="Times New Roman" w:cs="Times New Roman"/>
          <w:color w:val="000000" w:themeColor="text1"/>
          <w:sz w:val="28"/>
          <w:szCs w:val="28"/>
        </w:rPr>
        <w:t xml:space="preserve">, kur diçka e tillë nuk vë në rrezik qëllimet dhe </w:t>
      </w:r>
      <w:r w:rsidR="0009542C" w:rsidRPr="00EE23CC">
        <w:rPr>
          <w:rFonts w:ascii="Times New Roman" w:hAnsi="Times New Roman" w:cs="Times New Roman"/>
          <w:color w:val="000000" w:themeColor="text1"/>
          <w:sz w:val="28"/>
          <w:szCs w:val="28"/>
        </w:rPr>
        <w:t>arritjen e objektivave mjedisor</w:t>
      </w:r>
      <w:r w:rsidR="00FC46B7" w:rsidRPr="00EE23CC">
        <w:rPr>
          <w:rFonts w:ascii="Times New Roman" w:hAnsi="Times New Roman" w:cs="Times New Roman"/>
          <w:color w:val="000000" w:themeColor="text1"/>
          <w:sz w:val="28"/>
          <w:szCs w:val="28"/>
        </w:rPr>
        <w:t>ë</w:t>
      </w:r>
      <w:r w:rsidR="004D133C" w:rsidRPr="00EE23CC">
        <w:rPr>
          <w:rFonts w:ascii="Times New Roman" w:hAnsi="Times New Roman" w:cs="Times New Roman"/>
          <w:color w:val="000000" w:themeColor="text1"/>
          <w:sz w:val="28"/>
          <w:szCs w:val="28"/>
        </w:rPr>
        <w:t>, n</w:t>
      </w:r>
      <w:r w:rsidR="0022786B" w:rsidRPr="00EE23CC">
        <w:rPr>
          <w:rFonts w:ascii="Times New Roman" w:hAnsi="Times New Roman" w:cs="Times New Roman"/>
          <w:color w:val="000000" w:themeColor="text1"/>
          <w:sz w:val="28"/>
          <w:szCs w:val="28"/>
        </w:rPr>
        <w:t>uk konsiderohet si shkelje e këtij ligji</w:t>
      </w:r>
      <w:r w:rsidR="004D133C" w:rsidRPr="00EE23CC">
        <w:rPr>
          <w:rFonts w:ascii="Times New Roman" w:hAnsi="Times New Roman" w:cs="Times New Roman"/>
          <w:color w:val="000000" w:themeColor="text1"/>
          <w:sz w:val="28"/>
          <w:szCs w:val="28"/>
        </w:rPr>
        <w:t>.</w:t>
      </w:r>
    </w:p>
    <w:p w14:paraId="15D9A0D2" w14:textId="23B04736"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3.</w:t>
      </w:r>
      <w:r w:rsidR="000E5BF5" w:rsidRPr="00EE23CC">
        <w:rPr>
          <w:rFonts w:ascii="Times New Roman" w:hAnsi="Times New Roman" w:cs="Times New Roman"/>
          <w:color w:val="000000" w:themeColor="text1"/>
          <w:sz w:val="28"/>
          <w:szCs w:val="28"/>
        </w:rPr>
        <w:tab/>
        <w:t xml:space="preserve">Në rastin e përcaktuar në pikën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 </w:t>
      </w:r>
      <w:r w:rsidR="000247BE"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w:t>
      </w:r>
      <w:r w:rsidR="004D133C" w:rsidRPr="00EE23CC">
        <w:rPr>
          <w:rFonts w:ascii="Times New Roman" w:hAnsi="Times New Roman" w:cs="Times New Roman"/>
          <w:color w:val="000000" w:themeColor="text1"/>
          <w:sz w:val="28"/>
          <w:szCs w:val="28"/>
        </w:rPr>
        <w:t>parashtron</w:t>
      </w:r>
      <w:r w:rsidR="000E5BF5" w:rsidRPr="00EE23CC">
        <w:rPr>
          <w:rFonts w:ascii="Times New Roman" w:hAnsi="Times New Roman" w:cs="Times New Roman"/>
          <w:color w:val="000000" w:themeColor="text1"/>
          <w:sz w:val="28"/>
          <w:szCs w:val="28"/>
        </w:rPr>
        <w:t xml:space="preserve"> </w:t>
      </w:r>
      <w:r w:rsidR="004D133C" w:rsidRPr="00EE23CC">
        <w:rPr>
          <w:rFonts w:ascii="Times New Roman" w:hAnsi="Times New Roman" w:cs="Times New Roman"/>
          <w:color w:val="000000" w:themeColor="text1"/>
          <w:sz w:val="28"/>
          <w:szCs w:val="28"/>
        </w:rPr>
        <w:t>arsyet p</w:t>
      </w:r>
      <w:r w:rsidR="00574CC3" w:rsidRPr="00EE23CC">
        <w:rPr>
          <w:rFonts w:ascii="Times New Roman" w:hAnsi="Times New Roman" w:cs="Times New Roman"/>
          <w:color w:val="000000" w:themeColor="text1"/>
          <w:sz w:val="28"/>
          <w:szCs w:val="28"/>
        </w:rPr>
        <w:t>ë</w:t>
      </w:r>
      <w:r w:rsidR="004D133C"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4D133C" w:rsidRPr="00EE23CC">
        <w:rPr>
          <w:rFonts w:ascii="Times New Roman" w:hAnsi="Times New Roman" w:cs="Times New Roman"/>
          <w:color w:val="000000" w:themeColor="text1"/>
          <w:sz w:val="28"/>
          <w:szCs w:val="28"/>
        </w:rPr>
        <w:t xml:space="preserve">se </w:t>
      </w:r>
      <w:r w:rsidR="00540F12" w:rsidRPr="00EE23CC">
        <w:rPr>
          <w:rFonts w:ascii="Times New Roman" w:hAnsi="Times New Roman" w:cs="Times New Roman"/>
          <w:color w:val="000000" w:themeColor="text1"/>
          <w:sz w:val="28"/>
          <w:szCs w:val="28"/>
        </w:rPr>
        <w:t xml:space="preserve">në planet e menaxhimit të baseneve </w:t>
      </w:r>
      <w:r w:rsidR="00B50CE0" w:rsidRPr="00EE23CC">
        <w:rPr>
          <w:rFonts w:ascii="Times New Roman" w:hAnsi="Times New Roman" w:cs="Times New Roman"/>
          <w:color w:val="000000" w:themeColor="text1"/>
          <w:sz w:val="28"/>
          <w:szCs w:val="28"/>
        </w:rPr>
        <w:t>lumore</w:t>
      </w:r>
      <w:r w:rsidR="00E555D8" w:rsidRPr="00EE23CC">
        <w:rPr>
          <w:rFonts w:ascii="Times New Roman" w:hAnsi="Times New Roman" w:cs="Times New Roman"/>
          <w:color w:val="000000" w:themeColor="text1"/>
          <w:sz w:val="28"/>
          <w:szCs w:val="28"/>
        </w:rPr>
        <w:t>.</w:t>
      </w:r>
      <w:r w:rsidR="00B50CE0" w:rsidRPr="00EE23CC">
        <w:rPr>
          <w:rFonts w:ascii="Times New Roman" w:hAnsi="Times New Roman" w:cs="Times New Roman"/>
          <w:color w:val="000000" w:themeColor="text1"/>
          <w:sz w:val="28"/>
          <w:szCs w:val="28"/>
        </w:rPr>
        <w:t xml:space="preserve"> </w:t>
      </w:r>
    </w:p>
    <w:p w14:paraId="58FB5428" w14:textId="17F03E92"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1269EA" w:rsidRPr="00EE23CC">
        <w:rPr>
          <w:rFonts w:ascii="Times New Roman" w:hAnsi="Times New Roman" w:cs="Times New Roman"/>
          <w:color w:val="000000" w:themeColor="text1"/>
          <w:sz w:val="28"/>
          <w:szCs w:val="28"/>
        </w:rPr>
        <w:t>Par</w:t>
      </w:r>
      <w:r w:rsidR="00A66ADB" w:rsidRPr="00EE23CC">
        <w:rPr>
          <w:rFonts w:ascii="Times New Roman" w:hAnsi="Times New Roman" w:cs="Times New Roman"/>
          <w:color w:val="000000" w:themeColor="text1"/>
          <w:sz w:val="28"/>
          <w:szCs w:val="28"/>
        </w:rPr>
        <w:t>a</w:t>
      </w:r>
      <w:r w:rsidR="001269EA" w:rsidRPr="00EE23CC">
        <w:rPr>
          <w:rFonts w:ascii="Times New Roman" w:hAnsi="Times New Roman" w:cs="Times New Roman"/>
          <w:color w:val="000000" w:themeColor="text1"/>
          <w:sz w:val="28"/>
          <w:szCs w:val="28"/>
        </w:rPr>
        <w:t>shikimet 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n</w:t>
      </w:r>
      <w:r w:rsidR="0009542C" w:rsidRPr="00EE23CC">
        <w:rPr>
          <w:rFonts w:ascii="Times New Roman" w:hAnsi="Times New Roman" w:cs="Times New Roman"/>
          <w:color w:val="000000" w:themeColor="text1"/>
          <w:sz w:val="28"/>
          <w:szCs w:val="28"/>
        </w:rPr>
        <w:t xml:space="preserve">enin </w:t>
      </w:r>
      <w:r w:rsidR="00437855" w:rsidRPr="00EE23CC">
        <w:rPr>
          <w:rFonts w:ascii="Times New Roman" w:hAnsi="Times New Roman" w:cs="Times New Roman"/>
          <w:color w:val="000000" w:themeColor="text1"/>
          <w:sz w:val="28"/>
          <w:szCs w:val="28"/>
        </w:rPr>
        <w:t xml:space="preserve">29 </w:t>
      </w:r>
      <w:r w:rsidR="0009542C" w:rsidRPr="00EE23CC">
        <w:rPr>
          <w:rFonts w:ascii="Times New Roman" w:hAnsi="Times New Roman" w:cs="Times New Roman"/>
          <w:color w:val="000000" w:themeColor="text1"/>
          <w:sz w:val="28"/>
          <w:szCs w:val="28"/>
        </w:rPr>
        <w:t>të k</w:t>
      </w:r>
      <w:r w:rsidR="000E5BF5" w:rsidRPr="00EE23CC">
        <w:rPr>
          <w:rFonts w:ascii="Times New Roman" w:hAnsi="Times New Roman" w:cs="Times New Roman"/>
          <w:color w:val="000000" w:themeColor="text1"/>
          <w:sz w:val="28"/>
          <w:szCs w:val="28"/>
        </w:rPr>
        <w:t xml:space="preserve">ëtij ligji dhe në këtë nen nuk </w:t>
      </w:r>
      <w:r w:rsidR="001269EA" w:rsidRPr="00EE23CC">
        <w:rPr>
          <w:rFonts w:ascii="Times New Roman" w:hAnsi="Times New Roman" w:cs="Times New Roman"/>
          <w:color w:val="000000" w:themeColor="text1"/>
          <w:sz w:val="28"/>
          <w:szCs w:val="28"/>
        </w:rPr>
        <w:t>pengojn</w:t>
      </w:r>
      <w:r w:rsidR="00574CC3" w:rsidRPr="00EE23CC">
        <w:rPr>
          <w:rFonts w:ascii="Times New Roman" w:hAnsi="Times New Roman" w:cs="Times New Roman"/>
          <w:color w:val="000000" w:themeColor="text1"/>
          <w:sz w:val="28"/>
          <w:szCs w:val="28"/>
        </w:rPr>
        <w:t>ë</w:t>
      </w:r>
      <w:r w:rsidR="001269EA"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financimin e masave të veçanta parandaluese apo korrigjuese që kanë </w:t>
      </w:r>
      <w:r w:rsidR="00002291" w:rsidRPr="00EE23CC">
        <w:rPr>
          <w:rFonts w:ascii="Times New Roman" w:hAnsi="Times New Roman" w:cs="Times New Roman"/>
          <w:color w:val="000000" w:themeColor="text1"/>
          <w:sz w:val="28"/>
          <w:szCs w:val="28"/>
        </w:rPr>
        <w:t>si</w:t>
      </w:r>
      <w:r w:rsidR="000E5BF5" w:rsidRPr="00EE23CC">
        <w:rPr>
          <w:rFonts w:ascii="Times New Roman" w:hAnsi="Times New Roman" w:cs="Times New Roman"/>
          <w:color w:val="000000" w:themeColor="text1"/>
          <w:sz w:val="28"/>
          <w:szCs w:val="28"/>
        </w:rPr>
        <w:t xml:space="preserve"> qëllim arritjen e objektivave të këtij ligji.</w:t>
      </w:r>
    </w:p>
    <w:p w14:paraId="037CA88E" w14:textId="77777777" w:rsidR="00747B8A" w:rsidRPr="00EE23CC" w:rsidRDefault="00747B8A" w:rsidP="00405F98">
      <w:pPr>
        <w:pStyle w:val="NoSpacing"/>
        <w:spacing w:before="20" w:after="20"/>
        <w:ind w:right="567"/>
        <w:rPr>
          <w:rFonts w:ascii="Times New Roman" w:hAnsi="Times New Roman" w:cs="Times New Roman"/>
          <w:b/>
          <w:color w:val="000000" w:themeColor="text1"/>
          <w:sz w:val="28"/>
          <w:szCs w:val="28"/>
        </w:rPr>
      </w:pPr>
    </w:p>
    <w:p w14:paraId="541D1185"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V</w:t>
      </w:r>
    </w:p>
    <w:p w14:paraId="7A35ED23"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REGJISTRI I ZONAVE TË MBROJTURA </w:t>
      </w:r>
    </w:p>
    <w:p w14:paraId="399A4F0E" w14:textId="77777777"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p>
    <w:p w14:paraId="6FD79F8E" w14:textId="15B991D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3</w:t>
      </w:r>
      <w:r w:rsidR="000D406A" w:rsidRPr="00EE23CC">
        <w:rPr>
          <w:rFonts w:ascii="Times New Roman" w:hAnsi="Times New Roman" w:cs="Times New Roman"/>
          <w:b/>
          <w:color w:val="000000" w:themeColor="text1"/>
          <w:sz w:val="28"/>
          <w:szCs w:val="28"/>
        </w:rPr>
        <w:t>1</w:t>
      </w:r>
    </w:p>
    <w:p w14:paraId="3E1108C4" w14:textId="2D53B616"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Zonat e mbrojtura</w:t>
      </w:r>
    </w:p>
    <w:p w14:paraId="7F7D32E5" w14:textId="77777777" w:rsidR="00405F98" w:rsidRPr="00EE23CC" w:rsidRDefault="00405F9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E8A1C8C" w14:textId="2B142A3F"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Zonat e mbrojtura</w:t>
      </w:r>
      <w:r w:rsidR="002170A9" w:rsidRPr="00EE23CC">
        <w:rPr>
          <w:rFonts w:ascii="Times New Roman" w:hAnsi="Times New Roman" w:cs="Times New Roman"/>
          <w:sz w:val="28"/>
          <w:szCs w:val="28"/>
        </w:rPr>
        <w:t xml:space="preserve"> përcaktohen </w:t>
      </w:r>
      <w:r w:rsidR="00C633BF" w:rsidRPr="00EE23CC">
        <w:rPr>
          <w:rFonts w:ascii="Times New Roman" w:hAnsi="Times New Roman" w:cs="Times New Roman"/>
          <w:sz w:val="28"/>
          <w:szCs w:val="28"/>
        </w:rPr>
        <w:t xml:space="preserve">në përputhje me këtë ligj dhe akte të tjera ligjore dhe </w:t>
      </w:r>
      <w:r w:rsidR="002170A9" w:rsidRPr="00EE23CC">
        <w:rPr>
          <w:rFonts w:ascii="Times New Roman" w:hAnsi="Times New Roman" w:cs="Times New Roman"/>
          <w:sz w:val="28"/>
          <w:szCs w:val="28"/>
        </w:rPr>
        <w:t>nënligjore</w:t>
      </w:r>
      <w:r w:rsidR="00C633B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me qëllim </w:t>
      </w:r>
      <w:r w:rsidR="00C633BF" w:rsidRPr="00EE23CC">
        <w:rPr>
          <w:rFonts w:ascii="Times New Roman" w:hAnsi="Times New Roman" w:cs="Times New Roman"/>
          <w:sz w:val="28"/>
          <w:szCs w:val="28"/>
        </w:rPr>
        <w:t>mbrojtjen</w:t>
      </w:r>
      <w:r w:rsidR="00EA2F0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e </w:t>
      </w:r>
      <w:r w:rsidR="00EA2F0E" w:rsidRPr="00EE23CC">
        <w:rPr>
          <w:rFonts w:ascii="Times New Roman" w:hAnsi="Times New Roman" w:cs="Times New Roman"/>
          <w:sz w:val="28"/>
          <w:szCs w:val="28"/>
        </w:rPr>
        <w:t>burimeve</w:t>
      </w:r>
      <w:r w:rsidR="00C633BF" w:rsidRPr="00EE23CC">
        <w:rPr>
          <w:rFonts w:ascii="Times New Roman" w:hAnsi="Times New Roman" w:cs="Times New Roman"/>
          <w:sz w:val="28"/>
          <w:szCs w:val="28"/>
        </w:rPr>
        <w:t xml:space="preserve"> ujore</w:t>
      </w:r>
      <w:r w:rsidR="00EA2F0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dhe ekosistemeve ujore</w:t>
      </w:r>
      <w:r w:rsidR="00943390" w:rsidRPr="00EE23CC">
        <w:rPr>
          <w:rFonts w:ascii="Times New Roman" w:hAnsi="Times New Roman" w:cs="Times New Roman"/>
          <w:sz w:val="28"/>
          <w:szCs w:val="28"/>
        </w:rPr>
        <w:t xml:space="preserve"> </w:t>
      </w:r>
      <w:r w:rsidR="002170A9" w:rsidRPr="00EE23CC">
        <w:rPr>
          <w:rFonts w:ascii="Times New Roman" w:hAnsi="Times New Roman" w:cs="Times New Roman"/>
          <w:sz w:val="28"/>
          <w:szCs w:val="28"/>
        </w:rPr>
        <w:t>të cilat</w:t>
      </w:r>
      <w:r w:rsidR="00943390"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943390" w:rsidRPr="00EE23CC">
        <w:rPr>
          <w:rFonts w:ascii="Times New Roman" w:hAnsi="Times New Roman" w:cs="Times New Roman"/>
          <w:sz w:val="28"/>
          <w:szCs w:val="28"/>
        </w:rPr>
        <w:t>rkojn</w:t>
      </w:r>
      <w:r w:rsidR="00574CC3" w:rsidRPr="00EE23CC">
        <w:rPr>
          <w:rFonts w:ascii="Times New Roman" w:hAnsi="Times New Roman" w:cs="Times New Roman"/>
          <w:sz w:val="28"/>
          <w:szCs w:val="28"/>
        </w:rPr>
        <w:t>ë</w:t>
      </w:r>
      <w:r w:rsidR="00943390" w:rsidRPr="00EE23CC">
        <w:rPr>
          <w:rFonts w:ascii="Times New Roman" w:hAnsi="Times New Roman" w:cs="Times New Roman"/>
          <w:sz w:val="28"/>
          <w:szCs w:val="28"/>
        </w:rPr>
        <w:t xml:space="preserve"> masa t</w:t>
      </w:r>
      <w:r w:rsidR="00574CC3" w:rsidRPr="00EE23CC">
        <w:rPr>
          <w:rFonts w:ascii="Times New Roman" w:hAnsi="Times New Roman" w:cs="Times New Roman"/>
          <w:sz w:val="28"/>
          <w:szCs w:val="28"/>
        </w:rPr>
        <w:t>ë</w:t>
      </w:r>
      <w:r w:rsidR="00943390" w:rsidRPr="00EE23CC">
        <w:rPr>
          <w:rFonts w:ascii="Times New Roman" w:hAnsi="Times New Roman" w:cs="Times New Roman"/>
          <w:sz w:val="28"/>
          <w:szCs w:val="28"/>
        </w:rPr>
        <w:t xml:space="preserve"> veçanta mbro</w:t>
      </w:r>
      <w:r w:rsidR="002170A9" w:rsidRPr="00EE23CC">
        <w:rPr>
          <w:rFonts w:ascii="Times New Roman" w:hAnsi="Times New Roman" w:cs="Times New Roman"/>
          <w:sz w:val="28"/>
          <w:szCs w:val="28"/>
        </w:rPr>
        <w:t>j</w:t>
      </w:r>
      <w:r w:rsidR="00943390" w:rsidRPr="00EE23CC">
        <w:rPr>
          <w:rFonts w:ascii="Times New Roman" w:hAnsi="Times New Roman" w:cs="Times New Roman"/>
          <w:sz w:val="28"/>
          <w:szCs w:val="28"/>
        </w:rPr>
        <w:t>tjeje</w:t>
      </w:r>
      <w:r w:rsidR="000E5BF5" w:rsidRPr="00EE23CC">
        <w:rPr>
          <w:rFonts w:ascii="Times New Roman" w:hAnsi="Times New Roman" w:cs="Times New Roman"/>
          <w:sz w:val="28"/>
          <w:szCs w:val="28"/>
        </w:rPr>
        <w:t xml:space="preserve">. </w:t>
      </w:r>
    </w:p>
    <w:p w14:paraId="0375FC6E" w14:textId="77777777"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Zonat e mbrojtura përfshijnë:</w:t>
      </w:r>
    </w:p>
    <w:p w14:paraId="22DEACA7" w14:textId="39397213" w:rsidR="000E5BF5" w:rsidRPr="00EE23CC" w:rsidRDefault="000E5BF5" w:rsidP="00090F91">
      <w:pPr>
        <w:pStyle w:val="NoSpacing"/>
        <w:tabs>
          <w:tab w:val="left" w:pos="567"/>
        </w:tabs>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t xml:space="preserve">zonat </w:t>
      </w:r>
      <w:r w:rsidR="00EA2F0E" w:rsidRPr="00EE23CC">
        <w:rPr>
          <w:rFonts w:ascii="Times New Roman" w:hAnsi="Times New Roman" w:cs="Times New Roman"/>
          <w:color w:val="000000" w:themeColor="text1"/>
          <w:sz w:val="28"/>
          <w:szCs w:val="28"/>
        </w:rPr>
        <w:t xml:space="preserve">e mbrojtjes </w:t>
      </w:r>
      <w:r w:rsidRPr="00EE23CC">
        <w:rPr>
          <w:rFonts w:ascii="Times New Roman" w:hAnsi="Times New Roman" w:cs="Times New Roman"/>
          <w:color w:val="000000" w:themeColor="text1"/>
          <w:sz w:val="28"/>
          <w:szCs w:val="28"/>
        </w:rPr>
        <w:t xml:space="preserve">higjieno-sanitare </w:t>
      </w:r>
      <w:r w:rsidR="00EA2F0E" w:rsidRPr="00EE23CC">
        <w:rPr>
          <w:rFonts w:ascii="Times New Roman" w:hAnsi="Times New Roman" w:cs="Times New Roman"/>
          <w:color w:val="000000" w:themeColor="text1"/>
          <w:sz w:val="28"/>
          <w:szCs w:val="28"/>
        </w:rPr>
        <w:t xml:space="preserve">të </w:t>
      </w:r>
      <w:r w:rsidRPr="00EE23CC">
        <w:rPr>
          <w:rFonts w:ascii="Times New Roman" w:hAnsi="Times New Roman" w:cs="Times New Roman"/>
          <w:color w:val="000000" w:themeColor="text1"/>
          <w:sz w:val="28"/>
          <w:szCs w:val="28"/>
        </w:rPr>
        <w:t>burimeve ujore të caktuara për prodhimin e ujit të pijshëm;</w:t>
      </w:r>
    </w:p>
    <w:p w14:paraId="2C02F1CE" w14:textId="6BDA2462" w:rsidR="000E5BF5" w:rsidRPr="00EE23CC" w:rsidRDefault="00585D60" w:rsidP="00090F91">
      <w:pPr>
        <w:pStyle w:val="NoSpacing"/>
        <w:tabs>
          <w:tab w:val="left" w:pos="567"/>
        </w:tabs>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E5483E" w:rsidRPr="00EE23CC">
        <w:rPr>
          <w:rFonts w:ascii="Times New Roman" w:hAnsi="Times New Roman" w:cs="Times New Roman"/>
          <w:color w:val="000000" w:themeColor="text1"/>
          <w:sz w:val="28"/>
          <w:szCs w:val="28"/>
        </w:rPr>
        <w:t xml:space="preserve">zonat </w:t>
      </w:r>
      <w:r w:rsidR="003A2A88"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3A2A88" w:rsidRPr="00EE23CC">
        <w:rPr>
          <w:rFonts w:ascii="Times New Roman" w:hAnsi="Times New Roman" w:cs="Times New Roman"/>
          <w:color w:val="000000" w:themeColor="text1"/>
          <w:sz w:val="28"/>
          <w:szCs w:val="28"/>
        </w:rPr>
        <w:t>r mbrojtjen e llojeve t</w:t>
      </w:r>
      <w:r w:rsidR="00574CC3" w:rsidRPr="00EE23CC">
        <w:rPr>
          <w:rFonts w:ascii="Times New Roman" w:hAnsi="Times New Roman" w:cs="Times New Roman"/>
          <w:color w:val="000000" w:themeColor="text1"/>
          <w:sz w:val="28"/>
          <w:szCs w:val="28"/>
        </w:rPr>
        <w:t>ë</w:t>
      </w:r>
      <w:r w:rsidR="003A2A88" w:rsidRPr="00EE23CC">
        <w:rPr>
          <w:rFonts w:ascii="Times New Roman" w:hAnsi="Times New Roman" w:cs="Times New Roman"/>
          <w:color w:val="000000" w:themeColor="text1"/>
          <w:sz w:val="28"/>
          <w:szCs w:val="28"/>
        </w:rPr>
        <w:t xml:space="preserve"> peshkut dhe organizmave t</w:t>
      </w:r>
      <w:r w:rsidR="00574CC3" w:rsidRPr="00EE23CC">
        <w:rPr>
          <w:rFonts w:ascii="Times New Roman" w:hAnsi="Times New Roman" w:cs="Times New Roman"/>
          <w:color w:val="000000" w:themeColor="text1"/>
          <w:sz w:val="28"/>
          <w:szCs w:val="28"/>
        </w:rPr>
        <w:t>ë</w:t>
      </w:r>
      <w:r w:rsidR="003A2A88" w:rsidRPr="00EE23CC">
        <w:rPr>
          <w:rFonts w:ascii="Times New Roman" w:hAnsi="Times New Roman" w:cs="Times New Roman"/>
          <w:color w:val="000000" w:themeColor="text1"/>
          <w:sz w:val="28"/>
          <w:szCs w:val="28"/>
        </w:rPr>
        <w:t xml:space="preserve"> tjer</w:t>
      </w:r>
      <w:r w:rsidR="00574CC3" w:rsidRPr="00EE23CC">
        <w:rPr>
          <w:rFonts w:ascii="Times New Roman" w:hAnsi="Times New Roman" w:cs="Times New Roman"/>
          <w:color w:val="000000" w:themeColor="text1"/>
          <w:sz w:val="28"/>
          <w:szCs w:val="28"/>
        </w:rPr>
        <w:t>ë</w:t>
      </w:r>
      <w:r w:rsidR="003A2A88" w:rsidRPr="00EE23CC">
        <w:rPr>
          <w:rFonts w:ascii="Times New Roman" w:hAnsi="Times New Roman" w:cs="Times New Roman"/>
          <w:color w:val="000000" w:themeColor="text1"/>
          <w:sz w:val="28"/>
          <w:szCs w:val="28"/>
        </w:rPr>
        <w:t xml:space="preserve"> ujor</w:t>
      </w:r>
      <w:r w:rsidR="00574CC3" w:rsidRPr="00EE23CC">
        <w:rPr>
          <w:rFonts w:ascii="Times New Roman" w:hAnsi="Times New Roman" w:cs="Times New Roman"/>
          <w:color w:val="000000" w:themeColor="text1"/>
          <w:sz w:val="28"/>
          <w:szCs w:val="28"/>
        </w:rPr>
        <w:t>ë</w:t>
      </w:r>
      <w:r w:rsidR="003A2A88" w:rsidRPr="00EE23CC">
        <w:rPr>
          <w:rFonts w:ascii="Times New Roman" w:hAnsi="Times New Roman" w:cs="Times New Roman"/>
          <w:color w:val="000000" w:themeColor="text1"/>
          <w:sz w:val="28"/>
          <w:szCs w:val="28"/>
        </w:rPr>
        <w:t xml:space="preserve"> me r</w:t>
      </w:r>
      <w:r w:rsidR="00574CC3" w:rsidRPr="00EE23CC">
        <w:rPr>
          <w:rFonts w:ascii="Times New Roman" w:hAnsi="Times New Roman" w:cs="Times New Roman"/>
          <w:color w:val="000000" w:themeColor="text1"/>
          <w:sz w:val="28"/>
          <w:szCs w:val="28"/>
        </w:rPr>
        <w:t>ë</w:t>
      </w:r>
      <w:r w:rsidR="003A2A88" w:rsidRPr="00EE23CC">
        <w:rPr>
          <w:rFonts w:ascii="Times New Roman" w:hAnsi="Times New Roman" w:cs="Times New Roman"/>
          <w:color w:val="000000" w:themeColor="text1"/>
          <w:sz w:val="28"/>
          <w:szCs w:val="28"/>
        </w:rPr>
        <w:t>nd</w:t>
      </w:r>
      <w:r w:rsidR="00574CC3" w:rsidRPr="00EE23CC">
        <w:rPr>
          <w:rFonts w:ascii="Times New Roman" w:hAnsi="Times New Roman" w:cs="Times New Roman"/>
          <w:color w:val="000000" w:themeColor="text1"/>
          <w:sz w:val="28"/>
          <w:szCs w:val="28"/>
        </w:rPr>
        <w:t>ë</w:t>
      </w:r>
      <w:r w:rsidR="003A2A88" w:rsidRPr="00EE23CC">
        <w:rPr>
          <w:rFonts w:ascii="Times New Roman" w:hAnsi="Times New Roman" w:cs="Times New Roman"/>
          <w:color w:val="000000" w:themeColor="text1"/>
          <w:sz w:val="28"/>
          <w:szCs w:val="28"/>
        </w:rPr>
        <w:t>si ekonomike</w:t>
      </w:r>
      <w:r w:rsidR="00CC18AA" w:rsidRPr="00EE23CC">
        <w:rPr>
          <w:rFonts w:ascii="Times New Roman" w:hAnsi="Times New Roman" w:cs="Times New Roman"/>
          <w:color w:val="000000" w:themeColor="text1"/>
          <w:sz w:val="28"/>
          <w:szCs w:val="28"/>
        </w:rPr>
        <w:t>,</w:t>
      </w:r>
      <w:r w:rsidR="003A2A88"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sipas legjislacionit për peshkimin;</w:t>
      </w:r>
    </w:p>
    <w:p w14:paraId="0803290E" w14:textId="2AB2A981" w:rsidR="000E5BF5" w:rsidRPr="00EE23CC" w:rsidRDefault="00585D60" w:rsidP="00090F91">
      <w:pPr>
        <w:pStyle w:val="NoSpacing"/>
        <w:tabs>
          <w:tab w:val="left" w:pos="567"/>
        </w:tabs>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F362D7" w:rsidRPr="00EE23CC">
        <w:rPr>
          <w:rFonts w:ascii="Times New Roman" w:hAnsi="Times New Roman" w:cs="Times New Roman"/>
          <w:color w:val="000000" w:themeColor="text1"/>
          <w:sz w:val="28"/>
          <w:szCs w:val="28"/>
        </w:rPr>
        <w:t>zonat e ndjeshme dhe zonat vulnerab</w:t>
      </w:r>
      <w:r w:rsidR="00574CC3" w:rsidRPr="00EE23CC">
        <w:rPr>
          <w:rFonts w:ascii="Times New Roman" w:hAnsi="Times New Roman" w:cs="Times New Roman"/>
          <w:color w:val="000000" w:themeColor="text1"/>
          <w:sz w:val="28"/>
          <w:szCs w:val="28"/>
        </w:rPr>
        <w:t>ë</w:t>
      </w:r>
      <w:r w:rsidR="00F362D7" w:rsidRPr="00EE23CC">
        <w:rPr>
          <w:rFonts w:ascii="Times New Roman" w:hAnsi="Times New Roman" w:cs="Times New Roman"/>
          <w:color w:val="000000" w:themeColor="text1"/>
          <w:sz w:val="28"/>
          <w:szCs w:val="28"/>
        </w:rPr>
        <w:t>l</w:t>
      </w:r>
      <w:r w:rsidR="000E5BF5" w:rsidRPr="00EE23CC">
        <w:rPr>
          <w:rFonts w:ascii="Times New Roman" w:hAnsi="Times New Roman" w:cs="Times New Roman"/>
          <w:color w:val="000000" w:themeColor="text1"/>
          <w:sz w:val="28"/>
          <w:szCs w:val="28"/>
        </w:rPr>
        <w:t>;</w:t>
      </w:r>
    </w:p>
    <w:p w14:paraId="7C4AC0EB" w14:textId="231D94E7" w:rsidR="000E5BF5" w:rsidRPr="00EE23CC" w:rsidRDefault="00585D60" w:rsidP="00090F91">
      <w:pPr>
        <w:pStyle w:val="NoSpacing"/>
        <w:tabs>
          <w:tab w:val="left" w:pos="567"/>
        </w:tabs>
        <w:spacing w:before="20" w:after="20" w:line="276" w:lineRule="auto"/>
        <w:ind w:left="567" w:right="567" w:hanging="28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zonat e </w:t>
      </w:r>
      <w:r w:rsidR="00E17008" w:rsidRPr="00EE23CC">
        <w:rPr>
          <w:rFonts w:ascii="Times New Roman" w:hAnsi="Times New Roman" w:cs="Times New Roman"/>
          <w:color w:val="000000" w:themeColor="text1"/>
          <w:sz w:val="28"/>
          <w:szCs w:val="28"/>
        </w:rPr>
        <w:t>veçanta t</w:t>
      </w:r>
      <w:r w:rsidR="00574CC3" w:rsidRPr="00EE23CC">
        <w:rPr>
          <w:rFonts w:ascii="Times New Roman" w:hAnsi="Times New Roman" w:cs="Times New Roman"/>
          <w:color w:val="000000" w:themeColor="text1"/>
          <w:sz w:val="28"/>
          <w:szCs w:val="28"/>
        </w:rPr>
        <w:t>ë</w:t>
      </w:r>
      <w:r w:rsidR="00E17008" w:rsidRPr="00EE23CC">
        <w:rPr>
          <w:rFonts w:ascii="Times New Roman" w:hAnsi="Times New Roman" w:cs="Times New Roman"/>
          <w:color w:val="000000" w:themeColor="text1"/>
          <w:sz w:val="28"/>
          <w:szCs w:val="28"/>
        </w:rPr>
        <w:t xml:space="preserve"> ruajtjes</w:t>
      </w:r>
      <w:r w:rsidR="00B91412" w:rsidRPr="00EE23CC">
        <w:rPr>
          <w:rFonts w:ascii="Times New Roman" w:hAnsi="Times New Roman" w:cs="Times New Roman"/>
          <w:color w:val="000000" w:themeColor="text1"/>
          <w:sz w:val="28"/>
          <w:szCs w:val="28"/>
        </w:rPr>
        <w:t>, sipas p</w:t>
      </w:r>
      <w:r w:rsidR="00574CC3" w:rsidRPr="00EE23CC">
        <w:rPr>
          <w:rFonts w:ascii="Times New Roman" w:hAnsi="Times New Roman" w:cs="Times New Roman"/>
          <w:color w:val="000000" w:themeColor="text1"/>
          <w:sz w:val="28"/>
          <w:szCs w:val="28"/>
        </w:rPr>
        <w:t>ë</w:t>
      </w:r>
      <w:r w:rsidR="00B91412" w:rsidRPr="00EE23CC">
        <w:rPr>
          <w:rFonts w:ascii="Times New Roman" w:hAnsi="Times New Roman" w:cs="Times New Roman"/>
          <w:color w:val="000000" w:themeColor="text1"/>
          <w:sz w:val="28"/>
          <w:szCs w:val="28"/>
        </w:rPr>
        <w:t xml:space="preserve">rcaktimeve </w:t>
      </w:r>
      <w:r w:rsidR="00CB2012"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B91412" w:rsidRPr="00EE23CC">
        <w:rPr>
          <w:rFonts w:ascii="Times New Roman" w:hAnsi="Times New Roman" w:cs="Times New Roman"/>
          <w:color w:val="000000" w:themeColor="text1"/>
          <w:sz w:val="28"/>
          <w:szCs w:val="28"/>
        </w:rPr>
        <w:t xml:space="preserve"> l</w:t>
      </w:r>
      <w:r w:rsidR="00CB2012" w:rsidRPr="00EE23CC">
        <w:rPr>
          <w:rFonts w:ascii="Times New Roman" w:hAnsi="Times New Roman" w:cs="Times New Roman"/>
          <w:color w:val="000000" w:themeColor="text1"/>
          <w:sz w:val="28"/>
          <w:szCs w:val="28"/>
        </w:rPr>
        <w:t>e</w:t>
      </w:r>
      <w:r w:rsidR="00B91412" w:rsidRPr="00EE23CC">
        <w:rPr>
          <w:rFonts w:ascii="Times New Roman" w:hAnsi="Times New Roman" w:cs="Times New Roman"/>
          <w:color w:val="000000" w:themeColor="text1"/>
          <w:sz w:val="28"/>
          <w:szCs w:val="28"/>
        </w:rPr>
        <w:t>gji</w:t>
      </w:r>
      <w:r w:rsidR="00CB2012" w:rsidRPr="00EE23CC">
        <w:rPr>
          <w:rFonts w:ascii="Times New Roman" w:hAnsi="Times New Roman" w:cs="Times New Roman"/>
          <w:color w:val="000000" w:themeColor="text1"/>
          <w:sz w:val="28"/>
          <w:szCs w:val="28"/>
        </w:rPr>
        <w:t>slacionin</w:t>
      </w:r>
      <w:r w:rsidR="00B91412" w:rsidRPr="00EE23CC">
        <w:rPr>
          <w:rFonts w:ascii="Times New Roman" w:hAnsi="Times New Roman" w:cs="Times New Roman"/>
          <w:color w:val="000000" w:themeColor="text1"/>
          <w:sz w:val="28"/>
          <w:szCs w:val="28"/>
        </w:rPr>
        <w:t xml:space="preserve"> </w:t>
      </w:r>
      <w:r w:rsidR="00CB2012" w:rsidRPr="00EE23CC">
        <w:rPr>
          <w:rFonts w:ascii="Times New Roman" w:hAnsi="Times New Roman" w:cs="Times New Roman"/>
          <w:color w:val="000000" w:themeColor="text1"/>
          <w:sz w:val="28"/>
          <w:szCs w:val="28"/>
        </w:rPr>
        <w:t>p</w:t>
      </w:r>
      <w:r w:rsidR="00B91412" w:rsidRPr="00EE23CC">
        <w:rPr>
          <w:rFonts w:ascii="Times New Roman" w:hAnsi="Times New Roman" w:cs="Times New Roman"/>
          <w:color w:val="000000" w:themeColor="text1"/>
          <w:sz w:val="28"/>
          <w:szCs w:val="28"/>
        </w:rPr>
        <w:t>ër zonat e mbrojtura</w:t>
      </w:r>
      <w:r w:rsidR="00175474" w:rsidRPr="00EE23CC">
        <w:rPr>
          <w:rFonts w:ascii="Times New Roman" w:hAnsi="Times New Roman" w:cs="Times New Roman"/>
          <w:color w:val="000000" w:themeColor="text1"/>
          <w:sz w:val="28"/>
          <w:szCs w:val="28"/>
        </w:rPr>
        <w:t>.</w:t>
      </w:r>
    </w:p>
    <w:p w14:paraId="5AD7F879" w14:textId="72B426F5" w:rsidR="000E5BF5" w:rsidRPr="00EE23CC" w:rsidRDefault="00F64B4D" w:rsidP="00127361">
      <w:pPr>
        <w:pStyle w:val="NoSpacing"/>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2A482F" w:rsidRPr="00EE23CC">
        <w:rPr>
          <w:rFonts w:ascii="Times New Roman" w:hAnsi="Times New Roman" w:cs="Times New Roman"/>
          <w:color w:val="000000" w:themeColor="text1"/>
          <w:sz w:val="28"/>
          <w:szCs w:val="28"/>
        </w:rPr>
        <w:t>A</w:t>
      </w:r>
      <w:r w:rsidR="00EA2F0E" w:rsidRPr="00EE23CC">
        <w:rPr>
          <w:rFonts w:ascii="Times New Roman" w:hAnsi="Times New Roman" w:cs="Times New Roman"/>
          <w:color w:val="000000" w:themeColor="text1"/>
          <w:sz w:val="28"/>
          <w:szCs w:val="28"/>
        </w:rPr>
        <w:t xml:space="preserve">utoritetet </w:t>
      </w:r>
      <w:r w:rsidR="000E5BF5" w:rsidRPr="00EE23CC">
        <w:rPr>
          <w:rFonts w:ascii="Times New Roman" w:hAnsi="Times New Roman" w:cs="Times New Roman"/>
          <w:color w:val="000000" w:themeColor="text1"/>
          <w:sz w:val="28"/>
          <w:szCs w:val="28"/>
        </w:rPr>
        <w:t>përgjegjëse</w:t>
      </w:r>
      <w:r w:rsidR="0090402E"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90402E"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90402E" w:rsidRPr="00EE23CC">
        <w:rPr>
          <w:rFonts w:ascii="Times New Roman" w:hAnsi="Times New Roman" w:cs="Times New Roman"/>
          <w:color w:val="000000" w:themeColor="text1"/>
          <w:sz w:val="28"/>
          <w:szCs w:val="28"/>
        </w:rPr>
        <w:t xml:space="preserve">punim me </w:t>
      </w:r>
      <w:r w:rsidR="0075548F" w:rsidRPr="00EE23CC">
        <w:rPr>
          <w:rFonts w:ascii="Times New Roman" w:hAnsi="Times New Roman" w:cs="Times New Roman"/>
          <w:color w:val="000000" w:themeColor="text1"/>
          <w:sz w:val="28"/>
          <w:szCs w:val="28"/>
        </w:rPr>
        <w:t>Agjencinë</w:t>
      </w:r>
      <w:r w:rsidR="004E036C" w:rsidRPr="00EE23CC">
        <w:rPr>
          <w:rFonts w:ascii="Times New Roman" w:hAnsi="Times New Roman" w:cs="Times New Roman"/>
          <w:color w:val="000000" w:themeColor="text1"/>
          <w:sz w:val="28"/>
          <w:szCs w:val="28"/>
        </w:rPr>
        <w:t xml:space="preserve"> e Menaxhimit të Burimeve Ujore</w:t>
      </w:r>
      <w:r w:rsidR="000E5BF5" w:rsidRPr="00EE23CC">
        <w:rPr>
          <w:rFonts w:ascii="Times New Roman" w:hAnsi="Times New Roman" w:cs="Times New Roman"/>
          <w:color w:val="000000" w:themeColor="text1"/>
          <w:sz w:val="28"/>
          <w:szCs w:val="28"/>
        </w:rPr>
        <w:t xml:space="preserve"> identifiko</w:t>
      </w:r>
      <w:r w:rsidR="0090402E" w:rsidRPr="00EE23CC">
        <w:rPr>
          <w:rFonts w:ascii="Times New Roman" w:hAnsi="Times New Roman" w:cs="Times New Roman"/>
          <w:color w:val="000000" w:themeColor="text1"/>
          <w:sz w:val="28"/>
          <w:szCs w:val="28"/>
        </w:rPr>
        <w:t>jn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zonat e mbrojtura, sipas pikës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w:t>
      </w:r>
    </w:p>
    <w:p w14:paraId="5C2A4CD9" w14:textId="5F292CFD" w:rsidR="000E5BF5" w:rsidRPr="00EE23CC" w:rsidRDefault="00F64B4D" w:rsidP="00127361">
      <w:pPr>
        <w:pStyle w:val="NoSpacing"/>
        <w:tabs>
          <w:tab w:val="left" w:pos="426"/>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b/>
      </w:r>
      <w:r w:rsidR="00175474" w:rsidRPr="00EE23CC">
        <w:rPr>
          <w:rFonts w:ascii="Times New Roman" w:hAnsi="Times New Roman" w:cs="Times New Roman"/>
          <w:color w:val="000000" w:themeColor="text1"/>
          <w:sz w:val="28"/>
          <w:szCs w:val="28"/>
        </w:rPr>
        <w:t>Zonat e mbrojtura shpallen sipas përcaktimeve në legjislacionin për zonat e mbrojtura, për peshkimin, për furnizimin me ujë dhe kanalizime, për bujq</w:t>
      </w:r>
      <w:r w:rsidR="00FB31BA" w:rsidRPr="00EE23CC">
        <w:rPr>
          <w:rFonts w:ascii="Times New Roman" w:hAnsi="Times New Roman" w:cs="Times New Roman"/>
          <w:color w:val="000000" w:themeColor="text1"/>
          <w:sz w:val="28"/>
          <w:szCs w:val="28"/>
        </w:rPr>
        <w:t>ë</w:t>
      </w:r>
      <w:r w:rsidR="00175474" w:rsidRPr="00EE23CC">
        <w:rPr>
          <w:rFonts w:ascii="Times New Roman" w:hAnsi="Times New Roman" w:cs="Times New Roman"/>
          <w:color w:val="000000" w:themeColor="text1"/>
          <w:sz w:val="28"/>
          <w:szCs w:val="28"/>
        </w:rPr>
        <w:t xml:space="preserve">sinë dhe për shëndetësinë. </w:t>
      </w:r>
      <w:r w:rsidR="000E5BF5" w:rsidRPr="00EE23CC">
        <w:rPr>
          <w:rFonts w:ascii="Times New Roman" w:hAnsi="Times New Roman" w:cs="Times New Roman"/>
          <w:color w:val="000000" w:themeColor="text1"/>
          <w:sz w:val="28"/>
          <w:szCs w:val="28"/>
        </w:rPr>
        <w:t>Këshilli i Ministrave, me propozim të ministri</w:t>
      </w:r>
      <w:r w:rsidR="00AF1E18" w:rsidRPr="00EE23CC">
        <w:rPr>
          <w:rFonts w:ascii="Times New Roman" w:hAnsi="Times New Roman" w:cs="Times New Roman"/>
          <w:color w:val="000000" w:themeColor="text1"/>
          <w:sz w:val="28"/>
          <w:szCs w:val="28"/>
        </w:rPr>
        <w:t>t</w:t>
      </w:r>
      <w:r w:rsidR="000E5BF5" w:rsidRPr="00EE23CC">
        <w:rPr>
          <w:rFonts w:ascii="Times New Roman" w:hAnsi="Times New Roman" w:cs="Times New Roman"/>
          <w:color w:val="000000" w:themeColor="text1"/>
          <w:sz w:val="28"/>
          <w:szCs w:val="28"/>
        </w:rPr>
        <w:t xml:space="preserve"> përgjegjës për zonat e mbrojtura</w:t>
      </w:r>
      <w:r w:rsidR="00AF1E18" w:rsidRPr="00EE23CC">
        <w:rPr>
          <w:rFonts w:ascii="Times New Roman" w:hAnsi="Times New Roman" w:cs="Times New Roman"/>
          <w:color w:val="000000" w:themeColor="text1"/>
          <w:sz w:val="28"/>
          <w:szCs w:val="28"/>
        </w:rPr>
        <w:t>, ministrit p</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s p</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r mjedisin, ministrit p</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s p</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r bujq</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 xml:space="preserve">, ministrit </w:t>
      </w:r>
      <w:r w:rsidR="00AF1E18" w:rsidRPr="00EE23CC">
        <w:rPr>
          <w:rFonts w:ascii="Times New Roman" w:hAnsi="Times New Roman" w:cs="Times New Roman"/>
          <w:color w:val="000000" w:themeColor="text1"/>
          <w:sz w:val="28"/>
          <w:szCs w:val="28"/>
        </w:rPr>
        <w:lastRenderedPageBreak/>
        <w:t>p</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s p</w:t>
      </w:r>
      <w:r w:rsidR="00574CC3" w:rsidRPr="00EE23CC">
        <w:rPr>
          <w:rFonts w:ascii="Times New Roman" w:hAnsi="Times New Roman" w:cs="Times New Roman"/>
          <w:color w:val="000000" w:themeColor="text1"/>
          <w:sz w:val="28"/>
          <w:szCs w:val="28"/>
        </w:rPr>
        <w:t>ë</w:t>
      </w:r>
      <w:r w:rsidR="00AF1E18" w:rsidRPr="00EE23CC">
        <w:rPr>
          <w:rFonts w:ascii="Times New Roman" w:hAnsi="Times New Roman" w:cs="Times New Roman"/>
          <w:color w:val="000000" w:themeColor="text1"/>
          <w:sz w:val="28"/>
          <w:szCs w:val="28"/>
        </w:rPr>
        <w:t xml:space="preserve">r </w:t>
      </w:r>
      <w:r w:rsidR="00645CFE" w:rsidRPr="00EE23CC">
        <w:rPr>
          <w:rFonts w:ascii="Times New Roman" w:hAnsi="Times New Roman" w:cs="Times New Roman"/>
          <w:color w:val="000000" w:themeColor="text1"/>
          <w:sz w:val="28"/>
          <w:szCs w:val="28"/>
        </w:rPr>
        <w:t>furnizimin me uj</w:t>
      </w:r>
      <w:r w:rsidR="00574CC3" w:rsidRPr="00EE23CC">
        <w:rPr>
          <w:rFonts w:ascii="Times New Roman" w:hAnsi="Times New Roman" w:cs="Times New Roman"/>
          <w:color w:val="000000" w:themeColor="text1"/>
          <w:sz w:val="28"/>
          <w:szCs w:val="28"/>
        </w:rPr>
        <w:t>ë</w:t>
      </w:r>
      <w:r w:rsidR="00454F31" w:rsidRPr="00EE23CC">
        <w:rPr>
          <w:rFonts w:ascii="Times New Roman" w:hAnsi="Times New Roman" w:cs="Times New Roman"/>
          <w:color w:val="000000" w:themeColor="text1"/>
          <w:sz w:val="28"/>
          <w:szCs w:val="28"/>
        </w:rPr>
        <w:t xml:space="preserve"> </w:t>
      </w:r>
      <w:r w:rsidR="00645CFE" w:rsidRPr="00EE23CC">
        <w:rPr>
          <w:rFonts w:ascii="Times New Roman" w:hAnsi="Times New Roman" w:cs="Times New Roman"/>
          <w:color w:val="000000" w:themeColor="text1"/>
          <w:sz w:val="28"/>
          <w:szCs w:val="28"/>
        </w:rPr>
        <w:t xml:space="preserve">dhe </w:t>
      </w:r>
      <w:r w:rsidR="00AF1E18" w:rsidRPr="00EE23CC">
        <w:rPr>
          <w:rFonts w:ascii="Times New Roman" w:hAnsi="Times New Roman" w:cs="Times New Roman"/>
          <w:color w:val="000000" w:themeColor="text1"/>
          <w:sz w:val="28"/>
          <w:szCs w:val="28"/>
        </w:rPr>
        <w:t>kanalizime</w:t>
      </w:r>
      <w:r w:rsidR="00175474" w:rsidRPr="00EE23CC">
        <w:rPr>
          <w:rFonts w:ascii="Times New Roman" w:hAnsi="Times New Roman" w:cs="Times New Roman"/>
          <w:color w:val="000000" w:themeColor="text1"/>
          <w:sz w:val="28"/>
          <w:szCs w:val="28"/>
        </w:rPr>
        <w:t xml:space="preserve">, </w:t>
      </w:r>
      <w:r w:rsidR="00454F31" w:rsidRPr="00EE23CC">
        <w:rPr>
          <w:rFonts w:ascii="Times New Roman" w:hAnsi="Times New Roman" w:cs="Times New Roman"/>
          <w:color w:val="000000" w:themeColor="text1"/>
          <w:sz w:val="28"/>
          <w:szCs w:val="28"/>
        </w:rPr>
        <w:t>dhe ministrit p</w:t>
      </w:r>
      <w:r w:rsidR="00574CC3" w:rsidRPr="00EE23CC">
        <w:rPr>
          <w:rFonts w:ascii="Times New Roman" w:hAnsi="Times New Roman" w:cs="Times New Roman"/>
          <w:color w:val="000000" w:themeColor="text1"/>
          <w:sz w:val="28"/>
          <w:szCs w:val="28"/>
        </w:rPr>
        <w:t>ë</w:t>
      </w:r>
      <w:r w:rsidR="00454F31"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454F31" w:rsidRPr="00EE23CC">
        <w:rPr>
          <w:rFonts w:ascii="Times New Roman" w:hAnsi="Times New Roman" w:cs="Times New Roman"/>
          <w:color w:val="000000" w:themeColor="text1"/>
          <w:sz w:val="28"/>
          <w:szCs w:val="28"/>
        </w:rPr>
        <w:t>s p</w:t>
      </w:r>
      <w:r w:rsidR="00574CC3" w:rsidRPr="00EE23CC">
        <w:rPr>
          <w:rFonts w:ascii="Times New Roman" w:hAnsi="Times New Roman" w:cs="Times New Roman"/>
          <w:color w:val="000000" w:themeColor="text1"/>
          <w:sz w:val="28"/>
          <w:szCs w:val="28"/>
        </w:rPr>
        <w:t>ë</w:t>
      </w:r>
      <w:r w:rsidR="00454F31" w:rsidRPr="00EE23CC">
        <w:rPr>
          <w:rFonts w:ascii="Times New Roman" w:hAnsi="Times New Roman" w:cs="Times New Roman"/>
          <w:color w:val="000000" w:themeColor="text1"/>
          <w:sz w:val="28"/>
          <w:szCs w:val="28"/>
        </w:rPr>
        <w:t>r sh</w:t>
      </w:r>
      <w:r w:rsidR="00574CC3" w:rsidRPr="00EE23CC">
        <w:rPr>
          <w:rFonts w:ascii="Times New Roman" w:hAnsi="Times New Roman" w:cs="Times New Roman"/>
          <w:color w:val="000000" w:themeColor="text1"/>
          <w:sz w:val="28"/>
          <w:szCs w:val="28"/>
        </w:rPr>
        <w:t>ë</w:t>
      </w:r>
      <w:r w:rsidR="00454F31" w:rsidRPr="00EE23CC">
        <w:rPr>
          <w:rFonts w:ascii="Times New Roman" w:hAnsi="Times New Roman" w:cs="Times New Roman"/>
          <w:color w:val="000000" w:themeColor="text1"/>
          <w:sz w:val="28"/>
          <w:szCs w:val="28"/>
        </w:rPr>
        <w:t>ndet</w:t>
      </w:r>
      <w:r w:rsidR="00574CC3" w:rsidRPr="00EE23CC">
        <w:rPr>
          <w:rFonts w:ascii="Times New Roman" w:hAnsi="Times New Roman" w:cs="Times New Roman"/>
          <w:color w:val="000000" w:themeColor="text1"/>
          <w:sz w:val="28"/>
          <w:szCs w:val="28"/>
        </w:rPr>
        <w:t>ë</w:t>
      </w:r>
      <w:r w:rsidR="00454F31"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shpall zonat e mbrojtura, të përcaktuara në pikën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w:t>
      </w:r>
      <w:r w:rsidR="00175474" w:rsidRPr="00EE23CC">
        <w:rPr>
          <w:rFonts w:ascii="Times New Roman" w:hAnsi="Times New Roman" w:cs="Times New Roman"/>
          <w:color w:val="000000" w:themeColor="text1"/>
          <w:sz w:val="28"/>
          <w:szCs w:val="28"/>
        </w:rPr>
        <w:t xml:space="preserve"> </w:t>
      </w:r>
    </w:p>
    <w:p w14:paraId="5DD315CB" w14:textId="335E4DB7" w:rsidR="000E5BF5" w:rsidRPr="00EE23CC" w:rsidRDefault="004E036C" w:rsidP="00127361">
      <w:pPr>
        <w:pStyle w:val="NoSpacing"/>
        <w:tabs>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5</w:t>
      </w:r>
      <w:r w:rsidR="00F64B4D"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B24610"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B24610" w:rsidRPr="00EE23CC">
        <w:rPr>
          <w:rFonts w:ascii="Times New Roman" w:hAnsi="Times New Roman" w:cs="Times New Roman"/>
          <w:color w:val="000000" w:themeColor="text1"/>
          <w:sz w:val="28"/>
          <w:szCs w:val="28"/>
        </w:rPr>
        <w:t xml:space="preserve"> rastet kur </w:t>
      </w:r>
      <w:r w:rsidR="004A4090" w:rsidRPr="00EE23CC">
        <w:rPr>
          <w:rFonts w:ascii="Times New Roman" w:hAnsi="Times New Roman" w:cs="Times New Roman"/>
          <w:color w:val="000000" w:themeColor="text1"/>
          <w:sz w:val="28"/>
          <w:szCs w:val="28"/>
        </w:rPr>
        <w:t xml:space="preserve">ka </w:t>
      </w:r>
      <w:r w:rsidR="00B24610" w:rsidRPr="00EE23CC">
        <w:rPr>
          <w:rFonts w:ascii="Times New Roman" w:hAnsi="Times New Roman" w:cs="Times New Roman"/>
          <w:color w:val="000000" w:themeColor="text1"/>
          <w:sz w:val="28"/>
          <w:szCs w:val="28"/>
        </w:rPr>
        <w:t>nj</w:t>
      </w:r>
      <w:r w:rsidR="00574CC3" w:rsidRPr="00EE23CC">
        <w:rPr>
          <w:rFonts w:ascii="Times New Roman" w:hAnsi="Times New Roman" w:cs="Times New Roman"/>
          <w:color w:val="000000" w:themeColor="text1"/>
          <w:sz w:val="28"/>
          <w:szCs w:val="28"/>
        </w:rPr>
        <w:t>ë</w:t>
      </w:r>
      <w:r w:rsidR="00B24610" w:rsidRPr="00EE23CC">
        <w:rPr>
          <w:rFonts w:ascii="Times New Roman" w:hAnsi="Times New Roman" w:cs="Times New Roman"/>
          <w:color w:val="000000" w:themeColor="text1"/>
          <w:sz w:val="28"/>
          <w:szCs w:val="28"/>
        </w:rPr>
        <w:t xml:space="preserve"> </w:t>
      </w:r>
      <w:r w:rsidR="008F626C" w:rsidRPr="00EE23CC">
        <w:rPr>
          <w:rFonts w:ascii="Times New Roman" w:hAnsi="Times New Roman" w:cs="Times New Roman"/>
          <w:color w:val="000000" w:themeColor="text1"/>
          <w:sz w:val="28"/>
          <w:szCs w:val="28"/>
        </w:rPr>
        <w:t xml:space="preserve">plan </w:t>
      </w:r>
      <w:r w:rsidR="000E5BF5" w:rsidRPr="00EE23CC">
        <w:rPr>
          <w:rFonts w:ascii="Times New Roman" w:hAnsi="Times New Roman" w:cs="Times New Roman"/>
          <w:color w:val="000000" w:themeColor="text1"/>
          <w:sz w:val="28"/>
          <w:szCs w:val="28"/>
        </w:rPr>
        <w:t xml:space="preserve">menaxhimi </w:t>
      </w:r>
      <w:r w:rsidR="00B24610"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B24610" w:rsidRPr="00EE23CC">
        <w:rPr>
          <w:rFonts w:ascii="Times New Roman" w:hAnsi="Times New Roman" w:cs="Times New Roman"/>
          <w:color w:val="000000" w:themeColor="text1"/>
          <w:sz w:val="28"/>
          <w:szCs w:val="28"/>
        </w:rPr>
        <w:t>r nj</w:t>
      </w:r>
      <w:r w:rsidR="00574CC3" w:rsidRPr="00EE23CC">
        <w:rPr>
          <w:rFonts w:ascii="Times New Roman" w:hAnsi="Times New Roman" w:cs="Times New Roman"/>
          <w:color w:val="000000" w:themeColor="text1"/>
          <w:sz w:val="28"/>
          <w:szCs w:val="28"/>
        </w:rPr>
        <w:t>ë</w:t>
      </w:r>
      <w:r w:rsidR="00B24610"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zonë </w:t>
      </w:r>
      <w:r w:rsidR="00B24610" w:rsidRPr="00EE23CC">
        <w:rPr>
          <w:rFonts w:ascii="Times New Roman" w:hAnsi="Times New Roman" w:cs="Times New Roman"/>
          <w:color w:val="000000" w:themeColor="text1"/>
          <w:sz w:val="28"/>
          <w:szCs w:val="28"/>
        </w:rPr>
        <w:t xml:space="preserve">të </w:t>
      </w:r>
      <w:r w:rsidR="000E5BF5" w:rsidRPr="00EE23CC">
        <w:rPr>
          <w:rFonts w:ascii="Times New Roman" w:hAnsi="Times New Roman" w:cs="Times New Roman"/>
          <w:color w:val="000000" w:themeColor="text1"/>
          <w:sz w:val="28"/>
          <w:szCs w:val="28"/>
        </w:rPr>
        <w:t>mbrojtur</w:t>
      </w:r>
      <w:r w:rsidR="00B24610" w:rsidRPr="00EE23CC">
        <w:rPr>
          <w:rFonts w:ascii="Times New Roman" w:hAnsi="Times New Roman" w:cs="Times New Roman"/>
          <w:color w:val="000000" w:themeColor="text1"/>
          <w:sz w:val="28"/>
          <w:szCs w:val="28"/>
        </w:rPr>
        <w:t>, element</w:t>
      </w:r>
      <w:r w:rsidR="00515D9B" w:rsidRPr="00EE23CC">
        <w:rPr>
          <w:rFonts w:ascii="Times New Roman" w:hAnsi="Times New Roman" w:cs="Times New Roman"/>
          <w:color w:val="000000" w:themeColor="text1"/>
          <w:sz w:val="28"/>
          <w:szCs w:val="28"/>
        </w:rPr>
        <w:t>e</w:t>
      </w:r>
      <w:r w:rsidR="00B24610" w:rsidRPr="00EE23CC">
        <w:rPr>
          <w:rFonts w:ascii="Times New Roman" w:hAnsi="Times New Roman" w:cs="Times New Roman"/>
          <w:color w:val="000000" w:themeColor="text1"/>
          <w:sz w:val="28"/>
          <w:szCs w:val="28"/>
        </w:rPr>
        <w:t xml:space="preserve"> apo masa t</w:t>
      </w:r>
      <w:r w:rsidR="00574CC3" w:rsidRPr="00EE23CC">
        <w:rPr>
          <w:rFonts w:ascii="Times New Roman" w:hAnsi="Times New Roman" w:cs="Times New Roman"/>
          <w:color w:val="000000" w:themeColor="text1"/>
          <w:sz w:val="28"/>
          <w:szCs w:val="28"/>
        </w:rPr>
        <w:t>ë</w:t>
      </w:r>
      <w:r w:rsidR="00B24610" w:rsidRPr="00EE23CC">
        <w:rPr>
          <w:rFonts w:ascii="Times New Roman" w:hAnsi="Times New Roman" w:cs="Times New Roman"/>
          <w:color w:val="000000" w:themeColor="text1"/>
          <w:sz w:val="28"/>
          <w:szCs w:val="28"/>
        </w:rPr>
        <w:t xml:space="preserve"> tij</w:t>
      </w:r>
      <w:r w:rsidR="000E5BF5" w:rsidRPr="00EE23CC">
        <w:rPr>
          <w:rFonts w:ascii="Times New Roman" w:hAnsi="Times New Roman" w:cs="Times New Roman"/>
          <w:color w:val="000000" w:themeColor="text1"/>
          <w:sz w:val="28"/>
          <w:szCs w:val="28"/>
        </w:rPr>
        <w:t xml:space="preserve"> përfshihe</w:t>
      </w:r>
      <w:r w:rsidR="004E4F2C"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në planin e menaxhimit të basenit </w:t>
      </w:r>
      <w:r w:rsidR="008C24A3" w:rsidRPr="00EE23CC">
        <w:rPr>
          <w:rFonts w:ascii="Times New Roman" w:hAnsi="Times New Roman" w:cs="Times New Roman"/>
          <w:color w:val="000000" w:themeColor="text1"/>
          <w:sz w:val="28"/>
          <w:szCs w:val="28"/>
        </w:rPr>
        <w:t xml:space="preserve">lumor </w:t>
      </w:r>
      <w:r w:rsidR="000E5BF5" w:rsidRPr="00EE23CC">
        <w:rPr>
          <w:rFonts w:ascii="Times New Roman" w:hAnsi="Times New Roman" w:cs="Times New Roman"/>
          <w:color w:val="000000" w:themeColor="text1"/>
          <w:sz w:val="28"/>
          <w:szCs w:val="28"/>
        </w:rPr>
        <w:t>përkatës.</w:t>
      </w:r>
    </w:p>
    <w:p w14:paraId="05F7FB58" w14:textId="77777777" w:rsidR="000E5BF5" w:rsidRPr="00EE23CC" w:rsidRDefault="000E5BF5" w:rsidP="00127361">
      <w:pPr>
        <w:pStyle w:val="NoSpacing"/>
        <w:tabs>
          <w:tab w:val="left" w:pos="567"/>
        </w:tabs>
        <w:spacing w:before="20" w:after="20" w:line="276" w:lineRule="auto"/>
        <w:ind w:left="567" w:right="567"/>
        <w:rPr>
          <w:rFonts w:ascii="Times New Roman" w:hAnsi="Times New Roman" w:cs="Times New Roman"/>
          <w:b/>
          <w:sz w:val="28"/>
          <w:szCs w:val="28"/>
        </w:rPr>
      </w:pPr>
    </w:p>
    <w:p w14:paraId="15721658" w14:textId="1862958E"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3</w:t>
      </w:r>
      <w:r w:rsidR="000D406A" w:rsidRPr="00EE23CC">
        <w:rPr>
          <w:rFonts w:ascii="Times New Roman" w:hAnsi="Times New Roman" w:cs="Times New Roman"/>
          <w:b/>
          <w:color w:val="000000" w:themeColor="text1"/>
          <w:sz w:val="28"/>
          <w:szCs w:val="28"/>
        </w:rPr>
        <w:t>2</w:t>
      </w:r>
    </w:p>
    <w:p w14:paraId="54CFEA5C" w14:textId="336ABF48"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Zonat e </w:t>
      </w:r>
      <w:r w:rsidR="00EA2F0E" w:rsidRPr="00EE23CC">
        <w:rPr>
          <w:rFonts w:ascii="Times New Roman" w:hAnsi="Times New Roman" w:cs="Times New Roman"/>
          <w:b/>
          <w:color w:val="000000" w:themeColor="text1"/>
          <w:sz w:val="28"/>
          <w:szCs w:val="28"/>
        </w:rPr>
        <w:t xml:space="preserve">mbrojtjes </w:t>
      </w:r>
      <w:r w:rsidRPr="00EE23CC">
        <w:rPr>
          <w:rFonts w:ascii="Times New Roman" w:hAnsi="Times New Roman" w:cs="Times New Roman"/>
          <w:b/>
          <w:color w:val="000000" w:themeColor="text1"/>
          <w:sz w:val="28"/>
          <w:szCs w:val="28"/>
        </w:rPr>
        <w:t>higjieno-sanitare</w:t>
      </w:r>
    </w:p>
    <w:p w14:paraId="2138FE88" w14:textId="77777777" w:rsidR="005A1F98" w:rsidRPr="00EE23CC" w:rsidRDefault="005A1F98"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475EB4B2" w14:textId="2D1DDA1A"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Zonat e </w:t>
      </w:r>
      <w:r w:rsidR="00EA2F0E" w:rsidRPr="00EE23CC">
        <w:rPr>
          <w:rFonts w:ascii="Times New Roman" w:hAnsi="Times New Roman" w:cs="Times New Roman"/>
          <w:sz w:val="28"/>
          <w:szCs w:val="28"/>
        </w:rPr>
        <w:t xml:space="preserve">mbrojtjes </w:t>
      </w:r>
      <w:r w:rsidR="000E5BF5" w:rsidRPr="00EE23CC">
        <w:rPr>
          <w:rFonts w:ascii="Times New Roman" w:hAnsi="Times New Roman" w:cs="Times New Roman"/>
          <w:sz w:val="28"/>
          <w:szCs w:val="28"/>
        </w:rPr>
        <w:t xml:space="preserve">higjieno-sanitare përcaktohen përreth burimeve </w:t>
      </w:r>
      <w:r w:rsidR="00DF7440" w:rsidRPr="00EE23CC">
        <w:rPr>
          <w:rFonts w:ascii="Times New Roman" w:hAnsi="Times New Roman" w:cs="Times New Roman"/>
          <w:sz w:val="28"/>
          <w:szCs w:val="28"/>
        </w:rPr>
        <w:t>ujore</w:t>
      </w:r>
      <w:r w:rsidR="000E5BF5" w:rsidRPr="00EE23CC">
        <w:rPr>
          <w:rFonts w:ascii="Times New Roman" w:hAnsi="Times New Roman" w:cs="Times New Roman"/>
          <w:sz w:val="28"/>
          <w:szCs w:val="28"/>
        </w:rPr>
        <w:t xml:space="preserve">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dhe </w:t>
      </w:r>
      <w:r w:rsidR="00466463" w:rsidRPr="00EE23CC">
        <w:rPr>
          <w:rFonts w:ascii="Times New Roman" w:hAnsi="Times New Roman" w:cs="Times New Roman"/>
          <w:sz w:val="28"/>
          <w:szCs w:val="28"/>
        </w:rPr>
        <w:t>nëntokësorë</w:t>
      </w:r>
      <w:r w:rsidR="000E5BF5" w:rsidRPr="00EE23CC">
        <w:rPr>
          <w:rFonts w:ascii="Times New Roman" w:hAnsi="Times New Roman" w:cs="Times New Roman"/>
          <w:sz w:val="28"/>
          <w:szCs w:val="28"/>
        </w:rPr>
        <w:t xml:space="preserve"> që furnizojnë me ujë popullsinë urbane dhe rurale, me qëllim ruajtjen e cilësisë së ujit </w:t>
      </w:r>
      <w:r w:rsidR="004A4090" w:rsidRPr="00EE23CC">
        <w:rPr>
          <w:rFonts w:ascii="Times New Roman" w:hAnsi="Times New Roman" w:cs="Times New Roman"/>
          <w:sz w:val="28"/>
          <w:szCs w:val="28"/>
        </w:rPr>
        <w:t>në burim dhe</w:t>
      </w:r>
      <w:r w:rsidR="000E5BF5" w:rsidRPr="00EE23CC">
        <w:rPr>
          <w:rFonts w:ascii="Times New Roman" w:hAnsi="Times New Roman" w:cs="Times New Roman"/>
          <w:sz w:val="28"/>
          <w:szCs w:val="28"/>
        </w:rPr>
        <w:t xml:space="preserve"> afërsi të </w:t>
      </w:r>
      <w:r w:rsidR="002D6CB9" w:rsidRPr="00EE23CC">
        <w:rPr>
          <w:rFonts w:ascii="Times New Roman" w:hAnsi="Times New Roman" w:cs="Times New Roman"/>
          <w:sz w:val="28"/>
          <w:szCs w:val="28"/>
        </w:rPr>
        <w:t>tij</w:t>
      </w:r>
      <w:r w:rsidR="000E5BF5" w:rsidRPr="00EE23CC">
        <w:rPr>
          <w:rFonts w:ascii="Times New Roman" w:hAnsi="Times New Roman" w:cs="Times New Roman"/>
          <w:sz w:val="28"/>
          <w:szCs w:val="28"/>
        </w:rPr>
        <w:t>.</w:t>
      </w:r>
    </w:p>
    <w:p w14:paraId="1746F260" w14:textId="21189601" w:rsidR="000E5BF5" w:rsidRPr="00EE23CC" w:rsidRDefault="00F64B4D" w:rsidP="00127361">
      <w:pPr>
        <w:pStyle w:val="NoSpacing"/>
        <w:tabs>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D33F40" w:rsidRPr="00EE23CC">
        <w:rPr>
          <w:rFonts w:ascii="Times New Roman" w:hAnsi="Times New Roman" w:cs="Times New Roman"/>
          <w:sz w:val="28"/>
          <w:szCs w:val="28"/>
        </w:rPr>
        <w:t>Autoriteti p</w:t>
      </w:r>
      <w:r w:rsidR="00574CC3" w:rsidRPr="00EE23CC">
        <w:rPr>
          <w:rFonts w:ascii="Times New Roman" w:hAnsi="Times New Roman" w:cs="Times New Roman"/>
          <w:sz w:val="28"/>
          <w:szCs w:val="28"/>
        </w:rPr>
        <w:t>ë</w:t>
      </w:r>
      <w:r w:rsidR="00D33F40"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D33F40"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D33F40" w:rsidRPr="00EE23CC">
        <w:rPr>
          <w:rFonts w:ascii="Times New Roman" w:hAnsi="Times New Roman" w:cs="Times New Roman"/>
          <w:sz w:val="28"/>
          <w:szCs w:val="28"/>
        </w:rPr>
        <w:t>r sh</w:t>
      </w:r>
      <w:r w:rsidR="00574CC3" w:rsidRPr="00EE23CC">
        <w:rPr>
          <w:rFonts w:ascii="Times New Roman" w:hAnsi="Times New Roman" w:cs="Times New Roman"/>
          <w:sz w:val="28"/>
          <w:szCs w:val="28"/>
        </w:rPr>
        <w:t>ë</w:t>
      </w:r>
      <w:r w:rsidR="00D33F40" w:rsidRPr="00EE23CC">
        <w:rPr>
          <w:rFonts w:ascii="Times New Roman" w:hAnsi="Times New Roman" w:cs="Times New Roman"/>
          <w:sz w:val="28"/>
          <w:szCs w:val="28"/>
        </w:rPr>
        <w:t>ndet</w:t>
      </w:r>
      <w:r w:rsidR="00574CC3" w:rsidRPr="00EE23CC">
        <w:rPr>
          <w:rFonts w:ascii="Times New Roman" w:hAnsi="Times New Roman" w:cs="Times New Roman"/>
          <w:sz w:val="28"/>
          <w:szCs w:val="28"/>
        </w:rPr>
        <w:t>ë</w:t>
      </w:r>
      <w:r w:rsidR="00D33F40" w:rsidRPr="00EE23CC">
        <w:rPr>
          <w:rFonts w:ascii="Times New Roman" w:hAnsi="Times New Roman" w:cs="Times New Roman"/>
          <w:sz w:val="28"/>
          <w:szCs w:val="28"/>
        </w:rPr>
        <w:t>sin</w:t>
      </w:r>
      <w:r w:rsidR="00574CC3" w:rsidRPr="00EE23CC">
        <w:rPr>
          <w:rFonts w:ascii="Times New Roman" w:hAnsi="Times New Roman" w:cs="Times New Roman"/>
          <w:sz w:val="28"/>
          <w:szCs w:val="28"/>
        </w:rPr>
        <w:t>ë</w:t>
      </w:r>
      <w:r w:rsidR="00D33F40" w:rsidRPr="00EE23CC">
        <w:rPr>
          <w:rFonts w:ascii="Times New Roman" w:hAnsi="Times New Roman" w:cs="Times New Roman"/>
          <w:sz w:val="28"/>
          <w:szCs w:val="28"/>
        </w:rPr>
        <w:t xml:space="preserve">, në bashkëpunim me </w:t>
      </w:r>
      <w:r w:rsidR="000E5BF5" w:rsidRPr="00EE23CC">
        <w:rPr>
          <w:rFonts w:ascii="Times New Roman" w:hAnsi="Times New Roman" w:cs="Times New Roman"/>
          <w:sz w:val="28"/>
          <w:szCs w:val="28"/>
        </w:rPr>
        <w:t>Agjenci</w:t>
      </w:r>
      <w:r w:rsidR="00D33F40"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e Menaxhimit të Burimeve Ujore, </w:t>
      </w:r>
      <w:r w:rsidR="00FD01D6" w:rsidRPr="00EE23CC">
        <w:rPr>
          <w:rFonts w:ascii="Times New Roman" w:hAnsi="Times New Roman" w:cs="Times New Roman"/>
          <w:sz w:val="28"/>
          <w:szCs w:val="28"/>
        </w:rPr>
        <w:t xml:space="preserve">autoritetet </w:t>
      </w:r>
      <w:r w:rsidR="000E5BF5" w:rsidRPr="00EE23CC">
        <w:rPr>
          <w:rFonts w:ascii="Times New Roman" w:hAnsi="Times New Roman" w:cs="Times New Roman"/>
          <w:sz w:val="28"/>
          <w:szCs w:val="28"/>
        </w:rPr>
        <w:t xml:space="preserve">përgjegjëse për zonat e mbrojtura, për </w:t>
      </w:r>
      <w:r w:rsidR="00642960" w:rsidRPr="00EE23CC">
        <w:rPr>
          <w:rFonts w:ascii="Times New Roman" w:hAnsi="Times New Roman" w:cs="Times New Roman"/>
          <w:sz w:val="28"/>
          <w:szCs w:val="28"/>
        </w:rPr>
        <w:t>sh</w:t>
      </w:r>
      <w:r w:rsidR="00574CC3" w:rsidRPr="00EE23CC">
        <w:rPr>
          <w:rFonts w:ascii="Times New Roman" w:hAnsi="Times New Roman" w:cs="Times New Roman"/>
          <w:sz w:val="28"/>
          <w:szCs w:val="28"/>
        </w:rPr>
        <w:t>ë</w:t>
      </w:r>
      <w:r w:rsidR="00642960" w:rsidRPr="00EE23CC">
        <w:rPr>
          <w:rFonts w:ascii="Times New Roman" w:hAnsi="Times New Roman" w:cs="Times New Roman"/>
          <w:sz w:val="28"/>
          <w:szCs w:val="28"/>
        </w:rPr>
        <w:t xml:space="preserve">rbimin </w:t>
      </w:r>
      <w:r w:rsidR="00FD01D6" w:rsidRPr="00EE23CC">
        <w:rPr>
          <w:rFonts w:ascii="Times New Roman" w:hAnsi="Times New Roman" w:cs="Times New Roman"/>
          <w:sz w:val="28"/>
          <w:szCs w:val="28"/>
        </w:rPr>
        <w:t xml:space="preserve">e </w:t>
      </w:r>
      <w:r w:rsidR="00645CFE" w:rsidRPr="00EE23CC">
        <w:rPr>
          <w:rFonts w:ascii="Times New Roman" w:hAnsi="Times New Roman" w:cs="Times New Roman"/>
          <w:sz w:val="28"/>
          <w:szCs w:val="28"/>
        </w:rPr>
        <w:t>furnizimit me uj</w:t>
      </w:r>
      <w:r w:rsidR="00574CC3" w:rsidRPr="00EE23CC">
        <w:rPr>
          <w:rFonts w:ascii="Times New Roman" w:hAnsi="Times New Roman" w:cs="Times New Roman"/>
          <w:sz w:val="28"/>
          <w:szCs w:val="28"/>
        </w:rPr>
        <w:t>ë</w:t>
      </w:r>
      <w:r w:rsidR="00645CFE" w:rsidRPr="00EE23CC">
        <w:rPr>
          <w:rFonts w:ascii="Times New Roman" w:hAnsi="Times New Roman" w:cs="Times New Roman"/>
          <w:sz w:val="28"/>
          <w:szCs w:val="28"/>
        </w:rPr>
        <w:t xml:space="preserve"> dhe </w:t>
      </w:r>
      <w:r w:rsidR="00DF7440" w:rsidRPr="00EE23CC">
        <w:rPr>
          <w:rFonts w:ascii="Times New Roman" w:hAnsi="Times New Roman" w:cs="Times New Roman"/>
          <w:sz w:val="28"/>
          <w:szCs w:val="28"/>
        </w:rPr>
        <w:t>kanalizime</w:t>
      </w:r>
      <w:r w:rsidR="000E5BF5" w:rsidRPr="00EE23CC">
        <w:rPr>
          <w:rFonts w:ascii="Times New Roman" w:hAnsi="Times New Roman" w:cs="Times New Roman"/>
          <w:sz w:val="28"/>
          <w:szCs w:val="28"/>
        </w:rPr>
        <w:t xml:space="preserve"> dhe </w:t>
      </w:r>
      <w:r w:rsidR="002D44EE" w:rsidRPr="00EE23CC">
        <w:rPr>
          <w:rFonts w:ascii="Times New Roman" w:hAnsi="Times New Roman" w:cs="Times New Roman"/>
          <w:sz w:val="28"/>
          <w:szCs w:val="28"/>
        </w:rPr>
        <w:t>autoritetin p</w:t>
      </w:r>
      <w:r w:rsidR="00574CC3" w:rsidRPr="00EE23CC">
        <w:rPr>
          <w:rFonts w:ascii="Times New Roman" w:hAnsi="Times New Roman" w:cs="Times New Roman"/>
          <w:sz w:val="28"/>
          <w:szCs w:val="28"/>
        </w:rPr>
        <w:t>ë</w:t>
      </w:r>
      <w:r w:rsidR="002D44EE"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2D44EE"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2D44EE" w:rsidRPr="00EE23CC">
        <w:rPr>
          <w:rFonts w:ascii="Times New Roman" w:hAnsi="Times New Roman" w:cs="Times New Roman"/>
          <w:sz w:val="28"/>
          <w:szCs w:val="28"/>
        </w:rPr>
        <w:t>r hidrogjeologjin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përcakto</w:t>
      </w:r>
      <w:r w:rsidR="005E539A" w:rsidRPr="00EE23CC">
        <w:rPr>
          <w:rFonts w:ascii="Times New Roman" w:hAnsi="Times New Roman" w:cs="Times New Roman"/>
          <w:sz w:val="28"/>
          <w:szCs w:val="28"/>
        </w:rPr>
        <w:t>j</w:t>
      </w:r>
      <w:r w:rsidR="000E5BF5" w:rsidRPr="00EE23CC">
        <w:rPr>
          <w:rFonts w:ascii="Times New Roman" w:hAnsi="Times New Roman" w:cs="Times New Roman"/>
          <w:sz w:val="28"/>
          <w:szCs w:val="28"/>
        </w:rPr>
        <w:t>n</w:t>
      </w:r>
      <w:r w:rsidR="005E539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kufijtë e zonave të mbrojtura higjieno-sanitare.</w:t>
      </w:r>
    </w:p>
    <w:p w14:paraId="17CCFAF5" w14:textId="524ECE6F"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6C3E9E" w:rsidRPr="00EE23CC">
        <w:rPr>
          <w:rFonts w:ascii="Times New Roman" w:hAnsi="Times New Roman" w:cs="Times New Roman"/>
          <w:color w:val="000000" w:themeColor="text1"/>
          <w:sz w:val="28"/>
          <w:szCs w:val="28"/>
        </w:rPr>
        <w:t xml:space="preserve">Këshilli i Ministrave, me </w:t>
      </w:r>
      <w:r w:rsidR="000E5BF5" w:rsidRPr="00EE23CC">
        <w:rPr>
          <w:rFonts w:ascii="Times New Roman" w:hAnsi="Times New Roman" w:cs="Times New Roman"/>
          <w:color w:val="000000" w:themeColor="text1"/>
          <w:sz w:val="28"/>
          <w:szCs w:val="28"/>
        </w:rPr>
        <w:t xml:space="preserve">propozim të </w:t>
      </w:r>
      <w:r w:rsidR="00215A01" w:rsidRPr="00EE23CC">
        <w:rPr>
          <w:rFonts w:ascii="Times New Roman" w:hAnsi="Times New Roman" w:cs="Times New Roman"/>
          <w:color w:val="000000" w:themeColor="text1"/>
          <w:sz w:val="28"/>
          <w:szCs w:val="28"/>
        </w:rPr>
        <w:t>ministrit përgjegjës për shëndetës</w:t>
      </w:r>
      <w:r w:rsidR="00D33F40" w:rsidRPr="00EE23CC">
        <w:rPr>
          <w:rFonts w:ascii="Times New Roman" w:hAnsi="Times New Roman" w:cs="Times New Roman"/>
          <w:color w:val="000000" w:themeColor="text1"/>
          <w:sz w:val="28"/>
          <w:szCs w:val="28"/>
        </w:rPr>
        <w:t>in</w:t>
      </w:r>
      <w:r w:rsidR="00574CC3" w:rsidRPr="00EE23CC">
        <w:rPr>
          <w:rFonts w:ascii="Times New Roman" w:hAnsi="Times New Roman" w:cs="Times New Roman"/>
          <w:color w:val="000000" w:themeColor="text1"/>
          <w:sz w:val="28"/>
          <w:szCs w:val="28"/>
        </w:rPr>
        <w:t>ë</w:t>
      </w:r>
      <w:r w:rsidR="00215A01"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miraton kufijtë e këtyre zonave</w:t>
      </w:r>
      <w:r w:rsidR="006C3E9E" w:rsidRPr="00EE23CC">
        <w:rPr>
          <w:rFonts w:ascii="Times New Roman" w:hAnsi="Times New Roman" w:cs="Times New Roman"/>
          <w:color w:val="000000" w:themeColor="text1"/>
          <w:sz w:val="28"/>
          <w:szCs w:val="28"/>
        </w:rPr>
        <w:t>.</w:t>
      </w:r>
    </w:p>
    <w:p w14:paraId="2DC457AE" w14:textId="0D28A2DD"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457B7E" w:rsidRPr="00EE23CC">
        <w:rPr>
          <w:rFonts w:ascii="Times New Roman" w:hAnsi="Times New Roman" w:cs="Times New Roman"/>
          <w:color w:val="000000" w:themeColor="text1"/>
          <w:sz w:val="28"/>
          <w:szCs w:val="28"/>
        </w:rPr>
        <w:tab/>
        <w:t xml:space="preserve">Zonat e </w:t>
      </w:r>
      <w:r w:rsidR="00002F60" w:rsidRPr="00EE23CC">
        <w:rPr>
          <w:rFonts w:ascii="Times New Roman" w:hAnsi="Times New Roman" w:cs="Times New Roman"/>
          <w:color w:val="000000" w:themeColor="text1"/>
          <w:sz w:val="28"/>
          <w:szCs w:val="28"/>
        </w:rPr>
        <w:t xml:space="preserve">mbrojtjes </w:t>
      </w:r>
      <w:r w:rsidR="00457B7E" w:rsidRPr="00EE23CC">
        <w:rPr>
          <w:rFonts w:ascii="Times New Roman" w:hAnsi="Times New Roman" w:cs="Times New Roman"/>
          <w:color w:val="000000" w:themeColor="text1"/>
          <w:sz w:val="28"/>
          <w:szCs w:val="28"/>
        </w:rPr>
        <w:t>higjieno-</w:t>
      </w:r>
      <w:r w:rsidR="000E5BF5" w:rsidRPr="00EE23CC">
        <w:rPr>
          <w:rFonts w:ascii="Times New Roman" w:hAnsi="Times New Roman" w:cs="Times New Roman"/>
          <w:color w:val="000000" w:themeColor="text1"/>
          <w:sz w:val="28"/>
          <w:szCs w:val="28"/>
        </w:rPr>
        <w:t>sanitare përbëhen nga</w:t>
      </w:r>
      <w:r w:rsidR="006C3E9E" w:rsidRPr="00EE23CC">
        <w:rPr>
          <w:rFonts w:ascii="Times New Roman" w:hAnsi="Times New Roman" w:cs="Times New Roman"/>
          <w:color w:val="000000" w:themeColor="text1"/>
          <w:sz w:val="28"/>
          <w:szCs w:val="28"/>
        </w:rPr>
        <w:t xml:space="preserve"> zona e par</w:t>
      </w:r>
      <w:r w:rsidR="00574CC3" w:rsidRPr="00EE23CC">
        <w:rPr>
          <w:rFonts w:ascii="Times New Roman" w:hAnsi="Times New Roman" w:cs="Times New Roman"/>
          <w:color w:val="000000" w:themeColor="text1"/>
          <w:sz w:val="28"/>
          <w:szCs w:val="28"/>
        </w:rPr>
        <w:t>ë</w:t>
      </w:r>
      <w:r w:rsidR="000152C1" w:rsidRPr="00EE23CC">
        <w:rPr>
          <w:rFonts w:ascii="Times New Roman" w:hAnsi="Times New Roman" w:cs="Times New Roman"/>
          <w:color w:val="000000" w:themeColor="text1"/>
          <w:sz w:val="28"/>
          <w:szCs w:val="28"/>
        </w:rPr>
        <w:t>, zona e dyt</w:t>
      </w:r>
      <w:r w:rsidR="00574CC3" w:rsidRPr="00EE23CC">
        <w:rPr>
          <w:rFonts w:ascii="Times New Roman" w:hAnsi="Times New Roman" w:cs="Times New Roman"/>
          <w:color w:val="000000" w:themeColor="text1"/>
          <w:sz w:val="28"/>
          <w:szCs w:val="28"/>
        </w:rPr>
        <w:t>ë</w:t>
      </w:r>
      <w:r w:rsidR="000152C1" w:rsidRPr="00EE23CC">
        <w:rPr>
          <w:rFonts w:ascii="Times New Roman" w:hAnsi="Times New Roman" w:cs="Times New Roman"/>
          <w:color w:val="000000" w:themeColor="text1"/>
          <w:sz w:val="28"/>
          <w:szCs w:val="28"/>
        </w:rPr>
        <w:t xml:space="preserve"> dhe zona e tret</w:t>
      </w:r>
      <w:r w:rsidR="00574CC3" w:rsidRPr="00EE23CC">
        <w:rPr>
          <w:rFonts w:ascii="Times New Roman" w:hAnsi="Times New Roman" w:cs="Times New Roman"/>
          <w:color w:val="000000" w:themeColor="text1"/>
          <w:sz w:val="28"/>
          <w:szCs w:val="28"/>
        </w:rPr>
        <w:t>ë</w:t>
      </w:r>
      <w:r w:rsidR="000152C1" w:rsidRPr="00EE23CC">
        <w:rPr>
          <w:rFonts w:ascii="Times New Roman" w:hAnsi="Times New Roman" w:cs="Times New Roman"/>
          <w:color w:val="000000" w:themeColor="text1"/>
          <w:sz w:val="28"/>
          <w:szCs w:val="28"/>
        </w:rPr>
        <w:t>.</w:t>
      </w:r>
    </w:p>
    <w:p w14:paraId="40F96E64" w14:textId="0E53E464" w:rsidR="000E5BF5" w:rsidRPr="00EE23CC" w:rsidRDefault="000152C1" w:rsidP="00127361">
      <w:pPr>
        <w:spacing w:before="20" w:after="20" w:line="276" w:lineRule="auto"/>
        <w:ind w:left="567" w:right="567"/>
        <w:jc w:val="both"/>
        <w:rPr>
          <w:rFonts w:ascii="Times New Roman" w:hAnsi="Times New Roman" w:cs="Times New Roman"/>
          <w:b/>
          <w:color w:val="000000" w:themeColor="text1"/>
          <w:sz w:val="28"/>
          <w:szCs w:val="28"/>
        </w:rPr>
      </w:pPr>
      <w:r w:rsidRPr="00EE23CC" w:rsidDel="000152C1">
        <w:rPr>
          <w:rFonts w:ascii="Times New Roman" w:hAnsi="Times New Roman" w:cs="Times New Roman"/>
          <w:color w:val="000000" w:themeColor="text1"/>
          <w:sz w:val="28"/>
          <w:szCs w:val="28"/>
        </w:rPr>
        <w:t xml:space="preserve"> </w:t>
      </w:r>
    </w:p>
    <w:p w14:paraId="1872EDD3" w14:textId="6A31D60B" w:rsidR="000E5BF5" w:rsidRPr="00EE23CC" w:rsidRDefault="00FD5614"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3</w:t>
      </w:r>
      <w:r w:rsidR="000D406A" w:rsidRPr="00EE23CC">
        <w:rPr>
          <w:rFonts w:ascii="Times New Roman" w:hAnsi="Times New Roman" w:cs="Times New Roman"/>
          <w:b/>
          <w:color w:val="000000" w:themeColor="text1"/>
          <w:sz w:val="28"/>
          <w:szCs w:val="28"/>
        </w:rPr>
        <w:t>3</w:t>
      </w:r>
    </w:p>
    <w:p w14:paraId="1820AF06" w14:textId="228964ED" w:rsidR="00FD5614" w:rsidRDefault="00FD5614" w:rsidP="00127361">
      <w:pPr>
        <w:spacing w:before="20" w:after="20" w:line="276" w:lineRule="auto"/>
        <w:ind w:left="567" w:right="567"/>
        <w:jc w:val="center"/>
        <w:rPr>
          <w:rFonts w:ascii="Times New Roman" w:hAnsi="Times New Roman" w:cs="Times New Roman"/>
          <w:b/>
          <w:color w:val="000000" w:themeColor="text1"/>
          <w:sz w:val="28"/>
          <w:szCs w:val="28"/>
        </w:rPr>
      </w:pPr>
      <w:bookmarkStart w:id="1" w:name="_Hlk95314610"/>
      <w:r w:rsidRPr="00EE23CC">
        <w:rPr>
          <w:rFonts w:ascii="Times New Roman" w:hAnsi="Times New Roman" w:cs="Times New Roman"/>
          <w:b/>
          <w:color w:val="000000" w:themeColor="text1"/>
          <w:sz w:val="28"/>
          <w:szCs w:val="28"/>
        </w:rPr>
        <w:t xml:space="preserve">Zonat </w:t>
      </w:r>
      <w:r w:rsidR="00193FED" w:rsidRPr="00EE23CC">
        <w:rPr>
          <w:rFonts w:ascii="Times New Roman" w:hAnsi="Times New Roman" w:cs="Times New Roman"/>
          <w:b/>
          <w:color w:val="000000" w:themeColor="text1"/>
          <w:sz w:val="28"/>
          <w:szCs w:val="28"/>
        </w:rPr>
        <w:t>p</w:t>
      </w:r>
      <w:r w:rsidR="00574CC3" w:rsidRPr="00EE23CC">
        <w:rPr>
          <w:rFonts w:ascii="Times New Roman" w:hAnsi="Times New Roman" w:cs="Times New Roman"/>
          <w:b/>
          <w:color w:val="000000" w:themeColor="text1"/>
          <w:sz w:val="28"/>
          <w:szCs w:val="28"/>
        </w:rPr>
        <w:t>ë</w:t>
      </w:r>
      <w:r w:rsidR="00193FED" w:rsidRPr="00EE23CC">
        <w:rPr>
          <w:rFonts w:ascii="Times New Roman" w:hAnsi="Times New Roman" w:cs="Times New Roman"/>
          <w:b/>
          <w:color w:val="000000" w:themeColor="text1"/>
          <w:sz w:val="28"/>
          <w:szCs w:val="28"/>
        </w:rPr>
        <w:t xml:space="preserve">r </w:t>
      </w:r>
      <w:r w:rsidR="003A2A88" w:rsidRPr="00EE23CC">
        <w:rPr>
          <w:rFonts w:ascii="Times New Roman" w:hAnsi="Times New Roman" w:cs="Times New Roman"/>
          <w:b/>
          <w:color w:val="000000" w:themeColor="text1"/>
          <w:sz w:val="28"/>
          <w:szCs w:val="28"/>
        </w:rPr>
        <w:t xml:space="preserve">mbrojtjen e </w:t>
      </w:r>
      <w:r w:rsidR="00193FED" w:rsidRPr="00EE23CC">
        <w:rPr>
          <w:rFonts w:ascii="Times New Roman" w:hAnsi="Times New Roman" w:cs="Times New Roman"/>
          <w:b/>
          <w:color w:val="000000" w:themeColor="text1"/>
          <w:sz w:val="28"/>
          <w:szCs w:val="28"/>
        </w:rPr>
        <w:t>lloje</w:t>
      </w:r>
      <w:r w:rsidR="003A2A88" w:rsidRPr="00EE23CC">
        <w:rPr>
          <w:rFonts w:ascii="Times New Roman" w:hAnsi="Times New Roman" w:cs="Times New Roman"/>
          <w:b/>
          <w:color w:val="000000" w:themeColor="text1"/>
          <w:sz w:val="28"/>
          <w:szCs w:val="28"/>
        </w:rPr>
        <w:t>ve t</w:t>
      </w:r>
      <w:r w:rsidR="00574CC3" w:rsidRPr="00EE23CC">
        <w:rPr>
          <w:rFonts w:ascii="Times New Roman" w:hAnsi="Times New Roman" w:cs="Times New Roman"/>
          <w:b/>
          <w:color w:val="000000" w:themeColor="text1"/>
          <w:sz w:val="28"/>
          <w:szCs w:val="28"/>
        </w:rPr>
        <w:t>ë</w:t>
      </w:r>
      <w:r w:rsidR="003A2A88" w:rsidRPr="00EE23CC">
        <w:rPr>
          <w:rFonts w:ascii="Times New Roman" w:hAnsi="Times New Roman" w:cs="Times New Roman"/>
          <w:b/>
          <w:color w:val="000000" w:themeColor="text1"/>
          <w:sz w:val="28"/>
          <w:szCs w:val="28"/>
        </w:rPr>
        <w:t xml:space="preserve"> peshkut dhe organizmave t</w:t>
      </w:r>
      <w:r w:rsidR="00574CC3" w:rsidRPr="00EE23CC">
        <w:rPr>
          <w:rFonts w:ascii="Times New Roman" w:hAnsi="Times New Roman" w:cs="Times New Roman"/>
          <w:b/>
          <w:color w:val="000000" w:themeColor="text1"/>
          <w:sz w:val="28"/>
          <w:szCs w:val="28"/>
        </w:rPr>
        <w:t>ë</w:t>
      </w:r>
      <w:r w:rsidR="003A2A88" w:rsidRPr="00EE23CC">
        <w:rPr>
          <w:rFonts w:ascii="Times New Roman" w:hAnsi="Times New Roman" w:cs="Times New Roman"/>
          <w:b/>
          <w:color w:val="000000" w:themeColor="text1"/>
          <w:sz w:val="28"/>
          <w:szCs w:val="28"/>
        </w:rPr>
        <w:t xml:space="preserve"> tjer</w:t>
      </w:r>
      <w:r w:rsidR="00574CC3" w:rsidRPr="00EE23CC">
        <w:rPr>
          <w:rFonts w:ascii="Times New Roman" w:hAnsi="Times New Roman" w:cs="Times New Roman"/>
          <w:b/>
          <w:color w:val="000000" w:themeColor="text1"/>
          <w:sz w:val="28"/>
          <w:szCs w:val="28"/>
        </w:rPr>
        <w:t>ë</w:t>
      </w:r>
      <w:r w:rsidR="003A2A88" w:rsidRPr="00EE23CC">
        <w:rPr>
          <w:rFonts w:ascii="Times New Roman" w:hAnsi="Times New Roman" w:cs="Times New Roman"/>
          <w:b/>
          <w:color w:val="000000" w:themeColor="text1"/>
          <w:sz w:val="28"/>
          <w:szCs w:val="28"/>
        </w:rPr>
        <w:t xml:space="preserve"> ujor</w:t>
      </w:r>
      <w:r w:rsidR="00574CC3" w:rsidRPr="00EE23CC">
        <w:rPr>
          <w:rFonts w:ascii="Times New Roman" w:hAnsi="Times New Roman" w:cs="Times New Roman"/>
          <w:b/>
          <w:color w:val="000000" w:themeColor="text1"/>
          <w:sz w:val="28"/>
          <w:szCs w:val="28"/>
        </w:rPr>
        <w:t>ë</w:t>
      </w:r>
      <w:r w:rsidR="00193FED" w:rsidRPr="00EE23CC">
        <w:rPr>
          <w:rFonts w:ascii="Times New Roman" w:hAnsi="Times New Roman" w:cs="Times New Roman"/>
          <w:b/>
          <w:color w:val="000000" w:themeColor="text1"/>
          <w:sz w:val="28"/>
          <w:szCs w:val="28"/>
        </w:rPr>
        <w:t xml:space="preserve"> me r</w:t>
      </w:r>
      <w:r w:rsidR="00574CC3" w:rsidRPr="00EE23CC">
        <w:rPr>
          <w:rFonts w:ascii="Times New Roman" w:hAnsi="Times New Roman" w:cs="Times New Roman"/>
          <w:b/>
          <w:color w:val="000000" w:themeColor="text1"/>
          <w:sz w:val="28"/>
          <w:szCs w:val="28"/>
        </w:rPr>
        <w:t>ë</w:t>
      </w:r>
      <w:r w:rsidR="00193FED" w:rsidRPr="00EE23CC">
        <w:rPr>
          <w:rFonts w:ascii="Times New Roman" w:hAnsi="Times New Roman" w:cs="Times New Roman"/>
          <w:b/>
          <w:color w:val="000000" w:themeColor="text1"/>
          <w:sz w:val="28"/>
          <w:szCs w:val="28"/>
        </w:rPr>
        <w:t>nd</w:t>
      </w:r>
      <w:r w:rsidR="00574CC3" w:rsidRPr="00EE23CC">
        <w:rPr>
          <w:rFonts w:ascii="Times New Roman" w:hAnsi="Times New Roman" w:cs="Times New Roman"/>
          <w:b/>
          <w:color w:val="000000" w:themeColor="text1"/>
          <w:sz w:val="28"/>
          <w:szCs w:val="28"/>
        </w:rPr>
        <w:t>ë</w:t>
      </w:r>
      <w:r w:rsidR="00193FED" w:rsidRPr="00EE23CC">
        <w:rPr>
          <w:rFonts w:ascii="Times New Roman" w:hAnsi="Times New Roman" w:cs="Times New Roman"/>
          <w:b/>
          <w:color w:val="000000" w:themeColor="text1"/>
          <w:sz w:val="28"/>
          <w:szCs w:val="28"/>
        </w:rPr>
        <w:t>si ekonomike</w:t>
      </w:r>
    </w:p>
    <w:p w14:paraId="0BF19072" w14:textId="77777777" w:rsidR="005A1F98" w:rsidRPr="00EE23CC" w:rsidRDefault="005A1F98" w:rsidP="00127361">
      <w:pPr>
        <w:spacing w:before="20" w:after="20" w:line="276" w:lineRule="auto"/>
        <w:ind w:left="567" w:right="567"/>
        <w:jc w:val="center"/>
        <w:rPr>
          <w:rFonts w:ascii="Times New Roman" w:hAnsi="Times New Roman" w:cs="Times New Roman"/>
          <w:b/>
          <w:color w:val="000000" w:themeColor="text1"/>
          <w:sz w:val="28"/>
          <w:szCs w:val="28"/>
        </w:rPr>
      </w:pPr>
    </w:p>
    <w:bookmarkEnd w:id="1"/>
    <w:p w14:paraId="40388F05" w14:textId="6D0370FB" w:rsidR="00FD5614" w:rsidRPr="00EE23CC" w:rsidRDefault="00FD5614">
      <w:pPr>
        <w:pStyle w:val="ListParagraph"/>
        <w:numPr>
          <w:ilvl w:val="0"/>
          <w:numId w:val="14"/>
        </w:numPr>
        <w:spacing w:before="20" w:after="20" w:line="276" w:lineRule="auto"/>
        <w:ind w:left="567" w:right="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Ministri p</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rgjegj</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 p</w:t>
      </w:r>
      <w:r w:rsidR="00574CC3" w:rsidRPr="00EE23CC">
        <w:rPr>
          <w:rFonts w:ascii="Times New Roman" w:hAnsi="Times New Roman" w:cs="Times New Roman"/>
          <w:bCs/>
          <w:color w:val="000000" w:themeColor="text1"/>
          <w:sz w:val="28"/>
          <w:szCs w:val="28"/>
        </w:rPr>
        <w:t>ë</w:t>
      </w:r>
      <w:r w:rsidR="00292847" w:rsidRPr="00EE23CC">
        <w:rPr>
          <w:rFonts w:ascii="Times New Roman" w:hAnsi="Times New Roman" w:cs="Times New Roman"/>
          <w:bCs/>
          <w:color w:val="000000" w:themeColor="text1"/>
          <w:sz w:val="28"/>
          <w:szCs w:val="28"/>
        </w:rPr>
        <w:t>r peshkimin</w:t>
      </w:r>
      <w:r w:rsidRPr="00EE23CC">
        <w:rPr>
          <w:rFonts w:ascii="Times New Roman" w:hAnsi="Times New Roman" w:cs="Times New Roman"/>
          <w:bCs/>
          <w:color w:val="000000" w:themeColor="text1"/>
          <w:sz w:val="28"/>
          <w:szCs w:val="28"/>
        </w:rPr>
        <w:t>, n</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bashk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punim me Agjencin</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e Menaxhimit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Burimeve Ujore, identifikon </w:t>
      </w:r>
      <w:r w:rsidR="00193FED" w:rsidRPr="00EE23CC">
        <w:rPr>
          <w:rFonts w:ascii="Times New Roman" w:hAnsi="Times New Roman" w:cs="Times New Roman"/>
          <w:bCs/>
          <w:color w:val="000000" w:themeColor="text1"/>
          <w:sz w:val="28"/>
          <w:szCs w:val="28"/>
        </w:rPr>
        <w:t>z</w:t>
      </w:r>
      <w:r w:rsidRPr="00EE23CC">
        <w:rPr>
          <w:rFonts w:ascii="Times New Roman" w:hAnsi="Times New Roman" w:cs="Times New Roman"/>
          <w:bCs/>
          <w:color w:val="000000" w:themeColor="text1"/>
          <w:sz w:val="28"/>
          <w:szCs w:val="28"/>
        </w:rPr>
        <w:t xml:space="preserve">onat e peshkimit </w:t>
      </w:r>
      <w:r w:rsidR="00193FED"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193FED" w:rsidRPr="00EE23CC">
        <w:rPr>
          <w:rFonts w:ascii="Times New Roman" w:hAnsi="Times New Roman" w:cs="Times New Roman"/>
          <w:bCs/>
          <w:color w:val="000000" w:themeColor="text1"/>
          <w:sz w:val="28"/>
          <w:szCs w:val="28"/>
        </w:rPr>
        <w:t>r llojet</w:t>
      </w:r>
      <w:r w:rsidR="00E105CC" w:rsidRPr="00EE23CC">
        <w:rPr>
          <w:rFonts w:ascii="Times New Roman" w:hAnsi="Times New Roman" w:cs="Times New Roman"/>
          <w:bCs/>
          <w:color w:val="000000" w:themeColor="text1"/>
          <w:sz w:val="28"/>
          <w:szCs w:val="28"/>
        </w:rPr>
        <w:t xml:space="preserve"> me r</w:t>
      </w:r>
      <w:r w:rsidR="00574CC3" w:rsidRPr="00EE23CC">
        <w:rPr>
          <w:rFonts w:ascii="Times New Roman" w:hAnsi="Times New Roman" w:cs="Times New Roman"/>
          <w:bCs/>
          <w:color w:val="000000" w:themeColor="text1"/>
          <w:sz w:val="28"/>
          <w:szCs w:val="28"/>
        </w:rPr>
        <w:t>ë</w:t>
      </w:r>
      <w:r w:rsidR="00E105CC" w:rsidRPr="00EE23CC">
        <w:rPr>
          <w:rFonts w:ascii="Times New Roman" w:hAnsi="Times New Roman" w:cs="Times New Roman"/>
          <w:bCs/>
          <w:color w:val="000000" w:themeColor="text1"/>
          <w:sz w:val="28"/>
          <w:szCs w:val="28"/>
        </w:rPr>
        <w:t>nd</w:t>
      </w:r>
      <w:r w:rsidR="00574CC3" w:rsidRPr="00EE23CC">
        <w:rPr>
          <w:rFonts w:ascii="Times New Roman" w:hAnsi="Times New Roman" w:cs="Times New Roman"/>
          <w:bCs/>
          <w:color w:val="000000" w:themeColor="text1"/>
          <w:sz w:val="28"/>
          <w:szCs w:val="28"/>
        </w:rPr>
        <w:t>ë</w:t>
      </w:r>
      <w:r w:rsidR="00E105CC" w:rsidRPr="00EE23CC">
        <w:rPr>
          <w:rFonts w:ascii="Times New Roman" w:hAnsi="Times New Roman" w:cs="Times New Roman"/>
          <w:bCs/>
          <w:color w:val="000000" w:themeColor="text1"/>
          <w:sz w:val="28"/>
          <w:szCs w:val="28"/>
        </w:rPr>
        <w:t>si ekonomike sipas parashikimeve n</w:t>
      </w:r>
      <w:r w:rsidR="00574CC3" w:rsidRPr="00EE23CC">
        <w:rPr>
          <w:rFonts w:ascii="Times New Roman" w:hAnsi="Times New Roman" w:cs="Times New Roman"/>
          <w:bCs/>
          <w:color w:val="000000" w:themeColor="text1"/>
          <w:sz w:val="28"/>
          <w:szCs w:val="28"/>
        </w:rPr>
        <w:t>ë</w:t>
      </w:r>
      <w:r w:rsidR="00E105CC" w:rsidRPr="00EE23CC">
        <w:rPr>
          <w:rFonts w:ascii="Times New Roman" w:hAnsi="Times New Roman" w:cs="Times New Roman"/>
          <w:bCs/>
          <w:color w:val="000000" w:themeColor="text1"/>
          <w:sz w:val="28"/>
          <w:szCs w:val="28"/>
        </w:rPr>
        <w:t xml:space="preserve"> legjislacionin p</w:t>
      </w:r>
      <w:r w:rsidR="00574CC3" w:rsidRPr="00EE23CC">
        <w:rPr>
          <w:rFonts w:ascii="Times New Roman" w:hAnsi="Times New Roman" w:cs="Times New Roman"/>
          <w:bCs/>
          <w:color w:val="000000" w:themeColor="text1"/>
          <w:sz w:val="28"/>
          <w:szCs w:val="28"/>
        </w:rPr>
        <w:t>ë</w:t>
      </w:r>
      <w:r w:rsidR="00E105CC" w:rsidRPr="00EE23CC">
        <w:rPr>
          <w:rFonts w:ascii="Times New Roman" w:hAnsi="Times New Roman" w:cs="Times New Roman"/>
          <w:bCs/>
          <w:color w:val="000000" w:themeColor="text1"/>
          <w:sz w:val="28"/>
          <w:szCs w:val="28"/>
        </w:rPr>
        <w:t>r peshkimin.</w:t>
      </w:r>
    </w:p>
    <w:p w14:paraId="208C87F5" w14:textId="0321DD2F" w:rsidR="00E105CC" w:rsidRPr="00EE23CC" w:rsidRDefault="00E105CC">
      <w:pPr>
        <w:pStyle w:val="ListParagraph"/>
        <w:numPr>
          <w:ilvl w:val="0"/>
          <w:numId w:val="14"/>
        </w:numPr>
        <w:spacing w:before="20" w:after="20" w:line="276" w:lineRule="auto"/>
        <w:ind w:left="567" w:right="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lastRenderedPageBreak/>
        <w:t xml:space="preserve">Këshilli i Ministrave, me propozim të ministrit përgjegjës për peshkimin, miraton </w:t>
      </w:r>
      <w:r w:rsidR="00193FED" w:rsidRPr="00EE23CC">
        <w:rPr>
          <w:rFonts w:ascii="Times New Roman" w:hAnsi="Times New Roman" w:cs="Times New Roman"/>
          <w:bCs/>
          <w:color w:val="000000" w:themeColor="text1"/>
          <w:sz w:val="28"/>
          <w:szCs w:val="28"/>
        </w:rPr>
        <w:t>z</w:t>
      </w:r>
      <w:r w:rsidRPr="00EE23CC">
        <w:rPr>
          <w:rFonts w:ascii="Times New Roman" w:hAnsi="Times New Roman" w:cs="Times New Roman"/>
          <w:bCs/>
          <w:color w:val="000000" w:themeColor="text1"/>
          <w:sz w:val="28"/>
          <w:szCs w:val="28"/>
        </w:rPr>
        <w:t xml:space="preserve">onat e peshkimit </w:t>
      </w:r>
      <w:r w:rsidR="00193FED"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193FED" w:rsidRPr="00EE23CC">
        <w:rPr>
          <w:rFonts w:ascii="Times New Roman" w:hAnsi="Times New Roman" w:cs="Times New Roman"/>
          <w:bCs/>
          <w:color w:val="000000" w:themeColor="text1"/>
          <w:sz w:val="28"/>
          <w:szCs w:val="28"/>
        </w:rPr>
        <w:t>r llojet</w:t>
      </w:r>
      <w:r w:rsidRPr="00EE23CC">
        <w:rPr>
          <w:rFonts w:ascii="Times New Roman" w:hAnsi="Times New Roman" w:cs="Times New Roman"/>
          <w:bCs/>
          <w:color w:val="000000" w:themeColor="text1"/>
          <w:sz w:val="28"/>
          <w:szCs w:val="28"/>
        </w:rPr>
        <w:t xml:space="preserve"> me r</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nd</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si ekonomike sipas përcaktimit në pikën 1 të këtij neni.</w:t>
      </w:r>
    </w:p>
    <w:p w14:paraId="4A2A6F2C" w14:textId="77777777" w:rsidR="00FE7DE4" w:rsidRPr="00EE23CC" w:rsidRDefault="00FE7DE4" w:rsidP="007A48F6">
      <w:pPr>
        <w:pStyle w:val="NoSpacing"/>
        <w:tabs>
          <w:tab w:val="left" w:pos="567"/>
        </w:tabs>
        <w:spacing w:before="20" w:after="20" w:line="276" w:lineRule="auto"/>
        <w:ind w:left="207" w:right="567"/>
        <w:rPr>
          <w:rFonts w:ascii="Times New Roman" w:hAnsi="Times New Roman" w:cs="Times New Roman"/>
          <w:b/>
          <w:color w:val="000000" w:themeColor="text1"/>
          <w:sz w:val="28"/>
          <w:szCs w:val="28"/>
        </w:rPr>
      </w:pPr>
    </w:p>
    <w:p w14:paraId="253FF7E0" w14:textId="1A65E61C"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3</w:t>
      </w:r>
      <w:r w:rsidR="000D406A" w:rsidRPr="00EE23CC">
        <w:rPr>
          <w:rFonts w:ascii="Times New Roman" w:hAnsi="Times New Roman" w:cs="Times New Roman"/>
          <w:b/>
          <w:color w:val="000000" w:themeColor="text1"/>
          <w:sz w:val="28"/>
          <w:szCs w:val="28"/>
        </w:rPr>
        <w:t>4</w:t>
      </w:r>
    </w:p>
    <w:p w14:paraId="1FB5A5AC" w14:textId="426615B2" w:rsidR="00B97D37"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Zona </w:t>
      </w:r>
      <w:r w:rsidR="004A75E4"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4A75E4"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 xml:space="preserve">veçanta </w:t>
      </w:r>
      <w:r w:rsidR="00B97D37" w:rsidRPr="00EE23CC">
        <w:rPr>
          <w:rFonts w:ascii="Times New Roman" w:hAnsi="Times New Roman" w:cs="Times New Roman"/>
          <w:b/>
          <w:color w:val="000000" w:themeColor="text1"/>
          <w:sz w:val="28"/>
          <w:szCs w:val="28"/>
        </w:rPr>
        <w:t>ruajtje</w:t>
      </w:r>
      <w:r w:rsidR="00506FCC" w:rsidRPr="00EE23CC">
        <w:rPr>
          <w:rFonts w:ascii="Times New Roman" w:hAnsi="Times New Roman" w:cs="Times New Roman"/>
          <w:b/>
          <w:color w:val="000000" w:themeColor="text1"/>
          <w:sz w:val="28"/>
          <w:szCs w:val="28"/>
        </w:rPr>
        <w:t>je</w:t>
      </w:r>
    </w:p>
    <w:p w14:paraId="615B1D03" w14:textId="77777777" w:rsidR="005A1F98" w:rsidRPr="00EE23CC" w:rsidRDefault="005A1F98" w:rsidP="00127361">
      <w:pPr>
        <w:pStyle w:val="NoSpacing"/>
        <w:tabs>
          <w:tab w:val="left" w:pos="567"/>
        </w:tabs>
        <w:spacing w:before="20" w:after="20" w:line="276" w:lineRule="auto"/>
        <w:ind w:left="567" w:right="567"/>
        <w:jc w:val="center"/>
        <w:rPr>
          <w:rFonts w:ascii="Times New Roman" w:hAnsi="Times New Roman" w:cs="Times New Roman"/>
          <w:sz w:val="28"/>
          <w:szCs w:val="28"/>
        </w:rPr>
      </w:pPr>
    </w:p>
    <w:p w14:paraId="16A183D7" w14:textId="4F6E0463" w:rsidR="00B97D37" w:rsidRPr="00EE23CC" w:rsidRDefault="003F46B7">
      <w:pPr>
        <w:pStyle w:val="NoSpacing"/>
        <w:numPr>
          <w:ilvl w:val="0"/>
          <w:numId w:val="8"/>
        </w:numPr>
        <w:tabs>
          <w:tab w:val="left" w:pos="540"/>
        </w:tabs>
        <w:spacing w:before="20" w:after="20" w:line="276" w:lineRule="auto"/>
        <w:ind w:left="567" w:right="567" w:hanging="540"/>
        <w:jc w:val="both"/>
        <w:rPr>
          <w:rFonts w:ascii="Times New Roman" w:hAnsi="Times New Roman" w:cs="Times New Roman"/>
          <w:sz w:val="28"/>
          <w:szCs w:val="28"/>
        </w:rPr>
      </w:pPr>
      <w:r w:rsidRPr="00EE23CC">
        <w:rPr>
          <w:rFonts w:ascii="Times New Roman" w:hAnsi="Times New Roman" w:cs="Times New Roman"/>
          <w:sz w:val="28"/>
          <w:szCs w:val="28"/>
        </w:rPr>
        <w:t>Ministri përgjegjë</w:t>
      </w:r>
      <w:r w:rsidR="00B7462D" w:rsidRPr="00EE23CC">
        <w:rPr>
          <w:rFonts w:ascii="Times New Roman" w:hAnsi="Times New Roman" w:cs="Times New Roman"/>
          <w:sz w:val="28"/>
          <w:szCs w:val="28"/>
        </w:rPr>
        <w:t>s</w:t>
      </w:r>
      <w:r w:rsidRPr="00EE23CC">
        <w:rPr>
          <w:rFonts w:ascii="Times New Roman" w:hAnsi="Times New Roman" w:cs="Times New Roman"/>
          <w:sz w:val="28"/>
          <w:szCs w:val="28"/>
        </w:rPr>
        <w:t xml:space="preserve"> për zonat e mbrojtura mjedisore, në bashkëpunim me </w:t>
      </w:r>
      <w:r w:rsidR="00B97D37" w:rsidRPr="00EE23CC">
        <w:rPr>
          <w:rFonts w:ascii="Times New Roman" w:hAnsi="Times New Roman" w:cs="Times New Roman"/>
          <w:sz w:val="28"/>
          <w:szCs w:val="28"/>
        </w:rPr>
        <w:t>Agjenci</w:t>
      </w:r>
      <w:r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B97D37" w:rsidRPr="00EE23CC">
        <w:rPr>
          <w:rFonts w:ascii="Times New Roman" w:hAnsi="Times New Roman" w:cs="Times New Roman"/>
          <w:sz w:val="28"/>
          <w:szCs w:val="28"/>
        </w:rPr>
        <w:t xml:space="preserve"> e Menaxhimit të Burimeve Ujore, identifikon zona</w:t>
      </w:r>
      <w:r w:rsidRPr="00EE23CC">
        <w:rPr>
          <w:rFonts w:ascii="Times New Roman" w:hAnsi="Times New Roman" w:cs="Times New Roman"/>
          <w:sz w:val="28"/>
          <w:szCs w:val="28"/>
        </w:rPr>
        <w:t>t</w:t>
      </w:r>
      <w:r w:rsidR="00B97D37" w:rsidRPr="00EE23CC">
        <w:rPr>
          <w:rFonts w:ascii="Times New Roman" w:hAnsi="Times New Roman" w:cs="Times New Roman"/>
          <w:sz w:val="28"/>
          <w:szCs w:val="28"/>
        </w:rPr>
        <w:t xml:space="preserve"> </w:t>
      </w:r>
      <w:r w:rsidRPr="00EE23CC">
        <w:rPr>
          <w:rFonts w:ascii="Times New Roman" w:hAnsi="Times New Roman" w:cs="Times New Roman"/>
          <w:sz w:val="28"/>
          <w:szCs w:val="28"/>
        </w:rPr>
        <w:t>e</w:t>
      </w:r>
      <w:r w:rsidR="00B97D37" w:rsidRPr="00EE23CC">
        <w:rPr>
          <w:rFonts w:ascii="Times New Roman" w:hAnsi="Times New Roman" w:cs="Times New Roman"/>
          <w:sz w:val="28"/>
          <w:szCs w:val="28"/>
        </w:rPr>
        <w:t xml:space="preserve"> veçanta </w:t>
      </w:r>
      <w:r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w:t>
      </w:r>
      <w:r w:rsidR="00B97D37" w:rsidRPr="00EE23CC">
        <w:rPr>
          <w:rFonts w:ascii="Times New Roman" w:hAnsi="Times New Roman" w:cs="Times New Roman"/>
          <w:sz w:val="28"/>
          <w:szCs w:val="28"/>
        </w:rPr>
        <w:t>ruajtje</w:t>
      </w:r>
      <w:r w:rsidRPr="00EE23CC">
        <w:rPr>
          <w:rFonts w:ascii="Times New Roman" w:hAnsi="Times New Roman" w:cs="Times New Roman"/>
          <w:sz w:val="28"/>
          <w:szCs w:val="28"/>
        </w:rPr>
        <w:t>s, sipas parashikimeve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legjislacionit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 zonat e mbrojtura</w:t>
      </w:r>
      <w:r w:rsidR="00B7462D" w:rsidRPr="00EE23CC">
        <w:rPr>
          <w:rFonts w:ascii="Times New Roman" w:hAnsi="Times New Roman" w:cs="Times New Roman"/>
          <w:sz w:val="28"/>
          <w:szCs w:val="28"/>
        </w:rPr>
        <w:t>.</w:t>
      </w:r>
      <w:r w:rsidR="00B97D37" w:rsidRPr="00EE23CC">
        <w:rPr>
          <w:rFonts w:ascii="Times New Roman" w:hAnsi="Times New Roman" w:cs="Times New Roman"/>
          <w:sz w:val="28"/>
          <w:szCs w:val="28"/>
        </w:rPr>
        <w:t xml:space="preserve"> </w:t>
      </w:r>
    </w:p>
    <w:p w14:paraId="41358D8D" w14:textId="3812381B"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 xml:space="preserve">Këshilli i Ministrave, me propozim të ministrit përgjegjës për zonat e mbrojtura mjedisore, miraton zonat e veçanta të </w:t>
      </w:r>
      <w:r w:rsidR="00B97D37" w:rsidRPr="00EE23CC">
        <w:rPr>
          <w:rFonts w:ascii="Times New Roman" w:hAnsi="Times New Roman" w:cs="Times New Roman"/>
          <w:sz w:val="28"/>
          <w:szCs w:val="28"/>
        </w:rPr>
        <w:t>ruajtjes</w:t>
      </w:r>
      <w:r w:rsidR="00292847"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sipas përcaktimit në pikën </w:t>
      </w: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të këtij neni.</w:t>
      </w:r>
    </w:p>
    <w:p w14:paraId="3E84200E"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6DCE9E03" w14:textId="09BF8F3C"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3</w:t>
      </w:r>
      <w:r w:rsidR="000D406A" w:rsidRPr="00EE23CC">
        <w:rPr>
          <w:rFonts w:ascii="Times New Roman" w:hAnsi="Times New Roman" w:cs="Times New Roman"/>
          <w:b/>
          <w:color w:val="000000" w:themeColor="text1"/>
          <w:sz w:val="28"/>
          <w:szCs w:val="28"/>
        </w:rPr>
        <w:t>5</w:t>
      </w:r>
    </w:p>
    <w:p w14:paraId="2A90CCA2" w14:textId="4168ECCF"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Bashkërendimi i </w:t>
      </w:r>
      <w:r w:rsidR="00B41030" w:rsidRPr="00EE23CC">
        <w:rPr>
          <w:rFonts w:ascii="Times New Roman" w:hAnsi="Times New Roman" w:cs="Times New Roman"/>
          <w:b/>
          <w:color w:val="000000" w:themeColor="text1"/>
          <w:sz w:val="28"/>
          <w:szCs w:val="28"/>
        </w:rPr>
        <w:t>planeve t</w:t>
      </w:r>
      <w:r w:rsidR="00574CC3" w:rsidRPr="00EE23CC">
        <w:rPr>
          <w:rFonts w:ascii="Times New Roman" w:hAnsi="Times New Roman" w:cs="Times New Roman"/>
          <w:b/>
          <w:color w:val="000000" w:themeColor="text1"/>
          <w:sz w:val="28"/>
          <w:szCs w:val="28"/>
        </w:rPr>
        <w:t>ë</w:t>
      </w:r>
      <w:r w:rsidR="00B41030" w:rsidRPr="00EE23CC">
        <w:rPr>
          <w:rFonts w:ascii="Times New Roman" w:hAnsi="Times New Roman" w:cs="Times New Roman"/>
          <w:b/>
          <w:color w:val="000000" w:themeColor="text1"/>
          <w:sz w:val="28"/>
          <w:szCs w:val="28"/>
        </w:rPr>
        <w:t xml:space="preserve"> rregullimit </w:t>
      </w:r>
      <w:r w:rsidRPr="00EE23CC">
        <w:rPr>
          <w:rFonts w:ascii="Times New Roman" w:hAnsi="Times New Roman" w:cs="Times New Roman"/>
          <w:b/>
          <w:color w:val="000000" w:themeColor="text1"/>
          <w:sz w:val="28"/>
          <w:szCs w:val="28"/>
        </w:rPr>
        <w:t xml:space="preserve">të territorit dhe planeve </w:t>
      </w:r>
      <w:r w:rsidR="007C46A1"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7C46A1" w:rsidRPr="00EE23CC">
        <w:rPr>
          <w:rFonts w:ascii="Times New Roman" w:hAnsi="Times New Roman" w:cs="Times New Roman"/>
          <w:b/>
          <w:color w:val="000000" w:themeColor="text1"/>
          <w:sz w:val="28"/>
          <w:szCs w:val="28"/>
        </w:rPr>
        <w:t xml:space="preserve"> menaxhimit të baseneve lumore</w:t>
      </w:r>
    </w:p>
    <w:p w14:paraId="71518E39" w14:textId="77777777" w:rsidR="005A1F98" w:rsidRPr="00EE23CC" w:rsidRDefault="005A1F9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00719ED" w14:textId="745B78BA" w:rsidR="000E5BF5" w:rsidRPr="00EE23CC" w:rsidRDefault="000E5BF5" w:rsidP="00127361">
      <w:pPr>
        <w:pStyle w:val="NoSpacing"/>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Autoritetet që hartojnë plane dhe studime</w:t>
      </w:r>
      <w:r w:rsidR="0057583C" w:rsidRPr="00EE23CC">
        <w:rPr>
          <w:rFonts w:ascii="Times New Roman" w:hAnsi="Times New Roman" w:cs="Times New Roman"/>
          <w:color w:val="000000" w:themeColor="text1"/>
          <w:sz w:val="28"/>
          <w:szCs w:val="28"/>
        </w:rPr>
        <w:t xml:space="preserve"> për planifikimin e territorit, </w:t>
      </w:r>
      <w:r w:rsidRPr="00EE23CC">
        <w:rPr>
          <w:rFonts w:ascii="Times New Roman" w:hAnsi="Times New Roman" w:cs="Times New Roman"/>
          <w:color w:val="000000" w:themeColor="text1"/>
          <w:sz w:val="28"/>
          <w:szCs w:val="28"/>
        </w:rPr>
        <w:t>që l</w:t>
      </w:r>
      <w:r w:rsidR="0057583C" w:rsidRPr="00EE23CC">
        <w:rPr>
          <w:rFonts w:ascii="Times New Roman" w:hAnsi="Times New Roman" w:cs="Times New Roman"/>
          <w:color w:val="000000" w:themeColor="text1"/>
          <w:sz w:val="28"/>
          <w:szCs w:val="28"/>
        </w:rPr>
        <w:t>idhen me planifikimin hapësinor</w:t>
      </w:r>
      <w:r w:rsidRPr="00EE23CC">
        <w:rPr>
          <w:rFonts w:ascii="Times New Roman" w:hAnsi="Times New Roman" w:cs="Times New Roman"/>
          <w:color w:val="000000" w:themeColor="text1"/>
          <w:sz w:val="28"/>
          <w:szCs w:val="28"/>
        </w:rPr>
        <w:t xml:space="preserve"> </w:t>
      </w:r>
      <w:r w:rsidR="006B4673" w:rsidRPr="00EE23CC">
        <w:rPr>
          <w:rFonts w:ascii="Times New Roman" w:hAnsi="Times New Roman" w:cs="Times New Roman"/>
          <w:color w:val="000000" w:themeColor="text1"/>
          <w:sz w:val="28"/>
          <w:szCs w:val="28"/>
        </w:rPr>
        <w:t>duhet t</w:t>
      </w:r>
      <w:r w:rsidR="00574CC3" w:rsidRPr="00EE23CC">
        <w:rPr>
          <w:rFonts w:ascii="Times New Roman" w:hAnsi="Times New Roman" w:cs="Times New Roman"/>
          <w:color w:val="000000" w:themeColor="text1"/>
          <w:sz w:val="28"/>
          <w:szCs w:val="28"/>
        </w:rPr>
        <w:t>ë</w:t>
      </w:r>
      <w:r w:rsidR="006B4673"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marrin në konsideratë planet e menaxhimit të </w:t>
      </w:r>
      <w:r w:rsidR="007C46A1" w:rsidRPr="00EE23CC">
        <w:rPr>
          <w:rFonts w:ascii="Times New Roman" w:hAnsi="Times New Roman" w:cs="Times New Roman"/>
          <w:color w:val="000000" w:themeColor="text1"/>
          <w:sz w:val="28"/>
          <w:szCs w:val="28"/>
        </w:rPr>
        <w:t>baseneve lumore</w:t>
      </w:r>
      <w:r w:rsidR="001A68F7" w:rsidRPr="00EE23CC">
        <w:rPr>
          <w:rFonts w:ascii="Times New Roman" w:hAnsi="Times New Roman" w:cs="Times New Roman"/>
          <w:color w:val="000000" w:themeColor="text1"/>
          <w:sz w:val="28"/>
          <w:szCs w:val="28"/>
        </w:rPr>
        <w:t>.</w:t>
      </w:r>
    </w:p>
    <w:p w14:paraId="7B7A5FFA" w14:textId="77777777" w:rsidR="000E5BF5" w:rsidRPr="00EE23CC" w:rsidRDefault="000E5BF5" w:rsidP="00127361">
      <w:pPr>
        <w:spacing w:before="20" w:after="20" w:line="276" w:lineRule="auto"/>
        <w:ind w:left="567" w:right="567"/>
        <w:jc w:val="both"/>
        <w:rPr>
          <w:rFonts w:ascii="Times New Roman" w:hAnsi="Times New Roman" w:cs="Times New Roman"/>
          <w:b/>
          <w:color w:val="000000" w:themeColor="text1"/>
          <w:sz w:val="28"/>
          <w:szCs w:val="28"/>
        </w:rPr>
      </w:pPr>
    </w:p>
    <w:p w14:paraId="11FA3221" w14:textId="5C23E7F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36</w:t>
      </w:r>
    </w:p>
    <w:p w14:paraId="4661C832" w14:textId="60CA166B"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Zonat e rrezikshme për shëndetin e njeriut</w:t>
      </w:r>
    </w:p>
    <w:p w14:paraId="43CAEE7F" w14:textId="77777777" w:rsidR="005A1F98" w:rsidRPr="00EE23CC" w:rsidRDefault="005A1F9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04A0673" w14:textId="57E55F4A" w:rsidR="000E5BF5" w:rsidRPr="00EE23CC" w:rsidRDefault="00DF27EE"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shilli i Ministrave</w:t>
      </w:r>
      <w:r w:rsidR="002F25B3"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me propozim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ministrit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shëndetësin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dhe </w:t>
      </w:r>
      <w:r w:rsidRPr="00EE23CC">
        <w:rPr>
          <w:rFonts w:ascii="Times New Roman" w:hAnsi="Times New Roman" w:cs="Times New Roman"/>
          <w:sz w:val="28"/>
          <w:szCs w:val="28"/>
        </w:rPr>
        <w:t>ministrit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w:t>
      </w:r>
      <w:r w:rsidR="000E5BF5" w:rsidRPr="00EE23CC">
        <w:rPr>
          <w:rFonts w:ascii="Times New Roman" w:hAnsi="Times New Roman" w:cs="Times New Roman"/>
          <w:sz w:val="28"/>
          <w:szCs w:val="28"/>
        </w:rPr>
        <w:t xml:space="preserve"> mjedisi</w:t>
      </w:r>
      <w:r w:rsidRPr="00EE23CC">
        <w:rPr>
          <w:rFonts w:ascii="Times New Roman" w:hAnsi="Times New Roman" w:cs="Times New Roman"/>
          <w:sz w:val="28"/>
          <w:szCs w:val="28"/>
        </w:rPr>
        <w:t>n</w:t>
      </w:r>
      <w:r w:rsidR="002F25B3"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përcakton </w:t>
      </w:r>
      <w:r w:rsidR="000E5BF5" w:rsidRPr="00EE23CC">
        <w:rPr>
          <w:rFonts w:ascii="Times New Roman" w:hAnsi="Times New Roman" w:cs="Times New Roman"/>
          <w:sz w:val="28"/>
          <w:szCs w:val="28"/>
        </w:rPr>
        <w:t>zonat që përbëjnë rrezik për jetën dhe shëndetin e njeriut dhe i shpall ato si të dëmshme për interesin publik.</w:t>
      </w:r>
    </w:p>
    <w:p w14:paraId="52B76003" w14:textId="77777777" w:rsidR="000A3838" w:rsidRPr="00EE23CC" w:rsidRDefault="000A3838" w:rsidP="007A48F6">
      <w:pPr>
        <w:pStyle w:val="NoSpacing"/>
        <w:tabs>
          <w:tab w:val="left" w:pos="567"/>
        </w:tabs>
        <w:spacing w:before="20" w:after="20" w:line="276" w:lineRule="auto"/>
        <w:ind w:right="567"/>
        <w:rPr>
          <w:rFonts w:ascii="Times New Roman" w:hAnsi="Times New Roman" w:cs="Times New Roman"/>
          <w:b/>
          <w:color w:val="000000" w:themeColor="text1"/>
          <w:sz w:val="28"/>
          <w:szCs w:val="28"/>
        </w:rPr>
      </w:pPr>
    </w:p>
    <w:p w14:paraId="7A2786D5" w14:textId="3F0DE3DE" w:rsidR="00E17008" w:rsidRPr="00EE23CC" w:rsidRDefault="00AA1DD8"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37</w:t>
      </w:r>
    </w:p>
    <w:p w14:paraId="596C8294" w14:textId="5B2C5FFE" w:rsidR="00E17008" w:rsidRDefault="00E17008"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Rastet e pashmangshme p</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r shpalljen e zonave t</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mbrojtura</w:t>
      </w:r>
    </w:p>
    <w:p w14:paraId="506B75A7" w14:textId="77777777" w:rsidR="005A1F98" w:rsidRPr="00EE23CC" w:rsidRDefault="005A1F98"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32DA4281" w14:textId="106842F1" w:rsidR="00E17008" w:rsidRPr="00EE23CC" w:rsidRDefault="00E17008"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Pr="00EE23CC">
        <w:rPr>
          <w:rFonts w:ascii="Times New Roman" w:hAnsi="Times New Roman" w:cs="Times New Roman"/>
          <w:sz w:val="28"/>
          <w:szCs w:val="28"/>
        </w:rPr>
        <w:tab/>
        <w:t xml:space="preserve">Bazuar në provat nga </w:t>
      </w:r>
      <w:r w:rsidR="0084689E" w:rsidRPr="00EE23CC">
        <w:rPr>
          <w:rFonts w:ascii="Times New Roman" w:hAnsi="Times New Roman" w:cs="Times New Roman"/>
          <w:sz w:val="28"/>
          <w:szCs w:val="28"/>
        </w:rPr>
        <w:t>autoritetet përgjegjëse</w:t>
      </w:r>
      <w:r w:rsidRPr="00EE23CC">
        <w:rPr>
          <w:rFonts w:ascii="Times New Roman" w:hAnsi="Times New Roman" w:cs="Times New Roman"/>
          <w:sz w:val="28"/>
          <w:szCs w:val="28"/>
        </w:rPr>
        <w:t xml:space="preserve">, autoritetet e menaxhimit të burimeve ujore përcaktojnë dhe shpallin zonat e mbrojtura në çdo moment kur ujërat </w:t>
      </w:r>
      <w:r w:rsidR="00466463" w:rsidRPr="00EE23CC">
        <w:rPr>
          <w:rFonts w:ascii="Times New Roman" w:hAnsi="Times New Roman" w:cs="Times New Roman"/>
          <w:sz w:val="28"/>
          <w:szCs w:val="28"/>
        </w:rPr>
        <w:t>sipërfaqësorë</w:t>
      </w:r>
      <w:r w:rsidRPr="00EE23CC">
        <w:rPr>
          <w:rFonts w:ascii="Times New Roman" w:hAnsi="Times New Roman" w:cs="Times New Roman"/>
          <w:sz w:val="28"/>
          <w:szCs w:val="28"/>
        </w:rPr>
        <w:t xml:space="preserve"> dhe </w:t>
      </w:r>
      <w:r w:rsidR="00466463" w:rsidRPr="00EE23CC">
        <w:rPr>
          <w:rFonts w:ascii="Times New Roman" w:hAnsi="Times New Roman" w:cs="Times New Roman"/>
          <w:sz w:val="28"/>
          <w:szCs w:val="28"/>
        </w:rPr>
        <w:t>nëntokësorë</w:t>
      </w:r>
      <w:r w:rsidRPr="00EE23CC">
        <w:rPr>
          <w:rFonts w:ascii="Times New Roman" w:hAnsi="Times New Roman" w:cs="Times New Roman"/>
          <w:sz w:val="28"/>
          <w:szCs w:val="28"/>
        </w:rPr>
        <w:t xml:space="preserve"> preken rëndë në sasi dhe cilësi, ose kur ka risk për shpërthimin e një sëmundjeje ngjitëse.</w:t>
      </w:r>
    </w:p>
    <w:p w14:paraId="7A36276D" w14:textId="5D95A07E" w:rsidR="00E17008" w:rsidRPr="00EE23CC" w:rsidRDefault="00E17008"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Pr="00EE23CC">
        <w:rPr>
          <w:rFonts w:ascii="Times New Roman" w:hAnsi="Times New Roman" w:cs="Times New Roman"/>
          <w:sz w:val="28"/>
          <w:szCs w:val="28"/>
        </w:rPr>
        <w:tab/>
        <w:t>Regjimi</w:t>
      </w:r>
      <w:r w:rsidR="00B41030" w:rsidRPr="00EE23CC">
        <w:rPr>
          <w:rFonts w:ascii="Times New Roman" w:hAnsi="Times New Roman" w:cs="Times New Roman"/>
          <w:sz w:val="28"/>
          <w:szCs w:val="28"/>
        </w:rPr>
        <w:t xml:space="preserve"> </w:t>
      </w:r>
      <w:r w:rsidRPr="00EE23CC">
        <w:rPr>
          <w:rFonts w:ascii="Times New Roman" w:hAnsi="Times New Roman" w:cs="Times New Roman"/>
          <w:sz w:val="28"/>
          <w:szCs w:val="28"/>
        </w:rPr>
        <w:t>i këtyre zonave apo sipërfaqeve dhe kufijtë e tyre përcaktohen dhe ndryshohen</w:t>
      </w:r>
      <w:r w:rsidR="00B7462D"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me </w:t>
      </w:r>
      <w:r w:rsidR="0084689E" w:rsidRPr="00EE23CC">
        <w:rPr>
          <w:rFonts w:ascii="Times New Roman" w:hAnsi="Times New Roman" w:cs="Times New Roman"/>
          <w:sz w:val="28"/>
          <w:szCs w:val="28"/>
        </w:rPr>
        <w:t>v</w:t>
      </w:r>
      <w:r w:rsidRPr="00EE23CC">
        <w:rPr>
          <w:rFonts w:ascii="Times New Roman" w:hAnsi="Times New Roman" w:cs="Times New Roman"/>
          <w:sz w:val="28"/>
          <w:szCs w:val="28"/>
        </w:rPr>
        <w:t>endim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shillit Komb</w:t>
      </w:r>
      <w:r w:rsidR="0084689E" w:rsidRPr="00EE23CC">
        <w:rPr>
          <w:rFonts w:ascii="Times New Roman" w:hAnsi="Times New Roman" w:cs="Times New Roman"/>
          <w:sz w:val="28"/>
          <w:szCs w:val="28"/>
        </w:rPr>
        <w:t>ë</w:t>
      </w:r>
      <w:r w:rsidRPr="00EE23CC">
        <w:rPr>
          <w:rFonts w:ascii="Times New Roman" w:hAnsi="Times New Roman" w:cs="Times New Roman"/>
          <w:sz w:val="28"/>
          <w:szCs w:val="28"/>
        </w:rPr>
        <w:t>t</w:t>
      </w:r>
      <w:r w:rsidR="0084689E" w:rsidRPr="00EE23CC">
        <w:rPr>
          <w:rFonts w:ascii="Times New Roman" w:hAnsi="Times New Roman" w:cs="Times New Roman"/>
          <w:sz w:val="28"/>
          <w:szCs w:val="28"/>
        </w:rPr>
        <w:t>a</w:t>
      </w:r>
      <w:r w:rsidRPr="00EE23CC">
        <w:rPr>
          <w:rFonts w:ascii="Times New Roman" w:hAnsi="Times New Roman" w:cs="Times New Roman"/>
          <w:sz w:val="28"/>
          <w:szCs w:val="28"/>
        </w:rPr>
        <w:t xml:space="preserve">r </w:t>
      </w:r>
      <w:r w:rsidR="003B4D08" w:rsidRPr="00EE23CC">
        <w:rPr>
          <w:rFonts w:ascii="Times New Roman" w:hAnsi="Times New Roman" w:cs="Times New Roman"/>
          <w:sz w:val="28"/>
          <w:szCs w:val="28"/>
        </w:rPr>
        <w:t xml:space="preserve">të </w:t>
      </w:r>
      <w:r w:rsidR="00E5483E" w:rsidRPr="00EE23CC">
        <w:rPr>
          <w:rFonts w:ascii="Times New Roman" w:hAnsi="Times New Roman" w:cs="Times New Roman"/>
          <w:sz w:val="28"/>
          <w:szCs w:val="28"/>
        </w:rPr>
        <w:t>Territorit</w:t>
      </w:r>
      <w:r w:rsidR="00C652EA" w:rsidRPr="00EE23CC">
        <w:rPr>
          <w:rFonts w:ascii="Times New Roman" w:hAnsi="Times New Roman" w:cs="Times New Roman"/>
          <w:sz w:val="28"/>
          <w:szCs w:val="28"/>
        </w:rPr>
        <w:t xml:space="preserve"> dhe Ujit</w:t>
      </w:r>
      <w:r w:rsidR="00E5483E" w:rsidRPr="00EE23CC">
        <w:rPr>
          <w:rFonts w:ascii="Times New Roman" w:hAnsi="Times New Roman" w:cs="Times New Roman"/>
          <w:sz w:val="28"/>
          <w:szCs w:val="28"/>
        </w:rPr>
        <w:t xml:space="preserve"> </w:t>
      </w:r>
      <w:r w:rsidRPr="00EE23CC">
        <w:rPr>
          <w:rFonts w:ascii="Times New Roman" w:hAnsi="Times New Roman" w:cs="Times New Roman"/>
          <w:sz w:val="28"/>
          <w:szCs w:val="28"/>
        </w:rPr>
        <w:t>në përputhje me rrethanat e veçanta.</w:t>
      </w:r>
    </w:p>
    <w:p w14:paraId="60D486E3" w14:textId="078DBBD4" w:rsidR="008F114C" w:rsidRPr="00EE23CC" w:rsidRDefault="008F114C" w:rsidP="007A48F6">
      <w:pPr>
        <w:pStyle w:val="NoSpacing"/>
        <w:tabs>
          <w:tab w:val="left" w:pos="567"/>
        </w:tabs>
        <w:spacing w:before="20" w:after="20" w:line="276" w:lineRule="auto"/>
        <w:ind w:right="567"/>
        <w:rPr>
          <w:rFonts w:ascii="Times New Roman" w:hAnsi="Times New Roman" w:cs="Times New Roman"/>
          <w:b/>
          <w:sz w:val="28"/>
          <w:szCs w:val="28"/>
        </w:rPr>
      </w:pPr>
    </w:p>
    <w:p w14:paraId="636B7833" w14:textId="77777777" w:rsidR="008F114C" w:rsidRPr="00EE23CC" w:rsidRDefault="008F114C" w:rsidP="00127361">
      <w:pPr>
        <w:pStyle w:val="NoSpacing"/>
        <w:tabs>
          <w:tab w:val="left" w:pos="567"/>
        </w:tabs>
        <w:spacing w:before="20" w:after="20" w:line="276" w:lineRule="auto"/>
        <w:ind w:left="567" w:right="567"/>
        <w:rPr>
          <w:rFonts w:ascii="Times New Roman" w:hAnsi="Times New Roman" w:cs="Times New Roman"/>
          <w:b/>
          <w:sz w:val="28"/>
          <w:szCs w:val="28"/>
        </w:rPr>
      </w:pPr>
    </w:p>
    <w:p w14:paraId="7355DD41" w14:textId="29807210"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38</w:t>
      </w:r>
    </w:p>
    <w:p w14:paraId="4015F50F" w14:textId="39E71518"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Regjistri i zonave të mbrojtura</w:t>
      </w:r>
    </w:p>
    <w:p w14:paraId="7121107C" w14:textId="77777777" w:rsidR="00306A45" w:rsidRPr="00EE23CC" w:rsidRDefault="00306A4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25671066" w14:textId="6863C393"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krijon </w:t>
      </w:r>
      <w:r w:rsidR="00137E3F" w:rsidRPr="00EE23CC">
        <w:rPr>
          <w:rFonts w:ascii="Times New Roman" w:hAnsi="Times New Roman" w:cs="Times New Roman"/>
          <w:sz w:val="28"/>
          <w:szCs w:val="28"/>
        </w:rPr>
        <w:t>dhe p</w:t>
      </w:r>
      <w:r w:rsidR="00574CC3" w:rsidRPr="00EE23CC">
        <w:rPr>
          <w:rFonts w:ascii="Times New Roman" w:hAnsi="Times New Roman" w:cs="Times New Roman"/>
          <w:sz w:val="28"/>
          <w:szCs w:val="28"/>
        </w:rPr>
        <w:t>ë</w:t>
      </w:r>
      <w:r w:rsidR="00137E3F" w:rsidRPr="00EE23CC">
        <w:rPr>
          <w:rFonts w:ascii="Times New Roman" w:hAnsi="Times New Roman" w:cs="Times New Roman"/>
          <w:sz w:val="28"/>
          <w:szCs w:val="28"/>
        </w:rPr>
        <w:t>rdit</w:t>
      </w:r>
      <w:r w:rsidR="00574CC3" w:rsidRPr="00EE23CC">
        <w:rPr>
          <w:rFonts w:ascii="Times New Roman" w:hAnsi="Times New Roman" w:cs="Times New Roman"/>
          <w:sz w:val="28"/>
          <w:szCs w:val="28"/>
        </w:rPr>
        <w:t>ë</w:t>
      </w:r>
      <w:r w:rsidR="00137E3F" w:rsidRPr="00EE23CC">
        <w:rPr>
          <w:rFonts w:ascii="Times New Roman" w:hAnsi="Times New Roman" w:cs="Times New Roman"/>
          <w:sz w:val="28"/>
          <w:szCs w:val="28"/>
        </w:rPr>
        <w:t xml:space="preserve">son </w:t>
      </w:r>
      <w:r w:rsidR="000E5BF5" w:rsidRPr="00EE23CC">
        <w:rPr>
          <w:rFonts w:ascii="Times New Roman" w:hAnsi="Times New Roman" w:cs="Times New Roman"/>
          <w:sz w:val="28"/>
          <w:szCs w:val="28"/>
        </w:rPr>
        <w:t>një regjistër të t</w:t>
      </w:r>
      <w:r w:rsidR="002F25B3" w:rsidRPr="00EE23CC">
        <w:rPr>
          <w:rFonts w:ascii="Times New Roman" w:hAnsi="Times New Roman" w:cs="Times New Roman"/>
          <w:sz w:val="28"/>
          <w:szCs w:val="28"/>
        </w:rPr>
        <w:t xml:space="preserve">ë gjitha </w:t>
      </w:r>
      <w:r w:rsidR="002F25B3" w:rsidRPr="008B43BF">
        <w:rPr>
          <w:rFonts w:ascii="Times New Roman" w:hAnsi="Times New Roman" w:cs="Times New Roman"/>
          <w:sz w:val="28"/>
          <w:szCs w:val="28"/>
        </w:rPr>
        <w:t xml:space="preserve">zonave </w:t>
      </w:r>
      <w:r w:rsidR="00306A45" w:rsidRPr="008B43BF">
        <w:rPr>
          <w:rFonts w:ascii="Times New Roman" w:hAnsi="Times New Roman" w:cs="Times New Roman"/>
          <w:sz w:val="28"/>
          <w:szCs w:val="28"/>
        </w:rPr>
        <w:t xml:space="preserve">të mbrojtura </w:t>
      </w:r>
      <w:r w:rsidR="002F25B3" w:rsidRPr="008B43BF">
        <w:rPr>
          <w:rFonts w:ascii="Times New Roman" w:hAnsi="Times New Roman" w:cs="Times New Roman"/>
          <w:sz w:val="28"/>
          <w:szCs w:val="28"/>
        </w:rPr>
        <w:t xml:space="preserve">brenda </w:t>
      </w:r>
      <w:r w:rsidR="002F25B3" w:rsidRPr="00EE23CC">
        <w:rPr>
          <w:rFonts w:ascii="Times New Roman" w:hAnsi="Times New Roman" w:cs="Times New Roman"/>
          <w:sz w:val="28"/>
          <w:szCs w:val="28"/>
        </w:rPr>
        <w:t>secilit rajon</w:t>
      </w:r>
      <w:r w:rsidR="003E5BA1"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2F25B3" w:rsidRPr="00EE23CC">
        <w:rPr>
          <w:rFonts w:ascii="Times New Roman" w:hAnsi="Times New Roman" w:cs="Times New Roman"/>
          <w:sz w:val="28"/>
          <w:szCs w:val="28"/>
        </w:rPr>
        <w:t xml:space="preserve"> </w:t>
      </w:r>
      <w:r w:rsidR="004D0695" w:rsidRPr="00EE23CC">
        <w:rPr>
          <w:rFonts w:ascii="Times New Roman" w:hAnsi="Times New Roman" w:cs="Times New Roman"/>
          <w:sz w:val="28"/>
          <w:szCs w:val="28"/>
        </w:rPr>
        <w:t>baseneve lumore</w:t>
      </w:r>
      <w:r w:rsidR="00B7462D"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që janë shpallur si zona </w:t>
      </w:r>
      <w:r w:rsidR="00301C14" w:rsidRPr="00EE23CC">
        <w:rPr>
          <w:rFonts w:ascii="Times New Roman" w:hAnsi="Times New Roman" w:cs="Times New Roman"/>
          <w:sz w:val="28"/>
          <w:szCs w:val="28"/>
        </w:rPr>
        <w:t>të cilat</w:t>
      </w:r>
      <w:r w:rsidR="000E5BF5" w:rsidRPr="00EE23CC">
        <w:rPr>
          <w:rFonts w:ascii="Times New Roman" w:hAnsi="Times New Roman" w:cs="Times New Roman"/>
          <w:sz w:val="28"/>
          <w:szCs w:val="28"/>
        </w:rPr>
        <w:t xml:space="preserve"> kërkojnë mbrojtje të veçantë sipas </w:t>
      </w:r>
      <w:r w:rsidR="00814975"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00814975" w:rsidRPr="00EE23CC">
        <w:rPr>
          <w:rFonts w:ascii="Times New Roman" w:hAnsi="Times New Roman" w:cs="Times New Roman"/>
          <w:sz w:val="28"/>
          <w:szCs w:val="28"/>
        </w:rPr>
        <w:t xml:space="preserve">tij ligji, brenda </w:t>
      </w:r>
      <w:r w:rsidR="00A01DDB" w:rsidRPr="00EE23CC">
        <w:rPr>
          <w:rFonts w:ascii="Times New Roman" w:hAnsi="Times New Roman" w:cs="Times New Roman"/>
          <w:sz w:val="28"/>
          <w:szCs w:val="28"/>
        </w:rPr>
        <w:t>4</w:t>
      </w:r>
      <w:r w:rsidR="00814975" w:rsidRPr="00EE23CC">
        <w:rPr>
          <w:rFonts w:ascii="Times New Roman" w:hAnsi="Times New Roman" w:cs="Times New Roman"/>
          <w:sz w:val="28"/>
          <w:szCs w:val="28"/>
        </w:rPr>
        <w:t xml:space="preserve"> vjetësh nga hyrja në fuqi e këtij ligji</w:t>
      </w:r>
      <w:r w:rsidR="00724351" w:rsidRPr="00EE23CC">
        <w:rPr>
          <w:rFonts w:ascii="Times New Roman" w:hAnsi="Times New Roman" w:cs="Times New Roman"/>
          <w:sz w:val="28"/>
          <w:szCs w:val="28"/>
        </w:rPr>
        <w:t>.</w:t>
      </w:r>
    </w:p>
    <w:p w14:paraId="7DECEB9F" w14:textId="2C24306E" w:rsidR="000E5BF5" w:rsidRPr="00EE23CC" w:rsidRDefault="00F64B4D" w:rsidP="00127361">
      <w:pPr>
        <w:tabs>
          <w:tab w:val="left" w:pos="567"/>
        </w:tabs>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Regjistri </w:t>
      </w:r>
      <w:r w:rsidR="007440B5"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 xml:space="preserve"> zonave të mbrojtura </w:t>
      </w:r>
      <w:r w:rsidR="00724351"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 xml:space="preserve"> </w:t>
      </w:r>
      <w:r w:rsidR="00724351" w:rsidRPr="00EE23CC">
        <w:rPr>
          <w:rFonts w:ascii="Times New Roman" w:hAnsi="Times New Roman" w:cs="Times New Roman"/>
          <w:color w:val="000000" w:themeColor="text1"/>
          <w:sz w:val="28"/>
          <w:szCs w:val="28"/>
        </w:rPr>
        <w:t>përmendur</w:t>
      </w:r>
      <w:r w:rsidR="000E5BF5" w:rsidRPr="00EE23CC">
        <w:rPr>
          <w:rFonts w:ascii="Times New Roman" w:hAnsi="Times New Roman" w:cs="Times New Roman"/>
          <w:color w:val="000000" w:themeColor="text1"/>
          <w:sz w:val="28"/>
          <w:szCs w:val="28"/>
        </w:rPr>
        <w:t xml:space="preserve"> në pikën </w:t>
      </w:r>
      <w:r w:rsidRPr="00EE23CC">
        <w:rPr>
          <w:rFonts w:ascii="Times New Roman" w:hAnsi="Times New Roman" w:cs="Times New Roman"/>
          <w:color w:val="000000" w:themeColor="text1"/>
          <w:sz w:val="28"/>
          <w:szCs w:val="28"/>
        </w:rPr>
        <w:t>1</w:t>
      </w:r>
      <w:r w:rsidR="00724351" w:rsidRPr="00EE23CC">
        <w:rPr>
          <w:rFonts w:ascii="Times New Roman" w:hAnsi="Times New Roman" w:cs="Times New Roman"/>
          <w:color w:val="000000" w:themeColor="text1"/>
          <w:sz w:val="28"/>
          <w:szCs w:val="28"/>
        </w:rPr>
        <w:t xml:space="preserve"> të këtij neni, </w:t>
      </w:r>
      <w:r w:rsidR="000E5BF5" w:rsidRPr="00EE23CC">
        <w:rPr>
          <w:rFonts w:ascii="Times New Roman" w:hAnsi="Times New Roman" w:cs="Times New Roman"/>
          <w:color w:val="000000" w:themeColor="text1"/>
          <w:sz w:val="28"/>
          <w:szCs w:val="28"/>
        </w:rPr>
        <w:t>përfshi</w:t>
      </w:r>
      <w:r w:rsidR="007440B5"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të gjithë trupat ujorë dhe të gjitha zonat e mbrojtura të mëposhtme:</w:t>
      </w:r>
    </w:p>
    <w:p w14:paraId="05183969" w14:textId="59CC0774" w:rsidR="000E5BF5" w:rsidRPr="00EE23CC" w:rsidRDefault="00233C7C" w:rsidP="009E3CB7">
      <w:pPr>
        <w:tabs>
          <w:tab w:val="left" w:pos="567"/>
          <w:tab w:val="left" w:pos="1134"/>
        </w:tabs>
        <w:spacing w:before="20" w:after="20" w:line="276" w:lineRule="auto"/>
        <w:ind w:left="1134" w:right="567" w:hanging="708"/>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zonat e përcaktuara për </w:t>
      </w:r>
      <w:r w:rsidR="008423F4" w:rsidRPr="00EE23CC">
        <w:rPr>
          <w:rFonts w:ascii="Times New Roman" w:hAnsi="Times New Roman" w:cs="Times New Roman"/>
          <w:color w:val="000000" w:themeColor="text1"/>
          <w:sz w:val="28"/>
          <w:szCs w:val="28"/>
        </w:rPr>
        <w:t xml:space="preserve">shfrytëzimin </w:t>
      </w:r>
      <w:r w:rsidR="000E5BF5" w:rsidRPr="00EE23CC">
        <w:rPr>
          <w:rFonts w:ascii="Times New Roman" w:hAnsi="Times New Roman" w:cs="Times New Roman"/>
          <w:color w:val="000000" w:themeColor="text1"/>
          <w:sz w:val="28"/>
          <w:szCs w:val="28"/>
        </w:rPr>
        <w:t xml:space="preserve">e ujit për konsum njerëzor, në përputhje me nenin </w:t>
      </w:r>
      <w:r w:rsidR="00DF0467" w:rsidRPr="00EE23CC">
        <w:rPr>
          <w:rFonts w:ascii="Times New Roman" w:hAnsi="Times New Roman" w:cs="Times New Roman"/>
          <w:color w:val="000000" w:themeColor="text1"/>
          <w:sz w:val="28"/>
          <w:szCs w:val="28"/>
        </w:rPr>
        <w:t>39</w:t>
      </w:r>
      <w:r w:rsidR="000E5BF5" w:rsidRPr="00EE23CC">
        <w:rPr>
          <w:rFonts w:ascii="Times New Roman" w:hAnsi="Times New Roman" w:cs="Times New Roman"/>
          <w:color w:val="000000" w:themeColor="text1"/>
          <w:sz w:val="28"/>
          <w:szCs w:val="28"/>
        </w:rPr>
        <w:t xml:space="preserve">, pika </w:t>
      </w:r>
      <w:r w:rsidR="00F64B4D"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ligji;</w:t>
      </w:r>
    </w:p>
    <w:p w14:paraId="0D5F345C" w14:textId="4C74C68E" w:rsidR="000E5BF5" w:rsidRPr="00EE23CC" w:rsidRDefault="00233C7C" w:rsidP="009E3CB7">
      <w:pPr>
        <w:tabs>
          <w:tab w:val="left" w:pos="567"/>
          <w:tab w:val="left" w:pos="1134"/>
        </w:tabs>
        <w:spacing w:before="20" w:after="20" w:line="276" w:lineRule="auto"/>
        <w:ind w:left="567" w:right="567" w:hanging="141"/>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b)</w:t>
      </w:r>
      <w:r w:rsidR="000E5BF5" w:rsidRPr="00EE23CC">
        <w:rPr>
          <w:rFonts w:ascii="Times New Roman" w:hAnsi="Times New Roman" w:cs="Times New Roman"/>
          <w:sz w:val="28"/>
          <w:szCs w:val="28"/>
        </w:rPr>
        <w:tab/>
        <w:t>zonat e përcaktuara për mbrojtjen e specieve ujore me rëndësi ekonomike;</w:t>
      </w:r>
    </w:p>
    <w:p w14:paraId="18685E47" w14:textId="7F88CE4B" w:rsidR="000E5BF5" w:rsidRPr="00EE23CC" w:rsidRDefault="00233C7C" w:rsidP="009E3CB7">
      <w:pPr>
        <w:tabs>
          <w:tab w:val="left" w:pos="567"/>
          <w:tab w:val="left" w:pos="1134"/>
        </w:tabs>
        <w:spacing w:before="20" w:after="20" w:line="276" w:lineRule="auto"/>
        <w:ind w:left="1134" w:right="567" w:hanging="708"/>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c)</w:t>
      </w:r>
      <w:r w:rsidR="000E5BF5" w:rsidRPr="00EE23CC">
        <w:rPr>
          <w:rFonts w:ascii="Times New Roman" w:hAnsi="Times New Roman" w:cs="Times New Roman"/>
          <w:sz w:val="28"/>
          <w:szCs w:val="28"/>
        </w:rPr>
        <w:tab/>
        <w:t xml:space="preserve">trupat ujorë të përcaktuar </w:t>
      </w:r>
      <w:r w:rsidR="00301C14" w:rsidRPr="00EE23CC">
        <w:rPr>
          <w:rFonts w:ascii="Times New Roman" w:hAnsi="Times New Roman" w:cs="Times New Roman"/>
          <w:sz w:val="28"/>
          <w:szCs w:val="28"/>
        </w:rPr>
        <w:t>si ujëra për zbavitje, përfshi</w:t>
      </w:r>
      <w:r w:rsidR="000E5BF5" w:rsidRPr="00EE23CC">
        <w:rPr>
          <w:rFonts w:ascii="Times New Roman" w:hAnsi="Times New Roman" w:cs="Times New Roman"/>
          <w:sz w:val="28"/>
          <w:szCs w:val="28"/>
        </w:rPr>
        <w:t xml:space="preserve"> zonat e përcaktuara si ujë</w:t>
      </w:r>
      <w:r w:rsidR="008423F4" w:rsidRPr="00EE23CC">
        <w:rPr>
          <w:rFonts w:ascii="Times New Roman" w:hAnsi="Times New Roman" w:cs="Times New Roman"/>
          <w:sz w:val="28"/>
          <w:szCs w:val="28"/>
        </w:rPr>
        <w:t>ra</w:t>
      </w:r>
      <w:r w:rsidR="000E5BF5" w:rsidRPr="00EE23CC">
        <w:rPr>
          <w:rFonts w:ascii="Times New Roman" w:hAnsi="Times New Roman" w:cs="Times New Roman"/>
          <w:sz w:val="28"/>
          <w:szCs w:val="28"/>
        </w:rPr>
        <w:t xml:space="preserve"> për </w:t>
      </w:r>
      <w:r w:rsidR="008423F4" w:rsidRPr="00EE23CC">
        <w:rPr>
          <w:rFonts w:ascii="Times New Roman" w:hAnsi="Times New Roman" w:cs="Times New Roman"/>
          <w:sz w:val="28"/>
          <w:szCs w:val="28"/>
        </w:rPr>
        <w:t>larje</w:t>
      </w:r>
      <w:r w:rsidR="000E5BF5" w:rsidRPr="00EE23CC">
        <w:rPr>
          <w:rFonts w:ascii="Times New Roman" w:hAnsi="Times New Roman" w:cs="Times New Roman"/>
          <w:sz w:val="28"/>
          <w:szCs w:val="28"/>
        </w:rPr>
        <w:t>, në përputhje me legjislacionin përkatës;</w:t>
      </w:r>
    </w:p>
    <w:p w14:paraId="76F58DC0" w14:textId="6217E1E6" w:rsidR="000E5BF5" w:rsidRPr="00EE23CC" w:rsidRDefault="00233C7C" w:rsidP="009E3CB7">
      <w:pPr>
        <w:tabs>
          <w:tab w:val="left" w:pos="567"/>
          <w:tab w:val="left" w:pos="1134"/>
        </w:tabs>
        <w:spacing w:before="20" w:after="20" w:line="276" w:lineRule="auto"/>
        <w:ind w:left="1134" w:right="567" w:hanging="708"/>
        <w:jc w:val="both"/>
        <w:rPr>
          <w:rFonts w:ascii="Times New Roman" w:hAnsi="Times New Roman" w:cs="Times New Roman"/>
          <w:sz w:val="28"/>
          <w:szCs w:val="28"/>
        </w:rPr>
      </w:pPr>
      <w:r w:rsidRPr="00EE23CC">
        <w:rPr>
          <w:rFonts w:ascii="Times New Roman" w:hAnsi="Times New Roman" w:cs="Times New Roman"/>
          <w:sz w:val="28"/>
          <w:szCs w:val="28"/>
        </w:rPr>
        <w:tab/>
      </w:r>
      <w:r w:rsidR="00292847"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zonat me ndjeshmëri</w:t>
      </w:r>
      <w:r w:rsidR="00301C14" w:rsidRPr="00EE23CC">
        <w:rPr>
          <w:rFonts w:ascii="Times New Roman" w:hAnsi="Times New Roman" w:cs="Times New Roman"/>
          <w:sz w:val="28"/>
          <w:szCs w:val="28"/>
        </w:rPr>
        <w:t xml:space="preserve"> ndaj lëndëve ushqyese, përfshi</w:t>
      </w:r>
      <w:r w:rsidR="000E5BF5" w:rsidRPr="00EE23CC">
        <w:rPr>
          <w:rFonts w:ascii="Times New Roman" w:hAnsi="Times New Roman" w:cs="Times New Roman"/>
          <w:sz w:val="28"/>
          <w:szCs w:val="28"/>
        </w:rPr>
        <w:t xml:space="preserve"> zonat e shpallura si zona të rrezikuara sipas legjislacionit për parandalimin e ndotjes nga ushqyesit që vijnë nga burime bujqësore, dhe zonat e shpallura si zona të ndjeshme sipas legjislacionit për ujërat e ndotura urbane;</w:t>
      </w:r>
    </w:p>
    <w:p w14:paraId="454BF549" w14:textId="0A36FBF0" w:rsidR="000E5BF5" w:rsidRPr="00EE23CC" w:rsidRDefault="00233C7C" w:rsidP="009E3CB7">
      <w:pPr>
        <w:tabs>
          <w:tab w:val="left" w:pos="567"/>
          <w:tab w:val="left" w:pos="1134"/>
        </w:tabs>
        <w:spacing w:before="20" w:after="20" w:line="276" w:lineRule="auto"/>
        <w:ind w:left="1134" w:right="567" w:hanging="708"/>
        <w:jc w:val="both"/>
        <w:rPr>
          <w:rFonts w:ascii="Times New Roman" w:hAnsi="Times New Roman" w:cs="Times New Roman"/>
          <w:sz w:val="28"/>
          <w:szCs w:val="28"/>
        </w:rPr>
      </w:pPr>
      <w:r w:rsidRPr="00EE23CC">
        <w:rPr>
          <w:rFonts w:ascii="Times New Roman" w:hAnsi="Times New Roman" w:cs="Times New Roman"/>
          <w:sz w:val="28"/>
          <w:szCs w:val="28"/>
        </w:rPr>
        <w:lastRenderedPageBreak/>
        <w:tab/>
      </w:r>
      <w:r w:rsidR="00292847"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zonat e përcaktuara për mbrojtjen e habitateve apo specieve ku mirëmbajtja ose përmirësimi i statusit të ujit është faktor me rëndësi</w:t>
      </w:r>
      <w:r w:rsidR="00422339" w:rsidRPr="00EE23CC">
        <w:rPr>
          <w:rFonts w:ascii="Times New Roman" w:hAnsi="Times New Roman" w:cs="Times New Roman"/>
          <w:sz w:val="28"/>
          <w:szCs w:val="28"/>
        </w:rPr>
        <w:t xml:space="preserve"> për mbrojtjen e tyre, përfshi</w:t>
      </w:r>
      <w:r w:rsidR="000E5BF5" w:rsidRPr="00EE23CC">
        <w:rPr>
          <w:rFonts w:ascii="Times New Roman" w:hAnsi="Times New Roman" w:cs="Times New Roman"/>
          <w:sz w:val="28"/>
          <w:szCs w:val="28"/>
        </w:rPr>
        <w:t xml:space="preserve"> sitet NATURA 2000 të përcaktuara sipas ligjit.</w:t>
      </w:r>
    </w:p>
    <w:p w14:paraId="0E0DD926" w14:textId="0362A609" w:rsidR="000E5BF5" w:rsidRPr="00EE23CC" w:rsidRDefault="00F64B4D" w:rsidP="00127361">
      <w:pPr>
        <w:tabs>
          <w:tab w:val="left" w:pos="567"/>
          <w:tab w:val="left" w:pos="1134"/>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t xml:space="preserve">Përmbledhja e regjistrit që duhet të përfshihet si pjesë e planit të </w:t>
      </w:r>
      <w:r w:rsidR="008423F4" w:rsidRPr="00EE23CC">
        <w:rPr>
          <w:rFonts w:ascii="Times New Roman" w:hAnsi="Times New Roman" w:cs="Times New Roman"/>
          <w:sz w:val="28"/>
          <w:szCs w:val="28"/>
        </w:rPr>
        <w:t>menaxhimit të basenit lumor</w:t>
      </w:r>
      <w:r w:rsidR="000E5BF5" w:rsidRPr="00EE23CC">
        <w:rPr>
          <w:rFonts w:ascii="Times New Roman" w:hAnsi="Times New Roman" w:cs="Times New Roman"/>
          <w:sz w:val="28"/>
          <w:szCs w:val="28"/>
        </w:rPr>
        <w:t>, përfshin hartat që tregojnë vendndodhjen e secilës zonë të mbrojtur dhe një përshkr</w:t>
      </w:r>
      <w:r w:rsidR="00422339" w:rsidRPr="00EE23CC">
        <w:rPr>
          <w:rFonts w:ascii="Times New Roman" w:hAnsi="Times New Roman" w:cs="Times New Roman"/>
          <w:sz w:val="28"/>
          <w:szCs w:val="28"/>
        </w:rPr>
        <w:t xml:space="preserve">im të legjislacionit </w:t>
      </w:r>
      <w:r w:rsidR="0088629E" w:rsidRPr="00EE23CC">
        <w:rPr>
          <w:rFonts w:ascii="Times New Roman" w:hAnsi="Times New Roman" w:cs="Times New Roman"/>
          <w:sz w:val="28"/>
          <w:szCs w:val="28"/>
        </w:rPr>
        <w:t>s</w:t>
      </w:r>
      <w:r w:rsidR="000E5BF5" w:rsidRPr="00EE23CC">
        <w:rPr>
          <w:rFonts w:ascii="Times New Roman" w:hAnsi="Times New Roman" w:cs="Times New Roman"/>
          <w:sz w:val="28"/>
          <w:szCs w:val="28"/>
        </w:rPr>
        <w:t>ipas të cilit janë shpallur.</w:t>
      </w:r>
      <w:r w:rsidR="000E5BF5" w:rsidRPr="00EE23CC">
        <w:rPr>
          <w:rFonts w:ascii="Times New Roman" w:hAnsi="Times New Roman" w:cs="Times New Roman"/>
          <w:color w:val="000000" w:themeColor="text1"/>
          <w:sz w:val="28"/>
          <w:szCs w:val="28"/>
        </w:rPr>
        <w:tab/>
      </w:r>
    </w:p>
    <w:p w14:paraId="4450424C" w14:textId="5632F0BD" w:rsidR="000E5BF5" w:rsidRPr="00EE23CC" w:rsidRDefault="00F64B4D" w:rsidP="00127361">
      <w:pPr>
        <w:tabs>
          <w:tab w:val="left" w:pos="567"/>
          <w:tab w:val="left" w:pos="1134"/>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t xml:space="preserve">Për çdo </w:t>
      </w:r>
      <w:r w:rsidR="004D0695" w:rsidRPr="00EE23CC">
        <w:rPr>
          <w:rFonts w:ascii="Times New Roman" w:hAnsi="Times New Roman" w:cs="Times New Roman"/>
          <w:color w:val="000000" w:themeColor="text1"/>
          <w:sz w:val="28"/>
          <w:szCs w:val="28"/>
        </w:rPr>
        <w:t>rajon baseni lumor</w:t>
      </w:r>
      <w:r w:rsidR="000E5BF5" w:rsidRPr="00EE23CC">
        <w:rPr>
          <w:rFonts w:ascii="Times New Roman" w:hAnsi="Times New Roman" w:cs="Times New Roman"/>
          <w:color w:val="000000" w:themeColor="text1"/>
          <w:sz w:val="28"/>
          <w:szCs w:val="28"/>
        </w:rPr>
        <w:t xml:space="preserve">, </w:t>
      </w:r>
      <w:r w:rsidR="000247BE"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shqyrton vazhdimisht ose përditëson regjistrin ose </w:t>
      </w:r>
      <w:r w:rsidR="00922F1F" w:rsidRPr="00EE23CC">
        <w:rPr>
          <w:rFonts w:ascii="Times New Roman" w:hAnsi="Times New Roman" w:cs="Times New Roman"/>
          <w:color w:val="000000" w:themeColor="text1"/>
          <w:sz w:val="28"/>
          <w:szCs w:val="28"/>
        </w:rPr>
        <w:t xml:space="preserve">regjistrat e </w:t>
      </w:r>
      <w:r w:rsidR="000E5BF5" w:rsidRPr="00EE23CC">
        <w:rPr>
          <w:rFonts w:ascii="Times New Roman" w:hAnsi="Times New Roman" w:cs="Times New Roman"/>
          <w:color w:val="000000" w:themeColor="text1"/>
          <w:sz w:val="28"/>
          <w:szCs w:val="28"/>
        </w:rPr>
        <w:t xml:space="preserve">hartuar në përputhje me pikën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w:t>
      </w:r>
    </w:p>
    <w:p w14:paraId="79CEAAB9" w14:textId="77777777" w:rsidR="00F27C54" w:rsidRPr="00EE23CC" w:rsidRDefault="00F27C54" w:rsidP="007A48F6">
      <w:pPr>
        <w:pStyle w:val="NoSpacing"/>
        <w:tabs>
          <w:tab w:val="left" w:pos="567"/>
        </w:tabs>
        <w:spacing w:before="20" w:after="20" w:line="276" w:lineRule="auto"/>
        <w:ind w:right="567"/>
        <w:rPr>
          <w:rFonts w:ascii="Times New Roman" w:hAnsi="Times New Roman" w:cs="Times New Roman"/>
          <w:b/>
          <w:color w:val="000000" w:themeColor="text1"/>
          <w:sz w:val="28"/>
          <w:szCs w:val="28"/>
        </w:rPr>
      </w:pPr>
    </w:p>
    <w:p w14:paraId="2EFFB9B5" w14:textId="4BC89C66"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39</w:t>
      </w:r>
    </w:p>
    <w:p w14:paraId="238424B4" w14:textId="5DA743C7" w:rsidR="000E5BF5" w:rsidRDefault="00BF557C"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rdorimi</w:t>
      </w:r>
      <w:r w:rsidR="009E0841"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i</w:t>
      </w:r>
      <w:r w:rsidR="009E0841" w:rsidRPr="00EE23CC">
        <w:rPr>
          <w:rFonts w:ascii="Times New Roman" w:hAnsi="Times New Roman" w:cs="Times New Roman"/>
          <w:b/>
          <w:color w:val="000000" w:themeColor="text1"/>
          <w:sz w:val="28"/>
          <w:szCs w:val="28"/>
        </w:rPr>
        <w:t xml:space="preserve"> burimeve ujore</w:t>
      </w:r>
      <w:r w:rsidR="000E5BF5" w:rsidRPr="00EE23CC">
        <w:rPr>
          <w:rFonts w:ascii="Times New Roman" w:hAnsi="Times New Roman" w:cs="Times New Roman"/>
          <w:b/>
          <w:color w:val="000000" w:themeColor="text1"/>
          <w:sz w:val="28"/>
          <w:szCs w:val="28"/>
        </w:rPr>
        <w:t xml:space="preserve"> për ujë të pijshëm</w:t>
      </w:r>
    </w:p>
    <w:p w14:paraId="74E019FB" w14:textId="77777777" w:rsidR="008C54FE" w:rsidRPr="00EE23CC" w:rsidRDefault="008C54FE"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1F80DFF7" w14:textId="2F3EB298" w:rsidR="000E5BF5" w:rsidRPr="00EE23CC" w:rsidRDefault="00F64B4D" w:rsidP="00127361">
      <w:pPr>
        <w:pStyle w:val="NoSpacing"/>
        <w:tabs>
          <w:tab w:val="left" w:pos="567"/>
        </w:tabs>
        <w:spacing w:before="20" w:after="20" w:line="276" w:lineRule="auto"/>
        <w:ind w:left="567" w:right="567" w:hanging="540"/>
        <w:jc w:val="both"/>
        <w:rPr>
          <w:rFonts w:ascii="Times New Roman" w:hAnsi="Times New Roman" w:cs="Times New Roman"/>
          <w:sz w:val="28"/>
          <w:szCs w:val="28"/>
        </w:rPr>
      </w:pPr>
      <w:r w:rsidRPr="00EE23CC">
        <w:rPr>
          <w:rFonts w:ascii="Times New Roman" w:hAnsi="Times New Roman" w:cs="Times New Roman"/>
          <w:sz w:val="28"/>
          <w:szCs w:val="28"/>
        </w:rPr>
        <w:t>1.</w:t>
      </w:r>
      <w:r w:rsidR="00422339" w:rsidRPr="00EE23CC">
        <w:rPr>
          <w:rFonts w:ascii="Times New Roman" w:hAnsi="Times New Roman" w:cs="Times New Roman"/>
          <w:sz w:val="28"/>
          <w:szCs w:val="28"/>
        </w:rPr>
        <w:tab/>
      </w:r>
      <w:r w:rsidR="008423F4" w:rsidRPr="00EE23CC">
        <w:rPr>
          <w:rFonts w:ascii="Times New Roman" w:hAnsi="Times New Roman" w:cs="Times New Roman"/>
          <w:sz w:val="28"/>
          <w:szCs w:val="28"/>
        </w:rPr>
        <w:t>Bazuar në master planin e uj</w:t>
      </w:r>
      <w:r w:rsidR="00007DA0" w:rsidRPr="00EE23CC">
        <w:rPr>
          <w:rFonts w:ascii="Times New Roman" w:hAnsi="Times New Roman" w:cs="Times New Roman"/>
          <w:sz w:val="28"/>
          <w:szCs w:val="28"/>
        </w:rPr>
        <w:t>ë</w:t>
      </w:r>
      <w:r w:rsidR="008423F4" w:rsidRPr="00EE23CC">
        <w:rPr>
          <w:rFonts w:ascii="Times New Roman" w:hAnsi="Times New Roman" w:cs="Times New Roman"/>
          <w:sz w:val="28"/>
          <w:szCs w:val="28"/>
        </w:rPr>
        <w:t xml:space="preserve">sjellës kanalizimeve dhe studimet e </w:t>
      </w:r>
      <w:r w:rsidR="00292847" w:rsidRPr="00EE23CC">
        <w:rPr>
          <w:rFonts w:ascii="Times New Roman" w:hAnsi="Times New Roman" w:cs="Times New Roman"/>
          <w:sz w:val="28"/>
          <w:szCs w:val="28"/>
        </w:rPr>
        <w:t>Shërbimit Gjeologjik Shqiptar</w:t>
      </w:r>
      <w:r w:rsidR="008423F4" w:rsidRPr="00EE23CC">
        <w:rPr>
          <w:rFonts w:ascii="Times New Roman" w:hAnsi="Times New Roman" w:cs="Times New Roman"/>
          <w:sz w:val="28"/>
          <w:szCs w:val="28"/>
        </w:rPr>
        <w:t xml:space="preserve">, </w:t>
      </w:r>
      <w:r w:rsidR="000247BE" w:rsidRPr="00EE23CC">
        <w:rPr>
          <w:rFonts w:ascii="Times New Roman" w:hAnsi="Times New Roman" w:cs="Times New Roman"/>
          <w:sz w:val="28"/>
          <w:szCs w:val="28"/>
        </w:rPr>
        <w:t>Agjencia e Menaxhimit të Burimeve Ujore</w:t>
      </w:r>
      <w:r w:rsidR="00422339" w:rsidRPr="00EE23CC">
        <w:rPr>
          <w:rFonts w:ascii="Times New Roman" w:hAnsi="Times New Roman" w:cs="Times New Roman"/>
          <w:sz w:val="28"/>
          <w:szCs w:val="28"/>
        </w:rPr>
        <w:t xml:space="preserve"> </w:t>
      </w:r>
      <w:r w:rsidR="00824013" w:rsidRPr="00EE23CC">
        <w:rPr>
          <w:rFonts w:ascii="Times New Roman" w:hAnsi="Times New Roman" w:cs="Times New Roman"/>
          <w:sz w:val="28"/>
          <w:szCs w:val="28"/>
        </w:rPr>
        <w:t>identifikon</w:t>
      </w:r>
      <w:r w:rsidR="000E5BF5" w:rsidRPr="00EE23CC">
        <w:rPr>
          <w:rFonts w:ascii="Times New Roman" w:hAnsi="Times New Roman" w:cs="Times New Roman"/>
          <w:sz w:val="28"/>
          <w:szCs w:val="28"/>
        </w:rPr>
        <w:t xml:space="preserve"> </w:t>
      </w:r>
      <w:r w:rsidR="0082401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824013" w:rsidRPr="00EE23CC">
        <w:rPr>
          <w:rFonts w:ascii="Times New Roman" w:hAnsi="Times New Roman" w:cs="Times New Roman"/>
          <w:sz w:val="28"/>
          <w:szCs w:val="28"/>
        </w:rPr>
        <w:t xml:space="preserve">r </w:t>
      </w:r>
      <w:r w:rsidR="000E5BF5" w:rsidRPr="00EE23CC">
        <w:rPr>
          <w:rFonts w:ascii="Times New Roman" w:hAnsi="Times New Roman" w:cs="Times New Roman"/>
          <w:sz w:val="28"/>
          <w:szCs w:val="28"/>
        </w:rPr>
        <w:t xml:space="preserve">çdo </w:t>
      </w:r>
      <w:r w:rsidR="00A4044F" w:rsidRPr="00EE23CC">
        <w:rPr>
          <w:rFonts w:ascii="Times New Roman" w:hAnsi="Times New Roman" w:cs="Times New Roman"/>
          <w:sz w:val="28"/>
          <w:szCs w:val="28"/>
        </w:rPr>
        <w:t xml:space="preserve">rajon të basenit </w:t>
      </w:r>
      <w:r w:rsidR="00824013" w:rsidRPr="00EE23CC">
        <w:rPr>
          <w:rFonts w:ascii="Times New Roman" w:hAnsi="Times New Roman" w:cs="Times New Roman"/>
          <w:sz w:val="28"/>
          <w:szCs w:val="28"/>
        </w:rPr>
        <w:t xml:space="preserve">lumor: </w:t>
      </w:r>
    </w:p>
    <w:p w14:paraId="2E1CC0A7" w14:textId="203B759B" w:rsidR="000E5BF5" w:rsidRPr="00EE23CC" w:rsidRDefault="00233C7C" w:rsidP="00FC6322">
      <w:pPr>
        <w:tabs>
          <w:tab w:val="left" w:pos="1170"/>
          <w:tab w:val="left" w:pos="1260"/>
          <w:tab w:val="left" w:pos="1530"/>
        </w:tabs>
        <w:spacing w:before="20" w:after="20" w:line="276" w:lineRule="auto"/>
        <w:ind w:left="1170" w:right="567" w:hanging="45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00AB3711"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të gjithë trupat ujorë që përdoren për </w:t>
      </w:r>
      <w:r w:rsidR="00773DB2" w:rsidRPr="00EE23CC">
        <w:rPr>
          <w:rFonts w:ascii="Times New Roman" w:hAnsi="Times New Roman" w:cs="Times New Roman"/>
          <w:color w:val="000000" w:themeColor="text1"/>
          <w:sz w:val="28"/>
          <w:szCs w:val="28"/>
        </w:rPr>
        <w:t>uj</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pijsh</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m</w:t>
      </w:r>
      <w:r w:rsidR="000E5BF5" w:rsidRPr="00EE23CC">
        <w:rPr>
          <w:rFonts w:ascii="Times New Roman" w:hAnsi="Times New Roman" w:cs="Times New Roman"/>
          <w:color w:val="000000" w:themeColor="text1"/>
          <w:sz w:val="28"/>
          <w:szCs w:val="28"/>
        </w:rPr>
        <w:t xml:space="preserve"> dhe që sigurojnë mesatarisht </w:t>
      </w:r>
      <w:r w:rsidR="00292847" w:rsidRPr="00EE23CC">
        <w:rPr>
          <w:rFonts w:ascii="Times New Roman" w:hAnsi="Times New Roman" w:cs="Times New Roman"/>
          <w:color w:val="000000" w:themeColor="text1"/>
          <w:sz w:val="28"/>
          <w:szCs w:val="28"/>
        </w:rPr>
        <w:t xml:space="preserve">më </w:t>
      </w:r>
      <w:r w:rsidR="000E5BF5" w:rsidRPr="00EE23CC">
        <w:rPr>
          <w:rFonts w:ascii="Times New Roman" w:hAnsi="Times New Roman" w:cs="Times New Roman"/>
          <w:color w:val="000000" w:themeColor="text1"/>
          <w:sz w:val="28"/>
          <w:szCs w:val="28"/>
        </w:rPr>
        <w:t>shumë se 10</w:t>
      </w:r>
      <w:r w:rsidR="008423F4"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m</w:t>
      </w:r>
      <w:r w:rsidR="000E5BF5" w:rsidRPr="00EE23CC">
        <w:rPr>
          <w:rFonts w:ascii="Times New Roman" w:hAnsi="Times New Roman" w:cs="Times New Roman"/>
          <w:color w:val="000000" w:themeColor="text1"/>
          <w:sz w:val="28"/>
          <w:szCs w:val="28"/>
          <w:vertAlign w:val="superscript"/>
        </w:rPr>
        <w:t>3</w:t>
      </w:r>
      <w:r w:rsidR="000E5BF5" w:rsidRPr="00EE23CC">
        <w:rPr>
          <w:rFonts w:ascii="Times New Roman" w:hAnsi="Times New Roman" w:cs="Times New Roman"/>
          <w:color w:val="000000" w:themeColor="text1"/>
          <w:sz w:val="28"/>
          <w:szCs w:val="28"/>
        </w:rPr>
        <w:t xml:space="preserve"> në ditë, ose që furnizojnë më shumë se 50 persona; dhe</w:t>
      </w:r>
    </w:p>
    <w:p w14:paraId="420E7416" w14:textId="3F79A5CA" w:rsidR="000E5BF5" w:rsidRPr="00EE23CC" w:rsidRDefault="00FC6322" w:rsidP="00233C7C">
      <w:pPr>
        <w:tabs>
          <w:tab w:val="left" w:pos="567"/>
          <w:tab w:val="left" w:pos="1134"/>
        </w:tabs>
        <w:spacing w:before="20" w:after="20" w:line="276" w:lineRule="auto"/>
        <w:ind w:left="720"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trupat ujorë që synohen për </w:t>
      </w:r>
      <w:r w:rsidR="00164982"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164982"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164982"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përdorim në të ardhmen.</w:t>
      </w:r>
    </w:p>
    <w:p w14:paraId="3F883813" w14:textId="523EC82B" w:rsidR="000E5BF5" w:rsidRPr="00EE23CC" w:rsidRDefault="0096716A"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F64B4D"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Për secilin trup ujor të identifikuar në përputhje me pikën </w:t>
      </w:r>
      <w:r w:rsidR="00F64B4D"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përveç përmbushjes së objektivave të cilësisë mjedisore në përputhje me nenet </w:t>
      </w:r>
      <w:r w:rsidR="00481EEA" w:rsidRPr="00EE23CC">
        <w:rPr>
          <w:rFonts w:ascii="Times New Roman" w:hAnsi="Times New Roman" w:cs="Times New Roman"/>
          <w:color w:val="000000" w:themeColor="text1"/>
          <w:sz w:val="28"/>
          <w:szCs w:val="28"/>
        </w:rPr>
        <w:t>20</w:t>
      </w:r>
      <w:r w:rsidR="000E5BF5" w:rsidRPr="00EE23CC">
        <w:rPr>
          <w:rFonts w:ascii="Times New Roman" w:hAnsi="Times New Roman" w:cs="Times New Roman"/>
          <w:color w:val="000000" w:themeColor="text1"/>
          <w:sz w:val="28"/>
          <w:szCs w:val="28"/>
        </w:rPr>
        <w:t xml:space="preserve">, </w:t>
      </w:r>
      <w:r w:rsidR="00481EEA" w:rsidRPr="00EE23CC">
        <w:rPr>
          <w:rFonts w:ascii="Times New Roman" w:hAnsi="Times New Roman" w:cs="Times New Roman"/>
          <w:color w:val="000000" w:themeColor="text1"/>
          <w:sz w:val="28"/>
          <w:szCs w:val="28"/>
        </w:rPr>
        <w:t xml:space="preserve">21 </w:t>
      </w:r>
      <w:r w:rsidR="000E5BF5" w:rsidRPr="00EE23CC">
        <w:rPr>
          <w:rFonts w:ascii="Times New Roman" w:hAnsi="Times New Roman" w:cs="Times New Roman"/>
          <w:color w:val="000000" w:themeColor="text1"/>
          <w:sz w:val="28"/>
          <w:szCs w:val="28"/>
        </w:rPr>
        <w:t xml:space="preserve">dhe </w:t>
      </w:r>
      <w:r w:rsidR="00481EEA" w:rsidRPr="00EE23CC">
        <w:rPr>
          <w:rFonts w:ascii="Times New Roman" w:hAnsi="Times New Roman" w:cs="Times New Roman"/>
          <w:color w:val="000000" w:themeColor="text1"/>
          <w:sz w:val="28"/>
          <w:szCs w:val="28"/>
        </w:rPr>
        <w:t xml:space="preserve">56 </w:t>
      </w:r>
      <w:r w:rsidR="000E5BF5" w:rsidRPr="00EE23CC">
        <w:rPr>
          <w:rFonts w:ascii="Times New Roman" w:hAnsi="Times New Roman" w:cs="Times New Roman"/>
          <w:color w:val="000000" w:themeColor="text1"/>
          <w:sz w:val="28"/>
          <w:szCs w:val="28"/>
        </w:rPr>
        <w:t xml:space="preserve">të këtij ligji, </w:t>
      </w:r>
      <w:r w:rsidR="00773DB2" w:rsidRPr="00EE23CC">
        <w:rPr>
          <w:rFonts w:ascii="Times New Roman" w:hAnsi="Times New Roman" w:cs="Times New Roman"/>
          <w:color w:val="000000" w:themeColor="text1"/>
          <w:sz w:val="28"/>
          <w:szCs w:val="28"/>
        </w:rPr>
        <w:t>autoritetet p</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r </w:t>
      </w:r>
      <w:r w:rsidR="009414B2" w:rsidRPr="00EE23CC">
        <w:rPr>
          <w:rFonts w:ascii="Times New Roman" w:hAnsi="Times New Roman" w:cs="Times New Roman"/>
          <w:color w:val="000000" w:themeColor="text1"/>
          <w:sz w:val="28"/>
          <w:szCs w:val="28"/>
        </w:rPr>
        <w:t>sh</w:t>
      </w:r>
      <w:r w:rsidR="00574CC3" w:rsidRPr="00EE23CC">
        <w:rPr>
          <w:rFonts w:ascii="Times New Roman" w:hAnsi="Times New Roman" w:cs="Times New Roman"/>
          <w:color w:val="000000" w:themeColor="text1"/>
          <w:sz w:val="28"/>
          <w:szCs w:val="28"/>
        </w:rPr>
        <w:t>ë</w:t>
      </w:r>
      <w:r w:rsidR="009414B2" w:rsidRPr="00EE23CC">
        <w:rPr>
          <w:rFonts w:ascii="Times New Roman" w:hAnsi="Times New Roman" w:cs="Times New Roman"/>
          <w:color w:val="000000" w:themeColor="text1"/>
          <w:sz w:val="28"/>
          <w:szCs w:val="28"/>
        </w:rPr>
        <w:t xml:space="preserve">rbimin </w:t>
      </w:r>
      <w:r w:rsidR="00645CFE" w:rsidRPr="00EE23CC">
        <w:rPr>
          <w:rFonts w:ascii="Times New Roman" w:hAnsi="Times New Roman" w:cs="Times New Roman"/>
          <w:color w:val="000000" w:themeColor="text1"/>
          <w:sz w:val="28"/>
          <w:szCs w:val="28"/>
        </w:rPr>
        <w:t>e furni</w:t>
      </w:r>
      <w:r w:rsidR="008423F4" w:rsidRPr="00EE23CC">
        <w:rPr>
          <w:rFonts w:ascii="Times New Roman" w:hAnsi="Times New Roman" w:cs="Times New Roman"/>
          <w:color w:val="000000" w:themeColor="text1"/>
          <w:sz w:val="28"/>
          <w:szCs w:val="28"/>
        </w:rPr>
        <w:t>z</w:t>
      </w:r>
      <w:r w:rsidR="00645CFE" w:rsidRPr="00EE23CC">
        <w:rPr>
          <w:rFonts w:ascii="Times New Roman" w:hAnsi="Times New Roman" w:cs="Times New Roman"/>
          <w:color w:val="000000" w:themeColor="text1"/>
          <w:sz w:val="28"/>
          <w:szCs w:val="28"/>
        </w:rPr>
        <w:t>imit me uj</w:t>
      </w:r>
      <w:r w:rsidR="00574CC3" w:rsidRPr="00EE23CC">
        <w:rPr>
          <w:rFonts w:ascii="Times New Roman" w:hAnsi="Times New Roman" w:cs="Times New Roman"/>
          <w:color w:val="000000" w:themeColor="text1"/>
          <w:sz w:val="28"/>
          <w:szCs w:val="28"/>
        </w:rPr>
        <w:t>ë</w:t>
      </w:r>
      <w:r w:rsidR="00645CFE" w:rsidRPr="00EE23CC">
        <w:rPr>
          <w:rFonts w:ascii="Times New Roman" w:hAnsi="Times New Roman" w:cs="Times New Roman"/>
          <w:color w:val="000000" w:themeColor="text1"/>
          <w:sz w:val="28"/>
          <w:szCs w:val="28"/>
        </w:rPr>
        <w:t xml:space="preserve"> dhe</w:t>
      </w:r>
      <w:r w:rsidR="009414B2" w:rsidRPr="00EE23CC">
        <w:rPr>
          <w:rFonts w:ascii="Times New Roman" w:hAnsi="Times New Roman" w:cs="Times New Roman"/>
          <w:color w:val="000000" w:themeColor="text1"/>
          <w:sz w:val="28"/>
          <w:szCs w:val="28"/>
        </w:rPr>
        <w:t xml:space="preserve"> kanalizime</w:t>
      </w:r>
      <w:r w:rsidR="00CA14BF" w:rsidRPr="00EE23CC">
        <w:rPr>
          <w:rFonts w:ascii="Times New Roman" w:hAnsi="Times New Roman" w:cs="Times New Roman"/>
          <w:color w:val="000000" w:themeColor="text1"/>
          <w:sz w:val="28"/>
          <w:szCs w:val="28"/>
        </w:rPr>
        <w:t xml:space="preserve">, </w:t>
      </w:r>
      <w:r w:rsidR="00773DB2"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r sh</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ndet</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CA14BF" w:rsidRPr="00EE23CC">
        <w:rPr>
          <w:rFonts w:ascii="Times New Roman" w:hAnsi="Times New Roman" w:cs="Times New Roman"/>
          <w:color w:val="000000" w:themeColor="text1"/>
          <w:sz w:val="28"/>
          <w:szCs w:val="28"/>
        </w:rPr>
        <w:t xml:space="preserve"> </w:t>
      </w:r>
      <w:r w:rsidR="00773DB2" w:rsidRPr="00EE23CC">
        <w:rPr>
          <w:rFonts w:ascii="Times New Roman" w:hAnsi="Times New Roman" w:cs="Times New Roman"/>
          <w:color w:val="000000" w:themeColor="text1"/>
          <w:sz w:val="28"/>
          <w:szCs w:val="28"/>
        </w:rPr>
        <w:t>siguro</w:t>
      </w:r>
      <w:r w:rsidR="00D15EF2" w:rsidRPr="00EE23CC">
        <w:rPr>
          <w:rFonts w:ascii="Times New Roman" w:hAnsi="Times New Roman" w:cs="Times New Roman"/>
          <w:color w:val="000000" w:themeColor="text1"/>
          <w:sz w:val="28"/>
          <w:szCs w:val="28"/>
        </w:rPr>
        <w:t>jn</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q</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cilësia e ujit pas regjimit t</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trajtimit t</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aplikuar t</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jet</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rputhje me p</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rcaktimet ligjore p</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773DB2" w:rsidRPr="00EE23CC">
        <w:rPr>
          <w:rFonts w:ascii="Times New Roman" w:hAnsi="Times New Roman" w:cs="Times New Roman"/>
          <w:color w:val="000000" w:themeColor="text1"/>
          <w:sz w:val="28"/>
          <w:szCs w:val="28"/>
        </w:rPr>
        <w:t xml:space="preserve">se. </w:t>
      </w:r>
    </w:p>
    <w:p w14:paraId="67DC00B3" w14:textId="766BE28D" w:rsidR="000E5BF5" w:rsidRPr="00EE23CC" w:rsidRDefault="0096716A"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F64B4D"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0247BE" w:rsidRPr="00EE23CC">
        <w:rPr>
          <w:rFonts w:ascii="Times New Roman" w:hAnsi="Times New Roman" w:cs="Times New Roman"/>
          <w:color w:val="000000" w:themeColor="text1"/>
          <w:sz w:val="28"/>
          <w:szCs w:val="28"/>
        </w:rPr>
        <w:t>Agjencia e Menaxhimit të Burimeve Ujore</w:t>
      </w:r>
      <w:r w:rsidR="009E0841" w:rsidRPr="00EE23CC">
        <w:rPr>
          <w:rFonts w:ascii="Times New Roman" w:hAnsi="Times New Roman" w:cs="Times New Roman"/>
          <w:color w:val="000000" w:themeColor="text1"/>
          <w:sz w:val="28"/>
          <w:szCs w:val="28"/>
        </w:rPr>
        <w:t>,</w:t>
      </w:r>
      <w:r w:rsidR="008423F4" w:rsidRPr="00EE23CC">
        <w:rPr>
          <w:rFonts w:ascii="Times New Roman" w:hAnsi="Times New Roman" w:cs="Times New Roman"/>
          <w:color w:val="000000" w:themeColor="text1"/>
          <w:sz w:val="28"/>
          <w:szCs w:val="28"/>
        </w:rPr>
        <w:t xml:space="preserve"> </w:t>
      </w:r>
      <w:r w:rsidR="009E0841"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punim me autoritetet p</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r sh</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ndet</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 p</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r sh</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rbimin e uj</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sjell</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s kanalizimeve dhe Sh</w:t>
      </w:r>
      <w:r w:rsidR="00574CC3" w:rsidRPr="00EE23CC">
        <w:rPr>
          <w:rFonts w:ascii="Times New Roman" w:hAnsi="Times New Roman" w:cs="Times New Roman"/>
          <w:color w:val="000000" w:themeColor="text1"/>
          <w:sz w:val="28"/>
          <w:szCs w:val="28"/>
        </w:rPr>
        <w:t>ë</w:t>
      </w:r>
      <w:r w:rsidR="009E0841" w:rsidRPr="00EE23CC">
        <w:rPr>
          <w:rFonts w:ascii="Times New Roman" w:hAnsi="Times New Roman" w:cs="Times New Roman"/>
          <w:color w:val="000000" w:themeColor="text1"/>
          <w:sz w:val="28"/>
          <w:szCs w:val="28"/>
        </w:rPr>
        <w:t xml:space="preserve">rbimin Gjeologjik Shqiptar, </w:t>
      </w:r>
      <w:r w:rsidR="008423F4" w:rsidRPr="00EE23CC">
        <w:rPr>
          <w:rFonts w:ascii="Times New Roman" w:hAnsi="Times New Roman" w:cs="Times New Roman"/>
          <w:color w:val="000000" w:themeColor="text1"/>
          <w:sz w:val="28"/>
          <w:szCs w:val="28"/>
        </w:rPr>
        <w:t>siguro</w:t>
      </w:r>
      <w:r w:rsidR="00FD40F3" w:rsidRPr="00EE23CC">
        <w:rPr>
          <w:rFonts w:ascii="Times New Roman" w:hAnsi="Times New Roman" w:cs="Times New Roman"/>
          <w:color w:val="000000" w:themeColor="text1"/>
          <w:sz w:val="28"/>
          <w:szCs w:val="28"/>
        </w:rPr>
        <w:t>n</w:t>
      </w:r>
      <w:r w:rsidR="008423F4"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mbrojtjen e nevojshme për trupat ujorë të identifikuar, me synim shmangien e përkeqësimit të cilësisë së tyre</w:t>
      </w:r>
      <w:r w:rsidR="008423F4"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Kjo mbrojtje mund të përfshijë krijimin e zonave të mbrojtura </w:t>
      </w:r>
      <w:r w:rsidR="009414B2" w:rsidRPr="00EE23CC">
        <w:rPr>
          <w:rFonts w:ascii="Times New Roman" w:hAnsi="Times New Roman" w:cs="Times New Roman"/>
          <w:color w:val="000000" w:themeColor="text1"/>
          <w:sz w:val="28"/>
          <w:szCs w:val="28"/>
        </w:rPr>
        <w:lastRenderedPageBreak/>
        <w:t>higj</w:t>
      </w:r>
      <w:r w:rsidR="006A07CC" w:rsidRPr="00EE23CC">
        <w:rPr>
          <w:rFonts w:ascii="Times New Roman" w:hAnsi="Times New Roman" w:cs="Times New Roman"/>
          <w:color w:val="000000" w:themeColor="text1"/>
          <w:sz w:val="28"/>
          <w:szCs w:val="28"/>
        </w:rPr>
        <w:t>i</w:t>
      </w:r>
      <w:r w:rsidR="009414B2" w:rsidRPr="00EE23CC">
        <w:rPr>
          <w:rFonts w:ascii="Times New Roman" w:hAnsi="Times New Roman" w:cs="Times New Roman"/>
          <w:color w:val="000000" w:themeColor="text1"/>
          <w:sz w:val="28"/>
          <w:szCs w:val="28"/>
        </w:rPr>
        <w:t>eno-sanitare p</w:t>
      </w:r>
      <w:r w:rsidR="00574CC3" w:rsidRPr="00EE23CC">
        <w:rPr>
          <w:rFonts w:ascii="Times New Roman" w:hAnsi="Times New Roman" w:cs="Times New Roman"/>
          <w:color w:val="000000" w:themeColor="text1"/>
          <w:sz w:val="28"/>
          <w:szCs w:val="28"/>
        </w:rPr>
        <w:t>ë</w:t>
      </w:r>
      <w:r w:rsidR="009414B2" w:rsidRPr="00EE23CC">
        <w:rPr>
          <w:rFonts w:ascii="Times New Roman" w:hAnsi="Times New Roman" w:cs="Times New Roman"/>
          <w:color w:val="000000" w:themeColor="text1"/>
          <w:sz w:val="28"/>
          <w:szCs w:val="28"/>
        </w:rPr>
        <w:t>r k</w:t>
      </w:r>
      <w:r w:rsidR="00574CC3" w:rsidRPr="00EE23CC">
        <w:rPr>
          <w:rFonts w:ascii="Times New Roman" w:hAnsi="Times New Roman" w:cs="Times New Roman"/>
          <w:color w:val="000000" w:themeColor="text1"/>
          <w:sz w:val="28"/>
          <w:szCs w:val="28"/>
        </w:rPr>
        <w:t>ë</w:t>
      </w:r>
      <w:r w:rsidR="009414B2" w:rsidRPr="00EE23CC">
        <w:rPr>
          <w:rFonts w:ascii="Times New Roman" w:hAnsi="Times New Roman" w:cs="Times New Roman"/>
          <w:color w:val="000000" w:themeColor="text1"/>
          <w:sz w:val="28"/>
          <w:szCs w:val="28"/>
        </w:rPr>
        <w:t>ta trupa ujor</w:t>
      </w:r>
      <w:r w:rsidR="00574CC3" w:rsidRPr="00EE23CC">
        <w:rPr>
          <w:rFonts w:ascii="Times New Roman" w:hAnsi="Times New Roman" w:cs="Times New Roman"/>
          <w:color w:val="000000" w:themeColor="text1"/>
          <w:sz w:val="28"/>
          <w:szCs w:val="28"/>
        </w:rPr>
        <w:t>ë</w:t>
      </w:r>
      <w:r w:rsidR="008423F4" w:rsidRPr="00EE23CC">
        <w:rPr>
          <w:rFonts w:ascii="Times New Roman" w:hAnsi="Times New Roman" w:cs="Times New Roman"/>
          <w:color w:val="000000" w:themeColor="text1"/>
          <w:sz w:val="28"/>
          <w:szCs w:val="28"/>
        </w:rPr>
        <w:t xml:space="preserve"> nga përdoruesit e këtyre burimeve</w:t>
      </w:r>
      <w:r w:rsidR="000E5BF5" w:rsidRPr="00EE23CC">
        <w:rPr>
          <w:rFonts w:ascii="Times New Roman" w:hAnsi="Times New Roman" w:cs="Times New Roman"/>
          <w:color w:val="000000" w:themeColor="text1"/>
          <w:sz w:val="28"/>
          <w:szCs w:val="28"/>
        </w:rPr>
        <w:t xml:space="preserve">. </w:t>
      </w:r>
    </w:p>
    <w:p w14:paraId="7E13BE05" w14:textId="77777777" w:rsidR="000E5BF5" w:rsidRPr="00EE23CC" w:rsidRDefault="000E5BF5" w:rsidP="00127361">
      <w:pPr>
        <w:tabs>
          <w:tab w:val="left" w:pos="567"/>
        </w:tabs>
        <w:spacing w:before="20" w:after="20" w:line="276" w:lineRule="auto"/>
        <w:ind w:left="567" w:right="567" w:hanging="567"/>
        <w:jc w:val="both"/>
        <w:rPr>
          <w:rFonts w:ascii="Times New Roman" w:hAnsi="Times New Roman" w:cs="Times New Roman"/>
          <w:b/>
          <w:color w:val="000000" w:themeColor="text1"/>
          <w:sz w:val="28"/>
          <w:szCs w:val="28"/>
        </w:rPr>
      </w:pPr>
    </w:p>
    <w:p w14:paraId="566DD4B4" w14:textId="276A2AC4"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4</w:t>
      </w:r>
      <w:r w:rsidR="000D406A" w:rsidRPr="00EE23CC">
        <w:rPr>
          <w:rFonts w:ascii="Times New Roman" w:hAnsi="Times New Roman" w:cs="Times New Roman"/>
          <w:b/>
          <w:color w:val="000000" w:themeColor="text1"/>
          <w:sz w:val="28"/>
          <w:szCs w:val="28"/>
        </w:rPr>
        <w:t>0</w:t>
      </w:r>
    </w:p>
    <w:p w14:paraId="4E85E637" w14:textId="13D790C6"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Cilësia e ujit të pijshëm</w:t>
      </w:r>
    </w:p>
    <w:p w14:paraId="4FD9B985" w14:textId="77777777" w:rsidR="00BF0F14" w:rsidRPr="00EE23CC" w:rsidRDefault="00BF0F14"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01DDAA3F" w14:textId="2EF75847"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Ministri përgjegjës për shëndetësinë, në bashkëpunim me Agjencinë e Menaxhimit të Burimeve Ujore, harton </w:t>
      </w:r>
      <w:r w:rsidR="00B764EF" w:rsidRPr="00EE23CC">
        <w:rPr>
          <w:rFonts w:ascii="Times New Roman" w:hAnsi="Times New Roman" w:cs="Times New Roman"/>
          <w:sz w:val="28"/>
          <w:szCs w:val="28"/>
        </w:rPr>
        <w:t xml:space="preserve">kriteret dhe standardet </w:t>
      </w:r>
      <w:r w:rsidR="000E5BF5" w:rsidRPr="00EE23CC">
        <w:rPr>
          <w:rFonts w:ascii="Times New Roman" w:hAnsi="Times New Roman" w:cs="Times New Roman"/>
          <w:sz w:val="28"/>
          <w:szCs w:val="28"/>
        </w:rPr>
        <w:t>e cilësisë për ujin e pijshëm.</w:t>
      </w:r>
    </w:p>
    <w:p w14:paraId="2FD8D355" w14:textId="620262AC"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Këshilli i Ministrave, me propozimin e ministrit përgjegjës për shëndetësinë, miraton </w:t>
      </w:r>
      <w:r w:rsidR="00816876" w:rsidRPr="00EE23CC">
        <w:rPr>
          <w:rFonts w:ascii="Times New Roman" w:hAnsi="Times New Roman" w:cs="Times New Roman"/>
          <w:color w:val="000000" w:themeColor="text1"/>
          <w:sz w:val="28"/>
          <w:szCs w:val="28"/>
        </w:rPr>
        <w:t xml:space="preserve">kriteret dhe standardet </w:t>
      </w:r>
      <w:r w:rsidR="000E5BF5" w:rsidRPr="00EE23CC">
        <w:rPr>
          <w:rFonts w:ascii="Times New Roman" w:hAnsi="Times New Roman" w:cs="Times New Roman"/>
          <w:color w:val="000000" w:themeColor="text1"/>
          <w:sz w:val="28"/>
          <w:szCs w:val="28"/>
        </w:rPr>
        <w:t>e cilësisë për ujin e pijshëm.</w:t>
      </w:r>
    </w:p>
    <w:p w14:paraId="2C30304F" w14:textId="10905A3F"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t xml:space="preserve">Çdo person fizik a juridik, publik apo privat, që ofron ose shet ujë të pijshëm në publik, duhet të pajiset me lejen apo autorizimin përkatës, si dhe të përmbushë </w:t>
      </w:r>
      <w:r w:rsidR="00816876" w:rsidRPr="00EE23CC">
        <w:rPr>
          <w:rFonts w:ascii="Times New Roman" w:hAnsi="Times New Roman" w:cs="Times New Roman"/>
          <w:sz w:val="28"/>
          <w:szCs w:val="28"/>
        </w:rPr>
        <w:t xml:space="preserve">kriteret dhe standardet </w:t>
      </w:r>
      <w:r w:rsidR="000E5BF5" w:rsidRPr="00EE23CC">
        <w:rPr>
          <w:rFonts w:ascii="Times New Roman" w:hAnsi="Times New Roman" w:cs="Times New Roman"/>
          <w:sz w:val="28"/>
          <w:szCs w:val="28"/>
        </w:rPr>
        <w:t>e cilësisë së ujit të pijshëm, sipas akteve ligjore në fuqi.</w:t>
      </w:r>
    </w:p>
    <w:p w14:paraId="4FBA1BAB"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0E5BF5" w:rsidRPr="00EE23CC">
        <w:rPr>
          <w:rFonts w:ascii="Times New Roman" w:hAnsi="Times New Roman" w:cs="Times New Roman"/>
          <w:sz w:val="28"/>
          <w:szCs w:val="28"/>
        </w:rPr>
        <w:tab/>
        <w:t xml:space="preserve">Njësitë e qeverisjes vendore dhe çdo institucion tjetër, publik apo privat, që ka sistemin e vet të ujësjellësit, duhet të marrë rregullisht masa për kontrollin e cilësisë së ujit të furnizuar. </w:t>
      </w:r>
    </w:p>
    <w:p w14:paraId="52131855" w14:textId="1BC2EA80" w:rsidR="000E5BF5" w:rsidRPr="00EE23CC" w:rsidRDefault="00F64B4D" w:rsidP="00127361">
      <w:pPr>
        <w:pStyle w:val="NoSpacing"/>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5.</w:t>
      </w:r>
      <w:r w:rsidR="000E5BF5" w:rsidRPr="00EE23CC">
        <w:rPr>
          <w:rFonts w:ascii="Times New Roman" w:hAnsi="Times New Roman" w:cs="Times New Roman"/>
          <w:sz w:val="28"/>
          <w:szCs w:val="28"/>
        </w:rPr>
        <w:tab/>
        <w:t xml:space="preserve">Ministri përgjegjës për shëndetësinë, në bashkëpunim me institucionin qendror përgjegjës për furnizimin me ujë të popullsisë urdhëron, përmes </w:t>
      </w:r>
      <w:r w:rsidR="0007439C" w:rsidRPr="00EE23CC">
        <w:rPr>
          <w:rFonts w:ascii="Times New Roman" w:hAnsi="Times New Roman" w:cs="Times New Roman"/>
          <w:sz w:val="28"/>
          <w:szCs w:val="28"/>
        </w:rPr>
        <w:t>strukturës përgjegjëse p</w:t>
      </w:r>
      <w:r w:rsidR="00574CC3" w:rsidRPr="00EE23CC">
        <w:rPr>
          <w:rFonts w:ascii="Times New Roman" w:hAnsi="Times New Roman" w:cs="Times New Roman"/>
          <w:sz w:val="28"/>
          <w:szCs w:val="28"/>
        </w:rPr>
        <w:t>ë</w:t>
      </w:r>
      <w:r w:rsidR="0007439C" w:rsidRPr="00EE23CC">
        <w:rPr>
          <w:rFonts w:ascii="Times New Roman" w:hAnsi="Times New Roman" w:cs="Times New Roman"/>
          <w:sz w:val="28"/>
          <w:szCs w:val="28"/>
        </w:rPr>
        <w:t>r inspektimin n</w:t>
      </w:r>
      <w:r w:rsidR="00574CC3" w:rsidRPr="00EE23CC">
        <w:rPr>
          <w:rFonts w:ascii="Times New Roman" w:hAnsi="Times New Roman" w:cs="Times New Roman"/>
          <w:sz w:val="28"/>
          <w:szCs w:val="28"/>
        </w:rPr>
        <w:t>ë</w:t>
      </w:r>
      <w:r w:rsidR="0007439C" w:rsidRPr="00EE23CC">
        <w:rPr>
          <w:rFonts w:ascii="Times New Roman" w:hAnsi="Times New Roman" w:cs="Times New Roman"/>
          <w:sz w:val="28"/>
          <w:szCs w:val="28"/>
        </w:rPr>
        <w:t xml:space="preserve"> fush</w:t>
      </w:r>
      <w:r w:rsidR="00574CC3" w:rsidRPr="00EE23CC">
        <w:rPr>
          <w:rFonts w:ascii="Times New Roman" w:hAnsi="Times New Roman" w:cs="Times New Roman"/>
          <w:sz w:val="28"/>
          <w:szCs w:val="28"/>
        </w:rPr>
        <w:t>ë</w:t>
      </w:r>
      <w:r w:rsidR="0007439C" w:rsidRPr="00EE23CC">
        <w:rPr>
          <w:rFonts w:ascii="Times New Roman" w:hAnsi="Times New Roman" w:cs="Times New Roman"/>
          <w:sz w:val="28"/>
          <w:szCs w:val="28"/>
        </w:rPr>
        <w:t>n e sh</w:t>
      </w:r>
      <w:r w:rsidR="00574CC3" w:rsidRPr="00EE23CC">
        <w:rPr>
          <w:rFonts w:ascii="Times New Roman" w:hAnsi="Times New Roman" w:cs="Times New Roman"/>
          <w:sz w:val="28"/>
          <w:szCs w:val="28"/>
        </w:rPr>
        <w:t>ë</w:t>
      </w:r>
      <w:r w:rsidR="0007439C" w:rsidRPr="00EE23CC">
        <w:rPr>
          <w:rFonts w:ascii="Times New Roman" w:hAnsi="Times New Roman" w:cs="Times New Roman"/>
          <w:sz w:val="28"/>
          <w:szCs w:val="28"/>
        </w:rPr>
        <w:t>ndetit</w:t>
      </w:r>
      <w:r w:rsidR="000E5BF5" w:rsidRPr="00EE23CC">
        <w:rPr>
          <w:rFonts w:ascii="Times New Roman" w:hAnsi="Times New Roman" w:cs="Times New Roman"/>
          <w:sz w:val="28"/>
          <w:szCs w:val="28"/>
        </w:rPr>
        <w:t xml:space="preserve">, ndërprerjen e furnizimit me ujë të pijshëm nëse uji nuk </w:t>
      </w:r>
      <w:r w:rsidR="0093732D" w:rsidRPr="00EE23CC">
        <w:rPr>
          <w:rFonts w:ascii="Times New Roman" w:hAnsi="Times New Roman" w:cs="Times New Roman"/>
          <w:sz w:val="28"/>
          <w:szCs w:val="28"/>
        </w:rPr>
        <w:t xml:space="preserve">i </w:t>
      </w:r>
      <w:r w:rsidR="000E5BF5" w:rsidRPr="00EE23CC">
        <w:rPr>
          <w:rFonts w:ascii="Times New Roman" w:hAnsi="Times New Roman" w:cs="Times New Roman"/>
          <w:sz w:val="28"/>
          <w:szCs w:val="28"/>
        </w:rPr>
        <w:t xml:space="preserve">përmbush </w:t>
      </w:r>
      <w:r w:rsidR="00816876" w:rsidRPr="00EE23CC">
        <w:rPr>
          <w:rFonts w:ascii="Times New Roman" w:hAnsi="Times New Roman" w:cs="Times New Roman"/>
          <w:sz w:val="28"/>
          <w:szCs w:val="28"/>
        </w:rPr>
        <w:t xml:space="preserve">kriteret dhe </w:t>
      </w:r>
      <w:r w:rsidR="000E5BF5" w:rsidRPr="00EE23CC">
        <w:rPr>
          <w:rFonts w:ascii="Times New Roman" w:hAnsi="Times New Roman" w:cs="Times New Roman"/>
          <w:sz w:val="28"/>
          <w:szCs w:val="28"/>
        </w:rPr>
        <w:t xml:space="preserve">standardet e cilësisë. </w:t>
      </w:r>
    </w:p>
    <w:p w14:paraId="7A2BFDC4" w14:textId="77777777" w:rsidR="0053058F" w:rsidRPr="00EE23CC" w:rsidRDefault="0053058F"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lang w:val="it-IT"/>
        </w:rPr>
      </w:pPr>
    </w:p>
    <w:p w14:paraId="08786875" w14:textId="77777777" w:rsidR="00F27C54" w:rsidRPr="00EE23CC" w:rsidRDefault="00F27C54" w:rsidP="00127361">
      <w:pPr>
        <w:pStyle w:val="NoSpacing"/>
        <w:tabs>
          <w:tab w:val="left" w:pos="567"/>
        </w:tabs>
        <w:spacing w:before="20" w:after="20"/>
        <w:ind w:left="567" w:right="567"/>
        <w:rPr>
          <w:rFonts w:ascii="Times New Roman" w:hAnsi="Times New Roman" w:cs="Times New Roman"/>
          <w:b/>
          <w:color w:val="000000" w:themeColor="text1"/>
          <w:sz w:val="28"/>
          <w:szCs w:val="28"/>
          <w:lang w:val="it-IT"/>
        </w:rPr>
      </w:pPr>
    </w:p>
    <w:p w14:paraId="4199511E" w14:textId="7777777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lang w:val="it-IT"/>
        </w:rPr>
      </w:pPr>
      <w:r w:rsidRPr="00EE23CC">
        <w:rPr>
          <w:rFonts w:ascii="Times New Roman" w:hAnsi="Times New Roman" w:cs="Times New Roman"/>
          <w:b/>
          <w:color w:val="000000" w:themeColor="text1"/>
          <w:sz w:val="28"/>
          <w:szCs w:val="28"/>
          <w:lang w:val="it-IT"/>
        </w:rPr>
        <w:t>KREU VI</w:t>
      </w:r>
    </w:p>
    <w:p w14:paraId="31C9B661" w14:textId="7777777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MONITORIMI</w:t>
      </w:r>
    </w:p>
    <w:p w14:paraId="22666FD9" w14:textId="7777777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lang w:val="it-IT"/>
        </w:rPr>
      </w:pPr>
    </w:p>
    <w:p w14:paraId="4EDD8BAF" w14:textId="7111B4CD"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4</w:t>
      </w:r>
      <w:r w:rsidR="000D406A" w:rsidRPr="00EE23CC">
        <w:rPr>
          <w:rFonts w:ascii="Times New Roman" w:hAnsi="Times New Roman" w:cs="Times New Roman"/>
          <w:b/>
          <w:color w:val="000000" w:themeColor="text1"/>
          <w:sz w:val="28"/>
          <w:szCs w:val="28"/>
        </w:rPr>
        <w:t>1</w:t>
      </w:r>
    </w:p>
    <w:p w14:paraId="244486BA" w14:textId="6EAF08FE"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Monitorimi i ujërave sipërfaqësor</w:t>
      </w:r>
      <w:r w:rsidR="00A52A79"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ujërave nëntokësor</w:t>
      </w:r>
      <w:r w:rsidR="00A52A79"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dhe zonave të mbrojtura</w:t>
      </w:r>
    </w:p>
    <w:p w14:paraId="4BF8E4C5" w14:textId="77777777" w:rsidR="00BF0F14" w:rsidRPr="00EE23CC" w:rsidRDefault="00BF0F14"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73F1525A" w14:textId="54F241E7"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lastRenderedPageBreak/>
        <w:t>1.</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F3196A" w:rsidRPr="00EE23CC">
        <w:rPr>
          <w:rFonts w:ascii="Times New Roman" w:hAnsi="Times New Roman" w:cs="Times New Roman"/>
          <w:sz w:val="28"/>
          <w:szCs w:val="28"/>
        </w:rPr>
        <w:t xml:space="preserve"> harto</w:t>
      </w:r>
      <w:r w:rsidR="008423F4" w:rsidRPr="00EE23CC">
        <w:rPr>
          <w:rFonts w:ascii="Times New Roman" w:hAnsi="Times New Roman" w:cs="Times New Roman"/>
          <w:sz w:val="28"/>
          <w:szCs w:val="28"/>
        </w:rPr>
        <w:t>n</w:t>
      </w:r>
      <w:r w:rsidR="00A355A8" w:rsidRPr="00EE23CC">
        <w:rPr>
          <w:rFonts w:ascii="Times New Roman" w:hAnsi="Times New Roman" w:cs="Times New Roman"/>
          <w:sz w:val="28"/>
          <w:szCs w:val="28"/>
        </w:rPr>
        <w:t xml:space="preserve"> </w:t>
      </w:r>
      <w:r w:rsidR="00B72105" w:rsidRPr="00EE23CC">
        <w:rPr>
          <w:rFonts w:ascii="Times New Roman" w:hAnsi="Times New Roman" w:cs="Times New Roman"/>
          <w:sz w:val="28"/>
          <w:szCs w:val="28"/>
        </w:rPr>
        <w:t>program</w:t>
      </w:r>
      <w:r w:rsidR="008423F4" w:rsidRPr="00EE23CC">
        <w:rPr>
          <w:rFonts w:ascii="Times New Roman" w:hAnsi="Times New Roman" w:cs="Times New Roman"/>
          <w:sz w:val="28"/>
          <w:szCs w:val="28"/>
        </w:rPr>
        <w:t>in</w:t>
      </w:r>
      <w:r w:rsidR="00B72105" w:rsidRPr="00EE23CC">
        <w:rPr>
          <w:rFonts w:ascii="Times New Roman" w:hAnsi="Times New Roman" w:cs="Times New Roman"/>
          <w:sz w:val="28"/>
          <w:szCs w:val="28"/>
        </w:rPr>
        <w:t xml:space="preserve"> e monitorimit t</w:t>
      </w:r>
      <w:r w:rsidR="00574CC3" w:rsidRPr="00EE23CC">
        <w:rPr>
          <w:rFonts w:ascii="Times New Roman" w:hAnsi="Times New Roman" w:cs="Times New Roman"/>
          <w:sz w:val="28"/>
          <w:szCs w:val="28"/>
        </w:rPr>
        <w:t>ë</w:t>
      </w:r>
      <w:r w:rsidR="00B72105" w:rsidRPr="00EE23CC">
        <w:rPr>
          <w:rFonts w:ascii="Times New Roman" w:hAnsi="Times New Roman" w:cs="Times New Roman"/>
          <w:sz w:val="28"/>
          <w:szCs w:val="28"/>
        </w:rPr>
        <w:t xml:space="preserve"> </w:t>
      </w:r>
      <w:r w:rsidR="0053058F" w:rsidRPr="00EE23CC">
        <w:rPr>
          <w:rFonts w:ascii="Times New Roman" w:hAnsi="Times New Roman" w:cs="Times New Roman"/>
          <w:sz w:val="28"/>
          <w:szCs w:val="28"/>
        </w:rPr>
        <w:t xml:space="preserve">statusit të </w:t>
      </w:r>
      <w:r w:rsidR="000E5BF5" w:rsidRPr="00EE23CC">
        <w:rPr>
          <w:rFonts w:ascii="Times New Roman" w:hAnsi="Times New Roman" w:cs="Times New Roman"/>
          <w:sz w:val="28"/>
          <w:szCs w:val="28"/>
        </w:rPr>
        <w:t>ujërave</w:t>
      </w:r>
      <w:r w:rsidR="009A39BC"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C41DC3" w:rsidRPr="00EE23CC">
        <w:rPr>
          <w:rFonts w:ascii="Times New Roman" w:hAnsi="Times New Roman" w:cs="Times New Roman"/>
          <w:sz w:val="28"/>
          <w:szCs w:val="28"/>
        </w:rPr>
        <w:t xml:space="preserve">për </w:t>
      </w:r>
      <w:r w:rsidR="000E5BF5" w:rsidRPr="00EE23CC">
        <w:rPr>
          <w:rFonts w:ascii="Times New Roman" w:hAnsi="Times New Roman" w:cs="Times New Roman"/>
          <w:sz w:val="28"/>
          <w:szCs w:val="28"/>
        </w:rPr>
        <w:t xml:space="preserve">çdo rajon të basenit </w:t>
      </w:r>
      <w:r w:rsidR="00A355A8" w:rsidRPr="00EE23CC">
        <w:rPr>
          <w:rFonts w:ascii="Times New Roman" w:hAnsi="Times New Roman" w:cs="Times New Roman"/>
          <w:sz w:val="28"/>
          <w:szCs w:val="28"/>
        </w:rPr>
        <w:t>lumor</w:t>
      </w:r>
      <w:r w:rsidR="00A11428" w:rsidRPr="00EE23CC">
        <w:rPr>
          <w:rFonts w:ascii="Times New Roman" w:hAnsi="Times New Roman" w:cs="Times New Roman"/>
          <w:sz w:val="28"/>
          <w:szCs w:val="28"/>
        </w:rPr>
        <w:t xml:space="preserve">, </w:t>
      </w:r>
      <w:r w:rsidR="001B7731" w:rsidRPr="00EE23CC">
        <w:rPr>
          <w:rFonts w:ascii="Times New Roman" w:hAnsi="Times New Roman" w:cs="Times New Roman"/>
          <w:sz w:val="28"/>
          <w:szCs w:val="28"/>
        </w:rPr>
        <w:t>me q</w:t>
      </w:r>
      <w:r w:rsidR="00574CC3" w:rsidRPr="00EE23CC">
        <w:rPr>
          <w:rFonts w:ascii="Times New Roman" w:hAnsi="Times New Roman" w:cs="Times New Roman"/>
          <w:sz w:val="28"/>
          <w:szCs w:val="28"/>
        </w:rPr>
        <w:t>ë</w:t>
      </w:r>
      <w:r w:rsidR="001B7731" w:rsidRPr="00EE23CC">
        <w:rPr>
          <w:rFonts w:ascii="Times New Roman" w:hAnsi="Times New Roman" w:cs="Times New Roman"/>
          <w:sz w:val="28"/>
          <w:szCs w:val="28"/>
        </w:rPr>
        <w:t>llim vler</w:t>
      </w:r>
      <w:r w:rsidR="00574CC3" w:rsidRPr="00EE23CC">
        <w:rPr>
          <w:rFonts w:ascii="Times New Roman" w:hAnsi="Times New Roman" w:cs="Times New Roman"/>
          <w:sz w:val="28"/>
          <w:szCs w:val="28"/>
        </w:rPr>
        <w:t>ë</w:t>
      </w:r>
      <w:r w:rsidR="001B7731" w:rsidRPr="00EE23CC">
        <w:rPr>
          <w:rFonts w:ascii="Times New Roman" w:hAnsi="Times New Roman" w:cs="Times New Roman"/>
          <w:sz w:val="28"/>
          <w:szCs w:val="28"/>
        </w:rPr>
        <w:t>simin e statusit t</w:t>
      </w:r>
      <w:r w:rsidR="00574CC3" w:rsidRPr="00EE23CC">
        <w:rPr>
          <w:rFonts w:ascii="Times New Roman" w:hAnsi="Times New Roman" w:cs="Times New Roman"/>
          <w:sz w:val="28"/>
          <w:szCs w:val="28"/>
        </w:rPr>
        <w:t>ë</w:t>
      </w:r>
      <w:r w:rsidR="001B7731" w:rsidRPr="00EE23CC">
        <w:rPr>
          <w:rFonts w:ascii="Times New Roman" w:hAnsi="Times New Roman" w:cs="Times New Roman"/>
          <w:sz w:val="28"/>
          <w:szCs w:val="28"/>
        </w:rPr>
        <w:t xml:space="preserve"> trupave ujor</w:t>
      </w:r>
      <w:r w:rsidR="00574CC3" w:rsidRPr="00EE23CC">
        <w:rPr>
          <w:rFonts w:ascii="Times New Roman" w:hAnsi="Times New Roman" w:cs="Times New Roman"/>
          <w:sz w:val="28"/>
          <w:szCs w:val="28"/>
        </w:rPr>
        <w:t>ë</w:t>
      </w:r>
      <w:r w:rsidR="009A39BC" w:rsidRPr="00EE23CC">
        <w:rPr>
          <w:rFonts w:ascii="Times New Roman" w:hAnsi="Times New Roman" w:cs="Times New Roman"/>
          <w:sz w:val="28"/>
          <w:szCs w:val="28"/>
        </w:rPr>
        <w:t>.</w:t>
      </w:r>
      <w:r w:rsidR="00DE29B0" w:rsidRPr="00EE23CC">
        <w:rPr>
          <w:rFonts w:ascii="Times New Roman" w:hAnsi="Times New Roman" w:cs="Times New Roman"/>
          <w:sz w:val="28"/>
          <w:szCs w:val="28"/>
        </w:rPr>
        <w:t xml:space="preserve"> </w:t>
      </w:r>
      <w:r w:rsidR="008423F4" w:rsidRPr="00EE23CC">
        <w:rPr>
          <w:rFonts w:ascii="Times New Roman" w:hAnsi="Times New Roman" w:cs="Times New Roman"/>
          <w:sz w:val="28"/>
          <w:szCs w:val="28"/>
        </w:rPr>
        <w:t>Programi i monitorimit</w:t>
      </w:r>
      <w:r w:rsidR="00B04CBE"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B04CBE" w:rsidRPr="00EE23CC">
        <w:rPr>
          <w:rFonts w:ascii="Times New Roman" w:hAnsi="Times New Roman" w:cs="Times New Roman"/>
          <w:sz w:val="28"/>
          <w:szCs w:val="28"/>
        </w:rPr>
        <w:t>rfshi</w:t>
      </w:r>
      <w:r w:rsidR="008423F4" w:rsidRPr="00EE23CC">
        <w:rPr>
          <w:rFonts w:ascii="Times New Roman" w:hAnsi="Times New Roman" w:cs="Times New Roman"/>
          <w:sz w:val="28"/>
          <w:szCs w:val="28"/>
        </w:rPr>
        <w:t>n</w:t>
      </w:r>
      <w:r w:rsidR="000E5BF5" w:rsidRPr="00EE23CC">
        <w:rPr>
          <w:rFonts w:ascii="Times New Roman" w:hAnsi="Times New Roman" w:cs="Times New Roman"/>
          <w:sz w:val="28"/>
          <w:szCs w:val="28"/>
        </w:rPr>
        <w:t>:</w:t>
      </w:r>
    </w:p>
    <w:p w14:paraId="0BF13D29" w14:textId="1B77CD7B" w:rsidR="000E5BF5" w:rsidRPr="00EE23CC" w:rsidRDefault="00A83E91" w:rsidP="00127361">
      <w:pPr>
        <w:tabs>
          <w:tab w:val="left" w:pos="567"/>
          <w:tab w:val="left" w:pos="1134"/>
          <w:tab w:val="left" w:pos="1701"/>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për ujërat sipërfaqësor</w:t>
      </w:r>
      <w:r w:rsidR="00A52A79" w:rsidRPr="00EE23CC">
        <w:rPr>
          <w:rFonts w:ascii="Times New Roman" w:hAnsi="Times New Roman" w:cs="Times New Roman"/>
          <w:sz w:val="28"/>
          <w:szCs w:val="28"/>
        </w:rPr>
        <w:t>ë</w:t>
      </w:r>
      <w:r w:rsidR="000E5BF5" w:rsidRPr="00EE23CC">
        <w:rPr>
          <w:rFonts w:ascii="Times New Roman" w:hAnsi="Times New Roman" w:cs="Times New Roman"/>
          <w:sz w:val="28"/>
          <w:szCs w:val="28"/>
        </w:rPr>
        <w:t>:</w:t>
      </w:r>
    </w:p>
    <w:p w14:paraId="40C4081D" w14:textId="7695EA39" w:rsidR="000E5BF5" w:rsidRPr="00EE23CC" w:rsidRDefault="00233C7C" w:rsidP="00A83E91">
      <w:pPr>
        <w:tabs>
          <w:tab w:val="left" w:pos="567"/>
          <w:tab w:val="left" w:pos="1134"/>
          <w:tab w:val="left" w:pos="1701"/>
        </w:tabs>
        <w:spacing w:before="20" w:after="20" w:line="276" w:lineRule="auto"/>
        <w:ind w:left="1812" w:right="567" w:hanging="2685"/>
        <w:jc w:val="both"/>
        <w:rPr>
          <w:rFonts w:ascii="Times New Roman" w:hAnsi="Times New Roman" w:cs="Times New Roman"/>
          <w:sz w:val="28"/>
          <w:szCs w:val="28"/>
        </w:rPr>
      </w:pPr>
      <w:r w:rsidRPr="00EE23CC">
        <w:rPr>
          <w:rFonts w:ascii="Times New Roman" w:hAnsi="Times New Roman" w:cs="Times New Roman"/>
          <w:sz w:val="28"/>
          <w:szCs w:val="28"/>
        </w:rPr>
        <w:tab/>
      </w:r>
      <w:r w:rsidRPr="00EE23CC">
        <w:rPr>
          <w:rFonts w:ascii="Times New Roman" w:hAnsi="Times New Roman" w:cs="Times New Roman"/>
          <w:sz w:val="28"/>
          <w:szCs w:val="28"/>
        </w:rPr>
        <w:tab/>
        <w:t xml:space="preserve">       </w:t>
      </w:r>
      <w:r w:rsidR="000E5BF5" w:rsidRPr="00EE23CC">
        <w:rPr>
          <w:rFonts w:ascii="Times New Roman" w:hAnsi="Times New Roman" w:cs="Times New Roman"/>
          <w:sz w:val="28"/>
          <w:szCs w:val="28"/>
        </w:rPr>
        <w:t>i)</w:t>
      </w:r>
      <w:r w:rsidR="000E5BF5" w:rsidRPr="00EE23CC">
        <w:rPr>
          <w:rFonts w:ascii="Times New Roman" w:hAnsi="Times New Roman" w:cs="Times New Roman"/>
          <w:sz w:val="28"/>
          <w:szCs w:val="28"/>
        </w:rPr>
        <w:tab/>
      </w: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volumin dhe nivelin ose normën e rrjedhës </w:t>
      </w:r>
      <w:r w:rsidR="008423F4" w:rsidRPr="00EE23CC">
        <w:rPr>
          <w:rFonts w:ascii="Times New Roman" w:hAnsi="Times New Roman" w:cs="Times New Roman"/>
          <w:sz w:val="28"/>
          <w:szCs w:val="28"/>
        </w:rPr>
        <w:t xml:space="preserve">në mënyrë që të jetë e përshtatshme </w:t>
      </w:r>
      <w:r w:rsidR="000E5BF5" w:rsidRPr="00EE23CC">
        <w:rPr>
          <w:rFonts w:ascii="Times New Roman" w:hAnsi="Times New Roman" w:cs="Times New Roman"/>
          <w:sz w:val="28"/>
          <w:szCs w:val="28"/>
        </w:rPr>
        <w:t>për</w:t>
      </w:r>
      <w:r w:rsidR="008423F4" w:rsidRPr="00EE23CC">
        <w:rPr>
          <w:rFonts w:ascii="Times New Roman" w:hAnsi="Times New Roman" w:cs="Times New Roman"/>
          <w:sz w:val="28"/>
          <w:szCs w:val="28"/>
        </w:rPr>
        <w:t xml:space="preserve"> përcaktimin e</w:t>
      </w:r>
      <w:r w:rsidR="000E5BF5" w:rsidRPr="00EE23CC">
        <w:rPr>
          <w:rFonts w:ascii="Times New Roman" w:hAnsi="Times New Roman" w:cs="Times New Roman"/>
          <w:sz w:val="28"/>
          <w:szCs w:val="28"/>
        </w:rPr>
        <w:t xml:space="preserve"> </w:t>
      </w:r>
      <w:r w:rsidR="008423F4" w:rsidRPr="00EE23CC">
        <w:rPr>
          <w:rFonts w:ascii="Times New Roman" w:hAnsi="Times New Roman" w:cs="Times New Roman"/>
          <w:sz w:val="28"/>
          <w:szCs w:val="28"/>
        </w:rPr>
        <w:t xml:space="preserve">statusit </w:t>
      </w:r>
      <w:r w:rsidR="000E5BF5" w:rsidRPr="00EE23CC">
        <w:rPr>
          <w:rFonts w:ascii="Times New Roman" w:hAnsi="Times New Roman" w:cs="Times New Roman"/>
          <w:sz w:val="28"/>
          <w:szCs w:val="28"/>
        </w:rPr>
        <w:t xml:space="preserve">ekologjik dhe kimik dhe </w:t>
      </w:r>
      <w:r w:rsidR="008423F4" w:rsidRPr="00EE23CC">
        <w:rPr>
          <w:rFonts w:ascii="Times New Roman" w:hAnsi="Times New Roman" w:cs="Times New Roman"/>
          <w:sz w:val="28"/>
          <w:szCs w:val="28"/>
        </w:rPr>
        <w:t xml:space="preserve">potencialit </w:t>
      </w:r>
      <w:r w:rsidR="000E5BF5" w:rsidRPr="00EE23CC">
        <w:rPr>
          <w:rFonts w:ascii="Times New Roman" w:hAnsi="Times New Roman" w:cs="Times New Roman"/>
          <w:sz w:val="28"/>
          <w:szCs w:val="28"/>
        </w:rPr>
        <w:t>ekologjik, dhe</w:t>
      </w:r>
    </w:p>
    <w:p w14:paraId="3B781F8B" w14:textId="64AB0E63" w:rsidR="000E5BF5" w:rsidRPr="00EE23CC" w:rsidRDefault="00A83E91" w:rsidP="00127361">
      <w:pPr>
        <w:tabs>
          <w:tab w:val="left" w:pos="567"/>
          <w:tab w:val="left" w:pos="1134"/>
          <w:tab w:val="left" w:pos="1701"/>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t xml:space="preserve">       </w:t>
      </w:r>
      <w:r w:rsidR="000E5BF5" w:rsidRPr="00EE23CC">
        <w:rPr>
          <w:rFonts w:ascii="Times New Roman" w:hAnsi="Times New Roman" w:cs="Times New Roman"/>
          <w:sz w:val="28"/>
          <w:szCs w:val="28"/>
        </w:rPr>
        <w:t xml:space="preserve">ii) </w:t>
      </w:r>
      <w:r w:rsidR="008423F4" w:rsidRPr="00EE23CC">
        <w:rPr>
          <w:rFonts w:ascii="Times New Roman" w:hAnsi="Times New Roman" w:cs="Times New Roman"/>
          <w:sz w:val="28"/>
          <w:szCs w:val="28"/>
        </w:rPr>
        <w:t xml:space="preserve">statusin </w:t>
      </w:r>
      <w:r w:rsidR="000E5BF5" w:rsidRPr="00EE23CC">
        <w:rPr>
          <w:rFonts w:ascii="Times New Roman" w:hAnsi="Times New Roman" w:cs="Times New Roman"/>
          <w:sz w:val="28"/>
          <w:szCs w:val="28"/>
        </w:rPr>
        <w:t xml:space="preserve">ekologjik dhe kimik dhe </w:t>
      </w:r>
      <w:r w:rsidR="008423F4" w:rsidRPr="00EE23CC">
        <w:rPr>
          <w:rFonts w:ascii="Times New Roman" w:hAnsi="Times New Roman" w:cs="Times New Roman"/>
          <w:sz w:val="28"/>
          <w:szCs w:val="28"/>
        </w:rPr>
        <w:t xml:space="preserve">potencialin </w:t>
      </w:r>
      <w:r w:rsidR="000E5BF5" w:rsidRPr="00EE23CC">
        <w:rPr>
          <w:rFonts w:ascii="Times New Roman" w:hAnsi="Times New Roman" w:cs="Times New Roman"/>
          <w:sz w:val="28"/>
          <w:szCs w:val="28"/>
        </w:rPr>
        <w:t>ekologjik;</w:t>
      </w:r>
    </w:p>
    <w:p w14:paraId="0A5EFDA1" w14:textId="2A11B3F1" w:rsidR="000E5BF5" w:rsidRPr="00EE23CC" w:rsidRDefault="00233C7C" w:rsidP="00A83E91">
      <w:pPr>
        <w:tabs>
          <w:tab w:val="left" w:pos="567"/>
          <w:tab w:val="left" w:pos="1134"/>
          <w:tab w:val="left" w:pos="1701"/>
        </w:tabs>
        <w:spacing w:before="20" w:after="20" w:line="276" w:lineRule="auto"/>
        <w:ind w:left="567" w:right="567" w:hanging="141"/>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b)</w:t>
      </w:r>
      <w:r w:rsidR="000E5BF5" w:rsidRPr="00EE23CC">
        <w:rPr>
          <w:rFonts w:ascii="Times New Roman" w:hAnsi="Times New Roman" w:cs="Times New Roman"/>
          <w:sz w:val="28"/>
          <w:szCs w:val="28"/>
        </w:rPr>
        <w:tab/>
        <w:t xml:space="preserve">për ujërat </w:t>
      </w:r>
      <w:r w:rsidR="00466463" w:rsidRPr="00EE23CC">
        <w:rPr>
          <w:rFonts w:ascii="Times New Roman" w:hAnsi="Times New Roman" w:cs="Times New Roman"/>
          <w:sz w:val="28"/>
          <w:szCs w:val="28"/>
        </w:rPr>
        <w:t>nëntokësorë</w:t>
      </w:r>
      <w:r w:rsidR="000E5BF5" w:rsidRPr="00EE23CC">
        <w:rPr>
          <w:rFonts w:ascii="Times New Roman" w:hAnsi="Times New Roman" w:cs="Times New Roman"/>
          <w:sz w:val="28"/>
          <w:szCs w:val="28"/>
        </w:rPr>
        <w:t xml:space="preserve"> statusi</w:t>
      </w:r>
      <w:r w:rsidR="00A11428"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kimik dhe sasior;</w:t>
      </w:r>
    </w:p>
    <w:p w14:paraId="7934ACB4" w14:textId="6617D9F2" w:rsidR="000E5BF5" w:rsidRPr="00EE23CC" w:rsidRDefault="00233C7C" w:rsidP="00A83E91">
      <w:pPr>
        <w:tabs>
          <w:tab w:val="left" w:pos="567"/>
          <w:tab w:val="left" w:pos="1134"/>
          <w:tab w:val="left" w:pos="1701"/>
        </w:tabs>
        <w:spacing w:before="20" w:after="20" w:line="276" w:lineRule="auto"/>
        <w:ind w:left="1134" w:right="567" w:hanging="708"/>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c)</w:t>
      </w:r>
      <w:r w:rsidR="000E5BF5" w:rsidRPr="00EE23CC">
        <w:rPr>
          <w:rFonts w:ascii="Times New Roman" w:hAnsi="Times New Roman" w:cs="Times New Roman"/>
          <w:sz w:val="28"/>
          <w:szCs w:val="28"/>
        </w:rPr>
        <w:tab/>
        <w:t xml:space="preserve">për zonat e mbrojtura  specifikimet </w:t>
      </w:r>
      <w:r w:rsidR="00A11428" w:rsidRPr="00EE23CC">
        <w:rPr>
          <w:rFonts w:ascii="Times New Roman" w:hAnsi="Times New Roman" w:cs="Times New Roman"/>
          <w:sz w:val="28"/>
          <w:szCs w:val="28"/>
        </w:rPr>
        <w:t>e p</w:t>
      </w:r>
      <w:r w:rsidR="00574CC3" w:rsidRPr="00EE23CC">
        <w:rPr>
          <w:rFonts w:ascii="Times New Roman" w:hAnsi="Times New Roman" w:cs="Times New Roman"/>
          <w:sz w:val="28"/>
          <w:szCs w:val="28"/>
        </w:rPr>
        <w:t>ë</w:t>
      </w:r>
      <w:r w:rsidR="00A11428" w:rsidRPr="00EE23CC">
        <w:rPr>
          <w:rFonts w:ascii="Times New Roman" w:hAnsi="Times New Roman" w:cs="Times New Roman"/>
          <w:sz w:val="28"/>
          <w:szCs w:val="28"/>
        </w:rPr>
        <w:t>rcaktuara 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legjislacionin </w:t>
      </w:r>
      <w:r w:rsidR="00A11428"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A11428" w:rsidRPr="00EE23CC">
        <w:rPr>
          <w:rFonts w:ascii="Times New Roman" w:hAnsi="Times New Roman" w:cs="Times New Roman"/>
          <w:sz w:val="28"/>
          <w:szCs w:val="28"/>
        </w:rPr>
        <w:t xml:space="preserve">r </w:t>
      </w:r>
      <w:r w:rsidR="000E5BF5" w:rsidRPr="00EE23CC">
        <w:rPr>
          <w:rFonts w:ascii="Times New Roman" w:hAnsi="Times New Roman" w:cs="Times New Roman"/>
          <w:sz w:val="28"/>
          <w:szCs w:val="28"/>
        </w:rPr>
        <w:t>zonat e mbrojtura</w:t>
      </w:r>
      <w:r w:rsidR="00A11428" w:rsidRPr="00EE23CC">
        <w:rPr>
          <w:rFonts w:ascii="Times New Roman" w:hAnsi="Times New Roman" w:cs="Times New Roman"/>
          <w:sz w:val="28"/>
          <w:szCs w:val="28"/>
        </w:rPr>
        <w:t>, sipas kuptimit t</w:t>
      </w:r>
      <w:r w:rsidR="00574CC3" w:rsidRPr="00EE23CC">
        <w:rPr>
          <w:rFonts w:ascii="Times New Roman" w:hAnsi="Times New Roman" w:cs="Times New Roman"/>
          <w:sz w:val="28"/>
          <w:szCs w:val="28"/>
        </w:rPr>
        <w:t>ë</w:t>
      </w:r>
      <w:r w:rsidR="00A11428"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A11428" w:rsidRPr="00EE23CC">
        <w:rPr>
          <w:rFonts w:ascii="Times New Roman" w:hAnsi="Times New Roman" w:cs="Times New Roman"/>
          <w:sz w:val="28"/>
          <w:szCs w:val="28"/>
        </w:rPr>
        <w:t>tij ligji</w:t>
      </w:r>
      <w:r w:rsidR="00A23269" w:rsidRPr="00EE23CC">
        <w:rPr>
          <w:rFonts w:ascii="Times New Roman" w:hAnsi="Times New Roman" w:cs="Times New Roman"/>
          <w:sz w:val="28"/>
          <w:szCs w:val="28"/>
        </w:rPr>
        <w:t>.</w:t>
      </w:r>
    </w:p>
    <w:p w14:paraId="74D25D77" w14:textId="56F70182" w:rsidR="000E5BF5" w:rsidRPr="00EE23CC" w:rsidRDefault="00F64B4D" w:rsidP="00127361">
      <w:pPr>
        <w:tabs>
          <w:tab w:val="left" w:pos="567"/>
          <w:tab w:val="left" w:pos="1701"/>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8423F4" w:rsidRPr="00EE23CC">
        <w:rPr>
          <w:rFonts w:ascii="Times New Roman" w:hAnsi="Times New Roman" w:cs="Times New Roman"/>
          <w:sz w:val="28"/>
          <w:szCs w:val="28"/>
        </w:rPr>
        <w:t xml:space="preserve">Programi i </w:t>
      </w:r>
      <w:r w:rsidR="000E5BF5" w:rsidRPr="00EE23CC">
        <w:rPr>
          <w:rFonts w:ascii="Times New Roman" w:hAnsi="Times New Roman" w:cs="Times New Roman"/>
          <w:sz w:val="28"/>
          <w:szCs w:val="28"/>
        </w:rPr>
        <w:t xml:space="preserve">Monitorimit të </w:t>
      </w:r>
      <w:r w:rsidR="0053058F" w:rsidRPr="00EE23CC">
        <w:rPr>
          <w:rFonts w:ascii="Times New Roman" w:hAnsi="Times New Roman" w:cs="Times New Roman"/>
          <w:sz w:val="28"/>
          <w:szCs w:val="28"/>
        </w:rPr>
        <w:t xml:space="preserve">statusit të </w:t>
      </w:r>
      <w:r w:rsidR="000E5BF5" w:rsidRPr="00EE23CC">
        <w:rPr>
          <w:rFonts w:ascii="Times New Roman" w:hAnsi="Times New Roman" w:cs="Times New Roman"/>
          <w:sz w:val="28"/>
          <w:szCs w:val="28"/>
        </w:rPr>
        <w:t>ujërave sipërfaqësor</w:t>
      </w:r>
      <w:r w:rsidR="00A52A79"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9A39BC" w:rsidRPr="00EE23CC">
        <w:rPr>
          <w:rFonts w:ascii="Times New Roman" w:hAnsi="Times New Roman" w:cs="Times New Roman"/>
          <w:sz w:val="28"/>
          <w:szCs w:val="28"/>
        </w:rPr>
        <w:t>i përmendur</w:t>
      </w:r>
      <w:r w:rsidR="000E5BF5" w:rsidRPr="00EE23CC">
        <w:rPr>
          <w:rFonts w:ascii="Times New Roman" w:hAnsi="Times New Roman" w:cs="Times New Roman"/>
          <w:sz w:val="28"/>
          <w:szCs w:val="28"/>
        </w:rPr>
        <w:t xml:space="preserve"> në pikën </w:t>
      </w: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të këtij neni hartohe</w:t>
      </w:r>
      <w:r w:rsidR="009A39BC" w:rsidRPr="00EE23CC">
        <w:rPr>
          <w:rFonts w:ascii="Times New Roman" w:hAnsi="Times New Roman" w:cs="Times New Roman"/>
          <w:sz w:val="28"/>
          <w:szCs w:val="28"/>
        </w:rPr>
        <w:t>t</w:t>
      </w:r>
      <w:r w:rsidR="000E5BF5" w:rsidRPr="00EE23CC">
        <w:rPr>
          <w:rFonts w:ascii="Times New Roman" w:hAnsi="Times New Roman" w:cs="Times New Roman"/>
          <w:sz w:val="28"/>
          <w:szCs w:val="28"/>
        </w:rPr>
        <w:t xml:space="preserve"> dhe zbatohe</w:t>
      </w:r>
      <w:r w:rsidR="009A39BC" w:rsidRPr="00EE23CC">
        <w:rPr>
          <w:rFonts w:ascii="Times New Roman" w:hAnsi="Times New Roman" w:cs="Times New Roman"/>
          <w:sz w:val="28"/>
          <w:szCs w:val="28"/>
        </w:rPr>
        <w:t>t</w:t>
      </w:r>
      <w:r w:rsidR="00BB7A1F" w:rsidRPr="00EE23CC">
        <w:rPr>
          <w:rFonts w:ascii="Times New Roman" w:hAnsi="Times New Roman" w:cs="Times New Roman"/>
          <w:sz w:val="28"/>
          <w:szCs w:val="28"/>
        </w:rPr>
        <w:t xml:space="preserve"> bazuar n</w:t>
      </w:r>
      <w:r w:rsidR="00574CC3" w:rsidRPr="00EE23CC">
        <w:rPr>
          <w:rFonts w:ascii="Times New Roman" w:hAnsi="Times New Roman" w:cs="Times New Roman"/>
          <w:sz w:val="28"/>
          <w:szCs w:val="28"/>
        </w:rPr>
        <w:t>ë</w:t>
      </w:r>
      <w:r w:rsidR="00BB7A1F" w:rsidRPr="00EE23CC">
        <w:rPr>
          <w:rFonts w:ascii="Times New Roman" w:hAnsi="Times New Roman" w:cs="Times New Roman"/>
          <w:sz w:val="28"/>
          <w:szCs w:val="28"/>
        </w:rPr>
        <w:t xml:space="preserve"> </w:t>
      </w:r>
      <w:r w:rsidR="00117932" w:rsidRPr="00EE23CC">
        <w:rPr>
          <w:rFonts w:ascii="Times New Roman" w:hAnsi="Times New Roman" w:cs="Times New Roman"/>
          <w:sz w:val="28"/>
          <w:szCs w:val="28"/>
        </w:rPr>
        <w:t>element</w:t>
      </w:r>
      <w:r w:rsidR="00515D9B" w:rsidRPr="00EE23CC">
        <w:rPr>
          <w:rFonts w:ascii="Times New Roman" w:hAnsi="Times New Roman" w:cs="Times New Roman"/>
          <w:sz w:val="28"/>
          <w:szCs w:val="28"/>
        </w:rPr>
        <w:t>e</w:t>
      </w:r>
      <w:r w:rsidR="00117932" w:rsidRPr="00EE23CC">
        <w:rPr>
          <w:rFonts w:ascii="Times New Roman" w:hAnsi="Times New Roman" w:cs="Times New Roman"/>
          <w:sz w:val="28"/>
          <w:szCs w:val="28"/>
        </w:rPr>
        <w:t>t cilësor</w:t>
      </w:r>
      <w:r w:rsidR="009A39BC" w:rsidRPr="00EE23CC">
        <w:rPr>
          <w:rFonts w:ascii="Times New Roman" w:hAnsi="Times New Roman" w:cs="Times New Roman"/>
          <w:sz w:val="28"/>
          <w:szCs w:val="28"/>
        </w:rPr>
        <w:t>ë</w:t>
      </w:r>
      <w:r w:rsidR="00117932" w:rsidRPr="00EE23CC">
        <w:rPr>
          <w:rFonts w:ascii="Times New Roman" w:hAnsi="Times New Roman" w:cs="Times New Roman"/>
          <w:sz w:val="28"/>
          <w:szCs w:val="28"/>
        </w:rPr>
        <w:t xml:space="preserve"> për klasifikimin e statusit ekologjik dhe përkufizimet e klasifikimit të statusit ekologjik sipas p</w:t>
      </w:r>
      <w:r w:rsidR="00574CC3" w:rsidRPr="00EE23CC">
        <w:rPr>
          <w:rFonts w:ascii="Times New Roman" w:hAnsi="Times New Roman" w:cs="Times New Roman"/>
          <w:sz w:val="28"/>
          <w:szCs w:val="28"/>
        </w:rPr>
        <w:t>ë</w:t>
      </w:r>
      <w:r w:rsidR="00117932" w:rsidRPr="00EE23CC">
        <w:rPr>
          <w:rFonts w:ascii="Times New Roman" w:hAnsi="Times New Roman" w:cs="Times New Roman"/>
          <w:sz w:val="28"/>
          <w:szCs w:val="28"/>
        </w:rPr>
        <w:t>rcaktimeve t</w:t>
      </w:r>
      <w:r w:rsidR="00574CC3" w:rsidRPr="00EE23CC">
        <w:rPr>
          <w:rFonts w:ascii="Times New Roman" w:hAnsi="Times New Roman" w:cs="Times New Roman"/>
          <w:sz w:val="28"/>
          <w:szCs w:val="28"/>
        </w:rPr>
        <w:t>ë</w:t>
      </w:r>
      <w:r w:rsidR="00117932" w:rsidRPr="00EE23CC">
        <w:rPr>
          <w:rFonts w:ascii="Times New Roman" w:hAnsi="Times New Roman" w:cs="Times New Roman"/>
          <w:sz w:val="28"/>
          <w:szCs w:val="28"/>
        </w:rPr>
        <w:t xml:space="preserve"> pik</w:t>
      </w:r>
      <w:r w:rsidR="009A39BC" w:rsidRPr="00EE23CC">
        <w:rPr>
          <w:rFonts w:ascii="Times New Roman" w:hAnsi="Times New Roman" w:cs="Times New Roman"/>
          <w:sz w:val="28"/>
          <w:szCs w:val="28"/>
        </w:rPr>
        <w:t>ë</w:t>
      </w:r>
      <w:r w:rsidR="00117932" w:rsidRPr="00EE23CC">
        <w:rPr>
          <w:rFonts w:ascii="Times New Roman" w:hAnsi="Times New Roman" w:cs="Times New Roman"/>
          <w:sz w:val="28"/>
          <w:szCs w:val="28"/>
        </w:rPr>
        <w:t>s 2, t</w:t>
      </w:r>
      <w:r w:rsidR="00574CC3" w:rsidRPr="00EE23CC">
        <w:rPr>
          <w:rFonts w:ascii="Times New Roman" w:hAnsi="Times New Roman" w:cs="Times New Roman"/>
          <w:sz w:val="28"/>
          <w:szCs w:val="28"/>
        </w:rPr>
        <w:t>ë</w:t>
      </w:r>
      <w:r w:rsidR="00117932" w:rsidRPr="00EE23CC">
        <w:rPr>
          <w:rFonts w:ascii="Times New Roman" w:hAnsi="Times New Roman" w:cs="Times New Roman"/>
          <w:sz w:val="28"/>
          <w:szCs w:val="28"/>
        </w:rPr>
        <w:t xml:space="preserve"> nenit 2</w:t>
      </w:r>
      <w:r w:rsidR="003018E6" w:rsidRPr="00EE23CC">
        <w:rPr>
          <w:rFonts w:ascii="Times New Roman" w:hAnsi="Times New Roman" w:cs="Times New Roman"/>
          <w:sz w:val="28"/>
          <w:szCs w:val="28"/>
        </w:rPr>
        <w:t>0</w:t>
      </w:r>
      <w:r w:rsidR="00117932"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117932"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117932" w:rsidRPr="00EE23CC">
        <w:rPr>
          <w:rFonts w:ascii="Times New Roman" w:hAnsi="Times New Roman" w:cs="Times New Roman"/>
          <w:sz w:val="28"/>
          <w:szCs w:val="28"/>
        </w:rPr>
        <w:t>tij ligji</w:t>
      </w:r>
      <w:r w:rsidR="00BB7A1F" w:rsidRPr="00EE23CC">
        <w:rPr>
          <w:rFonts w:ascii="Times New Roman" w:hAnsi="Times New Roman" w:cs="Times New Roman"/>
          <w:sz w:val="28"/>
          <w:szCs w:val="28"/>
        </w:rPr>
        <w:t xml:space="preserve"> si dhe n</w:t>
      </w:r>
      <w:r w:rsidR="00574CC3" w:rsidRPr="00EE23CC">
        <w:rPr>
          <w:rFonts w:ascii="Times New Roman" w:hAnsi="Times New Roman" w:cs="Times New Roman"/>
          <w:sz w:val="28"/>
          <w:szCs w:val="28"/>
        </w:rPr>
        <w:t>ë</w:t>
      </w:r>
      <w:r w:rsidR="00BB7A1F" w:rsidRPr="00EE23CC">
        <w:rPr>
          <w:rFonts w:ascii="Times New Roman" w:hAnsi="Times New Roman" w:cs="Times New Roman"/>
          <w:sz w:val="28"/>
          <w:szCs w:val="28"/>
        </w:rPr>
        <w:t xml:space="preserve"> rregulloren p</w:t>
      </w:r>
      <w:r w:rsidR="00574CC3" w:rsidRPr="00EE23CC">
        <w:rPr>
          <w:rFonts w:ascii="Times New Roman" w:hAnsi="Times New Roman" w:cs="Times New Roman"/>
          <w:sz w:val="28"/>
          <w:szCs w:val="28"/>
        </w:rPr>
        <w:t>ë</w:t>
      </w:r>
      <w:r w:rsidR="00BB7A1F" w:rsidRPr="00EE23CC">
        <w:rPr>
          <w:rFonts w:ascii="Times New Roman" w:hAnsi="Times New Roman" w:cs="Times New Roman"/>
          <w:sz w:val="28"/>
          <w:szCs w:val="28"/>
        </w:rPr>
        <w:t>r monitorimin dhe vler</w:t>
      </w:r>
      <w:r w:rsidR="00574CC3" w:rsidRPr="00EE23CC">
        <w:rPr>
          <w:rFonts w:ascii="Times New Roman" w:hAnsi="Times New Roman" w:cs="Times New Roman"/>
          <w:sz w:val="28"/>
          <w:szCs w:val="28"/>
        </w:rPr>
        <w:t>ë</w:t>
      </w:r>
      <w:r w:rsidR="00BB7A1F" w:rsidRPr="00EE23CC">
        <w:rPr>
          <w:rFonts w:ascii="Times New Roman" w:hAnsi="Times New Roman" w:cs="Times New Roman"/>
          <w:sz w:val="28"/>
          <w:szCs w:val="28"/>
        </w:rPr>
        <w:t>simin e statusit t</w:t>
      </w:r>
      <w:r w:rsidR="00574CC3" w:rsidRPr="00EE23CC">
        <w:rPr>
          <w:rFonts w:ascii="Times New Roman" w:hAnsi="Times New Roman" w:cs="Times New Roman"/>
          <w:sz w:val="28"/>
          <w:szCs w:val="28"/>
        </w:rPr>
        <w:t>ë</w:t>
      </w:r>
      <w:r w:rsidR="00BB7A1F" w:rsidRPr="00EE23CC">
        <w:rPr>
          <w:rFonts w:ascii="Times New Roman" w:hAnsi="Times New Roman" w:cs="Times New Roman"/>
          <w:sz w:val="28"/>
          <w:szCs w:val="28"/>
        </w:rPr>
        <w:t xml:space="preserve"> uj</w:t>
      </w:r>
      <w:r w:rsidR="00574CC3" w:rsidRPr="00EE23CC">
        <w:rPr>
          <w:rFonts w:ascii="Times New Roman" w:hAnsi="Times New Roman" w:cs="Times New Roman"/>
          <w:sz w:val="28"/>
          <w:szCs w:val="28"/>
        </w:rPr>
        <w:t>ë</w:t>
      </w:r>
      <w:r w:rsidR="00BB7A1F" w:rsidRPr="00EE23CC">
        <w:rPr>
          <w:rFonts w:ascii="Times New Roman" w:hAnsi="Times New Roman" w:cs="Times New Roman"/>
          <w:sz w:val="28"/>
          <w:szCs w:val="28"/>
        </w:rPr>
        <w:t>rave, e cila p</w:t>
      </w:r>
      <w:r w:rsidR="00574CC3" w:rsidRPr="00EE23CC">
        <w:rPr>
          <w:rFonts w:ascii="Times New Roman" w:hAnsi="Times New Roman" w:cs="Times New Roman"/>
          <w:sz w:val="28"/>
          <w:szCs w:val="28"/>
        </w:rPr>
        <w:t>ë</w:t>
      </w:r>
      <w:r w:rsidR="00BB7A1F" w:rsidRPr="00EE23CC">
        <w:rPr>
          <w:rFonts w:ascii="Times New Roman" w:hAnsi="Times New Roman" w:cs="Times New Roman"/>
          <w:sz w:val="28"/>
          <w:szCs w:val="28"/>
        </w:rPr>
        <w:t>rcakton:</w:t>
      </w:r>
    </w:p>
    <w:p w14:paraId="07BA4D12" w14:textId="7BAFDCA1" w:rsidR="000E5BF5" w:rsidRPr="00EE23CC" w:rsidRDefault="00053D8A" w:rsidP="00053D8A">
      <w:pPr>
        <w:tabs>
          <w:tab w:val="left" w:pos="540"/>
          <w:tab w:val="left" w:pos="567"/>
          <w:tab w:val="left" w:pos="1701"/>
        </w:tabs>
        <w:spacing w:before="20" w:after="20" w:line="276" w:lineRule="auto"/>
        <w:ind w:left="1134" w:right="567" w:hanging="731"/>
        <w:jc w:val="both"/>
        <w:rPr>
          <w:rFonts w:ascii="Times New Roman" w:hAnsi="Times New Roman" w:cs="Times New Roman"/>
          <w:sz w:val="28"/>
          <w:szCs w:val="28"/>
        </w:rPr>
      </w:pPr>
      <w:r w:rsidRPr="00EE23CC">
        <w:rPr>
          <w:rFonts w:ascii="Times New Roman" w:hAnsi="Times New Roman" w:cs="Times New Roman"/>
          <w:sz w:val="28"/>
          <w:szCs w:val="28"/>
        </w:rPr>
        <w:tab/>
      </w:r>
      <w:r w:rsidR="00A52A79" w:rsidRPr="00EE23CC">
        <w:rPr>
          <w:rFonts w:ascii="Times New Roman" w:hAnsi="Times New Roman" w:cs="Times New Roman"/>
          <w:sz w:val="28"/>
          <w:szCs w:val="28"/>
        </w:rPr>
        <w:t>a</w:t>
      </w:r>
      <w:r w:rsidR="000E5BF5" w:rsidRPr="00EE23CC">
        <w:rPr>
          <w:rFonts w:ascii="Times New Roman" w:hAnsi="Times New Roman" w:cs="Times New Roman"/>
          <w:sz w:val="28"/>
          <w:szCs w:val="28"/>
        </w:rPr>
        <w:t>)</w:t>
      </w:r>
      <w:r w:rsidRPr="00EE23CC">
        <w:rPr>
          <w:rFonts w:ascii="Times New Roman" w:hAnsi="Times New Roman" w:cs="Times New Roman"/>
          <w:sz w:val="28"/>
          <w:szCs w:val="28"/>
        </w:rPr>
        <w:tab/>
      </w:r>
      <w:r w:rsidR="00BB7A1F" w:rsidRPr="00EE23CC">
        <w:rPr>
          <w:rFonts w:ascii="Times New Roman" w:hAnsi="Times New Roman" w:cs="Times New Roman"/>
          <w:sz w:val="28"/>
          <w:szCs w:val="28"/>
        </w:rPr>
        <w:t>metodologjin</w:t>
      </w:r>
      <w:r w:rsidR="00574CC3" w:rsidRPr="00EE23CC">
        <w:rPr>
          <w:rFonts w:ascii="Times New Roman" w:hAnsi="Times New Roman" w:cs="Times New Roman"/>
          <w:sz w:val="28"/>
          <w:szCs w:val="28"/>
        </w:rPr>
        <w:t>ë</w:t>
      </w:r>
      <w:r w:rsidR="00E01F01"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E01F01" w:rsidRPr="00EE23CC">
        <w:rPr>
          <w:rFonts w:ascii="Times New Roman" w:hAnsi="Times New Roman" w:cs="Times New Roman"/>
          <w:sz w:val="28"/>
          <w:szCs w:val="28"/>
        </w:rPr>
        <w:t>r</w:t>
      </w:r>
      <w:r w:rsidR="00BB7A1F" w:rsidRPr="00EE23CC">
        <w:rPr>
          <w:rFonts w:ascii="Times New Roman" w:hAnsi="Times New Roman" w:cs="Times New Roman"/>
          <w:sz w:val="28"/>
          <w:szCs w:val="28"/>
        </w:rPr>
        <w:t xml:space="preserve"> </w:t>
      </w:r>
      <w:r w:rsidR="00E01F01" w:rsidRPr="00EE23CC">
        <w:rPr>
          <w:rFonts w:ascii="Times New Roman" w:hAnsi="Times New Roman" w:cs="Times New Roman"/>
          <w:sz w:val="28"/>
          <w:szCs w:val="28"/>
        </w:rPr>
        <w:t xml:space="preserve">planin e monitorimit </w:t>
      </w:r>
      <w:r w:rsidR="000E5BF5" w:rsidRPr="00EE23CC">
        <w:rPr>
          <w:rFonts w:ascii="Times New Roman" w:hAnsi="Times New Roman" w:cs="Times New Roman"/>
          <w:sz w:val="28"/>
          <w:szCs w:val="28"/>
        </w:rPr>
        <w:t>mbikëqyrës</w:t>
      </w:r>
      <w:r w:rsidR="00855825" w:rsidRPr="00EE23CC">
        <w:rPr>
          <w:rFonts w:ascii="Times New Roman" w:hAnsi="Times New Roman" w:cs="Times New Roman"/>
          <w:sz w:val="28"/>
          <w:szCs w:val="28"/>
        </w:rPr>
        <w:t xml:space="preserve"> të statusit ekologjik dhe statusit kimik të ujërave sipërfaqësor</w:t>
      </w:r>
      <w:r w:rsidR="00356B5E" w:rsidRPr="00EE23CC">
        <w:rPr>
          <w:rFonts w:ascii="Times New Roman" w:hAnsi="Times New Roman" w:cs="Times New Roman"/>
          <w:sz w:val="28"/>
          <w:szCs w:val="28"/>
        </w:rPr>
        <w:t>ë</w:t>
      </w:r>
      <w:r w:rsidR="000E5BF5" w:rsidRPr="00EE23CC">
        <w:rPr>
          <w:rFonts w:ascii="Times New Roman" w:hAnsi="Times New Roman" w:cs="Times New Roman"/>
          <w:sz w:val="28"/>
          <w:szCs w:val="28"/>
        </w:rPr>
        <w:t>;</w:t>
      </w:r>
    </w:p>
    <w:p w14:paraId="112B726D" w14:textId="77EE1EE8" w:rsidR="000E5BF5" w:rsidRPr="00EE23CC" w:rsidRDefault="00233C7C" w:rsidP="00127361">
      <w:pPr>
        <w:tabs>
          <w:tab w:val="left" w:pos="567"/>
          <w:tab w:val="left" w:pos="1134"/>
          <w:tab w:val="left" w:pos="1701"/>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A52A79" w:rsidRPr="00EE23CC">
        <w:rPr>
          <w:rFonts w:ascii="Times New Roman" w:hAnsi="Times New Roman" w:cs="Times New Roman"/>
          <w:sz w:val="28"/>
          <w:szCs w:val="28"/>
        </w:rPr>
        <w:t>b</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E01F01" w:rsidRPr="00EE23CC">
        <w:rPr>
          <w:rFonts w:ascii="Times New Roman" w:hAnsi="Times New Roman" w:cs="Times New Roman"/>
          <w:sz w:val="28"/>
          <w:szCs w:val="28"/>
        </w:rPr>
        <w:t>metodologjin</w:t>
      </w:r>
      <w:r w:rsidR="00574CC3" w:rsidRPr="00EE23CC">
        <w:rPr>
          <w:rFonts w:ascii="Times New Roman" w:hAnsi="Times New Roman" w:cs="Times New Roman"/>
          <w:sz w:val="28"/>
          <w:szCs w:val="28"/>
        </w:rPr>
        <w:t>ë</w:t>
      </w:r>
      <w:r w:rsidR="00E01F01"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E01F01" w:rsidRPr="00EE23CC">
        <w:rPr>
          <w:rFonts w:ascii="Times New Roman" w:hAnsi="Times New Roman" w:cs="Times New Roman"/>
          <w:sz w:val="28"/>
          <w:szCs w:val="28"/>
        </w:rPr>
        <w:t>r planin e</w:t>
      </w:r>
      <w:r w:rsidR="000E5BF5" w:rsidRPr="00EE23CC">
        <w:rPr>
          <w:rFonts w:ascii="Times New Roman" w:hAnsi="Times New Roman" w:cs="Times New Roman"/>
          <w:sz w:val="28"/>
          <w:szCs w:val="28"/>
        </w:rPr>
        <w:t xml:space="preserve"> monitorimit operacional;</w:t>
      </w:r>
    </w:p>
    <w:p w14:paraId="4AD16CA1" w14:textId="6A42CDA7" w:rsidR="000E5BF5" w:rsidRPr="00EE23CC" w:rsidRDefault="00233C7C" w:rsidP="00127361">
      <w:pPr>
        <w:tabs>
          <w:tab w:val="left" w:pos="567"/>
          <w:tab w:val="left" w:pos="1134"/>
          <w:tab w:val="left" w:pos="1701"/>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A52A79" w:rsidRPr="00EE23CC">
        <w:rPr>
          <w:rFonts w:ascii="Times New Roman" w:hAnsi="Times New Roman" w:cs="Times New Roman"/>
          <w:sz w:val="28"/>
          <w:szCs w:val="28"/>
        </w:rPr>
        <w:t>c</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E01F01" w:rsidRPr="00EE23CC">
        <w:rPr>
          <w:rFonts w:ascii="Times New Roman" w:hAnsi="Times New Roman" w:cs="Times New Roman"/>
          <w:sz w:val="28"/>
          <w:szCs w:val="28"/>
        </w:rPr>
        <w:t>metodologjin</w:t>
      </w:r>
      <w:r w:rsidR="00574CC3" w:rsidRPr="00EE23CC">
        <w:rPr>
          <w:rFonts w:ascii="Times New Roman" w:hAnsi="Times New Roman" w:cs="Times New Roman"/>
          <w:sz w:val="28"/>
          <w:szCs w:val="28"/>
        </w:rPr>
        <w:t>ë</w:t>
      </w:r>
      <w:r w:rsidR="00E01F01"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E01F01" w:rsidRPr="00EE23CC">
        <w:rPr>
          <w:rFonts w:ascii="Times New Roman" w:hAnsi="Times New Roman" w:cs="Times New Roman"/>
          <w:sz w:val="28"/>
          <w:szCs w:val="28"/>
        </w:rPr>
        <w:t xml:space="preserve">r planin e </w:t>
      </w:r>
      <w:r w:rsidR="000E5BF5" w:rsidRPr="00EE23CC">
        <w:rPr>
          <w:rFonts w:ascii="Times New Roman" w:hAnsi="Times New Roman" w:cs="Times New Roman"/>
          <w:sz w:val="28"/>
          <w:szCs w:val="28"/>
        </w:rPr>
        <w:t>monitorimit hetues;</w:t>
      </w:r>
    </w:p>
    <w:p w14:paraId="0E5A6E48" w14:textId="20252E75" w:rsidR="00BF1932" w:rsidRPr="00EE23CC" w:rsidRDefault="00BF1932" w:rsidP="00127361">
      <w:pPr>
        <w:tabs>
          <w:tab w:val="left" w:pos="567"/>
          <w:tab w:val="left" w:pos="1134"/>
          <w:tab w:val="left" w:pos="1701"/>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t>ç)</w:t>
      </w:r>
      <w:r w:rsidRPr="00EE23CC">
        <w:rPr>
          <w:rFonts w:ascii="Times New Roman" w:hAnsi="Times New Roman" w:cs="Times New Roman"/>
          <w:sz w:val="28"/>
          <w:szCs w:val="28"/>
        </w:rPr>
        <w:tab/>
        <w:t>standardet e cilësisë kimike për të gjithë trupat ujorë sipërfaqësorë;</w:t>
      </w:r>
    </w:p>
    <w:p w14:paraId="5F413CB2" w14:textId="73C0CE1E" w:rsidR="000E5BF5" w:rsidRPr="00EE23CC" w:rsidRDefault="00233C7C" w:rsidP="00127361">
      <w:pPr>
        <w:tabs>
          <w:tab w:val="left" w:pos="567"/>
          <w:tab w:val="left" w:pos="1134"/>
          <w:tab w:val="left" w:pos="1701"/>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BF1932"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38745C" w:rsidRPr="00EE23CC">
        <w:rPr>
          <w:rFonts w:ascii="Times New Roman" w:hAnsi="Times New Roman" w:cs="Times New Roman"/>
          <w:sz w:val="28"/>
          <w:szCs w:val="28"/>
        </w:rPr>
        <w:t>shpeshtësinë</w:t>
      </w:r>
      <w:r w:rsidR="000E5BF5" w:rsidRPr="00EE23CC">
        <w:rPr>
          <w:rFonts w:ascii="Times New Roman" w:hAnsi="Times New Roman" w:cs="Times New Roman"/>
          <w:sz w:val="28"/>
          <w:szCs w:val="28"/>
        </w:rPr>
        <w:t xml:space="preserve"> e monitorimit;</w:t>
      </w:r>
    </w:p>
    <w:p w14:paraId="64C25B31" w14:textId="763C1280" w:rsidR="000E5BF5" w:rsidRPr="00EE23CC" w:rsidRDefault="00233C7C" w:rsidP="00127361">
      <w:pPr>
        <w:tabs>
          <w:tab w:val="left" w:pos="567"/>
          <w:tab w:val="left" w:pos="1134"/>
          <w:tab w:val="left" w:pos="1701"/>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ab/>
      </w:r>
      <w:r w:rsidR="00A52A79" w:rsidRPr="00EE23CC">
        <w:rPr>
          <w:rFonts w:ascii="Times New Roman" w:hAnsi="Times New Roman" w:cs="Times New Roman"/>
          <w:sz w:val="28"/>
          <w:szCs w:val="28"/>
        </w:rPr>
        <w:t>d</w:t>
      </w:r>
      <w:r w:rsidR="00BF1932" w:rsidRPr="00EE23CC">
        <w:rPr>
          <w:rFonts w:ascii="Times New Roman" w:hAnsi="Times New Roman" w:cs="Times New Roman"/>
          <w:sz w:val="28"/>
          <w:szCs w:val="28"/>
        </w:rPr>
        <w:t>h</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kërkesat shtesë për monitorimin e zonave të mbrojtura;</w:t>
      </w:r>
    </w:p>
    <w:p w14:paraId="0F316189" w14:textId="11C3E9F7" w:rsidR="000E5BF5" w:rsidRPr="00EE23CC" w:rsidRDefault="00233C7C" w:rsidP="00053D8A">
      <w:pPr>
        <w:tabs>
          <w:tab w:val="left" w:pos="567"/>
          <w:tab w:val="left" w:pos="1134"/>
          <w:tab w:val="left" w:pos="1701"/>
        </w:tabs>
        <w:spacing w:before="20" w:after="20" w:line="276" w:lineRule="auto"/>
        <w:ind w:left="1134" w:right="567" w:hanging="113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BF1932"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standardet e monitorimit të element</w:t>
      </w:r>
      <w:r w:rsidR="00515D9B"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xml:space="preserve">ve të cilësisë dhe klasifikimin dhe </w:t>
      </w:r>
      <w:r w:rsidR="00053D8A" w:rsidRPr="00EE23CC">
        <w:rPr>
          <w:rFonts w:ascii="Times New Roman" w:hAnsi="Times New Roman" w:cs="Times New Roman"/>
          <w:color w:val="000000" w:themeColor="text1"/>
          <w:sz w:val="28"/>
          <w:szCs w:val="28"/>
        </w:rPr>
        <w:t xml:space="preserve">paraqitjen e </w:t>
      </w:r>
      <w:r w:rsidR="000E5BF5" w:rsidRPr="00EE23CC">
        <w:rPr>
          <w:rFonts w:ascii="Times New Roman" w:hAnsi="Times New Roman" w:cs="Times New Roman"/>
          <w:color w:val="000000" w:themeColor="text1"/>
          <w:sz w:val="28"/>
          <w:szCs w:val="28"/>
        </w:rPr>
        <w:t>statusit ekologjik (krahasueshmërinë e rezultateve të monitorimit biologjik);</w:t>
      </w:r>
    </w:p>
    <w:p w14:paraId="74778C79" w14:textId="793CC2FB" w:rsidR="000E5BF5" w:rsidRPr="00EE23CC" w:rsidRDefault="000E5BF5" w:rsidP="00053D8A">
      <w:pPr>
        <w:tabs>
          <w:tab w:val="left" w:pos="567"/>
          <w:tab w:val="left" w:pos="1134"/>
          <w:tab w:val="left" w:pos="1701"/>
        </w:tabs>
        <w:spacing w:before="20" w:after="20" w:line="276" w:lineRule="auto"/>
        <w:ind w:left="1134" w:right="567" w:hanging="170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ab/>
      </w:r>
      <w:r w:rsidR="00BF1932"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ab/>
      </w:r>
      <w:r w:rsidR="00F8570E" w:rsidRPr="00EE23CC">
        <w:rPr>
          <w:rFonts w:ascii="Times New Roman" w:hAnsi="Times New Roman" w:cs="Times New Roman"/>
          <w:color w:val="000000" w:themeColor="text1"/>
          <w:sz w:val="28"/>
          <w:szCs w:val="28"/>
        </w:rPr>
        <w:t>m</w:t>
      </w:r>
      <w:r w:rsidR="00574CC3" w:rsidRPr="00EE23CC">
        <w:rPr>
          <w:rFonts w:ascii="Times New Roman" w:hAnsi="Times New Roman" w:cs="Times New Roman"/>
          <w:color w:val="000000" w:themeColor="text1"/>
          <w:sz w:val="28"/>
          <w:szCs w:val="28"/>
        </w:rPr>
        <w:t>ë</w:t>
      </w:r>
      <w:r w:rsidR="00F8570E" w:rsidRPr="00EE23CC">
        <w:rPr>
          <w:rFonts w:ascii="Times New Roman" w:hAnsi="Times New Roman" w:cs="Times New Roman"/>
          <w:color w:val="000000" w:themeColor="text1"/>
          <w:sz w:val="28"/>
          <w:szCs w:val="28"/>
        </w:rPr>
        <w:t>nyr</w:t>
      </w:r>
      <w:r w:rsidR="00574CC3" w:rsidRPr="00EE23CC">
        <w:rPr>
          <w:rFonts w:ascii="Times New Roman" w:hAnsi="Times New Roman" w:cs="Times New Roman"/>
          <w:color w:val="000000" w:themeColor="text1"/>
          <w:sz w:val="28"/>
          <w:szCs w:val="28"/>
        </w:rPr>
        <w:t>ë</w:t>
      </w:r>
      <w:r w:rsidR="00F8570E" w:rsidRPr="00EE23CC">
        <w:rPr>
          <w:rFonts w:ascii="Times New Roman" w:hAnsi="Times New Roman" w:cs="Times New Roman"/>
          <w:color w:val="000000" w:themeColor="text1"/>
          <w:sz w:val="28"/>
          <w:szCs w:val="28"/>
        </w:rPr>
        <w:t>n e paraqitjes s</w:t>
      </w:r>
      <w:r w:rsidR="00574CC3" w:rsidRPr="00EE23CC">
        <w:rPr>
          <w:rFonts w:ascii="Times New Roman" w:hAnsi="Times New Roman" w:cs="Times New Roman"/>
          <w:color w:val="000000" w:themeColor="text1"/>
          <w:sz w:val="28"/>
          <w:szCs w:val="28"/>
        </w:rPr>
        <w:t>ë</w:t>
      </w:r>
      <w:r w:rsidR="00F8570E"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rezultateve të monitorimit dhe klasifikimin e statusit ekologjik dhe potencialit ekologjik; dhe</w:t>
      </w:r>
    </w:p>
    <w:p w14:paraId="7D7D23DD" w14:textId="29F8B03D" w:rsidR="005378E8" w:rsidRPr="00EE23CC" w:rsidRDefault="00233C7C" w:rsidP="00675229">
      <w:pPr>
        <w:tabs>
          <w:tab w:val="left" w:pos="567"/>
          <w:tab w:val="left" w:pos="1134"/>
          <w:tab w:val="left" w:pos="1701"/>
        </w:tabs>
        <w:spacing w:before="20" w:after="20" w:line="276" w:lineRule="auto"/>
        <w:ind w:left="1134" w:right="567" w:hanging="113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BF1932" w:rsidRPr="00EE23CC">
        <w:rPr>
          <w:rFonts w:ascii="Times New Roman" w:hAnsi="Times New Roman" w:cs="Times New Roman"/>
          <w:color w:val="000000" w:themeColor="text1"/>
          <w:sz w:val="28"/>
          <w:szCs w:val="28"/>
        </w:rPr>
        <w:t>f</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F8570E" w:rsidRPr="00EE23CC">
        <w:rPr>
          <w:rFonts w:ascii="Times New Roman" w:hAnsi="Times New Roman" w:cs="Times New Roman"/>
          <w:color w:val="000000" w:themeColor="text1"/>
          <w:sz w:val="28"/>
          <w:szCs w:val="28"/>
        </w:rPr>
        <w:t>m</w:t>
      </w:r>
      <w:r w:rsidR="00574CC3" w:rsidRPr="00EE23CC">
        <w:rPr>
          <w:rFonts w:ascii="Times New Roman" w:hAnsi="Times New Roman" w:cs="Times New Roman"/>
          <w:color w:val="000000" w:themeColor="text1"/>
          <w:sz w:val="28"/>
          <w:szCs w:val="28"/>
        </w:rPr>
        <w:t>ë</w:t>
      </w:r>
      <w:r w:rsidR="00F8570E" w:rsidRPr="00EE23CC">
        <w:rPr>
          <w:rFonts w:ascii="Times New Roman" w:hAnsi="Times New Roman" w:cs="Times New Roman"/>
          <w:color w:val="000000" w:themeColor="text1"/>
          <w:sz w:val="28"/>
          <w:szCs w:val="28"/>
        </w:rPr>
        <w:t>nyr</w:t>
      </w:r>
      <w:r w:rsidR="00574CC3" w:rsidRPr="00EE23CC">
        <w:rPr>
          <w:rFonts w:ascii="Times New Roman" w:hAnsi="Times New Roman" w:cs="Times New Roman"/>
          <w:color w:val="000000" w:themeColor="text1"/>
          <w:sz w:val="28"/>
          <w:szCs w:val="28"/>
        </w:rPr>
        <w:t>ë</w:t>
      </w:r>
      <w:r w:rsidR="00F8570E" w:rsidRPr="00EE23CC">
        <w:rPr>
          <w:rFonts w:ascii="Times New Roman" w:hAnsi="Times New Roman" w:cs="Times New Roman"/>
          <w:color w:val="000000" w:themeColor="text1"/>
          <w:sz w:val="28"/>
          <w:szCs w:val="28"/>
        </w:rPr>
        <w:t>n e paraqitjes s</w:t>
      </w:r>
      <w:r w:rsidR="00574CC3" w:rsidRPr="00EE23CC">
        <w:rPr>
          <w:rFonts w:ascii="Times New Roman" w:hAnsi="Times New Roman" w:cs="Times New Roman"/>
          <w:color w:val="000000" w:themeColor="text1"/>
          <w:sz w:val="28"/>
          <w:szCs w:val="28"/>
        </w:rPr>
        <w:t>ë</w:t>
      </w:r>
      <w:r w:rsidR="00F8570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rezultateve të monitorimit dhe klasifikimit të statusit kimik.</w:t>
      </w:r>
    </w:p>
    <w:p w14:paraId="3BAD27D1" w14:textId="0ABCF47C" w:rsidR="000E5BF5" w:rsidRPr="00EE23CC" w:rsidRDefault="00F64B4D" w:rsidP="00127361">
      <w:pPr>
        <w:tabs>
          <w:tab w:val="left" w:pos="567"/>
          <w:tab w:val="left" w:pos="1134"/>
          <w:tab w:val="left" w:pos="1701"/>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t xml:space="preserve">Këto programe vihen në </w:t>
      </w:r>
      <w:r w:rsidR="00CD30BB" w:rsidRPr="00EE23CC">
        <w:rPr>
          <w:rFonts w:ascii="Times New Roman" w:hAnsi="Times New Roman" w:cs="Times New Roman"/>
          <w:color w:val="000000" w:themeColor="text1"/>
          <w:sz w:val="28"/>
          <w:szCs w:val="28"/>
        </w:rPr>
        <w:t xml:space="preserve">zbatim </w:t>
      </w:r>
      <w:r w:rsidR="000E5BF5" w:rsidRPr="00EE23CC">
        <w:rPr>
          <w:rFonts w:ascii="Times New Roman" w:hAnsi="Times New Roman" w:cs="Times New Roman"/>
          <w:color w:val="000000" w:themeColor="text1"/>
          <w:sz w:val="28"/>
          <w:szCs w:val="28"/>
        </w:rPr>
        <w:t xml:space="preserve">brenda </w:t>
      </w:r>
      <w:r w:rsidR="00BC3B82" w:rsidRPr="00EE23CC">
        <w:rPr>
          <w:rFonts w:ascii="Times New Roman" w:hAnsi="Times New Roman" w:cs="Times New Roman"/>
          <w:color w:val="000000" w:themeColor="text1"/>
          <w:sz w:val="28"/>
          <w:szCs w:val="28"/>
        </w:rPr>
        <w:t>6</w:t>
      </w:r>
      <w:r w:rsidR="000E5BF5" w:rsidRPr="00EE23CC">
        <w:rPr>
          <w:rFonts w:ascii="Times New Roman" w:hAnsi="Times New Roman" w:cs="Times New Roman"/>
          <w:color w:val="000000" w:themeColor="text1"/>
          <w:sz w:val="28"/>
          <w:szCs w:val="28"/>
        </w:rPr>
        <w:t xml:space="preserve"> </w:t>
      </w:r>
      <w:r w:rsidR="007918CF" w:rsidRPr="00EE23CC">
        <w:rPr>
          <w:rFonts w:ascii="Times New Roman" w:hAnsi="Times New Roman" w:cs="Times New Roman"/>
          <w:color w:val="000000" w:themeColor="text1"/>
          <w:sz w:val="28"/>
          <w:szCs w:val="28"/>
        </w:rPr>
        <w:t>vjetësh</w:t>
      </w:r>
      <w:r w:rsidR="000E5BF5" w:rsidRPr="00EE23CC">
        <w:rPr>
          <w:rFonts w:ascii="Times New Roman" w:hAnsi="Times New Roman" w:cs="Times New Roman"/>
          <w:color w:val="000000" w:themeColor="text1"/>
          <w:sz w:val="28"/>
          <w:szCs w:val="28"/>
        </w:rPr>
        <w:t xml:space="preserve"> nga </w:t>
      </w:r>
      <w:r w:rsidR="0053058F" w:rsidRPr="00EE23CC">
        <w:rPr>
          <w:rFonts w:ascii="Times New Roman" w:hAnsi="Times New Roman" w:cs="Times New Roman"/>
          <w:color w:val="000000" w:themeColor="text1"/>
          <w:sz w:val="28"/>
          <w:szCs w:val="28"/>
        </w:rPr>
        <w:t>hyrja</w:t>
      </w:r>
      <w:r w:rsidR="000E5BF5" w:rsidRPr="00EE23CC">
        <w:rPr>
          <w:rFonts w:ascii="Times New Roman" w:hAnsi="Times New Roman" w:cs="Times New Roman"/>
          <w:color w:val="000000" w:themeColor="text1"/>
          <w:sz w:val="28"/>
          <w:szCs w:val="28"/>
        </w:rPr>
        <w:t xml:space="preserve"> në fuqi </w:t>
      </w:r>
      <w:r w:rsidR="0053058F"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xml:space="preserve"> këtij ligji, përveçse kur përcaktohet ndryshe në </w:t>
      </w:r>
      <w:r w:rsidR="008423F4" w:rsidRPr="00EE23CC">
        <w:rPr>
          <w:rFonts w:ascii="Times New Roman" w:hAnsi="Times New Roman" w:cs="Times New Roman"/>
          <w:color w:val="000000" w:themeColor="text1"/>
          <w:sz w:val="28"/>
          <w:szCs w:val="28"/>
        </w:rPr>
        <w:t>l</w:t>
      </w:r>
      <w:r w:rsidR="000E5BF5" w:rsidRPr="00EE23CC">
        <w:rPr>
          <w:rFonts w:ascii="Times New Roman" w:hAnsi="Times New Roman" w:cs="Times New Roman"/>
          <w:color w:val="000000" w:themeColor="text1"/>
          <w:sz w:val="28"/>
          <w:szCs w:val="28"/>
        </w:rPr>
        <w:t>egjislacionin përkatës.</w:t>
      </w:r>
    </w:p>
    <w:p w14:paraId="7CDD6393" w14:textId="30D534B7" w:rsidR="000E5BF5" w:rsidRPr="00EE23CC" w:rsidRDefault="00F64B4D" w:rsidP="00127361">
      <w:pPr>
        <w:tabs>
          <w:tab w:val="left" w:pos="567"/>
          <w:tab w:val="left" w:pos="1134"/>
          <w:tab w:val="left" w:pos="1701"/>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4C27B4" w:rsidRPr="00EE23CC">
        <w:rPr>
          <w:rFonts w:ascii="Times New Roman" w:hAnsi="Times New Roman" w:cs="Times New Roman"/>
          <w:color w:val="000000" w:themeColor="text1"/>
          <w:sz w:val="28"/>
          <w:szCs w:val="28"/>
        </w:rPr>
        <w:t>Zbatimi</w:t>
      </w:r>
      <w:r w:rsidR="000E5BF5" w:rsidRPr="00EE23CC">
        <w:rPr>
          <w:rFonts w:ascii="Times New Roman" w:hAnsi="Times New Roman" w:cs="Times New Roman"/>
          <w:color w:val="000000" w:themeColor="text1"/>
          <w:sz w:val="28"/>
          <w:szCs w:val="28"/>
        </w:rPr>
        <w:t xml:space="preserve"> i </w:t>
      </w:r>
      <w:r w:rsidR="008423F4" w:rsidRPr="00EE23CC">
        <w:rPr>
          <w:rFonts w:ascii="Times New Roman" w:hAnsi="Times New Roman" w:cs="Times New Roman"/>
          <w:color w:val="000000" w:themeColor="text1"/>
          <w:sz w:val="28"/>
          <w:szCs w:val="28"/>
        </w:rPr>
        <w:t>program</w:t>
      </w:r>
      <w:r w:rsidR="009A39BC" w:rsidRPr="00EE23CC">
        <w:rPr>
          <w:rFonts w:ascii="Times New Roman" w:hAnsi="Times New Roman" w:cs="Times New Roman"/>
          <w:color w:val="000000" w:themeColor="text1"/>
          <w:sz w:val="28"/>
          <w:szCs w:val="28"/>
        </w:rPr>
        <w:t>it</w:t>
      </w:r>
      <w:r w:rsidR="008423F4"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të monitorimit përcaktuar në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sigurohet përmes</w:t>
      </w:r>
      <w:r w:rsidR="000A4690" w:rsidRPr="00EE23CC">
        <w:rPr>
          <w:rFonts w:ascii="Times New Roman" w:hAnsi="Times New Roman" w:cs="Times New Roman"/>
          <w:color w:val="000000" w:themeColor="text1"/>
          <w:sz w:val="28"/>
          <w:szCs w:val="28"/>
        </w:rPr>
        <w:t xml:space="preserve"> </w:t>
      </w:r>
      <w:r w:rsidR="00165257" w:rsidRPr="00EE23CC">
        <w:rPr>
          <w:rFonts w:ascii="Times New Roman" w:hAnsi="Times New Roman" w:cs="Times New Roman"/>
          <w:color w:val="000000" w:themeColor="text1"/>
          <w:sz w:val="28"/>
          <w:szCs w:val="28"/>
        </w:rPr>
        <w:t>planeve vjetore t</w:t>
      </w:r>
      <w:r w:rsidR="00975F6D" w:rsidRPr="00EE23CC">
        <w:rPr>
          <w:rFonts w:ascii="Times New Roman" w:hAnsi="Times New Roman" w:cs="Times New Roman"/>
          <w:color w:val="000000" w:themeColor="text1"/>
          <w:sz w:val="28"/>
          <w:szCs w:val="28"/>
        </w:rPr>
        <w:t>ë</w:t>
      </w:r>
      <w:r w:rsidR="00165257" w:rsidRPr="00EE23CC">
        <w:rPr>
          <w:rFonts w:ascii="Times New Roman" w:hAnsi="Times New Roman" w:cs="Times New Roman"/>
          <w:color w:val="000000" w:themeColor="text1"/>
          <w:sz w:val="28"/>
          <w:szCs w:val="28"/>
        </w:rPr>
        <w:t xml:space="preserve"> monitorimit, t</w:t>
      </w:r>
      <w:r w:rsidR="00975F6D" w:rsidRPr="00EE23CC">
        <w:rPr>
          <w:rFonts w:ascii="Times New Roman" w:hAnsi="Times New Roman" w:cs="Times New Roman"/>
          <w:color w:val="000000" w:themeColor="text1"/>
          <w:sz w:val="28"/>
          <w:szCs w:val="28"/>
        </w:rPr>
        <w:t>ë</w:t>
      </w:r>
      <w:r w:rsidR="00165257" w:rsidRPr="00EE23CC">
        <w:rPr>
          <w:rFonts w:ascii="Times New Roman" w:hAnsi="Times New Roman" w:cs="Times New Roman"/>
          <w:color w:val="000000" w:themeColor="text1"/>
          <w:sz w:val="28"/>
          <w:szCs w:val="28"/>
        </w:rPr>
        <w:t xml:space="preserve"> cila</w:t>
      </w:r>
      <w:r w:rsidR="00975F6D" w:rsidRPr="00EE23CC">
        <w:rPr>
          <w:rFonts w:ascii="Times New Roman" w:hAnsi="Times New Roman" w:cs="Times New Roman"/>
          <w:color w:val="000000" w:themeColor="text1"/>
          <w:sz w:val="28"/>
          <w:szCs w:val="28"/>
        </w:rPr>
        <w:t>t</w:t>
      </w:r>
      <w:r w:rsidR="00DF7007" w:rsidRPr="00EE23CC">
        <w:rPr>
          <w:rFonts w:ascii="Times New Roman" w:hAnsi="Times New Roman" w:cs="Times New Roman"/>
          <w:color w:val="000000" w:themeColor="text1"/>
          <w:sz w:val="28"/>
          <w:szCs w:val="28"/>
        </w:rPr>
        <w:t xml:space="preserve"> hartohen nga Agjencia e M</w:t>
      </w:r>
      <w:r w:rsidR="00EF1C54" w:rsidRPr="00EE23CC">
        <w:rPr>
          <w:rFonts w:ascii="Times New Roman" w:hAnsi="Times New Roman" w:cs="Times New Roman"/>
          <w:color w:val="000000" w:themeColor="text1"/>
          <w:sz w:val="28"/>
          <w:szCs w:val="28"/>
        </w:rPr>
        <w:t>e</w:t>
      </w:r>
      <w:r w:rsidR="00DF7007" w:rsidRPr="00EE23CC">
        <w:rPr>
          <w:rFonts w:ascii="Times New Roman" w:hAnsi="Times New Roman" w:cs="Times New Roman"/>
          <w:color w:val="000000" w:themeColor="text1"/>
          <w:sz w:val="28"/>
          <w:szCs w:val="28"/>
        </w:rPr>
        <w:t>naxhimit t</w:t>
      </w:r>
      <w:r w:rsidR="00975F6D" w:rsidRPr="00EE23CC">
        <w:rPr>
          <w:rFonts w:ascii="Times New Roman" w:hAnsi="Times New Roman" w:cs="Times New Roman"/>
          <w:color w:val="000000" w:themeColor="text1"/>
          <w:sz w:val="28"/>
          <w:szCs w:val="28"/>
        </w:rPr>
        <w:t>ë</w:t>
      </w:r>
      <w:r w:rsidR="00DF7007" w:rsidRPr="00EE23CC">
        <w:rPr>
          <w:rFonts w:ascii="Times New Roman" w:hAnsi="Times New Roman" w:cs="Times New Roman"/>
          <w:color w:val="000000" w:themeColor="text1"/>
          <w:sz w:val="28"/>
          <w:szCs w:val="28"/>
        </w:rPr>
        <w:t xml:space="preserve"> Burimeve Ujore në bashkëpunim me autoritetet përgjegjëse për monitorimin e ujërave sipërfaqësorë, ujërave nëntokësorë dhe zonave të mbrojtura, si dhe </w:t>
      </w:r>
      <w:r w:rsidR="00A55672" w:rsidRPr="00EE23CC">
        <w:rPr>
          <w:rFonts w:ascii="Times New Roman" w:hAnsi="Times New Roman" w:cs="Times New Roman"/>
          <w:color w:val="000000" w:themeColor="text1"/>
          <w:sz w:val="28"/>
          <w:szCs w:val="28"/>
        </w:rPr>
        <w:t>pë</w:t>
      </w:r>
      <w:r w:rsidR="00165257" w:rsidRPr="00EE23CC">
        <w:rPr>
          <w:rFonts w:ascii="Times New Roman" w:hAnsi="Times New Roman" w:cs="Times New Roman"/>
          <w:color w:val="000000" w:themeColor="text1"/>
          <w:sz w:val="28"/>
          <w:szCs w:val="28"/>
        </w:rPr>
        <w:t>rfshihen n</w:t>
      </w:r>
      <w:r w:rsidR="00A55672" w:rsidRPr="00EE23CC">
        <w:rPr>
          <w:rFonts w:ascii="Times New Roman" w:hAnsi="Times New Roman" w:cs="Times New Roman"/>
          <w:color w:val="000000" w:themeColor="text1"/>
          <w:sz w:val="28"/>
          <w:szCs w:val="28"/>
        </w:rPr>
        <w:t>ë</w:t>
      </w:r>
      <w:r w:rsidR="00165257" w:rsidRPr="00EE23CC">
        <w:rPr>
          <w:rFonts w:ascii="Times New Roman" w:hAnsi="Times New Roman" w:cs="Times New Roman"/>
          <w:color w:val="000000" w:themeColor="text1"/>
          <w:sz w:val="28"/>
          <w:szCs w:val="28"/>
        </w:rPr>
        <w:t xml:space="preserve"> Programe</w:t>
      </w:r>
      <w:r w:rsidR="00DF7007" w:rsidRPr="00EE23CC">
        <w:rPr>
          <w:rFonts w:ascii="Times New Roman" w:hAnsi="Times New Roman" w:cs="Times New Roman"/>
          <w:color w:val="000000" w:themeColor="text1"/>
          <w:sz w:val="28"/>
          <w:szCs w:val="28"/>
        </w:rPr>
        <w:t>t</w:t>
      </w:r>
      <w:r w:rsidR="00165257" w:rsidRPr="00EE23CC">
        <w:rPr>
          <w:rFonts w:ascii="Times New Roman" w:hAnsi="Times New Roman" w:cs="Times New Roman"/>
          <w:color w:val="000000" w:themeColor="text1"/>
          <w:sz w:val="28"/>
          <w:szCs w:val="28"/>
        </w:rPr>
        <w:t xml:space="preserve"> </w:t>
      </w:r>
      <w:r w:rsidR="000A4690" w:rsidRPr="00EE23CC">
        <w:rPr>
          <w:rFonts w:ascii="Times New Roman" w:hAnsi="Times New Roman" w:cs="Times New Roman"/>
          <w:color w:val="000000" w:themeColor="text1"/>
          <w:sz w:val="28"/>
          <w:szCs w:val="28"/>
        </w:rPr>
        <w:t>vjetore Komb</w:t>
      </w:r>
      <w:r w:rsidR="00574CC3" w:rsidRPr="00EE23CC">
        <w:rPr>
          <w:rFonts w:ascii="Times New Roman" w:hAnsi="Times New Roman" w:cs="Times New Roman"/>
          <w:color w:val="000000" w:themeColor="text1"/>
          <w:sz w:val="28"/>
          <w:szCs w:val="28"/>
        </w:rPr>
        <w:t>ë</w:t>
      </w:r>
      <w:r w:rsidR="000A4690" w:rsidRPr="00EE23CC">
        <w:rPr>
          <w:rFonts w:ascii="Times New Roman" w:hAnsi="Times New Roman" w:cs="Times New Roman"/>
          <w:color w:val="000000" w:themeColor="text1"/>
          <w:sz w:val="28"/>
          <w:szCs w:val="28"/>
        </w:rPr>
        <w:t>tare t</w:t>
      </w:r>
      <w:r w:rsidR="00574CC3" w:rsidRPr="00EE23CC">
        <w:rPr>
          <w:rFonts w:ascii="Times New Roman" w:hAnsi="Times New Roman" w:cs="Times New Roman"/>
          <w:color w:val="000000" w:themeColor="text1"/>
          <w:sz w:val="28"/>
          <w:szCs w:val="28"/>
        </w:rPr>
        <w:t>ë</w:t>
      </w:r>
      <w:r w:rsidR="000A4690" w:rsidRPr="00EE23CC">
        <w:rPr>
          <w:rFonts w:ascii="Times New Roman" w:hAnsi="Times New Roman" w:cs="Times New Roman"/>
          <w:color w:val="000000" w:themeColor="text1"/>
          <w:sz w:val="28"/>
          <w:szCs w:val="28"/>
        </w:rPr>
        <w:t xml:space="preserve"> Monitorimit t</w:t>
      </w:r>
      <w:r w:rsidR="00574CC3" w:rsidRPr="00EE23CC">
        <w:rPr>
          <w:rFonts w:ascii="Times New Roman" w:hAnsi="Times New Roman" w:cs="Times New Roman"/>
          <w:color w:val="000000" w:themeColor="text1"/>
          <w:sz w:val="28"/>
          <w:szCs w:val="28"/>
        </w:rPr>
        <w:t>ë</w:t>
      </w:r>
      <w:r w:rsidR="000A4690" w:rsidRPr="00EE23CC">
        <w:rPr>
          <w:rFonts w:ascii="Times New Roman" w:hAnsi="Times New Roman" w:cs="Times New Roman"/>
          <w:color w:val="000000" w:themeColor="text1"/>
          <w:sz w:val="28"/>
          <w:szCs w:val="28"/>
        </w:rPr>
        <w:t xml:space="preserve"> Mjedisit</w:t>
      </w:r>
      <w:r w:rsidR="00975F6D" w:rsidRPr="00EE23CC">
        <w:rPr>
          <w:rFonts w:ascii="Times New Roman" w:hAnsi="Times New Roman" w:cs="Times New Roman"/>
          <w:color w:val="000000" w:themeColor="text1"/>
          <w:sz w:val="28"/>
          <w:szCs w:val="28"/>
        </w:rPr>
        <w:t>.</w:t>
      </w:r>
      <w:r w:rsidR="00165257" w:rsidRPr="00EE23CC">
        <w:rPr>
          <w:rFonts w:ascii="Times New Roman" w:hAnsi="Times New Roman" w:cs="Times New Roman"/>
          <w:color w:val="000000" w:themeColor="text1"/>
          <w:sz w:val="28"/>
          <w:szCs w:val="28"/>
        </w:rPr>
        <w:t xml:space="preserve"> </w:t>
      </w:r>
    </w:p>
    <w:p w14:paraId="5441F8C2" w14:textId="48CBB02D" w:rsidR="000E5BF5" w:rsidRPr="00EE23CC" w:rsidRDefault="00F64B4D" w:rsidP="00127361">
      <w:pPr>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5.</w:t>
      </w:r>
      <w:r w:rsidR="000E5BF5" w:rsidRPr="00EE23CC">
        <w:rPr>
          <w:rFonts w:ascii="Times New Roman" w:hAnsi="Times New Roman" w:cs="Times New Roman"/>
          <w:color w:val="000000" w:themeColor="text1"/>
          <w:sz w:val="28"/>
          <w:szCs w:val="28"/>
        </w:rPr>
        <w:tab/>
        <w:t>Këshilli i Ministrave</w:t>
      </w:r>
      <w:r w:rsidR="00593D9B" w:rsidRPr="00EE23CC">
        <w:rPr>
          <w:rFonts w:ascii="Times New Roman" w:hAnsi="Times New Roman" w:cs="Times New Roman"/>
          <w:color w:val="000000" w:themeColor="text1"/>
          <w:sz w:val="28"/>
          <w:szCs w:val="28"/>
        </w:rPr>
        <w:t>, me propozim t</w:t>
      </w:r>
      <w:r w:rsidR="00574CC3" w:rsidRPr="00EE23CC">
        <w:rPr>
          <w:rFonts w:ascii="Times New Roman" w:hAnsi="Times New Roman" w:cs="Times New Roman"/>
          <w:color w:val="000000" w:themeColor="text1"/>
          <w:sz w:val="28"/>
          <w:szCs w:val="28"/>
        </w:rPr>
        <w:t>ë</w:t>
      </w:r>
      <w:r w:rsidR="00593D9B" w:rsidRPr="00EE23CC">
        <w:rPr>
          <w:rFonts w:ascii="Times New Roman" w:hAnsi="Times New Roman" w:cs="Times New Roman"/>
          <w:color w:val="000000" w:themeColor="text1"/>
          <w:sz w:val="28"/>
          <w:szCs w:val="28"/>
        </w:rPr>
        <w:t xml:space="preserve"> </w:t>
      </w:r>
      <w:r w:rsidR="008423F4" w:rsidRPr="00EE23CC">
        <w:rPr>
          <w:rFonts w:ascii="Times New Roman" w:hAnsi="Times New Roman" w:cs="Times New Roman"/>
          <w:color w:val="000000" w:themeColor="text1"/>
          <w:sz w:val="28"/>
          <w:szCs w:val="28"/>
        </w:rPr>
        <w:t>Kryeministrit</w:t>
      </w:r>
      <w:r w:rsidR="00B35BC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miraton </w:t>
      </w:r>
      <w:r w:rsidR="00593D9B" w:rsidRPr="00EE23CC">
        <w:rPr>
          <w:rFonts w:ascii="Times New Roman" w:hAnsi="Times New Roman" w:cs="Times New Roman"/>
          <w:color w:val="000000" w:themeColor="text1"/>
          <w:sz w:val="28"/>
          <w:szCs w:val="28"/>
        </w:rPr>
        <w:t>Rregulloren</w:t>
      </w:r>
      <w:r w:rsidR="000E5BF5" w:rsidRPr="00EE23CC">
        <w:rPr>
          <w:rFonts w:ascii="Times New Roman" w:hAnsi="Times New Roman" w:cs="Times New Roman"/>
          <w:color w:val="000000" w:themeColor="text1"/>
          <w:sz w:val="28"/>
          <w:szCs w:val="28"/>
        </w:rPr>
        <w:t xml:space="preserve"> </w:t>
      </w:r>
      <w:r w:rsidR="00593D9B"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593D9B" w:rsidRPr="00EE23CC">
        <w:rPr>
          <w:rFonts w:ascii="Times New Roman" w:hAnsi="Times New Roman" w:cs="Times New Roman"/>
          <w:color w:val="000000" w:themeColor="text1"/>
          <w:sz w:val="28"/>
          <w:szCs w:val="28"/>
        </w:rPr>
        <w:t>r monitorimin dhe vler</w:t>
      </w:r>
      <w:r w:rsidR="00574CC3" w:rsidRPr="00EE23CC">
        <w:rPr>
          <w:rFonts w:ascii="Times New Roman" w:hAnsi="Times New Roman" w:cs="Times New Roman"/>
          <w:color w:val="000000" w:themeColor="text1"/>
          <w:sz w:val="28"/>
          <w:szCs w:val="28"/>
        </w:rPr>
        <w:t>ë</w:t>
      </w:r>
      <w:r w:rsidR="00593D9B" w:rsidRPr="00EE23CC">
        <w:rPr>
          <w:rFonts w:ascii="Times New Roman" w:hAnsi="Times New Roman" w:cs="Times New Roman"/>
          <w:color w:val="000000" w:themeColor="text1"/>
          <w:sz w:val="28"/>
          <w:szCs w:val="28"/>
        </w:rPr>
        <w:t>simin e statusit t</w:t>
      </w:r>
      <w:r w:rsidR="00574CC3" w:rsidRPr="00EE23CC">
        <w:rPr>
          <w:rFonts w:ascii="Times New Roman" w:hAnsi="Times New Roman" w:cs="Times New Roman"/>
          <w:color w:val="000000" w:themeColor="text1"/>
          <w:sz w:val="28"/>
          <w:szCs w:val="28"/>
        </w:rPr>
        <w:t>ë</w:t>
      </w:r>
      <w:r w:rsidR="00593D9B" w:rsidRPr="00EE23CC">
        <w:rPr>
          <w:rFonts w:ascii="Times New Roman" w:hAnsi="Times New Roman" w:cs="Times New Roman"/>
          <w:color w:val="000000" w:themeColor="text1"/>
          <w:sz w:val="28"/>
          <w:szCs w:val="28"/>
        </w:rPr>
        <w:t xml:space="preserve"> uj</w:t>
      </w:r>
      <w:r w:rsidR="00574CC3" w:rsidRPr="00EE23CC">
        <w:rPr>
          <w:rFonts w:ascii="Times New Roman" w:hAnsi="Times New Roman" w:cs="Times New Roman"/>
          <w:color w:val="000000" w:themeColor="text1"/>
          <w:sz w:val="28"/>
          <w:szCs w:val="28"/>
        </w:rPr>
        <w:t>ë</w:t>
      </w:r>
      <w:r w:rsidR="00593D9B" w:rsidRPr="00EE23CC">
        <w:rPr>
          <w:rFonts w:ascii="Times New Roman" w:hAnsi="Times New Roman" w:cs="Times New Roman"/>
          <w:color w:val="000000" w:themeColor="text1"/>
          <w:sz w:val="28"/>
          <w:szCs w:val="28"/>
        </w:rPr>
        <w:t xml:space="preserve">rave, </w:t>
      </w:r>
      <w:r w:rsidR="000E5BF5" w:rsidRPr="00EE23CC">
        <w:rPr>
          <w:rFonts w:ascii="Times New Roman" w:hAnsi="Times New Roman" w:cs="Times New Roman"/>
          <w:color w:val="000000" w:themeColor="text1"/>
          <w:sz w:val="28"/>
          <w:szCs w:val="28"/>
        </w:rPr>
        <w:t xml:space="preserve">brenda </w:t>
      </w:r>
      <w:r w:rsidR="00A55672" w:rsidRPr="00EE23CC">
        <w:rPr>
          <w:rFonts w:ascii="Times New Roman" w:hAnsi="Times New Roman" w:cs="Times New Roman"/>
          <w:color w:val="000000" w:themeColor="text1"/>
          <w:sz w:val="28"/>
          <w:szCs w:val="28"/>
        </w:rPr>
        <w:t>6</w:t>
      </w:r>
      <w:r w:rsidR="000E5BF5" w:rsidRPr="00EE23CC">
        <w:rPr>
          <w:rFonts w:ascii="Times New Roman" w:hAnsi="Times New Roman" w:cs="Times New Roman"/>
          <w:color w:val="000000" w:themeColor="text1"/>
          <w:sz w:val="28"/>
          <w:szCs w:val="28"/>
        </w:rPr>
        <w:t xml:space="preserve"> muajve nga hyrja në fuqi e këtij ligji.</w:t>
      </w:r>
    </w:p>
    <w:p w14:paraId="76945C86" w14:textId="77777777" w:rsidR="009256B3" w:rsidRPr="00EE23CC" w:rsidRDefault="009256B3" w:rsidP="00564F88">
      <w:pPr>
        <w:spacing w:before="20" w:after="20" w:line="240" w:lineRule="auto"/>
        <w:ind w:right="567"/>
        <w:rPr>
          <w:rFonts w:ascii="Times New Roman" w:hAnsi="Times New Roman" w:cs="Times New Roman"/>
          <w:b/>
          <w:color w:val="000000" w:themeColor="text1"/>
          <w:sz w:val="28"/>
          <w:szCs w:val="28"/>
        </w:rPr>
      </w:pPr>
    </w:p>
    <w:p w14:paraId="19D17FFA" w14:textId="4018311C" w:rsidR="000E5BF5" w:rsidRPr="00072E4E"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072E4E">
        <w:rPr>
          <w:rFonts w:ascii="Times New Roman" w:hAnsi="Times New Roman" w:cs="Times New Roman"/>
          <w:b/>
          <w:sz w:val="28"/>
          <w:szCs w:val="28"/>
        </w:rPr>
        <w:t>Neni 4</w:t>
      </w:r>
      <w:r w:rsidR="000D406A" w:rsidRPr="00072E4E">
        <w:rPr>
          <w:rFonts w:ascii="Times New Roman" w:hAnsi="Times New Roman" w:cs="Times New Roman"/>
          <w:b/>
          <w:sz w:val="28"/>
          <w:szCs w:val="28"/>
        </w:rPr>
        <w:t>2</w:t>
      </w:r>
    </w:p>
    <w:p w14:paraId="152746B5" w14:textId="52FA1282"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Specifikimet teknike për analizën kimike dhe monitorimin</w:t>
      </w:r>
    </w:p>
    <w:p w14:paraId="5EA4F325" w14:textId="77777777" w:rsidR="00072E4E" w:rsidRPr="00EE23CC" w:rsidRDefault="00072E4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ED050AB" w14:textId="4812DF38"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D93DC9" w:rsidRPr="00EE23CC">
        <w:rPr>
          <w:rFonts w:ascii="Times New Roman" w:hAnsi="Times New Roman" w:cs="Times New Roman"/>
          <w:sz w:val="28"/>
          <w:szCs w:val="28"/>
        </w:rPr>
        <w:t>Autoritetet p</w:t>
      </w:r>
      <w:r w:rsidR="00574CC3" w:rsidRPr="00EE23CC">
        <w:rPr>
          <w:rFonts w:ascii="Times New Roman" w:hAnsi="Times New Roman" w:cs="Times New Roman"/>
          <w:sz w:val="28"/>
          <w:szCs w:val="28"/>
        </w:rPr>
        <w:t>ë</w:t>
      </w:r>
      <w:r w:rsidR="00D93DC9"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D93DC9" w:rsidRPr="00EE23CC">
        <w:rPr>
          <w:rFonts w:ascii="Times New Roman" w:hAnsi="Times New Roman" w:cs="Times New Roman"/>
          <w:sz w:val="28"/>
          <w:szCs w:val="28"/>
        </w:rPr>
        <w:t>se p</w:t>
      </w:r>
      <w:r w:rsidR="00574CC3" w:rsidRPr="00EE23CC">
        <w:rPr>
          <w:rFonts w:ascii="Times New Roman" w:hAnsi="Times New Roman" w:cs="Times New Roman"/>
          <w:sz w:val="28"/>
          <w:szCs w:val="28"/>
        </w:rPr>
        <w:t>ë</w:t>
      </w:r>
      <w:r w:rsidR="00D93DC9" w:rsidRPr="00EE23CC">
        <w:rPr>
          <w:rFonts w:ascii="Times New Roman" w:hAnsi="Times New Roman" w:cs="Times New Roman"/>
          <w:sz w:val="28"/>
          <w:szCs w:val="28"/>
        </w:rPr>
        <w:t xml:space="preserve">r monitorimin e ujërave </w:t>
      </w:r>
      <w:r w:rsidR="00466463" w:rsidRPr="00EE23CC">
        <w:rPr>
          <w:rFonts w:ascii="Times New Roman" w:hAnsi="Times New Roman" w:cs="Times New Roman"/>
          <w:sz w:val="28"/>
          <w:szCs w:val="28"/>
        </w:rPr>
        <w:t>sipërfaqësorë</w:t>
      </w:r>
      <w:r w:rsidR="00D93DC9" w:rsidRPr="00EE23CC">
        <w:rPr>
          <w:rFonts w:ascii="Times New Roman" w:hAnsi="Times New Roman" w:cs="Times New Roman"/>
          <w:sz w:val="28"/>
          <w:szCs w:val="28"/>
        </w:rPr>
        <w:t xml:space="preserve">, ujërave </w:t>
      </w:r>
      <w:r w:rsidR="00466463" w:rsidRPr="00EE23CC">
        <w:rPr>
          <w:rFonts w:ascii="Times New Roman" w:hAnsi="Times New Roman" w:cs="Times New Roman"/>
          <w:sz w:val="28"/>
          <w:szCs w:val="28"/>
        </w:rPr>
        <w:t>nëntokësorë</w:t>
      </w:r>
      <w:r w:rsidR="00D93DC9" w:rsidRPr="00EE23CC">
        <w:rPr>
          <w:rFonts w:ascii="Times New Roman" w:hAnsi="Times New Roman" w:cs="Times New Roman"/>
          <w:sz w:val="28"/>
          <w:szCs w:val="28"/>
        </w:rPr>
        <w:t xml:space="preserve"> dhe zonave të mbrojtura, me qëllim garantimin e cilësisë dhe krahasueshmërisë së rezultateve analitike të gjeneruara nga laboratorët e caktuar për të kryer monitorimin kimik të ujërave në përputhje me nenin 4</w:t>
      </w:r>
      <w:r w:rsidR="003018E6" w:rsidRPr="00EE23CC">
        <w:rPr>
          <w:rFonts w:ascii="Times New Roman" w:hAnsi="Times New Roman" w:cs="Times New Roman"/>
          <w:sz w:val="28"/>
          <w:szCs w:val="28"/>
        </w:rPr>
        <w:t>1</w:t>
      </w:r>
      <w:r w:rsidR="00B04F0F" w:rsidRPr="00EE23CC">
        <w:rPr>
          <w:rFonts w:ascii="Times New Roman" w:hAnsi="Times New Roman" w:cs="Times New Roman"/>
          <w:sz w:val="28"/>
          <w:szCs w:val="28"/>
        </w:rPr>
        <w:t>,</w:t>
      </w:r>
      <w:r w:rsidR="00D93DC9" w:rsidRPr="00EE23CC">
        <w:rPr>
          <w:rFonts w:ascii="Times New Roman" w:hAnsi="Times New Roman" w:cs="Times New Roman"/>
          <w:sz w:val="28"/>
          <w:szCs w:val="28"/>
        </w:rPr>
        <w:t xml:space="preserve"> pika 5 e këtij ligji, sigurojn</w:t>
      </w:r>
      <w:r w:rsidR="00574CC3" w:rsidRPr="00EE23CC">
        <w:rPr>
          <w:rFonts w:ascii="Times New Roman" w:hAnsi="Times New Roman" w:cs="Times New Roman"/>
          <w:sz w:val="28"/>
          <w:szCs w:val="28"/>
        </w:rPr>
        <w:t>ë</w:t>
      </w:r>
      <w:r w:rsidR="00D93DC9" w:rsidRPr="00EE23CC">
        <w:rPr>
          <w:rFonts w:ascii="Times New Roman" w:hAnsi="Times New Roman" w:cs="Times New Roman"/>
          <w:sz w:val="28"/>
          <w:szCs w:val="28"/>
        </w:rPr>
        <w:t xml:space="preserve"> që të gjitha metodat e analizës, përfshi metodat laboratorike dhe ato </w:t>
      </w:r>
      <w:r w:rsidR="00D93DC9" w:rsidRPr="00EE23CC">
        <w:rPr>
          <w:rFonts w:ascii="Times New Roman" w:hAnsi="Times New Roman" w:cs="Times New Roman"/>
          <w:i/>
          <w:iCs/>
          <w:sz w:val="28"/>
          <w:szCs w:val="28"/>
        </w:rPr>
        <w:t>online</w:t>
      </w:r>
      <w:r w:rsidR="00D93DC9" w:rsidRPr="00EE23CC">
        <w:rPr>
          <w:rFonts w:ascii="Times New Roman" w:hAnsi="Times New Roman" w:cs="Times New Roman"/>
          <w:sz w:val="28"/>
          <w:szCs w:val="28"/>
        </w:rPr>
        <w:t xml:space="preserve"> që përdoren për qëllimet e programeve të monitorimit kimik të kryera në përputhje me nenin 4</w:t>
      </w:r>
      <w:r w:rsidR="003018E6" w:rsidRPr="00EE23CC">
        <w:rPr>
          <w:rFonts w:ascii="Times New Roman" w:hAnsi="Times New Roman" w:cs="Times New Roman"/>
          <w:sz w:val="28"/>
          <w:szCs w:val="28"/>
        </w:rPr>
        <w:t>1</w:t>
      </w:r>
      <w:r w:rsidR="00D93DC9" w:rsidRPr="00EE23CC">
        <w:rPr>
          <w:rFonts w:ascii="Times New Roman" w:hAnsi="Times New Roman" w:cs="Times New Roman"/>
          <w:sz w:val="28"/>
          <w:szCs w:val="28"/>
        </w:rPr>
        <w:t xml:space="preserve"> të këtij ligji, të vërtetohen dhe dokumentohen në përputhje me standardin EN ISO/IEC-17025 ose standarde të tjera të barasvlershme që pranohen në rang ndërkombëtar</w:t>
      </w:r>
      <w:r w:rsidR="000E5BF5" w:rsidRPr="00EE23CC">
        <w:rPr>
          <w:rFonts w:ascii="Times New Roman" w:hAnsi="Times New Roman" w:cs="Times New Roman"/>
          <w:sz w:val="28"/>
          <w:szCs w:val="28"/>
        </w:rPr>
        <w:t>.</w:t>
      </w:r>
    </w:p>
    <w:p w14:paraId="38B36B77" w14:textId="7910BE2F"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2.</w:t>
      </w:r>
      <w:r w:rsidR="000E5BF5" w:rsidRPr="00EE23CC">
        <w:rPr>
          <w:rFonts w:ascii="Times New Roman" w:hAnsi="Times New Roman" w:cs="Times New Roman"/>
          <w:color w:val="000000" w:themeColor="text1"/>
          <w:sz w:val="28"/>
          <w:szCs w:val="28"/>
        </w:rPr>
        <w:tab/>
      </w:r>
      <w:r w:rsidR="004D027E" w:rsidRPr="00EE23CC">
        <w:rPr>
          <w:rFonts w:ascii="Times New Roman" w:hAnsi="Times New Roman" w:cs="Times New Roman"/>
          <w:color w:val="000000" w:themeColor="text1"/>
          <w:sz w:val="28"/>
          <w:szCs w:val="28"/>
        </w:rPr>
        <w:t xml:space="preserve">Kriteret </w:t>
      </w:r>
      <w:r w:rsidR="000E5BF5" w:rsidRPr="00EE23CC">
        <w:rPr>
          <w:rFonts w:ascii="Times New Roman" w:hAnsi="Times New Roman" w:cs="Times New Roman"/>
          <w:color w:val="000000" w:themeColor="text1"/>
          <w:sz w:val="28"/>
          <w:szCs w:val="28"/>
        </w:rPr>
        <w:t xml:space="preserve">minimale të performancës për metodat e analizës, </w:t>
      </w:r>
      <w:r w:rsidR="004D027E" w:rsidRPr="00EE23CC">
        <w:rPr>
          <w:rFonts w:ascii="Times New Roman" w:hAnsi="Times New Roman" w:cs="Times New Roman"/>
          <w:color w:val="000000" w:themeColor="text1"/>
          <w:sz w:val="28"/>
          <w:szCs w:val="28"/>
        </w:rPr>
        <w:t xml:space="preserve">përllogaritja </w:t>
      </w:r>
      <w:r w:rsidR="000E5BF5" w:rsidRPr="00EE23CC">
        <w:rPr>
          <w:rFonts w:ascii="Times New Roman" w:hAnsi="Times New Roman" w:cs="Times New Roman"/>
          <w:color w:val="000000" w:themeColor="text1"/>
          <w:sz w:val="28"/>
          <w:szCs w:val="28"/>
        </w:rPr>
        <w:t xml:space="preserve">e vlerave mesatare dhe sigurimi </w:t>
      </w:r>
      <w:r w:rsidR="009A39BC" w:rsidRPr="00EE23CC">
        <w:rPr>
          <w:rFonts w:ascii="Times New Roman" w:hAnsi="Times New Roman" w:cs="Times New Roman"/>
          <w:color w:val="000000" w:themeColor="text1"/>
          <w:sz w:val="28"/>
          <w:szCs w:val="28"/>
        </w:rPr>
        <w:t>i</w:t>
      </w:r>
      <w:r w:rsidR="004D027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kontrolli</w:t>
      </w:r>
      <w:r w:rsidR="009A39BC" w:rsidRPr="00EE23CC">
        <w:rPr>
          <w:rFonts w:ascii="Times New Roman" w:hAnsi="Times New Roman" w:cs="Times New Roman"/>
          <w:color w:val="000000" w:themeColor="text1"/>
          <w:sz w:val="28"/>
          <w:szCs w:val="28"/>
        </w:rPr>
        <w:t>t</w:t>
      </w:r>
      <w:r w:rsidR="000E5BF5" w:rsidRPr="00EE23CC">
        <w:rPr>
          <w:rFonts w:ascii="Times New Roman" w:hAnsi="Times New Roman" w:cs="Times New Roman"/>
          <w:color w:val="000000" w:themeColor="text1"/>
          <w:sz w:val="28"/>
          <w:szCs w:val="28"/>
        </w:rPr>
        <w:t xml:space="preserve"> </w:t>
      </w:r>
      <w:r w:rsidR="009A39BC" w:rsidRPr="00EE23CC">
        <w:rPr>
          <w:rFonts w:ascii="Times New Roman" w:hAnsi="Times New Roman" w:cs="Times New Roman"/>
          <w:color w:val="000000" w:themeColor="text1"/>
          <w:sz w:val="28"/>
          <w:szCs w:val="28"/>
        </w:rPr>
        <w:t>të</w:t>
      </w:r>
      <w:r w:rsidR="004D027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cilësisë të </w:t>
      </w:r>
      <w:r w:rsidR="009A39BC" w:rsidRPr="00EE23CC">
        <w:rPr>
          <w:rFonts w:ascii="Times New Roman" w:hAnsi="Times New Roman" w:cs="Times New Roman"/>
          <w:color w:val="000000" w:themeColor="text1"/>
          <w:sz w:val="28"/>
          <w:szCs w:val="28"/>
        </w:rPr>
        <w:t>përmendura</w:t>
      </w:r>
      <w:r w:rsidR="000E5BF5" w:rsidRPr="00EE23CC">
        <w:rPr>
          <w:rFonts w:ascii="Times New Roman" w:hAnsi="Times New Roman" w:cs="Times New Roman"/>
          <w:color w:val="000000" w:themeColor="text1"/>
          <w:sz w:val="28"/>
          <w:szCs w:val="28"/>
        </w:rPr>
        <w:t xml:space="preserve"> në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w:t>
      </w:r>
      <w:r w:rsidR="004D027E" w:rsidRPr="00EE23CC">
        <w:rPr>
          <w:rFonts w:ascii="Times New Roman" w:hAnsi="Times New Roman" w:cs="Times New Roman"/>
          <w:color w:val="000000" w:themeColor="text1"/>
          <w:sz w:val="28"/>
          <w:szCs w:val="28"/>
        </w:rPr>
        <w:t>specifikohen n</w:t>
      </w:r>
      <w:r w:rsidR="00574CC3" w:rsidRPr="00EE23CC">
        <w:rPr>
          <w:rFonts w:ascii="Times New Roman" w:hAnsi="Times New Roman" w:cs="Times New Roman"/>
          <w:color w:val="000000" w:themeColor="text1"/>
          <w:sz w:val="28"/>
          <w:szCs w:val="28"/>
        </w:rPr>
        <w:t>ë</w:t>
      </w:r>
      <w:r w:rsidR="00704A0B" w:rsidRPr="00EE23CC">
        <w:rPr>
          <w:rFonts w:ascii="Times New Roman" w:hAnsi="Times New Roman" w:cs="Times New Roman"/>
          <w:color w:val="000000" w:themeColor="text1"/>
          <w:sz w:val="28"/>
          <w:szCs w:val="28"/>
        </w:rPr>
        <w:t xml:space="preserve"> </w:t>
      </w:r>
      <w:r w:rsidR="004D027E" w:rsidRPr="00EE23CC">
        <w:rPr>
          <w:rFonts w:ascii="Times New Roman" w:hAnsi="Times New Roman" w:cs="Times New Roman"/>
          <w:color w:val="000000" w:themeColor="text1"/>
          <w:sz w:val="28"/>
          <w:szCs w:val="28"/>
        </w:rPr>
        <w:t>Rregulloren p</w:t>
      </w:r>
      <w:r w:rsidR="00574CC3" w:rsidRPr="00EE23CC">
        <w:rPr>
          <w:rFonts w:ascii="Times New Roman" w:hAnsi="Times New Roman" w:cs="Times New Roman"/>
          <w:color w:val="000000" w:themeColor="text1"/>
          <w:sz w:val="28"/>
          <w:szCs w:val="28"/>
        </w:rPr>
        <w:t>ë</w:t>
      </w:r>
      <w:r w:rsidR="004D027E" w:rsidRPr="00EE23CC">
        <w:rPr>
          <w:rFonts w:ascii="Times New Roman" w:hAnsi="Times New Roman" w:cs="Times New Roman"/>
          <w:color w:val="000000" w:themeColor="text1"/>
          <w:sz w:val="28"/>
          <w:szCs w:val="28"/>
        </w:rPr>
        <w:t>r monitorimin dhe vler</w:t>
      </w:r>
      <w:r w:rsidR="00574CC3" w:rsidRPr="00EE23CC">
        <w:rPr>
          <w:rFonts w:ascii="Times New Roman" w:hAnsi="Times New Roman" w:cs="Times New Roman"/>
          <w:color w:val="000000" w:themeColor="text1"/>
          <w:sz w:val="28"/>
          <w:szCs w:val="28"/>
        </w:rPr>
        <w:t>ë</w:t>
      </w:r>
      <w:r w:rsidR="004D027E" w:rsidRPr="00EE23CC">
        <w:rPr>
          <w:rFonts w:ascii="Times New Roman" w:hAnsi="Times New Roman" w:cs="Times New Roman"/>
          <w:color w:val="000000" w:themeColor="text1"/>
          <w:sz w:val="28"/>
          <w:szCs w:val="28"/>
        </w:rPr>
        <w:t>simin e statusit t</w:t>
      </w:r>
      <w:r w:rsidR="00574CC3" w:rsidRPr="00EE23CC">
        <w:rPr>
          <w:rFonts w:ascii="Times New Roman" w:hAnsi="Times New Roman" w:cs="Times New Roman"/>
          <w:color w:val="000000" w:themeColor="text1"/>
          <w:sz w:val="28"/>
          <w:szCs w:val="28"/>
        </w:rPr>
        <w:t>ë</w:t>
      </w:r>
      <w:r w:rsidR="004D027E" w:rsidRPr="00EE23CC">
        <w:rPr>
          <w:rFonts w:ascii="Times New Roman" w:hAnsi="Times New Roman" w:cs="Times New Roman"/>
          <w:color w:val="000000" w:themeColor="text1"/>
          <w:sz w:val="28"/>
          <w:szCs w:val="28"/>
        </w:rPr>
        <w:t xml:space="preserve"> uj</w:t>
      </w:r>
      <w:r w:rsidR="00574CC3" w:rsidRPr="00EE23CC">
        <w:rPr>
          <w:rFonts w:ascii="Times New Roman" w:hAnsi="Times New Roman" w:cs="Times New Roman"/>
          <w:color w:val="000000" w:themeColor="text1"/>
          <w:sz w:val="28"/>
          <w:szCs w:val="28"/>
        </w:rPr>
        <w:t>ë</w:t>
      </w:r>
      <w:r w:rsidR="004D027E" w:rsidRPr="00EE23CC">
        <w:rPr>
          <w:rFonts w:ascii="Times New Roman" w:hAnsi="Times New Roman" w:cs="Times New Roman"/>
          <w:color w:val="000000" w:themeColor="text1"/>
          <w:sz w:val="28"/>
          <w:szCs w:val="28"/>
        </w:rPr>
        <w:t>rave, si</w:t>
      </w:r>
      <w:r w:rsidR="00E87998" w:rsidRPr="00EE23CC">
        <w:rPr>
          <w:rFonts w:ascii="Times New Roman" w:hAnsi="Times New Roman" w:cs="Times New Roman"/>
          <w:color w:val="000000" w:themeColor="text1"/>
          <w:sz w:val="28"/>
          <w:szCs w:val="28"/>
        </w:rPr>
        <w:t>ç</w:t>
      </w:r>
      <w:r w:rsidR="004D027E"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4D027E" w:rsidRPr="00EE23CC">
        <w:rPr>
          <w:rFonts w:ascii="Times New Roman" w:hAnsi="Times New Roman" w:cs="Times New Roman"/>
          <w:color w:val="000000" w:themeColor="text1"/>
          <w:sz w:val="28"/>
          <w:szCs w:val="28"/>
        </w:rPr>
        <w:t>rcaktohet n</w:t>
      </w:r>
      <w:r w:rsidR="00574CC3" w:rsidRPr="00EE23CC">
        <w:rPr>
          <w:rFonts w:ascii="Times New Roman" w:hAnsi="Times New Roman" w:cs="Times New Roman"/>
          <w:color w:val="000000" w:themeColor="text1"/>
          <w:sz w:val="28"/>
          <w:szCs w:val="28"/>
        </w:rPr>
        <w:t>ë</w:t>
      </w:r>
      <w:r w:rsidR="004D027E" w:rsidRPr="00EE23CC">
        <w:rPr>
          <w:rFonts w:ascii="Times New Roman" w:hAnsi="Times New Roman" w:cs="Times New Roman"/>
          <w:color w:val="000000" w:themeColor="text1"/>
          <w:sz w:val="28"/>
          <w:szCs w:val="28"/>
        </w:rPr>
        <w:t xml:space="preserve"> nenin </w:t>
      </w:r>
      <w:r w:rsidR="003018E6" w:rsidRPr="00EE23CC">
        <w:rPr>
          <w:rFonts w:ascii="Times New Roman" w:hAnsi="Times New Roman" w:cs="Times New Roman"/>
          <w:color w:val="000000" w:themeColor="text1"/>
          <w:sz w:val="28"/>
          <w:szCs w:val="28"/>
        </w:rPr>
        <w:t>41</w:t>
      </w:r>
      <w:r w:rsidR="000E5BF5" w:rsidRPr="00EE23CC">
        <w:rPr>
          <w:rFonts w:ascii="Times New Roman" w:hAnsi="Times New Roman" w:cs="Times New Roman"/>
          <w:color w:val="000000" w:themeColor="text1"/>
          <w:sz w:val="28"/>
          <w:szCs w:val="28"/>
        </w:rPr>
        <w:t xml:space="preserve">, pika </w:t>
      </w:r>
      <w:r w:rsidR="004D027E" w:rsidRPr="00EE23CC">
        <w:rPr>
          <w:rFonts w:ascii="Times New Roman" w:hAnsi="Times New Roman" w:cs="Times New Roman"/>
          <w:color w:val="000000" w:themeColor="text1"/>
          <w:sz w:val="28"/>
          <w:szCs w:val="28"/>
        </w:rPr>
        <w:t xml:space="preserve">5 </w:t>
      </w:r>
      <w:r w:rsidR="000E5BF5" w:rsidRPr="00EE23CC">
        <w:rPr>
          <w:rFonts w:ascii="Times New Roman" w:hAnsi="Times New Roman" w:cs="Times New Roman"/>
          <w:color w:val="000000" w:themeColor="text1"/>
          <w:sz w:val="28"/>
          <w:szCs w:val="28"/>
        </w:rPr>
        <w:t>e këtij ligji.</w:t>
      </w:r>
    </w:p>
    <w:p w14:paraId="5388552B" w14:textId="125D18EC" w:rsidR="000A3838" w:rsidRDefault="000A3838" w:rsidP="00072E4E">
      <w:pPr>
        <w:spacing w:before="20" w:after="20" w:line="240" w:lineRule="auto"/>
        <w:ind w:right="567"/>
        <w:rPr>
          <w:rFonts w:ascii="Times New Roman" w:hAnsi="Times New Roman" w:cs="Times New Roman"/>
          <w:b/>
          <w:color w:val="000000" w:themeColor="text1"/>
          <w:sz w:val="28"/>
          <w:szCs w:val="28"/>
        </w:rPr>
      </w:pPr>
    </w:p>
    <w:p w14:paraId="1891D55A" w14:textId="77777777" w:rsidR="00072E4E" w:rsidRPr="00EE23CC" w:rsidRDefault="00072E4E" w:rsidP="00072E4E">
      <w:pPr>
        <w:spacing w:before="20" w:after="20" w:line="240" w:lineRule="auto"/>
        <w:ind w:right="567"/>
        <w:rPr>
          <w:rFonts w:ascii="Times New Roman" w:hAnsi="Times New Roman" w:cs="Times New Roman"/>
          <w:b/>
          <w:color w:val="000000" w:themeColor="text1"/>
          <w:sz w:val="28"/>
          <w:szCs w:val="28"/>
        </w:rPr>
      </w:pPr>
    </w:p>
    <w:p w14:paraId="73517CE1" w14:textId="7777777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VII</w:t>
      </w:r>
    </w:p>
    <w:p w14:paraId="1830C06C" w14:textId="7777777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MASAT PËR ARRITJEN E OBJEKTIVAVE TË CILËSISË MJEDISORE</w:t>
      </w:r>
    </w:p>
    <w:p w14:paraId="2152AC4E" w14:textId="7777777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p>
    <w:p w14:paraId="7BA8E13B" w14:textId="38C62DE8"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4</w:t>
      </w:r>
      <w:r w:rsidR="000D406A" w:rsidRPr="00EE23CC">
        <w:rPr>
          <w:rFonts w:ascii="Times New Roman" w:hAnsi="Times New Roman" w:cs="Times New Roman"/>
          <w:b/>
          <w:color w:val="000000" w:themeColor="text1"/>
          <w:sz w:val="28"/>
          <w:szCs w:val="28"/>
        </w:rPr>
        <w:t>3</w:t>
      </w:r>
    </w:p>
    <w:p w14:paraId="18D59DC8" w14:textId="351AACF6"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Qasja e kombinuar për burimet e ndotjes </w:t>
      </w:r>
      <w:r w:rsidR="00267A56" w:rsidRPr="00EE23CC">
        <w:rPr>
          <w:rFonts w:ascii="Times New Roman" w:hAnsi="Times New Roman" w:cs="Times New Roman"/>
          <w:b/>
          <w:color w:val="000000" w:themeColor="text1"/>
          <w:sz w:val="28"/>
          <w:szCs w:val="28"/>
        </w:rPr>
        <w:t>pikë</w:t>
      </w:r>
      <w:r w:rsidR="00C60F2C" w:rsidRPr="00EE23CC">
        <w:rPr>
          <w:rFonts w:ascii="Times New Roman" w:hAnsi="Times New Roman" w:cs="Times New Roman"/>
          <w:b/>
          <w:color w:val="000000" w:themeColor="text1"/>
          <w:sz w:val="28"/>
          <w:szCs w:val="28"/>
        </w:rPr>
        <w:t>s</w:t>
      </w:r>
      <w:r w:rsidR="00267A56" w:rsidRPr="00EE23CC">
        <w:rPr>
          <w:rFonts w:ascii="Times New Roman" w:hAnsi="Times New Roman" w:cs="Times New Roman"/>
          <w:b/>
          <w:color w:val="000000" w:themeColor="text1"/>
          <w:sz w:val="28"/>
          <w:szCs w:val="28"/>
        </w:rPr>
        <w:t>ore dhe jopikësore (difuze)</w:t>
      </w:r>
    </w:p>
    <w:p w14:paraId="5612B32F" w14:textId="3B74D6FC" w:rsidR="000E5BF5" w:rsidRPr="00EE23CC" w:rsidRDefault="00F64B4D" w:rsidP="00127361">
      <w:pPr>
        <w:pStyle w:val="NoSpacing"/>
        <w:tabs>
          <w:tab w:val="left" w:pos="567"/>
        </w:tabs>
        <w:spacing w:before="20" w:after="20" w:line="276" w:lineRule="auto"/>
        <w:ind w:left="567" w:right="567" w:hanging="564"/>
        <w:jc w:val="both"/>
        <w:rPr>
          <w:rFonts w:ascii="Times New Roman" w:eastAsia="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625C7B" w:rsidRPr="00EE23CC">
        <w:rPr>
          <w:rFonts w:ascii="Times New Roman" w:hAnsi="Times New Roman" w:cs="Times New Roman"/>
          <w:sz w:val="28"/>
          <w:szCs w:val="28"/>
        </w:rPr>
        <w:t>Autoriteti p</w:t>
      </w:r>
      <w:r w:rsidR="00574CC3" w:rsidRPr="00EE23CC">
        <w:rPr>
          <w:rFonts w:ascii="Times New Roman" w:hAnsi="Times New Roman" w:cs="Times New Roman"/>
          <w:sz w:val="28"/>
          <w:szCs w:val="28"/>
        </w:rPr>
        <w:t>ë</w:t>
      </w:r>
      <w:r w:rsidR="00625C7B"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625C7B"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625C7B" w:rsidRPr="00EE23CC">
        <w:rPr>
          <w:rFonts w:ascii="Times New Roman" w:hAnsi="Times New Roman" w:cs="Times New Roman"/>
          <w:sz w:val="28"/>
          <w:szCs w:val="28"/>
        </w:rPr>
        <w:t>r mjedisin, n</w:t>
      </w:r>
      <w:r w:rsidR="00574CC3" w:rsidRPr="00EE23CC">
        <w:rPr>
          <w:rFonts w:ascii="Times New Roman" w:hAnsi="Times New Roman" w:cs="Times New Roman"/>
          <w:sz w:val="28"/>
          <w:szCs w:val="28"/>
        </w:rPr>
        <w:t>ë</w:t>
      </w:r>
      <w:r w:rsidR="00625C7B"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625C7B" w:rsidRPr="00EE23CC">
        <w:rPr>
          <w:rFonts w:ascii="Times New Roman" w:hAnsi="Times New Roman" w:cs="Times New Roman"/>
          <w:sz w:val="28"/>
          <w:szCs w:val="28"/>
        </w:rPr>
        <w:t xml:space="preserve">punim me </w:t>
      </w:r>
      <w:r w:rsidR="00824EC1" w:rsidRPr="00EE23CC">
        <w:rPr>
          <w:rFonts w:ascii="Times New Roman" w:hAnsi="Times New Roman" w:cs="Times New Roman"/>
          <w:sz w:val="28"/>
          <w:szCs w:val="28"/>
        </w:rPr>
        <w:t>Agjencinë e Menaxhimit të Burimeve Ujore</w:t>
      </w:r>
      <w:r w:rsidR="00625C7B" w:rsidRPr="00EE23CC">
        <w:rPr>
          <w:rFonts w:ascii="Times New Roman" w:hAnsi="Times New Roman" w:cs="Times New Roman"/>
          <w:sz w:val="28"/>
          <w:szCs w:val="28"/>
        </w:rPr>
        <w:t xml:space="preserve">, </w:t>
      </w:r>
      <w:r w:rsidR="00A46BD5"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A46BD5" w:rsidRPr="00EE23CC">
        <w:rPr>
          <w:rFonts w:ascii="Times New Roman" w:hAnsi="Times New Roman" w:cs="Times New Roman"/>
          <w:sz w:val="28"/>
          <w:szCs w:val="28"/>
        </w:rPr>
        <w:t xml:space="preserve">r </w:t>
      </w:r>
      <w:r w:rsidR="000E5BF5" w:rsidRPr="00EE23CC">
        <w:rPr>
          <w:rFonts w:ascii="Times New Roman" w:hAnsi="Times New Roman" w:cs="Times New Roman"/>
          <w:sz w:val="28"/>
          <w:szCs w:val="28"/>
        </w:rPr>
        <w:t xml:space="preserve">të gjitha shkarkimet </w:t>
      </w:r>
      <w:r w:rsidR="00732934" w:rsidRPr="00EE23CC">
        <w:rPr>
          <w:rFonts w:ascii="Times New Roman" w:hAnsi="Times New Roman" w:cs="Times New Roman"/>
          <w:sz w:val="28"/>
          <w:szCs w:val="28"/>
        </w:rPr>
        <w:t xml:space="preserve">dhe emetimet </w:t>
      </w:r>
      <w:r w:rsidR="000E5BF5" w:rsidRPr="00EE23CC">
        <w:rPr>
          <w:rFonts w:ascii="Times New Roman" w:hAnsi="Times New Roman" w:cs="Times New Roman"/>
          <w:sz w:val="28"/>
          <w:szCs w:val="28"/>
        </w:rPr>
        <w:t xml:space="preserve">në ujërat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të përmendura në pikën </w:t>
      </w: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të këtij neni, </w:t>
      </w:r>
      <w:r w:rsidR="00A46BD5" w:rsidRPr="00EE23CC">
        <w:rPr>
          <w:rFonts w:ascii="Times New Roman" w:hAnsi="Times New Roman" w:cs="Times New Roman"/>
          <w:sz w:val="28"/>
          <w:szCs w:val="28"/>
        </w:rPr>
        <w:t>zbatojn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A46BD5" w:rsidRPr="00EE23CC">
        <w:rPr>
          <w:rFonts w:ascii="Times New Roman" w:hAnsi="Times New Roman" w:cs="Times New Roman"/>
          <w:sz w:val="28"/>
          <w:szCs w:val="28"/>
        </w:rPr>
        <w:t xml:space="preserve">qasje </w:t>
      </w:r>
      <w:r w:rsidR="007E3B0B"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A46BD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kombinuar</w:t>
      </w:r>
      <w:r w:rsidR="00E51824"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E51824" w:rsidRPr="00EE23CC">
        <w:rPr>
          <w:rFonts w:ascii="Times New Roman" w:hAnsi="Times New Roman" w:cs="Times New Roman"/>
          <w:sz w:val="28"/>
          <w:szCs w:val="28"/>
        </w:rPr>
        <w:t>r kontrollin e tyre</w:t>
      </w:r>
      <w:r w:rsidR="00A46BD5" w:rsidRPr="00EE23CC">
        <w:rPr>
          <w:rFonts w:ascii="Times New Roman" w:hAnsi="Times New Roman" w:cs="Times New Roman"/>
          <w:sz w:val="28"/>
          <w:szCs w:val="28"/>
        </w:rPr>
        <w:t>.</w:t>
      </w:r>
    </w:p>
    <w:p w14:paraId="2670EE63" w14:textId="425A0F91" w:rsidR="000E5BF5" w:rsidRPr="00EE23CC" w:rsidRDefault="00F64B4D" w:rsidP="00127361">
      <w:pPr>
        <w:tabs>
          <w:tab w:val="left" w:pos="567"/>
        </w:tabs>
        <w:spacing w:before="20" w:after="20" w:line="276" w:lineRule="auto"/>
        <w:ind w:left="567" w:right="567" w:hanging="540"/>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A46BD5" w:rsidRPr="00EE23CC">
        <w:rPr>
          <w:rFonts w:ascii="Times New Roman" w:hAnsi="Times New Roman" w:cs="Times New Roman"/>
          <w:color w:val="000000" w:themeColor="text1"/>
          <w:sz w:val="28"/>
          <w:szCs w:val="28"/>
        </w:rPr>
        <w:t>Autoriteti p</w:t>
      </w:r>
      <w:r w:rsidR="00574CC3" w:rsidRPr="00EE23CC">
        <w:rPr>
          <w:rFonts w:ascii="Times New Roman" w:hAnsi="Times New Roman" w:cs="Times New Roman"/>
          <w:color w:val="000000" w:themeColor="text1"/>
          <w:sz w:val="28"/>
          <w:szCs w:val="28"/>
        </w:rPr>
        <w:t>ë</w:t>
      </w:r>
      <w:r w:rsidR="00A46BD5"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A46BD5" w:rsidRPr="00EE23CC">
        <w:rPr>
          <w:rFonts w:ascii="Times New Roman" w:hAnsi="Times New Roman" w:cs="Times New Roman"/>
          <w:color w:val="000000" w:themeColor="text1"/>
          <w:sz w:val="28"/>
          <w:szCs w:val="28"/>
        </w:rPr>
        <w:t>s p</w:t>
      </w:r>
      <w:r w:rsidR="00574CC3" w:rsidRPr="00EE23CC">
        <w:rPr>
          <w:rFonts w:ascii="Times New Roman" w:hAnsi="Times New Roman" w:cs="Times New Roman"/>
          <w:color w:val="000000" w:themeColor="text1"/>
          <w:sz w:val="28"/>
          <w:szCs w:val="28"/>
        </w:rPr>
        <w:t>ë</w:t>
      </w:r>
      <w:r w:rsidR="00A46BD5" w:rsidRPr="00EE23CC">
        <w:rPr>
          <w:rFonts w:ascii="Times New Roman" w:hAnsi="Times New Roman" w:cs="Times New Roman"/>
          <w:color w:val="000000" w:themeColor="text1"/>
          <w:sz w:val="28"/>
          <w:szCs w:val="28"/>
        </w:rPr>
        <w:t>r mjedisin, n</w:t>
      </w:r>
      <w:r w:rsidR="00574CC3" w:rsidRPr="00EE23CC">
        <w:rPr>
          <w:rFonts w:ascii="Times New Roman" w:hAnsi="Times New Roman" w:cs="Times New Roman"/>
          <w:color w:val="000000" w:themeColor="text1"/>
          <w:sz w:val="28"/>
          <w:szCs w:val="28"/>
        </w:rPr>
        <w:t>ë</w:t>
      </w:r>
      <w:r w:rsidR="00A46BD5"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A46BD5" w:rsidRPr="00EE23CC">
        <w:rPr>
          <w:rFonts w:ascii="Times New Roman" w:hAnsi="Times New Roman" w:cs="Times New Roman"/>
          <w:color w:val="000000" w:themeColor="text1"/>
          <w:sz w:val="28"/>
          <w:szCs w:val="28"/>
        </w:rPr>
        <w:t xml:space="preserve">punim me </w:t>
      </w:r>
      <w:r w:rsidR="00763798" w:rsidRPr="00EE23CC">
        <w:rPr>
          <w:rFonts w:ascii="Times New Roman" w:hAnsi="Times New Roman" w:cs="Times New Roman"/>
          <w:sz w:val="28"/>
          <w:szCs w:val="28"/>
        </w:rPr>
        <w:t>Agjencinë e Menaxhimit të Burimeve Ujore</w:t>
      </w:r>
      <w:r w:rsidR="00704A0B" w:rsidRPr="00EE23CC">
        <w:rPr>
          <w:rFonts w:ascii="Times New Roman" w:hAnsi="Times New Roman" w:cs="Times New Roman"/>
          <w:color w:val="000000" w:themeColor="text1"/>
          <w:sz w:val="28"/>
          <w:szCs w:val="28"/>
        </w:rPr>
        <w:t>:</w:t>
      </w:r>
      <w:r w:rsidR="00A46BD5" w:rsidRPr="00EE23CC" w:rsidDel="00A46BD5">
        <w:rPr>
          <w:rFonts w:ascii="Times New Roman" w:hAnsi="Times New Roman" w:cs="Times New Roman"/>
          <w:color w:val="000000" w:themeColor="text1"/>
          <w:sz w:val="28"/>
          <w:szCs w:val="28"/>
        </w:rPr>
        <w:t xml:space="preserve"> </w:t>
      </w:r>
    </w:p>
    <w:p w14:paraId="55761D69" w14:textId="6921F955" w:rsidR="000E5BF5" w:rsidRPr="00EE23CC" w:rsidRDefault="000E5BF5" w:rsidP="00571A46">
      <w:pPr>
        <w:tabs>
          <w:tab w:val="left" w:pos="567"/>
          <w:tab w:val="left" w:pos="1134"/>
        </w:tabs>
        <w:spacing w:before="20" w:after="20" w:line="276" w:lineRule="auto"/>
        <w:ind w:left="720" w:right="567" w:hanging="294"/>
        <w:jc w:val="both"/>
        <w:rPr>
          <w:rFonts w:ascii="Times New Roman" w:eastAsia="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CC6279" w:rsidRPr="00EE23CC">
        <w:rPr>
          <w:rFonts w:ascii="Times New Roman" w:hAnsi="Times New Roman" w:cs="Times New Roman"/>
          <w:sz w:val="28"/>
          <w:szCs w:val="28"/>
        </w:rPr>
        <w:t>vendosin standardet p</w:t>
      </w:r>
      <w:r w:rsidR="00574CC3" w:rsidRPr="00EE23CC">
        <w:rPr>
          <w:rFonts w:ascii="Times New Roman" w:hAnsi="Times New Roman" w:cs="Times New Roman"/>
          <w:sz w:val="28"/>
          <w:szCs w:val="28"/>
        </w:rPr>
        <w:t>ë</w:t>
      </w:r>
      <w:r w:rsidR="00CC6279" w:rsidRPr="00EE23CC">
        <w:rPr>
          <w:rFonts w:ascii="Times New Roman" w:hAnsi="Times New Roman" w:cs="Times New Roman"/>
          <w:sz w:val="28"/>
          <w:szCs w:val="28"/>
        </w:rPr>
        <w:t>r</w:t>
      </w:r>
      <w:r w:rsidR="00FF0113" w:rsidRPr="00EE23CC">
        <w:rPr>
          <w:rFonts w:ascii="Times New Roman" w:hAnsi="Times New Roman" w:cs="Times New Roman"/>
          <w:sz w:val="28"/>
          <w:szCs w:val="28"/>
        </w:rPr>
        <w:t xml:space="preserve"> </w:t>
      </w:r>
      <w:r w:rsidR="00732934" w:rsidRPr="00EE23CC">
        <w:rPr>
          <w:rFonts w:ascii="Times New Roman" w:hAnsi="Times New Roman" w:cs="Times New Roman"/>
          <w:sz w:val="28"/>
          <w:szCs w:val="28"/>
        </w:rPr>
        <w:t>kontroll</w:t>
      </w:r>
      <w:r w:rsidR="00CC6279" w:rsidRPr="00EE23CC">
        <w:rPr>
          <w:rFonts w:ascii="Times New Roman" w:hAnsi="Times New Roman" w:cs="Times New Roman"/>
          <w:sz w:val="28"/>
          <w:szCs w:val="28"/>
        </w:rPr>
        <w:t>in</w:t>
      </w:r>
      <w:r w:rsidR="00732934" w:rsidRPr="00EE23CC">
        <w:rPr>
          <w:rFonts w:ascii="Times New Roman" w:hAnsi="Times New Roman" w:cs="Times New Roman"/>
          <w:sz w:val="28"/>
          <w:szCs w:val="28"/>
        </w:rPr>
        <w:t xml:space="preserve"> e</w:t>
      </w:r>
      <w:r w:rsidRPr="00EE23CC">
        <w:rPr>
          <w:rFonts w:ascii="Times New Roman" w:hAnsi="Times New Roman" w:cs="Times New Roman"/>
          <w:sz w:val="28"/>
          <w:szCs w:val="28"/>
        </w:rPr>
        <w:t xml:space="preserve"> </w:t>
      </w:r>
      <w:r w:rsidR="00732934" w:rsidRPr="00EE23CC">
        <w:rPr>
          <w:rFonts w:ascii="Times New Roman" w:hAnsi="Times New Roman" w:cs="Times New Roman"/>
          <w:sz w:val="28"/>
          <w:szCs w:val="28"/>
        </w:rPr>
        <w:t xml:space="preserve">shkarkimeve dhe </w:t>
      </w:r>
      <w:r w:rsidRPr="00EE23CC">
        <w:rPr>
          <w:rFonts w:ascii="Times New Roman" w:hAnsi="Times New Roman" w:cs="Times New Roman"/>
          <w:sz w:val="28"/>
          <w:szCs w:val="28"/>
        </w:rPr>
        <w:t>emetimeve bazuar në teknikat më të mira të disponueshme; ose</w:t>
      </w:r>
    </w:p>
    <w:p w14:paraId="2F532FFE" w14:textId="5FDB1CB6" w:rsidR="000E5BF5" w:rsidRPr="00EE23CC" w:rsidRDefault="00571A46" w:rsidP="00571A46">
      <w:pPr>
        <w:tabs>
          <w:tab w:val="left" w:pos="567"/>
          <w:tab w:val="left" w:pos="1134"/>
        </w:tabs>
        <w:spacing w:before="20" w:after="20" w:line="276" w:lineRule="auto"/>
        <w:ind w:left="567" w:right="567" w:hanging="141"/>
        <w:jc w:val="both"/>
        <w:rPr>
          <w:rFonts w:ascii="Times New Roman" w:eastAsia="Times New Roman" w:hAnsi="Times New Roman" w:cs="Times New Roman"/>
          <w:sz w:val="28"/>
          <w:szCs w:val="28"/>
        </w:rPr>
      </w:pPr>
      <w:r w:rsidRPr="00EE23CC">
        <w:rPr>
          <w:rFonts w:ascii="Times New Roman" w:hAnsi="Times New Roman" w:cs="Times New Roman"/>
          <w:sz w:val="28"/>
          <w:szCs w:val="28"/>
        </w:rPr>
        <w:t xml:space="preserve">b)  </w:t>
      </w:r>
      <w:r w:rsidR="00732934"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732934" w:rsidRPr="00EE23CC">
        <w:rPr>
          <w:rFonts w:ascii="Times New Roman" w:hAnsi="Times New Roman" w:cs="Times New Roman"/>
          <w:sz w:val="28"/>
          <w:szCs w:val="28"/>
        </w:rPr>
        <w:t>rcaktojn</w:t>
      </w:r>
      <w:r w:rsidR="00574CC3" w:rsidRPr="00EE23CC">
        <w:rPr>
          <w:rFonts w:ascii="Times New Roman" w:hAnsi="Times New Roman" w:cs="Times New Roman"/>
          <w:sz w:val="28"/>
          <w:szCs w:val="28"/>
        </w:rPr>
        <w:t>ë</w:t>
      </w:r>
      <w:r w:rsidR="00732934" w:rsidRPr="00EE23CC">
        <w:rPr>
          <w:rFonts w:ascii="Times New Roman" w:hAnsi="Times New Roman" w:cs="Times New Roman"/>
          <w:sz w:val="28"/>
          <w:szCs w:val="28"/>
        </w:rPr>
        <w:t xml:space="preserve"> </w:t>
      </w:r>
      <w:r w:rsidR="00CC6279" w:rsidRPr="00EE23CC">
        <w:rPr>
          <w:rFonts w:ascii="Times New Roman" w:hAnsi="Times New Roman" w:cs="Times New Roman"/>
          <w:sz w:val="28"/>
          <w:szCs w:val="28"/>
        </w:rPr>
        <w:t xml:space="preserve">vlerat </w:t>
      </w:r>
      <w:r w:rsidR="000E5BF5" w:rsidRPr="00EE23CC">
        <w:rPr>
          <w:rFonts w:ascii="Times New Roman" w:hAnsi="Times New Roman" w:cs="Times New Roman"/>
          <w:sz w:val="28"/>
          <w:szCs w:val="28"/>
        </w:rPr>
        <w:t xml:space="preserve">kufi përkatëse të </w:t>
      </w:r>
      <w:r w:rsidR="00732934" w:rsidRPr="00EE23CC">
        <w:rPr>
          <w:rFonts w:ascii="Times New Roman" w:hAnsi="Times New Roman" w:cs="Times New Roman"/>
          <w:sz w:val="28"/>
          <w:szCs w:val="28"/>
        </w:rPr>
        <w:t xml:space="preserve">shkarkimeve dhe </w:t>
      </w:r>
      <w:r w:rsidR="000E5BF5" w:rsidRPr="00EE23CC">
        <w:rPr>
          <w:rFonts w:ascii="Times New Roman" w:hAnsi="Times New Roman" w:cs="Times New Roman"/>
          <w:sz w:val="28"/>
          <w:szCs w:val="28"/>
        </w:rPr>
        <w:t>emetim</w:t>
      </w:r>
      <w:r w:rsidR="00732934" w:rsidRPr="00EE23CC">
        <w:rPr>
          <w:rFonts w:ascii="Times New Roman" w:hAnsi="Times New Roman" w:cs="Times New Roman"/>
          <w:sz w:val="28"/>
          <w:szCs w:val="28"/>
        </w:rPr>
        <w:t>eve</w:t>
      </w:r>
      <w:r w:rsidR="000E5BF5" w:rsidRPr="00EE23CC">
        <w:rPr>
          <w:rFonts w:ascii="Times New Roman" w:hAnsi="Times New Roman" w:cs="Times New Roman"/>
          <w:sz w:val="28"/>
          <w:szCs w:val="28"/>
        </w:rPr>
        <w:t>; ose</w:t>
      </w:r>
    </w:p>
    <w:p w14:paraId="2564FDDD" w14:textId="2AEDF8D7" w:rsidR="000E5BF5" w:rsidRPr="00EE23CC" w:rsidRDefault="000E5BF5" w:rsidP="00571A46">
      <w:pPr>
        <w:tabs>
          <w:tab w:val="left" w:pos="567"/>
          <w:tab w:val="left" w:pos="1134"/>
        </w:tabs>
        <w:spacing w:before="20" w:after="20" w:line="276" w:lineRule="auto"/>
        <w:ind w:left="720" w:right="567" w:hanging="294"/>
        <w:jc w:val="both"/>
        <w:rPr>
          <w:rFonts w:ascii="Times New Roman" w:eastAsia="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 xml:space="preserve">në rastin e ndikimeve të </w:t>
      </w:r>
      <w:r w:rsidR="00267A56" w:rsidRPr="00EE23CC">
        <w:rPr>
          <w:rFonts w:ascii="Times New Roman" w:hAnsi="Times New Roman" w:cs="Times New Roman"/>
          <w:sz w:val="28"/>
          <w:szCs w:val="28"/>
        </w:rPr>
        <w:t xml:space="preserve">shpërndara, </w:t>
      </w:r>
      <w:r w:rsidR="00CC6279" w:rsidRPr="00EE23CC">
        <w:rPr>
          <w:rFonts w:ascii="Times New Roman" w:hAnsi="Times New Roman" w:cs="Times New Roman"/>
          <w:sz w:val="28"/>
          <w:szCs w:val="28"/>
        </w:rPr>
        <w:t>standardet e kontrolleve duhet t</w:t>
      </w:r>
      <w:r w:rsidR="00574CC3" w:rsidRPr="00EE23CC">
        <w:rPr>
          <w:rFonts w:ascii="Times New Roman" w:hAnsi="Times New Roman" w:cs="Times New Roman"/>
          <w:sz w:val="28"/>
          <w:szCs w:val="28"/>
        </w:rPr>
        <w:t>ë</w:t>
      </w:r>
      <w:r w:rsidR="00732934" w:rsidRPr="00EE23CC">
        <w:rPr>
          <w:rFonts w:ascii="Times New Roman" w:hAnsi="Times New Roman" w:cs="Times New Roman"/>
          <w:sz w:val="28"/>
          <w:szCs w:val="28"/>
        </w:rPr>
        <w:t xml:space="preserve"> </w:t>
      </w:r>
      <w:r w:rsidR="00267A56" w:rsidRPr="00EE23CC">
        <w:rPr>
          <w:rFonts w:ascii="Times New Roman" w:hAnsi="Times New Roman" w:cs="Times New Roman"/>
          <w:sz w:val="28"/>
          <w:szCs w:val="28"/>
        </w:rPr>
        <w:t>përfshi</w:t>
      </w:r>
      <w:r w:rsidR="00822863" w:rsidRPr="00EE23CC">
        <w:rPr>
          <w:rFonts w:ascii="Times New Roman" w:hAnsi="Times New Roman" w:cs="Times New Roman"/>
          <w:sz w:val="28"/>
          <w:szCs w:val="28"/>
        </w:rPr>
        <w:t>jn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sipas rastit, praktikat më të mira mjedisore të përcaktuara në legjislacion</w:t>
      </w:r>
      <w:r w:rsidR="00732934" w:rsidRPr="00EE23CC">
        <w:rPr>
          <w:rFonts w:ascii="Times New Roman" w:hAnsi="Times New Roman" w:cs="Times New Roman"/>
          <w:sz w:val="28"/>
          <w:szCs w:val="28"/>
        </w:rPr>
        <w:t>in</w:t>
      </w:r>
      <w:r w:rsidRPr="00EE23CC">
        <w:rPr>
          <w:rFonts w:ascii="Times New Roman" w:hAnsi="Times New Roman" w:cs="Times New Roman"/>
          <w:sz w:val="28"/>
          <w:szCs w:val="28"/>
        </w:rPr>
        <w:t xml:space="preserve"> për:</w:t>
      </w:r>
    </w:p>
    <w:p w14:paraId="2E6BD1EA" w14:textId="06701844" w:rsidR="000E5BF5" w:rsidRPr="00EE23CC" w:rsidRDefault="000E5BF5" w:rsidP="00127361">
      <w:pPr>
        <w:tabs>
          <w:tab w:val="left" w:pos="1134"/>
          <w:tab w:val="left" w:pos="1440"/>
          <w:tab w:val="left" w:pos="1701"/>
        </w:tabs>
        <w:spacing w:before="20" w:after="20" w:line="276" w:lineRule="auto"/>
        <w:ind w:left="567" w:right="567" w:firstLine="423"/>
        <w:jc w:val="both"/>
        <w:rPr>
          <w:rFonts w:ascii="Times New Roman" w:eastAsia="Times New Roman" w:hAnsi="Times New Roman" w:cs="Times New Roman"/>
          <w:sz w:val="28"/>
          <w:szCs w:val="28"/>
        </w:rPr>
      </w:pPr>
      <w:r w:rsidRPr="00EE23CC">
        <w:rPr>
          <w:rFonts w:ascii="Times New Roman" w:hAnsi="Times New Roman" w:cs="Times New Roman"/>
          <w:sz w:val="28"/>
          <w:szCs w:val="28"/>
        </w:rPr>
        <w:t>i)</w:t>
      </w:r>
      <w:r w:rsidR="00A969EC" w:rsidRPr="00EE23CC">
        <w:rPr>
          <w:rFonts w:ascii="Times New Roman" w:hAnsi="Times New Roman" w:cs="Times New Roman"/>
          <w:sz w:val="28"/>
          <w:szCs w:val="28"/>
        </w:rPr>
        <w:tab/>
      </w:r>
      <w:r w:rsidR="007E3B0B" w:rsidRPr="00EE23CC">
        <w:rPr>
          <w:rFonts w:ascii="Times New Roman" w:hAnsi="Times New Roman" w:cs="Times New Roman"/>
          <w:sz w:val="28"/>
          <w:szCs w:val="28"/>
        </w:rPr>
        <w:t>uj</w:t>
      </w:r>
      <w:r w:rsidR="00574CC3" w:rsidRPr="00EE23CC">
        <w:rPr>
          <w:rFonts w:ascii="Times New Roman" w:hAnsi="Times New Roman" w:cs="Times New Roman"/>
          <w:sz w:val="28"/>
          <w:szCs w:val="28"/>
        </w:rPr>
        <w:t>ë</w:t>
      </w:r>
      <w:r w:rsidR="007E3B0B" w:rsidRPr="00EE23CC">
        <w:rPr>
          <w:rFonts w:ascii="Times New Roman" w:hAnsi="Times New Roman" w:cs="Times New Roman"/>
          <w:sz w:val="28"/>
          <w:szCs w:val="28"/>
        </w:rPr>
        <w:t>ra</w:t>
      </w:r>
      <w:r w:rsidR="00732934" w:rsidRPr="00EE23CC">
        <w:rPr>
          <w:rFonts w:ascii="Times New Roman" w:hAnsi="Times New Roman" w:cs="Times New Roman"/>
          <w:sz w:val="28"/>
          <w:szCs w:val="28"/>
        </w:rPr>
        <w:t>t</w:t>
      </w:r>
      <w:r w:rsidR="007E3B0B" w:rsidRPr="00EE23CC">
        <w:rPr>
          <w:rFonts w:ascii="Times New Roman" w:hAnsi="Times New Roman" w:cs="Times New Roman"/>
          <w:sz w:val="28"/>
          <w:szCs w:val="28"/>
        </w:rPr>
        <w:t xml:space="preserve"> </w:t>
      </w:r>
      <w:r w:rsidR="00732934" w:rsidRPr="00EE23CC">
        <w:rPr>
          <w:rFonts w:ascii="Times New Roman" w:hAnsi="Times New Roman" w:cs="Times New Roman"/>
          <w:sz w:val="28"/>
          <w:szCs w:val="28"/>
        </w:rPr>
        <w:t>e</w:t>
      </w:r>
      <w:r w:rsidR="007E3B0B" w:rsidRPr="00EE23CC">
        <w:rPr>
          <w:rFonts w:ascii="Times New Roman" w:hAnsi="Times New Roman" w:cs="Times New Roman"/>
          <w:sz w:val="28"/>
          <w:szCs w:val="28"/>
        </w:rPr>
        <w:t xml:space="preserve"> ndotura </w:t>
      </w:r>
      <w:r w:rsidRPr="00EE23CC">
        <w:rPr>
          <w:rFonts w:ascii="Times New Roman" w:hAnsi="Times New Roman" w:cs="Times New Roman"/>
          <w:sz w:val="28"/>
          <w:szCs w:val="28"/>
        </w:rPr>
        <w:t>industriale;</w:t>
      </w:r>
    </w:p>
    <w:p w14:paraId="7960D48C" w14:textId="155F991C" w:rsidR="000E5BF5" w:rsidRPr="00EE23CC" w:rsidRDefault="000E5BF5" w:rsidP="00127361">
      <w:pPr>
        <w:tabs>
          <w:tab w:val="left" w:pos="1134"/>
          <w:tab w:val="left" w:pos="1440"/>
          <w:tab w:val="left" w:pos="1701"/>
        </w:tabs>
        <w:spacing w:before="20" w:after="20" w:line="276" w:lineRule="auto"/>
        <w:ind w:left="567" w:right="567" w:firstLine="423"/>
        <w:jc w:val="both"/>
        <w:rPr>
          <w:rFonts w:ascii="Times New Roman" w:eastAsia="Times New Roman" w:hAnsi="Times New Roman" w:cs="Times New Roman"/>
          <w:sz w:val="28"/>
          <w:szCs w:val="28"/>
        </w:rPr>
      </w:pPr>
      <w:r w:rsidRPr="00EE23CC">
        <w:rPr>
          <w:rFonts w:ascii="Times New Roman" w:hAnsi="Times New Roman" w:cs="Times New Roman"/>
          <w:sz w:val="28"/>
          <w:szCs w:val="28"/>
        </w:rPr>
        <w:t>ii)</w:t>
      </w:r>
      <w:r w:rsidR="00A969EC" w:rsidRPr="00EE23CC">
        <w:rPr>
          <w:rFonts w:ascii="Times New Roman" w:hAnsi="Times New Roman" w:cs="Times New Roman"/>
          <w:sz w:val="28"/>
          <w:szCs w:val="28"/>
        </w:rPr>
        <w:tab/>
      </w:r>
      <w:r w:rsidRPr="00EE23CC">
        <w:rPr>
          <w:rFonts w:ascii="Times New Roman" w:hAnsi="Times New Roman" w:cs="Times New Roman"/>
          <w:sz w:val="28"/>
          <w:szCs w:val="28"/>
        </w:rPr>
        <w:t>trajtimin e ujërave të ndotura urbane;</w:t>
      </w:r>
    </w:p>
    <w:p w14:paraId="12C6F733" w14:textId="0F8187B0" w:rsidR="000E5BF5" w:rsidRPr="00EE23CC" w:rsidRDefault="00A969EC" w:rsidP="00571A46">
      <w:pPr>
        <w:tabs>
          <w:tab w:val="left" w:pos="1134"/>
          <w:tab w:val="left" w:pos="1440"/>
          <w:tab w:val="left" w:pos="1701"/>
        </w:tabs>
        <w:spacing w:before="20" w:after="20" w:line="276" w:lineRule="auto"/>
        <w:ind w:left="1440" w:right="567" w:hanging="450"/>
        <w:jc w:val="both"/>
        <w:rPr>
          <w:rFonts w:ascii="Times New Roman" w:hAnsi="Times New Roman" w:cs="Times New Roman"/>
          <w:sz w:val="28"/>
          <w:szCs w:val="28"/>
        </w:rPr>
      </w:pPr>
      <w:r w:rsidRPr="00EE23CC">
        <w:rPr>
          <w:rFonts w:ascii="Times New Roman" w:hAnsi="Times New Roman" w:cs="Times New Roman"/>
          <w:sz w:val="28"/>
          <w:szCs w:val="28"/>
        </w:rPr>
        <w:t>iii</w:t>
      </w:r>
      <w:r w:rsidR="000E5BF5" w:rsidRPr="00EE23CC">
        <w:rPr>
          <w:rFonts w:ascii="Times New Roman" w:hAnsi="Times New Roman" w:cs="Times New Roman"/>
          <w:sz w:val="28"/>
          <w:szCs w:val="28"/>
        </w:rPr>
        <w:t>)</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mbrojtjen e ujërave nga ndotja e shkaktuar nga nitratet </w:t>
      </w:r>
      <w:r w:rsidR="005B5892" w:rsidRPr="00EE23CC">
        <w:rPr>
          <w:rFonts w:ascii="Times New Roman" w:hAnsi="Times New Roman" w:cs="Times New Roman"/>
          <w:sz w:val="28"/>
          <w:szCs w:val="28"/>
        </w:rPr>
        <w:t>me origjin</w:t>
      </w:r>
      <w:r w:rsidR="00574CC3" w:rsidRPr="00EE23CC">
        <w:rPr>
          <w:rFonts w:ascii="Times New Roman" w:hAnsi="Times New Roman" w:cs="Times New Roman"/>
          <w:sz w:val="28"/>
          <w:szCs w:val="28"/>
        </w:rPr>
        <w:t>ë</w:t>
      </w:r>
      <w:r w:rsidR="00BD46F2" w:rsidRPr="00EE23CC">
        <w:rPr>
          <w:rFonts w:ascii="Times New Roman" w:hAnsi="Times New Roman" w:cs="Times New Roman"/>
          <w:sz w:val="28"/>
          <w:szCs w:val="28"/>
        </w:rPr>
        <w:t xml:space="preserve"> </w:t>
      </w:r>
      <w:r w:rsidR="0043551C" w:rsidRPr="00EE23CC">
        <w:rPr>
          <w:rFonts w:ascii="Times New Roman" w:hAnsi="Times New Roman" w:cs="Times New Roman"/>
          <w:sz w:val="28"/>
          <w:szCs w:val="28"/>
        </w:rPr>
        <w:t>bujqësore;</w:t>
      </w:r>
      <w:r w:rsidR="00704A0B" w:rsidRPr="00EE23CC">
        <w:rPr>
          <w:rFonts w:ascii="Times New Roman" w:hAnsi="Times New Roman" w:cs="Times New Roman"/>
          <w:sz w:val="28"/>
          <w:szCs w:val="28"/>
        </w:rPr>
        <w:tab/>
      </w:r>
    </w:p>
    <w:p w14:paraId="76060836" w14:textId="73E9492E" w:rsidR="000E5BF5" w:rsidRPr="00EE23CC" w:rsidRDefault="00233C7C" w:rsidP="00233C7C">
      <w:pPr>
        <w:tabs>
          <w:tab w:val="left" w:pos="1134"/>
          <w:tab w:val="left" w:pos="1440"/>
          <w:tab w:val="left" w:pos="1701"/>
        </w:tabs>
        <w:spacing w:before="20" w:after="20" w:line="276" w:lineRule="auto"/>
        <w:ind w:right="567"/>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00571A46" w:rsidRPr="00EE23CC">
        <w:rPr>
          <w:rFonts w:ascii="Times New Roman" w:hAnsi="Times New Roman" w:cs="Times New Roman"/>
          <w:sz w:val="28"/>
          <w:szCs w:val="28"/>
        </w:rPr>
        <w:t xml:space="preserve"> </w:t>
      </w:r>
      <w:r w:rsidR="0043551C" w:rsidRPr="00EE23CC">
        <w:rPr>
          <w:rFonts w:ascii="Times New Roman" w:hAnsi="Times New Roman" w:cs="Times New Roman"/>
          <w:sz w:val="28"/>
          <w:szCs w:val="28"/>
        </w:rPr>
        <w:t>i</w:t>
      </w:r>
      <w:r w:rsidR="000E5BF5" w:rsidRPr="00EE23CC">
        <w:rPr>
          <w:rFonts w:ascii="Times New Roman" w:hAnsi="Times New Roman" w:cs="Times New Roman"/>
          <w:sz w:val="28"/>
          <w:szCs w:val="28"/>
        </w:rPr>
        <w:t>v)</w:t>
      </w:r>
      <w:r w:rsidR="00A969EC" w:rsidRPr="00EE23CC">
        <w:rPr>
          <w:rFonts w:ascii="Times New Roman" w:hAnsi="Times New Roman" w:cs="Times New Roman"/>
          <w:sz w:val="28"/>
          <w:szCs w:val="28"/>
        </w:rPr>
        <w:tab/>
      </w:r>
      <w:r w:rsidR="000E5BF5" w:rsidRPr="00EE23CC">
        <w:rPr>
          <w:rFonts w:ascii="Times New Roman" w:hAnsi="Times New Roman" w:cs="Times New Roman"/>
          <w:sz w:val="28"/>
          <w:szCs w:val="28"/>
        </w:rPr>
        <w:t>standardet e cilësisë mjedisore;</w:t>
      </w:r>
      <w:r w:rsidR="00732934" w:rsidRPr="00EE23CC">
        <w:rPr>
          <w:rFonts w:ascii="Times New Roman" w:hAnsi="Times New Roman" w:cs="Times New Roman"/>
          <w:sz w:val="28"/>
          <w:szCs w:val="28"/>
        </w:rPr>
        <w:t xml:space="preserve"> dhe</w:t>
      </w:r>
    </w:p>
    <w:p w14:paraId="6075F1A8" w14:textId="1A777C4D" w:rsidR="000E5BF5" w:rsidRPr="00072E4E" w:rsidRDefault="00233C7C" w:rsidP="00571A46">
      <w:pPr>
        <w:tabs>
          <w:tab w:val="left" w:pos="1134"/>
          <w:tab w:val="left" w:pos="1440"/>
          <w:tab w:val="left" w:pos="1701"/>
        </w:tabs>
        <w:spacing w:before="20" w:after="20" w:line="276" w:lineRule="auto"/>
        <w:ind w:left="1437" w:right="567" w:hanging="1320"/>
        <w:jc w:val="both"/>
        <w:rPr>
          <w:rFonts w:ascii="Times New Roman" w:eastAsia="Times New Roman" w:hAnsi="Times New Roman" w:cs="Times New Roman"/>
          <w:color w:val="FF0000"/>
          <w:sz w:val="28"/>
          <w:szCs w:val="28"/>
        </w:rPr>
      </w:pPr>
      <w:r w:rsidRPr="00EE23CC">
        <w:rPr>
          <w:rFonts w:ascii="Times New Roman" w:hAnsi="Times New Roman" w:cs="Times New Roman"/>
          <w:sz w:val="28"/>
          <w:szCs w:val="28"/>
        </w:rPr>
        <w:t xml:space="preserve">              </w:t>
      </w:r>
      <w:r w:rsidR="0043551C" w:rsidRPr="00EE23CC">
        <w:rPr>
          <w:rFonts w:ascii="Times New Roman" w:hAnsi="Times New Roman" w:cs="Times New Roman"/>
          <w:sz w:val="28"/>
          <w:szCs w:val="28"/>
        </w:rPr>
        <w:t>v</w:t>
      </w:r>
      <w:r w:rsidR="000E5BF5" w:rsidRPr="00EE23CC">
        <w:rPr>
          <w:rFonts w:ascii="Times New Roman" w:hAnsi="Times New Roman" w:cs="Times New Roman"/>
          <w:sz w:val="28"/>
          <w:szCs w:val="28"/>
        </w:rPr>
        <w:t>)</w:t>
      </w:r>
      <w:r w:rsidR="00A969EC" w:rsidRPr="00EE23CC">
        <w:rPr>
          <w:rFonts w:ascii="Times New Roman" w:hAnsi="Times New Roman" w:cs="Times New Roman"/>
          <w:sz w:val="28"/>
          <w:szCs w:val="28"/>
        </w:rPr>
        <w:tab/>
      </w:r>
      <w:r w:rsidR="005C2506" w:rsidRPr="008B43BF">
        <w:rPr>
          <w:rFonts w:ascii="Times New Roman" w:hAnsi="Times New Roman" w:cs="Times New Roman"/>
          <w:sz w:val="28"/>
          <w:szCs w:val="28"/>
        </w:rPr>
        <w:t>n</w:t>
      </w:r>
      <w:r w:rsidR="00574CC3" w:rsidRPr="008B43BF">
        <w:rPr>
          <w:rFonts w:ascii="Times New Roman" w:hAnsi="Times New Roman" w:cs="Times New Roman"/>
          <w:sz w:val="28"/>
          <w:szCs w:val="28"/>
        </w:rPr>
        <w:t>ë</w:t>
      </w:r>
      <w:r w:rsidR="005C2506" w:rsidRPr="008B43BF">
        <w:rPr>
          <w:rFonts w:ascii="Times New Roman" w:hAnsi="Times New Roman" w:cs="Times New Roman"/>
          <w:sz w:val="28"/>
          <w:szCs w:val="28"/>
        </w:rPr>
        <w:t xml:space="preserve"> </w:t>
      </w:r>
      <w:r w:rsidR="00732934" w:rsidRPr="008B43BF">
        <w:rPr>
          <w:rFonts w:ascii="Times New Roman" w:hAnsi="Times New Roman" w:cs="Times New Roman"/>
          <w:sz w:val="28"/>
          <w:szCs w:val="28"/>
        </w:rPr>
        <w:t>akte t</w:t>
      </w:r>
      <w:r w:rsidR="00574CC3" w:rsidRPr="008B43BF">
        <w:rPr>
          <w:rFonts w:ascii="Times New Roman" w:hAnsi="Times New Roman" w:cs="Times New Roman"/>
          <w:sz w:val="28"/>
          <w:szCs w:val="28"/>
        </w:rPr>
        <w:t>ë</w:t>
      </w:r>
      <w:r w:rsidR="00732934" w:rsidRPr="008B43BF">
        <w:rPr>
          <w:rFonts w:ascii="Times New Roman" w:hAnsi="Times New Roman" w:cs="Times New Roman"/>
          <w:sz w:val="28"/>
          <w:szCs w:val="28"/>
        </w:rPr>
        <w:t xml:space="preserve"> tjera ligjore </w:t>
      </w:r>
      <w:r w:rsidR="005C2506" w:rsidRPr="008B43BF">
        <w:rPr>
          <w:rFonts w:ascii="Times New Roman" w:hAnsi="Times New Roman" w:cs="Times New Roman"/>
          <w:sz w:val="28"/>
          <w:szCs w:val="28"/>
        </w:rPr>
        <w:t>lidhur</w:t>
      </w:r>
      <w:r w:rsidR="00732934" w:rsidRPr="008B43BF">
        <w:rPr>
          <w:rFonts w:ascii="Times New Roman" w:hAnsi="Times New Roman" w:cs="Times New Roman"/>
          <w:sz w:val="28"/>
          <w:szCs w:val="28"/>
        </w:rPr>
        <w:t xml:space="preserve"> me shkarkimet dhe emetimet </w:t>
      </w:r>
      <w:r w:rsidR="005C2506" w:rsidRPr="008B43BF">
        <w:rPr>
          <w:rFonts w:ascii="Times New Roman" w:hAnsi="Times New Roman" w:cs="Times New Roman"/>
          <w:sz w:val="28"/>
          <w:szCs w:val="28"/>
        </w:rPr>
        <w:t>n</w:t>
      </w:r>
      <w:r w:rsidR="00574CC3" w:rsidRPr="008B43BF">
        <w:rPr>
          <w:rFonts w:ascii="Times New Roman" w:hAnsi="Times New Roman" w:cs="Times New Roman"/>
          <w:sz w:val="28"/>
          <w:szCs w:val="28"/>
        </w:rPr>
        <w:t>ë</w:t>
      </w:r>
      <w:r w:rsidR="005C2506" w:rsidRPr="008B43BF">
        <w:rPr>
          <w:rFonts w:ascii="Times New Roman" w:hAnsi="Times New Roman" w:cs="Times New Roman"/>
          <w:sz w:val="28"/>
          <w:szCs w:val="28"/>
        </w:rPr>
        <w:t xml:space="preserve"> uj</w:t>
      </w:r>
      <w:r w:rsidR="00574CC3" w:rsidRPr="008B43BF">
        <w:rPr>
          <w:rFonts w:ascii="Times New Roman" w:hAnsi="Times New Roman" w:cs="Times New Roman"/>
          <w:sz w:val="28"/>
          <w:szCs w:val="28"/>
        </w:rPr>
        <w:t>ë</w:t>
      </w:r>
      <w:r w:rsidR="005C2506" w:rsidRPr="008B43BF">
        <w:rPr>
          <w:rFonts w:ascii="Times New Roman" w:hAnsi="Times New Roman" w:cs="Times New Roman"/>
          <w:sz w:val="28"/>
          <w:szCs w:val="28"/>
        </w:rPr>
        <w:t>rat sip</w:t>
      </w:r>
      <w:r w:rsidR="00574CC3" w:rsidRPr="008B43BF">
        <w:rPr>
          <w:rFonts w:ascii="Times New Roman" w:hAnsi="Times New Roman" w:cs="Times New Roman"/>
          <w:sz w:val="28"/>
          <w:szCs w:val="28"/>
        </w:rPr>
        <w:t>ë</w:t>
      </w:r>
      <w:r w:rsidR="005C2506" w:rsidRPr="008B43BF">
        <w:rPr>
          <w:rFonts w:ascii="Times New Roman" w:hAnsi="Times New Roman" w:cs="Times New Roman"/>
          <w:sz w:val="28"/>
          <w:szCs w:val="28"/>
        </w:rPr>
        <w:t>rfaq</w:t>
      </w:r>
      <w:r w:rsidR="00574CC3" w:rsidRPr="008B43BF">
        <w:rPr>
          <w:rFonts w:ascii="Times New Roman" w:hAnsi="Times New Roman" w:cs="Times New Roman"/>
          <w:sz w:val="28"/>
          <w:szCs w:val="28"/>
        </w:rPr>
        <w:t>ë</w:t>
      </w:r>
      <w:r w:rsidR="005C2506" w:rsidRPr="008B43BF">
        <w:rPr>
          <w:rFonts w:ascii="Times New Roman" w:hAnsi="Times New Roman" w:cs="Times New Roman"/>
          <w:sz w:val="28"/>
          <w:szCs w:val="28"/>
        </w:rPr>
        <w:t>sor</w:t>
      </w:r>
      <w:r w:rsidR="00574CC3" w:rsidRPr="008B43BF">
        <w:rPr>
          <w:rFonts w:ascii="Times New Roman" w:hAnsi="Times New Roman" w:cs="Times New Roman"/>
          <w:sz w:val="28"/>
          <w:szCs w:val="28"/>
        </w:rPr>
        <w:t>ë</w:t>
      </w:r>
      <w:r w:rsidR="005C2506" w:rsidRPr="008B43BF">
        <w:rPr>
          <w:rFonts w:ascii="Times New Roman" w:hAnsi="Times New Roman" w:cs="Times New Roman"/>
          <w:sz w:val="28"/>
          <w:szCs w:val="28"/>
        </w:rPr>
        <w:t>.</w:t>
      </w:r>
    </w:p>
    <w:p w14:paraId="27C4A58E" w14:textId="0F427B7D" w:rsidR="000E5BF5" w:rsidRPr="00EE23CC" w:rsidRDefault="00F64B4D" w:rsidP="00127361">
      <w:pPr>
        <w:tabs>
          <w:tab w:val="left" w:pos="567"/>
          <w:tab w:val="left" w:pos="1134"/>
          <w:tab w:val="left" w:pos="1701"/>
        </w:tabs>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sz w:val="28"/>
          <w:szCs w:val="28"/>
        </w:rPr>
        <w:lastRenderedPageBreak/>
        <w:t>3.</w:t>
      </w:r>
      <w:r w:rsidR="000E5BF5" w:rsidRPr="00EE23CC">
        <w:rPr>
          <w:rFonts w:ascii="Times New Roman" w:hAnsi="Times New Roman" w:cs="Times New Roman"/>
          <w:sz w:val="28"/>
          <w:szCs w:val="28"/>
        </w:rPr>
        <w:tab/>
        <w:t xml:space="preserve">Kur një objektiv apo standard i cilësisë, i vendosur në përputhje me këtë ligj ose në përputhje </w:t>
      </w:r>
      <w:r w:rsidR="00C75409" w:rsidRPr="00EE23CC">
        <w:rPr>
          <w:rFonts w:ascii="Times New Roman" w:hAnsi="Times New Roman" w:cs="Times New Roman"/>
          <w:sz w:val="28"/>
          <w:szCs w:val="28"/>
        </w:rPr>
        <w:t>me akte t</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 xml:space="preserve"> tjera ligjore</w:t>
      </w:r>
      <w:r w:rsidR="000E5BF5" w:rsidRPr="00EE23CC">
        <w:rPr>
          <w:rFonts w:ascii="Times New Roman" w:hAnsi="Times New Roman" w:cs="Times New Roman"/>
          <w:sz w:val="28"/>
          <w:szCs w:val="28"/>
        </w:rPr>
        <w:t xml:space="preserve">, </w:t>
      </w:r>
      <w:r w:rsidR="00C75409" w:rsidRPr="00EE23CC">
        <w:rPr>
          <w:rFonts w:ascii="Times New Roman" w:hAnsi="Times New Roman" w:cs="Times New Roman"/>
          <w:sz w:val="28"/>
          <w:szCs w:val="28"/>
        </w:rPr>
        <w:t>nuk arrihe</w:t>
      </w:r>
      <w:r w:rsidR="00050F9A" w:rsidRPr="00EE23CC">
        <w:rPr>
          <w:rFonts w:ascii="Times New Roman" w:hAnsi="Times New Roman" w:cs="Times New Roman"/>
          <w:sz w:val="28"/>
          <w:szCs w:val="28"/>
        </w:rPr>
        <w:t>t</w:t>
      </w:r>
      <w:r w:rsidR="00C75409" w:rsidRPr="00EE23CC">
        <w:rPr>
          <w:rFonts w:ascii="Times New Roman" w:hAnsi="Times New Roman" w:cs="Times New Roman"/>
          <w:sz w:val="28"/>
          <w:szCs w:val="28"/>
        </w:rPr>
        <w:t xml:space="preserve"> sipas kushteve t</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rcaktuara 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C75409" w:rsidRPr="00EE23CC">
        <w:rPr>
          <w:rFonts w:ascii="Times New Roman" w:hAnsi="Times New Roman" w:cs="Times New Roman"/>
          <w:sz w:val="28"/>
          <w:szCs w:val="28"/>
        </w:rPr>
        <w:t xml:space="preserve">pikën </w:t>
      </w: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të këtij neni, </w:t>
      </w:r>
      <w:r w:rsidR="00C75409" w:rsidRPr="00EE23CC">
        <w:rPr>
          <w:rFonts w:ascii="Times New Roman" w:hAnsi="Times New Roman" w:cs="Times New Roman"/>
          <w:sz w:val="28"/>
          <w:szCs w:val="28"/>
        </w:rPr>
        <w:t>do t</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 xml:space="preserve">rcaktohen </w:t>
      </w:r>
      <w:r w:rsidR="000E5BF5" w:rsidRPr="00EE23CC">
        <w:rPr>
          <w:rFonts w:ascii="Times New Roman" w:hAnsi="Times New Roman" w:cs="Times New Roman"/>
          <w:sz w:val="28"/>
          <w:szCs w:val="28"/>
        </w:rPr>
        <w:t>k</w:t>
      </w:r>
      <w:r w:rsidR="00DF3DD1" w:rsidRPr="00EE23CC">
        <w:rPr>
          <w:rFonts w:ascii="Times New Roman" w:hAnsi="Times New Roman" w:cs="Times New Roman"/>
          <w:sz w:val="28"/>
          <w:szCs w:val="28"/>
        </w:rPr>
        <w:t>ushte</w:t>
      </w:r>
      <w:r w:rsidR="000E5BF5" w:rsidRPr="00EE23CC">
        <w:rPr>
          <w:rFonts w:ascii="Times New Roman" w:hAnsi="Times New Roman" w:cs="Times New Roman"/>
          <w:sz w:val="28"/>
          <w:szCs w:val="28"/>
        </w:rPr>
        <w:t xml:space="preserve"> më </w:t>
      </w:r>
      <w:r w:rsidR="00C75409" w:rsidRPr="00EE23CC">
        <w:rPr>
          <w:rFonts w:ascii="Times New Roman" w:hAnsi="Times New Roman" w:cs="Times New Roman"/>
          <w:sz w:val="28"/>
          <w:szCs w:val="28"/>
        </w:rPr>
        <w:t>shtr</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nguese kontrolli</w:t>
      </w:r>
      <w:r w:rsidR="000E5BF5" w:rsidRPr="00EE23CC">
        <w:rPr>
          <w:rFonts w:ascii="Times New Roman" w:hAnsi="Times New Roman" w:cs="Times New Roman"/>
          <w:sz w:val="28"/>
          <w:szCs w:val="28"/>
        </w:rPr>
        <w:t>.</w:t>
      </w:r>
    </w:p>
    <w:p w14:paraId="3E10052A" w14:textId="18873798" w:rsidR="000E5BF5" w:rsidRPr="00EE23CC" w:rsidRDefault="00F64B4D" w:rsidP="00127361">
      <w:pPr>
        <w:tabs>
          <w:tab w:val="left" w:pos="567"/>
          <w:tab w:val="left" w:pos="1134"/>
          <w:tab w:val="left" w:pos="1701"/>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0E5BF5" w:rsidRPr="00EE23CC">
        <w:rPr>
          <w:rFonts w:ascii="Times New Roman" w:hAnsi="Times New Roman" w:cs="Times New Roman"/>
          <w:sz w:val="28"/>
          <w:szCs w:val="28"/>
        </w:rPr>
        <w:tab/>
      </w:r>
      <w:r w:rsidR="00C75409" w:rsidRPr="00EE23CC">
        <w:rPr>
          <w:rFonts w:ascii="Times New Roman" w:hAnsi="Times New Roman" w:cs="Times New Roman"/>
          <w:sz w:val="28"/>
          <w:szCs w:val="28"/>
        </w:rPr>
        <w:t>Autoriteti p</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C75409" w:rsidRPr="00EE23CC">
        <w:rPr>
          <w:rFonts w:ascii="Times New Roman" w:hAnsi="Times New Roman" w:cs="Times New Roman"/>
          <w:sz w:val="28"/>
          <w:szCs w:val="28"/>
        </w:rPr>
        <w:t>r mjedisin</w:t>
      </w:r>
      <w:r w:rsidR="0028257B" w:rsidRPr="00EE23CC">
        <w:rPr>
          <w:rFonts w:ascii="Times New Roman" w:hAnsi="Times New Roman" w:cs="Times New Roman"/>
          <w:sz w:val="28"/>
          <w:szCs w:val="28"/>
        </w:rPr>
        <w:t>,</w:t>
      </w:r>
      <w:r w:rsidR="00C75409" w:rsidRPr="00EE23CC" w:rsidDel="00C75409">
        <w:rPr>
          <w:rFonts w:ascii="Times New Roman" w:hAnsi="Times New Roman" w:cs="Times New Roman"/>
          <w:sz w:val="28"/>
          <w:szCs w:val="28"/>
        </w:rPr>
        <w:t xml:space="preserve"> </w:t>
      </w:r>
      <w:r w:rsidR="0028257B"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28257B"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28257B" w:rsidRPr="00EE23CC">
        <w:rPr>
          <w:rFonts w:ascii="Times New Roman" w:hAnsi="Times New Roman" w:cs="Times New Roman"/>
          <w:sz w:val="28"/>
          <w:szCs w:val="28"/>
        </w:rPr>
        <w:t xml:space="preserve">punim me </w:t>
      </w:r>
      <w:r w:rsidR="0072597B" w:rsidRPr="00EE23CC">
        <w:rPr>
          <w:rFonts w:ascii="Times New Roman" w:hAnsi="Times New Roman" w:cs="Times New Roman"/>
          <w:sz w:val="28"/>
          <w:szCs w:val="28"/>
        </w:rPr>
        <w:t>Agjencinë e Menaxhimit të Burimeve Ujore</w:t>
      </w:r>
      <w:r w:rsidR="0028257B" w:rsidRPr="00EE23CC">
        <w:rPr>
          <w:rFonts w:ascii="Times New Roman" w:hAnsi="Times New Roman" w:cs="Times New Roman"/>
          <w:sz w:val="28"/>
          <w:szCs w:val="28"/>
        </w:rPr>
        <w:t xml:space="preserve"> marrin masa p</w:t>
      </w:r>
      <w:r w:rsidR="00574CC3" w:rsidRPr="00EE23CC">
        <w:rPr>
          <w:rFonts w:ascii="Times New Roman" w:hAnsi="Times New Roman" w:cs="Times New Roman"/>
          <w:sz w:val="28"/>
          <w:szCs w:val="28"/>
        </w:rPr>
        <w:t>ë</w:t>
      </w:r>
      <w:r w:rsidR="0028257B" w:rsidRPr="00EE23CC">
        <w:rPr>
          <w:rFonts w:ascii="Times New Roman" w:hAnsi="Times New Roman" w:cs="Times New Roman"/>
          <w:sz w:val="28"/>
          <w:szCs w:val="28"/>
        </w:rPr>
        <w:t>r zbatimin e qasjes s</w:t>
      </w:r>
      <w:r w:rsidR="00574CC3" w:rsidRPr="00EE23CC">
        <w:rPr>
          <w:rFonts w:ascii="Times New Roman" w:hAnsi="Times New Roman" w:cs="Times New Roman"/>
          <w:sz w:val="28"/>
          <w:szCs w:val="28"/>
        </w:rPr>
        <w:t>ë</w:t>
      </w:r>
      <w:r w:rsidR="0028257B" w:rsidRPr="00EE23CC">
        <w:rPr>
          <w:rFonts w:ascii="Times New Roman" w:hAnsi="Times New Roman" w:cs="Times New Roman"/>
          <w:sz w:val="28"/>
          <w:szCs w:val="28"/>
        </w:rPr>
        <w:t xml:space="preserve"> kombinuar n</w:t>
      </w:r>
      <w:r w:rsidR="00574CC3" w:rsidRPr="00EE23CC">
        <w:rPr>
          <w:rFonts w:ascii="Times New Roman" w:hAnsi="Times New Roman" w:cs="Times New Roman"/>
          <w:sz w:val="28"/>
          <w:szCs w:val="28"/>
        </w:rPr>
        <w:t>ë</w:t>
      </w:r>
      <w:r w:rsidR="0028257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përputhje me pik</w:t>
      </w:r>
      <w:r w:rsidR="00072E4E">
        <w:rPr>
          <w:rFonts w:ascii="Times New Roman" w:hAnsi="Times New Roman" w:cs="Times New Roman"/>
          <w:sz w:val="28"/>
          <w:szCs w:val="28"/>
        </w:rPr>
        <w:t>at</w:t>
      </w:r>
      <w:r w:rsidR="000E5BF5" w:rsidRPr="00EE23CC">
        <w:rPr>
          <w:rFonts w:ascii="Times New Roman" w:hAnsi="Times New Roman" w:cs="Times New Roman"/>
          <w:sz w:val="28"/>
          <w:szCs w:val="28"/>
        </w:rPr>
        <w:t xml:space="preserve"> </w:t>
      </w:r>
      <w:r w:rsidR="0028257B" w:rsidRPr="00EE23CC">
        <w:rPr>
          <w:rFonts w:ascii="Times New Roman" w:hAnsi="Times New Roman" w:cs="Times New Roman"/>
          <w:sz w:val="28"/>
          <w:szCs w:val="28"/>
        </w:rPr>
        <w:t xml:space="preserve">1 dhe </w:t>
      </w: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të këtij neni, brenda 12 </w:t>
      </w:r>
      <w:r w:rsidR="007918CF" w:rsidRPr="00EE23CC">
        <w:rPr>
          <w:rFonts w:ascii="Times New Roman" w:hAnsi="Times New Roman" w:cs="Times New Roman"/>
          <w:sz w:val="28"/>
          <w:szCs w:val="28"/>
        </w:rPr>
        <w:t>vjetësh</w:t>
      </w:r>
      <w:r w:rsidR="000E5BF5" w:rsidRPr="00EE23CC">
        <w:rPr>
          <w:rFonts w:ascii="Times New Roman" w:hAnsi="Times New Roman" w:cs="Times New Roman"/>
          <w:sz w:val="28"/>
          <w:szCs w:val="28"/>
        </w:rPr>
        <w:t xml:space="preserve"> nga data e hyrjes në fuqi të këtij ligji.</w:t>
      </w:r>
    </w:p>
    <w:p w14:paraId="07A2E82A" w14:textId="0D5FD67A" w:rsidR="000E5BF5" w:rsidRPr="00EE23CC" w:rsidRDefault="000E5BF5" w:rsidP="00127361">
      <w:pPr>
        <w:spacing w:before="20" w:after="20" w:line="240" w:lineRule="auto"/>
        <w:ind w:left="567" w:right="567"/>
        <w:jc w:val="center"/>
        <w:rPr>
          <w:rFonts w:ascii="Times New Roman" w:hAnsi="Times New Roman" w:cs="Times New Roman"/>
          <w:b/>
          <w:color w:val="FF0000"/>
          <w:sz w:val="28"/>
          <w:szCs w:val="28"/>
        </w:rPr>
      </w:pPr>
    </w:p>
    <w:p w14:paraId="30B3CD0E" w14:textId="77777777" w:rsidR="00F74C2D" w:rsidRPr="00EE23CC" w:rsidRDefault="00F74C2D" w:rsidP="00127361">
      <w:pPr>
        <w:spacing w:before="20" w:after="20" w:line="240" w:lineRule="auto"/>
        <w:ind w:left="567" w:right="567"/>
        <w:jc w:val="center"/>
        <w:rPr>
          <w:rFonts w:ascii="Times New Roman" w:hAnsi="Times New Roman" w:cs="Times New Roman"/>
          <w:b/>
          <w:color w:val="FF0000"/>
          <w:sz w:val="28"/>
          <w:szCs w:val="28"/>
        </w:rPr>
      </w:pPr>
    </w:p>
    <w:p w14:paraId="0FB146D0" w14:textId="4995CA97" w:rsidR="000E5BF5" w:rsidRPr="00EE23CC"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4</w:t>
      </w:r>
      <w:r w:rsidR="000D406A" w:rsidRPr="00EE23CC">
        <w:rPr>
          <w:rFonts w:ascii="Times New Roman" w:hAnsi="Times New Roman" w:cs="Times New Roman"/>
          <w:b/>
          <w:color w:val="000000" w:themeColor="text1"/>
          <w:sz w:val="28"/>
          <w:szCs w:val="28"/>
        </w:rPr>
        <w:t>4</w:t>
      </w:r>
    </w:p>
    <w:p w14:paraId="1EF64BD7" w14:textId="166C7938" w:rsidR="000E5BF5" w:rsidRDefault="000E5BF5"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Programi i masave</w:t>
      </w:r>
    </w:p>
    <w:p w14:paraId="5A731942" w14:textId="77777777" w:rsidR="00072E4E" w:rsidRPr="00EE23CC" w:rsidRDefault="00072E4E" w:rsidP="00127361">
      <w:pPr>
        <w:pStyle w:val="NoSpacing"/>
        <w:tabs>
          <w:tab w:val="left" w:pos="567"/>
        </w:tabs>
        <w:spacing w:before="20" w:after="20"/>
        <w:ind w:left="567" w:right="567"/>
        <w:jc w:val="center"/>
        <w:rPr>
          <w:rFonts w:ascii="Times New Roman" w:hAnsi="Times New Roman" w:cs="Times New Roman"/>
          <w:b/>
          <w:color w:val="000000" w:themeColor="text1"/>
          <w:sz w:val="28"/>
          <w:szCs w:val="28"/>
        </w:rPr>
      </w:pPr>
    </w:p>
    <w:p w14:paraId="69C84C5F" w14:textId="1065A615" w:rsidR="000E5BF5" w:rsidRPr="00EE23CC" w:rsidRDefault="00F64B4D" w:rsidP="00127361">
      <w:pPr>
        <w:tabs>
          <w:tab w:val="left" w:pos="567"/>
          <w:tab w:val="left" w:pos="1134"/>
          <w:tab w:val="left" w:pos="1701"/>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72597B" w:rsidRPr="00EE23CC">
        <w:rPr>
          <w:rFonts w:ascii="Times New Roman" w:hAnsi="Times New Roman" w:cs="Times New Roman"/>
          <w:sz w:val="28"/>
          <w:szCs w:val="28"/>
        </w:rPr>
        <w:t xml:space="preserve"> </w:t>
      </w:r>
      <w:r w:rsidR="00690EF6" w:rsidRPr="00EE23CC">
        <w:rPr>
          <w:rFonts w:ascii="Times New Roman" w:hAnsi="Times New Roman" w:cs="Times New Roman"/>
          <w:sz w:val="28"/>
          <w:szCs w:val="28"/>
        </w:rPr>
        <w:t>me qëllim arritjen e objektivave të cilësisë mjedisore, të përcaktuara në përputhje me nenet 2</w:t>
      </w:r>
      <w:r w:rsidR="004436DF" w:rsidRPr="00EE23CC">
        <w:rPr>
          <w:rFonts w:ascii="Times New Roman" w:hAnsi="Times New Roman" w:cs="Times New Roman"/>
          <w:sz w:val="28"/>
          <w:szCs w:val="28"/>
        </w:rPr>
        <w:t>0</w:t>
      </w:r>
      <w:r w:rsidR="00A153BD" w:rsidRPr="00EE23CC">
        <w:rPr>
          <w:rFonts w:ascii="Times New Roman" w:hAnsi="Times New Roman" w:cs="Times New Roman"/>
          <w:sz w:val="28"/>
          <w:szCs w:val="28"/>
        </w:rPr>
        <w:t>,</w:t>
      </w:r>
      <w:r w:rsidR="00690EF6" w:rsidRPr="00EE23CC">
        <w:rPr>
          <w:rFonts w:ascii="Times New Roman" w:hAnsi="Times New Roman" w:cs="Times New Roman"/>
          <w:sz w:val="28"/>
          <w:szCs w:val="28"/>
        </w:rPr>
        <w:t xml:space="preserve"> 2</w:t>
      </w:r>
      <w:r w:rsidR="004436DF" w:rsidRPr="00EE23CC">
        <w:rPr>
          <w:rFonts w:ascii="Times New Roman" w:hAnsi="Times New Roman" w:cs="Times New Roman"/>
          <w:sz w:val="28"/>
          <w:szCs w:val="28"/>
        </w:rPr>
        <w:t>1</w:t>
      </w:r>
      <w:r w:rsidR="00690EF6" w:rsidRPr="00EE23CC">
        <w:rPr>
          <w:rFonts w:ascii="Times New Roman" w:hAnsi="Times New Roman" w:cs="Times New Roman"/>
          <w:sz w:val="28"/>
          <w:szCs w:val="28"/>
        </w:rPr>
        <w:t xml:space="preserve"> dhe </w:t>
      </w:r>
      <w:r w:rsidR="004436DF" w:rsidRPr="00EE23CC">
        <w:rPr>
          <w:rFonts w:ascii="Times New Roman" w:hAnsi="Times New Roman" w:cs="Times New Roman"/>
          <w:sz w:val="28"/>
          <w:szCs w:val="28"/>
        </w:rPr>
        <w:t>56</w:t>
      </w:r>
      <w:r w:rsidR="00690EF6" w:rsidRPr="00EE23CC">
        <w:rPr>
          <w:rFonts w:ascii="Times New Roman" w:hAnsi="Times New Roman" w:cs="Times New Roman"/>
          <w:sz w:val="28"/>
          <w:szCs w:val="28"/>
        </w:rPr>
        <w:t xml:space="preserve"> të këtij ligji</w:t>
      </w:r>
      <w:r w:rsidR="00B6259E" w:rsidRPr="00EE23CC">
        <w:rPr>
          <w:rFonts w:ascii="Times New Roman" w:hAnsi="Times New Roman" w:cs="Times New Roman"/>
          <w:sz w:val="28"/>
          <w:szCs w:val="28"/>
        </w:rPr>
        <w:t>, p</w:t>
      </w:r>
      <w:r w:rsidR="00574CC3" w:rsidRPr="00EE23CC">
        <w:rPr>
          <w:rFonts w:ascii="Times New Roman" w:hAnsi="Times New Roman" w:cs="Times New Roman"/>
          <w:sz w:val="28"/>
          <w:szCs w:val="28"/>
        </w:rPr>
        <w:t>ë</w:t>
      </w:r>
      <w:r w:rsidR="00B6259E" w:rsidRPr="00EE23CC">
        <w:rPr>
          <w:rFonts w:ascii="Times New Roman" w:hAnsi="Times New Roman" w:cs="Times New Roman"/>
          <w:sz w:val="28"/>
          <w:szCs w:val="28"/>
        </w:rPr>
        <w:t xml:space="preserve">r çdo </w:t>
      </w:r>
      <w:r w:rsidR="0072597B" w:rsidRPr="00EE23CC">
        <w:rPr>
          <w:rFonts w:ascii="Times New Roman" w:hAnsi="Times New Roman" w:cs="Times New Roman"/>
          <w:sz w:val="28"/>
          <w:szCs w:val="28"/>
        </w:rPr>
        <w:t>r</w:t>
      </w:r>
      <w:r w:rsidR="00B6259E" w:rsidRPr="00EE23CC">
        <w:rPr>
          <w:rFonts w:ascii="Times New Roman" w:hAnsi="Times New Roman" w:cs="Times New Roman"/>
          <w:sz w:val="28"/>
          <w:szCs w:val="28"/>
        </w:rPr>
        <w:t xml:space="preserve">ajon </w:t>
      </w:r>
      <w:r w:rsidR="0072597B" w:rsidRPr="00EE23CC">
        <w:rPr>
          <w:rFonts w:ascii="Times New Roman" w:hAnsi="Times New Roman" w:cs="Times New Roman"/>
          <w:sz w:val="28"/>
          <w:szCs w:val="28"/>
        </w:rPr>
        <w:t>b</w:t>
      </w:r>
      <w:r w:rsidR="00B6259E" w:rsidRPr="00EE23CC">
        <w:rPr>
          <w:rFonts w:ascii="Times New Roman" w:hAnsi="Times New Roman" w:cs="Times New Roman"/>
          <w:sz w:val="28"/>
          <w:szCs w:val="28"/>
        </w:rPr>
        <w:t xml:space="preserve">aseni </w:t>
      </w:r>
      <w:r w:rsidR="0072597B" w:rsidRPr="00EE23CC">
        <w:rPr>
          <w:rFonts w:ascii="Times New Roman" w:hAnsi="Times New Roman" w:cs="Times New Roman"/>
          <w:sz w:val="28"/>
          <w:szCs w:val="28"/>
        </w:rPr>
        <w:t>l</w:t>
      </w:r>
      <w:r w:rsidR="00B6259E" w:rsidRPr="00EE23CC">
        <w:rPr>
          <w:rFonts w:ascii="Times New Roman" w:hAnsi="Times New Roman" w:cs="Times New Roman"/>
          <w:sz w:val="28"/>
          <w:szCs w:val="28"/>
        </w:rPr>
        <w:t>umor, ose një pjese të rajonit ndërkombëtar të basenit lumor ose liqenor brenda territorit të tij</w:t>
      </w:r>
      <w:r w:rsidR="00B6259E" w:rsidRPr="00EE23CC" w:rsidDel="00690EF6">
        <w:rPr>
          <w:rFonts w:ascii="Times New Roman" w:hAnsi="Times New Roman" w:cs="Times New Roman"/>
          <w:sz w:val="28"/>
          <w:szCs w:val="28"/>
        </w:rPr>
        <w:t xml:space="preserve"> </w:t>
      </w:r>
      <w:r w:rsidR="00690EF6" w:rsidRPr="00EE23CC">
        <w:rPr>
          <w:rFonts w:ascii="Times New Roman" w:hAnsi="Times New Roman" w:cs="Times New Roman"/>
          <w:sz w:val="28"/>
          <w:szCs w:val="28"/>
        </w:rPr>
        <w:t>harton</w:t>
      </w:r>
      <w:r w:rsidR="000F17B3" w:rsidRPr="00EE23CC">
        <w:rPr>
          <w:rFonts w:ascii="Times New Roman" w:hAnsi="Times New Roman" w:cs="Times New Roman"/>
          <w:sz w:val="28"/>
          <w:szCs w:val="28"/>
        </w:rPr>
        <w:t xml:space="preserve"> një</w:t>
      </w:r>
      <w:r w:rsidR="009F6F3D" w:rsidRPr="00EE23CC">
        <w:rPr>
          <w:rFonts w:ascii="Times New Roman" w:hAnsi="Times New Roman" w:cs="Times New Roman"/>
          <w:sz w:val="28"/>
          <w:szCs w:val="28"/>
        </w:rPr>
        <w:t xml:space="preserve"> </w:t>
      </w:r>
      <w:r w:rsidR="000F17B3" w:rsidRPr="00EE23CC">
        <w:rPr>
          <w:rFonts w:ascii="Times New Roman" w:hAnsi="Times New Roman" w:cs="Times New Roman"/>
          <w:sz w:val="28"/>
          <w:szCs w:val="28"/>
        </w:rPr>
        <w:t>program</w:t>
      </w:r>
      <w:r w:rsidR="00690EF6" w:rsidRPr="00EE23CC">
        <w:rPr>
          <w:rFonts w:ascii="Times New Roman" w:hAnsi="Times New Roman" w:cs="Times New Roman"/>
          <w:sz w:val="28"/>
          <w:szCs w:val="28"/>
        </w:rPr>
        <w:t xml:space="preserve"> </w:t>
      </w:r>
      <w:r w:rsidR="000F17B3" w:rsidRPr="00EE23CC">
        <w:rPr>
          <w:rFonts w:ascii="Times New Roman" w:hAnsi="Times New Roman" w:cs="Times New Roman"/>
          <w:sz w:val="28"/>
          <w:szCs w:val="28"/>
        </w:rPr>
        <w:t xml:space="preserve"> masa</w:t>
      </w:r>
      <w:r w:rsidR="00B6259E" w:rsidRPr="00EE23CC">
        <w:rPr>
          <w:rFonts w:ascii="Times New Roman" w:hAnsi="Times New Roman" w:cs="Times New Roman"/>
          <w:sz w:val="28"/>
          <w:szCs w:val="28"/>
        </w:rPr>
        <w:t>sh</w:t>
      </w:r>
      <w:r w:rsidR="007F6EF5"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B6259E"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B6259E" w:rsidRPr="00EE23CC">
        <w:rPr>
          <w:rFonts w:ascii="Times New Roman" w:hAnsi="Times New Roman" w:cs="Times New Roman"/>
          <w:sz w:val="28"/>
          <w:szCs w:val="28"/>
        </w:rPr>
        <w:t xml:space="preserve"> cilat jan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themelore ose plotësuese, </w:t>
      </w:r>
      <w:r w:rsidR="00B6259E" w:rsidRPr="00EE23CC">
        <w:rPr>
          <w:rFonts w:ascii="Times New Roman" w:hAnsi="Times New Roman" w:cs="Times New Roman"/>
          <w:sz w:val="28"/>
          <w:szCs w:val="28"/>
        </w:rPr>
        <w:t>bazuar n</w:t>
      </w:r>
      <w:r w:rsidR="00574CC3" w:rsidRPr="00EE23CC">
        <w:rPr>
          <w:rFonts w:ascii="Times New Roman" w:hAnsi="Times New Roman" w:cs="Times New Roman"/>
          <w:sz w:val="28"/>
          <w:szCs w:val="28"/>
        </w:rPr>
        <w:t>ë</w:t>
      </w:r>
      <w:r w:rsidR="00B6259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rezultatet e analizave të </w:t>
      </w:r>
      <w:r w:rsidR="00B6259E"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B6259E" w:rsidRPr="00EE23CC">
        <w:rPr>
          <w:rFonts w:ascii="Times New Roman" w:hAnsi="Times New Roman" w:cs="Times New Roman"/>
          <w:sz w:val="28"/>
          <w:szCs w:val="28"/>
        </w:rPr>
        <w:t>rcaktuara 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neni</w:t>
      </w:r>
      <w:r w:rsidR="00B6259E"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w:t>
      </w:r>
      <w:r w:rsidR="004436DF" w:rsidRPr="00EE23CC">
        <w:rPr>
          <w:rFonts w:ascii="Times New Roman" w:hAnsi="Times New Roman" w:cs="Times New Roman"/>
          <w:sz w:val="28"/>
          <w:szCs w:val="28"/>
        </w:rPr>
        <w:t xml:space="preserve">27 </w:t>
      </w:r>
      <w:r w:rsidR="000E5BF5" w:rsidRPr="00EE23CC">
        <w:rPr>
          <w:rFonts w:ascii="Times New Roman" w:hAnsi="Times New Roman" w:cs="Times New Roman"/>
          <w:sz w:val="28"/>
          <w:szCs w:val="28"/>
        </w:rPr>
        <w:t>të këtij ligji</w:t>
      </w:r>
      <w:r w:rsidR="00B6259E"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4426CD7A" w14:textId="784C2C2C" w:rsidR="000E5BF5" w:rsidRPr="00EE23CC" w:rsidRDefault="00F64B4D" w:rsidP="00127361">
      <w:pPr>
        <w:pStyle w:val="NoSpacing"/>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 xml:space="preserve">Programet e masave të </w:t>
      </w:r>
      <w:r w:rsidR="00FF0113" w:rsidRPr="00EE23CC">
        <w:rPr>
          <w:rFonts w:ascii="Times New Roman" w:hAnsi="Times New Roman" w:cs="Times New Roman"/>
          <w:sz w:val="28"/>
          <w:szCs w:val="28"/>
        </w:rPr>
        <w:t>përmendura</w:t>
      </w:r>
      <w:r w:rsidR="000E5BF5" w:rsidRPr="00EE23CC">
        <w:rPr>
          <w:rFonts w:ascii="Times New Roman" w:hAnsi="Times New Roman" w:cs="Times New Roman"/>
          <w:sz w:val="28"/>
          <w:szCs w:val="28"/>
        </w:rPr>
        <w:t xml:space="preserve"> në pikën </w:t>
      </w: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të këtij neni mund t’i referohen masave të përcaktuara në nivel kombëtar dhe që mbulojnë të gjithë territorin e </w:t>
      </w:r>
      <w:r w:rsidR="008F6E2A" w:rsidRPr="00EE23CC">
        <w:rPr>
          <w:rFonts w:ascii="Times New Roman" w:hAnsi="Times New Roman" w:cs="Times New Roman"/>
          <w:sz w:val="28"/>
          <w:szCs w:val="28"/>
        </w:rPr>
        <w:t xml:space="preserve">Republikës së </w:t>
      </w:r>
      <w:r w:rsidR="000E5BF5" w:rsidRPr="00EE23CC">
        <w:rPr>
          <w:rFonts w:ascii="Times New Roman" w:hAnsi="Times New Roman" w:cs="Times New Roman"/>
          <w:sz w:val="28"/>
          <w:szCs w:val="28"/>
        </w:rPr>
        <w:t xml:space="preserve">Shqipërisë, dhe gjithashtu mund të jenë të zbatueshme për të gjitha </w:t>
      </w:r>
      <w:r w:rsidR="0072597B" w:rsidRPr="00EE23CC">
        <w:rPr>
          <w:rFonts w:ascii="Times New Roman" w:hAnsi="Times New Roman" w:cs="Times New Roman"/>
          <w:sz w:val="28"/>
          <w:szCs w:val="28"/>
        </w:rPr>
        <w:t>rajonet</w:t>
      </w:r>
      <w:r w:rsidR="000F17B3" w:rsidRPr="00EE23CC">
        <w:rPr>
          <w:rFonts w:ascii="Times New Roman" w:hAnsi="Times New Roman" w:cs="Times New Roman"/>
          <w:sz w:val="28"/>
          <w:szCs w:val="28"/>
        </w:rPr>
        <w:t xml:space="preserve"> e </w:t>
      </w:r>
      <w:r w:rsidR="0072597B" w:rsidRPr="00EE23CC">
        <w:rPr>
          <w:rFonts w:ascii="Times New Roman" w:hAnsi="Times New Roman" w:cs="Times New Roman"/>
          <w:sz w:val="28"/>
          <w:szCs w:val="28"/>
        </w:rPr>
        <w:t>b</w:t>
      </w:r>
      <w:r w:rsidR="000F17B3" w:rsidRPr="00EE23CC">
        <w:rPr>
          <w:rFonts w:ascii="Times New Roman" w:hAnsi="Times New Roman" w:cs="Times New Roman"/>
          <w:sz w:val="28"/>
          <w:szCs w:val="28"/>
        </w:rPr>
        <w:t xml:space="preserve">aseneve </w:t>
      </w:r>
      <w:r w:rsidR="0072597B" w:rsidRPr="00EE23CC">
        <w:rPr>
          <w:rFonts w:ascii="Times New Roman" w:hAnsi="Times New Roman" w:cs="Times New Roman"/>
          <w:sz w:val="28"/>
          <w:szCs w:val="28"/>
        </w:rPr>
        <w:t>l</w:t>
      </w:r>
      <w:r w:rsidR="000F17B3" w:rsidRPr="00EE23CC">
        <w:rPr>
          <w:rFonts w:ascii="Times New Roman" w:hAnsi="Times New Roman" w:cs="Times New Roman"/>
          <w:sz w:val="28"/>
          <w:szCs w:val="28"/>
        </w:rPr>
        <w:t>umore</w:t>
      </w:r>
      <w:r w:rsidR="000E5BF5" w:rsidRPr="00EE23CC">
        <w:rPr>
          <w:rFonts w:ascii="Times New Roman" w:hAnsi="Times New Roman" w:cs="Times New Roman"/>
          <w:sz w:val="28"/>
          <w:szCs w:val="28"/>
        </w:rPr>
        <w:t xml:space="preserve"> dhe/ose basenet </w:t>
      </w:r>
      <w:r w:rsidR="000F17B3" w:rsidRPr="00EE23CC">
        <w:rPr>
          <w:rFonts w:ascii="Times New Roman" w:hAnsi="Times New Roman" w:cs="Times New Roman"/>
          <w:sz w:val="28"/>
          <w:szCs w:val="28"/>
        </w:rPr>
        <w:t xml:space="preserve">lumore </w:t>
      </w:r>
      <w:r w:rsidR="000E5BF5" w:rsidRPr="00EE23CC">
        <w:rPr>
          <w:rFonts w:ascii="Times New Roman" w:hAnsi="Times New Roman" w:cs="Times New Roman"/>
          <w:sz w:val="28"/>
          <w:szCs w:val="28"/>
        </w:rPr>
        <w:t xml:space="preserve">dhe liqenore ndërkombëtare brenda territorit të </w:t>
      </w:r>
      <w:r w:rsidR="00646424" w:rsidRPr="00EE23CC">
        <w:rPr>
          <w:rFonts w:ascii="Times New Roman" w:hAnsi="Times New Roman" w:cs="Times New Roman"/>
          <w:sz w:val="28"/>
          <w:szCs w:val="28"/>
        </w:rPr>
        <w:t xml:space="preserve">Republikës së </w:t>
      </w:r>
      <w:r w:rsidR="000E5BF5" w:rsidRPr="00EE23CC">
        <w:rPr>
          <w:rFonts w:ascii="Times New Roman" w:hAnsi="Times New Roman" w:cs="Times New Roman"/>
          <w:sz w:val="28"/>
          <w:szCs w:val="28"/>
        </w:rPr>
        <w:t>Shqipërisë.</w:t>
      </w:r>
    </w:p>
    <w:p w14:paraId="1FA5898E"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C9AC3F6" w14:textId="14C7171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4</w:t>
      </w:r>
      <w:r w:rsidR="000D406A" w:rsidRPr="00EE23CC">
        <w:rPr>
          <w:rFonts w:ascii="Times New Roman" w:hAnsi="Times New Roman" w:cs="Times New Roman"/>
          <w:b/>
          <w:color w:val="000000" w:themeColor="text1"/>
          <w:sz w:val="28"/>
          <w:szCs w:val="28"/>
        </w:rPr>
        <w:t>5</w:t>
      </w:r>
    </w:p>
    <w:p w14:paraId="485C70C2" w14:textId="0C9CD07F"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Masat themelore </w:t>
      </w:r>
    </w:p>
    <w:p w14:paraId="76F7519B" w14:textId="77777777" w:rsidR="00072E4E" w:rsidRPr="00EE23CC" w:rsidRDefault="00072E4E" w:rsidP="00127361">
      <w:pPr>
        <w:pStyle w:val="NoSpacing"/>
        <w:spacing w:before="20" w:after="20" w:line="276" w:lineRule="auto"/>
        <w:ind w:left="567" w:right="567"/>
        <w:jc w:val="center"/>
        <w:rPr>
          <w:rFonts w:ascii="Times New Roman" w:hAnsi="Times New Roman" w:cs="Times New Roman"/>
          <w:b/>
          <w:color w:val="FF0000"/>
          <w:sz w:val="28"/>
          <w:szCs w:val="28"/>
        </w:rPr>
      </w:pPr>
    </w:p>
    <w:p w14:paraId="1D5EABC1" w14:textId="78186630" w:rsidR="000E5BF5" w:rsidRPr="00EE23CC" w:rsidRDefault="000E5BF5" w:rsidP="006A01FD">
      <w:pPr>
        <w:pStyle w:val="NoSpacing"/>
        <w:spacing w:before="20" w:after="20" w:line="276" w:lineRule="auto"/>
        <w:ind w:left="567" w:right="567" w:hanging="425"/>
        <w:rPr>
          <w:rFonts w:ascii="Times New Roman" w:hAnsi="Times New Roman" w:cs="Times New Roman"/>
          <w:sz w:val="28"/>
          <w:szCs w:val="28"/>
        </w:rPr>
      </w:pPr>
      <w:r w:rsidRPr="00EE23CC">
        <w:rPr>
          <w:rFonts w:ascii="Times New Roman" w:hAnsi="Times New Roman" w:cs="Times New Roman"/>
          <w:sz w:val="28"/>
          <w:szCs w:val="28"/>
        </w:rPr>
        <w:t xml:space="preserve">Masat </w:t>
      </w:r>
      <w:r w:rsidR="00175F0E" w:rsidRPr="00EE23CC">
        <w:rPr>
          <w:rFonts w:ascii="Times New Roman" w:hAnsi="Times New Roman" w:cs="Times New Roman"/>
          <w:sz w:val="28"/>
          <w:szCs w:val="28"/>
        </w:rPr>
        <w:t xml:space="preserve">themelore </w:t>
      </w:r>
      <w:r w:rsidRPr="00EE23CC">
        <w:rPr>
          <w:rFonts w:ascii="Times New Roman" w:hAnsi="Times New Roman" w:cs="Times New Roman"/>
          <w:sz w:val="28"/>
          <w:szCs w:val="28"/>
        </w:rPr>
        <w:t>janë kërkesat minimale të cilat duhet të përmbushen dhe përfshijnë:</w:t>
      </w:r>
    </w:p>
    <w:p w14:paraId="53EFC675" w14:textId="74E84C4B" w:rsidR="000E5BF5" w:rsidRPr="00EE23CC" w:rsidRDefault="000E5BF5" w:rsidP="00127361">
      <w:pPr>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t xml:space="preserve">masat e nevojshme për zbatimin </w:t>
      </w:r>
      <w:r w:rsidR="007F6EF5" w:rsidRPr="00EE23CC">
        <w:rPr>
          <w:rFonts w:ascii="Times New Roman" w:hAnsi="Times New Roman" w:cs="Times New Roman"/>
          <w:sz w:val="28"/>
          <w:szCs w:val="28"/>
        </w:rPr>
        <w:t>e</w:t>
      </w:r>
      <w:r w:rsidR="00656F2F"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656F2F" w:rsidRPr="00EE23CC">
        <w:rPr>
          <w:rFonts w:ascii="Times New Roman" w:hAnsi="Times New Roman" w:cs="Times New Roman"/>
          <w:sz w:val="28"/>
          <w:szCs w:val="28"/>
        </w:rPr>
        <w:t>tij ligji p</w:t>
      </w:r>
      <w:r w:rsidR="00574CC3" w:rsidRPr="00EE23CC">
        <w:rPr>
          <w:rFonts w:ascii="Times New Roman" w:hAnsi="Times New Roman" w:cs="Times New Roman"/>
          <w:sz w:val="28"/>
          <w:szCs w:val="28"/>
        </w:rPr>
        <w:t>ë</w:t>
      </w:r>
      <w:r w:rsidR="00656F2F" w:rsidRPr="00EE23CC">
        <w:rPr>
          <w:rFonts w:ascii="Times New Roman" w:hAnsi="Times New Roman" w:cs="Times New Roman"/>
          <w:sz w:val="28"/>
          <w:szCs w:val="28"/>
        </w:rPr>
        <w:t>r mbrojtjen e burimeve ujore</w:t>
      </w:r>
      <w:r w:rsidR="00435DDB" w:rsidRPr="00EE23CC">
        <w:rPr>
          <w:rFonts w:ascii="Times New Roman" w:hAnsi="Times New Roman" w:cs="Times New Roman"/>
          <w:sz w:val="28"/>
          <w:szCs w:val="28"/>
        </w:rPr>
        <w:t>, përfshi</w:t>
      </w:r>
      <w:r w:rsidRPr="00EE23CC">
        <w:rPr>
          <w:rFonts w:ascii="Times New Roman" w:hAnsi="Times New Roman" w:cs="Times New Roman"/>
          <w:sz w:val="28"/>
          <w:szCs w:val="28"/>
        </w:rPr>
        <w:t xml:space="preserve"> masat e kërkuara sipas qasjes së </w:t>
      </w:r>
      <w:r w:rsidRPr="00EE23CC">
        <w:rPr>
          <w:rFonts w:ascii="Times New Roman" w:hAnsi="Times New Roman" w:cs="Times New Roman"/>
          <w:sz w:val="28"/>
          <w:szCs w:val="28"/>
        </w:rPr>
        <w:lastRenderedPageBreak/>
        <w:t xml:space="preserve">kombinuar të përcaktuar në nenin </w:t>
      </w:r>
      <w:r w:rsidR="004436DF" w:rsidRPr="00EE23CC">
        <w:rPr>
          <w:rFonts w:ascii="Times New Roman" w:hAnsi="Times New Roman" w:cs="Times New Roman"/>
          <w:sz w:val="28"/>
          <w:szCs w:val="28"/>
        </w:rPr>
        <w:t xml:space="preserve">43 </w:t>
      </w:r>
      <w:r w:rsidRPr="00EE23CC">
        <w:rPr>
          <w:rFonts w:ascii="Times New Roman" w:hAnsi="Times New Roman" w:cs="Times New Roman"/>
          <w:sz w:val="28"/>
          <w:szCs w:val="28"/>
        </w:rPr>
        <w:t>të këtij ligji dhe legjislacionin për:</w:t>
      </w:r>
    </w:p>
    <w:p w14:paraId="309D4AF3" w14:textId="08B0D704"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435DDB" w:rsidRPr="00EE23CC">
        <w:rPr>
          <w:rFonts w:ascii="Times New Roman" w:hAnsi="Times New Roman" w:cs="Times New Roman"/>
          <w:sz w:val="28"/>
          <w:szCs w:val="28"/>
        </w:rPr>
        <w:t>i)</w:t>
      </w:r>
      <w:r w:rsidR="00435DDB" w:rsidRPr="00EE23CC">
        <w:rPr>
          <w:rFonts w:ascii="Times New Roman" w:hAnsi="Times New Roman" w:cs="Times New Roman"/>
          <w:sz w:val="28"/>
          <w:szCs w:val="28"/>
        </w:rPr>
        <w:tab/>
        <w:t>cilësinë e ujërave</w:t>
      </w:r>
      <w:r w:rsidR="000E5BF5" w:rsidRPr="00EE23CC">
        <w:rPr>
          <w:rFonts w:ascii="Times New Roman" w:hAnsi="Times New Roman" w:cs="Times New Roman"/>
          <w:sz w:val="28"/>
          <w:szCs w:val="28"/>
        </w:rPr>
        <w:t xml:space="preserve"> </w:t>
      </w:r>
      <w:r w:rsidR="00B764EF" w:rsidRPr="00EE23CC">
        <w:rPr>
          <w:rFonts w:ascii="Times New Roman" w:hAnsi="Times New Roman" w:cs="Times New Roman"/>
          <w:sz w:val="28"/>
          <w:szCs w:val="28"/>
        </w:rPr>
        <w:t>larës</w:t>
      </w:r>
      <w:r w:rsidR="000E5BF5" w:rsidRPr="00EE23CC">
        <w:rPr>
          <w:rFonts w:ascii="Times New Roman" w:hAnsi="Times New Roman" w:cs="Times New Roman"/>
          <w:sz w:val="28"/>
          <w:szCs w:val="28"/>
        </w:rPr>
        <w:t>;</w:t>
      </w:r>
    </w:p>
    <w:p w14:paraId="1D511AF4" w14:textId="3345829C"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ii)</w:t>
      </w:r>
      <w:r w:rsidR="000E5BF5" w:rsidRPr="00EE23CC">
        <w:rPr>
          <w:rFonts w:ascii="Times New Roman" w:hAnsi="Times New Roman" w:cs="Times New Roman"/>
          <w:sz w:val="28"/>
          <w:szCs w:val="28"/>
        </w:rPr>
        <w:tab/>
        <w:t>shpendët;</w:t>
      </w:r>
    </w:p>
    <w:p w14:paraId="4B83D1D7" w14:textId="64034159"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iii)</w:t>
      </w:r>
      <w:r w:rsidR="000E5BF5" w:rsidRPr="00EE23CC">
        <w:rPr>
          <w:rFonts w:ascii="Times New Roman" w:hAnsi="Times New Roman" w:cs="Times New Roman"/>
          <w:sz w:val="28"/>
          <w:szCs w:val="28"/>
        </w:rPr>
        <w:tab/>
        <w:t>ujin e pijshëm;</w:t>
      </w:r>
    </w:p>
    <w:p w14:paraId="1B15FEB9" w14:textId="44501680"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iv)</w:t>
      </w:r>
      <w:r w:rsidR="000E5BF5" w:rsidRPr="00EE23CC">
        <w:rPr>
          <w:rFonts w:ascii="Times New Roman" w:hAnsi="Times New Roman" w:cs="Times New Roman"/>
          <w:sz w:val="28"/>
          <w:szCs w:val="28"/>
        </w:rPr>
        <w:tab/>
        <w:t xml:space="preserve">aksidentet </w:t>
      </w:r>
      <w:r w:rsidR="00175F0E" w:rsidRPr="00EE23CC">
        <w:rPr>
          <w:rFonts w:ascii="Times New Roman" w:hAnsi="Times New Roman" w:cs="Times New Roman"/>
          <w:sz w:val="28"/>
          <w:szCs w:val="28"/>
        </w:rPr>
        <w:t>industriale</w:t>
      </w:r>
      <w:r w:rsidR="000E5BF5" w:rsidRPr="00EE23CC">
        <w:rPr>
          <w:rFonts w:ascii="Times New Roman" w:hAnsi="Times New Roman" w:cs="Times New Roman"/>
          <w:sz w:val="28"/>
          <w:szCs w:val="28"/>
        </w:rPr>
        <w:t>;</w:t>
      </w:r>
    </w:p>
    <w:p w14:paraId="35D9BBFA" w14:textId="636B1085"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v)</w:t>
      </w:r>
      <w:r w:rsidR="000E5BF5" w:rsidRPr="00EE23CC">
        <w:rPr>
          <w:rFonts w:ascii="Times New Roman" w:hAnsi="Times New Roman" w:cs="Times New Roman"/>
          <w:sz w:val="28"/>
          <w:szCs w:val="28"/>
        </w:rPr>
        <w:tab/>
        <w:t>vlerësimet e ndikimit në mjedis;</w:t>
      </w:r>
    </w:p>
    <w:p w14:paraId="7D0D2535" w14:textId="5D90C7F1"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vi)</w:t>
      </w:r>
      <w:r w:rsidR="000E5BF5" w:rsidRPr="00EE23CC">
        <w:rPr>
          <w:rFonts w:ascii="Times New Roman" w:hAnsi="Times New Roman" w:cs="Times New Roman"/>
          <w:sz w:val="28"/>
          <w:szCs w:val="28"/>
        </w:rPr>
        <w:tab/>
      </w:r>
      <w:r w:rsidR="00656F2F" w:rsidRPr="00EE23CC">
        <w:rPr>
          <w:rFonts w:ascii="Times New Roman" w:hAnsi="Times New Roman" w:cs="Times New Roman"/>
          <w:sz w:val="28"/>
          <w:szCs w:val="28"/>
        </w:rPr>
        <w:t>trajtimin e llumit nga</w:t>
      </w:r>
      <w:r w:rsidR="000E5BF5" w:rsidRPr="00EE23CC">
        <w:rPr>
          <w:rFonts w:ascii="Times New Roman" w:hAnsi="Times New Roman" w:cs="Times New Roman"/>
          <w:sz w:val="28"/>
          <w:szCs w:val="28"/>
        </w:rPr>
        <w:t xml:space="preserve"> </w:t>
      </w:r>
      <w:r w:rsidR="00656F2F" w:rsidRPr="00EE23CC">
        <w:rPr>
          <w:rFonts w:ascii="Times New Roman" w:hAnsi="Times New Roman" w:cs="Times New Roman"/>
          <w:sz w:val="28"/>
          <w:szCs w:val="28"/>
        </w:rPr>
        <w:t xml:space="preserve">trajtimi i </w:t>
      </w:r>
      <w:r w:rsidR="000E5BF5" w:rsidRPr="00EE23CC">
        <w:rPr>
          <w:rFonts w:ascii="Times New Roman" w:hAnsi="Times New Roman" w:cs="Times New Roman"/>
          <w:sz w:val="28"/>
          <w:szCs w:val="28"/>
        </w:rPr>
        <w:t xml:space="preserve"> ujërave të ndotura;</w:t>
      </w:r>
    </w:p>
    <w:p w14:paraId="7C5955B7" w14:textId="16536010" w:rsidR="000E5BF5" w:rsidRPr="00EE23CC" w:rsidRDefault="000E5BF5"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t>vii)</w:t>
      </w:r>
      <w:r w:rsidRPr="00EE23CC">
        <w:rPr>
          <w:rFonts w:ascii="Times New Roman" w:hAnsi="Times New Roman" w:cs="Times New Roman"/>
          <w:sz w:val="28"/>
          <w:szCs w:val="28"/>
        </w:rPr>
        <w:tab/>
        <w:t>trajtimin e ujërave të ndotura urbane;</w:t>
      </w:r>
    </w:p>
    <w:p w14:paraId="0A3A4A3D" w14:textId="41F5EB8C"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viii)produktet për mbrojtjen e bimëve;</w:t>
      </w:r>
    </w:p>
    <w:p w14:paraId="793ECA44" w14:textId="75703109" w:rsidR="000E5BF5" w:rsidRPr="00EE23CC" w:rsidRDefault="000E5BF5" w:rsidP="006A01FD">
      <w:pPr>
        <w:tabs>
          <w:tab w:val="left" w:pos="567"/>
          <w:tab w:val="left" w:pos="990"/>
          <w:tab w:val="left" w:pos="1701"/>
        </w:tabs>
        <w:spacing w:before="20" w:after="20" w:line="276" w:lineRule="auto"/>
        <w:ind w:left="1440" w:right="567" w:hanging="1923"/>
        <w:jc w:val="both"/>
        <w:rPr>
          <w:rFonts w:ascii="Times New Roman" w:hAnsi="Times New Roman" w:cs="Times New Roman"/>
          <w:sz w:val="28"/>
          <w:szCs w:val="28"/>
        </w:rPr>
      </w:pPr>
      <w:r w:rsidRPr="00EE23CC">
        <w:rPr>
          <w:rFonts w:ascii="Times New Roman" w:hAnsi="Times New Roman" w:cs="Times New Roman"/>
          <w:sz w:val="28"/>
          <w:szCs w:val="28"/>
        </w:rPr>
        <w:tab/>
      </w:r>
      <w:r w:rsidR="00233C7C" w:rsidRPr="00EE23CC">
        <w:rPr>
          <w:rFonts w:ascii="Times New Roman" w:hAnsi="Times New Roman" w:cs="Times New Roman"/>
          <w:sz w:val="28"/>
          <w:szCs w:val="28"/>
        </w:rPr>
        <w:t xml:space="preserve">        </w:t>
      </w:r>
      <w:r w:rsidRPr="00EE23CC">
        <w:rPr>
          <w:rFonts w:ascii="Times New Roman" w:hAnsi="Times New Roman" w:cs="Times New Roman"/>
          <w:sz w:val="28"/>
          <w:szCs w:val="28"/>
        </w:rPr>
        <w:t>ix)</w:t>
      </w:r>
      <w:r w:rsidRPr="00EE23CC">
        <w:rPr>
          <w:rFonts w:ascii="Times New Roman" w:hAnsi="Times New Roman" w:cs="Times New Roman"/>
          <w:sz w:val="28"/>
          <w:szCs w:val="28"/>
        </w:rPr>
        <w:tab/>
      </w:r>
      <w:r w:rsidR="007F6EF5"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mbrojtjen e ujërave </w:t>
      </w:r>
      <w:r w:rsidR="00430EC7" w:rsidRPr="00EE23CC">
        <w:rPr>
          <w:rFonts w:ascii="Times New Roman" w:hAnsi="Times New Roman" w:cs="Times New Roman"/>
          <w:sz w:val="28"/>
          <w:szCs w:val="28"/>
        </w:rPr>
        <w:t>kundër ndotjes së</w:t>
      </w:r>
      <w:r w:rsidRPr="00EE23CC">
        <w:rPr>
          <w:rFonts w:ascii="Times New Roman" w:hAnsi="Times New Roman" w:cs="Times New Roman"/>
          <w:sz w:val="28"/>
          <w:szCs w:val="28"/>
        </w:rPr>
        <w:t xml:space="preserve"> shkaktuar nga nitratet </w:t>
      </w:r>
      <w:r w:rsidR="00443756" w:rsidRPr="00EE23CC">
        <w:rPr>
          <w:rFonts w:ascii="Times New Roman" w:hAnsi="Times New Roman" w:cs="Times New Roman"/>
          <w:sz w:val="28"/>
          <w:szCs w:val="28"/>
        </w:rPr>
        <w:t>me origjin</w:t>
      </w:r>
      <w:r w:rsidR="00574CC3" w:rsidRPr="00EE23CC">
        <w:rPr>
          <w:rFonts w:ascii="Times New Roman" w:hAnsi="Times New Roman" w:cs="Times New Roman"/>
          <w:sz w:val="28"/>
          <w:szCs w:val="28"/>
        </w:rPr>
        <w:t>ë</w:t>
      </w:r>
      <w:r w:rsidR="00C11914" w:rsidRPr="00EE23CC">
        <w:rPr>
          <w:rFonts w:ascii="Times New Roman" w:hAnsi="Times New Roman" w:cs="Times New Roman"/>
          <w:sz w:val="28"/>
          <w:szCs w:val="28"/>
        </w:rPr>
        <w:t xml:space="preserve"> bujqësore;</w:t>
      </w:r>
      <w:r w:rsidRPr="00EE23CC">
        <w:rPr>
          <w:rFonts w:ascii="Times New Roman" w:hAnsi="Times New Roman" w:cs="Times New Roman"/>
          <w:sz w:val="28"/>
          <w:szCs w:val="28"/>
        </w:rPr>
        <w:tab/>
      </w:r>
      <w:r w:rsidR="007F6EF5" w:rsidRPr="00EE23CC">
        <w:rPr>
          <w:rFonts w:ascii="Times New Roman" w:hAnsi="Times New Roman" w:cs="Times New Roman"/>
          <w:sz w:val="28"/>
          <w:szCs w:val="28"/>
        </w:rPr>
        <w:t xml:space="preserve">  </w:t>
      </w:r>
    </w:p>
    <w:p w14:paraId="78E2972C" w14:textId="24DDCF06"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x)</w:t>
      </w:r>
      <w:r w:rsidR="000E5BF5" w:rsidRPr="00EE23CC">
        <w:rPr>
          <w:rFonts w:ascii="Times New Roman" w:hAnsi="Times New Roman" w:cs="Times New Roman"/>
          <w:sz w:val="28"/>
          <w:szCs w:val="28"/>
        </w:rPr>
        <w:tab/>
        <w:t>habitatet;</w:t>
      </w:r>
    </w:p>
    <w:p w14:paraId="27CE7895" w14:textId="1CC66CAA" w:rsidR="000E5BF5" w:rsidRPr="00EE23CC" w:rsidRDefault="00233C7C" w:rsidP="00127361">
      <w:pPr>
        <w:tabs>
          <w:tab w:val="left" w:pos="567"/>
          <w:tab w:val="left" w:pos="990"/>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r w:rsidR="007F6EF5" w:rsidRPr="00EE23CC">
        <w:rPr>
          <w:rFonts w:ascii="Times New Roman" w:hAnsi="Times New Roman" w:cs="Times New Roman"/>
          <w:sz w:val="28"/>
          <w:szCs w:val="28"/>
        </w:rPr>
        <w:t>xi)</w:t>
      </w:r>
      <w:r w:rsidR="007F6EF5" w:rsidRPr="00EE23CC">
        <w:rPr>
          <w:rFonts w:ascii="Times New Roman" w:hAnsi="Times New Roman" w:cs="Times New Roman"/>
          <w:sz w:val="28"/>
          <w:szCs w:val="28"/>
        </w:rPr>
        <w:tab/>
        <w:t>emetimet industriale.</w:t>
      </w:r>
    </w:p>
    <w:p w14:paraId="36F4C0E0" w14:textId="1AEA5DE9" w:rsidR="000E5BF5" w:rsidRPr="00EE23CC" w:rsidRDefault="00233C7C" w:rsidP="006A01FD">
      <w:pPr>
        <w:tabs>
          <w:tab w:val="left" w:pos="0"/>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b)</w:t>
      </w:r>
      <w:r w:rsidR="000E5BF5" w:rsidRPr="00EE23CC">
        <w:rPr>
          <w:rFonts w:ascii="Times New Roman" w:hAnsi="Times New Roman" w:cs="Times New Roman"/>
          <w:sz w:val="28"/>
          <w:szCs w:val="28"/>
        </w:rPr>
        <w:tab/>
        <w:t xml:space="preserve">masat për rikuperimin e kostove për shërbimet e ujit në përputhje me nenin </w:t>
      </w:r>
      <w:r w:rsidR="004436DF" w:rsidRPr="00EE23CC">
        <w:rPr>
          <w:rFonts w:ascii="Times New Roman" w:hAnsi="Times New Roman" w:cs="Times New Roman"/>
          <w:sz w:val="28"/>
          <w:szCs w:val="28"/>
        </w:rPr>
        <w:t xml:space="preserve">29 </w:t>
      </w:r>
      <w:r w:rsidR="000E5BF5" w:rsidRPr="00EE23CC">
        <w:rPr>
          <w:rFonts w:ascii="Times New Roman" w:hAnsi="Times New Roman" w:cs="Times New Roman"/>
          <w:sz w:val="28"/>
          <w:szCs w:val="28"/>
        </w:rPr>
        <w:t xml:space="preserve">të </w:t>
      </w:r>
      <w:r w:rsidR="006A01FD" w:rsidRPr="00EE23CC">
        <w:rPr>
          <w:rFonts w:ascii="Times New Roman" w:hAnsi="Times New Roman" w:cs="Times New Roman"/>
          <w:sz w:val="28"/>
          <w:szCs w:val="28"/>
        </w:rPr>
        <w:t xml:space="preserve">këtij </w:t>
      </w:r>
      <w:r w:rsidR="000E5BF5" w:rsidRPr="00EE23CC">
        <w:rPr>
          <w:rFonts w:ascii="Times New Roman" w:hAnsi="Times New Roman" w:cs="Times New Roman"/>
          <w:sz w:val="28"/>
          <w:szCs w:val="28"/>
        </w:rPr>
        <w:t>ligji;</w:t>
      </w:r>
    </w:p>
    <w:p w14:paraId="6698158F" w14:textId="2465B66D" w:rsidR="000E5BF5" w:rsidRPr="00EE23CC" w:rsidRDefault="006A01FD" w:rsidP="00127361">
      <w:pPr>
        <w:tabs>
          <w:tab w:val="left" w:pos="0"/>
          <w:tab w:val="left" w:pos="567"/>
        </w:tabs>
        <w:spacing w:before="20" w:after="20" w:line="276" w:lineRule="auto"/>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c)</w:t>
      </w:r>
      <w:r w:rsidR="000E5BF5" w:rsidRPr="00EE23CC">
        <w:rPr>
          <w:rFonts w:ascii="Times New Roman" w:hAnsi="Times New Roman" w:cs="Times New Roman"/>
          <w:sz w:val="28"/>
          <w:szCs w:val="28"/>
        </w:rPr>
        <w:tab/>
        <w:t xml:space="preserve">masat për nxitjen e përdorimit </w:t>
      </w:r>
      <w:r w:rsidR="00D46F97" w:rsidRPr="00EE23CC">
        <w:rPr>
          <w:rFonts w:ascii="Times New Roman" w:hAnsi="Times New Roman" w:cs="Times New Roman"/>
          <w:sz w:val="28"/>
          <w:szCs w:val="28"/>
        </w:rPr>
        <w:t>efektiv</w:t>
      </w:r>
      <w:r w:rsidR="000E5BF5" w:rsidRPr="00EE23CC">
        <w:rPr>
          <w:rFonts w:ascii="Times New Roman" w:hAnsi="Times New Roman" w:cs="Times New Roman"/>
          <w:sz w:val="28"/>
          <w:szCs w:val="28"/>
        </w:rPr>
        <w:t xml:space="preserve"> dhe të qëndrueshëm të ujit me qëllim </w:t>
      </w:r>
      <w:r w:rsidR="00430EC7" w:rsidRPr="00EE23CC">
        <w:rPr>
          <w:rFonts w:ascii="Times New Roman" w:hAnsi="Times New Roman" w:cs="Times New Roman"/>
          <w:sz w:val="28"/>
          <w:szCs w:val="28"/>
        </w:rPr>
        <w:t xml:space="preserve">që të mos </w:t>
      </w:r>
      <w:r w:rsidR="007A0579" w:rsidRPr="00EE23CC">
        <w:rPr>
          <w:rFonts w:ascii="Times New Roman" w:hAnsi="Times New Roman" w:cs="Times New Roman"/>
          <w:sz w:val="28"/>
          <w:szCs w:val="28"/>
        </w:rPr>
        <w:t>c</w:t>
      </w:r>
      <w:r w:rsidR="00574CC3" w:rsidRPr="00EE23CC">
        <w:rPr>
          <w:rFonts w:ascii="Times New Roman" w:hAnsi="Times New Roman" w:cs="Times New Roman"/>
          <w:sz w:val="28"/>
          <w:szCs w:val="28"/>
        </w:rPr>
        <w:t>ë</w:t>
      </w:r>
      <w:r w:rsidR="007A0579" w:rsidRPr="00EE23CC">
        <w:rPr>
          <w:rFonts w:ascii="Times New Roman" w:hAnsi="Times New Roman" w:cs="Times New Roman"/>
          <w:sz w:val="28"/>
          <w:szCs w:val="28"/>
        </w:rPr>
        <w:t>nohet</w:t>
      </w:r>
      <w:r w:rsidR="00430EC7" w:rsidRPr="00EE23CC">
        <w:rPr>
          <w:rFonts w:ascii="Times New Roman" w:hAnsi="Times New Roman" w:cs="Times New Roman"/>
          <w:sz w:val="28"/>
          <w:szCs w:val="28"/>
        </w:rPr>
        <w:t xml:space="preserve"> arritja e</w:t>
      </w:r>
      <w:r w:rsidR="000E5BF5" w:rsidRPr="00EE23CC">
        <w:rPr>
          <w:rFonts w:ascii="Times New Roman" w:hAnsi="Times New Roman" w:cs="Times New Roman"/>
          <w:sz w:val="28"/>
          <w:szCs w:val="28"/>
        </w:rPr>
        <w:t xml:space="preserve"> objektivave të cilësisë mjedisore të përcaktuar</w:t>
      </w:r>
      <w:r w:rsidR="00430EC7" w:rsidRPr="00EE23CC">
        <w:rPr>
          <w:rFonts w:ascii="Times New Roman" w:hAnsi="Times New Roman" w:cs="Times New Roman"/>
          <w:sz w:val="28"/>
          <w:szCs w:val="28"/>
        </w:rPr>
        <w:t>a</w:t>
      </w:r>
      <w:r w:rsidR="000E5BF5" w:rsidRPr="00EE23CC">
        <w:rPr>
          <w:rFonts w:ascii="Times New Roman" w:hAnsi="Times New Roman" w:cs="Times New Roman"/>
          <w:sz w:val="28"/>
          <w:szCs w:val="28"/>
        </w:rPr>
        <w:t xml:space="preserve"> në nenet </w:t>
      </w:r>
      <w:r w:rsidR="004436DF" w:rsidRPr="00EE23CC">
        <w:rPr>
          <w:rFonts w:ascii="Times New Roman" w:hAnsi="Times New Roman" w:cs="Times New Roman"/>
          <w:sz w:val="28"/>
          <w:szCs w:val="28"/>
        </w:rPr>
        <w:t>20</w:t>
      </w:r>
      <w:r w:rsidR="00220887" w:rsidRPr="00EE23CC">
        <w:rPr>
          <w:rFonts w:ascii="Times New Roman" w:hAnsi="Times New Roman" w:cs="Times New Roman"/>
          <w:sz w:val="28"/>
          <w:szCs w:val="28"/>
        </w:rPr>
        <w:t>,</w:t>
      </w:r>
      <w:r w:rsidR="004436DF" w:rsidRPr="00EE23CC">
        <w:rPr>
          <w:rFonts w:ascii="Times New Roman" w:hAnsi="Times New Roman" w:cs="Times New Roman"/>
          <w:sz w:val="28"/>
          <w:szCs w:val="28"/>
        </w:rPr>
        <w:t xml:space="preserve"> 21 </w:t>
      </w:r>
      <w:r w:rsidR="000E5BF5" w:rsidRPr="00EE23CC">
        <w:rPr>
          <w:rFonts w:ascii="Times New Roman" w:hAnsi="Times New Roman" w:cs="Times New Roman"/>
          <w:sz w:val="28"/>
          <w:szCs w:val="28"/>
        </w:rPr>
        <w:t xml:space="preserve">dhe </w:t>
      </w:r>
      <w:r w:rsidR="004436DF" w:rsidRPr="00EE23CC">
        <w:rPr>
          <w:rFonts w:ascii="Times New Roman" w:hAnsi="Times New Roman" w:cs="Times New Roman"/>
          <w:sz w:val="28"/>
          <w:szCs w:val="28"/>
        </w:rPr>
        <w:t xml:space="preserve">56 </w:t>
      </w:r>
      <w:r w:rsidR="000E5BF5" w:rsidRPr="00EE23CC">
        <w:rPr>
          <w:rFonts w:ascii="Times New Roman" w:hAnsi="Times New Roman" w:cs="Times New Roman"/>
          <w:sz w:val="28"/>
          <w:szCs w:val="28"/>
        </w:rPr>
        <w:t>të këtij ligji;</w:t>
      </w:r>
    </w:p>
    <w:p w14:paraId="737FF406" w14:textId="6D142BDE" w:rsidR="000E5BF5" w:rsidRPr="00EE23CC" w:rsidRDefault="006A01FD" w:rsidP="00127361">
      <w:pPr>
        <w:tabs>
          <w:tab w:val="left" w:pos="0"/>
          <w:tab w:val="left" w:pos="567"/>
        </w:tabs>
        <w:spacing w:before="20" w:after="20" w:line="276" w:lineRule="auto"/>
        <w:ind w:left="567" w:right="567" w:hanging="564"/>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007F6EF5"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masat për të përmbushur detyrimet që lidhen me </w:t>
      </w:r>
      <w:r w:rsidR="007A0579"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7A0579" w:rsidRPr="00EE23CC">
        <w:rPr>
          <w:rFonts w:ascii="Times New Roman" w:hAnsi="Times New Roman" w:cs="Times New Roman"/>
          <w:sz w:val="28"/>
          <w:szCs w:val="28"/>
        </w:rPr>
        <w:t>rdorimin e burimeve ujore p</w:t>
      </w:r>
      <w:r w:rsidR="00574CC3" w:rsidRPr="00EE23CC">
        <w:rPr>
          <w:rFonts w:ascii="Times New Roman" w:hAnsi="Times New Roman" w:cs="Times New Roman"/>
          <w:sz w:val="28"/>
          <w:szCs w:val="28"/>
        </w:rPr>
        <w:t>ë</w:t>
      </w:r>
      <w:r w:rsidR="007A0579" w:rsidRPr="00EE23CC">
        <w:rPr>
          <w:rFonts w:ascii="Times New Roman" w:hAnsi="Times New Roman" w:cs="Times New Roman"/>
          <w:sz w:val="28"/>
          <w:szCs w:val="28"/>
        </w:rPr>
        <w:t>r</w:t>
      </w:r>
      <w:r w:rsidR="000E5BF5" w:rsidRPr="00EE23CC">
        <w:rPr>
          <w:rFonts w:ascii="Times New Roman" w:hAnsi="Times New Roman" w:cs="Times New Roman"/>
          <w:sz w:val="28"/>
          <w:szCs w:val="28"/>
        </w:rPr>
        <w:t xml:space="preserve"> </w:t>
      </w:r>
      <w:r w:rsidR="007A0579" w:rsidRPr="00EE23CC">
        <w:rPr>
          <w:rFonts w:ascii="Times New Roman" w:hAnsi="Times New Roman" w:cs="Times New Roman"/>
          <w:sz w:val="28"/>
          <w:szCs w:val="28"/>
        </w:rPr>
        <w:t>u</w:t>
      </w:r>
      <w:r w:rsidR="000E5BF5" w:rsidRPr="00EE23CC">
        <w:rPr>
          <w:rFonts w:ascii="Times New Roman" w:hAnsi="Times New Roman" w:cs="Times New Roman"/>
          <w:sz w:val="28"/>
          <w:szCs w:val="28"/>
        </w:rPr>
        <w:t>j</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të pijshëm, në përputhje me ne</w:t>
      </w:r>
      <w:r w:rsidR="00D93C1B" w:rsidRPr="00EE23CC">
        <w:rPr>
          <w:rFonts w:ascii="Times New Roman" w:hAnsi="Times New Roman" w:cs="Times New Roman"/>
          <w:sz w:val="28"/>
          <w:szCs w:val="28"/>
        </w:rPr>
        <w:t xml:space="preserve">nin </w:t>
      </w:r>
      <w:r w:rsidR="006751B0" w:rsidRPr="00EE23CC">
        <w:rPr>
          <w:rFonts w:ascii="Times New Roman" w:hAnsi="Times New Roman" w:cs="Times New Roman"/>
          <w:sz w:val="28"/>
          <w:szCs w:val="28"/>
        </w:rPr>
        <w:t xml:space="preserve">39 </w:t>
      </w:r>
      <w:r w:rsidR="00D93C1B" w:rsidRPr="00EE23CC">
        <w:rPr>
          <w:rFonts w:ascii="Times New Roman" w:hAnsi="Times New Roman" w:cs="Times New Roman"/>
          <w:sz w:val="28"/>
          <w:szCs w:val="28"/>
        </w:rPr>
        <w:t xml:space="preserve">të këtij ligji, përfshi masat për </w:t>
      </w:r>
      <w:r w:rsidR="007A0579" w:rsidRPr="00EE23CC">
        <w:rPr>
          <w:rFonts w:ascii="Times New Roman" w:hAnsi="Times New Roman" w:cs="Times New Roman"/>
          <w:sz w:val="28"/>
          <w:szCs w:val="28"/>
        </w:rPr>
        <w:t>ruajtjen e</w:t>
      </w:r>
      <w:r w:rsidR="00D93C1B" w:rsidRPr="00EE23CC">
        <w:rPr>
          <w:rFonts w:ascii="Times New Roman" w:hAnsi="Times New Roman" w:cs="Times New Roman"/>
          <w:sz w:val="28"/>
          <w:szCs w:val="28"/>
        </w:rPr>
        <w:t xml:space="preserve"> </w:t>
      </w:r>
      <w:r w:rsidR="00501F71" w:rsidRPr="00EE23CC">
        <w:rPr>
          <w:rFonts w:ascii="Times New Roman" w:hAnsi="Times New Roman" w:cs="Times New Roman"/>
          <w:sz w:val="28"/>
          <w:szCs w:val="28"/>
        </w:rPr>
        <w:t>cilësis</w:t>
      </w:r>
      <w:r w:rsidR="007A0579" w:rsidRPr="00EE23CC">
        <w:rPr>
          <w:rFonts w:ascii="Times New Roman" w:hAnsi="Times New Roman" w:cs="Times New Roman"/>
          <w:sz w:val="28"/>
          <w:szCs w:val="28"/>
        </w:rPr>
        <w:t xml:space="preserve">ë </w:t>
      </w:r>
      <w:r w:rsidR="00D93C1B" w:rsidRPr="00EE23CC">
        <w:rPr>
          <w:rFonts w:ascii="Times New Roman" w:hAnsi="Times New Roman" w:cs="Times New Roman"/>
          <w:sz w:val="28"/>
          <w:szCs w:val="28"/>
        </w:rPr>
        <w:t>së</w:t>
      </w:r>
      <w:r w:rsidR="000E5BF5" w:rsidRPr="00EE23CC">
        <w:rPr>
          <w:rFonts w:ascii="Times New Roman" w:hAnsi="Times New Roman" w:cs="Times New Roman"/>
          <w:sz w:val="28"/>
          <w:szCs w:val="28"/>
        </w:rPr>
        <w:t xml:space="preserve"> ujit</w:t>
      </w:r>
      <w:r w:rsidR="007A0579"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me qëllim </w:t>
      </w:r>
      <w:r w:rsidR="00D93C1B" w:rsidRPr="00EE23CC">
        <w:rPr>
          <w:rFonts w:ascii="Times New Roman" w:hAnsi="Times New Roman" w:cs="Times New Roman"/>
          <w:sz w:val="28"/>
          <w:szCs w:val="28"/>
        </w:rPr>
        <w:t>uljen</w:t>
      </w:r>
      <w:r w:rsidR="000E5BF5" w:rsidRPr="00EE23CC">
        <w:rPr>
          <w:rFonts w:ascii="Times New Roman" w:hAnsi="Times New Roman" w:cs="Times New Roman"/>
          <w:sz w:val="28"/>
          <w:szCs w:val="28"/>
        </w:rPr>
        <w:t xml:space="preserve"> e </w:t>
      </w:r>
      <w:r w:rsidR="007A0579" w:rsidRPr="00EE23CC">
        <w:rPr>
          <w:rFonts w:ascii="Times New Roman" w:hAnsi="Times New Roman" w:cs="Times New Roman"/>
          <w:sz w:val="28"/>
          <w:szCs w:val="28"/>
        </w:rPr>
        <w:t xml:space="preserve">nivelit të </w:t>
      </w:r>
      <w:r w:rsidR="000E5BF5" w:rsidRPr="00EE23CC">
        <w:rPr>
          <w:rFonts w:ascii="Times New Roman" w:hAnsi="Times New Roman" w:cs="Times New Roman"/>
          <w:sz w:val="28"/>
          <w:szCs w:val="28"/>
        </w:rPr>
        <w:t>trajtimit të</w:t>
      </w:r>
      <w:r w:rsidR="007A0579" w:rsidRPr="00EE23CC">
        <w:rPr>
          <w:rFonts w:ascii="Times New Roman" w:hAnsi="Times New Roman" w:cs="Times New Roman"/>
          <w:sz w:val="28"/>
          <w:szCs w:val="28"/>
        </w:rPr>
        <w:t xml:space="preserve"> tij</w:t>
      </w:r>
      <w:r w:rsidR="000E5BF5" w:rsidRPr="00EE23CC">
        <w:rPr>
          <w:rFonts w:ascii="Times New Roman" w:hAnsi="Times New Roman" w:cs="Times New Roman"/>
          <w:sz w:val="28"/>
          <w:szCs w:val="28"/>
        </w:rPr>
        <w:t>;</w:t>
      </w:r>
    </w:p>
    <w:p w14:paraId="32178113" w14:textId="21DBA3B1" w:rsidR="000E5BF5" w:rsidRPr="00EE23CC" w:rsidRDefault="006A01FD" w:rsidP="00127361">
      <w:pPr>
        <w:tabs>
          <w:tab w:val="left" w:pos="0"/>
          <w:tab w:val="left" w:pos="567"/>
        </w:tabs>
        <w:spacing w:before="20" w:after="20" w:line="276" w:lineRule="auto"/>
        <w:ind w:left="567" w:right="567" w:hanging="564"/>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007F6EF5"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1825D6" w:rsidRPr="00EE23CC">
        <w:rPr>
          <w:rFonts w:ascii="Times New Roman" w:hAnsi="Times New Roman" w:cs="Times New Roman"/>
          <w:sz w:val="28"/>
          <w:szCs w:val="28"/>
        </w:rPr>
        <w:t>kontroll</w:t>
      </w:r>
      <w:r w:rsidR="00017FD6" w:rsidRPr="00EE23CC">
        <w:rPr>
          <w:rFonts w:ascii="Times New Roman" w:hAnsi="Times New Roman" w:cs="Times New Roman"/>
          <w:sz w:val="28"/>
          <w:szCs w:val="28"/>
        </w:rPr>
        <w:t>et</w:t>
      </w:r>
      <w:r w:rsidR="001825D6"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mbi</w:t>
      </w:r>
      <w:r w:rsidR="00017FD6" w:rsidRPr="00EE23CC">
        <w:rPr>
          <w:rFonts w:ascii="Times New Roman" w:hAnsi="Times New Roman" w:cs="Times New Roman"/>
          <w:sz w:val="28"/>
          <w:szCs w:val="28"/>
        </w:rPr>
        <w:t xml:space="preserve"> </w:t>
      </w:r>
      <w:r w:rsidR="001825D6" w:rsidRPr="00EE23CC">
        <w:rPr>
          <w:rFonts w:ascii="Times New Roman" w:hAnsi="Times New Roman" w:cs="Times New Roman"/>
          <w:sz w:val="28"/>
          <w:szCs w:val="28"/>
        </w:rPr>
        <w:t>shfryt</w:t>
      </w:r>
      <w:r w:rsidR="00574CC3" w:rsidRPr="00EE23CC">
        <w:rPr>
          <w:rFonts w:ascii="Times New Roman" w:hAnsi="Times New Roman" w:cs="Times New Roman"/>
          <w:sz w:val="28"/>
          <w:szCs w:val="28"/>
        </w:rPr>
        <w:t>ë</w:t>
      </w:r>
      <w:r w:rsidR="001825D6" w:rsidRPr="00EE23CC">
        <w:rPr>
          <w:rFonts w:ascii="Times New Roman" w:hAnsi="Times New Roman" w:cs="Times New Roman"/>
          <w:sz w:val="28"/>
          <w:szCs w:val="28"/>
        </w:rPr>
        <w:t xml:space="preserve">zimin </w:t>
      </w:r>
      <w:r w:rsidR="0077163B" w:rsidRPr="00EE23CC">
        <w:rPr>
          <w:rFonts w:ascii="Times New Roman" w:hAnsi="Times New Roman" w:cs="Times New Roman"/>
          <w:sz w:val="28"/>
          <w:szCs w:val="28"/>
        </w:rPr>
        <w:t xml:space="preserve">dhe grumbullimin </w:t>
      </w:r>
      <w:r w:rsidR="000E5BF5" w:rsidRPr="00EE23CC">
        <w:rPr>
          <w:rFonts w:ascii="Times New Roman" w:hAnsi="Times New Roman" w:cs="Times New Roman"/>
          <w:sz w:val="28"/>
          <w:szCs w:val="28"/>
        </w:rPr>
        <w:t xml:space="preserve">e ujërave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dhe </w:t>
      </w:r>
      <w:r w:rsidR="00466463" w:rsidRPr="00EE23CC">
        <w:rPr>
          <w:rFonts w:ascii="Times New Roman" w:hAnsi="Times New Roman" w:cs="Times New Roman"/>
          <w:sz w:val="28"/>
          <w:szCs w:val="28"/>
        </w:rPr>
        <w:t>nëntokësorë</w:t>
      </w:r>
      <w:r w:rsidR="00D93C1B" w:rsidRPr="00EE23CC">
        <w:rPr>
          <w:rFonts w:ascii="Times New Roman" w:hAnsi="Times New Roman" w:cs="Times New Roman"/>
          <w:sz w:val="28"/>
          <w:szCs w:val="28"/>
        </w:rPr>
        <w:t>, përfshi</w:t>
      </w:r>
      <w:r w:rsidR="000E5BF5" w:rsidRPr="00EE23CC">
        <w:rPr>
          <w:rFonts w:ascii="Times New Roman" w:hAnsi="Times New Roman" w:cs="Times New Roman"/>
          <w:sz w:val="28"/>
          <w:szCs w:val="28"/>
        </w:rPr>
        <w:t xml:space="preserve"> një regjistër </w:t>
      </w:r>
      <w:r w:rsidR="009F6F3D" w:rsidRPr="00EE23CC">
        <w:rPr>
          <w:rFonts w:ascii="Times New Roman" w:hAnsi="Times New Roman" w:cs="Times New Roman"/>
          <w:sz w:val="28"/>
          <w:szCs w:val="28"/>
        </w:rPr>
        <w:t xml:space="preserve">të </w:t>
      </w:r>
      <w:r w:rsidR="0077163B" w:rsidRPr="00EE23CC">
        <w:rPr>
          <w:rFonts w:ascii="Times New Roman" w:hAnsi="Times New Roman" w:cs="Times New Roman"/>
          <w:sz w:val="28"/>
          <w:szCs w:val="28"/>
        </w:rPr>
        <w:t>autorizimeve dhe lejeve</w:t>
      </w:r>
      <w:r w:rsidR="000E5BF5" w:rsidRPr="00EE23CC">
        <w:rPr>
          <w:rFonts w:ascii="Times New Roman" w:hAnsi="Times New Roman" w:cs="Times New Roman"/>
          <w:sz w:val="28"/>
          <w:szCs w:val="28"/>
        </w:rPr>
        <w:t xml:space="preserve"> </w:t>
      </w:r>
      <w:r w:rsidR="0077163B"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7163B" w:rsidRPr="00EE23CC">
        <w:rPr>
          <w:rFonts w:ascii="Times New Roman" w:hAnsi="Times New Roman" w:cs="Times New Roman"/>
          <w:sz w:val="28"/>
          <w:szCs w:val="28"/>
        </w:rPr>
        <w:t xml:space="preserve"> dh</w:t>
      </w:r>
      <w:r w:rsidR="00574CC3" w:rsidRPr="00EE23CC">
        <w:rPr>
          <w:rFonts w:ascii="Times New Roman" w:hAnsi="Times New Roman" w:cs="Times New Roman"/>
          <w:sz w:val="28"/>
          <w:szCs w:val="28"/>
        </w:rPr>
        <w:t>ë</w:t>
      </w:r>
      <w:r w:rsidR="0077163B" w:rsidRPr="00EE23CC">
        <w:rPr>
          <w:rFonts w:ascii="Times New Roman" w:hAnsi="Times New Roman" w:cs="Times New Roman"/>
          <w:sz w:val="28"/>
          <w:szCs w:val="28"/>
        </w:rPr>
        <w:t>na</w:t>
      </w:r>
      <w:r w:rsidR="000E5BF5" w:rsidRPr="00EE23CC">
        <w:rPr>
          <w:rFonts w:ascii="Times New Roman" w:hAnsi="Times New Roman" w:cs="Times New Roman"/>
          <w:sz w:val="28"/>
          <w:szCs w:val="28"/>
        </w:rPr>
        <w:t xml:space="preserve"> për </w:t>
      </w:r>
      <w:r w:rsidR="0077163B" w:rsidRPr="00EE23CC">
        <w:rPr>
          <w:rFonts w:ascii="Times New Roman" w:hAnsi="Times New Roman" w:cs="Times New Roman"/>
          <w:sz w:val="28"/>
          <w:szCs w:val="28"/>
        </w:rPr>
        <w:t>shfryt</w:t>
      </w:r>
      <w:r w:rsidR="00574CC3" w:rsidRPr="00EE23CC">
        <w:rPr>
          <w:rFonts w:ascii="Times New Roman" w:hAnsi="Times New Roman" w:cs="Times New Roman"/>
          <w:sz w:val="28"/>
          <w:szCs w:val="28"/>
        </w:rPr>
        <w:t>ë</w:t>
      </w:r>
      <w:r w:rsidR="0077163B" w:rsidRPr="00EE23CC">
        <w:rPr>
          <w:rFonts w:ascii="Times New Roman" w:hAnsi="Times New Roman" w:cs="Times New Roman"/>
          <w:sz w:val="28"/>
          <w:szCs w:val="28"/>
        </w:rPr>
        <w:t>zimin e burimeve ujore</w:t>
      </w:r>
      <w:r w:rsidR="000E5BF5" w:rsidRPr="00EE23CC">
        <w:rPr>
          <w:rFonts w:ascii="Times New Roman" w:hAnsi="Times New Roman" w:cs="Times New Roman"/>
          <w:sz w:val="28"/>
          <w:szCs w:val="28"/>
        </w:rPr>
        <w:t>.</w:t>
      </w:r>
      <w:r w:rsidR="009F6F3D"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Këto kontrolle rishikohen periodikisht, dhe përditësohen kur është e nevojshme</w:t>
      </w:r>
      <w:r w:rsidR="00454A3F" w:rsidRPr="00EE23CC">
        <w:rPr>
          <w:rFonts w:ascii="Times New Roman" w:hAnsi="Times New Roman" w:cs="Times New Roman"/>
          <w:sz w:val="28"/>
          <w:szCs w:val="28"/>
        </w:rPr>
        <w:t>;</w:t>
      </w:r>
    </w:p>
    <w:p w14:paraId="4ABF95F6" w14:textId="537A1AE3" w:rsidR="000E5BF5" w:rsidRPr="00EE23CC" w:rsidRDefault="006A01FD" w:rsidP="006A01FD">
      <w:pPr>
        <w:tabs>
          <w:tab w:val="left" w:pos="0"/>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007F6EF5" w:rsidRPr="00EE23CC">
        <w:rPr>
          <w:rFonts w:ascii="Times New Roman" w:hAnsi="Times New Roman" w:cs="Times New Roman"/>
          <w:sz w:val="28"/>
          <w:szCs w:val="28"/>
        </w:rPr>
        <w:t>dh</w:t>
      </w:r>
      <w:r w:rsidR="009F6F3D" w:rsidRPr="00EE23CC">
        <w:rPr>
          <w:rFonts w:ascii="Times New Roman" w:hAnsi="Times New Roman" w:cs="Times New Roman"/>
          <w:sz w:val="28"/>
          <w:szCs w:val="28"/>
        </w:rPr>
        <w:t>)</w:t>
      </w:r>
      <w:r w:rsidR="009F6F3D" w:rsidRPr="00EE23CC">
        <w:rPr>
          <w:rFonts w:ascii="Times New Roman" w:hAnsi="Times New Roman" w:cs="Times New Roman"/>
          <w:sz w:val="28"/>
          <w:szCs w:val="28"/>
        </w:rPr>
        <w:tab/>
        <w:t>s</w:t>
      </w:r>
      <w:r w:rsidR="00017FD6" w:rsidRPr="00EE23CC">
        <w:rPr>
          <w:rFonts w:ascii="Times New Roman" w:hAnsi="Times New Roman" w:cs="Times New Roman"/>
          <w:sz w:val="28"/>
          <w:szCs w:val="28"/>
        </w:rPr>
        <w:t>hfryt</w:t>
      </w:r>
      <w:r w:rsidR="00574CC3" w:rsidRPr="00EE23CC">
        <w:rPr>
          <w:rFonts w:ascii="Times New Roman" w:hAnsi="Times New Roman" w:cs="Times New Roman"/>
          <w:sz w:val="28"/>
          <w:szCs w:val="28"/>
        </w:rPr>
        <w:t>ë</w:t>
      </w:r>
      <w:r w:rsidR="00DC574C" w:rsidRPr="00EE23CC">
        <w:rPr>
          <w:rFonts w:ascii="Times New Roman" w:hAnsi="Times New Roman" w:cs="Times New Roman"/>
          <w:sz w:val="28"/>
          <w:szCs w:val="28"/>
        </w:rPr>
        <w:t>zimi dhe</w:t>
      </w:r>
      <w:r w:rsidR="00017FD6" w:rsidRPr="00EE23CC">
        <w:rPr>
          <w:rFonts w:ascii="Times New Roman" w:hAnsi="Times New Roman" w:cs="Times New Roman"/>
          <w:sz w:val="28"/>
          <w:szCs w:val="28"/>
        </w:rPr>
        <w:t xml:space="preserve"> grumbullimi i burimit ujor, q</w:t>
      </w:r>
      <w:r w:rsidR="00574CC3" w:rsidRPr="00EE23CC">
        <w:rPr>
          <w:rFonts w:ascii="Times New Roman" w:hAnsi="Times New Roman" w:cs="Times New Roman"/>
          <w:sz w:val="28"/>
          <w:szCs w:val="28"/>
        </w:rPr>
        <w:t>ë</w:t>
      </w:r>
      <w:r w:rsidR="00017FD6" w:rsidRPr="00EE23CC">
        <w:rPr>
          <w:rFonts w:ascii="Times New Roman" w:hAnsi="Times New Roman" w:cs="Times New Roman"/>
          <w:sz w:val="28"/>
          <w:szCs w:val="28"/>
        </w:rPr>
        <w:t xml:space="preserve"> </w:t>
      </w:r>
      <w:r w:rsidR="00D93C1B" w:rsidRPr="00EE23CC">
        <w:rPr>
          <w:rFonts w:ascii="Times New Roman" w:hAnsi="Times New Roman" w:cs="Times New Roman"/>
          <w:sz w:val="28"/>
          <w:szCs w:val="28"/>
        </w:rPr>
        <w:t xml:space="preserve">nuk ka ndikim domethënës </w:t>
      </w:r>
      <w:r w:rsidR="000E5BF5" w:rsidRPr="00EE23CC">
        <w:rPr>
          <w:rFonts w:ascii="Times New Roman" w:hAnsi="Times New Roman" w:cs="Times New Roman"/>
          <w:sz w:val="28"/>
          <w:szCs w:val="28"/>
        </w:rPr>
        <w:t xml:space="preserve">në statusin e ujit </w:t>
      </w:r>
      <w:r w:rsidR="00017FD6" w:rsidRPr="00EE23CC">
        <w:rPr>
          <w:rFonts w:ascii="Times New Roman" w:hAnsi="Times New Roman" w:cs="Times New Roman"/>
          <w:sz w:val="28"/>
          <w:szCs w:val="28"/>
        </w:rPr>
        <w:t>përjashto</w:t>
      </w:r>
      <w:r w:rsidR="0015237E" w:rsidRPr="00EE23CC">
        <w:rPr>
          <w:rFonts w:ascii="Times New Roman" w:hAnsi="Times New Roman" w:cs="Times New Roman"/>
          <w:sz w:val="28"/>
          <w:szCs w:val="28"/>
        </w:rPr>
        <w:t>het</w:t>
      </w:r>
      <w:r w:rsidR="00017FD6" w:rsidRPr="00EE23CC">
        <w:rPr>
          <w:rFonts w:ascii="Times New Roman" w:hAnsi="Times New Roman" w:cs="Times New Roman"/>
          <w:sz w:val="28"/>
          <w:szCs w:val="28"/>
        </w:rPr>
        <w:t xml:space="preserve"> </w:t>
      </w:r>
      <w:r w:rsidR="00DC574C" w:rsidRPr="00EE23CC">
        <w:rPr>
          <w:rFonts w:ascii="Times New Roman" w:hAnsi="Times New Roman" w:cs="Times New Roman"/>
          <w:sz w:val="28"/>
          <w:szCs w:val="28"/>
        </w:rPr>
        <w:t>nga këto kontrolle.</w:t>
      </w:r>
    </w:p>
    <w:p w14:paraId="32E8D2F6" w14:textId="72C8A5CA" w:rsidR="000E5BF5" w:rsidRPr="00EE23CC" w:rsidRDefault="00F05102" w:rsidP="00127361">
      <w:pPr>
        <w:tabs>
          <w:tab w:val="left" w:pos="0"/>
          <w:tab w:val="left" w:pos="567"/>
        </w:tabs>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b/>
      </w:r>
    </w:p>
    <w:p w14:paraId="28F203FB" w14:textId="77777777" w:rsidR="000E5BF5" w:rsidRPr="00EE23CC" w:rsidRDefault="000E5BF5" w:rsidP="00127361">
      <w:pPr>
        <w:spacing w:before="20" w:after="20" w:line="240" w:lineRule="auto"/>
        <w:ind w:left="567" w:right="567"/>
        <w:jc w:val="center"/>
        <w:rPr>
          <w:rFonts w:ascii="Times New Roman" w:hAnsi="Times New Roman" w:cs="Times New Roman"/>
          <w:b/>
          <w:color w:val="000000" w:themeColor="text1"/>
          <w:sz w:val="28"/>
          <w:szCs w:val="28"/>
        </w:rPr>
      </w:pPr>
    </w:p>
    <w:p w14:paraId="678F7B23" w14:textId="168D1E6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46</w:t>
      </w:r>
    </w:p>
    <w:p w14:paraId="0673EE72" w14:textId="6AA44E7D" w:rsidR="000E5BF5" w:rsidRPr="00EE23CC" w:rsidRDefault="00F0510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Masat themelore për burimet pikë</w:t>
      </w:r>
      <w:r w:rsidR="00A32C26" w:rsidRPr="00EE23CC">
        <w:rPr>
          <w:rFonts w:ascii="Times New Roman" w:hAnsi="Times New Roman" w:cs="Times New Roman"/>
          <w:b/>
          <w:color w:val="000000" w:themeColor="text1"/>
          <w:sz w:val="28"/>
          <w:szCs w:val="28"/>
        </w:rPr>
        <w:t>s</w:t>
      </w:r>
      <w:r w:rsidRPr="00EE23CC">
        <w:rPr>
          <w:rFonts w:ascii="Times New Roman" w:hAnsi="Times New Roman" w:cs="Times New Roman"/>
          <w:b/>
          <w:color w:val="000000" w:themeColor="text1"/>
          <w:sz w:val="28"/>
          <w:szCs w:val="28"/>
        </w:rPr>
        <w:t xml:space="preserve">ore </w:t>
      </w:r>
      <w:r w:rsidR="000E5BF5" w:rsidRPr="00EE23CC">
        <w:rPr>
          <w:rFonts w:ascii="Times New Roman" w:hAnsi="Times New Roman" w:cs="Times New Roman"/>
          <w:b/>
          <w:color w:val="000000" w:themeColor="text1"/>
          <w:sz w:val="28"/>
          <w:szCs w:val="28"/>
        </w:rPr>
        <w:t xml:space="preserve">dhe </w:t>
      </w:r>
      <w:r w:rsidRPr="00EE23CC">
        <w:rPr>
          <w:rFonts w:ascii="Times New Roman" w:hAnsi="Times New Roman" w:cs="Times New Roman"/>
          <w:b/>
          <w:color w:val="000000" w:themeColor="text1"/>
          <w:sz w:val="28"/>
          <w:szCs w:val="28"/>
        </w:rPr>
        <w:t>jopikësore (difuze)</w:t>
      </w:r>
    </w:p>
    <w:p w14:paraId="288F4124" w14:textId="0E66697C"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d</w:t>
      </w:r>
      <w:r w:rsidR="00F05102" w:rsidRPr="00EE23CC">
        <w:rPr>
          <w:rFonts w:ascii="Times New Roman" w:hAnsi="Times New Roman" w:cs="Times New Roman"/>
          <w:b/>
          <w:color w:val="000000" w:themeColor="text1"/>
          <w:sz w:val="28"/>
          <w:szCs w:val="28"/>
        </w:rPr>
        <w:t xml:space="preserve">he ndikime të tjera negative </w:t>
      </w:r>
      <w:r w:rsidR="00DC0B29"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DC0B29" w:rsidRPr="00EE23CC">
        <w:rPr>
          <w:rFonts w:ascii="Times New Roman" w:hAnsi="Times New Roman" w:cs="Times New Roman"/>
          <w:b/>
          <w:color w:val="000000" w:themeColor="text1"/>
          <w:sz w:val="28"/>
          <w:szCs w:val="28"/>
        </w:rPr>
        <w:t xml:space="preserve"> pakthyeshme</w:t>
      </w:r>
    </w:p>
    <w:p w14:paraId="09E97206" w14:textId="77777777" w:rsidR="0069012A" w:rsidRPr="00EE23CC" w:rsidRDefault="0069012A"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AC2BE9F" w14:textId="6AE556CD" w:rsidR="000E5BF5" w:rsidRPr="00EE23CC" w:rsidRDefault="00F64B4D" w:rsidP="00127361">
      <w:pPr>
        <w:pStyle w:val="NoSpacing"/>
        <w:tabs>
          <w:tab w:val="left" w:pos="567"/>
        </w:tabs>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F05102" w:rsidRPr="00EE23CC">
        <w:rPr>
          <w:rFonts w:ascii="Times New Roman" w:hAnsi="Times New Roman" w:cs="Times New Roman"/>
          <w:sz w:val="28"/>
          <w:szCs w:val="28"/>
        </w:rPr>
        <w:t>Për s</w:t>
      </w:r>
      <w:r w:rsidR="00DD6181" w:rsidRPr="00EE23CC">
        <w:rPr>
          <w:rFonts w:ascii="Times New Roman" w:hAnsi="Times New Roman" w:cs="Times New Roman"/>
          <w:sz w:val="28"/>
          <w:szCs w:val="28"/>
        </w:rPr>
        <w:t>hkarkimet nga burime</w:t>
      </w:r>
      <w:r w:rsidR="00F05102" w:rsidRPr="00EE23CC">
        <w:rPr>
          <w:rFonts w:ascii="Times New Roman" w:hAnsi="Times New Roman" w:cs="Times New Roman"/>
          <w:sz w:val="28"/>
          <w:szCs w:val="28"/>
        </w:rPr>
        <w:t xml:space="preserve"> </w:t>
      </w:r>
      <w:r w:rsidR="00DD6181" w:rsidRPr="00EE23CC">
        <w:rPr>
          <w:rFonts w:ascii="Times New Roman" w:hAnsi="Times New Roman" w:cs="Times New Roman"/>
          <w:sz w:val="28"/>
          <w:szCs w:val="28"/>
        </w:rPr>
        <w:t>pikësore</w:t>
      </w:r>
      <w:r w:rsidR="00F05102"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që mund të shkaktojnë ndotje</w:t>
      </w:r>
      <w:r w:rsidR="00416D90" w:rsidRPr="00EE23CC">
        <w:rPr>
          <w:rFonts w:ascii="Times New Roman" w:hAnsi="Times New Roman" w:cs="Times New Roman"/>
          <w:sz w:val="28"/>
          <w:szCs w:val="28"/>
        </w:rPr>
        <w:t xml:space="preserve">, </w:t>
      </w:r>
      <w:bookmarkStart w:id="2" w:name="_Hlk96525547"/>
      <w:r w:rsidR="00416D90" w:rsidRPr="00EE23CC">
        <w:rPr>
          <w:rFonts w:ascii="Times New Roman" w:hAnsi="Times New Roman" w:cs="Times New Roman"/>
          <w:sz w:val="28"/>
          <w:szCs w:val="28"/>
        </w:rPr>
        <w:t>masat theme</w:t>
      </w:r>
      <w:r w:rsidR="00DC574C" w:rsidRPr="00EE23CC">
        <w:rPr>
          <w:rFonts w:ascii="Times New Roman" w:hAnsi="Times New Roman" w:cs="Times New Roman"/>
          <w:sz w:val="28"/>
          <w:szCs w:val="28"/>
        </w:rPr>
        <w:t>l</w:t>
      </w:r>
      <w:r w:rsidR="00416D90" w:rsidRPr="00EE23CC">
        <w:rPr>
          <w:rFonts w:ascii="Times New Roman" w:hAnsi="Times New Roman" w:cs="Times New Roman"/>
          <w:sz w:val="28"/>
          <w:szCs w:val="28"/>
        </w:rPr>
        <w:t xml:space="preserve">ore </w:t>
      </w:r>
      <w:r w:rsidR="006B54FA" w:rsidRPr="00EE23CC">
        <w:rPr>
          <w:rFonts w:ascii="Times New Roman" w:hAnsi="Times New Roman" w:cs="Times New Roman"/>
          <w:sz w:val="28"/>
          <w:szCs w:val="28"/>
        </w:rPr>
        <w:t>lidhen me</w:t>
      </w:r>
      <w:r w:rsidR="009F6F3D"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ndalimi</w:t>
      </w:r>
      <w:r w:rsidR="00416D90"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w:t>
      </w:r>
      <w:r w:rsidR="00416D90" w:rsidRPr="00EE23CC">
        <w:rPr>
          <w:rFonts w:ascii="Times New Roman" w:hAnsi="Times New Roman" w:cs="Times New Roman"/>
          <w:sz w:val="28"/>
          <w:szCs w:val="28"/>
        </w:rPr>
        <w:t xml:space="preserve">e shkarkimit </w:t>
      </w:r>
      <w:r w:rsidR="001716CF" w:rsidRPr="00EE23CC">
        <w:rPr>
          <w:rFonts w:ascii="Times New Roman" w:hAnsi="Times New Roman" w:cs="Times New Roman"/>
          <w:sz w:val="28"/>
          <w:szCs w:val="28"/>
        </w:rPr>
        <w:t xml:space="preserve">në ujë </w:t>
      </w:r>
      <w:r w:rsidR="00416D90"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ndotësve </w:t>
      </w:r>
      <w:r w:rsidR="00157866"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157866" w:rsidRPr="00EE23CC">
        <w:rPr>
          <w:rFonts w:ascii="Times New Roman" w:hAnsi="Times New Roman" w:cs="Times New Roman"/>
          <w:sz w:val="28"/>
          <w:szCs w:val="28"/>
        </w:rPr>
        <w:t xml:space="preserve"> caktuar</w:t>
      </w:r>
      <w:r w:rsidR="000E5BF5" w:rsidRPr="00EE23CC">
        <w:rPr>
          <w:rFonts w:ascii="Times New Roman" w:hAnsi="Times New Roman" w:cs="Times New Roman"/>
          <w:sz w:val="28"/>
          <w:szCs w:val="28"/>
        </w:rPr>
        <w:t xml:space="preserve">, </w:t>
      </w:r>
      <w:r w:rsidR="00157866" w:rsidRPr="00EE23CC">
        <w:rPr>
          <w:rFonts w:ascii="Times New Roman" w:hAnsi="Times New Roman" w:cs="Times New Roman"/>
          <w:sz w:val="28"/>
          <w:szCs w:val="28"/>
        </w:rPr>
        <w:t>kontrollin e shkar</w:t>
      </w:r>
      <w:r w:rsidR="00E57100" w:rsidRPr="00EE23CC">
        <w:rPr>
          <w:rFonts w:ascii="Times New Roman" w:hAnsi="Times New Roman" w:cs="Times New Roman"/>
          <w:sz w:val="28"/>
          <w:szCs w:val="28"/>
        </w:rPr>
        <w:t>k</w:t>
      </w:r>
      <w:r w:rsidR="00157866" w:rsidRPr="00EE23CC">
        <w:rPr>
          <w:rFonts w:ascii="Times New Roman" w:hAnsi="Times New Roman" w:cs="Times New Roman"/>
          <w:sz w:val="28"/>
          <w:szCs w:val="28"/>
        </w:rPr>
        <w:t>imeve p</w:t>
      </w:r>
      <w:r w:rsidR="00574CC3" w:rsidRPr="00EE23CC">
        <w:rPr>
          <w:rFonts w:ascii="Times New Roman" w:hAnsi="Times New Roman" w:cs="Times New Roman"/>
          <w:sz w:val="28"/>
          <w:szCs w:val="28"/>
        </w:rPr>
        <w:t>ë</w:t>
      </w:r>
      <w:r w:rsidR="00157866" w:rsidRPr="00EE23CC">
        <w:rPr>
          <w:rFonts w:ascii="Times New Roman" w:hAnsi="Times New Roman" w:cs="Times New Roman"/>
          <w:sz w:val="28"/>
          <w:szCs w:val="28"/>
        </w:rPr>
        <w:t>rmes l</w:t>
      </w:r>
      <w:r w:rsidR="00574CC3" w:rsidRPr="00EE23CC">
        <w:rPr>
          <w:rFonts w:ascii="Times New Roman" w:hAnsi="Times New Roman" w:cs="Times New Roman"/>
          <w:sz w:val="28"/>
          <w:szCs w:val="28"/>
        </w:rPr>
        <w:t>ë</w:t>
      </w:r>
      <w:r w:rsidR="00157866" w:rsidRPr="00EE23CC">
        <w:rPr>
          <w:rFonts w:ascii="Times New Roman" w:hAnsi="Times New Roman" w:cs="Times New Roman"/>
          <w:sz w:val="28"/>
          <w:szCs w:val="28"/>
        </w:rPr>
        <w:t>shimit 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autorizimi</w:t>
      </w:r>
      <w:r w:rsidR="001716CF" w:rsidRPr="00EE23CC">
        <w:rPr>
          <w:rFonts w:ascii="Times New Roman" w:hAnsi="Times New Roman" w:cs="Times New Roman"/>
          <w:sz w:val="28"/>
          <w:szCs w:val="28"/>
        </w:rPr>
        <w:t>t</w:t>
      </w:r>
      <w:r w:rsidR="0028635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paraprak, ose </w:t>
      </w:r>
      <w:r w:rsidR="004C48FA" w:rsidRPr="00EE23CC">
        <w:rPr>
          <w:rFonts w:ascii="Times New Roman" w:hAnsi="Times New Roman" w:cs="Times New Roman"/>
          <w:sz w:val="28"/>
          <w:szCs w:val="28"/>
        </w:rPr>
        <w:t>krijimin e nj</w:t>
      </w:r>
      <w:r w:rsidR="00574CC3" w:rsidRPr="00EE23CC">
        <w:rPr>
          <w:rFonts w:ascii="Times New Roman" w:hAnsi="Times New Roman" w:cs="Times New Roman"/>
          <w:sz w:val="28"/>
          <w:szCs w:val="28"/>
        </w:rPr>
        <w:t>ë</w:t>
      </w:r>
      <w:r w:rsidR="004C48F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regjistri</w:t>
      </w:r>
      <w:r w:rsidR="004B3DA1" w:rsidRPr="00EE23CC">
        <w:rPr>
          <w:rFonts w:ascii="Times New Roman" w:hAnsi="Times New Roman" w:cs="Times New Roman"/>
          <w:sz w:val="28"/>
          <w:szCs w:val="28"/>
        </w:rPr>
        <w:t xml:space="preserve"> </w:t>
      </w:r>
      <w:r w:rsidR="004C48FA"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4C48FA" w:rsidRPr="00EE23CC">
        <w:rPr>
          <w:rFonts w:ascii="Times New Roman" w:hAnsi="Times New Roman" w:cs="Times New Roman"/>
          <w:sz w:val="28"/>
          <w:szCs w:val="28"/>
        </w:rPr>
        <w:t xml:space="preserve"> shkarkuesve</w:t>
      </w:r>
      <w:r w:rsidR="006B54FA" w:rsidRPr="00EE23CC">
        <w:rPr>
          <w:rFonts w:ascii="Times New Roman" w:hAnsi="Times New Roman" w:cs="Times New Roman"/>
          <w:sz w:val="28"/>
          <w:szCs w:val="28"/>
        </w:rPr>
        <w:t>, t</w:t>
      </w:r>
      <w:r w:rsidR="00574CC3" w:rsidRPr="00EE23CC">
        <w:rPr>
          <w:rFonts w:ascii="Times New Roman" w:hAnsi="Times New Roman" w:cs="Times New Roman"/>
          <w:sz w:val="28"/>
          <w:szCs w:val="28"/>
        </w:rPr>
        <w:t>ë</w:t>
      </w:r>
      <w:r w:rsidR="006B54FA" w:rsidRPr="00EE23CC">
        <w:rPr>
          <w:rFonts w:ascii="Times New Roman" w:hAnsi="Times New Roman" w:cs="Times New Roman"/>
          <w:sz w:val="28"/>
          <w:szCs w:val="28"/>
        </w:rPr>
        <w:t xml:space="preserve"> cilat p</w:t>
      </w:r>
      <w:r w:rsidR="00574CC3" w:rsidRPr="00EE23CC">
        <w:rPr>
          <w:rFonts w:ascii="Times New Roman" w:hAnsi="Times New Roman" w:cs="Times New Roman"/>
          <w:sz w:val="28"/>
          <w:szCs w:val="28"/>
        </w:rPr>
        <w:t>ë</w:t>
      </w:r>
      <w:r w:rsidR="006B54FA" w:rsidRPr="00EE23CC">
        <w:rPr>
          <w:rFonts w:ascii="Times New Roman" w:hAnsi="Times New Roman" w:cs="Times New Roman"/>
          <w:sz w:val="28"/>
          <w:szCs w:val="28"/>
        </w:rPr>
        <w:t>rfshijn</w:t>
      </w:r>
      <w:r w:rsidR="00574CC3" w:rsidRPr="00EE23CC">
        <w:rPr>
          <w:rFonts w:ascii="Times New Roman" w:hAnsi="Times New Roman" w:cs="Times New Roman"/>
          <w:sz w:val="28"/>
          <w:szCs w:val="28"/>
        </w:rPr>
        <w:t>ë</w:t>
      </w:r>
      <w:r w:rsidR="006B54F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 kontrollet e </w:t>
      </w:r>
      <w:r w:rsidR="00CC7E96" w:rsidRPr="00EE23CC">
        <w:rPr>
          <w:rFonts w:ascii="Times New Roman" w:hAnsi="Times New Roman" w:cs="Times New Roman"/>
          <w:sz w:val="28"/>
          <w:szCs w:val="28"/>
        </w:rPr>
        <w:t>emetim</w:t>
      </w:r>
      <w:r w:rsidR="006B54FA" w:rsidRPr="00EE23CC">
        <w:rPr>
          <w:rFonts w:ascii="Times New Roman" w:hAnsi="Times New Roman" w:cs="Times New Roman"/>
          <w:sz w:val="28"/>
          <w:szCs w:val="28"/>
        </w:rPr>
        <w:t>eve</w:t>
      </w:r>
      <w:r w:rsidR="00CC7E96" w:rsidRPr="00EE23CC">
        <w:rPr>
          <w:rFonts w:ascii="Times New Roman" w:hAnsi="Times New Roman" w:cs="Times New Roman"/>
          <w:sz w:val="28"/>
          <w:szCs w:val="28"/>
        </w:rPr>
        <w:t xml:space="preserve"> </w:t>
      </w:r>
      <w:r w:rsidR="00DD6181" w:rsidRPr="00EE23CC">
        <w:rPr>
          <w:rFonts w:ascii="Times New Roman" w:hAnsi="Times New Roman" w:cs="Times New Roman"/>
          <w:sz w:val="28"/>
          <w:szCs w:val="28"/>
        </w:rPr>
        <w:t xml:space="preserve"> </w:t>
      </w:r>
      <w:r w:rsidR="006B54FA"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6B54FA" w:rsidRPr="00EE23CC">
        <w:rPr>
          <w:rFonts w:ascii="Times New Roman" w:hAnsi="Times New Roman" w:cs="Times New Roman"/>
          <w:sz w:val="28"/>
          <w:szCs w:val="28"/>
        </w:rPr>
        <w:t>r k</w:t>
      </w:r>
      <w:r w:rsidR="00574CC3" w:rsidRPr="00EE23CC">
        <w:rPr>
          <w:rFonts w:ascii="Times New Roman" w:hAnsi="Times New Roman" w:cs="Times New Roman"/>
          <w:sz w:val="28"/>
          <w:szCs w:val="28"/>
        </w:rPr>
        <w:t>ë</w:t>
      </w:r>
      <w:r w:rsidR="006B54FA" w:rsidRPr="00EE23CC">
        <w:rPr>
          <w:rFonts w:ascii="Times New Roman" w:hAnsi="Times New Roman" w:cs="Times New Roman"/>
          <w:sz w:val="28"/>
          <w:szCs w:val="28"/>
        </w:rPr>
        <w:t xml:space="preserve">to </w:t>
      </w:r>
      <w:r w:rsidR="009F6F3D" w:rsidRPr="00EE23CC">
        <w:rPr>
          <w:rFonts w:ascii="Times New Roman" w:hAnsi="Times New Roman" w:cs="Times New Roman"/>
          <w:sz w:val="28"/>
          <w:szCs w:val="28"/>
        </w:rPr>
        <w:t>ndotës</w:t>
      </w:r>
      <w:r w:rsidR="00DD6181" w:rsidRPr="00EE23CC">
        <w:rPr>
          <w:rFonts w:ascii="Times New Roman" w:hAnsi="Times New Roman" w:cs="Times New Roman"/>
          <w:sz w:val="28"/>
          <w:szCs w:val="28"/>
        </w:rPr>
        <w:t xml:space="preserve">, </w:t>
      </w:r>
      <w:r w:rsidR="006B54FA" w:rsidRPr="00EE23CC">
        <w:rPr>
          <w:rFonts w:ascii="Times New Roman" w:hAnsi="Times New Roman" w:cs="Times New Roman"/>
          <w:sz w:val="28"/>
          <w:szCs w:val="28"/>
        </w:rPr>
        <w:t xml:space="preserve">si dhe </w:t>
      </w:r>
      <w:r w:rsidR="000E5BF5" w:rsidRPr="00EE23CC">
        <w:rPr>
          <w:rFonts w:ascii="Times New Roman" w:hAnsi="Times New Roman" w:cs="Times New Roman"/>
          <w:sz w:val="28"/>
          <w:szCs w:val="28"/>
        </w:rPr>
        <w:t>kontrollet në përputhje me qasje</w:t>
      </w:r>
      <w:r w:rsidR="00DD6181" w:rsidRPr="00EE23CC">
        <w:rPr>
          <w:rFonts w:ascii="Times New Roman" w:hAnsi="Times New Roman" w:cs="Times New Roman"/>
          <w:sz w:val="28"/>
          <w:szCs w:val="28"/>
        </w:rPr>
        <w:t>n e</w:t>
      </w:r>
      <w:r w:rsidR="000E5BF5" w:rsidRPr="00EE23CC">
        <w:rPr>
          <w:rFonts w:ascii="Times New Roman" w:hAnsi="Times New Roman" w:cs="Times New Roman"/>
          <w:sz w:val="28"/>
          <w:szCs w:val="28"/>
        </w:rPr>
        <w:t xml:space="preserve"> kombinuar, </w:t>
      </w:r>
      <w:r w:rsidR="006B54FA" w:rsidRPr="00EE23CC">
        <w:rPr>
          <w:rFonts w:ascii="Times New Roman" w:hAnsi="Times New Roman" w:cs="Times New Roman"/>
          <w:sz w:val="28"/>
          <w:szCs w:val="28"/>
        </w:rPr>
        <w:t>si</w:t>
      </w:r>
      <w:r w:rsidR="00E57100" w:rsidRPr="00EE23CC">
        <w:rPr>
          <w:rFonts w:ascii="Times New Roman" w:hAnsi="Times New Roman" w:cs="Times New Roman"/>
          <w:sz w:val="28"/>
          <w:szCs w:val="28"/>
        </w:rPr>
        <w:t>pas</w:t>
      </w:r>
      <w:r w:rsidR="000E5BF5" w:rsidRPr="00EE23CC">
        <w:rPr>
          <w:rFonts w:ascii="Times New Roman" w:hAnsi="Times New Roman" w:cs="Times New Roman"/>
          <w:sz w:val="28"/>
          <w:szCs w:val="28"/>
        </w:rPr>
        <w:t xml:space="preserve"> neni</w:t>
      </w:r>
      <w:r w:rsidR="00E57100" w:rsidRPr="00EE23CC">
        <w:rPr>
          <w:rFonts w:ascii="Times New Roman" w:hAnsi="Times New Roman" w:cs="Times New Roman"/>
          <w:sz w:val="28"/>
          <w:szCs w:val="28"/>
        </w:rPr>
        <w:t>t</w:t>
      </w:r>
      <w:r w:rsidR="000E5BF5" w:rsidRPr="00EE23CC">
        <w:rPr>
          <w:rFonts w:ascii="Times New Roman" w:hAnsi="Times New Roman" w:cs="Times New Roman"/>
          <w:sz w:val="28"/>
          <w:szCs w:val="28"/>
        </w:rPr>
        <w:t xml:space="preserve"> </w:t>
      </w:r>
      <w:r w:rsidR="00B67EE5" w:rsidRPr="00EE23CC">
        <w:rPr>
          <w:rFonts w:ascii="Times New Roman" w:hAnsi="Times New Roman" w:cs="Times New Roman"/>
          <w:sz w:val="28"/>
          <w:szCs w:val="28"/>
        </w:rPr>
        <w:t xml:space="preserve">43 </w:t>
      </w:r>
      <w:r w:rsidR="000E5BF5" w:rsidRPr="00EE23CC">
        <w:rPr>
          <w:rFonts w:ascii="Times New Roman" w:hAnsi="Times New Roman" w:cs="Times New Roman"/>
          <w:sz w:val="28"/>
          <w:szCs w:val="28"/>
        </w:rPr>
        <w:t>të këtij ligji</w:t>
      </w:r>
      <w:bookmarkEnd w:id="2"/>
      <w:r w:rsidR="000E5BF5" w:rsidRPr="00EE23CC">
        <w:rPr>
          <w:rFonts w:ascii="Times New Roman" w:hAnsi="Times New Roman" w:cs="Times New Roman"/>
          <w:sz w:val="28"/>
          <w:szCs w:val="28"/>
        </w:rPr>
        <w:t xml:space="preserve"> dhe dispozita</w:t>
      </w:r>
      <w:r w:rsidR="00E57100" w:rsidRPr="00EE23CC">
        <w:rPr>
          <w:rFonts w:ascii="Times New Roman" w:hAnsi="Times New Roman" w:cs="Times New Roman"/>
          <w:sz w:val="28"/>
          <w:szCs w:val="28"/>
        </w:rPr>
        <w:t>ve</w:t>
      </w:r>
      <w:r w:rsidR="000E5BF5" w:rsidRPr="00EE23CC">
        <w:rPr>
          <w:rFonts w:ascii="Times New Roman" w:hAnsi="Times New Roman" w:cs="Times New Roman"/>
          <w:sz w:val="28"/>
          <w:szCs w:val="28"/>
        </w:rPr>
        <w:t xml:space="preserve"> </w:t>
      </w:r>
      <w:r w:rsidR="00E57100" w:rsidRPr="00EE23CC">
        <w:rPr>
          <w:rFonts w:ascii="Times New Roman" w:hAnsi="Times New Roman" w:cs="Times New Roman"/>
          <w:sz w:val="28"/>
          <w:szCs w:val="28"/>
        </w:rPr>
        <w:t>të</w:t>
      </w:r>
      <w:r w:rsidR="000E5BF5" w:rsidRPr="00EE23CC">
        <w:rPr>
          <w:rFonts w:ascii="Times New Roman" w:hAnsi="Times New Roman" w:cs="Times New Roman"/>
          <w:sz w:val="28"/>
          <w:szCs w:val="28"/>
        </w:rPr>
        <w:t xml:space="preserve"> këtij ligji që përcaktojnë standardet e cilësisë mjedisore për substancat prioritare dhe ndotësit e tjerë.</w:t>
      </w:r>
    </w:p>
    <w:p w14:paraId="72F8FC22" w14:textId="1913DE7E" w:rsidR="000E5BF5" w:rsidRPr="00EE23CC" w:rsidRDefault="00F64B4D" w:rsidP="00127361">
      <w:pPr>
        <w:tabs>
          <w:tab w:val="left" w:pos="567"/>
        </w:tabs>
        <w:spacing w:before="20" w:after="20" w:line="276" w:lineRule="auto"/>
        <w:ind w:left="567" w:right="567" w:hanging="560"/>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DD6181" w:rsidRPr="00EE23CC">
        <w:rPr>
          <w:rFonts w:ascii="Times New Roman" w:hAnsi="Times New Roman" w:cs="Times New Roman"/>
          <w:sz w:val="28"/>
          <w:szCs w:val="28"/>
        </w:rPr>
        <w:t xml:space="preserve">Për burimet jopikësore </w:t>
      </w:r>
      <w:r w:rsidR="000E5BF5" w:rsidRPr="00EE23CC">
        <w:rPr>
          <w:rFonts w:ascii="Times New Roman" w:hAnsi="Times New Roman" w:cs="Times New Roman"/>
          <w:sz w:val="28"/>
          <w:szCs w:val="28"/>
        </w:rPr>
        <w:t xml:space="preserve">që mund të shkaktojnë ndotje, </w:t>
      </w:r>
      <w:r w:rsidR="00E57100" w:rsidRPr="00EE23CC">
        <w:rPr>
          <w:rFonts w:ascii="Times New Roman" w:hAnsi="Times New Roman" w:cs="Times New Roman"/>
          <w:sz w:val="28"/>
          <w:szCs w:val="28"/>
        </w:rPr>
        <w:t>masat themel</w:t>
      </w:r>
      <w:r w:rsidR="00D50FBD" w:rsidRPr="00EE23CC">
        <w:rPr>
          <w:rFonts w:ascii="Times New Roman" w:hAnsi="Times New Roman" w:cs="Times New Roman"/>
          <w:sz w:val="28"/>
          <w:szCs w:val="28"/>
        </w:rPr>
        <w:t>ore lidhen me ndalimin e shkarkimit në ujë t</w:t>
      </w:r>
      <w:r w:rsidR="00574CC3" w:rsidRPr="00EE23CC">
        <w:rPr>
          <w:rFonts w:ascii="Times New Roman" w:hAnsi="Times New Roman" w:cs="Times New Roman"/>
          <w:sz w:val="28"/>
          <w:szCs w:val="28"/>
        </w:rPr>
        <w:t>ë</w:t>
      </w:r>
      <w:r w:rsidR="00D50FBD" w:rsidRPr="00EE23CC">
        <w:rPr>
          <w:rFonts w:ascii="Times New Roman" w:hAnsi="Times New Roman" w:cs="Times New Roman"/>
          <w:sz w:val="28"/>
          <w:szCs w:val="28"/>
        </w:rPr>
        <w:t xml:space="preserve"> ndotësve t</w:t>
      </w:r>
      <w:r w:rsidR="00574CC3" w:rsidRPr="00EE23CC">
        <w:rPr>
          <w:rFonts w:ascii="Times New Roman" w:hAnsi="Times New Roman" w:cs="Times New Roman"/>
          <w:sz w:val="28"/>
          <w:szCs w:val="28"/>
        </w:rPr>
        <w:t>ë</w:t>
      </w:r>
      <w:r w:rsidR="00D50FBD" w:rsidRPr="00EE23CC">
        <w:rPr>
          <w:rFonts w:ascii="Times New Roman" w:hAnsi="Times New Roman" w:cs="Times New Roman"/>
          <w:sz w:val="28"/>
          <w:szCs w:val="28"/>
        </w:rPr>
        <w:t xml:space="preserve"> caktuar, kontrollin e shkar</w:t>
      </w:r>
      <w:r w:rsidR="00E57100" w:rsidRPr="00EE23CC">
        <w:rPr>
          <w:rFonts w:ascii="Times New Roman" w:hAnsi="Times New Roman" w:cs="Times New Roman"/>
          <w:sz w:val="28"/>
          <w:szCs w:val="28"/>
        </w:rPr>
        <w:t>k</w:t>
      </w:r>
      <w:r w:rsidR="00D50FBD" w:rsidRPr="00EE23CC">
        <w:rPr>
          <w:rFonts w:ascii="Times New Roman" w:hAnsi="Times New Roman" w:cs="Times New Roman"/>
          <w:sz w:val="28"/>
          <w:szCs w:val="28"/>
        </w:rPr>
        <w:t>imeve p</w:t>
      </w:r>
      <w:r w:rsidR="00574CC3" w:rsidRPr="00EE23CC">
        <w:rPr>
          <w:rFonts w:ascii="Times New Roman" w:hAnsi="Times New Roman" w:cs="Times New Roman"/>
          <w:sz w:val="28"/>
          <w:szCs w:val="28"/>
        </w:rPr>
        <w:t>ë</w:t>
      </w:r>
      <w:r w:rsidR="00D50FBD" w:rsidRPr="00EE23CC">
        <w:rPr>
          <w:rFonts w:ascii="Times New Roman" w:hAnsi="Times New Roman" w:cs="Times New Roman"/>
          <w:sz w:val="28"/>
          <w:szCs w:val="28"/>
        </w:rPr>
        <w:t>rmes l</w:t>
      </w:r>
      <w:r w:rsidR="00574CC3" w:rsidRPr="00EE23CC">
        <w:rPr>
          <w:rFonts w:ascii="Times New Roman" w:hAnsi="Times New Roman" w:cs="Times New Roman"/>
          <w:sz w:val="28"/>
          <w:szCs w:val="28"/>
        </w:rPr>
        <w:t>ë</w:t>
      </w:r>
      <w:r w:rsidR="00D50FBD" w:rsidRPr="00EE23CC">
        <w:rPr>
          <w:rFonts w:ascii="Times New Roman" w:hAnsi="Times New Roman" w:cs="Times New Roman"/>
          <w:sz w:val="28"/>
          <w:szCs w:val="28"/>
        </w:rPr>
        <w:t>shimit t</w:t>
      </w:r>
      <w:r w:rsidR="00574CC3" w:rsidRPr="00EE23CC">
        <w:rPr>
          <w:rFonts w:ascii="Times New Roman" w:hAnsi="Times New Roman" w:cs="Times New Roman"/>
          <w:sz w:val="28"/>
          <w:szCs w:val="28"/>
        </w:rPr>
        <w:t>ë</w:t>
      </w:r>
      <w:r w:rsidR="00D50FBD" w:rsidRPr="00EE23CC">
        <w:rPr>
          <w:rFonts w:ascii="Times New Roman" w:hAnsi="Times New Roman" w:cs="Times New Roman"/>
          <w:sz w:val="28"/>
          <w:szCs w:val="28"/>
        </w:rPr>
        <w:t xml:space="preserve"> autorizimit</w:t>
      </w:r>
      <w:r w:rsidR="0063780F" w:rsidRPr="00EE23CC">
        <w:rPr>
          <w:rFonts w:ascii="Times New Roman" w:hAnsi="Times New Roman" w:cs="Times New Roman"/>
          <w:sz w:val="28"/>
          <w:szCs w:val="28"/>
        </w:rPr>
        <w:t xml:space="preserve"> </w:t>
      </w:r>
      <w:r w:rsidR="00D50FBD" w:rsidRPr="00EE23CC">
        <w:rPr>
          <w:rFonts w:ascii="Times New Roman" w:hAnsi="Times New Roman" w:cs="Times New Roman"/>
          <w:sz w:val="28"/>
          <w:szCs w:val="28"/>
        </w:rPr>
        <w:t>paraprak</w:t>
      </w:r>
      <w:r w:rsidR="004F6F3C" w:rsidRPr="00EE23CC">
        <w:rPr>
          <w:rFonts w:ascii="Times New Roman" w:hAnsi="Times New Roman" w:cs="Times New Roman"/>
          <w:sz w:val="28"/>
          <w:szCs w:val="28"/>
        </w:rPr>
        <w:t>.</w:t>
      </w:r>
    </w:p>
    <w:p w14:paraId="3B1C755A" w14:textId="6EE3CB29" w:rsidR="000E5BF5" w:rsidRPr="00EE23CC" w:rsidRDefault="00F64B4D" w:rsidP="00127361">
      <w:pPr>
        <w:tabs>
          <w:tab w:val="left" w:pos="567"/>
        </w:tabs>
        <w:spacing w:before="20" w:after="20" w:line="276" w:lineRule="auto"/>
        <w:ind w:left="567" w:right="567" w:hanging="567"/>
        <w:jc w:val="both"/>
        <w:rPr>
          <w:rFonts w:ascii="Times New Roman" w:eastAsia="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t xml:space="preserve">Për çdo ndikim tjetër negativ të </w:t>
      </w:r>
      <w:r w:rsidR="00DC0B29" w:rsidRPr="00EE23CC">
        <w:rPr>
          <w:rFonts w:ascii="Times New Roman" w:hAnsi="Times New Roman" w:cs="Times New Roman"/>
          <w:sz w:val="28"/>
          <w:szCs w:val="28"/>
        </w:rPr>
        <w:t>pakthyesh</w:t>
      </w:r>
      <w:r w:rsidR="00574CC3" w:rsidRPr="00EE23CC">
        <w:rPr>
          <w:rFonts w:ascii="Times New Roman" w:hAnsi="Times New Roman" w:cs="Times New Roman"/>
          <w:sz w:val="28"/>
          <w:szCs w:val="28"/>
        </w:rPr>
        <w:t>ë</w:t>
      </w:r>
      <w:r w:rsidR="00DC0B29" w:rsidRPr="00EE23CC">
        <w:rPr>
          <w:rFonts w:ascii="Times New Roman" w:hAnsi="Times New Roman" w:cs="Times New Roman"/>
          <w:sz w:val="28"/>
          <w:szCs w:val="28"/>
        </w:rPr>
        <w:t xml:space="preserve">m </w:t>
      </w:r>
      <w:r w:rsidR="000E5BF5" w:rsidRPr="00EE23CC">
        <w:rPr>
          <w:rFonts w:ascii="Times New Roman" w:hAnsi="Times New Roman" w:cs="Times New Roman"/>
          <w:sz w:val="28"/>
          <w:szCs w:val="28"/>
        </w:rPr>
        <w:t xml:space="preserve">në statusin e trupit ujor të identifikuar sipas karakterizimit fillestar të kryer në përputhje me nenin </w:t>
      </w:r>
      <w:r w:rsidR="00B67EE5" w:rsidRPr="00EE23CC">
        <w:rPr>
          <w:rFonts w:ascii="Times New Roman" w:hAnsi="Times New Roman" w:cs="Times New Roman"/>
          <w:sz w:val="28"/>
          <w:szCs w:val="28"/>
        </w:rPr>
        <w:t xml:space="preserve">27 </w:t>
      </w:r>
      <w:r w:rsidR="000E5BF5" w:rsidRPr="00EE23CC">
        <w:rPr>
          <w:rFonts w:ascii="Times New Roman" w:hAnsi="Times New Roman" w:cs="Times New Roman"/>
          <w:sz w:val="28"/>
          <w:szCs w:val="28"/>
        </w:rPr>
        <w:t>të këtij ligji</w:t>
      </w:r>
      <w:r w:rsidR="00DC0B29" w:rsidRPr="00EE23CC">
        <w:rPr>
          <w:rFonts w:ascii="Times New Roman" w:hAnsi="Times New Roman" w:cs="Times New Roman"/>
          <w:sz w:val="28"/>
          <w:szCs w:val="28"/>
        </w:rPr>
        <w:t>, iden</w:t>
      </w:r>
      <w:r w:rsidR="00512D81" w:rsidRPr="00EE23CC">
        <w:rPr>
          <w:rFonts w:ascii="Times New Roman" w:hAnsi="Times New Roman" w:cs="Times New Roman"/>
          <w:sz w:val="28"/>
          <w:szCs w:val="28"/>
        </w:rPr>
        <w:t>t</w:t>
      </w:r>
      <w:r w:rsidR="00DC0B29" w:rsidRPr="00EE23CC">
        <w:rPr>
          <w:rFonts w:ascii="Times New Roman" w:hAnsi="Times New Roman" w:cs="Times New Roman"/>
          <w:sz w:val="28"/>
          <w:szCs w:val="28"/>
        </w:rPr>
        <w:t>ifikohen masa</w:t>
      </w:r>
      <w:r w:rsidR="000E5BF5" w:rsidRPr="00EE23CC">
        <w:rPr>
          <w:rFonts w:ascii="Times New Roman" w:hAnsi="Times New Roman" w:cs="Times New Roman"/>
          <w:sz w:val="28"/>
          <w:szCs w:val="28"/>
        </w:rPr>
        <w:t xml:space="preserve"> për të </w:t>
      </w:r>
      <w:r w:rsidR="00DC0B29" w:rsidRPr="00EE23CC">
        <w:rPr>
          <w:rFonts w:ascii="Times New Roman" w:hAnsi="Times New Roman" w:cs="Times New Roman"/>
          <w:sz w:val="28"/>
          <w:szCs w:val="28"/>
        </w:rPr>
        <w:t xml:space="preserve">garantuar </w:t>
      </w:r>
      <w:r w:rsidR="000E5BF5" w:rsidRPr="00EE23CC">
        <w:rPr>
          <w:rFonts w:ascii="Times New Roman" w:hAnsi="Times New Roman" w:cs="Times New Roman"/>
          <w:sz w:val="28"/>
          <w:szCs w:val="28"/>
        </w:rPr>
        <w:t xml:space="preserve">që kushtet hidro-morfologjike të trupave ujorë </w:t>
      </w:r>
      <w:r w:rsidR="00DC0B29" w:rsidRPr="00EE23CC">
        <w:rPr>
          <w:rFonts w:ascii="Times New Roman" w:hAnsi="Times New Roman" w:cs="Times New Roman"/>
          <w:sz w:val="28"/>
          <w:szCs w:val="28"/>
        </w:rPr>
        <w:t xml:space="preserve">të shpallur si artificialë ose tepër të modifikuar, </w:t>
      </w:r>
      <w:r w:rsidR="000E5BF5" w:rsidRPr="00EE23CC">
        <w:rPr>
          <w:rFonts w:ascii="Times New Roman" w:hAnsi="Times New Roman" w:cs="Times New Roman"/>
          <w:sz w:val="28"/>
          <w:szCs w:val="28"/>
        </w:rPr>
        <w:t>të jenë në përputhje me arritjen e statusit të kërkuar ekologjik ose potencialin e mirë ekologjik për trupat ujorë</w:t>
      </w:r>
      <w:r w:rsidR="009F6F3D" w:rsidRPr="00EE23CC">
        <w:rPr>
          <w:rFonts w:ascii="Times New Roman" w:hAnsi="Times New Roman" w:cs="Times New Roman"/>
          <w:sz w:val="28"/>
          <w:szCs w:val="28"/>
        </w:rPr>
        <w:t>.</w:t>
      </w:r>
      <w:r w:rsidR="0081597B" w:rsidRPr="00EE23CC">
        <w:rPr>
          <w:rFonts w:ascii="Times New Roman" w:eastAsia="Times New Roman" w:hAnsi="Times New Roman" w:cs="Times New Roman"/>
          <w:sz w:val="28"/>
          <w:szCs w:val="28"/>
        </w:rPr>
        <w:t xml:space="preserve"> </w:t>
      </w:r>
      <w:r w:rsidR="000E5BF5" w:rsidRPr="00EE23CC">
        <w:rPr>
          <w:rFonts w:ascii="Times New Roman" w:hAnsi="Times New Roman" w:cs="Times New Roman"/>
          <w:sz w:val="28"/>
          <w:szCs w:val="28"/>
        </w:rPr>
        <w:t>Kontrollet për këtë qëllim mund të marrin formën e një kërkese për autorizim paraprak ose regjistrim bazuar në rregulla të përgjithshme detyruese, kur një kërkesë e tillë nuk parashikohet ndryshe nga legjislacioni.</w:t>
      </w:r>
    </w:p>
    <w:p w14:paraId="4DCED104" w14:textId="2148614F" w:rsidR="000E5BF5" w:rsidRPr="00EE23CC" w:rsidRDefault="00F64B4D" w:rsidP="00127361">
      <w:pPr>
        <w:tabs>
          <w:tab w:val="left" w:pos="567"/>
        </w:tabs>
        <w:spacing w:before="20" w:after="20" w:line="276" w:lineRule="auto"/>
        <w:ind w:left="567" w:right="567" w:hanging="567"/>
        <w:jc w:val="both"/>
        <w:rPr>
          <w:rFonts w:ascii="Times New Roman" w:eastAsia="Times New Roman" w:hAnsi="Times New Roman" w:cs="Times New Roman"/>
          <w:sz w:val="28"/>
          <w:szCs w:val="28"/>
        </w:rPr>
      </w:pPr>
      <w:r w:rsidRPr="00EE23CC">
        <w:rPr>
          <w:rFonts w:ascii="Times New Roman" w:hAnsi="Times New Roman" w:cs="Times New Roman"/>
          <w:sz w:val="28"/>
          <w:szCs w:val="28"/>
        </w:rPr>
        <w:t>4.</w:t>
      </w:r>
      <w:r w:rsidR="00C3393E"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81597B" w:rsidRPr="00EE23CC">
        <w:rPr>
          <w:rFonts w:ascii="Times New Roman" w:hAnsi="Times New Roman" w:cs="Times New Roman"/>
          <w:sz w:val="28"/>
          <w:szCs w:val="28"/>
        </w:rPr>
        <w:t xml:space="preserve"> </w:t>
      </w:r>
      <w:r w:rsidR="0063780F" w:rsidRPr="00EE23CC">
        <w:rPr>
          <w:rFonts w:ascii="Times New Roman" w:hAnsi="Times New Roman" w:cs="Times New Roman"/>
          <w:sz w:val="28"/>
          <w:szCs w:val="28"/>
        </w:rPr>
        <w:t>rishikon masat e p</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rcaktuara n</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 xml:space="preserve"> nen</w:t>
      </w:r>
      <w:r w:rsidR="000E5BF5" w:rsidRPr="00EE23CC">
        <w:rPr>
          <w:rFonts w:ascii="Times New Roman" w:hAnsi="Times New Roman" w:cs="Times New Roman"/>
          <w:sz w:val="28"/>
          <w:szCs w:val="28"/>
        </w:rPr>
        <w:t xml:space="preserve"> në mënyrë</w:t>
      </w:r>
      <w:r w:rsidR="0063780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periodike çdo </w:t>
      </w:r>
      <w:r w:rsidR="0061194F" w:rsidRPr="00EE23CC">
        <w:rPr>
          <w:rFonts w:ascii="Times New Roman" w:hAnsi="Times New Roman" w:cs="Times New Roman"/>
          <w:sz w:val="28"/>
          <w:szCs w:val="28"/>
        </w:rPr>
        <w:t xml:space="preserve">6 </w:t>
      </w:r>
      <w:r w:rsidR="000E5BF5" w:rsidRPr="00EE23CC">
        <w:rPr>
          <w:rFonts w:ascii="Times New Roman" w:hAnsi="Times New Roman" w:cs="Times New Roman"/>
          <w:sz w:val="28"/>
          <w:szCs w:val="28"/>
        </w:rPr>
        <w:t xml:space="preserve">vjet dhe </w:t>
      </w:r>
      <w:r w:rsidR="0063780F" w:rsidRPr="00EE23CC">
        <w:rPr>
          <w:rFonts w:ascii="Times New Roman" w:hAnsi="Times New Roman" w:cs="Times New Roman"/>
          <w:sz w:val="28"/>
          <w:szCs w:val="28"/>
        </w:rPr>
        <w:t xml:space="preserve">i përditëson </w:t>
      </w:r>
      <w:r w:rsidR="000E5BF5" w:rsidRPr="00EE23CC">
        <w:rPr>
          <w:rFonts w:ascii="Times New Roman" w:hAnsi="Times New Roman" w:cs="Times New Roman"/>
          <w:sz w:val="28"/>
          <w:szCs w:val="28"/>
        </w:rPr>
        <w:t>kur është e nevojshme</w:t>
      </w:r>
      <w:r w:rsidR="0063780F" w:rsidRPr="00EE23CC">
        <w:rPr>
          <w:rFonts w:ascii="Times New Roman" w:hAnsi="Times New Roman" w:cs="Times New Roman"/>
          <w:sz w:val="28"/>
          <w:szCs w:val="28"/>
        </w:rPr>
        <w:t>, si pjes</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 xml:space="preserve"> e </w:t>
      </w:r>
      <w:r w:rsidR="00F03FC3" w:rsidRPr="00EE23CC">
        <w:rPr>
          <w:rFonts w:ascii="Times New Roman" w:hAnsi="Times New Roman" w:cs="Times New Roman"/>
          <w:sz w:val="28"/>
          <w:szCs w:val="28"/>
        </w:rPr>
        <w:t xml:space="preserve">planit </w:t>
      </w:r>
      <w:r w:rsidR="0063780F"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 xml:space="preserve"> </w:t>
      </w:r>
      <w:r w:rsidR="00F03FC3" w:rsidRPr="00EE23CC">
        <w:rPr>
          <w:rFonts w:ascii="Times New Roman" w:hAnsi="Times New Roman" w:cs="Times New Roman"/>
          <w:sz w:val="28"/>
          <w:szCs w:val="28"/>
        </w:rPr>
        <w:t xml:space="preserve">menaxhimit </w:t>
      </w:r>
      <w:r w:rsidR="0063780F"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 xml:space="preserve"> </w:t>
      </w:r>
      <w:r w:rsidR="00F03FC3" w:rsidRPr="00EE23CC">
        <w:rPr>
          <w:rFonts w:ascii="Times New Roman" w:hAnsi="Times New Roman" w:cs="Times New Roman"/>
          <w:sz w:val="28"/>
          <w:szCs w:val="28"/>
        </w:rPr>
        <w:t xml:space="preserve">basenit </w:t>
      </w:r>
      <w:r w:rsidR="0063780F" w:rsidRPr="00EE23CC">
        <w:rPr>
          <w:rFonts w:ascii="Times New Roman" w:hAnsi="Times New Roman" w:cs="Times New Roman"/>
          <w:sz w:val="28"/>
          <w:szCs w:val="28"/>
        </w:rPr>
        <w:t>lumor p</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rkat</w:t>
      </w:r>
      <w:r w:rsidR="00574CC3" w:rsidRPr="00EE23CC">
        <w:rPr>
          <w:rFonts w:ascii="Times New Roman" w:hAnsi="Times New Roman" w:cs="Times New Roman"/>
          <w:sz w:val="28"/>
          <w:szCs w:val="28"/>
        </w:rPr>
        <w:t>ë</w:t>
      </w:r>
      <w:r w:rsidR="0063780F" w:rsidRPr="00EE23CC">
        <w:rPr>
          <w:rFonts w:ascii="Times New Roman" w:hAnsi="Times New Roman" w:cs="Times New Roman"/>
          <w:sz w:val="28"/>
          <w:szCs w:val="28"/>
        </w:rPr>
        <w:t>s.</w:t>
      </w:r>
    </w:p>
    <w:p w14:paraId="12355FB2" w14:textId="77777777" w:rsidR="000E5BF5" w:rsidRPr="00EE23CC" w:rsidRDefault="000E5BF5" w:rsidP="00127361">
      <w:pPr>
        <w:pStyle w:val="NoSpacing"/>
        <w:tabs>
          <w:tab w:val="left" w:pos="567"/>
        </w:tabs>
        <w:spacing w:before="20" w:after="20" w:line="276" w:lineRule="auto"/>
        <w:ind w:left="567" w:right="567"/>
        <w:rPr>
          <w:rFonts w:ascii="Times New Roman" w:hAnsi="Times New Roman" w:cs="Times New Roman"/>
          <w:b/>
          <w:sz w:val="28"/>
          <w:szCs w:val="28"/>
        </w:rPr>
      </w:pPr>
    </w:p>
    <w:p w14:paraId="24A4EFF4" w14:textId="64E02407"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47</w:t>
      </w:r>
    </w:p>
    <w:p w14:paraId="669637A2" w14:textId="0A29FB40"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Masat </w:t>
      </w:r>
      <w:r w:rsidR="00EA326D" w:rsidRPr="00EE23CC">
        <w:rPr>
          <w:rFonts w:ascii="Times New Roman" w:hAnsi="Times New Roman" w:cs="Times New Roman"/>
          <w:b/>
          <w:color w:val="000000" w:themeColor="text1"/>
          <w:sz w:val="28"/>
          <w:szCs w:val="28"/>
        </w:rPr>
        <w:t xml:space="preserve">themelore </w:t>
      </w:r>
      <w:r w:rsidRPr="00EE23CC">
        <w:rPr>
          <w:rFonts w:ascii="Times New Roman" w:hAnsi="Times New Roman" w:cs="Times New Roman"/>
          <w:b/>
          <w:color w:val="000000" w:themeColor="text1"/>
          <w:sz w:val="28"/>
          <w:szCs w:val="28"/>
        </w:rPr>
        <w:t xml:space="preserve">për eliminimin e ndotjes </w:t>
      </w:r>
    </w:p>
    <w:p w14:paraId="2BE13372" w14:textId="5BC7F797"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dhe parandalimin e </w:t>
      </w:r>
      <w:r w:rsidR="00CC7E96" w:rsidRPr="00EE23CC">
        <w:rPr>
          <w:rFonts w:ascii="Times New Roman" w:hAnsi="Times New Roman" w:cs="Times New Roman"/>
          <w:b/>
          <w:color w:val="000000" w:themeColor="text1"/>
          <w:sz w:val="28"/>
          <w:szCs w:val="28"/>
        </w:rPr>
        <w:t>emetim</w:t>
      </w:r>
      <w:r w:rsidR="00EA326D" w:rsidRPr="00EE23CC">
        <w:rPr>
          <w:rFonts w:ascii="Times New Roman" w:hAnsi="Times New Roman" w:cs="Times New Roman"/>
          <w:b/>
          <w:color w:val="000000" w:themeColor="text1"/>
          <w:sz w:val="28"/>
          <w:szCs w:val="28"/>
        </w:rPr>
        <w:t>eve</w:t>
      </w:r>
      <w:r w:rsidR="00FE3910"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 xml:space="preserve">të konsiderueshëm të ndotësve </w:t>
      </w:r>
    </w:p>
    <w:p w14:paraId="21724A87" w14:textId="77777777" w:rsidR="0069012A" w:rsidRPr="00EE23CC" w:rsidRDefault="0069012A"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797F5DF9" w14:textId="6242B964"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7D7504" w:rsidRPr="00EE23CC">
        <w:rPr>
          <w:rFonts w:ascii="Times New Roman" w:hAnsi="Times New Roman" w:cs="Times New Roman"/>
          <w:sz w:val="28"/>
          <w:szCs w:val="28"/>
        </w:rPr>
        <w:t>Për eliminimin e ndotjes dhe parandalimin</w:t>
      </w:r>
      <w:r w:rsidR="00AA2A67" w:rsidRPr="00EE23CC">
        <w:rPr>
          <w:rFonts w:ascii="Times New Roman" w:hAnsi="Times New Roman" w:cs="Times New Roman"/>
          <w:sz w:val="28"/>
          <w:szCs w:val="28"/>
        </w:rPr>
        <w:t xml:space="preserve"> e</w:t>
      </w:r>
      <w:r w:rsidR="007D7504" w:rsidRPr="00EE23CC">
        <w:rPr>
          <w:rFonts w:ascii="Times New Roman" w:hAnsi="Times New Roman" w:cs="Times New Roman"/>
          <w:sz w:val="28"/>
          <w:szCs w:val="28"/>
        </w:rPr>
        <w:t xml:space="preserve"> emetimeve të konsiderueshëm të ndotësve, masat themelore </w:t>
      </w:r>
      <w:r w:rsidR="000E5BF5" w:rsidRPr="00EE23CC">
        <w:rPr>
          <w:rFonts w:ascii="Times New Roman" w:hAnsi="Times New Roman" w:cs="Times New Roman"/>
          <w:sz w:val="28"/>
          <w:szCs w:val="28"/>
        </w:rPr>
        <w:t xml:space="preserve">përbëhen nga masat për eliminimin e ndotjes së ujërave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nga ato substanca të </w:t>
      </w:r>
      <w:r w:rsidR="00C97604"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C97604" w:rsidRPr="00EE23CC">
        <w:rPr>
          <w:rFonts w:ascii="Times New Roman" w:hAnsi="Times New Roman" w:cs="Times New Roman"/>
          <w:sz w:val="28"/>
          <w:szCs w:val="28"/>
        </w:rPr>
        <w:t xml:space="preserve">rfshira </w:t>
      </w:r>
      <w:r w:rsidR="000E5BF5" w:rsidRPr="00EE23CC">
        <w:rPr>
          <w:rFonts w:ascii="Times New Roman" w:hAnsi="Times New Roman" w:cs="Times New Roman"/>
          <w:sz w:val="28"/>
          <w:szCs w:val="28"/>
        </w:rPr>
        <w:t>në listën e substancave prioritare</w:t>
      </w:r>
      <w:r w:rsidR="00016884"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016884" w:rsidRPr="00EE23CC">
        <w:rPr>
          <w:rFonts w:ascii="Times New Roman" w:hAnsi="Times New Roman" w:cs="Times New Roman"/>
          <w:sz w:val="28"/>
          <w:szCs w:val="28"/>
        </w:rPr>
        <w:t xml:space="preserve"> identifikuara</w:t>
      </w:r>
      <w:r w:rsidR="000E5BF5" w:rsidRPr="00EE23CC">
        <w:rPr>
          <w:rFonts w:ascii="Times New Roman" w:hAnsi="Times New Roman" w:cs="Times New Roman"/>
          <w:sz w:val="28"/>
          <w:szCs w:val="28"/>
        </w:rPr>
        <w:t xml:space="preserve"> sipas </w:t>
      </w:r>
      <w:r w:rsidR="007D7504"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7D7504" w:rsidRPr="00EE23CC">
        <w:rPr>
          <w:rFonts w:ascii="Times New Roman" w:hAnsi="Times New Roman" w:cs="Times New Roman"/>
          <w:sz w:val="28"/>
          <w:szCs w:val="28"/>
        </w:rPr>
        <w:t>rcaktimeve</w:t>
      </w:r>
      <w:r w:rsidR="000E5BF5" w:rsidRPr="00EE23CC">
        <w:rPr>
          <w:rFonts w:ascii="Times New Roman" w:hAnsi="Times New Roman" w:cs="Times New Roman"/>
          <w:sz w:val="28"/>
          <w:szCs w:val="28"/>
        </w:rPr>
        <w:t xml:space="preserve"> </w:t>
      </w:r>
      <w:r w:rsidR="007D7504" w:rsidRPr="00EE23CC">
        <w:rPr>
          <w:rFonts w:ascii="Times New Roman" w:hAnsi="Times New Roman" w:cs="Times New Roman"/>
          <w:sz w:val="28"/>
          <w:szCs w:val="28"/>
        </w:rPr>
        <w:t xml:space="preserve">në </w:t>
      </w:r>
      <w:r w:rsidR="000E5BF5" w:rsidRPr="00EE23CC">
        <w:rPr>
          <w:rFonts w:ascii="Times New Roman" w:hAnsi="Times New Roman" w:cs="Times New Roman"/>
          <w:sz w:val="28"/>
          <w:szCs w:val="28"/>
        </w:rPr>
        <w:t>neni</w:t>
      </w:r>
      <w:r w:rsidR="00C97604"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w:t>
      </w:r>
      <w:r w:rsidR="00955CA2" w:rsidRPr="00EE23CC">
        <w:rPr>
          <w:rFonts w:ascii="Times New Roman" w:hAnsi="Times New Roman" w:cs="Times New Roman"/>
          <w:sz w:val="28"/>
          <w:szCs w:val="28"/>
        </w:rPr>
        <w:t xml:space="preserve">67 </w:t>
      </w:r>
      <w:r w:rsidR="000E5BF5" w:rsidRPr="00EE23CC">
        <w:rPr>
          <w:rFonts w:ascii="Times New Roman" w:hAnsi="Times New Roman" w:cs="Times New Roman"/>
          <w:sz w:val="28"/>
          <w:szCs w:val="28"/>
        </w:rPr>
        <w:t xml:space="preserve">të këtij ligji dhe për të zvogëluar në mënyrë progresive ndotjen nga substanca të tjera, të cilat </w:t>
      </w:r>
      <w:r w:rsidR="00016884" w:rsidRPr="00EE23CC">
        <w:rPr>
          <w:rFonts w:ascii="Times New Roman" w:hAnsi="Times New Roman" w:cs="Times New Roman"/>
          <w:sz w:val="28"/>
          <w:szCs w:val="28"/>
        </w:rPr>
        <w:t>do t</w:t>
      </w:r>
      <w:r w:rsidR="00574CC3" w:rsidRPr="00EE23CC">
        <w:rPr>
          <w:rFonts w:ascii="Times New Roman" w:hAnsi="Times New Roman" w:cs="Times New Roman"/>
          <w:sz w:val="28"/>
          <w:szCs w:val="28"/>
        </w:rPr>
        <w:t>ë</w:t>
      </w:r>
      <w:r w:rsidR="00016884" w:rsidRPr="00EE23CC">
        <w:rPr>
          <w:rFonts w:ascii="Times New Roman" w:hAnsi="Times New Roman" w:cs="Times New Roman"/>
          <w:sz w:val="28"/>
          <w:szCs w:val="28"/>
        </w:rPr>
        <w:t xml:space="preserve"> pengonin</w:t>
      </w:r>
      <w:r w:rsidR="000E5BF5" w:rsidRPr="00EE23CC">
        <w:rPr>
          <w:rFonts w:ascii="Times New Roman" w:hAnsi="Times New Roman" w:cs="Times New Roman"/>
          <w:sz w:val="28"/>
          <w:szCs w:val="28"/>
        </w:rPr>
        <w:t xml:space="preserve"> arritjen e objektivave për trupat ujorë sipërfaqësorë të përcaktuara në nenet </w:t>
      </w:r>
      <w:r w:rsidR="00955CA2" w:rsidRPr="00EE23CC">
        <w:rPr>
          <w:rFonts w:ascii="Times New Roman" w:hAnsi="Times New Roman" w:cs="Times New Roman"/>
          <w:sz w:val="28"/>
          <w:szCs w:val="28"/>
        </w:rPr>
        <w:t xml:space="preserve">20 </w:t>
      </w:r>
      <w:r w:rsidR="000E5BF5" w:rsidRPr="00EE23CC">
        <w:rPr>
          <w:rFonts w:ascii="Times New Roman" w:hAnsi="Times New Roman" w:cs="Times New Roman"/>
          <w:sz w:val="28"/>
          <w:szCs w:val="28"/>
        </w:rPr>
        <w:t xml:space="preserve">dhe </w:t>
      </w:r>
      <w:r w:rsidR="00955CA2" w:rsidRPr="00EE23CC">
        <w:rPr>
          <w:rFonts w:ascii="Times New Roman" w:hAnsi="Times New Roman" w:cs="Times New Roman"/>
          <w:sz w:val="28"/>
          <w:szCs w:val="28"/>
        </w:rPr>
        <w:t xml:space="preserve">21 </w:t>
      </w:r>
      <w:r w:rsidR="000E5BF5" w:rsidRPr="00EE23CC">
        <w:rPr>
          <w:rFonts w:ascii="Times New Roman" w:hAnsi="Times New Roman" w:cs="Times New Roman"/>
          <w:sz w:val="28"/>
          <w:szCs w:val="28"/>
        </w:rPr>
        <w:t xml:space="preserve">të këtij ligji. </w:t>
      </w:r>
    </w:p>
    <w:p w14:paraId="26451730" w14:textId="4DC3226D"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8A23AA" w:rsidRPr="00EE23CC">
        <w:rPr>
          <w:rFonts w:ascii="Times New Roman" w:hAnsi="Times New Roman" w:cs="Times New Roman"/>
          <w:sz w:val="28"/>
          <w:szCs w:val="28"/>
        </w:rPr>
        <w:tab/>
      </w:r>
      <w:r w:rsidR="009739A3" w:rsidRPr="00EE23CC">
        <w:rPr>
          <w:rFonts w:ascii="Times New Roman" w:hAnsi="Times New Roman" w:cs="Times New Roman"/>
          <w:sz w:val="28"/>
          <w:szCs w:val="28"/>
        </w:rPr>
        <w:t>Do t</w:t>
      </w:r>
      <w:r w:rsidR="00574CC3" w:rsidRPr="00EE23CC">
        <w:rPr>
          <w:rFonts w:ascii="Times New Roman" w:hAnsi="Times New Roman" w:cs="Times New Roman"/>
          <w:sz w:val="28"/>
          <w:szCs w:val="28"/>
        </w:rPr>
        <w:t>ë</w:t>
      </w:r>
      <w:r w:rsidR="009739A3" w:rsidRPr="00EE23CC">
        <w:rPr>
          <w:rFonts w:ascii="Times New Roman" w:hAnsi="Times New Roman" w:cs="Times New Roman"/>
          <w:sz w:val="28"/>
          <w:szCs w:val="28"/>
        </w:rPr>
        <w:t xml:space="preserve"> konsiderohen</w:t>
      </w:r>
      <w:r w:rsidR="000E5BF5" w:rsidRPr="00EE23CC">
        <w:rPr>
          <w:rFonts w:ascii="Times New Roman" w:hAnsi="Times New Roman" w:cs="Times New Roman"/>
          <w:sz w:val="28"/>
          <w:szCs w:val="28"/>
        </w:rPr>
        <w:t xml:space="preserve"> </w:t>
      </w:r>
      <w:r w:rsidR="008A23AA" w:rsidRPr="00EE23CC">
        <w:rPr>
          <w:rFonts w:ascii="Times New Roman" w:hAnsi="Times New Roman" w:cs="Times New Roman"/>
          <w:sz w:val="28"/>
          <w:szCs w:val="28"/>
        </w:rPr>
        <w:t>si</w:t>
      </w:r>
      <w:r w:rsidR="000E5BF5" w:rsidRPr="00EE23CC">
        <w:rPr>
          <w:rFonts w:ascii="Times New Roman" w:hAnsi="Times New Roman" w:cs="Times New Roman"/>
          <w:sz w:val="28"/>
          <w:szCs w:val="28"/>
        </w:rPr>
        <w:t xml:space="preserve"> masa </w:t>
      </w:r>
      <w:r w:rsidR="009739A3" w:rsidRPr="00EE23CC">
        <w:rPr>
          <w:rFonts w:ascii="Times New Roman" w:hAnsi="Times New Roman" w:cs="Times New Roman"/>
          <w:sz w:val="28"/>
          <w:szCs w:val="28"/>
        </w:rPr>
        <w:t xml:space="preserve">themelore </w:t>
      </w:r>
      <w:r w:rsidR="000E5BF5" w:rsidRPr="00EE23CC">
        <w:rPr>
          <w:rFonts w:ascii="Times New Roman" w:hAnsi="Times New Roman" w:cs="Times New Roman"/>
          <w:sz w:val="28"/>
          <w:szCs w:val="28"/>
        </w:rPr>
        <w:t xml:space="preserve">të gjitha masat e nevojshme për të parandaluar </w:t>
      </w:r>
      <w:r w:rsidR="00CC7E96" w:rsidRPr="00EE23CC">
        <w:rPr>
          <w:rFonts w:ascii="Times New Roman" w:hAnsi="Times New Roman" w:cs="Times New Roman"/>
          <w:sz w:val="28"/>
          <w:szCs w:val="28"/>
        </w:rPr>
        <w:t>emetim</w:t>
      </w:r>
      <w:r w:rsidR="00761C7F" w:rsidRPr="00EE23CC">
        <w:rPr>
          <w:rFonts w:ascii="Times New Roman" w:hAnsi="Times New Roman" w:cs="Times New Roman"/>
          <w:sz w:val="28"/>
          <w:szCs w:val="28"/>
        </w:rPr>
        <w:t>et</w:t>
      </w:r>
      <w:r w:rsidR="000E5BF5" w:rsidRPr="00EE23CC">
        <w:rPr>
          <w:rFonts w:ascii="Times New Roman" w:hAnsi="Times New Roman" w:cs="Times New Roman"/>
          <w:sz w:val="28"/>
          <w:szCs w:val="28"/>
        </w:rPr>
        <w:t xml:space="preserve"> e ndotësve në mjedis nga instalimet industriale, dhe për të parandaluar dhe / ose për të zvogëluar ndikimin e </w:t>
      </w:r>
      <w:r w:rsidR="00761C7F" w:rsidRPr="00EE23CC">
        <w:rPr>
          <w:rFonts w:ascii="Times New Roman" w:hAnsi="Times New Roman" w:cs="Times New Roman"/>
          <w:sz w:val="28"/>
          <w:szCs w:val="28"/>
        </w:rPr>
        <w:t>ndotjes aksidentale</w:t>
      </w:r>
      <w:r w:rsidR="000E5BF5" w:rsidRPr="00EE23CC">
        <w:rPr>
          <w:rFonts w:ascii="Times New Roman" w:hAnsi="Times New Roman" w:cs="Times New Roman"/>
          <w:sz w:val="28"/>
          <w:szCs w:val="28"/>
        </w:rPr>
        <w:t xml:space="preserve">, për shembull si rezultat i përmbytjeve, si dhe masat e </w:t>
      </w:r>
      <w:r w:rsidR="008A23AA" w:rsidRPr="00EE23CC">
        <w:rPr>
          <w:rFonts w:ascii="Times New Roman" w:hAnsi="Times New Roman" w:cs="Times New Roman"/>
          <w:sz w:val="28"/>
          <w:szCs w:val="28"/>
        </w:rPr>
        <w:t>ndër</w:t>
      </w:r>
      <w:r w:rsidR="000E5BF5" w:rsidRPr="00EE23CC">
        <w:rPr>
          <w:rFonts w:ascii="Times New Roman" w:hAnsi="Times New Roman" w:cs="Times New Roman"/>
          <w:sz w:val="28"/>
          <w:szCs w:val="28"/>
        </w:rPr>
        <w:t xml:space="preserve">marra përmes sistemeve </w:t>
      </w:r>
      <w:r w:rsidR="00AF2478"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AF2478" w:rsidRPr="00EE23CC">
        <w:rPr>
          <w:rFonts w:ascii="Times New Roman" w:hAnsi="Times New Roman" w:cs="Times New Roman"/>
          <w:sz w:val="28"/>
          <w:szCs w:val="28"/>
        </w:rPr>
        <w:t>paralajmërimit t</w:t>
      </w:r>
      <w:r w:rsidR="00574CC3" w:rsidRPr="00EE23CC">
        <w:rPr>
          <w:rFonts w:ascii="Times New Roman" w:hAnsi="Times New Roman" w:cs="Times New Roman"/>
          <w:sz w:val="28"/>
          <w:szCs w:val="28"/>
        </w:rPr>
        <w:t>ë</w:t>
      </w:r>
      <w:r w:rsidR="00AF2478" w:rsidRPr="00EE23CC">
        <w:rPr>
          <w:rFonts w:ascii="Times New Roman" w:hAnsi="Times New Roman" w:cs="Times New Roman"/>
          <w:sz w:val="28"/>
          <w:szCs w:val="28"/>
        </w:rPr>
        <w:t xml:space="preserve"> hersh</w:t>
      </w:r>
      <w:r w:rsidR="00574CC3" w:rsidRPr="00EE23CC">
        <w:rPr>
          <w:rFonts w:ascii="Times New Roman" w:hAnsi="Times New Roman" w:cs="Times New Roman"/>
          <w:sz w:val="28"/>
          <w:szCs w:val="28"/>
        </w:rPr>
        <w:t>ë</w:t>
      </w:r>
      <w:r w:rsidR="00AF2478" w:rsidRPr="00EE23CC">
        <w:rPr>
          <w:rFonts w:ascii="Times New Roman" w:hAnsi="Times New Roman" w:cs="Times New Roman"/>
          <w:sz w:val="28"/>
          <w:szCs w:val="28"/>
        </w:rPr>
        <w:t>m t</w:t>
      </w:r>
      <w:r w:rsidR="00574CC3" w:rsidRPr="00EE23CC">
        <w:rPr>
          <w:rFonts w:ascii="Times New Roman" w:hAnsi="Times New Roman" w:cs="Times New Roman"/>
          <w:sz w:val="28"/>
          <w:szCs w:val="28"/>
        </w:rPr>
        <w:t>ë</w:t>
      </w:r>
      <w:r w:rsidR="00AF247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ngjarjeve të tilla, duke përfshirë</w:t>
      </w:r>
      <w:r w:rsidR="00AF2478" w:rsidRPr="00EE23CC">
        <w:rPr>
          <w:rFonts w:ascii="Times New Roman" w:hAnsi="Times New Roman" w:cs="Times New Roman"/>
          <w:sz w:val="28"/>
          <w:szCs w:val="28"/>
        </w:rPr>
        <w:t xml:space="preserve"> rastet</w:t>
      </w:r>
      <w:r w:rsidR="000E5BF5" w:rsidRPr="00EE23CC">
        <w:rPr>
          <w:rFonts w:ascii="Times New Roman" w:hAnsi="Times New Roman" w:cs="Times New Roman"/>
          <w:sz w:val="28"/>
          <w:szCs w:val="28"/>
        </w:rPr>
        <w:t xml:space="preserve"> </w:t>
      </w:r>
      <w:r w:rsidR="007A18D3"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aksidente</w:t>
      </w:r>
      <w:r w:rsidR="00AF2478" w:rsidRPr="00EE23CC">
        <w:rPr>
          <w:rFonts w:ascii="Times New Roman" w:hAnsi="Times New Roman" w:cs="Times New Roman"/>
          <w:sz w:val="28"/>
          <w:szCs w:val="28"/>
        </w:rPr>
        <w:t>ve</w:t>
      </w:r>
      <w:r w:rsidR="000E5BF5" w:rsidRPr="00EE23CC">
        <w:rPr>
          <w:rFonts w:ascii="Times New Roman" w:hAnsi="Times New Roman" w:cs="Times New Roman"/>
          <w:sz w:val="28"/>
          <w:szCs w:val="28"/>
        </w:rPr>
        <w:t xml:space="preserve"> të cilat nuk mund të </w:t>
      </w:r>
      <w:r w:rsidR="00AF2478" w:rsidRPr="00EE23CC">
        <w:rPr>
          <w:rFonts w:ascii="Times New Roman" w:hAnsi="Times New Roman" w:cs="Times New Roman"/>
          <w:sz w:val="28"/>
          <w:szCs w:val="28"/>
        </w:rPr>
        <w:t>parashikoheshin</w:t>
      </w:r>
      <w:r w:rsidR="000E5BF5" w:rsidRPr="00EE23CC">
        <w:rPr>
          <w:rFonts w:ascii="Times New Roman" w:hAnsi="Times New Roman" w:cs="Times New Roman"/>
          <w:sz w:val="28"/>
          <w:szCs w:val="28"/>
        </w:rPr>
        <w:t xml:space="preserve"> </w:t>
      </w:r>
      <w:r w:rsidR="005C6C4D" w:rsidRPr="00EE23CC">
        <w:rPr>
          <w:rFonts w:ascii="Times New Roman" w:hAnsi="Times New Roman" w:cs="Times New Roman"/>
          <w:sz w:val="28"/>
          <w:szCs w:val="28"/>
        </w:rPr>
        <w:t>p</w:t>
      </w:r>
      <w:r w:rsidR="004C23E7" w:rsidRPr="00EE23CC">
        <w:rPr>
          <w:rFonts w:ascii="Times New Roman" w:hAnsi="Times New Roman" w:cs="Times New Roman"/>
          <w:sz w:val="28"/>
          <w:szCs w:val="28"/>
        </w:rPr>
        <w:t>ë</w:t>
      </w:r>
      <w:r w:rsidR="005C6C4D" w:rsidRPr="00EE23CC">
        <w:rPr>
          <w:rFonts w:ascii="Times New Roman" w:hAnsi="Times New Roman" w:cs="Times New Roman"/>
          <w:sz w:val="28"/>
          <w:szCs w:val="28"/>
        </w:rPr>
        <w:t xml:space="preserve">r </w:t>
      </w:r>
      <w:r w:rsidR="00214BDF" w:rsidRPr="00EE23CC">
        <w:rPr>
          <w:rFonts w:ascii="Times New Roman" w:hAnsi="Times New Roman" w:cs="Times New Roman"/>
          <w:sz w:val="28"/>
          <w:szCs w:val="28"/>
        </w:rPr>
        <w:t xml:space="preserve">të marrë </w:t>
      </w:r>
      <w:r w:rsidR="000E5BF5" w:rsidRPr="00EE23CC">
        <w:rPr>
          <w:rFonts w:ascii="Times New Roman" w:hAnsi="Times New Roman" w:cs="Times New Roman"/>
          <w:sz w:val="28"/>
          <w:szCs w:val="28"/>
        </w:rPr>
        <w:t>të gjitha masat e duhura për të zvogëluar riskun në ekosistemet ujore.</w:t>
      </w:r>
    </w:p>
    <w:p w14:paraId="34778220" w14:textId="77777777" w:rsidR="00FE7DE4" w:rsidRPr="00EE23CC" w:rsidRDefault="00FE7DE4" w:rsidP="00564F88">
      <w:pPr>
        <w:pStyle w:val="NoSpacing"/>
        <w:tabs>
          <w:tab w:val="left" w:pos="567"/>
        </w:tabs>
        <w:spacing w:before="20" w:after="20" w:line="276" w:lineRule="auto"/>
        <w:ind w:right="567"/>
        <w:rPr>
          <w:rFonts w:ascii="Times New Roman" w:hAnsi="Times New Roman" w:cs="Times New Roman"/>
          <w:b/>
          <w:color w:val="000000" w:themeColor="text1"/>
          <w:sz w:val="28"/>
          <w:szCs w:val="28"/>
        </w:rPr>
      </w:pPr>
    </w:p>
    <w:p w14:paraId="67C7E5AE" w14:textId="77777777" w:rsidR="00FE7DE4" w:rsidRPr="00EE23CC" w:rsidRDefault="00FE7DE4"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211090EB" w14:textId="4C4EE341"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48</w:t>
      </w:r>
    </w:p>
    <w:p w14:paraId="139440FE" w14:textId="38A1DB62"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Masat plotësuese</w:t>
      </w:r>
    </w:p>
    <w:p w14:paraId="346A1D3D" w14:textId="77777777" w:rsidR="0069012A" w:rsidRPr="00EE23CC" w:rsidRDefault="0069012A"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398E1DE6" w14:textId="2D0B1A1E"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Masat plotësuese janë masat e hartuara dhe zbatuara përveç masave </w:t>
      </w:r>
      <w:r w:rsidR="004D17B6" w:rsidRPr="00EE23CC">
        <w:rPr>
          <w:rFonts w:ascii="Times New Roman" w:hAnsi="Times New Roman" w:cs="Times New Roman"/>
          <w:sz w:val="28"/>
          <w:szCs w:val="28"/>
        </w:rPr>
        <w:t>themelore</w:t>
      </w:r>
      <w:r w:rsidR="000E5BF5" w:rsidRPr="00EE23CC">
        <w:rPr>
          <w:rFonts w:ascii="Times New Roman" w:hAnsi="Times New Roman" w:cs="Times New Roman"/>
          <w:sz w:val="28"/>
          <w:szCs w:val="28"/>
        </w:rPr>
        <w:t xml:space="preserve">, me qëllim arritjen e objektivave </w:t>
      </w:r>
      <w:r w:rsidR="00512019" w:rsidRPr="00EE23CC">
        <w:rPr>
          <w:rFonts w:ascii="Times New Roman" w:hAnsi="Times New Roman" w:cs="Times New Roman"/>
          <w:sz w:val="28"/>
          <w:szCs w:val="28"/>
        </w:rPr>
        <w:t>sipas p</w:t>
      </w:r>
      <w:r w:rsidR="00574CC3" w:rsidRPr="00EE23CC">
        <w:rPr>
          <w:rFonts w:ascii="Times New Roman" w:hAnsi="Times New Roman" w:cs="Times New Roman"/>
          <w:sz w:val="28"/>
          <w:szCs w:val="28"/>
        </w:rPr>
        <w:t>ë</w:t>
      </w:r>
      <w:r w:rsidR="00512019" w:rsidRPr="00EE23CC">
        <w:rPr>
          <w:rFonts w:ascii="Times New Roman" w:hAnsi="Times New Roman" w:cs="Times New Roman"/>
          <w:sz w:val="28"/>
          <w:szCs w:val="28"/>
        </w:rPr>
        <w:t>rcaktimeve</w:t>
      </w:r>
      <w:r w:rsidR="000E5BF5" w:rsidRPr="00EE23CC">
        <w:rPr>
          <w:rFonts w:ascii="Times New Roman" w:hAnsi="Times New Roman" w:cs="Times New Roman"/>
          <w:sz w:val="28"/>
          <w:szCs w:val="28"/>
        </w:rPr>
        <w:t xml:space="preserve"> në nenet </w:t>
      </w:r>
      <w:r w:rsidR="00661CA2" w:rsidRPr="00EE23CC">
        <w:rPr>
          <w:rFonts w:ascii="Times New Roman" w:hAnsi="Times New Roman" w:cs="Times New Roman"/>
          <w:sz w:val="28"/>
          <w:szCs w:val="28"/>
        </w:rPr>
        <w:t>20</w:t>
      </w:r>
      <w:r w:rsidR="000E5BF5" w:rsidRPr="00EE23CC">
        <w:rPr>
          <w:rFonts w:ascii="Times New Roman" w:hAnsi="Times New Roman" w:cs="Times New Roman"/>
          <w:sz w:val="28"/>
          <w:szCs w:val="28"/>
        </w:rPr>
        <w:t xml:space="preserve">, </w:t>
      </w:r>
      <w:r w:rsidR="00661CA2" w:rsidRPr="00EE23CC">
        <w:rPr>
          <w:rFonts w:ascii="Times New Roman" w:hAnsi="Times New Roman" w:cs="Times New Roman"/>
          <w:sz w:val="28"/>
          <w:szCs w:val="28"/>
        </w:rPr>
        <w:t>21</w:t>
      </w:r>
      <w:r w:rsidR="000E5BF5" w:rsidRPr="00EE23CC">
        <w:rPr>
          <w:rFonts w:ascii="Times New Roman" w:hAnsi="Times New Roman" w:cs="Times New Roman"/>
          <w:sz w:val="28"/>
          <w:szCs w:val="28"/>
        </w:rPr>
        <w:t>, dh</w:t>
      </w:r>
      <w:r w:rsidR="001D1BFF" w:rsidRPr="00EE23CC">
        <w:rPr>
          <w:rFonts w:ascii="Times New Roman" w:hAnsi="Times New Roman" w:cs="Times New Roman"/>
          <w:sz w:val="28"/>
          <w:szCs w:val="28"/>
        </w:rPr>
        <w:t>e</w:t>
      </w:r>
      <w:r w:rsidR="000E5BF5" w:rsidRPr="00EE23CC">
        <w:rPr>
          <w:rFonts w:ascii="Times New Roman" w:hAnsi="Times New Roman" w:cs="Times New Roman"/>
          <w:sz w:val="28"/>
          <w:szCs w:val="28"/>
        </w:rPr>
        <w:t xml:space="preserve"> </w:t>
      </w:r>
      <w:r w:rsidR="00661CA2" w:rsidRPr="00EE23CC">
        <w:rPr>
          <w:rFonts w:ascii="Times New Roman" w:hAnsi="Times New Roman" w:cs="Times New Roman"/>
          <w:sz w:val="28"/>
          <w:szCs w:val="28"/>
        </w:rPr>
        <w:t xml:space="preserve">56 </w:t>
      </w:r>
      <w:r w:rsidR="000E5BF5" w:rsidRPr="00EE23CC">
        <w:rPr>
          <w:rFonts w:ascii="Times New Roman" w:hAnsi="Times New Roman" w:cs="Times New Roman"/>
          <w:sz w:val="28"/>
          <w:szCs w:val="28"/>
        </w:rPr>
        <w:t>të këtij ligji.</w:t>
      </w:r>
    </w:p>
    <w:p w14:paraId="1C1DE14A" w14:textId="12A3FA66"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1D1BFF" w:rsidRPr="00EE23CC">
        <w:rPr>
          <w:rFonts w:ascii="Times New Roman" w:hAnsi="Times New Roman" w:cs="Times New Roman"/>
          <w:sz w:val="28"/>
          <w:szCs w:val="28"/>
        </w:rPr>
        <w:t xml:space="preserve"> </w:t>
      </w:r>
      <w:r w:rsidR="008319A7"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8319A7" w:rsidRPr="00EE23CC">
        <w:rPr>
          <w:rFonts w:ascii="Times New Roman" w:hAnsi="Times New Roman" w:cs="Times New Roman"/>
          <w:sz w:val="28"/>
          <w:szCs w:val="28"/>
        </w:rPr>
        <w:t xml:space="preserve">r </w:t>
      </w:r>
      <w:r w:rsidR="00E44CC2" w:rsidRPr="00EE23CC">
        <w:rPr>
          <w:rFonts w:ascii="Times New Roman" w:hAnsi="Times New Roman" w:cs="Times New Roman"/>
          <w:sz w:val="28"/>
          <w:szCs w:val="28"/>
        </w:rPr>
        <w:t>ç</w:t>
      </w:r>
      <w:r w:rsidR="008319A7" w:rsidRPr="00EE23CC">
        <w:rPr>
          <w:rFonts w:ascii="Times New Roman" w:hAnsi="Times New Roman" w:cs="Times New Roman"/>
          <w:sz w:val="28"/>
          <w:szCs w:val="28"/>
        </w:rPr>
        <w:t xml:space="preserve">do rajon </w:t>
      </w:r>
      <w:r w:rsidR="00E44CC2" w:rsidRPr="00EE23CC">
        <w:rPr>
          <w:rFonts w:ascii="Times New Roman" w:hAnsi="Times New Roman" w:cs="Times New Roman"/>
          <w:sz w:val="28"/>
          <w:szCs w:val="28"/>
        </w:rPr>
        <w:t>b</w:t>
      </w:r>
      <w:r w:rsidR="008319A7" w:rsidRPr="00EE23CC">
        <w:rPr>
          <w:rFonts w:ascii="Times New Roman" w:hAnsi="Times New Roman" w:cs="Times New Roman"/>
          <w:sz w:val="28"/>
          <w:szCs w:val="28"/>
        </w:rPr>
        <w:t xml:space="preserve">aseni </w:t>
      </w:r>
      <w:r w:rsidR="00E44CC2" w:rsidRPr="00EE23CC">
        <w:rPr>
          <w:rFonts w:ascii="Times New Roman" w:hAnsi="Times New Roman" w:cs="Times New Roman"/>
          <w:sz w:val="28"/>
          <w:szCs w:val="28"/>
        </w:rPr>
        <w:t>l</w:t>
      </w:r>
      <w:r w:rsidR="008319A7" w:rsidRPr="00EE23CC">
        <w:rPr>
          <w:rFonts w:ascii="Times New Roman" w:hAnsi="Times New Roman" w:cs="Times New Roman"/>
          <w:sz w:val="28"/>
          <w:szCs w:val="28"/>
        </w:rPr>
        <w:t>umor</w:t>
      </w:r>
      <w:r w:rsidR="00583BBA" w:rsidRPr="00EE23CC">
        <w:rPr>
          <w:rFonts w:ascii="Times New Roman" w:hAnsi="Times New Roman" w:cs="Times New Roman"/>
          <w:sz w:val="28"/>
          <w:szCs w:val="28"/>
        </w:rPr>
        <w:t>, baseni ndërkombëtar lumor ose baseni ndërkombëtar liqenor</w:t>
      </w:r>
      <w:r w:rsidR="008319A7" w:rsidRPr="00EE23CC">
        <w:rPr>
          <w:rFonts w:ascii="Times New Roman" w:hAnsi="Times New Roman" w:cs="Times New Roman"/>
          <w:sz w:val="28"/>
          <w:szCs w:val="28"/>
        </w:rPr>
        <w:t>, mund t</w:t>
      </w:r>
      <w:r w:rsidR="00574CC3" w:rsidRPr="00EE23CC">
        <w:rPr>
          <w:rFonts w:ascii="Times New Roman" w:hAnsi="Times New Roman" w:cs="Times New Roman"/>
          <w:sz w:val="28"/>
          <w:szCs w:val="28"/>
        </w:rPr>
        <w:t>ë</w:t>
      </w:r>
      <w:r w:rsidR="008319A7"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8319A7" w:rsidRPr="00EE23CC">
        <w:rPr>
          <w:rFonts w:ascii="Times New Roman" w:hAnsi="Times New Roman" w:cs="Times New Roman"/>
          <w:sz w:val="28"/>
          <w:szCs w:val="28"/>
        </w:rPr>
        <w:t>rfshij</w:t>
      </w:r>
      <w:r w:rsidR="00574CC3" w:rsidRPr="00EE23CC">
        <w:rPr>
          <w:rFonts w:ascii="Times New Roman" w:hAnsi="Times New Roman" w:cs="Times New Roman"/>
          <w:sz w:val="28"/>
          <w:szCs w:val="28"/>
        </w:rPr>
        <w:t>ë</w:t>
      </w:r>
      <w:r w:rsidR="008319A7" w:rsidRPr="00EE23CC">
        <w:rPr>
          <w:rFonts w:ascii="Times New Roman" w:hAnsi="Times New Roman" w:cs="Times New Roman"/>
          <w:sz w:val="28"/>
          <w:szCs w:val="28"/>
        </w:rPr>
        <w:t xml:space="preserve"> </w:t>
      </w:r>
      <w:r w:rsidR="00583BBA" w:rsidRPr="00EE23CC">
        <w:rPr>
          <w:rFonts w:ascii="Times New Roman" w:hAnsi="Times New Roman" w:cs="Times New Roman"/>
          <w:sz w:val="28"/>
          <w:szCs w:val="28"/>
        </w:rPr>
        <w:t xml:space="preserve">masa plotësuese </w:t>
      </w:r>
      <w:r w:rsidR="008319A7" w:rsidRPr="00EE23CC">
        <w:rPr>
          <w:rFonts w:ascii="Times New Roman" w:hAnsi="Times New Roman" w:cs="Times New Roman"/>
          <w:sz w:val="28"/>
          <w:szCs w:val="28"/>
        </w:rPr>
        <w:t>si pjesë e programit të masave të kërkuara në zbatim t</w:t>
      </w:r>
      <w:r w:rsidR="00574CC3" w:rsidRPr="00EE23CC">
        <w:rPr>
          <w:rFonts w:ascii="Times New Roman" w:hAnsi="Times New Roman" w:cs="Times New Roman"/>
          <w:sz w:val="28"/>
          <w:szCs w:val="28"/>
        </w:rPr>
        <w:t>ë</w:t>
      </w:r>
      <w:r w:rsidR="008319A7" w:rsidRPr="00EE23CC">
        <w:rPr>
          <w:rFonts w:ascii="Times New Roman" w:hAnsi="Times New Roman" w:cs="Times New Roman"/>
          <w:sz w:val="28"/>
          <w:szCs w:val="28"/>
        </w:rPr>
        <w:t xml:space="preserve"> nenit 4</w:t>
      </w:r>
      <w:r w:rsidR="00661CA2" w:rsidRPr="00EE23CC">
        <w:rPr>
          <w:rFonts w:ascii="Times New Roman" w:hAnsi="Times New Roman" w:cs="Times New Roman"/>
          <w:sz w:val="28"/>
          <w:szCs w:val="28"/>
        </w:rPr>
        <w:t>4</w:t>
      </w:r>
      <w:r w:rsidR="008319A7" w:rsidRPr="00EE23CC">
        <w:rPr>
          <w:rFonts w:ascii="Times New Roman" w:hAnsi="Times New Roman" w:cs="Times New Roman"/>
          <w:sz w:val="28"/>
          <w:szCs w:val="28"/>
        </w:rPr>
        <w:t xml:space="preserve"> të këtij ligji,</w:t>
      </w:r>
      <w:r w:rsidR="00507BA0"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507BA0" w:rsidRPr="00EE23CC">
        <w:rPr>
          <w:rFonts w:ascii="Times New Roman" w:hAnsi="Times New Roman" w:cs="Times New Roman"/>
          <w:sz w:val="28"/>
          <w:szCs w:val="28"/>
        </w:rPr>
        <w:t xml:space="preserve"> cilat nd</w:t>
      </w:r>
      <w:r w:rsidR="00574CC3" w:rsidRPr="00EE23CC">
        <w:rPr>
          <w:rFonts w:ascii="Times New Roman" w:hAnsi="Times New Roman" w:cs="Times New Roman"/>
          <w:sz w:val="28"/>
          <w:szCs w:val="28"/>
        </w:rPr>
        <w:t>ë</w:t>
      </w:r>
      <w:r w:rsidR="00507BA0" w:rsidRPr="00EE23CC">
        <w:rPr>
          <w:rFonts w:ascii="Times New Roman" w:hAnsi="Times New Roman" w:cs="Times New Roman"/>
          <w:sz w:val="28"/>
          <w:szCs w:val="28"/>
        </w:rPr>
        <w:t>r t</w:t>
      </w:r>
      <w:r w:rsidR="00574CC3" w:rsidRPr="00EE23CC">
        <w:rPr>
          <w:rFonts w:ascii="Times New Roman" w:hAnsi="Times New Roman" w:cs="Times New Roman"/>
          <w:sz w:val="28"/>
          <w:szCs w:val="28"/>
        </w:rPr>
        <w:t>ë</w:t>
      </w:r>
      <w:r w:rsidR="00507BA0" w:rsidRPr="00EE23CC">
        <w:rPr>
          <w:rFonts w:ascii="Times New Roman" w:hAnsi="Times New Roman" w:cs="Times New Roman"/>
          <w:sz w:val="28"/>
          <w:szCs w:val="28"/>
        </w:rPr>
        <w:t xml:space="preserve"> tjera konsistojn</w:t>
      </w:r>
      <w:r w:rsidR="00574CC3" w:rsidRPr="00EE23CC">
        <w:rPr>
          <w:rFonts w:ascii="Times New Roman" w:hAnsi="Times New Roman" w:cs="Times New Roman"/>
          <w:sz w:val="28"/>
          <w:szCs w:val="28"/>
        </w:rPr>
        <w:t>ë</w:t>
      </w:r>
      <w:r w:rsidR="00507BA0"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00507BA0" w:rsidRPr="00EE23CC">
        <w:rPr>
          <w:rFonts w:ascii="Times New Roman" w:hAnsi="Times New Roman" w:cs="Times New Roman"/>
          <w:sz w:val="28"/>
          <w:szCs w:val="28"/>
        </w:rPr>
        <w:t>:</w:t>
      </w:r>
    </w:p>
    <w:p w14:paraId="41589A77" w14:textId="3056FC15"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a)</w:t>
      </w:r>
      <w:r w:rsidR="000E5BF5" w:rsidRPr="00EE23CC">
        <w:rPr>
          <w:rFonts w:ascii="Times New Roman" w:hAnsi="Times New Roman" w:cs="Times New Roman"/>
          <w:sz w:val="28"/>
          <w:szCs w:val="28"/>
        </w:rPr>
        <w:tab/>
        <w:t>instrumente legjislative;</w:t>
      </w:r>
    </w:p>
    <w:p w14:paraId="7F2AA51D" w14:textId="7EAD7CF2"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b)</w:t>
      </w:r>
      <w:r w:rsidR="000E5BF5" w:rsidRPr="00EE23CC">
        <w:rPr>
          <w:rFonts w:ascii="Times New Roman" w:hAnsi="Times New Roman" w:cs="Times New Roman"/>
          <w:sz w:val="28"/>
          <w:szCs w:val="28"/>
        </w:rPr>
        <w:tab/>
        <w:t>instrumente administrative;</w:t>
      </w:r>
    </w:p>
    <w:p w14:paraId="220D3A3B" w14:textId="59EE4AC9"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0E5BF5" w:rsidRPr="00EE23CC">
        <w:rPr>
          <w:rFonts w:ascii="Times New Roman" w:hAnsi="Times New Roman" w:cs="Times New Roman"/>
          <w:sz w:val="28"/>
          <w:szCs w:val="28"/>
        </w:rPr>
        <w:t>c)</w:t>
      </w:r>
      <w:r w:rsidR="000E5BF5" w:rsidRPr="00EE23CC">
        <w:rPr>
          <w:rFonts w:ascii="Times New Roman" w:hAnsi="Times New Roman" w:cs="Times New Roman"/>
          <w:sz w:val="28"/>
          <w:szCs w:val="28"/>
        </w:rPr>
        <w:tab/>
        <w:t>instrumente ekonomike ose fiskale;</w:t>
      </w:r>
    </w:p>
    <w:p w14:paraId="707FA41A" w14:textId="1C0E7C2C"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ab/>
      </w:r>
      <w:r w:rsidR="00E44CC2" w:rsidRPr="00EE23CC">
        <w:rPr>
          <w:rFonts w:ascii="Times New Roman" w:hAnsi="Times New Roman" w:cs="Times New Roman"/>
          <w:sz w:val="28"/>
          <w:szCs w:val="28"/>
        </w:rPr>
        <w:t>ç</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marrëveshje mjedisore të negociuara;</w:t>
      </w:r>
    </w:p>
    <w:p w14:paraId="6BC75BE6" w14:textId="0A84832C"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d</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kontrolle të emetimeve;</w:t>
      </w:r>
    </w:p>
    <w:p w14:paraId="5A1D7A78" w14:textId="23E784D0"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dh</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kodet e praktikave të mira;</w:t>
      </w:r>
    </w:p>
    <w:p w14:paraId="37F0276F" w14:textId="1BBC79F9"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e</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rikrijim dhe restaurim të zonave ligatinore;</w:t>
      </w:r>
    </w:p>
    <w:p w14:paraId="13259F00" w14:textId="1D542C88"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ë</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kontroll të </w:t>
      </w:r>
      <w:r w:rsidR="009F6F3D" w:rsidRPr="00EE23CC">
        <w:rPr>
          <w:rFonts w:ascii="Times New Roman" w:hAnsi="Times New Roman" w:cs="Times New Roman"/>
          <w:sz w:val="28"/>
          <w:szCs w:val="28"/>
        </w:rPr>
        <w:t>shfrytëzimit</w:t>
      </w:r>
      <w:r w:rsidR="000E5BF5" w:rsidRPr="00EE23CC">
        <w:rPr>
          <w:rFonts w:ascii="Times New Roman" w:hAnsi="Times New Roman" w:cs="Times New Roman"/>
          <w:sz w:val="28"/>
          <w:szCs w:val="28"/>
        </w:rPr>
        <w:t>;</w:t>
      </w:r>
    </w:p>
    <w:p w14:paraId="25517607" w14:textId="60F6A62A" w:rsidR="000E5BF5" w:rsidRPr="00EE23CC" w:rsidRDefault="00233C7C" w:rsidP="006A01FD">
      <w:pPr>
        <w:tabs>
          <w:tab w:val="left" w:pos="567"/>
          <w:tab w:val="left" w:pos="990"/>
        </w:tabs>
        <w:spacing w:before="20" w:after="20" w:line="276" w:lineRule="auto"/>
        <w:ind w:left="987" w:right="567" w:hanging="1410"/>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f</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masa të menaxhimit të kërkesës, ndër të tjera, promovimin e prodhimit bujqësor të përshtatur siç janë kulturat me kërkesë të ulët për ujë në zonat e prekura nga thatësira;</w:t>
      </w:r>
    </w:p>
    <w:p w14:paraId="4129B8C5" w14:textId="60DB2829" w:rsidR="000E5BF5" w:rsidRPr="00EE23CC" w:rsidRDefault="00233C7C" w:rsidP="006A01FD">
      <w:pPr>
        <w:tabs>
          <w:tab w:val="left" w:pos="567"/>
          <w:tab w:val="left" w:pos="990"/>
        </w:tabs>
        <w:spacing w:before="20" w:after="20" w:line="276" w:lineRule="auto"/>
        <w:ind w:left="987" w:right="567" w:hanging="1410"/>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g</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 xml:space="preserve">masa të efikasitetit dhe ripërdorimit, ndër të tjera, promovimin e teknologjive me efikasitet </w:t>
      </w:r>
      <w:r w:rsidR="009F6F3D" w:rsidRPr="00EE23CC">
        <w:rPr>
          <w:rFonts w:ascii="Times New Roman" w:hAnsi="Times New Roman" w:cs="Times New Roman"/>
          <w:sz w:val="28"/>
          <w:szCs w:val="28"/>
        </w:rPr>
        <w:t xml:space="preserve">në përdorimin e </w:t>
      </w:r>
      <w:r w:rsidR="000E5BF5" w:rsidRPr="00EE23CC">
        <w:rPr>
          <w:rFonts w:ascii="Times New Roman" w:hAnsi="Times New Roman" w:cs="Times New Roman"/>
          <w:sz w:val="28"/>
          <w:szCs w:val="28"/>
        </w:rPr>
        <w:t>ujit në industri dhe teknikat e ujitjes që kursejnë ujë;</w:t>
      </w:r>
    </w:p>
    <w:p w14:paraId="78A22951" w14:textId="76040D72"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gj</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projekte ndërtimi;</w:t>
      </w:r>
    </w:p>
    <w:p w14:paraId="0017FAC5" w14:textId="43E0AD33"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h</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7C1E28" w:rsidRPr="00EE23CC">
        <w:rPr>
          <w:rFonts w:ascii="Times New Roman" w:hAnsi="Times New Roman" w:cs="Times New Roman"/>
          <w:sz w:val="28"/>
          <w:szCs w:val="28"/>
        </w:rPr>
        <w:t>impiante  sh</w:t>
      </w:r>
      <w:r w:rsidR="00C60F2C" w:rsidRPr="00EE23CC">
        <w:rPr>
          <w:rFonts w:ascii="Times New Roman" w:hAnsi="Times New Roman" w:cs="Times New Roman"/>
          <w:sz w:val="28"/>
          <w:szCs w:val="28"/>
        </w:rPr>
        <w:t>kripëz</w:t>
      </w:r>
      <w:r w:rsidR="007C1E28" w:rsidRPr="00EE23CC">
        <w:rPr>
          <w:rFonts w:ascii="Times New Roman" w:hAnsi="Times New Roman" w:cs="Times New Roman"/>
          <w:sz w:val="28"/>
          <w:szCs w:val="28"/>
        </w:rPr>
        <w:t>imi</w:t>
      </w:r>
      <w:r w:rsidR="000E5BF5" w:rsidRPr="00EE23CC">
        <w:rPr>
          <w:rFonts w:ascii="Times New Roman" w:hAnsi="Times New Roman" w:cs="Times New Roman"/>
          <w:sz w:val="28"/>
          <w:szCs w:val="28"/>
        </w:rPr>
        <w:t>;</w:t>
      </w:r>
    </w:p>
    <w:p w14:paraId="32FC123D" w14:textId="3B3ED8DD"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i</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projekte rehabilitimi;</w:t>
      </w:r>
    </w:p>
    <w:p w14:paraId="0B546A42" w14:textId="5DC3800C"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j</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ripërtëritje artificiale të akuiferëve;</w:t>
      </w:r>
    </w:p>
    <w:p w14:paraId="407D1AA7" w14:textId="134BDEB3"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k</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projekte edukative;</w:t>
      </w:r>
    </w:p>
    <w:p w14:paraId="1A7446BF" w14:textId="20E5AD67" w:rsidR="000E5BF5" w:rsidRPr="00EE23CC" w:rsidRDefault="00233C7C" w:rsidP="00127361">
      <w:pPr>
        <w:tabs>
          <w:tab w:val="left" w:pos="567"/>
          <w:tab w:val="left" w:pos="990"/>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r>
      <w:r w:rsidR="00E44CC2" w:rsidRPr="00EE23CC">
        <w:rPr>
          <w:rFonts w:ascii="Times New Roman" w:hAnsi="Times New Roman" w:cs="Times New Roman"/>
          <w:sz w:val="28"/>
          <w:szCs w:val="28"/>
        </w:rPr>
        <w:t>l</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t>projekte kërkimi, zhvillimi dhe demonstrimi.</w:t>
      </w:r>
    </w:p>
    <w:p w14:paraId="7AC33F2A" w14:textId="77777777" w:rsidR="00FE7DE4" w:rsidRPr="00EE23CC" w:rsidRDefault="00FE7DE4" w:rsidP="00564F88">
      <w:pPr>
        <w:pStyle w:val="NoSpacing"/>
        <w:tabs>
          <w:tab w:val="left" w:pos="567"/>
        </w:tabs>
        <w:spacing w:before="20" w:after="20" w:line="276" w:lineRule="auto"/>
        <w:ind w:right="567"/>
        <w:rPr>
          <w:rFonts w:ascii="Times New Roman" w:hAnsi="Times New Roman" w:cs="Times New Roman"/>
          <w:b/>
          <w:color w:val="000000" w:themeColor="text1"/>
          <w:sz w:val="28"/>
          <w:szCs w:val="28"/>
        </w:rPr>
      </w:pPr>
    </w:p>
    <w:p w14:paraId="73E25E1B" w14:textId="7D0D9092"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49</w:t>
      </w:r>
    </w:p>
    <w:p w14:paraId="4E41384E" w14:textId="2492EE11"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Masat </w:t>
      </w:r>
      <w:r w:rsidR="002369EC" w:rsidRPr="00EE23CC">
        <w:rPr>
          <w:rFonts w:ascii="Times New Roman" w:hAnsi="Times New Roman" w:cs="Times New Roman"/>
          <w:b/>
          <w:color w:val="000000" w:themeColor="text1"/>
          <w:sz w:val="28"/>
          <w:szCs w:val="28"/>
        </w:rPr>
        <w:t>shtes</w:t>
      </w:r>
      <w:r w:rsidR="00574CC3" w:rsidRPr="00EE23CC">
        <w:rPr>
          <w:rFonts w:ascii="Times New Roman" w:hAnsi="Times New Roman" w:cs="Times New Roman"/>
          <w:b/>
          <w:color w:val="000000" w:themeColor="text1"/>
          <w:sz w:val="28"/>
          <w:szCs w:val="28"/>
        </w:rPr>
        <w:t>ë</w:t>
      </w:r>
      <w:r w:rsidR="002369EC"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 xml:space="preserve">në rast të </w:t>
      </w:r>
      <w:r w:rsidR="001F48AE" w:rsidRPr="00EE23CC">
        <w:rPr>
          <w:rFonts w:ascii="Times New Roman" w:hAnsi="Times New Roman" w:cs="Times New Roman"/>
          <w:b/>
          <w:color w:val="000000" w:themeColor="text1"/>
          <w:sz w:val="28"/>
          <w:szCs w:val="28"/>
        </w:rPr>
        <w:t>mos</w:t>
      </w:r>
      <w:r w:rsidRPr="00EE23CC">
        <w:rPr>
          <w:rFonts w:ascii="Times New Roman" w:hAnsi="Times New Roman" w:cs="Times New Roman"/>
          <w:b/>
          <w:color w:val="000000" w:themeColor="text1"/>
          <w:sz w:val="28"/>
          <w:szCs w:val="28"/>
        </w:rPr>
        <w:t>arritjes së objektivave të cilësisë mjedisore</w:t>
      </w:r>
    </w:p>
    <w:p w14:paraId="187962F6" w14:textId="77777777" w:rsidR="008B43BF" w:rsidRPr="00EE23CC" w:rsidRDefault="008B43BF"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3719E3F9" w14:textId="4025842E" w:rsidR="000E5BF5" w:rsidRPr="00EE23CC" w:rsidRDefault="00F64B4D" w:rsidP="00127361">
      <w:pPr>
        <w:pStyle w:val="NoSpacing"/>
        <w:tabs>
          <w:tab w:val="left" w:pos="567"/>
        </w:tabs>
        <w:spacing w:before="20" w:after="20" w:line="276" w:lineRule="auto"/>
        <w:ind w:left="567" w:right="567" w:hanging="564"/>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1F48AE" w:rsidRPr="00EE23CC">
        <w:rPr>
          <w:rFonts w:ascii="Times New Roman" w:hAnsi="Times New Roman" w:cs="Times New Roman"/>
          <w:sz w:val="28"/>
          <w:szCs w:val="28"/>
        </w:rPr>
        <w:t xml:space="preserve">Kur </w:t>
      </w:r>
      <w:r w:rsidR="002369EC" w:rsidRPr="00EE23CC">
        <w:rPr>
          <w:rFonts w:ascii="Times New Roman" w:hAnsi="Times New Roman" w:cs="Times New Roman"/>
          <w:sz w:val="28"/>
          <w:szCs w:val="28"/>
        </w:rPr>
        <w:t>nga t</w:t>
      </w:r>
      <w:r w:rsidR="00574CC3" w:rsidRPr="00EE23CC">
        <w:rPr>
          <w:rFonts w:ascii="Times New Roman" w:hAnsi="Times New Roman" w:cs="Times New Roman"/>
          <w:sz w:val="28"/>
          <w:szCs w:val="28"/>
        </w:rPr>
        <w:t>ë</w:t>
      </w:r>
      <w:r w:rsidR="002369EC" w:rsidRPr="00EE23CC">
        <w:rPr>
          <w:rFonts w:ascii="Times New Roman" w:hAnsi="Times New Roman" w:cs="Times New Roman"/>
          <w:sz w:val="28"/>
          <w:szCs w:val="28"/>
        </w:rPr>
        <w:t xml:space="preserve"> dh</w:t>
      </w:r>
      <w:r w:rsidR="00574CC3" w:rsidRPr="00EE23CC">
        <w:rPr>
          <w:rFonts w:ascii="Times New Roman" w:hAnsi="Times New Roman" w:cs="Times New Roman"/>
          <w:sz w:val="28"/>
          <w:szCs w:val="28"/>
        </w:rPr>
        <w:t>ë</w:t>
      </w:r>
      <w:r w:rsidR="002369EC" w:rsidRPr="00EE23CC">
        <w:rPr>
          <w:rFonts w:ascii="Times New Roman" w:hAnsi="Times New Roman" w:cs="Times New Roman"/>
          <w:sz w:val="28"/>
          <w:szCs w:val="28"/>
        </w:rPr>
        <w:t xml:space="preserve">nat e monitorimit konstatohet se </w:t>
      </w:r>
      <w:r w:rsidR="000E5BF5" w:rsidRPr="00EE23CC">
        <w:rPr>
          <w:rFonts w:ascii="Times New Roman" w:hAnsi="Times New Roman" w:cs="Times New Roman"/>
          <w:sz w:val="28"/>
          <w:szCs w:val="28"/>
        </w:rPr>
        <w:t>objektivat e cilësisë mjedisore të</w:t>
      </w:r>
      <w:r w:rsidR="002369E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përcaktuara në nenet </w:t>
      </w:r>
      <w:r w:rsidR="00932809" w:rsidRPr="00EE23CC">
        <w:rPr>
          <w:rFonts w:ascii="Times New Roman" w:hAnsi="Times New Roman" w:cs="Times New Roman"/>
          <w:sz w:val="28"/>
          <w:szCs w:val="28"/>
        </w:rPr>
        <w:t>20</w:t>
      </w:r>
      <w:r w:rsidR="000E5BF5" w:rsidRPr="00EE23CC">
        <w:rPr>
          <w:rFonts w:ascii="Times New Roman" w:hAnsi="Times New Roman" w:cs="Times New Roman"/>
          <w:sz w:val="28"/>
          <w:szCs w:val="28"/>
        </w:rPr>
        <w:t xml:space="preserve">, </w:t>
      </w:r>
      <w:r w:rsidR="00932809" w:rsidRPr="00EE23CC">
        <w:rPr>
          <w:rFonts w:ascii="Times New Roman" w:hAnsi="Times New Roman" w:cs="Times New Roman"/>
          <w:sz w:val="28"/>
          <w:szCs w:val="28"/>
        </w:rPr>
        <w:t xml:space="preserve">21 </w:t>
      </w:r>
      <w:r w:rsidR="000E5BF5" w:rsidRPr="00EE23CC">
        <w:rPr>
          <w:rFonts w:ascii="Times New Roman" w:hAnsi="Times New Roman" w:cs="Times New Roman"/>
          <w:sz w:val="28"/>
          <w:szCs w:val="28"/>
        </w:rPr>
        <w:t xml:space="preserve">dhe </w:t>
      </w:r>
      <w:r w:rsidR="00932809" w:rsidRPr="00EE23CC">
        <w:rPr>
          <w:rFonts w:ascii="Times New Roman" w:hAnsi="Times New Roman" w:cs="Times New Roman"/>
          <w:sz w:val="28"/>
          <w:szCs w:val="28"/>
        </w:rPr>
        <w:t xml:space="preserve">56 </w:t>
      </w:r>
      <w:r w:rsidR="000E5BF5" w:rsidRPr="00EE23CC">
        <w:rPr>
          <w:rFonts w:ascii="Times New Roman" w:hAnsi="Times New Roman" w:cs="Times New Roman"/>
          <w:sz w:val="28"/>
          <w:szCs w:val="28"/>
        </w:rPr>
        <w:t xml:space="preserve">të këtij ligji </w:t>
      </w:r>
      <w:r w:rsidR="002369EC" w:rsidRPr="00EE23CC">
        <w:rPr>
          <w:rFonts w:ascii="Times New Roman" w:hAnsi="Times New Roman" w:cs="Times New Roman"/>
          <w:sz w:val="28"/>
          <w:szCs w:val="28"/>
        </w:rPr>
        <w:t xml:space="preserve">nuk </w:t>
      </w:r>
      <w:r w:rsidR="000E5BF5" w:rsidRPr="00EE23CC">
        <w:rPr>
          <w:rFonts w:ascii="Times New Roman" w:hAnsi="Times New Roman" w:cs="Times New Roman"/>
          <w:sz w:val="28"/>
          <w:szCs w:val="28"/>
        </w:rPr>
        <w:t xml:space="preserve"> arrihen për </w:t>
      </w:r>
      <w:r w:rsidR="002369EC" w:rsidRPr="00EE23CC">
        <w:rPr>
          <w:rFonts w:ascii="Times New Roman" w:hAnsi="Times New Roman" w:cs="Times New Roman"/>
          <w:sz w:val="28"/>
          <w:szCs w:val="28"/>
        </w:rPr>
        <w:t>nj</w:t>
      </w:r>
      <w:r w:rsidR="00574CC3" w:rsidRPr="00EE23CC">
        <w:rPr>
          <w:rFonts w:ascii="Times New Roman" w:hAnsi="Times New Roman" w:cs="Times New Roman"/>
          <w:sz w:val="28"/>
          <w:szCs w:val="28"/>
        </w:rPr>
        <w:t>ë</w:t>
      </w:r>
      <w:r w:rsidR="002369E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trup ujor</w:t>
      </w:r>
      <w:r w:rsidR="001F48AE" w:rsidRPr="00EE23CC">
        <w:rPr>
          <w:rFonts w:ascii="Times New Roman" w:hAnsi="Times New Roman" w:cs="Times New Roman"/>
          <w:sz w:val="28"/>
          <w:szCs w:val="28"/>
        </w:rPr>
        <w:t xml:space="preserve"> </w:t>
      </w:r>
      <w:r w:rsidR="002369E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2369EC" w:rsidRPr="00EE23CC">
        <w:rPr>
          <w:rFonts w:ascii="Times New Roman" w:hAnsi="Times New Roman" w:cs="Times New Roman"/>
          <w:sz w:val="28"/>
          <w:szCs w:val="28"/>
        </w:rPr>
        <w:t xml:space="preserve"> caktuar</w:t>
      </w:r>
      <w:r w:rsidR="000E5BF5" w:rsidRPr="00EE23CC">
        <w:rPr>
          <w:rFonts w:ascii="Times New Roman" w:hAnsi="Times New Roman" w:cs="Times New Roman"/>
          <w:sz w:val="28"/>
          <w:szCs w:val="28"/>
        </w:rPr>
        <w:t xml:space="preserve">, </w:t>
      </w:r>
      <w:r w:rsidR="000247BE" w:rsidRPr="00EE23CC">
        <w:rPr>
          <w:rFonts w:ascii="Times New Roman" w:hAnsi="Times New Roman" w:cs="Times New Roman"/>
          <w:sz w:val="28"/>
          <w:szCs w:val="28"/>
        </w:rPr>
        <w:t xml:space="preserve">Agjencia e Menaxhimit të Burimeve Ujore </w:t>
      </w:r>
      <w:r w:rsidR="002369EC" w:rsidRPr="00EE23CC">
        <w:rPr>
          <w:rFonts w:ascii="Times New Roman" w:hAnsi="Times New Roman" w:cs="Times New Roman"/>
          <w:sz w:val="28"/>
          <w:szCs w:val="28"/>
        </w:rPr>
        <w:t>kryen</w:t>
      </w:r>
      <w:r w:rsidR="000E5BF5" w:rsidRPr="00EE23CC">
        <w:rPr>
          <w:rFonts w:ascii="Times New Roman" w:hAnsi="Times New Roman" w:cs="Times New Roman"/>
          <w:sz w:val="28"/>
          <w:szCs w:val="28"/>
        </w:rPr>
        <w:t>:</w:t>
      </w:r>
    </w:p>
    <w:p w14:paraId="774BA6EA" w14:textId="19929117" w:rsidR="000E5BF5" w:rsidRPr="00EE23CC" w:rsidRDefault="00233C7C" w:rsidP="00E119C8">
      <w:pPr>
        <w:tabs>
          <w:tab w:val="left" w:pos="284"/>
          <w:tab w:val="left" w:pos="1134"/>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ab/>
      </w:r>
      <w:r w:rsidRPr="00EE23CC">
        <w:rPr>
          <w:rFonts w:ascii="Times New Roman" w:hAnsi="Times New Roman" w:cs="Times New Roman"/>
          <w:sz w:val="28"/>
          <w:szCs w:val="28"/>
        </w:rPr>
        <w:tab/>
      </w:r>
      <w:r w:rsidR="000247BE" w:rsidRPr="00EE23CC">
        <w:rPr>
          <w:rFonts w:ascii="Times New Roman" w:hAnsi="Times New Roman" w:cs="Times New Roman"/>
          <w:sz w:val="28"/>
          <w:szCs w:val="28"/>
        </w:rPr>
        <w:t>a)</w:t>
      </w:r>
      <w:r w:rsidR="000247BE" w:rsidRPr="00EE23CC">
        <w:rPr>
          <w:rFonts w:ascii="Times New Roman" w:hAnsi="Times New Roman" w:cs="Times New Roman"/>
          <w:sz w:val="28"/>
          <w:szCs w:val="28"/>
        </w:rPr>
        <w:tab/>
      </w:r>
      <w:r w:rsidR="000E5BF5" w:rsidRPr="00EE23CC">
        <w:rPr>
          <w:rFonts w:ascii="Times New Roman" w:hAnsi="Times New Roman" w:cs="Times New Roman"/>
          <w:sz w:val="28"/>
          <w:szCs w:val="28"/>
        </w:rPr>
        <w:t>hetimin e shkaqeve të mundshëm;</w:t>
      </w:r>
    </w:p>
    <w:p w14:paraId="2C4F4895" w14:textId="45FD9148" w:rsidR="000E5BF5" w:rsidRPr="00EE23CC" w:rsidRDefault="000E5BF5" w:rsidP="00E119C8">
      <w:pPr>
        <w:tabs>
          <w:tab w:val="left" w:pos="284"/>
          <w:tab w:val="left" w:pos="1134"/>
        </w:tabs>
        <w:spacing w:before="20" w:after="20" w:line="276" w:lineRule="auto"/>
        <w:ind w:left="567" w:right="567" w:hanging="709"/>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247BE"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1275CD" w:rsidRPr="00EE23CC">
        <w:rPr>
          <w:rFonts w:ascii="Times New Roman" w:hAnsi="Times New Roman" w:cs="Times New Roman"/>
          <w:color w:val="000000" w:themeColor="text1"/>
          <w:sz w:val="28"/>
          <w:szCs w:val="28"/>
        </w:rPr>
        <w:t xml:space="preserve">shqyrtimin dhe rishikimin rast pas rasti të lejeve dhe autorizimeve </w:t>
      </w:r>
      <w:r w:rsidR="0069012A">
        <w:rPr>
          <w:rFonts w:ascii="Times New Roman" w:hAnsi="Times New Roman" w:cs="Times New Roman"/>
          <w:color w:val="000000" w:themeColor="text1"/>
          <w:sz w:val="28"/>
          <w:szCs w:val="28"/>
        </w:rPr>
        <w:br/>
        <w:t xml:space="preserve">        </w:t>
      </w:r>
      <w:r w:rsidR="001275CD" w:rsidRPr="00EE23CC">
        <w:rPr>
          <w:rFonts w:ascii="Times New Roman" w:hAnsi="Times New Roman" w:cs="Times New Roman"/>
          <w:color w:val="000000" w:themeColor="text1"/>
          <w:sz w:val="28"/>
          <w:szCs w:val="28"/>
        </w:rPr>
        <w:t>përkatëse</w:t>
      </w:r>
      <w:r w:rsidRPr="00EE23CC">
        <w:rPr>
          <w:rFonts w:ascii="Times New Roman" w:hAnsi="Times New Roman" w:cs="Times New Roman"/>
          <w:color w:val="000000" w:themeColor="text1"/>
          <w:sz w:val="28"/>
          <w:szCs w:val="28"/>
        </w:rPr>
        <w:t>;</w:t>
      </w:r>
    </w:p>
    <w:p w14:paraId="78A0536B" w14:textId="2B59981E" w:rsidR="000E5BF5" w:rsidRPr="00EE23CC" w:rsidRDefault="00E119C8" w:rsidP="00E119C8">
      <w:pPr>
        <w:tabs>
          <w:tab w:val="left" w:pos="0"/>
          <w:tab w:val="left" w:pos="1134"/>
        </w:tabs>
        <w:spacing w:before="20" w:after="20" w:line="276" w:lineRule="auto"/>
        <w:ind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c)</w:t>
      </w:r>
      <w:r w:rsidR="000E5BF5" w:rsidRPr="00EE23CC">
        <w:rPr>
          <w:rFonts w:ascii="Times New Roman" w:hAnsi="Times New Roman" w:cs="Times New Roman"/>
          <w:color w:val="000000" w:themeColor="text1"/>
          <w:sz w:val="28"/>
          <w:szCs w:val="28"/>
        </w:rPr>
        <w:tab/>
      </w:r>
      <w:r w:rsidR="001275CD" w:rsidRPr="00EE23CC">
        <w:rPr>
          <w:rFonts w:ascii="Times New Roman" w:hAnsi="Times New Roman" w:cs="Times New Roman"/>
          <w:color w:val="000000" w:themeColor="text1"/>
          <w:sz w:val="28"/>
          <w:szCs w:val="28"/>
        </w:rPr>
        <w:t>rishikimin dhe përshtatjen e duhur të programeve të</w:t>
      </w:r>
      <w:r w:rsidR="000E5BF5" w:rsidRPr="00EE23CC">
        <w:rPr>
          <w:rFonts w:ascii="Times New Roman" w:hAnsi="Times New Roman" w:cs="Times New Roman"/>
          <w:color w:val="000000" w:themeColor="text1"/>
          <w:sz w:val="28"/>
          <w:szCs w:val="28"/>
        </w:rPr>
        <w:t xml:space="preserve"> monitorimit; </w:t>
      </w:r>
      <w:r w:rsidR="0069012A">
        <w:rPr>
          <w:rFonts w:ascii="Times New Roman" w:hAnsi="Times New Roman" w:cs="Times New Roman"/>
          <w:color w:val="000000" w:themeColor="text1"/>
          <w:sz w:val="28"/>
          <w:szCs w:val="28"/>
        </w:rPr>
        <w:br/>
        <w:t xml:space="preserve">                </w:t>
      </w:r>
      <w:r w:rsidR="000E5BF5" w:rsidRPr="00EE23CC">
        <w:rPr>
          <w:rFonts w:ascii="Times New Roman" w:hAnsi="Times New Roman" w:cs="Times New Roman"/>
          <w:color w:val="000000" w:themeColor="text1"/>
          <w:sz w:val="28"/>
          <w:szCs w:val="28"/>
        </w:rPr>
        <w:t>dhe</w:t>
      </w:r>
    </w:p>
    <w:p w14:paraId="39AD212A" w14:textId="69F29437" w:rsidR="000E5BF5" w:rsidRPr="00EE23CC" w:rsidRDefault="000E5BF5" w:rsidP="00E119C8">
      <w:pPr>
        <w:tabs>
          <w:tab w:val="left" w:pos="567"/>
          <w:tab w:val="left" w:pos="1134"/>
        </w:tabs>
        <w:spacing w:before="20" w:after="20" w:line="276" w:lineRule="auto"/>
        <w:ind w:left="1134" w:right="567" w:hanging="200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ab/>
      </w:r>
      <w:r w:rsidR="000247BE" w:rsidRPr="00EE23CC">
        <w:rPr>
          <w:rFonts w:ascii="Times New Roman" w:hAnsi="Times New Roman" w:cs="Times New Roman"/>
          <w:color w:val="000000" w:themeColor="text1"/>
          <w:sz w:val="28"/>
          <w:szCs w:val="28"/>
        </w:rPr>
        <w:t>ç</w:t>
      </w:r>
      <w:r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ab/>
      </w:r>
      <w:r w:rsidR="000C20E6" w:rsidRPr="00EE23CC">
        <w:rPr>
          <w:rFonts w:ascii="Times New Roman" w:hAnsi="Times New Roman" w:cs="Times New Roman"/>
          <w:color w:val="000000" w:themeColor="text1"/>
          <w:sz w:val="28"/>
          <w:szCs w:val="28"/>
        </w:rPr>
        <w:t>përcaktimin e</w:t>
      </w:r>
      <w:r w:rsidRPr="00EE23CC">
        <w:rPr>
          <w:rFonts w:ascii="Times New Roman" w:hAnsi="Times New Roman" w:cs="Times New Roman"/>
          <w:color w:val="000000" w:themeColor="text1"/>
          <w:sz w:val="28"/>
          <w:szCs w:val="28"/>
        </w:rPr>
        <w:t xml:space="preserve"> masa</w:t>
      </w:r>
      <w:r w:rsidR="000C20E6" w:rsidRPr="00EE23CC">
        <w:rPr>
          <w:rFonts w:ascii="Times New Roman" w:hAnsi="Times New Roman" w:cs="Times New Roman"/>
          <w:color w:val="000000" w:themeColor="text1"/>
          <w:sz w:val="28"/>
          <w:szCs w:val="28"/>
        </w:rPr>
        <w:t>ve</w:t>
      </w:r>
      <w:r w:rsidRPr="00EE23CC">
        <w:rPr>
          <w:rFonts w:ascii="Times New Roman" w:hAnsi="Times New Roman" w:cs="Times New Roman"/>
          <w:color w:val="000000" w:themeColor="text1"/>
          <w:sz w:val="28"/>
          <w:szCs w:val="28"/>
        </w:rPr>
        <w:t xml:space="preserve"> shtesë sipas nevojës për të a</w:t>
      </w:r>
      <w:r w:rsidR="000C20E6" w:rsidRPr="00EE23CC">
        <w:rPr>
          <w:rFonts w:ascii="Times New Roman" w:hAnsi="Times New Roman" w:cs="Times New Roman"/>
          <w:color w:val="000000" w:themeColor="text1"/>
          <w:sz w:val="28"/>
          <w:szCs w:val="28"/>
        </w:rPr>
        <w:t>rritur këto objektiva, përfshi</w:t>
      </w:r>
      <w:r w:rsidRPr="00EE23CC">
        <w:rPr>
          <w:rFonts w:ascii="Times New Roman" w:hAnsi="Times New Roman" w:cs="Times New Roman"/>
          <w:color w:val="000000" w:themeColor="text1"/>
          <w:sz w:val="28"/>
          <w:szCs w:val="28"/>
        </w:rPr>
        <w:t xml:space="preserve"> sipas rastit, përcaktimin e standardeve më </w:t>
      </w:r>
      <w:r w:rsidR="00E340BB" w:rsidRPr="00EE23CC">
        <w:rPr>
          <w:rFonts w:ascii="Times New Roman" w:hAnsi="Times New Roman" w:cs="Times New Roman"/>
          <w:color w:val="000000" w:themeColor="text1"/>
          <w:sz w:val="28"/>
          <w:szCs w:val="28"/>
        </w:rPr>
        <w:t>shtr</w:t>
      </w:r>
      <w:r w:rsidR="00574CC3" w:rsidRPr="00EE23CC">
        <w:rPr>
          <w:rFonts w:ascii="Times New Roman" w:hAnsi="Times New Roman" w:cs="Times New Roman"/>
          <w:color w:val="000000" w:themeColor="text1"/>
          <w:sz w:val="28"/>
          <w:szCs w:val="28"/>
        </w:rPr>
        <w:t>ë</w:t>
      </w:r>
      <w:r w:rsidR="00E340BB" w:rsidRPr="00EE23CC">
        <w:rPr>
          <w:rFonts w:ascii="Times New Roman" w:hAnsi="Times New Roman" w:cs="Times New Roman"/>
          <w:color w:val="000000" w:themeColor="text1"/>
          <w:sz w:val="28"/>
          <w:szCs w:val="28"/>
        </w:rPr>
        <w:t>nguese</w:t>
      </w:r>
      <w:r w:rsidRPr="00EE23CC">
        <w:rPr>
          <w:rFonts w:ascii="Times New Roman" w:hAnsi="Times New Roman" w:cs="Times New Roman"/>
          <w:color w:val="000000" w:themeColor="text1"/>
          <w:sz w:val="28"/>
          <w:szCs w:val="28"/>
        </w:rPr>
        <w:t xml:space="preserve"> të cilësisë mjedisore </w:t>
      </w:r>
      <w:r w:rsidR="000C20E6" w:rsidRPr="00EE23CC">
        <w:rPr>
          <w:rFonts w:ascii="Times New Roman" w:hAnsi="Times New Roman" w:cs="Times New Roman"/>
          <w:color w:val="000000" w:themeColor="text1"/>
          <w:sz w:val="28"/>
          <w:szCs w:val="28"/>
        </w:rPr>
        <w:t>si</w:t>
      </w:r>
      <w:r w:rsidRPr="00EE23CC">
        <w:rPr>
          <w:rFonts w:ascii="Times New Roman" w:hAnsi="Times New Roman" w:cs="Times New Roman"/>
          <w:color w:val="000000" w:themeColor="text1"/>
          <w:sz w:val="28"/>
          <w:szCs w:val="28"/>
        </w:rPr>
        <w:t xml:space="preserve">pas </w:t>
      </w:r>
      <w:r w:rsidR="00E340BB"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E340BB" w:rsidRPr="00EE23CC">
        <w:rPr>
          <w:rFonts w:ascii="Times New Roman" w:hAnsi="Times New Roman" w:cs="Times New Roman"/>
          <w:color w:val="000000" w:themeColor="text1"/>
          <w:sz w:val="28"/>
          <w:szCs w:val="28"/>
        </w:rPr>
        <w:t xml:space="preserve">rcaktimeve </w:t>
      </w:r>
      <w:r w:rsidRPr="00EE23CC">
        <w:rPr>
          <w:rFonts w:ascii="Times New Roman" w:hAnsi="Times New Roman" w:cs="Times New Roman"/>
          <w:color w:val="000000" w:themeColor="text1"/>
          <w:sz w:val="28"/>
          <w:szCs w:val="28"/>
        </w:rPr>
        <w:t>në neni</w:t>
      </w:r>
      <w:r w:rsidR="00E340BB" w:rsidRPr="00EE23CC">
        <w:rPr>
          <w:rFonts w:ascii="Times New Roman" w:hAnsi="Times New Roman" w:cs="Times New Roman"/>
          <w:color w:val="000000" w:themeColor="text1"/>
          <w:sz w:val="28"/>
          <w:szCs w:val="28"/>
        </w:rPr>
        <w:t>n</w:t>
      </w:r>
      <w:r w:rsidRPr="00EE23CC">
        <w:rPr>
          <w:rFonts w:ascii="Times New Roman" w:hAnsi="Times New Roman" w:cs="Times New Roman"/>
          <w:color w:val="000000" w:themeColor="text1"/>
          <w:sz w:val="28"/>
          <w:szCs w:val="28"/>
        </w:rPr>
        <w:t xml:space="preserve"> </w:t>
      </w:r>
      <w:r w:rsidR="00932809" w:rsidRPr="00EE23CC">
        <w:rPr>
          <w:rFonts w:ascii="Times New Roman" w:hAnsi="Times New Roman" w:cs="Times New Roman"/>
          <w:color w:val="000000" w:themeColor="text1"/>
          <w:sz w:val="28"/>
          <w:szCs w:val="28"/>
        </w:rPr>
        <w:t>67</w:t>
      </w:r>
      <w:r w:rsidR="009B6DED" w:rsidRPr="00EE23CC">
        <w:rPr>
          <w:rFonts w:ascii="Times New Roman" w:hAnsi="Times New Roman" w:cs="Times New Roman"/>
          <w:color w:val="000000" w:themeColor="text1"/>
          <w:sz w:val="28"/>
          <w:szCs w:val="28"/>
        </w:rPr>
        <w:t>,</w:t>
      </w:r>
      <w:r w:rsidR="00932809"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pika </w:t>
      </w:r>
      <w:r w:rsidR="00932809" w:rsidRPr="00EE23CC">
        <w:rPr>
          <w:rFonts w:ascii="Times New Roman" w:hAnsi="Times New Roman" w:cs="Times New Roman"/>
          <w:color w:val="000000" w:themeColor="text1"/>
          <w:sz w:val="28"/>
          <w:szCs w:val="28"/>
        </w:rPr>
        <w:t xml:space="preserve">2 </w:t>
      </w:r>
      <w:r w:rsidRPr="00EE23CC">
        <w:rPr>
          <w:rFonts w:ascii="Times New Roman" w:hAnsi="Times New Roman" w:cs="Times New Roman"/>
          <w:color w:val="000000" w:themeColor="text1"/>
          <w:sz w:val="28"/>
          <w:szCs w:val="28"/>
        </w:rPr>
        <w:t>e këtij ligji.</w:t>
      </w:r>
    </w:p>
    <w:p w14:paraId="41DE144F" w14:textId="04F91E84"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1660CB" w:rsidRPr="00EE23CC">
        <w:rPr>
          <w:rFonts w:ascii="Times New Roman" w:hAnsi="Times New Roman" w:cs="Times New Roman"/>
          <w:color w:val="000000" w:themeColor="text1"/>
          <w:sz w:val="28"/>
          <w:szCs w:val="28"/>
        </w:rPr>
        <w:t xml:space="preserve">Kur mosarritja e objektivave sipas pikës </w:t>
      </w:r>
      <w:r w:rsidR="000E5BF5" w:rsidRPr="00EE23CC">
        <w:rPr>
          <w:rFonts w:ascii="Times New Roman" w:hAnsi="Times New Roman" w:cs="Times New Roman"/>
          <w:color w:val="000000" w:themeColor="text1"/>
          <w:sz w:val="28"/>
          <w:szCs w:val="28"/>
        </w:rPr>
        <w:t xml:space="preserve">1 të këtij neni </w:t>
      </w:r>
      <w:r w:rsidR="001660CB" w:rsidRPr="00EE23CC">
        <w:rPr>
          <w:rFonts w:ascii="Times New Roman" w:hAnsi="Times New Roman" w:cs="Times New Roman"/>
          <w:color w:val="000000" w:themeColor="text1"/>
          <w:sz w:val="28"/>
          <w:szCs w:val="28"/>
        </w:rPr>
        <w:t xml:space="preserve">vjen </w:t>
      </w:r>
      <w:r w:rsidR="000E5BF5" w:rsidRPr="00EE23CC">
        <w:rPr>
          <w:rFonts w:ascii="Times New Roman" w:hAnsi="Times New Roman" w:cs="Times New Roman"/>
          <w:color w:val="000000" w:themeColor="text1"/>
          <w:sz w:val="28"/>
          <w:szCs w:val="28"/>
        </w:rPr>
        <w:t>si rezultat i rrethanave natyrore ose forcës madhore, të cilat nuk mund të parashik</w:t>
      </w:r>
      <w:r w:rsidR="001660CB" w:rsidRPr="00EE23CC">
        <w:rPr>
          <w:rFonts w:ascii="Times New Roman" w:hAnsi="Times New Roman" w:cs="Times New Roman"/>
          <w:color w:val="000000" w:themeColor="text1"/>
          <w:sz w:val="28"/>
          <w:szCs w:val="28"/>
        </w:rPr>
        <w:t>oheshin</w:t>
      </w:r>
      <w:r w:rsidR="000E5BF5" w:rsidRPr="00EE23CC">
        <w:rPr>
          <w:rFonts w:ascii="Times New Roman" w:hAnsi="Times New Roman" w:cs="Times New Roman"/>
          <w:color w:val="000000" w:themeColor="text1"/>
          <w:sz w:val="28"/>
          <w:szCs w:val="28"/>
        </w:rPr>
        <w:t>, në veçanti</w:t>
      </w:r>
      <w:r w:rsidR="001660CB"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1660CB" w:rsidRPr="00EE23CC">
        <w:rPr>
          <w:rFonts w:ascii="Times New Roman" w:hAnsi="Times New Roman" w:cs="Times New Roman"/>
          <w:color w:val="000000" w:themeColor="text1"/>
          <w:sz w:val="28"/>
          <w:szCs w:val="28"/>
        </w:rPr>
        <w:t xml:space="preserve"> rastin e</w:t>
      </w:r>
      <w:r w:rsidR="000E5BF5" w:rsidRPr="00EE23CC">
        <w:rPr>
          <w:rFonts w:ascii="Times New Roman" w:hAnsi="Times New Roman" w:cs="Times New Roman"/>
          <w:color w:val="000000" w:themeColor="text1"/>
          <w:sz w:val="28"/>
          <w:szCs w:val="28"/>
        </w:rPr>
        <w:t xml:space="preserve"> përmbytje</w:t>
      </w:r>
      <w:r w:rsidR="001660CB" w:rsidRPr="00EE23CC">
        <w:rPr>
          <w:rFonts w:ascii="Times New Roman" w:hAnsi="Times New Roman" w:cs="Times New Roman"/>
          <w:color w:val="000000" w:themeColor="text1"/>
          <w:sz w:val="28"/>
          <w:szCs w:val="28"/>
        </w:rPr>
        <w:t>ve</w:t>
      </w:r>
      <w:r w:rsidR="000E5BF5" w:rsidRPr="00EE23CC">
        <w:rPr>
          <w:rFonts w:ascii="Times New Roman" w:hAnsi="Times New Roman" w:cs="Times New Roman"/>
          <w:color w:val="000000" w:themeColor="text1"/>
          <w:sz w:val="28"/>
          <w:szCs w:val="28"/>
        </w:rPr>
        <w:t xml:space="preserve"> ekstreme dhe thatësira</w:t>
      </w:r>
      <w:r w:rsidR="001660CB" w:rsidRPr="00EE23CC">
        <w:rPr>
          <w:rFonts w:ascii="Times New Roman" w:hAnsi="Times New Roman" w:cs="Times New Roman"/>
          <w:color w:val="000000" w:themeColor="text1"/>
          <w:sz w:val="28"/>
          <w:szCs w:val="28"/>
        </w:rPr>
        <w:t>ve</w:t>
      </w:r>
      <w:r w:rsidR="00C22BA7" w:rsidRPr="00EE23CC">
        <w:rPr>
          <w:rFonts w:ascii="Times New Roman" w:hAnsi="Times New Roman" w:cs="Times New Roman"/>
          <w:color w:val="000000" w:themeColor="text1"/>
          <w:sz w:val="28"/>
          <w:szCs w:val="28"/>
        </w:rPr>
        <w:t xml:space="preserve"> të</w:t>
      </w:r>
      <w:r w:rsidR="000E5BF5" w:rsidRPr="00EE23CC">
        <w:rPr>
          <w:rFonts w:ascii="Times New Roman" w:hAnsi="Times New Roman" w:cs="Times New Roman"/>
          <w:color w:val="000000" w:themeColor="text1"/>
          <w:sz w:val="28"/>
          <w:szCs w:val="28"/>
        </w:rPr>
        <w:t xml:space="preserve"> </w:t>
      </w:r>
      <w:r w:rsidR="000C20E6" w:rsidRPr="00EE23CC">
        <w:rPr>
          <w:rFonts w:ascii="Times New Roman" w:hAnsi="Times New Roman" w:cs="Times New Roman"/>
          <w:color w:val="000000" w:themeColor="text1"/>
          <w:sz w:val="28"/>
          <w:szCs w:val="28"/>
        </w:rPr>
        <w:t>tej</w:t>
      </w:r>
      <w:r w:rsidR="000E5BF5" w:rsidRPr="00EE23CC">
        <w:rPr>
          <w:rFonts w:ascii="Times New Roman" w:hAnsi="Times New Roman" w:cs="Times New Roman"/>
          <w:color w:val="000000" w:themeColor="text1"/>
          <w:sz w:val="28"/>
          <w:szCs w:val="28"/>
        </w:rPr>
        <w:t xml:space="preserve">zgjatura, </w:t>
      </w:r>
      <w:r w:rsidR="000247BE" w:rsidRPr="00EE23CC">
        <w:rPr>
          <w:rFonts w:ascii="Times New Roman" w:hAnsi="Times New Roman" w:cs="Times New Roman"/>
          <w:color w:val="000000" w:themeColor="text1"/>
          <w:sz w:val="28"/>
          <w:szCs w:val="28"/>
        </w:rPr>
        <w:t xml:space="preserve">Agjencia e Menaxhimit të Burimeve Ujore </w:t>
      </w:r>
      <w:r w:rsidR="000E5BF5" w:rsidRPr="00EE23CC">
        <w:rPr>
          <w:rFonts w:ascii="Times New Roman" w:hAnsi="Times New Roman" w:cs="Times New Roman"/>
          <w:color w:val="000000" w:themeColor="text1"/>
          <w:sz w:val="28"/>
          <w:szCs w:val="28"/>
        </w:rPr>
        <w:t xml:space="preserve">mund të </w:t>
      </w:r>
      <w:r w:rsidR="000C20E6" w:rsidRPr="00EE23CC">
        <w:rPr>
          <w:rFonts w:ascii="Times New Roman" w:hAnsi="Times New Roman" w:cs="Times New Roman"/>
          <w:color w:val="000000" w:themeColor="text1"/>
          <w:sz w:val="28"/>
          <w:szCs w:val="28"/>
        </w:rPr>
        <w:t>deklarojë se</w:t>
      </w:r>
      <w:r w:rsidR="000E5BF5" w:rsidRPr="00EE23CC">
        <w:rPr>
          <w:rFonts w:ascii="Times New Roman" w:hAnsi="Times New Roman" w:cs="Times New Roman"/>
          <w:color w:val="000000" w:themeColor="text1"/>
          <w:sz w:val="28"/>
          <w:szCs w:val="28"/>
        </w:rPr>
        <w:t xml:space="preserve"> masat </w:t>
      </w:r>
      <w:r w:rsidR="00E43726" w:rsidRPr="00EE23CC">
        <w:rPr>
          <w:rFonts w:ascii="Times New Roman" w:hAnsi="Times New Roman" w:cs="Times New Roman"/>
          <w:color w:val="000000" w:themeColor="text1"/>
          <w:sz w:val="28"/>
          <w:szCs w:val="28"/>
        </w:rPr>
        <w:t>plot</w:t>
      </w:r>
      <w:r w:rsidR="00574CC3" w:rsidRPr="00EE23CC">
        <w:rPr>
          <w:rFonts w:ascii="Times New Roman" w:hAnsi="Times New Roman" w:cs="Times New Roman"/>
          <w:color w:val="000000" w:themeColor="text1"/>
          <w:sz w:val="28"/>
          <w:szCs w:val="28"/>
        </w:rPr>
        <w:t>ë</w:t>
      </w:r>
      <w:r w:rsidR="00E43726" w:rsidRPr="00EE23CC">
        <w:rPr>
          <w:rFonts w:ascii="Times New Roman" w:hAnsi="Times New Roman" w:cs="Times New Roman"/>
          <w:color w:val="000000" w:themeColor="text1"/>
          <w:sz w:val="28"/>
          <w:szCs w:val="28"/>
        </w:rPr>
        <w:t xml:space="preserve">suese </w:t>
      </w:r>
      <w:r w:rsidR="000E5BF5" w:rsidRPr="00EE23CC">
        <w:rPr>
          <w:rFonts w:ascii="Times New Roman" w:hAnsi="Times New Roman" w:cs="Times New Roman"/>
          <w:color w:val="000000" w:themeColor="text1"/>
          <w:sz w:val="28"/>
          <w:szCs w:val="28"/>
        </w:rPr>
        <w:t>nuk janë të zbatueshme</w:t>
      </w:r>
      <w:r w:rsidR="000C20E6" w:rsidRPr="00EE23CC">
        <w:rPr>
          <w:rFonts w:ascii="Times New Roman" w:hAnsi="Times New Roman" w:cs="Times New Roman"/>
          <w:color w:val="000000" w:themeColor="text1"/>
          <w:sz w:val="28"/>
          <w:szCs w:val="28"/>
        </w:rPr>
        <w:t xml:space="preserve"> pr</w:t>
      </w:r>
      <w:r w:rsidR="00EA4FB5" w:rsidRPr="00EE23CC">
        <w:rPr>
          <w:rFonts w:ascii="Times New Roman" w:hAnsi="Times New Roman" w:cs="Times New Roman"/>
          <w:color w:val="000000" w:themeColor="text1"/>
          <w:sz w:val="28"/>
          <w:szCs w:val="28"/>
        </w:rPr>
        <w:t>aktikisht</w:t>
      </w:r>
      <w:r w:rsidR="000E5BF5" w:rsidRPr="00EE23CC">
        <w:rPr>
          <w:rFonts w:ascii="Times New Roman" w:hAnsi="Times New Roman" w:cs="Times New Roman"/>
          <w:color w:val="000000" w:themeColor="text1"/>
          <w:sz w:val="28"/>
          <w:szCs w:val="28"/>
        </w:rPr>
        <w:t xml:space="preserve">, në varësi të nenit </w:t>
      </w:r>
      <w:r w:rsidR="00932809" w:rsidRPr="00EE23CC">
        <w:rPr>
          <w:rFonts w:ascii="Times New Roman" w:hAnsi="Times New Roman" w:cs="Times New Roman"/>
          <w:color w:val="000000" w:themeColor="text1"/>
          <w:sz w:val="28"/>
          <w:szCs w:val="28"/>
        </w:rPr>
        <w:t xml:space="preserve">46 </w:t>
      </w:r>
      <w:r w:rsidR="000E5BF5" w:rsidRPr="00EE23CC">
        <w:rPr>
          <w:rFonts w:ascii="Times New Roman" w:hAnsi="Times New Roman" w:cs="Times New Roman"/>
          <w:color w:val="000000" w:themeColor="text1"/>
          <w:sz w:val="28"/>
          <w:szCs w:val="28"/>
        </w:rPr>
        <w:t>të këtij ligji.</w:t>
      </w:r>
    </w:p>
    <w:p w14:paraId="64EB6C6B" w14:textId="77777777" w:rsidR="002679C1" w:rsidRPr="00EE23CC" w:rsidRDefault="002679C1" w:rsidP="00564F88">
      <w:pPr>
        <w:pStyle w:val="NoSpacing"/>
        <w:tabs>
          <w:tab w:val="left" w:pos="567"/>
        </w:tabs>
        <w:spacing w:before="20" w:after="20" w:line="276" w:lineRule="auto"/>
        <w:ind w:right="567"/>
        <w:rPr>
          <w:rFonts w:ascii="Times New Roman" w:hAnsi="Times New Roman" w:cs="Times New Roman"/>
          <w:b/>
          <w:color w:val="000000" w:themeColor="text1"/>
          <w:sz w:val="28"/>
          <w:szCs w:val="28"/>
        </w:rPr>
      </w:pPr>
    </w:p>
    <w:p w14:paraId="3774AB9F" w14:textId="2373D8D9"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5</w:t>
      </w:r>
      <w:r w:rsidR="000D406A" w:rsidRPr="00EE23CC">
        <w:rPr>
          <w:rFonts w:ascii="Times New Roman" w:hAnsi="Times New Roman" w:cs="Times New Roman"/>
          <w:b/>
          <w:color w:val="000000" w:themeColor="text1"/>
          <w:sz w:val="28"/>
          <w:szCs w:val="28"/>
        </w:rPr>
        <w:t>0</w:t>
      </w:r>
    </w:p>
    <w:p w14:paraId="11E8C8DC" w14:textId="272D910A" w:rsidR="000E5BF5" w:rsidRDefault="000E5BF5" w:rsidP="00127361">
      <w:pPr>
        <w:pStyle w:val="NoSpacing"/>
        <w:shd w:val="clear" w:color="auto" w:fill="FFFFFF" w:themeFill="background1"/>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Masat për parandalimin e shtimit të ndotjes</w:t>
      </w:r>
    </w:p>
    <w:p w14:paraId="1A21F3D1" w14:textId="77777777" w:rsidR="0069012A" w:rsidRPr="00EE23CC" w:rsidRDefault="0069012A" w:rsidP="00127361">
      <w:pPr>
        <w:pStyle w:val="NoSpacing"/>
        <w:shd w:val="clear" w:color="auto" w:fill="FFFFFF" w:themeFill="background1"/>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53027463" w14:textId="17E4CB9B" w:rsidR="00564F88" w:rsidRPr="00EE23CC" w:rsidRDefault="00FB6234" w:rsidP="0069012A">
      <w:pPr>
        <w:pStyle w:val="NoSpacing"/>
        <w:tabs>
          <w:tab w:val="left" w:pos="567"/>
        </w:tabs>
        <w:spacing w:before="20" w:after="20" w:line="276" w:lineRule="auto"/>
        <w:ind w:left="7" w:right="567"/>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Gjatë zbatimit të masave sipas neneve 4</w:t>
      </w:r>
      <w:r w:rsidR="00932809" w:rsidRPr="00EE23CC">
        <w:rPr>
          <w:rFonts w:ascii="Times New Roman" w:hAnsi="Times New Roman" w:cs="Times New Roman"/>
          <w:sz w:val="28"/>
          <w:szCs w:val="28"/>
        </w:rPr>
        <w:t>5</w:t>
      </w:r>
      <w:r w:rsidRPr="00EE23CC">
        <w:rPr>
          <w:rFonts w:ascii="Times New Roman" w:hAnsi="Times New Roman" w:cs="Times New Roman"/>
          <w:sz w:val="28"/>
          <w:szCs w:val="28"/>
        </w:rPr>
        <w:t xml:space="preserve">, </w:t>
      </w:r>
      <w:r w:rsidR="00932809" w:rsidRPr="00EE23CC">
        <w:rPr>
          <w:rFonts w:ascii="Times New Roman" w:hAnsi="Times New Roman" w:cs="Times New Roman"/>
          <w:sz w:val="28"/>
          <w:szCs w:val="28"/>
        </w:rPr>
        <w:t>46</w:t>
      </w:r>
      <w:r w:rsidRPr="00EE23CC">
        <w:rPr>
          <w:rFonts w:ascii="Times New Roman" w:hAnsi="Times New Roman" w:cs="Times New Roman"/>
          <w:sz w:val="28"/>
          <w:szCs w:val="28"/>
        </w:rPr>
        <w:t xml:space="preserve"> dhe </w:t>
      </w:r>
      <w:r w:rsidR="00932809" w:rsidRPr="00EE23CC">
        <w:rPr>
          <w:rFonts w:ascii="Times New Roman" w:hAnsi="Times New Roman" w:cs="Times New Roman"/>
          <w:sz w:val="28"/>
          <w:szCs w:val="28"/>
        </w:rPr>
        <w:t>47</w:t>
      </w:r>
      <w:r w:rsidRPr="00EE23CC">
        <w:rPr>
          <w:rFonts w:ascii="Times New Roman" w:hAnsi="Times New Roman" w:cs="Times New Roman"/>
          <w:sz w:val="28"/>
          <w:szCs w:val="28"/>
        </w:rPr>
        <w:t xml:space="preserve"> të këtij ligji, </w:t>
      </w:r>
      <w:r w:rsidR="005E2CE4" w:rsidRPr="00EE23CC">
        <w:rPr>
          <w:rFonts w:ascii="Times New Roman" w:hAnsi="Times New Roman" w:cs="Times New Roman"/>
          <w:sz w:val="28"/>
          <w:szCs w:val="28"/>
        </w:rPr>
        <w:t xml:space="preserve">Agjencia e Menaxhimit të Burimeve Ujore </w:t>
      </w:r>
      <w:r w:rsidRPr="00EE23CC">
        <w:rPr>
          <w:rFonts w:ascii="Times New Roman" w:hAnsi="Times New Roman" w:cs="Times New Roman"/>
          <w:sz w:val="28"/>
          <w:szCs w:val="28"/>
        </w:rPr>
        <w:t>nd</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rmerr hapa të përshtatshëm që të mos shtohet ndotja e ujërave detare.</w:t>
      </w:r>
      <w:r w:rsidR="00320A08"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Zbatimi i masave të marra sipas neneve 4</w:t>
      </w:r>
      <w:r w:rsidR="00932809" w:rsidRPr="00EE23CC">
        <w:rPr>
          <w:rFonts w:ascii="Times New Roman" w:hAnsi="Times New Roman" w:cs="Times New Roman"/>
          <w:color w:val="000000" w:themeColor="text1"/>
          <w:sz w:val="28"/>
          <w:szCs w:val="28"/>
        </w:rPr>
        <w:t>5</w:t>
      </w:r>
      <w:r w:rsidRPr="00EE23CC">
        <w:rPr>
          <w:rFonts w:ascii="Times New Roman" w:hAnsi="Times New Roman" w:cs="Times New Roman"/>
          <w:color w:val="000000" w:themeColor="text1"/>
          <w:sz w:val="28"/>
          <w:szCs w:val="28"/>
        </w:rPr>
        <w:t xml:space="preserve">, </w:t>
      </w:r>
      <w:r w:rsidR="00932809" w:rsidRPr="00EE23CC">
        <w:rPr>
          <w:rFonts w:ascii="Times New Roman" w:hAnsi="Times New Roman" w:cs="Times New Roman"/>
          <w:color w:val="000000" w:themeColor="text1"/>
          <w:sz w:val="28"/>
          <w:szCs w:val="28"/>
        </w:rPr>
        <w:t>46</w:t>
      </w:r>
      <w:r w:rsidRPr="00EE23CC">
        <w:rPr>
          <w:rFonts w:ascii="Times New Roman" w:hAnsi="Times New Roman" w:cs="Times New Roman"/>
          <w:color w:val="000000" w:themeColor="text1"/>
          <w:sz w:val="28"/>
          <w:szCs w:val="28"/>
        </w:rPr>
        <w:t xml:space="preserve"> dhe </w:t>
      </w:r>
      <w:r w:rsidR="00932809" w:rsidRPr="00EE23CC">
        <w:rPr>
          <w:rFonts w:ascii="Times New Roman" w:hAnsi="Times New Roman" w:cs="Times New Roman"/>
          <w:color w:val="000000" w:themeColor="text1"/>
          <w:sz w:val="28"/>
          <w:szCs w:val="28"/>
        </w:rPr>
        <w:t>47</w:t>
      </w:r>
      <w:r w:rsidRPr="00EE23CC">
        <w:rPr>
          <w:rFonts w:ascii="Times New Roman" w:hAnsi="Times New Roman" w:cs="Times New Roman"/>
          <w:color w:val="000000" w:themeColor="text1"/>
          <w:sz w:val="28"/>
          <w:szCs w:val="28"/>
        </w:rPr>
        <w:t xml:space="preserve"> të këtij ligji, nuk mund të çojë në asnjë mënyrë në shtimin e drejtpërdrejtë ose të tërthortë të ndotjes së ujërave </w:t>
      </w:r>
      <w:r w:rsidR="00466463" w:rsidRPr="00EE23CC">
        <w:rPr>
          <w:rFonts w:ascii="Times New Roman" w:hAnsi="Times New Roman" w:cs="Times New Roman"/>
          <w:color w:val="000000" w:themeColor="text1"/>
          <w:sz w:val="28"/>
          <w:szCs w:val="28"/>
        </w:rPr>
        <w:t>sipërfaqësorë</w:t>
      </w:r>
      <w:r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ab/>
      </w:r>
    </w:p>
    <w:p w14:paraId="2037D395" w14:textId="77777777" w:rsidR="00564F88" w:rsidRPr="00EE23CC" w:rsidRDefault="00564F88"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6E8B3DF9" w14:textId="00FAD24B"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5</w:t>
      </w:r>
      <w:r w:rsidR="000D406A" w:rsidRPr="00EE23CC">
        <w:rPr>
          <w:rFonts w:ascii="Times New Roman" w:hAnsi="Times New Roman" w:cs="Times New Roman"/>
          <w:b/>
          <w:color w:val="000000" w:themeColor="text1"/>
          <w:sz w:val="28"/>
          <w:szCs w:val="28"/>
        </w:rPr>
        <w:t>1</w:t>
      </w:r>
    </w:p>
    <w:p w14:paraId="6ED56640" w14:textId="3F63BB52"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Afatet për programet e masave</w:t>
      </w:r>
    </w:p>
    <w:p w14:paraId="70161399" w14:textId="77777777" w:rsidR="0069012A" w:rsidRPr="00EE23CC" w:rsidRDefault="0069012A"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0BC09B91" w14:textId="5C607186"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EA4FB5" w:rsidRPr="00EE23CC">
        <w:rPr>
          <w:rFonts w:ascii="Times New Roman" w:hAnsi="Times New Roman" w:cs="Times New Roman"/>
          <w:sz w:val="28"/>
          <w:szCs w:val="28"/>
        </w:rPr>
        <w:tab/>
      </w:r>
      <w:r w:rsidR="005E2CE4" w:rsidRPr="00EE23CC">
        <w:rPr>
          <w:rFonts w:ascii="Times New Roman" w:hAnsi="Times New Roman" w:cs="Times New Roman"/>
          <w:sz w:val="28"/>
          <w:szCs w:val="28"/>
        </w:rPr>
        <w:t xml:space="preserve">Agjencia e Menaxhimit të Burimeve Ujore </w:t>
      </w:r>
      <w:r w:rsidR="00FB6234" w:rsidRPr="00EE23CC">
        <w:rPr>
          <w:rFonts w:ascii="Times New Roman" w:hAnsi="Times New Roman" w:cs="Times New Roman"/>
          <w:sz w:val="28"/>
          <w:szCs w:val="28"/>
        </w:rPr>
        <w:t>harton</w:t>
      </w:r>
      <w:r w:rsidR="000E5BF5" w:rsidRPr="00EE23CC">
        <w:rPr>
          <w:rFonts w:ascii="Times New Roman" w:hAnsi="Times New Roman" w:cs="Times New Roman"/>
          <w:sz w:val="28"/>
          <w:szCs w:val="28"/>
        </w:rPr>
        <w:t xml:space="preserve"> programet e masave të </w:t>
      </w:r>
      <w:r w:rsidR="005E2CE4" w:rsidRPr="00EE23CC">
        <w:rPr>
          <w:rFonts w:ascii="Times New Roman" w:hAnsi="Times New Roman" w:cs="Times New Roman"/>
          <w:sz w:val="28"/>
          <w:szCs w:val="28"/>
        </w:rPr>
        <w:t>përmendura</w:t>
      </w:r>
      <w:r w:rsidR="000E5BF5" w:rsidRPr="00EE23CC">
        <w:rPr>
          <w:rFonts w:ascii="Times New Roman" w:hAnsi="Times New Roman" w:cs="Times New Roman"/>
          <w:sz w:val="28"/>
          <w:szCs w:val="28"/>
        </w:rPr>
        <w:t xml:space="preserve"> në nenin </w:t>
      </w:r>
      <w:r w:rsidR="00932809" w:rsidRPr="00EE23CC">
        <w:rPr>
          <w:rFonts w:ascii="Times New Roman" w:hAnsi="Times New Roman" w:cs="Times New Roman"/>
          <w:sz w:val="28"/>
          <w:szCs w:val="28"/>
        </w:rPr>
        <w:t xml:space="preserve">44 </w:t>
      </w:r>
      <w:r w:rsidR="000E5BF5" w:rsidRPr="00EE23CC">
        <w:rPr>
          <w:rFonts w:ascii="Times New Roman" w:hAnsi="Times New Roman" w:cs="Times New Roman"/>
          <w:sz w:val="28"/>
          <w:szCs w:val="28"/>
        </w:rPr>
        <w:t xml:space="preserve">të këtij ligji brenda </w:t>
      </w:r>
      <w:r w:rsidR="002A570A" w:rsidRPr="00EE23CC">
        <w:rPr>
          <w:rFonts w:ascii="Times New Roman" w:hAnsi="Times New Roman" w:cs="Times New Roman"/>
          <w:sz w:val="28"/>
          <w:szCs w:val="28"/>
        </w:rPr>
        <w:t>9</w:t>
      </w:r>
      <w:r w:rsidR="000E5BF5" w:rsidRPr="00EE23CC">
        <w:rPr>
          <w:rFonts w:ascii="Times New Roman" w:hAnsi="Times New Roman" w:cs="Times New Roman"/>
          <w:sz w:val="28"/>
          <w:szCs w:val="28"/>
        </w:rPr>
        <w:t xml:space="preserve"> </w:t>
      </w:r>
      <w:r w:rsidR="007918CF" w:rsidRPr="00EE23CC">
        <w:rPr>
          <w:rFonts w:ascii="Times New Roman" w:hAnsi="Times New Roman" w:cs="Times New Roman"/>
          <w:sz w:val="28"/>
          <w:szCs w:val="28"/>
        </w:rPr>
        <w:t>vjetësh</w:t>
      </w:r>
      <w:r w:rsidR="000E5BF5" w:rsidRPr="00EE23CC">
        <w:rPr>
          <w:rFonts w:ascii="Times New Roman" w:hAnsi="Times New Roman" w:cs="Times New Roman"/>
          <w:sz w:val="28"/>
          <w:szCs w:val="28"/>
        </w:rPr>
        <w:t xml:space="preserve"> nga data e hyrjes në fuqi të këtij ligji dhe </w:t>
      </w:r>
      <w:r w:rsidR="00FB6234" w:rsidRPr="00EE23CC">
        <w:rPr>
          <w:rFonts w:ascii="Times New Roman" w:hAnsi="Times New Roman" w:cs="Times New Roman"/>
          <w:sz w:val="28"/>
          <w:szCs w:val="28"/>
        </w:rPr>
        <w:t xml:space="preserve">sigurohet </w:t>
      </w:r>
      <w:r w:rsidR="000E5BF5" w:rsidRPr="00EE23CC">
        <w:rPr>
          <w:rFonts w:ascii="Times New Roman" w:hAnsi="Times New Roman" w:cs="Times New Roman"/>
          <w:sz w:val="28"/>
          <w:szCs w:val="28"/>
        </w:rPr>
        <w:t xml:space="preserve">që të gjitha masat vihen në zbatim brenda 12 </w:t>
      </w:r>
      <w:r w:rsidR="007918CF" w:rsidRPr="00EE23CC">
        <w:rPr>
          <w:rFonts w:ascii="Times New Roman" w:hAnsi="Times New Roman" w:cs="Times New Roman"/>
          <w:sz w:val="28"/>
          <w:szCs w:val="28"/>
        </w:rPr>
        <w:t>vjetësh</w:t>
      </w:r>
      <w:r w:rsidR="000E5BF5" w:rsidRPr="00EE23CC">
        <w:rPr>
          <w:rFonts w:ascii="Times New Roman" w:hAnsi="Times New Roman" w:cs="Times New Roman"/>
          <w:sz w:val="28"/>
          <w:szCs w:val="28"/>
        </w:rPr>
        <w:t xml:space="preserve"> nga data e hyrjes në fuqi </w:t>
      </w:r>
      <w:r w:rsidR="0083692E" w:rsidRPr="00EE23CC">
        <w:rPr>
          <w:rFonts w:ascii="Times New Roman" w:hAnsi="Times New Roman" w:cs="Times New Roman"/>
          <w:sz w:val="28"/>
          <w:szCs w:val="28"/>
        </w:rPr>
        <w:t>t</w:t>
      </w:r>
      <w:r w:rsidR="000E5BF5" w:rsidRPr="00EE23CC">
        <w:rPr>
          <w:rFonts w:ascii="Times New Roman" w:hAnsi="Times New Roman" w:cs="Times New Roman"/>
          <w:sz w:val="28"/>
          <w:szCs w:val="28"/>
        </w:rPr>
        <w:t xml:space="preserve">ë këtij ligji. </w:t>
      </w:r>
    </w:p>
    <w:p w14:paraId="771CB5F5" w14:textId="520C94C0"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5E2CE4" w:rsidRPr="00EE23CC">
        <w:rPr>
          <w:rFonts w:ascii="Times New Roman" w:hAnsi="Times New Roman" w:cs="Times New Roman"/>
          <w:sz w:val="28"/>
          <w:szCs w:val="28"/>
        </w:rPr>
        <w:t xml:space="preserve">Agjencia e Menaxhimit të Burimeve Ujore </w:t>
      </w:r>
      <w:r w:rsidR="00095B88" w:rsidRPr="00EE23CC">
        <w:rPr>
          <w:rFonts w:ascii="Times New Roman" w:hAnsi="Times New Roman" w:cs="Times New Roman"/>
          <w:sz w:val="28"/>
          <w:szCs w:val="28"/>
        </w:rPr>
        <w:t>rishikon</w:t>
      </w:r>
      <w:r w:rsidR="000E5BF5" w:rsidRPr="00EE23CC">
        <w:rPr>
          <w:rFonts w:ascii="Times New Roman" w:hAnsi="Times New Roman" w:cs="Times New Roman"/>
          <w:sz w:val="28"/>
          <w:szCs w:val="28"/>
        </w:rPr>
        <w:t xml:space="preserve"> program</w:t>
      </w:r>
      <w:r w:rsidR="00095B88" w:rsidRPr="00EE23CC">
        <w:rPr>
          <w:rFonts w:ascii="Times New Roman" w:hAnsi="Times New Roman" w:cs="Times New Roman"/>
          <w:sz w:val="28"/>
          <w:szCs w:val="28"/>
        </w:rPr>
        <w:t>et</w:t>
      </w:r>
      <w:r w:rsidR="000E5BF5" w:rsidRPr="00EE23CC">
        <w:rPr>
          <w:rFonts w:ascii="Times New Roman" w:hAnsi="Times New Roman" w:cs="Times New Roman"/>
          <w:sz w:val="28"/>
          <w:szCs w:val="28"/>
        </w:rPr>
        <w:t xml:space="preserve"> </w:t>
      </w:r>
      <w:r w:rsidR="00095B88"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 xml:space="preserve">masave të përcaktuara në përputhje me pikën </w:t>
      </w: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të këtij neni, dhe nëse është e nevojshme, </w:t>
      </w:r>
      <w:r w:rsidR="00095B88" w:rsidRPr="00EE23CC">
        <w:rPr>
          <w:rFonts w:ascii="Times New Roman" w:hAnsi="Times New Roman" w:cs="Times New Roman"/>
          <w:sz w:val="28"/>
          <w:szCs w:val="28"/>
        </w:rPr>
        <w:t xml:space="preserve">i përditëson ato </w:t>
      </w:r>
      <w:r w:rsidR="000E5BF5" w:rsidRPr="00EE23CC">
        <w:rPr>
          <w:rFonts w:ascii="Times New Roman" w:hAnsi="Times New Roman" w:cs="Times New Roman"/>
          <w:sz w:val="28"/>
          <w:szCs w:val="28"/>
        </w:rPr>
        <w:t xml:space="preserve">brenda 15 </w:t>
      </w:r>
      <w:r w:rsidR="007918CF" w:rsidRPr="00EE23CC">
        <w:rPr>
          <w:rFonts w:ascii="Times New Roman" w:hAnsi="Times New Roman" w:cs="Times New Roman"/>
          <w:sz w:val="28"/>
          <w:szCs w:val="28"/>
        </w:rPr>
        <w:t>vjetësh</w:t>
      </w:r>
      <w:r w:rsidR="000E5BF5" w:rsidRPr="00EE23CC">
        <w:rPr>
          <w:rFonts w:ascii="Times New Roman" w:hAnsi="Times New Roman" w:cs="Times New Roman"/>
          <w:sz w:val="28"/>
          <w:szCs w:val="28"/>
        </w:rPr>
        <w:t xml:space="preserve"> nga data e hyrjes në fuqi të këtij ligji, dhe çdo </w:t>
      </w:r>
      <w:r w:rsidR="00206963" w:rsidRPr="00EE23CC">
        <w:rPr>
          <w:rFonts w:ascii="Times New Roman" w:hAnsi="Times New Roman" w:cs="Times New Roman"/>
          <w:sz w:val="28"/>
          <w:szCs w:val="28"/>
        </w:rPr>
        <w:t xml:space="preserve">6 </w:t>
      </w:r>
      <w:r w:rsidR="000E5BF5" w:rsidRPr="00EE23CC">
        <w:rPr>
          <w:rFonts w:ascii="Times New Roman" w:hAnsi="Times New Roman" w:cs="Times New Roman"/>
          <w:sz w:val="28"/>
          <w:szCs w:val="28"/>
        </w:rPr>
        <w:t xml:space="preserve">vjet pas këtij afati. </w:t>
      </w:r>
    </w:p>
    <w:p w14:paraId="237D5F42" w14:textId="64BEC168" w:rsidR="000E5BF5" w:rsidRPr="00EE23CC" w:rsidRDefault="00F64B4D" w:rsidP="00127361">
      <w:pPr>
        <w:tabs>
          <w:tab w:val="left" w:pos="567"/>
        </w:tabs>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3.</w:t>
      </w:r>
      <w:r w:rsidR="000E5BF5" w:rsidRPr="00EE23CC">
        <w:rPr>
          <w:rFonts w:ascii="Times New Roman" w:hAnsi="Times New Roman" w:cs="Times New Roman"/>
          <w:color w:val="000000" w:themeColor="text1"/>
          <w:sz w:val="28"/>
          <w:szCs w:val="28"/>
        </w:rPr>
        <w:tab/>
      </w:r>
      <w:r w:rsidR="005E2CE4"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color w:val="000000" w:themeColor="text1"/>
          <w:sz w:val="28"/>
          <w:szCs w:val="28"/>
        </w:rPr>
        <w:t>siguro</w:t>
      </w:r>
      <w:r w:rsidR="00EA4FB5" w:rsidRPr="00EE23CC">
        <w:rPr>
          <w:rFonts w:ascii="Times New Roman" w:hAnsi="Times New Roman" w:cs="Times New Roman"/>
          <w:color w:val="000000" w:themeColor="text1"/>
          <w:sz w:val="28"/>
          <w:szCs w:val="28"/>
        </w:rPr>
        <w:t>het</w:t>
      </w:r>
      <w:r w:rsidR="000E5BF5" w:rsidRPr="00EE23CC">
        <w:rPr>
          <w:rFonts w:ascii="Times New Roman" w:hAnsi="Times New Roman" w:cs="Times New Roman"/>
          <w:color w:val="000000" w:themeColor="text1"/>
          <w:sz w:val="28"/>
          <w:szCs w:val="28"/>
        </w:rPr>
        <w:t xml:space="preserve"> që të gjitha masat e rishikuara të përcaktuara në programin e përditësuar </w:t>
      </w:r>
      <w:r w:rsidR="00095B88"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095B88"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vihen në zbatim brenda </w:t>
      </w:r>
      <w:r w:rsidR="002A570A"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 xml:space="preserve"> </w:t>
      </w:r>
      <w:r w:rsidR="007918CF" w:rsidRPr="00EE23CC">
        <w:rPr>
          <w:rFonts w:ascii="Times New Roman" w:hAnsi="Times New Roman" w:cs="Times New Roman"/>
          <w:color w:val="000000" w:themeColor="text1"/>
          <w:sz w:val="28"/>
          <w:szCs w:val="28"/>
        </w:rPr>
        <w:t>vjetësh</w:t>
      </w:r>
      <w:r w:rsidR="000E5BF5" w:rsidRPr="00EE23CC">
        <w:rPr>
          <w:rFonts w:ascii="Times New Roman" w:hAnsi="Times New Roman" w:cs="Times New Roman"/>
          <w:color w:val="000000" w:themeColor="text1"/>
          <w:sz w:val="28"/>
          <w:szCs w:val="28"/>
        </w:rPr>
        <w:t xml:space="preserve"> nga përcaktimi i tyre. </w:t>
      </w:r>
    </w:p>
    <w:p w14:paraId="587C91C1" w14:textId="77777777" w:rsidR="00FE7DE4" w:rsidRPr="00EE23CC" w:rsidRDefault="00FE7DE4" w:rsidP="00564F88">
      <w:pPr>
        <w:pStyle w:val="NoSpacing"/>
        <w:tabs>
          <w:tab w:val="left" w:pos="567"/>
        </w:tabs>
        <w:spacing w:before="20" w:after="20" w:line="276" w:lineRule="auto"/>
        <w:ind w:left="567" w:right="567"/>
        <w:rPr>
          <w:rFonts w:ascii="Times New Roman" w:hAnsi="Times New Roman" w:cs="Times New Roman"/>
          <w:b/>
          <w:color w:val="000000" w:themeColor="text1"/>
          <w:sz w:val="28"/>
          <w:szCs w:val="28"/>
        </w:rPr>
      </w:pPr>
    </w:p>
    <w:p w14:paraId="1C1011A4" w14:textId="515B9FE0"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5</w:t>
      </w:r>
      <w:r w:rsidR="000D406A" w:rsidRPr="00EE23CC">
        <w:rPr>
          <w:rFonts w:ascii="Times New Roman" w:hAnsi="Times New Roman" w:cs="Times New Roman"/>
          <w:b/>
          <w:color w:val="000000" w:themeColor="text1"/>
          <w:sz w:val="28"/>
          <w:szCs w:val="28"/>
        </w:rPr>
        <w:t>2</w:t>
      </w:r>
    </w:p>
    <w:p w14:paraId="2F817CE6" w14:textId="479BBBD7"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Raportimi i problematikave dhe dhënia e rekomandimeve</w:t>
      </w:r>
    </w:p>
    <w:p w14:paraId="3C820C8F" w14:textId="77777777" w:rsidR="00136317" w:rsidRPr="00EE23CC" w:rsidRDefault="00136317"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660DD0F6" w14:textId="7A19E325" w:rsidR="000E5BF5" w:rsidRPr="00EE23CC" w:rsidRDefault="00320A08" w:rsidP="00127361">
      <w:pPr>
        <w:pStyle w:val="NoSpacing"/>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ab/>
      </w:r>
      <w:r w:rsidR="009638FC"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9638FC" w:rsidRPr="00EE23CC">
        <w:rPr>
          <w:rFonts w:ascii="Times New Roman" w:hAnsi="Times New Roman" w:cs="Times New Roman"/>
          <w:sz w:val="28"/>
          <w:szCs w:val="28"/>
        </w:rPr>
        <w:t xml:space="preserve">se </w:t>
      </w:r>
      <w:r w:rsidR="005E2CE4" w:rsidRPr="00EE23CC">
        <w:rPr>
          <w:rFonts w:ascii="Times New Roman" w:hAnsi="Times New Roman" w:cs="Times New Roman"/>
          <w:sz w:val="28"/>
          <w:szCs w:val="28"/>
        </w:rPr>
        <w:t xml:space="preserve">Agjencia e Menaxhimit të Burimeve Ujore </w:t>
      </w:r>
      <w:r w:rsidR="009638FC" w:rsidRPr="00EE23CC">
        <w:rPr>
          <w:rFonts w:ascii="Times New Roman" w:hAnsi="Times New Roman" w:cs="Times New Roman"/>
          <w:sz w:val="28"/>
          <w:szCs w:val="28"/>
        </w:rPr>
        <w:t>identifikon një problematikë, e cila ndikon në menaxhimin e burimeve ujore, por që nuk mund të zgjidhet, mund të japë rekomandime lidhur me zgjidhjen p</w:t>
      </w:r>
      <w:r w:rsidR="00574CC3" w:rsidRPr="00EE23CC">
        <w:rPr>
          <w:rFonts w:ascii="Times New Roman" w:hAnsi="Times New Roman" w:cs="Times New Roman"/>
          <w:sz w:val="28"/>
          <w:szCs w:val="28"/>
        </w:rPr>
        <w:t>ë</w:t>
      </w:r>
      <w:r w:rsidR="009638FC" w:rsidRPr="00EE23CC">
        <w:rPr>
          <w:rFonts w:ascii="Times New Roman" w:hAnsi="Times New Roman" w:cs="Times New Roman"/>
          <w:sz w:val="28"/>
          <w:szCs w:val="28"/>
        </w:rPr>
        <w:t>r t</w:t>
      </w:r>
      <w:r w:rsidR="00574CC3" w:rsidRPr="00EE23CC">
        <w:rPr>
          <w:rFonts w:ascii="Times New Roman" w:hAnsi="Times New Roman" w:cs="Times New Roman"/>
          <w:sz w:val="28"/>
          <w:szCs w:val="28"/>
        </w:rPr>
        <w:t>ë</w:t>
      </w:r>
      <w:r w:rsidR="009638FC" w:rsidRPr="00EE23CC">
        <w:rPr>
          <w:rFonts w:ascii="Times New Roman" w:hAnsi="Times New Roman" w:cs="Times New Roman"/>
          <w:sz w:val="28"/>
          <w:szCs w:val="28"/>
        </w:rPr>
        <w:t xml:space="preserve"> cil</w:t>
      </w:r>
      <w:r w:rsidR="00574CC3" w:rsidRPr="00EE23CC">
        <w:rPr>
          <w:rFonts w:ascii="Times New Roman" w:hAnsi="Times New Roman" w:cs="Times New Roman"/>
          <w:sz w:val="28"/>
          <w:szCs w:val="28"/>
        </w:rPr>
        <w:t>ë</w:t>
      </w:r>
      <w:r w:rsidR="009638FC" w:rsidRPr="00EE23CC">
        <w:rPr>
          <w:rFonts w:ascii="Times New Roman" w:hAnsi="Times New Roman" w:cs="Times New Roman"/>
          <w:sz w:val="28"/>
          <w:szCs w:val="28"/>
        </w:rPr>
        <w:t>n informon Këshillin e Ministrave, me synim p</w:t>
      </w:r>
      <w:r w:rsidR="00574CC3" w:rsidRPr="00EE23CC">
        <w:rPr>
          <w:rFonts w:ascii="Times New Roman" w:hAnsi="Times New Roman" w:cs="Times New Roman"/>
          <w:sz w:val="28"/>
          <w:szCs w:val="28"/>
        </w:rPr>
        <w:t>ë</w:t>
      </w:r>
      <w:r w:rsidR="009638FC" w:rsidRPr="00EE23CC">
        <w:rPr>
          <w:rFonts w:ascii="Times New Roman" w:hAnsi="Times New Roman" w:cs="Times New Roman"/>
          <w:sz w:val="28"/>
          <w:szCs w:val="28"/>
        </w:rPr>
        <w:t>rcjelljen e çështjes n</w:t>
      </w:r>
      <w:r w:rsidR="00574CC3" w:rsidRPr="00EE23CC">
        <w:rPr>
          <w:rFonts w:ascii="Times New Roman" w:hAnsi="Times New Roman" w:cs="Times New Roman"/>
          <w:sz w:val="28"/>
          <w:szCs w:val="28"/>
        </w:rPr>
        <w:t>ë</w:t>
      </w:r>
      <w:r w:rsidR="009638FC" w:rsidRPr="00EE23CC">
        <w:rPr>
          <w:rFonts w:ascii="Times New Roman" w:hAnsi="Times New Roman" w:cs="Times New Roman"/>
          <w:sz w:val="28"/>
          <w:szCs w:val="28"/>
        </w:rPr>
        <w:t xml:space="preserve"> Komisionin e </w:t>
      </w:r>
      <w:r w:rsidR="005E2CE4" w:rsidRPr="00EE23CC">
        <w:rPr>
          <w:rFonts w:ascii="Times New Roman" w:hAnsi="Times New Roman" w:cs="Times New Roman"/>
          <w:sz w:val="28"/>
          <w:szCs w:val="28"/>
        </w:rPr>
        <w:t>Bashkimit Evropian</w:t>
      </w:r>
      <w:r w:rsidRPr="00EE23CC">
        <w:rPr>
          <w:rFonts w:ascii="Times New Roman" w:hAnsi="Times New Roman" w:cs="Times New Roman"/>
          <w:sz w:val="28"/>
          <w:szCs w:val="28"/>
        </w:rPr>
        <w:t>.</w:t>
      </w:r>
      <w:r w:rsidR="000E5BF5" w:rsidRPr="00EE23CC">
        <w:rPr>
          <w:rFonts w:ascii="Times New Roman" w:hAnsi="Times New Roman" w:cs="Times New Roman"/>
          <w:color w:val="000000" w:themeColor="text1"/>
          <w:sz w:val="28"/>
          <w:szCs w:val="28"/>
        </w:rPr>
        <w:tab/>
        <w:t xml:space="preserve"> </w:t>
      </w:r>
    </w:p>
    <w:p w14:paraId="387BB629" w14:textId="77777777" w:rsidR="00D12530" w:rsidRPr="00EE23CC" w:rsidRDefault="00D12530" w:rsidP="00136317">
      <w:pPr>
        <w:pStyle w:val="NoSpacing"/>
        <w:tabs>
          <w:tab w:val="left" w:pos="567"/>
        </w:tabs>
        <w:spacing w:before="20" w:after="20" w:line="276" w:lineRule="auto"/>
        <w:ind w:right="567"/>
        <w:rPr>
          <w:rFonts w:ascii="Times New Roman" w:hAnsi="Times New Roman" w:cs="Times New Roman"/>
          <w:b/>
          <w:color w:val="000000" w:themeColor="text1"/>
          <w:sz w:val="28"/>
          <w:szCs w:val="28"/>
        </w:rPr>
      </w:pPr>
    </w:p>
    <w:p w14:paraId="6598F5AB" w14:textId="19DF8B92"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5</w:t>
      </w:r>
      <w:r w:rsidR="000D406A" w:rsidRPr="00EE23CC">
        <w:rPr>
          <w:rFonts w:ascii="Times New Roman" w:hAnsi="Times New Roman" w:cs="Times New Roman"/>
          <w:b/>
          <w:color w:val="000000" w:themeColor="text1"/>
          <w:sz w:val="28"/>
          <w:szCs w:val="28"/>
        </w:rPr>
        <w:t>3</w:t>
      </w:r>
    </w:p>
    <w:p w14:paraId="381584ED" w14:textId="6428A18A"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Planet e menaxhimit të baseneve </w:t>
      </w:r>
      <w:r w:rsidR="00E10973" w:rsidRPr="00EE23CC">
        <w:rPr>
          <w:rFonts w:ascii="Times New Roman" w:hAnsi="Times New Roman" w:cs="Times New Roman"/>
          <w:b/>
          <w:color w:val="000000" w:themeColor="text1"/>
          <w:sz w:val="28"/>
          <w:szCs w:val="28"/>
        </w:rPr>
        <w:t>lumore</w:t>
      </w:r>
    </w:p>
    <w:p w14:paraId="05CA11F0" w14:textId="77777777" w:rsidR="00136317" w:rsidRPr="00EE23CC" w:rsidRDefault="00136317"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2C994FD7" w14:textId="798F26E1"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E37C52" w:rsidRPr="00EE23CC">
        <w:rPr>
          <w:rFonts w:ascii="Times New Roman" w:hAnsi="Times New Roman" w:cs="Times New Roman"/>
          <w:sz w:val="28"/>
          <w:szCs w:val="28"/>
        </w:rPr>
        <w:tab/>
      </w:r>
      <w:r w:rsidR="001D3DF3" w:rsidRPr="00EE23CC">
        <w:rPr>
          <w:rFonts w:ascii="Times New Roman" w:hAnsi="Times New Roman" w:cs="Times New Roman"/>
          <w:sz w:val="28"/>
          <w:szCs w:val="28"/>
        </w:rPr>
        <w:t xml:space="preserve">Planet e menaxhimit të baseneve lumore dhe, kur </w:t>
      </w:r>
      <w:r w:rsidR="00574CC3" w:rsidRPr="00EE23CC">
        <w:rPr>
          <w:rFonts w:ascii="Times New Roman" w:hAnsi="Times New Roman" w:cs="Times New Roman"/>
          <w:sz w:val="28"/>
          <w:szCs w:val="28"/>
        </w:rPr>
        <w:t>ë</w:t>
      </w:r>
      <w:r w:rsidR="001D3DF3" w:rsidRPr="00EE23CC">
        <w:rPr>
          <w:rFonts w:ascii="Times New Roman" w:hAnsi="Times New Roman" w:cs="Times New Roman"/>
          <w:sz w:val="28"/>
          <w:szCs w:val="28"/>
        </w:rPr>
        <w:t>sht</w:t>
      </w:r>
      <w:r w:rsidR="00574CC3" w:rsidRPr="00EE23CC">
        <w:rPr>
          <w:rFonts w:ascii="Times New Roman" w:hAnsi="Times New Roman" w:cs="Times New Roman"/>
          <w:sz w:val="28"/>
          <w:szCs w:val="28"/>
        </w:rPr>
        <w:t>ë</w:t>
      </w:r>
      <w:r w:rsidR="001D3DF3" w:rsidRPr="00EE23CC">
        <w:rPr>
          <w:rFonts w:ascii="Times New Roman" w:hAnsi="Times New Roman" w:cs="Times New Roman"/>
          <w:sz w:val="28"/>
          <w:szCs w:val="28"/>
        </w:rPr>
        <w:t xml:space="preserve"> rasti, planet e menaxhimit të baseneve liqenore, miratohe</w:t>
      </w:r>
      <w:r w:rsidR="0026503E" w:rsidRPr="00EE23CC">
        <w:rPr>
          <w:rFonts w:ascii="Times New Roman" w:hAnsi="Times New Roman" w:cs="Times New Roman"/>
          <w:sz w:val="28"/>
          <w:szCs w:val="28"/>
        </w:rPr>
        <w:t>n</w:t>
      </w:r>
      <w:r w:rsidR="001D3DF3" w:rsidRPr="00EE23CC">
        <w:rPr>
          <w:rFonts w:ascii="Times New Roman" w:hAnsi="Times New Roman" w:cs="Times New Roman"/>
          <w:sz w:val="28"/>
          <w:szCs w:val="28"/>
        </w:rPr>
        <w:t xml:space="preserve"> dhe publikohe</w:t>
      </w:r>
      <w:r w:rsidR="0026503E" w:rsidRPr="00EE23CC">
        <w:rPr>
          <w:rFonts w:ascii="Times New Roman" w:hAnsi="Times New Roman" w:cs="Times New Roman"/>
          <w:sz w:val="28"/>
          <w:szCs w:val="28"/>
        </w:rPr>
        <w:t>n</w:t>
      </w:r>
      <w:r w:rsidR="001D3DF3" w:rsidRPr="00EE23CC">
        <w:rPr>
          <w:rFonts w:ascii="Times New Roman" w:hAnsi="Times New Roman" w:cs="Times New Roman"/>
          <w:sz w:val="28"/>
          <w:szCs w:val="28"/>
        </w:rPr>
        <w:t xml:space="preserve"> në përputhje me këtë ligj.</w:t>
      </w:r>
    </w:p>
    <w:p w14:paraId="6CE930C3" w14:textId="493C9B4D" w:rsidR="00286354" w:rsidRPr="00EE23CC" w:rsidRDefault="00F64B4D" w:rsidP="00127361">
      <w:pPr>
        <w:tabs>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r>
      <w:r w:rsidR="001D3DF3" w:rsidRPr="00EE23CC">
        <w:rPr>
          <w:rFonts w:ascii="Times New Roman" w:hAnsi="Times New Roman" w:cs="Times New Roman"/>
          <w:sz w:val="28"/>
          <w:szCs w:val="28"/>
        </w:rPr>
        <w:t xml:space="preserve">Në rastin e menaxhimit të baseneve lumore ndërkufitare dhe rajoneve ndërkufitare të menaxhimit të baseneve liqenore që ndodhen brenda territorit të Shqipërisë, </w:t>
      </w:r>
      <w:r w:rsidR="005B591F" w:rsidRPr="00EE23CC">
        <w:rPr>
          <w:rFonts w:ascii="Times New Roman" w:hAnsi="Times New Roman" w:cs="Times New Roman"/>
          <w:sz w:val="28"/>
          <w:szCs w:val="28"/>
        </w:rPr>
        <w:t>Agjencia e Menaxhimit të Burimeve Ujore</w:t>
      </w:r>
      <w:r w:rsidR="001D3DF3" w:rsidRPr="00EE23CC">
        <w:rPr>
          <w:rFonts w:ascii="Times New Roman" w:hAnsi="Times New Roman" w:cs="Times New Roman"/>
          <w:sz w:val="28"/>
          <w:szCs w:val="28"/>
        </w:rPr>
        <w:t xml:space="preserve"> siguron bashkërendimin me shtetet e tjera ku ndodhen këto basene me qëllim hartimin e një plani të vetëm t</w:t>
      </w:r>
      <w:r w:rsidR="00574CC3" w:rsidRPr="00EE23CC">
        <w:rPr>
          <w:rFonts w:ascii="Times New Roman" w:hAnsi="Times New Roman" w:cs="Times New Roman"/>
          <w:sz w:val="28"/>
          <w:szCs w:val="28"/>
        </w:rPr>
        <w:t>ë</w:t>
      </w:r>
      <w:r w:rsidR="001D3DF3" w:rsidRPr="00EE23CC">
        <w:rPr>
          <w:rFonts w:ascii="Times New Roman" w:hAnsi="Times New Roman" w:cs="Times New Roman"/>
          <w:sz w:val="28"/>
          <w:szCs w:val="28"/>
        </w:rPr>
        <w:t xml:space="preserve"> </w:t>
      </w:r>
      <w:r w:rsidR="00C72999" w:rsidRPr="00EE23CC">
        <w:rPr>
          <w:rFonts w:ascii="Times New Roman" w:hAnsi="Times New Roman" w:cs="Times New Roman"/>
          <w:sz w:val="28"/>
          <w:szCs w:val="28"/>
        </w:rPr>
        <w:t xml:space="preserve">menaxhimit </w:t>
      </w:r>
      <w:r w:rsidR="001D3DF3"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1D3DF3" w:rsidRPr="00EE23CC">
        <w:rPr>
          <w:rFonts w:ascii="Times New Roman" w:hAnsi="Times New Roman" w:cs="Times New Roman"/>
          <w:sz w:val="28"/>
          <w:szCs w:val="28"/>
        </w:rPr>
        <w:t xml:space="preserve"> </w:t>
      </w:r>
      <w:r w:rsidR="00C72999" w:rsidRPr="00EE23CC">
        <w:rPr>
          <w:rFonts w:ascii="Times New Roman" w:hAnsi="Times New Roman" w:cs="Times New Roman"/>
          <w:sz w:val="28"/>
          <w:szCs w:val="28"/>
        </w:rPr>
        <w:t xml:space="preserve">basenit </w:t>
      </w:r>
      <w:r w:rsidR="001D3DF3" w:rsidRPr="00EE23CC">
        <w:rPr>
          <w:rFonts w:ascii="Times New Roman" w:hAnsi="Times New Roman" w:cs="Times New Roman"/>
          <w:sz w:val="28"/>
          <w:szCs w:val="28"/>
        </w:rPr>
        <w:t>lumor</w:t>
      </w:r>
      <w:r w:rsidR="00320A08" w:rsidRPr="00EE23CC">
        <w:rPr>
          <w:rFonts w:ascii="Times New Roman" w:hAnsi="Times New Roman" w:cs="Times New Roman"/>
          <w:sz w:val="28"/>
          <w:szCs w:val="28"/>
        </w:rPr>
        <w:t xml:space="preserve"> nëse është e mundur edhe nga shteti</w:t>
      </w:r>
      <w:r w:rsidR="005B591F" w:rsidRPr="00EE23CC">
        <w:rPr>
          <w:rFonts w:ascii="Times New Roman" w:hAnsi="Times New Roman" w:cs="Times New Roman"/>
          <w:sz w:val="28"/>
          <w:szCs w:val="28"/>
        </w:rPr>
        <w:t xml:space="preserve"> apo shtetet</w:t>
      </w:r>
      <w:r w:rsidR="00320A08" w:rsidRPr="00EE23CC">
        <w:rPr>
          <w:rFonts w:ascii="Times New Roman" w:hAnsi="Times New Roman" w:cs="Times New Roman"/>
          <w:sz w:val="28"/>
          <w:szCs w:val="28"/>
        </w:rPr>
        <w:t xml:space="preserve"> nd</w:t>
      </w:r>
      <w:r w:rsidR="00886135" w:rsidRPr="00EE23CC">
        <w:rPr>
          <w:rFonts w:ascii="Times New Roman" w:hAnsi="Times New Roman" w:cs="Times New Roman"/>
          <w:sz w:val="28"/>
          <w:szCs w:val="28"/>
        </w:rPr>
        <w:t>ë</w:t>
      </w:r>
      <w:r w:rsidR="00320A08" w:rsidRPr="00EE23CC">
        <w:rPr>
          <w:rFonts w:ascii="Times New Roman" w:hAnsi="Times New Roman" w:cs="Times New Roman"/>
          <w:sz w:val="28"/>
          <w:szCs w:val="28"/>
        </w:rPr>
        <w:t>rkufitar</w:t>
      </w:r>
      <w:r w:rsidR="00F46653" w:rsidRPr="00EE23CC">
        <w:rPr>
          <w:rFonts w:ascii="Times New Roman" w:hAnsi="Times New Roman" w:cs="Times New Roman"/>
          <w:sz w:val="28"/>
          <w:szCs w:val="28"/>
        </w:rPr>
        <w:t>e</w:t>
      </w:r>
      <w:r w:rsidR="001D3DF3" w:rsidRPr="00EE23CC">
        <w:rPr>
          <w:rFonts w:ascii="Times New Roman" w:hAnsi="Times New Roman" w:cs="Times New Roman"/>
          <w:sz w:val="28"/>
          <w:szCs w:val="28"/>
        </w:rPr>
        <w:t>.</w:t>
      </w:r>
    </w:p>
    <w:p w14:paraId="4E107D5F" w14:textId="7A973443"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1D3DF3" w:rsidRPr="00EE23CC">
        <w:rPr>
          <w:rFonts w:ascii="Times New Roman" w:hAnsi="Times New Roman" w:cs="Times New Roman"/>
          <w:color w:val="000000" w:themeColor="text1"/>
          <w:sz w:val="28"/>
          <w:szCs w:val="28"/>
        </w:rPr>
        <w:t>Kur bashkërendimi në përputhje me pikën 2 të këtij neni nuk ka sjellë hartimin e nj</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 plani t</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 vet</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m të menaxhimit të basenit lumor, </w:t>
      </w:r>
      <w:r w:rsidR="005B591F" w:rsidRPr="00EE23CC">
        <w:rPr>
          <w:rFonts w:ascii="Times New Roman" w:hAnsi="Times New Roman" w:cs="Times New Roman"/>
          <w:sz w:val="28"/>
          <w:szCs w:val="28"/>
        </w:rPr>
        <w:t xml:space="preserve">Agjencia e Menaxhimit të Burimeve Ujore </w:t>
      </w:r>
      <w:r w:rsidR="001D3DF3" w:rsidRPr="00EE23CC">
        <w:rPr>
          <w:rFonts w:ascii="Times New Roman" w:hAnsi="Times New Roman" w:cs="Times New Roman"/>
          <w:color w:val="000000" w:themeColor="text1"/>
          <w:sz w:val="28"/>
          <w:szCs w:val="28"/>
        </w:rPr>
        <w:t xml:space="preserve">harton planin </w:t>
      </w:r>
      <w:r w:rsidR="005B591F" w:rsidRPr="00EE23CC">
        <w:rPr>
          <w:rFonts w:ascii="Times New Roman" w:hAnsi="Times New Roman" w:cs="Times New Roman"/>
          <w:color w:val="000000" w:themeColor="text1"/>
          <w:sz w:val="28"/>
          <w:szCs w:val="28"/>
        </w:rPr>
        <w:t>e</w:t>
      </w:r>
      <w:r w:rsidR="001D3DF3" w:rsidRPr="00EE23CC">
        <w:rPr>
          <w:rFonts w:ascii="Times New Roman" w:hAnsi="Times New Roman" w:cs="Times New Roman"/>
          <w:color w:val="000000" w:themeColor="text1"/>
          <w:sz w:val="28"/>
          <w:szCs w:val="28"/>
        </w:rPr>
        <w:t xml:space="preserve"> menaxhimit të basenit lumor të paktën për at</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 pjesë të basenit ndërkufitar lumor dhe liqenor që ndodhet në territorin e Shqipërisë, me qëllim arritjen e objektivave të cilësisë </w:t>
      </w:r>
      <w:r w:rsidR="001D3DF3" w:rsidRPr="00EE23CC">
        <w:rPr>
          <w:rFonts w:ascii="Times New Roman" w:hAnsi="Times New Roman" w:cs="Times New Roman"/>
          <w:color w:val="000000" w:themeColor="text1"/>
          <w:sz w:val="28"/>
          <w:szCs w:val="28"/>
        </w:rPr>
        <w:lastRenderedPageBreak/>
        <w:t>mjedisore të përcaktuara në përputhje me nenet 2</w:t>
      </w:r>
      <w:r w:rsidR="00932809" w:rsidRPr="00EE23CC">
        <w:rPr>
          <w:rFonts w:ascii="Times New Roman" w:hAnsi="Times New Roman" w:cs="Times New Roman"/>
          <w:color w:val="000000" w:themeColor="text1"/>
          <w:sz w:val="28"/>
          <w:szCs w:val="28"/>
        </w:rPr>
        <w:t>0</w:t>
      </w:r>
      <w:r w:rsidR="001D3DF3" w:rsidRPr="00EE23CC">
        <w:rPr>
          <w:rFonts w:ascii="Times New Roman" w:hAnsi="Times New Roman" w:cs="Times New Roman"/>
          <w:color w:val="000000" w:themeColor="text1"/>
          <w:sz w:val="28"/>
          <w:szCs w:val="28"/>
        </w:rPr>
        <w:t>, 2</w:t>
      </w:r>
      <w:r w:rsidR="00932809" w:rsidRPr="00EE23CC">
        <w:rPr>
          <w:rFonts w:ascii="Times New Roman" w:hAnsi="Times New Roman" w:cs="Times New Roman"/>
          <w:color w:val="000000" w:themeColor="text1"/>
          <w:sz w:val="28"/>
          <w:szCs w:val="28"/>
        </w:rPr>
        <w:t>1</w:t>
      </w:r>
      <w:r w:rsidR="001D3DF3" w:rsidRPr="00EE23CC">
        <w:rPr>
          <w:rFonts w:ascii="Times New Roman" w:hAnsi="Times New Roman" w:cs="Times New Roman"/>
          <w:color w:val="000000" w:themeColor="text1"/>
          <w:sz w:val="28"/>
          <w:szCs w:val="28"/>
        </w:rPr>
        <w:t xml:space="preserve"> dhe </w:t>
      </w:r>
      <w:r w:rsidR="00932809" w:rsidRPr="00EE23CC">
        <w:rPr>
          <w:rFonts w:ascii="Times New Roman" w:hAnsi="Times New Roman" w:cs="Times New Roman"/>
          <w:color w:val="000000" w:themeColor="text1"/>
          <w:sz w:val="28"/>
          <w:szCs w:val="28"/>
        </w:rPr>
        <w:t>56</w:t>
      </w:r>
      <w:r w:rsidR="001D3DF3" w:rsidRPr="00EE23CC">
        <w:rPr>
          <w:rFonts w:ascii="Times New Roman" w:hAnsi="Times New Roman" w:cs="Times New Roman"/>
          <w:color w:val="000000" w:themeColor="text1"/>
          <w:sz w:val="28"/>
          <w:szCs w:val="28"/>
        </w:rPr>
        <w:t xml:space="preserve"> të këtij ligji.</w:t>
      </w:r>
    </w:p>
    <w:p w14:paraId="69A68F9C" w14:textId="7B9F9EF8"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5B591F" w:rsidRPr="00EE23CC">
        <w:rPr>
          <w:rFonts w:ascii="Times New Roman" w:hAnsi="Times New Roman" w:cs="Times New Roman"/>
          <w:sz w:val="28"/>
          <w:szCs w:val="28"/>
        </w:rPr>
        <w:t xml:space="preserve">Agjencia e Menaxhimit të Burimeve Ujore </w:t>
      </w:r>
      <w:r w:rsidR="001D3DF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rcakton element</w:t>
      </w:r>
      <w:r w:rsidR="00515D9B" w:rsidRPr="00EE23CC">
        <w:rPr>
          <w:rFonts w:ascii="Times New Roman" w:hAnsi="Times New Roman" w:cs="Times New Roman"/>
          <w:color w:val="000000" w:themeColor="text1"/>
          <w:sz w:val="28"/>
          <w:szCs w:val="28"/>
        </w:rPr>
        <w:t>e</w:t>
      </w:r>
      <w:r w:rsidR="001D3DF3" w:rsidRPr="00EE23CC">
        <w:rPr>
          <w:rFonts w:ascii="Times New Roman" w:hAnsi="Times New Roman" w:cs="Times New Roman"/>
          <w:color w:val="000000" w:themeColor="text1"/>
          <w:sz w:val="28"/>
          <w:szCs w:val="28"/>
        </w:rPr>
        <w:t>t q</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rmban një plan menaxhimi i basenit lumor dhe të gjithë element</w:t>
      </w:r>
      <w:r w:rsidR="00515D9B" w:rsidRPr="00EE23CC">
        <w:rPr>
          <w:rFonts w:ascii="Times New Roman" w:hAnsi="Times New Roman" w:cs="Times New Roman"/>
          <w:color w:val="000000" w:themeColor="text1"/>
          <w:sz w:val="28"/>
          <w:szCs w:val="28"/>
        </w:rPr>
        <w:t>e</w:t>
      </w:r>
      <w:r w:rsidR="001D3DF3" w:rsidRPr="00EE23CC">
        <w:rPr>
          <w:rFonts w:ascii="Times New Roman" w:hAnsi="Times New Roman" w:cs="Times New Roman"/>
          <w:color w:val="000000" w:themeColor="text1"/>
          <w:sz w:val="28"/>
          <w:szCs w:val="28"/>
        </w:rPr>
        <w:t>t që duhet të përfshihen në të gjith</w:t>
      </w:r>
      <w:r w:rsidR="007E11F9"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 përditësimet e planeve të menaxhimit të baseneve lumore.</w:t>
      </w:r>
    </w:p>
    <w:p w14:paraId="7C15260A" w14:textId="36A95AD3" w:rsidR="001D3DF3"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335F91" w:rsidRPr="00EE23CC">
        <w:rPr>
          <w:rFonts w:ascii="Times New Roman" w:hAnsi="Times New Roman" w:cs="Times New Roman"/>
          <w:color w:val="000000" w:themeColor="text1"/>
          <w:sz w:val="28"/>
          <w:szCs w:val="28"/>
        </w:rPr>
        <w:tab/>
      </w:r>
      <w:r w:rsidR="00C322BB" w:rsidRPr="00EE23CC">
        <w:rPr>
          <w:rFonts w:ascii="Times New Roman" w:hAnsi="Times New Roman" w:cs="Times New Roman"/>
          <w:color w:val="000000" w:themeColor="text1"/>
          <w:sz w:val="28"/>
          <w:szCs w:val="28"/>
        </w:rPr>
        <w:t>Këshilli i Ministrave, me propozim të Kryeministrit, miraton e</w:t>
      </w:r>
      <w:r w:rsidR="001D3DF3" w:rsidRPr="00EE23CC">
        <w:rPr>
          <w:rFonts w:ascii="Times New Roman" w:hAnsi="Times New Roman" w:cs="Times New Roman"/>
          <w:color w:val="000000" w:themeColor="text1"/>
          <w:sz w:val="28"/>
          <w:szCs w:val="28"/>
        </w:rPr>
        <w:t>lement</w:t>
      </w:r>
      <w:r w:rsidR="00515D9B" w:rsidRPr="00EE23CC">
        <w:rPr>
          <w:rFonts w:ascii="Times New Roman" w:hAnsi="Times New Roman" w:cs="Times New Roman"/>
          <w:color w:val="000000" w:themeColor="text1"/>
          <w:sz w:val="28"/>
          <w:szCs w:val="28"/>
        </w:rPr>
        <w:t>e</w:t>
      </w:r>
      <w:r w:rsidR="001D3DF3" w:rsidRPr="00EE23CC">
        <w:rPr>
          <w:rFonts w:ascii="Times New Roman" w:hAnsi="Times New Roman" w:cs="Times New Roman"/>
          <w:color w:val="000000" w:themeColor="text1"/>
          <w:sz w:val="28"/>
          <w:szCs w:val="28"/>
        </w:rPr>
        <w:t>t e p</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rcaktuara n</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 pik</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n 4 t</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tij neni, jo më vonë se 90 ditë pas hyrjes në fuqi të këtij ligji.</w:t>
      </w:r>
      <w:r w:rsidR="00320A08" w:rsidRPr="00EE23CC">
        <w:rPr>
          <w:rFonts w:ascii="Times New Roman" w:hAnsi="Times New Roman" w:cs="Times New Roman"/>
          <w:color w:val="000000" w:themeColor="text1"/>
          <w:sz w:val="28"/>
          <w:szCs w:val="28"/>
        </w:rPr>
        <w:t xml:space="preserve"> </w:t>
      </w:r>
      <w:r w:rsidR="005B591F" w:rsidRPr="00EE23CC">
        <w:rPr>
          <w:rFonts w:ascii="Times New Roman" w:hAnsi="Times New Roman" w:cs="Times New Roman"/>
          <w:sz w:val="28"/>
          <w:szCs w:val="28"/>
        </w:rPr>
        <w:t xml:space="preserve">Agjencia e Menaxhimit të Burimeve Ujore </w:t>
      </w:r>
      <w:r w:rsidR="001D3DF3" w:rsidRPr="00EE23CC">
        <w:rPr>
          <w:rFonts w:ascii="Times New Roman" w:hAnsi="Times New Roman" w:cs="Times New Roman"/>
          <w:color w:val="000000" w:themeColor="text1"/>
          <w:sz w:val="28"/>
          <w:szCs w:val="28"/>
        </w:rPr>
        <w:t xml:space="preserve">publikon planet e menaxhimit të baseneve lumore të hartuara në përputhje me këtë nen, brenda </w:t>
      </w:r>
      <w:r w:rsidR="003D2ED0" w:rsidRPr="00EE23CC">
        <w:rPr>
          <w:rFonts w:ascii="Times New Roman" w:hAnsi="Times New Roman" w:cs="Times New Roman"/>
          <w:color w:val="000000" w:themeColor="text1"/>
          <w:sz w:val="28"/>
          <w:szCs w:val="28"/>
        </w:rPr>
        <w:t>9</w:t>
      </w:r>
      <w:r w:rsidR="001D3DF3" w:rsidRPr="00EE23CC">
        <w:rPr>
          <w:rFonts w:ascii="Times New Roman" w:hAnsi="Times New Roman" w:cs="Times New Roman"/>
          <w:color w:val="000000" w:themeColor="text1"/>
          <w:sz w:val="28"/>
          <w:szCs w:val="28"/>
        </w:rPr>
        <w:t xml:space="preserve"> vjetësh pas hyrjes në fuqi të këtij ligji.</w:t>
      </w:r>
    </w:p>
    <w:p w14:paraId="7569BECF" w14:textId="1206F444" w:rsidR="000E5BF5" w:rsidRPr="00EE23CC" w:rsidRDefault="00281095"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w:t>
      </w:r>
      <w:r w:rsidR="00F64B4D" w:rsidRPr="00EE23CC">
        <w:rPr>
          <w:rFonts w:ascii="Times New Roman" w:hAnsi="Times New Roman" w:cs="Times New Roman"/>
          <w:color w:val="000000" w:themeColor="text1"/>
          <w:sz w:val="28"/>
          <w:szCs w:val="28"/>
        </w:rPr>
        <w:t>.</w:t>
      </w:r>
      <w:r w:rsidR="00335F91" w:rsidRPr="00EE23CC">
        <w:rPr>
          <w:rFonts w:ascii="Times New Roman" w:hAnsi="Times New Roman" w:cs="Times New Roman"/>
          <w:color w:val="000000" w:themeColor="text1"/>
          <w:sz w:val="28"/>
          <w:szCs w:val="28"/>
        </w:rPr>
        <w:tab/>
      </w:r>
      <w:r w:rsidR="005B591F" w:rsidRPr="00EE23CC">
        <w:rPr>
          <w:rFonts w:ascii="Times New Roman" w:hAnsi="Times New Roman" w:cs="Times New Roman"/>
          <w:sz w:val="28"/>
          <w:szCs w:val="28"/>
        </w:rPr>
        <w:t xml:space="preserve">Agjencia e Menaxhimit të Burimeve Ujore </w:t>
      </w:r>
      <w:r w:rsidR="001D3DF3" w:rsidRPr="00EE23CC">
        <w:rPr>
          <w:rFonts w:ascii="Times New Roman" w:hAnsi="Times New Roman" w:cs="Times New Roman"/>
          <w:color w:val="000000" w:themeColor="text1"/>
          <w:sz w:val="28"/>
          <w:szCs w:val="28"/>
        </w:rPr>
        <w:t>rishikon dhe p</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rdit</w:t>
      </w:r>
      <w:r w:rsidR="00574CC3" w:rsidRPr="00EE23CC">
        <w:rPr>
          <w:rFonts w:ascii="Times New Roman" w:hAnsi="Times New Roman" w:cs="Times New Roman"/>
          <w:color w:val="000000" w:themeColor="text1"/>
          <w:sz w:val="28"/>
          <w:szCs w:val="28"/>
        </w:rPr>
        <w:t>ë</w:t>
      </w:r>
      <w:r w:rsidR="001D3DF3" w:rsidRPr="00EE23CC">
        <w:rPr>
          <w:rFonts w:ascii="Times New Roman" w:hAnsi="Times New Roman" w:cs="Times New Roman"/>
          <w:color w:val="000000" w:themeColor="text1"/>
          <w:sz w:val="28"/>
          <w:szCs w:val="28"/>
        </w:rPr>
        <w:t xml:space="preserve">son  planet e menaxhimit të baseneve lumore brenda 15 vjetësh pas hyrjes në fuqi të këtij ligji, dhe çdo </w:t>
      </w:r>
      <w:r w:rsidR="003D2ED0" w:rsidRPr="00EE23CC">
        <w:rPr>
          <w:rFonts w:ascii="Times New Roman" w:hAnsi="Times New Roman" w:cs="Times New Roman"/>
          <w:color w:val="000000" w:themeColor="text1"/>
          <w:sz w:val="28"/>
          <w:szCs w:val="28"/>
        </w:rPr>
        <w:t>6</w:t>
      </w:r>
      <w:r w:rsidR="001D3DF3" w:rsidRPr="00EE23CC">
        <w:rPr>
          <w:rFonts w:ascii="Times New Roman" w:hAnsi="Times New Roman" w:cs="Times New Roman"/>
          <w:color w:val="000000" w:themeColor="text1"/>
          <w:sz w:val="28"/>
          <w:szCs w:val="28"/>
        </w:rPr>
        <w:t xml:space="preserve"> vjet në vijim.</w:t>
      </w:r>
    </w:p>
    <w:p w14:paraId="05160C53" w14:textId="1CFE37AF" w:rsidR="000E5BF5" w:rsidRPr="00EE23CC" w:rsidRDefault="000E5BF5" w:rsidP="00127361">
      <w:pPr>
        <w:spacing w:before="20" w:after="20" w:line="276" w:lineRule="auto"/>
        <w:ind w:left="567" w:right="567" w:hanging="567"/>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ab/>
      </w:r>
    </w:p>
    <w:p w14:paraId="39E389F8" w14:textId="77777777"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6930C350" w14:textId="77777777"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VIII</w:t>
      </w:r>
    </w:p>
    <w:p w14:paraId="0EC1B433" w14:textId="4A417328" w:rsidR="000E5BF5" w:rsidRPr="00EE23CC" w:rsidRDefault="006D7B72"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INFORMIMI PUBLIK </w:t>
      </w:r>
      <w:r w:rsidR="000E5BF5" w:rsidRPr="00EE23CC">
        <w:rPr>
          <w:rFonts w:ascii="Times New Roman" w:hAnsi="Times New Roman" w:cs="Times New Roman"/>
          <w:b/>
          <w:color w:val="000000" w:themeColor="text1"/>
          <w:sz w:val="28"/>
          <w:szCs w:val="28"/>
        </w:rPr>
        <w:t>DHE RAPORTIMI</w:t>
      </w:r>
    </w:p>
    <w:p w14:paraId="382ABDBA" w14:textId="77777777"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lang w:val="it-IT"/>
        </w:rPr>
      </w:pPr>
    </w:p>
    <w:p w14:paraId="5ABD610F" w14:textId="4BEB9EFF"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5</w:t>
      </w:r>
      <w:r w:rsidR="000D406A" w:rsidRPr="00EE23CC">
        <w:rPr>
          <w:rFonts w:ascii="Times New Roman" w:hAnsi="Times New Roman" w:cs="Times New Roman"/>
          <w:b/>
          <w:color w:val="000000" w:themeColor="text1"/>
          <w:sz w:val="28"/>
          <w:szCs w:val="28"/>
        </w:rPr>
        <w:t>4</w:t>
      </w:r>
    </w:p>
    <w:p w14:paraId="2E416A25" w14:textId="341EDFC2"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Informimi dhe konsultimi publik</w:t>
      </w:r>
    </w:p>
    <w:p w14:paraId="1F7AD877" w14:textId="77777777" w:rsidR="00136317" w:rsidRPr="00EE23CC" w:rsidRDefault="00136317"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1E91E449" w14:textId="64DA5F77" w:rsidR="000E5BF5" w:rsidRPr="00EE23CC" w:rsidRDefault="00F64B4D" w:rsidP="00127361">
      <w:pPr>
        <w:pStyle w:val="NoSpacing"/>
        <w:tabs>
          <w:tab w:val="left" w:pos="567"/>
        </w:tabs>
        <w:spacing w:before="20" w:after="20" w:line="276" w:lineRule="auto"/>
        <w:ind w:left="567" w:right="567" w:hanging="560"/>
        <w:jc w:val="both"/>
        <w:rPr>
          <w:rFonts w:ascii="Times New Roman" w:eastAsia="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8B3C37"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w:t>
      </w:r>
      <w:r w:rsidR="00A34778" w:rsidRPr="00EE23CC">
        <w:rPr>
          <w:rFonts w:ascii="Times New Roman" w:hAnsi="Times New Roman" w:cs="Times New Roman"/>
          <w:sz w:val="28"/>
          <w:szCs w:val="28"/>
        </w:rPr>
        <w:t>garanton</w:t>
      </w:r>
      <w:r w:rsidR="000E5BF5" w:rsidRPr="00EE23CC">
        <w:rPr>
          <w:rFonts w:ascii="Times New Roman" w:hAnsi="Times New Roman" w:cs="Times New Roman"/>
          <w:sz w:val="28"/>
          <w:szCs w:val="28"/>
        </w:rPr>
        <w:t xml:space="preserve"> përfshirjen aktive të të gjitha palëve të interesuara për zbatimin e këtij ligji, veçanërisht sa i përket hartimit, rishikimit dhe përditësimit të planeve të </w:t>
      </w:r>
      <w:r w:rsidR="00D8262B" w:rsidRPr="00EE23CC">
        <w:rPr>
          <w:rFonts w:ascii="Times New Roman" w:hAnsi="Times New Roman" w:cs="Times New Roman"/>
          <w:sz w:val="28"/>
          <w:szCs w:val="28"/>
        </w:rPr>
        <w:t>menaxhimit t</w:t>
      </w:r>
      <w:r w:rsidR="00574CC3" w:rsidRPr="00EE23CC">
        <w:rPr>
          <w:rFonts w:ascii="Times New Roman" w:hAnsi="Times New Roman" w:cs="Times New Roman"/>
          <w:sz w:val="28"/>
          <w:szCs w:val="28"/>
        </w:rPr>
        <w:t>ë</w:t>
      </w:r>
      <w:r w:rsidR="00D8262B" w:rsidRPr="00EE23CC">
        <w:rPr>
          <w:rFonts w:ascii="Times New Roman" w:hAnsi="Times New Roman" w:cs="Times New Roman"/>
          <w:sz w:val="28"/>
          <w:szCs w:val="28"/>
        </w:rPr>
        <w:t xml:space="preserve"> </w:t>
      </w:r>
      <w:r w:rsidR="00C87DCD" w:rsidRPr="00EE23CC">
        <w:rPr>
          <w:rFonts w:ascii="Times New Roman" w:hAnsi="Times New Roman" w:cs="Times New Roman"/>
          <w:sz w:val="28"/>
          <w:szCs w:val="28"/>
        </w:rPr>
        <w:t>b</w:t>
      </w:r>
      <w:r w:rsidR="00D8262B" w:rsidRPr="00EE23CC">
        <w:rPr>
          <w:rFonts w:ascii="Times New Roman" w:hAnsi="Times New Roman" w:cs="Times New Roman"/>
          <w:sz w:val="28"/>
          <w:szCs w:val="28"/>
        </w:rPr>
        <w:t>aseneve lumore</w:t>
      </w:r>
      <w:r w:rsidR="000E5BF5" w:rsidRPr="00EE23CC">
        <w:rPr>
          <w:rFonts w:ascii="Times New Roman" w:hAnsi="Times New Roman" w:cs="Times New Roman"/>
          <w:sz w:val="28"/>
          <w:szCs w:val="28"/>
        </w:rPr>
        <w:t>.</w:t>
      </w:r>
    </w:p>
    <w:p w14:paraId="5DEF8C00" w14:textId="34813DA9" w:rsidR="000E5BF5" w:rsidRPr="00EE23CC" w:rsidRDefault="00F64B4D" w:rsidP="00127361">
      <w:pPr>
        <w:tabs>
          <w:tab w:val="left" w:pos="567"/>
        </w:tabs>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8F1740" w:rsidRPr="00EE23CC">
        <w:rPr>
          <w:rFonts w:ascii="Times New Roman" w:hAnsi="Times New Roman" w:cs="Times New Roman"/>
          <w:color w:val="000000" w:themeColor="text1"/>
          <w:sz w:val="28"/>
          <w:szCs w:val="28"/>
        </w:rPr>
        <w:tab/>
      </w:r>
      <w:r w:rsidR="008B3C37"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color w:val="000000" w:themeColor="text1"/>
          <w:sz w:val="28"/>
          <w:szCs w:val="28"/>
        </w:rPr>
        <w:t xml:space="preserve">për çdo </w:t>
      </w:r>
      <w:r w:rsidR="00D8262B" w:rsidRPr="00EE23CC">
        <w:rPr>
          <w:rFonts w:ascii="Times New Roman" w:hAnsi="Times New Roman" w:cs="Times New Roman"/>
          <w:color w:val="000000" w:themeColor="text1"/>
          <w:sz w:val="28"/>
          <w:szCs w:val="28"/>
        </w:rPr>
        <w:t xml:space="preserve">Rajon Baseni Lumor publikon </w:t>
      </w:r>
      <w:r w:rsidR="000E5BF5" w:rsidRPr="00EE23CC">
        <w:rPr>
          <w:rFonts w:ascii="Times New Roman" w:hAnsi="Times New Roman" w:cs="Times New Roman"/>
          <w:color w:val="000000" w:themeColor="text1"/>
          <w:sz w:val="28"/>
          <w:szCs w:val="28"/>
        </w:rPr>
        <w:t xml:space="preserve">dhe </w:t>
      </w:r>
      <w:r w:rsidR="00D8262B" w:rsidRPr="00EE23CC">
        <w:rPr>
          <w:rFonts w:ascii="Times New Roman" w:hAnsi="Times New Roman" w:cs="Times New Roman"/>
          <w:color w:val="000000" w:themeColor="text1"/>
          <w:sz w:val="28"/>
          <w:szCs w:val="28"/>
        </w:rPr>
        <w:t>v</w:t>
      </w:r>
      <w:r w:rsidR="00574CC3" w:rsidRPr="00EE23CC">
        <w:rPr>
          <w:rFonts w:ascii="Times New Roman" w:hAnsi="Times New Roman" w:cs="Times New Roman"/>
          <w:color w:val="000000" w:themeColor="text1"/>
          <w:sz w:val="28"/>
          <w:szCs w:val="28"/>
        </w:rPr>
        <w:t>ë</w:t>
      </w:r>
      <w:r w:rsidR="00D8262B"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në dispozicion pë</w:t>
      </w:r>
      <w:r w:rsidR="008F1740" w:rsidRPr="00EE23CC">
        <w:rPr>
          <w:rFonts w:ascii="Times New Roman" w:hAnsi="Times New Roman" w:cs="Times New Roman"/>
          <w:color w:val="000000" w:themeColor="text1"/>
          <w:sz w:val="28"/>
          <w:szCs w:val="28"/>
        </w:rPr>
        <w:t>r komente nga publiku, përfshi përdoruesit</w:t>
      </w:r>
      <w:r w:rsidR="00D8262B" w:rsidRPr="00EE23CC">
        <w:rPr>
          <w:rFonts w:ascii="Times New Roman" w:hAnsi="Times New Roman" w:cs="Times New Roman"/>
          <w:color w:val="000000" w:themeColor="text1"/>
          <w:sz w:val="28"/>
          <w:szCs w:val="28"/>
        </w:rPr>
        <w:t>, sa m</w:t>
      </w:r>
      <w:r w:rsidR="00574CC3" w:rsidRPr="00EE23CC">
        <w:rPr>
          <w:rFonts w:ascii="Times New Roman" w:hAnsi="Times New Roman" w:cs="Times New Roman"/>
          <w:color w:val="000000" w:themeColor="text1"/>
          <w:sz w:val="28"/>
          <w:szCs w:val="28"/>
        </w:rPr>
        <w:t>ë</w:t>
      </w:r>
      <w:r w:rsidR="00D8262B" w:rsidRPr="00EE23CC">
        <w:rPr>
          <w:rFonts w:ascii="Times New Roman" w:hAnsi="Times New Roman" w:cs="Times New Roman"/>
          <w:color w:val="000000" w:themeColor="text1"/>
          <w:sz w:val="28"/>
          <w:szCs w:val="28"/>
        </w:rPr>
        <w:t xml:space="preserve"> posht</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w:t>
      </w:r>
    </w:p>
    <w:p w14:paraId="49DAC0C7" w14:textId="434B8FBB" w:rsidR="000E5BF5" w:rsidRPr="00EE23CC" w:rsidRDefault="00233C7C" w:rsidP="00D12530">
      <w:pPr>
        <w:tabs>
          <w:tab w:val="left" w:pos="567"/>
          <w:tab w:val="left" w:pos="1134"/>
        </w:tabs>
        <w:spacing w:before="20" w:after="20" w:line="276" w:lineRule="auto"/>
        <w:ind w:left="1134" w:right="567" w:hanging="1701"/>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afatet dhe programi</w:t>
      </w:r>
      <w:r w:rsidR="00D8262B"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w:t>
      </w:r>
      <w:r w:rsidR="00D8262B"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punës </w:t>
      </w:r>
      <w:r w:rsidR="008F1740" w:rsidRPr="00EE23CC">
        <w:rPr>
          <w:rFonts w:ascii="Times New Roman" w:hAnsi="Times New Roman" w:cs="Times New Roman"/>
          <w:color w:val="000000" w:themeColor="text1"/>
          <w:sz w:val="28"/>
          <w:szCs w:val="28"/>
        </w:rPr>
        <w:t>për hartimin e planit, përfshi</w:t>
      </w:r>
      <w:r w:rsidR="000E5BF5" w:rsidRPr="00EE23CC">
        <w:rPr>
          <w:rFonts w:ascii="Times New Roman" w:hAnsi="Times New Roman" w:cs="Times New Roman"/>
          <w:color w:val="000000" w:themeColor="text1"/>
          <w:sz w:val="28"/>
          <w:szCs w:val="28"/>
        </w:rPr>
        <w:t xml:space="preserve"> deklaratë</w:t>
      </w:r>
      <w:r w:rsidR="008F1740"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lidhur me masat që do të</w:t>
      </w:r>
      <w:r w:rsidR="008F1740" w:rsidRPr="00EE23CC">
        <w:rPr>
          <w:rFonts w:ascii="Times New Roman" w:hAnsi="Times New Roman" w:cs="Times New Roman"/>
          <w:color w:val="000000" w:themeColor="text1"/>
          <w:sz w:val="28"/>
          <w:szCs w:val="28"/>
        </w:rPr>
        <w:t xml:space="preserve"> ndër</w:t>
      </w:r>
      <w:r w:rsidR="000E5BF5" w:rsidRPr="00EE23CC">
        <w:rPr>
          <w:rFonts w:ascii="Times New Roman" w:hAnsi="Times New Roman" w:cs="Times New Roman"/>
          <w:color w:val="000000" w:themeColor="text1"/>
          <w:sz w:val="28"/>
          <w:szCs w:val="28"/>
        </w:rPr>
        <w:t>merren për konsultim, të paktë</w:t>
      </w:r>
      <w:r w:rsidR="00770C48"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w:t>
      </w:r>
      <w:r w:rsidR="00FB305E"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 xml:space="preserve"> vjet përpara fillimit të periudhës së cilës i referohet plani;</w:t>
      </w:r>
    </w:p>
    <w:p w14:paraId="682277E5" w14:textId="58BC1658" w:rsidR="000E5BF5" w:rsidRPr="00EE23CC" w:rsidRDefault="00233C7C" w:rsidP="00D12530">
      <w:pPr>
        <w:tabs>
          <w:tab w:val="left" w:pos="567"/>
        </w:tabs>
        <w:spacing w:before="20" w:after="20" w:line="276" w:lineRule="auto"/>
        <w:ind w:left="1134" w:right="567" w:hanging="1701"/>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r>
      <w:r w:rsidR="00D8262B" w:rsidRPr="00EE23CC">
        <w:rPr>
          <w:rFonts w:ascii="Times New Roman" w:hAnsi="Times New Roman" w:cs="Times New Roman"/>
          <w:color w:val="000000" w:themeColor="text1"/>
          <w:sz w:val="28"/>
          <w:szCs w:val="28"/>
        </w:rPr>
        <w:t>deklarat</w:t>
      </w:r>
      <w:r w:rsidR="00574CC3" w:rsidRPr="00EE23CC">
        <w:rPr>
          <w:rFonts w:ascii="Times New Roman" w:hAnsi="Times New Roman" w:cs="Times New Roman"/>
          <w:color w:val="000000" w:themeColor="text1"/>
          <w:sz w:val="28"/>
          <w:szCs w:val="28"/>
        </w:rPr>
        <w:t>ë</w:t>
      </w:r>
      <w:r w:rsidR="00D8262B" w:rsidRPr="00EE23CC">
        <w:rPr>
          <w:rFonts w:ascii="Times New Roman" w:hAnsi="Times New Roman" w:cs="Times New Roman"/>
          <w:color w:val="000000" w:themeColor="text1"/>
          <w:sz w:val="28"/>
          <w:szCs w:val="28"/>
        </w:rPr>
        <w:t>n e</w:t>
      </w:r>
      <w:r w:rsidR="000E5BF5" w:rsidRPr="00EE23CC">
        <w:rPr>
          <w:rFonts w:ascii="Times New Roman" w:hAnsi="Times New Roman" w:cs="Times New Roman"/>
          <w:color w:val="000000" w:themeColor="text1"/>
          <w:sz w:val="28"/>
          <w:szCs w:val="28"/>
        </w:rPr>
        <w:t xml:space="preserve"> problematikave të rëndësishme të menaxhimit të burimeve ujore në basenin </w:t>
      </w:r>
      <w:r w:rsidR="00D8262B" w:rsidRPr="00EE23CC">
        <w:rPr>
          <w:rFonts w:ascii="Times New Roman" w:hAnsi="Times New Roman" w:cs="Times New Roman"/>
          <w:color w:val="000000" w:themeColor="text1"/>
          <w:sz w:val="28"/>
          <w:szCs w:val="28"/>
        </w:rPr>
        <w:t>lumor</w:t>
      </w:r>
      <w:r w:rsidR="000E5BF5" w:rsidRPr="00EE23CC">
        <w:rPr>
          <w:rFonts w:ascii="Times New Roman" w:hAnsi="Times New Roman" w:cs="Times New Roman"/>
          <w:color w:val="000000" w:themeColor="text1"/>
          <w:sz w:val="28"/>
          <w:szCs w:val="28"/>
        </w:rPr>
        <w:t xml:space="preserve">, të paktën </w:t>
      </w:r>
      <w:r w:rsidR="00D226B0" w:rsidRPr="00EE23CC">
        <w:rPr>
          <w:rFonts w:ascii="Times New Roman" w:hAnsi="Times New Roman" w:cs="Times New Roman"/>
          <w:color w:val="000000" w:themeColor="text1"/>
          <w:sz w:val="28"/>
          <w:szCs w:val="28"/>
        </w:rPr>
        <w:t xml:space="preserve">2 </w:t>
      </w:r>
      <w:r w:rsidR="000E5BF5" w:rsidRPr="00EE23CC">
        <w:rPr>
          <w:rFonts w:ascii="Times New Roman" w:hAnsi="Times New Roman" w:cs="Times New Roman"/>
          <w:color w:val="000000" w:themeColor="text1"/>
          <w:sz w:val="28"/>
          <w:szCs w:val="28"/>
        </w:rPr>
        <w:t>vjet përpara fillimit të periudhës së cilës i referohet plani;</w:t>
      </w:r>
    </w:p>
    <w:p w14:paraId="0D5E71B9" w14:textId="443B525A" w:rsidR="000E5BF5" w:rsidRPr="00EE23CC" w:rsidRDefault="00233C7C" w:rsidP="00D12530">
      <w:pPr>
        <w:tabs>
          <w:tab w:val="left" w:pos="567"/>
        </w:tabs>
        <w:spacing w:before="20" w:after="20" w:line="276" w:lineRule="auto"/>
        <w:ind w:left="1134" w:right="567" w:hanging="1701"/>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c)</w:t>
      </w:r>
      <w:r w:rsidR="000E5BF5" w:rsidRPr="00EE23CC">
        <w:rPr>
          <w:rFonts w:ascii="Times New Roman" w:hAnsi="Times New Roman" w:cs="Times New Roman"/>
          <w:color w:val="000000" w:themeColor="text1"/>
          <w:sz w:val="28"/>
          <w:szCs w:val="28"/>
        </w:rPr>
        <w:tab/>
        <w:t>projektplani</w:t>
      </w:r>
      <w:r w:rsidR="00D8262B"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w:t>
      </w:r>
      <w:r w:rsidR="00D8262B"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menaxhimit të basenit </w:t>
      </w:r>
      <w:r w:rsidR="00D8262B" w:rsidRPr="00EE23CC">
        <w:rPr>
          <w:rFonts w:ascii="Times New Roman" w:hAnsi="Times New Roman" w:cs="Times New Roman"/>
          <w:color w:val="000000" w:themeColor="text1"/>
          <w:sz w:val="28"/>
          <w:szCs w:val="28"/>
        </w:rPr>
        <w:t>lumor</w:t>
      </w:r>
      <w:r w:rsidR="000E5BF5" w:rsidRPr="00EE23CC">
        <w:rPr>
          <w:rFonts w:ascii="Times New Roman" w:hAnsi="Times New Roman" w:cs="Times New Roman"/>
          <w:color w:val="000000" w:themeColor="text1"/>
          <w:sz w:val="28"/>
          <w:szCs w:val="28"/>
        </w:rPr>
        <w:t xml:space="preserve">, të paktën </w:t>
      </w:r>
      <w:r w:rsidR="00FB305E"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vit përpara fillimit të periudhës së cilës i referohet plani.</w:t>
      </w:r>
    </w:p>
    <w:p w14:paraId="7B3D7E66" w14:textId="288D4913" w:rsidR="000E5BF5" w:rsidRPr="00EE23CC" w:rsidRDefault="000E5BF5" w:rsidP="00127361">
      <w:pPr>
        <w:tabs>
          <w:tab w:val="left" w:pos="567"/>
          <w:tab w:val="left" w:pos="1134"/>
        </w:tabs>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t xml:space="preserve">Sipas kërkesës, </w:t>
      </w:r>
      <w:r w:rsidR="008F0C9B" w:rsidRPr="00EE23CC">
        <w:rPr>
          <w:rFonts w:ascii="Times New Roman" w:hAnsi="Times New Roman" w:cs="Times New Roman"/>
          <w:color w:val="000000" w:themeColor="text1"/>
          <w:sz w:val="28"/>
          <w:szCs w:val="28"/>
        </w:rPr>
        <w:t>publikut i jepet akses</w:t>
      </w:r>
      <w:r w:rsidRPr="00EE23CC">
        <w:rPr>
          <w:rFonts w:ascii="Times New Roman" w:hAnsi="Times New Roman" w:cs="Times New Roman"/>
          <w:color w:val="000000" w:themeColor="text1"/>
          <w:sz w:val="28"/>
          <w:szCs w:val="28"/>
        </w:rPr>
        <w:t xml:space="preserve"> në dokumentacionin dhe informacionin bazë që është përdorur për hartimin e projektplanit të menaxhimit të basenit </w:t>
      </w:r>
      <w:r w:rsidR="008F0C9B" w:rsidRPr="00EE23CC">
        <w:rPr>
          <w:rFonts w:ascii="Times New Roman" w:hAnsi="Times New Roman" w:cs="Times New Roman"/>
          <w:color w:val="000000" w:themeColor="text1"/>
          <w:sz w:val="28"/>
          <w:szCs w:val="28"/>
        </w:rPr>
        <w:t>lumor</w:t>
      </w:r>
      <w:r w:rsidRPr="00EE23CC">
        <w:rPr>
          <w:rFonts w:ascii="Times New Roman" w:hAnsi="Times New Roman" w:cs="Times New Roman"/>
          <w:color w:val="000000" w:themeColor="text1"/>
          <w:sz w:val="28"/>
          <w:szCs w:val="28"/>
        </w:rPr>
        <w:t>.</w:t>
      </w:r>
    </w:p>
    <w:p w14:paraId="0127181A" w14:textId="1656E891" w:rsidR="000E5BF5" w:rsidRPr="00EE23CC" w:rsidRDefault="00F64B4D" w:rsidP="00127361">
      <w:pPr>
        <w:tabs>
          <w:tab w:val="left" w:pos="567"/>
          <w:tab w:val="left" w:pos="1134"/>
        </w:tabs>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8B3C37" w:rsidRPr="00EE23CC">
        <w:rPr>
          <w:rFonts w:ascii="Times New Roman" w:hAnsi="Times New Roman" w:cs="Times New Roman"/>
          <w:color w:val="000000" w:themeColor="text1"/>
          <w:sz w:val="28"/>
          <w:szCs w:val="28"/>
        </w:rPr>
        <w:t xml:space="preserve">Agjencia e Menaxhimit të Burimeve Ujore </w:t>
      </w:r>
      <w:r w:rsidR="00C168F6" w:rsidRPr="00EE23CC">
        <w:rPr>
          <w:rFonts w:ascii="Times New Roman" w:hAnsi="Times New Roman" w:cs="Times New Roman"/>
          <w:color w:val="000000" w:themeColor="text1"/>
          <w:sz w:val="28"/>
          <w:szCs w:val="28"/>
        </w:rPr>
        <w:t xml:space="preserve">vë në dispozicion </w:t>
      </w:r>
      <w:r w:rsidR="008F0C9B"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8F0C9B" w:rsidRPr="00EE23CC">
        <w:rPr>
          <w:rFonts w:ascii="Times New Roman" w:hAnsi="Times New Roman" w:cs="Times New Roman"/>
          <w:color w:val="000000" w:themeColor="text1"/>
          <w:sz w:val="28"/>
          <w:szCs w:val="28"/>
        </w:rPr>
        <w:t xml:space="preserve"> publikut informacionet sipas pik</w:t>
      </w:r>
      <w:r w:rsidR="00574CC3" w:rsidRPr="00EE23CC">
        <w:rPr>
          <w:rFonts w:ascii="Times New Roman" w:hAnsi="Times New Roman" w:cs="Times New Roman"/>
          <w:color w:val="000000" w:themeColor="text1"/>
          <w:sz w:val="28"/>
          <w:szCs w:val="28"/>
        </w:rPr>
        <w:t>ë</w:t>
      </w:r>
      <w:r w:rsidR="008F0C9B" w:rsidRPr="00EE23CC">
        <w:rPr>
          <w:rFonts w:ascii="Times New Roman" w:hAnsi="Times New Roman" w:cs="Times New Roman"/>
          <w:color w:val="000000" w:themeColor="text1"/>
          <w:sz w:val="28"/>
          <w:szCs w:val="28"/>
        </w:rPr>
        <w:t>s 2 t</w:t>
      </w:r>
      <w:r w:rsidR="00574CC3" w:rsidRPr="00EE23CC">
        <w:rPr>
          <w:rFonts w:ascii="Times New Roman" w:hAnsi="Times New Roman" w:cs="Times New Roman"/>
          <w:color w:val="000000" w:themeColor="text1"/>
          <w:sz w:val="28"/>
          <w:szCs w:val="28"/>
        </w:rPr>
        <w:t>ë</w:t>
      </w:r>
      <w:r w:rsidR="008F0C9B"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8F0C9B" w:rsidRPr="00EE23CC">
        <w:rPr>
          <w:rFonts w:ascii="Times New Roman" w:hAnsi="Times New Roman" w:cs="Times New Roman"/>
          <w:color w:val="000000" w:themeColor="text1"/>
          <w:sz w:val="28"/>
          <w:szCs w:val="28"/>
        </w:rPr>
        <w:t>tij neni, p</w:t>
      </w:r>
      <w:r w:rsidR="00574CC3" w:rsidRPr="00EE23CC">
        <w:rPr>
          <w:rFonts w:ascii="Times New Roman" w:hAnsi="Times New Roman" w:cs="Times New Roman"/>
          <w:color w:val="000000" w:themeColor="text1"/>
          <w:sz w:val="28"/>
          <w:szCs w:val="28"/>
        </w:rPr>
        <w:t>ë</w:t>
      </w:r>
      <w:r w:rsidR="008F0C9B" w:rsidRPr="00EE23CC">
        <w:rPr>
          <w:rFonts w:ascii="Times New Roman" w:hAnsi="Times New Roman" w:cs="Times New Roman"/>
          <w:color w:val="000000" w:themeColor="text1"/>
          <w:sz w:val="28"/>
          <w:szCs w:val="28"/>
        </w:rPr>
        <w:t xml:space="preserve">r </w:t>
      </w:r>
      <w:r w:rsidR="00C168F6" w:rsidRPr="00EE23CC">
        <w:rPr>
          <w:rFonts w:ascii="Times New Roman" w:hAnsi="Times New Roman" w:cs="Times New Roman"/>
          <w:color w:val="000000" w:themeColor="text1"/>
          <w:sz w:val="28"/>
          <w:szCs w:val="28"/>
        </w:rPr>
        <w:t>një periudhë kohore prej</w:t>
      </w:r>
      <w:r w:rsidR="000E5BF5" w:rsidRPr="00EE23CC">
        <w:rPr>
          <w:rFonts w:ascii="Times New Roman" w:hAnsi="Times New Roman" w:cs="Times New Roman"/>
          <w:color w:val="000000" w:themeColor="text1"/>
          <w:sz w:val="28"/>
          <w:szCs w:val="28"/>
        </w:rPr>
        <w:t xml:space="preserve"> të paktën </w:t>
      </w:r>
      <w:r w:rsidR="002B5678" w:rsidRPr="00EE23CC">
        <w:rPr>
          <w:rFonts w:ascii="Times New Roman" w:hAnsi="Times New Roman" w:cs="Times New Roman"/>
          <w:color w:val="000000" w:themeColor="text1"/>
          <w:sz w:val="28"/>
          <w:szCs w:val="28"/>
        </w:rPr>
        <w:t xml:space="preserve">6 </w:t>
      </w:r>
      <w:r w:rsidR="000E5BF5" w:rsidRPr="00EE23CC">
        <w:rPr>
          <w:rFonts w:ascii="Times New Roman" w:hAnsi="Times New Roman" w:cs="Times New Roman"/>
          <w:color w:val="000000" w:themeColor="text1"/>
          <w:sz w:val="28"/>
          <w:szCs w:val="28"/>
        </w:rPr>
        <w:t>muaj për komente me shkrim.</w:t>
      </w:r>
    </w:p>
    <w:p w14:paraId="53D45976" w14:textId="476EC7C3" w:rsidR="000E5BF5" w:rsidRPr="00EE23CC" w:rsidRDefault="00F64B4D" w:rsidP="00127361">
      <w:pPr>
        <w:tabs>
          <w:tab w:val="left" w:pos="540"/>
        </w:tabs>
        <w:spacing w:before="20" w:after="20" w:line="276" w:lineRule="auto"/>
        <w:ind w:left="567" w:right="567" w:hanging="540"/>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t xml:space="preserve">Pikat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dhe </w:t>
      </w: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 xml:space="preserve"> të këtij neni zbatohen edhe për përditësimet e planeve të menaxhimit të baseneve </w:t>
      </w:r>
      <w:r w:rsidR="008F0C9B" w:rsidRPr="00EE23CC">
        <w:rPr>
          <w:rFonts w:ascii="Times New Roman" w:hAnsi="Times New Roman" w:cs="Times New Roman"/>
          <w:color w:val="000000" w:themeColor="text1"/>
          <w:sz w:val="28"/>
          <w:szCs w:val="28"/>
        </w:rPr>
        <w:t>lumore</w:t>
      </w:r>
      <w:r w:rsidR="000E5BF5" w:rsidRPr="00EE23CC">
        <w:rPr>
          <w:rFonts w:ascii="Times New Roman" w:hAnsi="Times New Roman" w:cs="Times New Roman"/>
          <w:color w:val="000000" w:themeColor="text1"/>
          <w:sz w:val="28"/>
          <w:szCs w:val="28"/>
        </w:rPr>
        <w:t>.</w:t>
      </w:r>
    </w:p>
    <w:p w14:paraId="1478F0AB" w14:textId="77777777" w:rsidR="000E5BF5" w:rsidRPr="00EE23CC" w:rsidRDefault="000E5BF5" w:rsidP="00127361">
      <w:pPr>
        <w:spacing w:before="20" w:after="20" w:line="240" w:lineRule="auto"/>
        <w:ind w:left="567" w:right="567"/>
        <w:jc w:val="center"/>
        <w:rPr>
          <w:rFonts w:ascii="Times New Roman" w:hAnsi="Times New Roman" w:cs="Times New Roman"/>
          <w:b/>
          <w:color w:val="000000" w:themeColor="text1"/>
          <w:sz w:val="28"/>
          <w:szCs w:val="28"/>
        </w:rPr>
      </w:pPr>
    </w:p>
    <w:p w14:paraId="7EB5852B" w14:textId="7FF26CF6"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5</w:t>
      </w:r>
      <w:r w:rsidR="000D406A" w:rsidRPr="00EE23CC">
        <w:rPr>
          <w:rFonts w:ascii="Times New Roman" w:hAnsi="Times New Roman" w:cs="Times New Roman"/>
          <w:b/>
          <w:color w:val="000000" w:themeColor="text1"/>
          <w:sz w:val="28"/>
          <w:szCs w:val="28"/>
        </w:rPr>
        <w:t>5</w:t>
      </w:r>
    </w:p>
    <w:p w14:paraId="14C2B38A" w14:textId="46CF0F8B"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Raportimi</w:t>
      </w:r>
      <w:r w:rsidR="00EE347B" w:rsidRPr="00EE23CC">
        <w:rPr>
          <w:rFonts w:ascii="Times New Roman" w:hAnsi="Times New Roman" w:cs="Times New Roman"/>
          <w:b/>
          <w:color w:val="000000" w:themeColor="text1"/>
          <w:sz w:val="28"/>
          <w:szCs w:val="28"/>
        </w:rPr>
        <w:t xml:space="preserve"> mbi planet e menaxhimit</w:t>
      </w:r>
      <w:r w:rsidR="00D05859" w:rsidRPr="00EE23CC">
        <w:rPr>
          <w:rFonts w:ascii="Times New Roman" w:hAnsi="Times New Roman" w:cs="Times New Roman"/>
          <w:b/>
          <w:color w:val="000000" w:themeColor="text1"/>
          <w:sz w:val="28"/>
          <w:szCs w:val="28"/>
        </w:rPr>
        <w:t xml:space="preserve"> t</w:t>
      </w:r>
      <w:r w:rsidR="00574CC3" w:rsidRPr="00EE23CC">
        <w:rPr>
          <w:rFonts w:ascii="Times New Roman" w:hAnsi="Times New Roman" w:cs="Times New Roman"/>
          <w:b/>
          <w:color w:val="000000" w:themeColor="text1"/>
          <w:sz w:val="28"/>
          <w:szCs w:val="28"/>
        </w:rPr>
        <w:t>ë</w:t>
      </w:r>
      <w:r w:rsidR="00D05859" w:rsidRPr="00EE23CC">
        <w:rPr>
          <w:rFonts w:ascii="Times New Roman" w:hAnsi="Times New Roman" w:cs="Times New Roman"/>
          <w:b/>
          <w:color w:val="000000" w:themeColor="text1"/>
          <w:sz w:val="28"/>
          <w:szCs w:val="28"/>
        </w:rPr>
        <w:t xml:space="preserve"> baseneve lumore</w:t>
      </w:r>
    </w:p>
    <w:p w14:paraId="109417D3" w14:textId="77777777" w:rsidR="00136317" w:rsidRPr="00EE23CC" w:rsidRDefault="00136317" w:rsidP="00127361">
      <w:pPr>
        <w:pStyle w:val="NoSpacing"/>
        <w:tabs>
          <w:tab w:val="left" w:pos="567"/>
        </w:tabs>
        <w:spacing w:before="20" w:after="20" w:line="276" w:lineRule="auto"/>
        <w:ind w:left="567" w:right="567"/>
        <w:jc w:val="center"/>
        <w:rPr>
          <w:rFonts w:ascii="Times New Roman" w:hAnsi="Times New Roman" w:cs="Times New Roman"/>
          <w:b/>
          <w:sz w:val="28"/>
          <w:szCs w:val="28"/>
        </w:rPr>
      </w:pPr>
    </w:p>
    <w:p w14:paraId="0C6E84C9" w14:textId="1F24CB95"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A8013B"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sz w:val="28"/>
          <w:szCs w:val="28"/>
        </w:rPr>
        <w:t xml:space="preserve">i dërgon kopje të planeve të </w:t>
      </w:r>
      <w:r w:rsidR="002650DD" w:rsidRPr="00EE23CC">
        <w:rPr>
          <w:rFonts w:ascii="Times New Roman" w:hAnsi="Times New Roman" w:cs="Times New Roman"/>
          <w:sz w:val="28"/>
          <w:szCs w:val="28"/>
        </w:rPr>
        <w:t xml:space="preserve">menaxhimit të baseneve </w:t>
      </w:r>
      <w:r w:rsidR="00D05859" w:rsidRPr="00EE23CC">
        <w:rPr>
          <w:rFonts w:ascii="Times New Roman" w:hAnsi="Times New Roman" w:cs="Times New Roman"/>
          <w:sz w:val="28"/>
          <w:szCs w:val="28"/>
        </w:rPr>
        <w:t xml:space="preserve">lumore </w:t>
      </w:r>
      <w:r w:rsidR="000E5BF5" w:rsidRPr="00EE23CC">
        <w:rPr>
          <w:rFonts w:ascii="Times New Roman" w:hAnsi="Times New Roman" w:cs="Times New Roman"/>
          <w:sz w:val="28"/>
          <w:szCs w:val="28"/>
        </w:rPr>
        <w:t xml:space="preserve">dhe të gjitha përditësimeve të tyre vijuese, vendeve fqinje të përfshira, Agjencisë Evropiane të Mjedisit dhe organeve të tjera të interesuara të Bashkimit Evropian, dhe i vë ato në dispozicion të publikut në faqen </w:t>
      </w:r>
      <w:r w:rsidR="00A8013B" w:rsidRPr="00EE23CC">
        <w:rPr>
          <w:rFonts w:ascii="Times New Roman" w:hAnsi="Times New Roman" w:cs="Times New Roman"/>
          <w:sz w:val="28"/>
          <w:szCs w:val="28"/>
        </w:rPr>
        <w:t>zyrtare</w:t>
      </w:r>
      <w:r w:rsidR="007C3005" w:rsidRPr="00EE23CC">
        <w:rPr>
          <w:rFonts w:ascii="Times New Roman" w:hAnsi="Times New Roman" w:cs="Times New Roman"/>
          <w:sz w:val="28"/>
          <w:szCs w:val="28"/>
        </w:rPr>
        <w:t xml:space="preserve"> të internetit brenda </w:t>
      </w:r>
      <w:r w:rsidR="000F3489" w:rsidRPr="00EE23CC">
        <w:rPr>
          <w:rFonts w:ascii="Times New Roman" w:hAnsi="Times New Roman" w:cs="Times New Roman"/>
          <w:sz w:val="28"/>
          <w:szCs w:val="28"/>
        </w:rPr>
        <w:t xml:space="preserve">3 </w:t>
      </w:r>
      <w:r w:rsidR="007C3005" w:rsidRPr="00EE23CC">
        <w:rPr>
          <w:rFonts w:ascii="Times New Roman" w:hAnsi="Times New Roman" w:cs="Times New Roman"/>
          <w:sz w:val="28"/>
          <w:szCs w:val="28"/>
        </w:rPr>
        <w:t>muajsh nga miratimi dhe publikimi i tyre</w:t>
      </w:r>
      <w:r w:rsidR="000E5BF5" w:rsidRPr="00EE23CC">
        <w:rPr>
          <w:rFonts w:ascii="Times New Roman" w:hAnsi="Times New Roman" w:cs="Times New Roman"/>
          <w:sz w:val="28"/>
          <w:szCs w:val="28"/>
        </w:rPr>
        <w:t xml:space="preserve">. </w:t>
      </w:r>
    </w:p>
    <w:p w14:paraId="06E8C9B9" w14:textId="61A2E2DA"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A8013B" w:rsidRPr="00EE23CC">
        <w:rPr>
          <w:rFonts w:ascii="Times New Roman" w:hAnsi="Times New Roman" w:cs="Times New Roman"/>
          <w:color w:val="000000" w:themeColor="text1"/>
          <w:sz w:val="28"/>
          <w:szCs w:val="28"/>
        </w:rPr>
        <w:t xml:space="preserve">Agjencia e Menaxhimit të Burimeve Ujore </w:t>
      </w:r>
      <w:r w:rsidR="000E5BF5" w:rsidRPr="00EE23CC">
        <w:rPr>
          <w:rFonts w:ascii="Times New Roman" w:hAnsi="Times New Roman" w:cs="Times New Roman"/>
          <w:color w:val="000000" w:themeColor="text1"/>
          <w:sz w:val="28"/>
          <w:szCs w:val="28"/>
        </w:rPr>
        <w:t xml:space="preserve">publikon raportet përmbledhëse të analizave të kërkuara sipas neneve </w:t>
      </w:r>
      <w:r w:rsidR="0096122D" w:rsidRPr="00EE23CC">
        <w:rPr>
          <w:rFonts w:ascii="Times New Roman" w:hAnsi="Times New Roman" w:cs="Times New Roman"/>
          <w:color w:val="000000" w:themeColor="text1"/>
          <w:sz w:val="28"/>
          <w:szCs w:val="28"/>
        </w:rPr>
        <w:t xml:space="preserve">27 </w:t>
      </w:r>
      <w:r w:rsidR="000E5BF5" w:rsidRPr="00EE23CC">
        <w:rPr>
          <w:rFonts w:ascii="Times New Roman" w:hAnsi="Times New Roman" w:cs="Times New Roman"/>
          <w:color w:val="000000" w:themeColor="text1"/>
          <w:sz w:val="28"/>
          <w:szCs w:val="28"/>
        </w:rPr>
        <w:t xml:space="preserve">dhe </w:t>
      </w:r>
      <w:r w:rsidR="0096122D" w:rsidRPr="00EE23CC">
        <w:rPr>
          <w:rFonts w:ascii="Times New Roman" w:hAnsi="Times New Roman" w:cs="Times New Roman"/>
          <w:color w:val="000000" w:themeColor="text1"/>
          <w:sz w:val="28"/>
          <w:szCs w:val="28"/>
        </w:rPr>
        <w:t xml:space="preserve">28 </w:t>
      </w:r>
      <w:r w:rsidR="000E5BF5" w:rsidRPr="00EE23CC">
        <w:rPr>
          <w:rFonts w:ascii="Times New Roman" w:hAnsi="Times New Roman" w:cs="Times New Roman"/>
          <w:color w:val="000000" w:themeColor="text1"/>
          <w:sz w:val="28"/>
          <w:szCs w:val="28"/>
        </w:rPr>
        <w:t xml:space="preserve">të këtij ligji dhe të programeve të monitorimit të hartuara sipas nenit </w:t>
      </w:r>
      <w:r w:rsidR="0096122D" w:rsidRPr="00EE23CC">
        <w:rPr>
          <w:rFonts w:ascii="Times New Roman" w:hAnsi="Times New Roman" w:cs="Times New Roman"/>
          <w:color w:val="000000" w:themeColor="text1"/>
          <w:sz w:val="28"/>
          <w:szCs w:val="28"/>
        </w:rPr>
        <w:t xml:space="preserve">41 </w:t>
      </w:r>
      <w:r w:rsidR="000E5BF5" w:rsidRPr="00EE23CC">
        <w:rPr>
          <w:rFonts w:ascii="Times New Roman" w:hAnsi="Times New Roman" w:cs="Times New Roman"/>
          <w:color w:val="000000" w:themeColor="text1"/>
          <w:sz w:val="28"/>
          <w:szCs w:val="28"/>
        </w:rPr>
        <w:t xml:space="preserve">të këtij ligji, të </w:t>
      </w:r>
      <w:r w:rsidR="00DA11B6"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DA11B6" w:rsidRPr="00EE23CC">
        <w:rPr>
          <w:rFonts w:ascii="Times New Roman" w:hAnsi="Times New Roman" w:cs="Times New Roman"/>
          <w:color w:val="000000" w:themeColor="text1"/>
          <w:sz w:val="28"/>
          <w:szCs w:val="28"/>
        </w:rPr>
        <w:t>rgatitura n</w:t>
      </w:r>
      <w:r w:rsidR="00574CC3" w:rsidRPr="00EE23CC">
        <w:rPr>
          <w:rFonts w:ascii="Times New Roman" w:hAnsi="Times New Roman" w:cs="Times New Roman"/>
          <w:color w:val="000000" w:themeColor="text1"/>
          <w:sz w:val="28"/>
          <w:szCs w:val="28"/>
        </w:rPr>
        <w:t>ë</w:t>
      </w:r>
      <w:r w:rsidR="00DA11B6" w:rsidRPr="00EE23CC">
        <w:rPr>
          <w:rFonts w:ascii="Times New Roman" w:hAnsi="Times New Roman" w:cs="Times New Roman"/>
          <w:color w:val="000000" w:themeColor="text1"/>
          <w:sz w:val="28"/>
          <w:szCs w:val="28"/>
        </w:rPr>
        <w:t xml:space="preserve"> kuad</w:t>
      </w:r>
      <w:r w:rsidR="00574CC3" w:rsidRPr="00EE23CC">
        <w:rPr>
          <w:rFonts w:ascii="Times New Roman" w:hAnsi="Times New Roman" w:cs="Times New Roman"/>
          <w:color w:val="000000" w:themeColor="text1"/>
          <w:sz w:val="28"/>
          <w:szCs w:val="28"/>
        </w:rPr>
        <w:t>ë</w:t>
      </w:r>
      <w:r w:rsidR="00DA11B6" w:rsidRPr="00EE23CC">
        <w:rPr>
          <w:rFonts w:ascii="Times New Roman" w:hAnsi="Times New Roman" w:cs="Times New Roman"/>
          <w:color w:val="000000" w:themeColor="text1"/>
          <w:sz w:val="28"/>
          <w:szCs w:val="28"/>
        </w:rPr>
        <w:t>r t</w:t>
      </w:r>
      <w:r w:rsidR="00574CC3" w:rsidRPr="00EE23CC">
        <w:rPr>
          <w:rFonts w:ascii="Times New Roman" w:hAnsi="Times New Roman" w:cs="Times New Roman"/>
          <w:color w:val="000000" w:themeColor="text1"/>
          <w:sz w:val="28"/>
          <w:szCs w:val="28"/>
        </w:rPr>
        <w:t>ë</w:t>
      </w:r>
      <w:r w:rsidR="00DA11B6" w:rsidRPr="00EE23CC">
        <w:rPr>
          <w:rFonts w:ascii="Times New Roman" w:hAnsi="Times New Roman" w:cs="Times New Roman"/>
          <w:color w:val="000000" w:themeColor="text1"/>
          <w:sz w:val="28"/>
          <w:szCs w:val="28"/>
        </w:rPr>
        <w:t xml:space="preserve"> hartimit</w:t>
      </w:r>
      <w:r w:rsidR="000E5BF5" w:rsidRPr="00EE23CC">
        <w:rPr>
          <w:rFonts w:ascii="Times New Roman" w:hAnsi="Times New Roman" w:cs="Times New Roman"/>
          <w:color w:val="000000" w:themeColor="text1"/>
          <w:sz w:val="28"/>
          <w:szCs w:val="28"/>
        </w:rPr>
        <w:t xml:space="preserve"> </w:t>
      </w:r>
      <w:r w:rsidR="00DA11B6"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DA11B6"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planit të </w:t>
      </w:r>
      <w:r w:rsidR="007C3005" w:rsidRPr="00EE23CC">
        <w:rPr>
          <w:rFonts w:ascii="Times New Roman" w:hAnsi="Times New Roman" w:cs="Times New Roman"/>
          <w:color w:val="000000" w:themeColor="text1"/>
          <w:sz w:val="28"/>
          <w:szCs w:val="28"/>
        </w:rPr>
        <w:t xml:space="preserve">parë të </w:t>
      </w:r>
      <w:r w:rsidR="00694807" w:rsidRPr="00EE23CC">
        <w:rPr>
          <w:rFonts w:ascii="Times New Roman" w:hAnsi="Times New Roman" w:cs="Times New Roman"/>
          <w:color w:val="000000" w:themeColor="text1"/>
          <w:sz w:val="28"/>
          <w:szCs w:val="28"/>
        </w:rPr>
        <w:t xml:space="preserve">menaxhimit të </w:t>
      </w:r>
      <w:r w:rsidR="001224B4" w:rsidRPr="00EE23CC">
        <w:rPr>
          <w:rFonts w:ascii="Times New Roman" w:hAnsi="Times New Roman" w:cs="Times New Roman"/>
          <w:color w:val="000000" w:themeColor="text1"/>
          <w:sz w:val="28"/>
          <w:szCs w:val="28"/>
        </w:rPr>
        <w:t>basenit lumor</w:t>
      </w:r>
      <w:r w:rsidR="007C3005" w:rsidRPr="00EE23CC">
        <w:rPr>
          <w:rFonts w:ascii="Times New Roman" w:hAnsi="Times New Roman" w:cs="Times New Roman"/>
          <w:color w:val="000000" w:themeColor="text1"/>
          <w:sz w:val="28"/>
          <w:szCs w:val="28"/>
        </w:rPr>
        <w:t xml:space="preserve">, brenda </w:t>
      </w:r>
      <w:r w:rsidR="00617835" w:rsidRPr="00EE23CC">
        <w:rPr>
          <w:rFonts w:ascii="Times New Roman" w:hAnsi="Times New Roman" w:cs="Times New Roman"/>
          <w:color w:val="000000" w:themeColor="text1"/>
          <w:sz w:val="28"/>
          <w:szCs w:val="28"/>
        </w:rPr>
        <w:t xml:space="preserve">3 </w:t>
      </w:r>
      <w:r w:rsidR="007C3005" w:rsidRPr="00EE23CC">
        <w:rPr>
          <w:rFonts w:ascii="Times New Roman" w:hAnsi="Times New Roman" w:cs="Times New Roman"/>
          <w:color w:val="000000" w:themeColor="text1"/>
          <w:sz w:val="28"/>
          <w:szCs w:val="28"/>
        </w:rPr>
        <w:t>muajsh</w:t>
      </w:r>
      <w:r w:rsidR="000E5BF5" w:rsidRPr="00EE23CC">
        <w:rPr>
          <w:rFonts w:ascii="Times New Roman" w:hAnsi="Times New Roman" w:cs="Times New Roman"/>
          <w:color w:val="000000" w:themeColor="text1"/>
          <w:sz w:val="28"/>
          <w:szCs w:val="28"/>
        </w:rPr>
        <w:t xml:space="preserve"> nga përfundimi i tyre.</w:t>
      </w:r>
    </w:p>
    <w:p w14:paraId="76EC7B9C" w14:textId="1C62A257" w:rsidR="00A8013B" w:rsidRPr="00136317" w:rsidRDefault="00F64B4D" w:rsidP="00136317">
      <w:pPr>
        <w:tabs>
          <w:tab w:val="left" w:pos="567"/>
        </w:tabs>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t xml:space="preserve">Brenda </w:t>
      </w:r>
      <w:r w:rsidR="00DE2257"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7918CF" w:rsidRPr="00EE23CC">
        <w:rPr>
          <w:rFonts w:ascii="Times New Roman" w:hAnsi="Times New Roman" w:cs="Times New Roman"/>
          <w:sz w:val="28"/>
          <w:szCs w:val="28"/>
        </w:rPr>
        <w:t>vjetësh</w:t>
      </w:r>
      <w:r w:rsidR="000E5BF5" w:rsidRPr="00EE23CC">
        <w:rPr>
          <w:rFonts w:ascii="Times New Roman" w:hAnsi="Times New Roman" w:cs="Times New Roman"/>
          <w:sz w:val="28"/>
          <w:szCs w:val="28"/>
        </w:rPr>
        <w:t xml:space="preserve"> nga publikimi ose përditësimi i çdo plani </w:t>
      </w:r>
      <w:r w:rsidR="00694807" w:rsidRPr="00EE23CC">
        <w:rPr>
          <w:rFonts w:ascii="Times New Roman" w:hAnsi="Times New Roman" w:cs="Times New Roman"/>
          <w:color w:val="000000" w:themeColor="text1"/>
          <w:sz w:val="28"/>
          <w:szCs w:val="28"/>
        </w:rPr>
        <w:t xml:space="preserve">menaxhimi të baseneve </w:t>
      </w:r>
      <w:r w:rsidR="001224B4" w:rsidRPr="00EE23CC">
        <w:rPr>
          <w:rFonts w:ascii="Times New Roman" w:hAnsi="Times New Roman" w:cs="Times New Roman"/>
          <w:color w:val="000000" w:themeColor="text1"/>
          <w:sz w:val="28"/>
          <w:szCs w:val="28"/>
        </w:rPr>
        <w:t>lumore</w:t>
      </w:r>
      <w:r w:rsidR="001224B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në përputhje me këtë ligj, </w:t>
      </w:r>
      <w:r w:rsidR="00A8013B"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sz w:val="28"/>
          <w:szCs w:val="28"/>
        </w:rPr>
        <w:t xml:space="preserve">i paraqet publikut </w:t>
      </w:r>
      <w:r w:rsidR="000E5BF5" w:rsidRPr="00EE23CC">
        <w:rPr>
          <w:rFonts w:ascii="Times New Roman" w:hAnsi="Times New Roman" w:cs="Times New Roman"/>
          <w:sz w:val="28"/>
          <w:szCs w:val="28"/>
        </w:rPr>
        <w:lastRenderedPageBreak/>
        <w:t xml:space="preserve">një raport të ndërmjetëm që përshkruan ecurinë e zbatimit të programeve </w:t>
      </w:r>
      <w:r w:rsidR="00EC7BB2" w:rsidRPr="00EE23CC">
        <w:rPr>
          <w:rFonts w:ascii="Times New Roman" w:hAnsi="Times New Roman" w:cs="Times New Roman"/>
          <w:sz w:val="28"/>
          <w:szCs w:val="28"/>
        </w:rPr>
        <w:t xml:space="preserve">të masave </w:t>
      </w:r>
      <w:r w:rsidR="000E5BF5" w:rsidRPr="00EE23CC">
        <w:rPr>
          <w:rFonts w:ascii="Times New Roman" w:hAnsi="Times New Roman" w:cs="Times New Roman"/>
          <w:sz w:val="28"/>
          <w:szCs w:val="28"/>
        </w:rPr>
        <w:t>të planifikuara.</w:t>
      </w:r>
    </w:p>
    <w:p w14:paraId="48D09D06" w14:textId="77777777" w:rsidR="00A74702" w:rsidRPr="00EE23CC" w:rsidRDefault="00A7470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09FA241"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IX</w:t>
      </w:r>
    </w:p>
    <w:p w14:paraId="072039B6" w14:textId="5615509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MBROJTJA E UJËRAVE </w:t>
      </w:r>
      <w:r w:rsidR="00466463" w:rsidRPr="00EE23CC">
        <w:rPr>
          <w:rFonts w:ascii="Times New Roman" w:hAnsi="Times New Roman" w:cs="Times New Roman"/>
          <w:b/>
          <w:color w:val="000000" w:themeColor="text1"/>
          <w:sz w:val="28"/>
          <w:szCs w:val="28"/>
        </w:rPr>
        <w:t>NËNTOKËSORË</w:t>
      </w:r>
      <w:r w:rsidRPr="00EE23CC">
        <w:rPr>
          <w:rFonts w:ascii="Times New Roman" w:hAnsi="Times New Roman" w:cs="Times New Roman"/>
          <w:b/>
          <w:color w:val="000000" w:themeColor="text1"/>
          <w:sz w:val="28"/>
          <w:szCs w:val="28"/>
        </w:rPr>
        <w:t xml:space="preserve"> NGA NDOTJA DHE PËRKEQËSIMI</w:t>
      </w:r>
    </w:p>
    <w:p w14:paraId="61D52E7E" w14:textId="77777777" w:rsidR="000E5BF5" w:rsidRPr="00EE23CC" w:rsidRDefault="000E5BF5" w:rsidP="00127361">
      <w:pPr>
        <w:tabs>
          <w:tab w:val="left" w:pos="567"/>
        </w:tabs>
        <w:spacing w:before="20" w:after="20" w:line="276" w:lineRule="auto"/>
        <w:ind w:left="567" w:right="567"/>
        <w:rPr>
          <w:rFonts w:ascii="Times New Roman" w:hAnsi="Times New Roman" w:cs="Times New Roman"/>
          <w:b/>
          <w:color w:val="FF0000"/>
          <w:sz w:val="28"/>
          <w:szCs w:val="28"/>
        </w:rPr>
      </w:pPr>
    </w:p>
    <w:p w14:paraId="4A6591FB" w14:textId="7832C094"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56</w:t>
      </w:r>
    </w:p>
    <w:p w14:paraId="359E2DD7" w14:textId="565C479C"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Objektivat e cilësisë mjedisore për ujërat </w:t>
      </w:r>
      <w:r w:rsidR="00CA24BD" w:rsidRPr="00EE23CC">
        <w:rPr>
          <w:rFonts w:ascii="Times New Roman" w:hAnsi="Times New Roman" w:cs="Times New Roman"/>
          <w:b/>
          <w:bCs/>
          <w:color w:val="000000" w:themeColor="text1"/>
          <w:sz w:val="28"/>
          <w:szCs w:val="28"/>
        </w:rPr>
        <w:t>nëntokësorë</w:t>
      </w:r>
    </w:p>
    <w:p w14:paraId="2D341D31" w14:textId="77777777" w:rsidR="008D0E8C" w:rsidRPr="00EE23CC" w:rsidRDefault="008D0E8C"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p w14:paraId="10515AEA" w14:textId="1292C398" w:rsidR="000E5BF5" w:rsidRPr="00EE23CC" w:rsidRDefault="00227EBE">
      <w:pPr>
        <w:pStyle w:val="NoSpacing"/>
        <w:numPr>
          <w:ilvl w:val="0"/>
          <w:numId w:val="3"/>
        </w:numPr>
        <w:tabs>
          <w:tab w:val="left" w:pos="567"/>
        </w:tabs>
        <w:spacing w:before="20" w:after="20" w:line="276" w:lineRule="auto"/>
        <w:ind w:left="567" w:right="567"/>
        <w:jc w:val="both"/>
        <w:rPr>
          <w:rFonts w:ascii="Times New Roman" w:hAnsi="Times New Roman" w:cs="Times New Roman"/>
          <w:bCs/>
          <w:sz w:val="28"/>
          <w:szCs w:val="28"/>
        </w:rPr>
      </w:pPr>
      <w:r w:rsidRPr="00EE23CC">
        <w:rPr>
          <w:rFonts w:ascii="Times New Roman" w:hAnsi="Times New Roman" w:cs="Times New Roman"/>
          <w:bCs/>
          <w:sz w:val="28"/>
          <w:szCs w:val="28"/>
        </w:rPr>
        <w:t>P</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r arritjen e statusit t</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 xml:space="preserve"> mirë të ujërave nëntokësorë zbatohen dispozitat e neneve 2</w:t>
      </w:r>
      <w:r w:rsidR="00641E49" w:rsidRPr="00EE23CC">
        <w:rPr>
          <w:rFonts w:ascii="Times New Roman" w:hAnsi="Times New Roman" w:cs="Times New Roman"/>
          <w:bCs/>
          <w:sz w:val="28"/>
          <w:szCs w:val="28"/>
        </w:rPr>
        <w:t>3</w:t>
      </w:r>
      <w:r w:rsidRPr="00EE23CC">
        <w:rPr>
          <w:rFonts w:ascii="Times New Roman" w:hAnsi="Times New Roman" w:cs="Times New Roman"/>
          <w:bCs/>
          <w:sz w:val="28"/>
          <w:szCs w:val="28"/>
        </w:rPr>
        <w:t>, 2</w:t>
      </w:r>
      <w:r w:rsidR="00641E49" w:rsidRPr="00EE23CC">
        <w:rPr>
          <w:rFonts w:ascii="Times New Roman" w:hAnsi="Times New Roman" w:cs="Times New Roman"/>
          <w:bCs/>
          <w:sz w:val="28"/>
          <w:szCs w:val="28"/>
        </w:rPr>
        <w:t>4</w:t>
      </w:r>
      <w:r w:rsidRPr="00EE23CC">
        <w:rPr>
          <w:rFonts w:ascii="Times New Roman" w:hAnsi="Times New Roman" w:cs="Times New Roman"/>
          <w:bCs/>
          <w:sz w:val="28"/>
          <w:szCs w:val="28"/>
        </w:rPr>
        <w:t>, 2</w:t>
      </w:r>
      <w:r w:rsidR="00641E49" w:rsidRPr="00EE23CC">
        <w:rPr>
          <w:rFonts w:ascii="Times New Roman" w:hAnsi="Times New Roman" w:cs="Times New Roman"/>
          <w:bCs/>
          <w:sz w:val="28"/>
          <w:szCs w:val="28"/>
        </w:rPr>
        <w:t>5</w:t>
      </w:r>
      <w:r w:rsidRPr="00EE23CC">
        <w:rPr>
          <w:rFonts w:ascii="Times New Roman" w:hAnsi="Times New Roman" w:cs="Times New Roman"/>
          <w:bCs/>
          <w:sz w:val="28"/>
          <w:szCs w:val="28"/>
        </w:rPr>
        <w:t>, 2</w:t>
      </w:r>
      <w:r w:rsidR="00641E49" w:rsidRPr="00EE23CC">
        <w:rPr>
          <w:rFonts w:ascii="Times New Roman" w:hAnsi="Times New Roman" w:cs="Times New Roman"/>
          <w:bCs/>
          <w:sz w:val="28"/>
          <w:szCs w:val="28"/>
        </w:rPr>
        <w:t>6</w:t>
      </w:r>
      <w:r w:rsidR="008D0E8C">
        <w:rPr>
          <w:rFonts w:ascii="Times New Roman" w:hAnsi="Times New Roman" w:cs="Times New Roman"/>
          <w:bCs/>
          <w:sz w:val="28"/>
          <w:szCs w:val="28"/>
        </w:rPr>
        <w:t xml:space="preserve"> dhe</w:t>
      </w:r>
      <w:r w:rsidRPr="00EE23CC">
        <w:rPr>
          <w:rFonts w:ascii="Times New Roman" w:hAnsi="Times New Roman" w:cs="Times New Roman"/>
          <w:bCs/>
          <w:sz w:val="28"/>
          <w:szCs w:val="28"/>
        </w:rPr>
        <w:t xml:space="preserve"> </w:t>
      </w:r>
      <w:r w:rsidR="00641E49" w:rsidRPr="00EE23CC">
        <w:rPr>
          <w:rFonts w:ascii="Times New Roman" w:hAnsi="Times New Roman" w:cs="Times New Roman"/>
          <w:bCs/>
          <w:sz w:val="28"/>
          <w:szCs w:val="28"/>
        </w:rPr>
        <w:t>65</w:t>
      </w:r>
      <w:r w:rsidRPr="00EE23CC">
        <w:rPr>
          <w:rFonts w:ascii="Times New Roman" w:hAnsi="Times New Roman" w:cs="Times New Roman"/>
          <w:bCs/>
          <w:sz w:val="28"/>
          <w:szCs w:val="28"/>
        </w:rPr>
        <w:t xml:space="preserve"> të këtij ligji.</w:t>
      </w:r>
    </w:p>
    <w:p w14:paraId="0A8AB96E" w14:textId="2BB59F54" w:rsidR="00227EBE" w:rsidRPr="00EE23CC" w:rsidRDefault="00734640">
      <w:pPr>
        <w:pStyle w:val="ListParagraph"/>
        <w:numPr>
          <w:ilvl w:val="0"/>
          <w:numId w:val="3"/>
        </w:numPr>
        <w:spacing w:before="20" w:after="20" w:line="276" w:lineRule="auto"/>
        <w:ind w:left="567" w:right="567"/>
        <w:jc w:val="both"/>
        <w:rPr>
          <w:rFonts w:ascii="Times New Roman" w:hAnsi="Times New Roman" w:cs="Times New Roman"/>
          <w:bCs/>
          <w:sz w:val="28"/>
          <w:szCs w:val="28"/>
        </w:rPr>
      </w:pPr>
      <w:r w:rsidRPr="00EE23CC">
        <w:rPr>
          <w:rFonts w:ascii="Times New Roman" w:hAnsi="Times New Roman" w:cs="Times New Roman"/>
          <w:sz w:val="28"/>
          <w:szCs w:val="28"/>
        </w:rPr>
        <w:t xml:space="preserve">Agjencia e Menaxhimit të Burimeve Ujore </w:t>
      </w:r>
      <w:r w:rsidR="00227EBE" w:rsidRPr="00EE23CC">
        <w:rPr>
          <w:rFonts w:ascii="Times New Roman" w:hAnsi="Times New Roman" w:cs="Times New Roman"/>
          <w:bCs/>
          <w:sz w:val="28"/>
          <w:szCs w:val="28"/>
        </w:rPr>
        <w:t>ndjek zbatim</w:t>
      </w:r>
      <w:r w:rsidRPr="00EE23CC">
        <w:rPr>
          <w:rFonts w:ascii="Times New Roman" w:hAnsi="Times New Roman" w:cs="Times New Roman"/>
          <w:bCs/>
          <w:sz w:val="28"/>
          <w:szCs w:val="28"/>
        </w:rPr>
        <w:t>in</w:t>
      </w:r>
      <w:r w:rsidR="00227EBE" w:rsidRPr="00EE23CC">
        <w:rPr>
          <w:rFonts w:ascii="Times New Roman" w:hAnsi="Times New Roman" w:cs="Times New Roman"/>
          <w:bCs/>
          <w:sz w:val="28"/>
          <w:szCs w:val="28"/>
        </w:rPr>
        <w:t xml:space="preserve"> </w:t>
      </w:r>
      <w:r w:rsidRPr="00EE23CC">
        <w:rPr>
          <w:rFonts w:ascii="Times New Roman" w:hAnsi="Times New Roman" w:cs="Times New Roman"/>
          <w:bCs/>
          <w:sz w:val="28"/>
          <w:szCs w:val="28"/>
        </w:rPr>
        <w:t>e</w:t>
      </w:r>
      <w:r w:rsidR="00227EBE" w:rsidRPr="00EE23CC">
        <w:rPr>
          <w:rFonts w:ascii="Times New Roman" w:hAnsi="Times New Roman" w:cs="Times New Roman"/>
          <w:bCs/>
          <w:sz w:val="28"/>
          <w:szCs w:val="28"/>
        </w:rPr>
        <w:t xml:space="preserve"> programeve të masave për ujërat nëntokësorë të përcaktuar në planet e menaxhimit të baseneve lumore, duke siguruar:</w:t>
      </w:r>
    </w:p>
    <w:p w14:paraId="1C197344" w14:textId="32D32448" w:rsidR="000E5BF5" w:rsidRPr="00EE23CC" w:rsidRDefault="000E5BF5" w:rsidP="00D12530">
      <w:pPr>
        <w:tabs>
          <w:tab w:val="left" w:pos="567"/>
          <w:tab w:val="left" w:pos="1134"/>
        </w:tabs>
        <w:spacing w:before="20" w:after="20" w:line="276" w:lineRule="auto"/>
        <w:ind w:left="720" w:right="567" w:hanging="29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3B4C17" w:rsidRPr="00EE23CC">
        <w:rPr>
          <w:rFonts w:ascii="Times New Roman" w:hAnsi="Times New Roman" w:cs="Times New Roman"/>
          <w:color w:val="000000" w:themeColor="text1"/>
          <w:sz w:val="28"/>
          <w:szCs w:val="28"/>
        </w:rPr>
        <w:t>zbatimin e masave t</w:t>
      </w:r>
      <w:r w:rsidR="00574CC3" w:rsidRPr="00EE23CC">
        <w:rPr>
          <w:rFonts w:ascii="Times New Roman" w:hAnsi="Times New Roman" w:cs="Times New Roman"/>
          <w:color w:val="000000" w:themeColor="text1"/>
          <w:sz w:val="28"/>
          <w:szCs w:val="28"/>
        </w:rPr>
        <w:t>ë</w:t>
      </w:r>
      <w:r w:rsidR="003B4C17"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nevojshme për parandalimin ose kufizimin e futjes së ndotësve në ujërat </w:t>
      </w:r>
      <w:r w:rsidR="00CA24BD" w:rsidRPr="00EE23CC">
        <w:rPr>
          <w:rFonts w:ascii="Times New Roman" w:hAnsi="Times New Roman" w:cs="Times New Roman"/>
          <w:color w:val="000000" w:themeColor="text1"/>
          <w:sz w:val="28"/>
          <w:szCs w:val="28"/>
        </w:rPr>
        <w:t xml:space="preserve">nëntokësorë </w:t>
      </w:r>
      <w:r w:rsidRPr="00EE23CC">
        <w:rPr>
          <w:rFonts w:ascii="Times New Roman" w:hAnsi="Times New Roman" w:cs="Times New Roman"/>
          <w:color w:val="000000" w:themeColor="text1"/>
          <w:sz w:val="28"/>
          <w:szCs w:val="28"/>
        </w:rPr>
        <w:t xml:space="preserve">dhe për parandalimin e përkeqësimit të statusit të trupave të ujërave </w:t>
      </w:r>
      <w:r w:rsidR="00CA24BD"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në përputhje me nenet </w:t>
      </w:r>
      <w:r w:rsidR="00641E49" w:rsidRPr="00EE23CC">
        <w:rPr>
          <w:rFonts w:ascii="Times New Roman" w:hAnsi="Times New Roman" w:cs="Times New Roman"/>
          <w:color w:val="000000" w:themeColor="text1"/>
          <w:sz w:val="28"/>
          <w:szCs w:val="28"/>
        </w:rPr>
        <w:t xml:space="preserve">58 </w:t>
      </w:r>
      <w:r w:rsidRPr="00EE23CC">
        <w:rPr>
          <w:rFonts w:ascii="Times New Roman" w:hAnsi="Times New Roman" w:cs="Times New Roman"/>
          <w:color w:val="000000" w:themeColor="text1"/>
          <w:sz w:val="28"/>
          <w:szCs w:val="28"/>
        </w:rPr>
        <w:t>dhe</w:t>
      </w:r>
      <w:r w:rsidR="00734640" w:rsidRPr="00EE23CC">
        <w:rPr>
          <w:rFonts w:ascii="Times New Roman" w:hAnsi="Times New Roman" w:cs="Times New Roman"/>
          <w:color w:val="000000" w:themeColor="text1"/>
          <w:sz w:val="28"/>
          <w:szCs w:val="28"/>
        </w:rPr>
        <w:t xml:space="preserve"> </w:t>
      </w:r>
      <w:r w:rsidR="00641E49" w:rsidRPr="00EE23CC">
        <w:rPr>
          <w:rFonts w:ascii="Times New Roman" w:hAnsi="Times New Roman" w:cs="Times New Roman"/>
          <w:color w:val="000000" w:themeColor="text1"/>
          <w:sz w:val="28"/>
          <w:szCs w:val="28"/>
        </w:rPr>
        <w:t>65</w:t>
      </w:r>
      <w:r w:rsidRPr="00EE23CC">
        <w:rPr>
          <w:rFonts w:ascii="Times New Roman" w:hAnsi="Times New Roman" w:cs="Times New Roman"/>
          <w:color w:val="000000" w:themeColor="text1"/>
          <w:sz w:val="28"/>
          <w:szCs w:val="28"/>
        </w:rPr>
        <w:t xml:space="preserve"> të këtij ligji;</w:t>
      </w:r>
    </w:p>
    <w:p w14:paraId="7EFC56EE" w14:textId="6923B2F9" w:rsidR="000E5BF5" w:rsidRPr="00EE23CC" w:rsidRDefault="000E5BF5" w:rsidP="00D12530">
      <w:pPr>
        <w:tabs>
          <w:tab w:val="left" w:pos="567"/>
          <w:tab w:val="left" w:pos="1134"/>
        </w:tabs>
        <w:spacing w:before="20" w:after="20" w:line="276" w:lineRule="auto"/>
        <w:ind w:left="720" w:right="567" w:hanging="29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 xml:space="preserve">mbrojtjen, përmirësimin dhe </w:t>
      </w:r>
      <w:r w:rsidR="003B4C17" w:rsidRPr="00EE23CC">
        <w:rPr>
          <w:rFonts w:ascii="Times New Roman" w:hAnsi="Times New Roman" w:cs="Times New Roman"/>
          <w:color w:val="000000" w:themeColor="text1"/>
          <w:sz w:val="28"/>
          <w:szCs w:val="28"/>
        </w:rPr>
        <w:t xml:space="preserve">rehabilitimin </w:t>
      </w:r>
      <w:r w:rsidR="00796618" w:rsidRPr="00EE23CC">
        <w:rPr>
          <w:rFonts w:ascii="Times New Roman" w:hAnsi="Times New Roman" w:cs="Times New Roman"/>
          <w:color w:val="000000" w:themeColor="text1"/>
          <w:sz w:val="28"/>
          <w:szCs w:val="28"/>
        </w:rPr>
        <w:t>e të gjithë trupave ujorë nëntokësorë</w:t>
      </w:r>
      <w:r w:rsidRPr="00EE23CC">
        <w:rPr>
          <w:rFonts w:ascii="Times New Roman" w:hAnsi="Times New Roman" w:cs="Times New Roman"/>
          <w:color w:val="000000" w:themeColor="text1"/>
          <w:sz w:val="28"/>
          <w:szCs w:val="28"/>
        </w:rPr>
        <w:t xml:space="preserve">, </w:t>
      </w:r>
      <w:r w:rsidR="00796618" w:rsidRPr="00EE23CC">
        <w:rPr>
          <w:rFonts w:ascii="Times New Roman" w:hAnsi="Times New Roman" w:cs="Times New Roman"/>
          <w:color w:val="000000" w:themeColor="text1"/>
          <w:sz w:val="28"/>
          <w:szCs w:val="28"/>
        </w:rPr>
        <w:t xml:space="preserve">si </w:t>
      </w:r>
      <w:r w:rsidRPr="00EE23CC">
        <w:rPr>
          <w:rFonts w:ascii="Times New Roman" w:hAnsi="Times New Roman" w:cs="Times New Roman"/>
          <w:color w:val="000000" w:themeColor="text1"/>
          <w:sz w:val="28"/>
          <w:szCs w:val="28"/>
        </w:rPr>
        <w:t xml:space="preserve">dhe </w:t>
      </w:r>
      <w:r w:rsidR="003B4C17" w:rsidRPr="00EE23CC">
        <w:rPr>
          <w:rFonts w:ascii="Times New Roman" w:hAnsi="Times New Roman" w:cs="Times New Roman"/>
          <w:color w:val="000000" w:themeColor="text1"/>
          <w:sz w:val="28"/>
          <w:szCs w:val="28"/>
        </w:rPr>
        <w:t xml:space="preserve">ruajtjen e ekuilibrit </w:t>
      </w:r>
      <w:r w:rsidRPr="00EE23CC">
        <w:rPr>
          <w:rFonts w:ascii="Times New Roman" w:hAnsi="Times New Roman" w:cs="Times New Roman"/>
          <w:color w:val="000000" w:themeColor="text1"/>
          <w:sz w:val="28"/>
          <w:szCs w:val="28"/>
        </w:rPr>
        <w:t xml:space="preserve">midis </w:t>
      </w:r>
      <w:r w:rsidR="00734640" w:rsidRPr="00EE23CC">
        <w:rPr>
          <w:rFonts w:ascii="Times New Roman" w:hAnsi="Times New Roman" w:cs="Times New Roman"/>
          <w:color w:val="000000" w:themeColor="text1"/>
          <w:sz w:val="28"/>
          <w:szCs w:val="28"/>
        </w:rPr>
        <w:t>sasi</w:t>
      </w:r>
      <w:r w:rsidR="003B4C17" w:rsidRPr="00EE23CC">
        <w:rPr>
          <w:rFonts w:ascii="Times New Roman" w:hAnsi="Times New Roman" w:cs="Times New Roman"/>
          <w:color w:val="000000" w:themeColor="text1"/>
          <w:sz w:val="28"/>
          <w:szCs w:val="28"/>
        </w:rPr>
        <w:t>s</w:t>
      </w:r>
      <w:r w:rsidR="00574CC3" w:rsidRPr="00EE23CC">
        <w:rPr>
          <w:rFonts w:ascii="Times New Roman" w:hAnsi="Times New Roman" w:cs="Times New Roman"/>
          <w:color w:val="000000" w:themeColor="text1"/>
          <w:sz w:val="28"/>
          <w:szCs w:val="28"/>
        </w:rPr>
        <w:t>ë</w:t>
      </w:r>
      <w:r w:rsidR="003B4C17" w:rsidRPr="00EE23CC">
        <w:rPr>
          <w:rFonts w:ascii="Times New Roman" w:hAnsi="Times New Roman" w:cs="Times New Roman"/>
          <w:color w:val="000000" w:themeColor="text1"/>
          <w:sz w:val="28"/>
          <w:szCs w:val="28"/>
        </w:rPr>
        <w:t xml:space="preserve"> q</w:t>
      </w:r>
      <w:r w:rsidR="00574CC3" w:rsidRPr="00EE23CC">
        <w:rPr>
          <w:rFonts w:ascii="Times New Roman" w:hAnsi="Times New Roman" w:cs="Times New Roman"/>
          <w:color w:val="000000" w:themeColor="text1"/>
          <w:sz w:val="28"/>
          <w:szCs w:val="28"/>
        </w:rPr>
        <w:t>ë</w:t>
      </w:r>
      <w:r w:rsidR="003B4C17" w:rsidRPr="00EE23CC">
        <w:rPr>
          <w:rFonts w:ascii="Times New Roman" w:hAnsi="Times New Roman" w:cs="Times New Roman"/>
          <w:color w:val="000000" w:themeColor="text1"/>
          <w:sz w:val="28"/>
          <w:szCs w:val="28"/>
        </w:rPr>
        <w:t xml:space="preserve"> shfryt</w:t>
      </w:r>
      <w:r w:rsidR="00574CC3" w:rsidRPr="00EE23CC">
        <w:rPr>
          <w:rFonts w:ascii="Times New Roman" w:hAnsi="Times New Roman" w:cs="Times New Roman"/>
          <w:color w:val="000000" w:themeColor="text1"/>
          <w:sz w:val="28"/>
          <w:szCs w:val="28"/>
        </w:rPr>
        <w:t>ë</w:t>
      </w:r>
      <w:r w:rsidR="003B4C17" w:rsidRPr="00EE23CC">
        <w:rPr>
          <w:rFonts w:ascii="Times New Roman" w:hAnsi="Times New Roman" w:cs="Times New Roman"/>
          <w:color w:val="000000" w:themeColor="text1"/>
          <w:sz w:val="28"/>
          <w:szCs w:val="28"/>
        </w:rPr>
        <w:t xml:space="preserve">zohet </w:t>
      </w:r>
      <w:r w:rsidRPr="00EE23CC">
        <w:rPr>
          <w:rFonts w:ascii="Times New Roman" w:hAnsi="Times New Roman" w:cs="Times New Roman"/>
          <w:color w:val="000000" w:themeColor="text1"/>
          <w:sz w:val="28"/>
          <w:szCs w:val="28"/>
        </w:rPr>
        <w:t xml:space="preserve">dhe </w:t>
      </w:r>
      <w:r w:rsidR="003B4C17" w:rsidRPr="00EE23CC">
        <w:rPr>
          <w:rFonts w:ascii="Times New Roman" w:hAnsi="Times New Roman" w:cs="Times New Roman"/>
          <w:color w:val="000000" w:themeColor="text1"/>
          <w:sz w:val="28"/>
          <w:szCs w:val="28"/>
        </w:rPr>
        <w:t xml:space="preserve">rimbushjes </w:t>
      </w:r>
      <w:r w:rsidRPr="00EE23CC">
        <w:rPr>
          <w:rFonts w:ascii="Times New Roman" w:hAnsi="Times New Roman" w:cs="Times New Roman"/>
          <w:color w:val="000000" w:themeColor="text1"/>
          <w:sz w:val="28"/>
          <w:szCs w:val="28"/>
        </w:rPr>
        <w:t xml:space="preserve">së ujërave </w:t>
      </w:r>
      <w:r w:rsidR="00CA24BD"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me qëllim arritjen e statusit të mirë të ujërave </w:t>
      </w:r>
      <w:r w:rsidR="00466463"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brenda 15 </w:t>
      </w:r>
      <w:r w:rsidR="007918CF" w:rsidRPr="00EE23CC">
        <w:rPr>
          <w:rFonts w:ascii="Times New Roman" w:hAnsi="Times New Roman" w:cs="Times New Roman"/>
          <w:color w:val="000000" w:themeColor="text1"/>
          <w:sz w:val="28"/>
          <w:szCs w:val="28"/>
        </w:rPr>
        <w:t>vjetësh</w:t>
      </w:r>
      <w:r w:rsidRPr="00EE23CC">
        <w:rPr>
          <w:rFonts w:ascii="Times New Roman" w:hAnsi="Times New Roman" w:cs="Times New Roman"/>
          <w:color w:val="000000" w:themeColor="text1"/>
          <w:sz w:val="28"/>
          <w:szCs w:val="28"/>
        </w:rPr>
        <w:t xml:space="preserve"> pas hyrjes në fuqi të këtij ligji, në përputhje me nenet </w:t>
      </w:r>
      <w:r w:rsidR="00AD01F7" w:rsidRPr="00EE23CC">
        <w:rPr>
          <w:rFonts w:ascii="Times New Roman" w:hAnsi="Times New Roman" w:cs="Times New Roman"/>
          <w:color w:val="000000" w:themeColor="text1"/>
          <w:sz w:val="28"/>
          <w:szCs w:val="28"/>
        </w:rPr>
        <w:t xml:space="preserve">36 </w:t>
      </w:r>
      <w:r w:rsidRPr="00EE23CC">
        <w:rPr>
          <w:rFonts w:ascii="Times New Roman" w:hAnsi="Times New Roman" w:cs="Times New Roman"/>
          <w:color w:val="000000" w:themeColor="text1"/>
          <w:sz w:val="28"/>
          <w:szCs w:val="28"/>
        </w:rPr>
        <w:t xml:space="preserve">dhe </w:t>
      </w:r>
      <w:r w:rsidR="00CC45F5" w:rsidRPr="00EE23CC">
        <w:rPr>
          <w:rFonts w:ascii="Times New Roman" w:hAnsi="Times New Roman" w:cs="Times New Roman"/>
          <w:color w:val="000000" w:themeColor="text1"/>
          <w:sz w:val="28"/>
          <w:szCs w:val="28"/>
        </w:rPr>
        <w:t xml:space="preserve">62 </w:t>
      </w:r>
      <w:r w:rsidRPr="00EE23CC">
        <w:rPr>
          <w:rFonts w:ascii="Times New Roman" w:hAnsi="Times New Roman" w:cs="Times New Roman"/>
          <w:color w:val="000000" w:themeColor="text1"/>
          <w:sz w:val="28"/>
          <w:szCs w:val="28"/>
        </w:rPr>
        <w:t>të këtij ligji;</w:t>
      </w:r>
    </w:p>
    <w:p w14:paraId="6F0F58B1" w14:textId="1995EBFA" w:rsidR="000E5BF5" w:rsidRPr="00EE23CC" w:rsidRDefault="000E5BF5" w:rsidP="00D12530">
      <w:pPr>
        <w:tabs>
          <w:tab w:val="left" w:pos="567"/>
        </w:tabs>
        <w:spacing w:before="20" w:after="20" w:line="276" w:lineRule="auto"/>
        <w:ind w:left="720" w:right="567" w:hanging="294"/>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zbat</w:t>
      </w:r>
      <w:r w:rsidR="00357136" w:rsidRPr="00EE23CC">
        <w:rPr>
          <w:rFonts w:ascii="Times New Roman" w:hAnsi="Times New Roman" w:cs="Times New Roman"/>
          <w:color w:val="000000" w:themeColor="text1"/>
          <w:sz w:val="28"/>
          <w:szCs w:val="28"/>
        </w:rPr>
        <w:t>imin</w:t>
      </w:r>
      <w:r w:rsidRPr="00EE23CC">
        <w:rPr>
          <w:rFonts w:ascii="Times New Roman" w:hAnsi="Times New Roman" w:cs="Times New Roman"/>
          <w:color w:val="000000" w:themeColor="text1"/>
          <w:sz w:val="28"/>
          <w:szCs w:val="28"/>
        </w:rPr>
        <w:t xml:space="preserve"> </w:t>
      </w:r>
      <w:r w:rsidR="00357136" w:rsidRPr="00EE23CC">
        <w:rPr>
          <w:rFonts w:ascii="Times New Roman" w:hAnsi="Times New Roman" w:cs="Times New Roman"/>
          <w:color w:val="000000" w:themeColor="text1"/>
          <w:sz w:val="28"/>
          <w:szCs w:val="28"/>
        </w:rPr>
        <w:t>e masave t</w:t>
      </w:r>
      <w:r w:rsidR="00574CC3" w:rsidRPr="00EE23CC">
        <w:rPr>
          <w:rFonts w:ascii="Times New Roman" w:hAnsi="Times New Roman" w:cs="Times New Roman"/>
          <w:color w:val="000000" w:themeColor="text1"/>
          <w:sz w:val="28"/>
          <w:szCs w:val="28"/>
        </w:rPr>
        <w:t>ë</w:t>
      </w:r>
      <w:r w:rsidR="00357136"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nevojshme për përmbysjen e të gjitha prirjeve</w:t>
      </w:r>
      <w:r w:rsidR="0009491C" w:rsidRPr="00EE23CC">
        <w:rPr>
          <w:rFonts w:ascii="Times New Roman" w:hAnsi="Times New Roman" w:cs="Times New Roman"/>
          <w:color w:val="000000" w:themeColor="text1"/>
          <w:sz w:val="28"/>
          <w:szCs w:val="28"/>
        </w:rPr>
        <w:t xml:space="preserve"> rritëse</w:t>
      </w:r>
      <w:r w:rsidRPr="00EE23CC">
        <w:rPr>
          <w:rFonts w:ascii="Times New Roman" w:hAnsi="Times New Roman" w:cs="Times New Roman"/>
          <w:color w:val="000000" w:themeColor="text1"/>
          <w:sz w:val="28"/>
          <w:szCs w:val="28"/>
        </w:rPr>
        <w:t xml:space="preserve"> të konsid</w:t>
      </w:r>
      <w:r w:rsidR="0009491C" w:rsidRPr="00EE23CC">
        <w:rPr>
          <w:rFonts w:ascii="Times New Roman" w:hAnsi="Times New Roman" w:cs="Times New Roman"/>
          <w:color w:val="000000" w:themeColor="text1"/>
          <w:sz w:val="28"/>
          <w:szCs w:val="28"/>
        </w:rPr>
        <w:t>erueshme dhe të qëndrueshme</w:t>
      </w:r>
      <w:r w:rsidRPr="00EE23CC">
        <w:rPr>
          <w:rFonts w:ascii="Times New Roman" w:hAnsi="Times New Roman" w:cs="Times New Roman"/>
          <w:color w:val="000000" w:themeColor="text1"/>
          <w:sz w:val="28"/>
          <w:szCs w:val="28"/>
        </w:rPr>
        <w:t xml:space="preserve">, lidhur me përqendrimin e çdo ndotësi që vjen si pasojë e ndikimit të </w:t>
      </w:r>
      <w:r w:rsidR="008908C0" w:rsidRPr="00EE23CC">
        <w:rPr>
          <w:rFonts w:ascii="Times New Roman" w:hAnsi="Times New Roman" w:cs="Times New Roman"/>
          <w:color w:val="000000" w:themeColor="text1"/>
          <w:sz w:val="28"/>
          <w:szCs w:val="28"/>
        </w:rPr>
        <w:t xml:space="preserve">aktivitetit </w:t>
      </w:r>
      <w:r w:rsidR="0009491C" w:rsidRPr="00EE23CC">
        <w:rPr>
          <w:rFonts w:ascii="Times New Roman" w:hAnsi="Times New Roman" w:cs="Times New Roman"/>
          <w:color w:val="000000" w:themeColor="text1"/>
          <w:sz w:val="28"/>
          <w:szCs w:val="28"/>
        </w:rPr>
        <w:t xml:space="preserve">njerëzor, me qëllim </w:t>
      </w:r>
      <w:r w:rsidR="00357136" w:rsidRPr="00EE23CC">
        <w:rPr>
          <w:rFonts w:ascii="Times New Roman" w:hAnsi="Times New Roman" w:cs="Times New Roman"/>
          <w:color w:val="000000" w:themeColor="text1"/>
          <w:sz w:val="28"/>
          <w:szCs w:val="28"/>
        </w:rPr>
        <w:t xml:space="preserve">uljen </w:t>
      </w:r>
      <w:r w:rsidRPr="00EE23CC">
        <w:rPr>
          <w:rFonts w:ascii="Times New Roman" w:hAnsi="Times New Roman" w:cs="Times New Roman"/>
          <w:color w:val="000000" w:themeColor="text1"/>
          <w:sz w:val="28"/>
          <w:szCs w:val="28"/>
        </w:rPr>
        <w:t>progresiv</w:t>
      </w:r>
      <w:r w:rsidR="00357136" w:rsidRPr="00EE23CC">
        <w:rPr>
          <w:rFonts w:ascii="Times New Roman" w:hAnsi="Times New Roman" w:cs="Times New Roman"/>
          <w:color w:val="000000" w:themeColor="text1"/>
          <w:sz w:val="28"/>
          <w:szCs w:val="28"/>
        </w:rPr>
        <w:t>e</w:t>
      </w:r>
      <w:r w:rsidRPr="00EE23CC">
        <w:rPr>
          <w:rFonts w:ascii="Times New Roman" w:hAnsi="Times New Roman" w:cs="Times New Roman"/>
          <w:color w:val="000000" w:themeColor="text1"/>
          <w:sz w:val="28"/>
          <w:szCs w:val="28"/>
        </w:rPr>
        <w:t xml:space="preserve"> të ndotjes në ujërat </w:t>
      </w:r>
      <w:r w:rsidR="00CA24BD"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w:t>
      </w:r>
      <w:r w:rsidR="00357136" w:rsidRPr="00EE23CC">
        <w:rPr>
          <w:rFonts w:ascii="Times New Roman" w:hAnsi="Times New Roman" w:cs="Times New Roman"/>
          <w:sz w:val="28"/>
          <w:szCs w:val="28"/>
        </w:rPr>
        <w:t xml:space="preserve"> </w:t>
      </w:r>
      <w:r w:rsidR="00357136" w:rsidRPr="00EE23CC">
        <w:rPr>
          <w:rFonts w:ascii="Times New Roman" w:hAnsi="Times New Roman" w:cs="Times New Roman"/>
          <w:color w:val="000000" w:themeColor="text1"/>
          <w:sz w:val="28"/>
          <w:szCs w:val="28"/>
        </w:rPr>
        <w:t>Masat për të arritur përmbysjen e prirjes zbatohen në përputhje me nenet 4</w:t>
      </w:r>
      <w:r w:rsidR="00CC45F5" w:rsidRPr="00EE23CC">
        <w:rPr>
          <w:rFonts w:ascii="Times New Roman" w:hAnsi="Times New Roman" w:cs="Times New Roman"/>
          <w:color w:val="000000" w:themeColor="text1"/>
          <w:sz w:val="28"/>
          <w:szCs w:val="28"/>
        </w:rPr>
        <w:t>5</w:t>
      </w:r>
      <w:r w:rsidR="00357136" w:rsidRPr="00EE23CC">
        <w:rPr>
          <w:rFonts w:ascii="Times New Roman" w:hAnsi="Times New Roman" w:cs="Times New Roman"/>
          <w:color w:val="000000" w:themeColor="text1"/>
          <w:sz w:val="28"/>
          <w:szCs w:val="28"/>
        </w:rPr>
        <w:t xml:space="preserve"> dhe </w:t>
      </w:r>
      <w:r w:rsidR="00CC45F5" w:rsidRPr="00EE23CC">
        <w:rPr>
          <w:rFonts w:ascii="Times New Roman" w:hAnsi="Times New Roman" w:cs="Times New Roman"/>
          <w:color w:val="000000" w:themeColor="text1"/>
          <w:sz w:val="28"/>
          <w:szCs w:val="28"/>
        </w:rPr>
        <w:t>46</w:t>
      </w:r>
      <w:r w:rsidR="00357136" w:rsidRPr="00EE23CC">
        <w:rPr>
          <w:rFonts w:ascii="Times New Roman" w:hAnsi="Times New Roman" w:cs="Times New Roman"/>
          <w:color w:val="000000" w:themeColor="text1"/>
          <w:sz w:val="28"/>
          <w:szCs w:val="28"/>
        </w:rPr>
        <w:t xml:space="preserve"> të këtij ligji, si dhe p</w:t>
      </w:r>
      <w:r w:rsidR="00574CC3" w:rsidRPr="00EE23CC">
        <w:rPr>
          <w:rFonts w:ascii="Times New Roman" w:hAnsi="Times New Roman" w:cs="Times New Roman"/>
          <w:color w:val="000000" w:themeColor="text1"/>
          <w:sz w:val="28"/>
          <w:szCs w:val="28"/>
        </w:rPr>
        <w:t>ë</w:t>
      </w:r>
      <w:r w:rsidR="00357136" w:rsidRPr="00EE23CC">
        <w:rPr>
          <w:rFonts w:ascii="Times New Roman" w:hAnsi="Times New Roman" w:cs="Times New Roman"/>
          <w:color w:val="000000" w:themeColor="text1"/>
          <w:sz w:val="28"/>
          <w:szCs w:val="28"/>
        </w:rPr>
        <w:t>rcaktimet sipas neni</w:t>
      </w:r>
      <w:r w:rsidR="000672E1" w:rsidRPr="00EE23CC">
        <w:rPr>
          <w:rFonts w:ascii="Times New Roman" w:hAnsi="Times New Roman" w:cs="Times New Roman"/>
          <w:color w:val="000000" w:themeColor="text1"/>
          <w:sz w:val="28"/>
          <w:szCs w:val="28"/>
        </w:rPr>
        <w:t>t</w:t>
      </w:r>
      <w:r w:rsidR="00357136" w:rsidRPr="00EE23CC">
        <w:rPr>
          <w:rFonts w:ascii="Times New Roman" w:hAnsi="Times New Roman" w:cs="Times New Roman"/>
          <w:color w:val="000000" w:themeColor="text1"/>
          <w:sz w:val="28"/>
          <w:szCs w:val="28"/>
        </w:rPr>
        <w:t xml:space="preserve"> </w:t>
      </w:r>
      <w:r w:rsidR="00CC45F5" w:rsidRPr="00EE23CC">
        <w:rPr>
          <w:rFonts w:ascii="Times New Roman" w:hAnsi="Times New Roman" w:cs="Times New Roman"/>
          <w:color w:val="000000" w:themeColor="text1"/>
          <w:sz w:val="28"/>
          <w:szCs w:val="28"/>
        </w:rPr>
        <w:t>64</w:t>
      </w:r>
      <w:r w:rsidR="00357136" w:rsidRPr="00EE23CC">
        <w:rPr>
          <w:rFonts w:ascii="Times New Roman" w:hAnsi="Times New Roman" w:cs="Times New Roman"/>
          <w:color w:val="000000" w:themeColor="text1"/>
          <w:sz w:val="28"/>
          <w:szCs w:val="28"/>
        </w:rPr>
        <w:t xml:space="preserve"> të këtij ligji, duke marrë në konsideratë standardet e zbatueshme të përcaktuara në përputhje me këtë ligj dhe legjislacionin tjetër përkatës.</w:t>
      </w:r>
    </w:p>
    <w:p w14:paraId="1AE7B1F2" w14:textId="142ADA92" w:rsidR="00564F88" w:rsidRPr="008D0E8C" w:rsidRDefault="000E5BF5" w:rsidP="008D0E8C">
      <w:pPr>
        <w:pStyle w:val="NoSpacing"/>
        <w:numPr>
          <w:ilvl w:val="0"/>
          <w:numId w:val="3"/>
        </w:num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lastRenderedPageBreak/>
        <w:t xml:space="preserve">Dispozitat e nenit </w:t>
      </w:r>
      <w:r w:rsidR="00CC45F5" w:rsidRPr="00EE23CC">
        <w:rPr>
          <w:rFonts w:ascii="Times New Roman" w:hAnsi="Times New Roman" w:cs="Times New Roman"/>
          <w:sz w:val="28"/>
          <w:szCs w:val="28"/>
        </w:rPr>
        <w:t xml:space="preserve">20 </w:t>
      </w:r>
      <w:r w:rsidRPr="00EE23CC">
        <w:rPr>
          <w:rFonts w:ascii="Times New Roman" w:hAnsi="Times New Roman" w:cs="Times New Roman"/>
          <w:sz w:val="28"/>
          <w:szCs w:val="28"/>
        </w:rPr>
        <w:t xml:space="preserve">të këtij ligji </w:t>
      </w:r>
      <w:r w:rsidR="00357136" w:rsidRPr="00EE23CC">
        <w:rPr>
          <w:rFonts w:ascii="Times New Roman" w:hAnsi="Times New Roman" w:cs="Times New Roman"/>
          <w:color w:val="000000" w:themeColor="text1"/>
          <w:sz w:val="28"/>
          <w:szCs w:val="28"/>
        </w:rPr>
        <w:t xml:space="preserve">kur </w:t>
      </w:r>
      <w:r w:rsidR="00574CC3" w:rsidRPr="00EE23CC">
        <w:rPr>
          <w:rFonts w:ascii="Times New Roman" w:hAnsi="Times New Roman" w:cs="Times New Roman"/>
          <w:color w:val="000000" w:themeColor="text1"/>
          <w:sz w:val="28"/>
          <w:szCs w:val="28"/>
        </w:rPr>
        <w:t>ë</w:t>
      </w:r>
      <w:r w:rsidR="00357136" w:rsidRPr="00EE23CC">
        <w:rPr>
          <w:rFonts w:ascii="Times New Roman" w:hAnsi="Times New Roman" w:cs="Times New Roman"/>
          <w:color w:val="000000" w:themeColor="text1"/>
          <w:sz w:val="28"/>
          <w:szCs w:val="28"/>
        </w:rPr>
        <w:t>sht</w:t>
      </w:r>
      <w:r w:rsidR="00574CC3" w:rsidRPr="00EE23CC">
        <w:rPr>
          <w:rFonts w:ascii="Times New Roman" w:hAnsi="Times New Roman" w:cs="Times New Roman"/>
          <w:color w:val="000000" w:themeColor="text1"/>
          <w:sz w:val="28"/>
          <w:szCs w:val="28"/>
        </w:rPr>
        <w:t>ë</w:t>
      </w:r>
      <w:r w:rsidR="00357136" w:rsidRPr="00EE23CC">
        <w:rPr>
          <w:rFonts w:ascii="Times New Roman" w:hAnsi="Times New Roman" w:cs="Times New Roman"/>
          <w:color w:val="000000" w:themeColor="text1"/>
          <w:sz w:val="28"/>
          <w:szCs w:val="28"/>
        </w:rPr>
        <w:t xml:space="preserve"> e p</w:t>
      </w:r>
      <w:r w:rsidR="00574CC3" w:rsidRPr="00EE23CC">
        <w:rPr>
          <w:rFonts w:ascii="Times New Roman" w:hAnsi="Times New Roman" w:cs="Times New Roman"/>
          <w:color w:val="000000" w:themeColor="text1"/>
          <w:sz w:val="28"/>
          <w:szCs w:val="28"/>
        </w:rPr>
        <w:t>ë</w:t>
      </w:r>
      <w:r w:rsidR="00357136" w:rsidRPr="00EE23CC">
        <w:rPr>
          <w:rFonts w:ascii="Times New Roman" w:hAnsi="Times New Roman" w:cs="Times New Roman"/>
          <w:color w:val="000000" w:themeColor="text1"/>
          <w:sz w:val="28"/>
          <w:szCs w:val="28"/>
        </w:rPr>
        <w:t xml:space="preserve">rshtatshme </w:t>
      </w:r>
      <w:r w:rsidRPr="00EE23CC">
        <w:rPr>
          <w:rFonts w:ascii="Times New Roman" w:hAnsi="Times New Roman" w:cs="Times New Roman"/>
          <w:color w:val="000000" w:themeColor="text1"/>
          <w:sz w:val="28"/>
          <w:szCs w:val="28"/>
        </w:rPr>
        <w:t xml:space="preserve">zbatohen </w:t>
      </w:r>
      <w:r w:rsidR="00357136" w:rsidRPr="00EE23CC">
        <w:rPr>
          <w:rFonts w:ascii="Times New Roman" w:hAnsi="Times New Roman" w:cs="Times New Roman"/>
          <w:color w:val="000000" w:themeColor="text1"/>
          <w:sz w:val="28"/>
          <w:szCs w:val="28"/>
        </w:rPr>
        <w:t>edhe</w:t>
      </w:r>
      <w:r w:rsidRPr="00EE23CC">
        <w:rPr>
          <w:rFonts w:ascii="Times New Roman" w:hAnsi="Times New Roman" w:cs="Times New Roman"/>
          <w:color w:val="000000" w:themeColor="text1"/>
          <w:sz w:val="28"/>
          <w:szCs w:val="28"/>
        </w:rPr>
        <w:t xml:space="preserve"> për ujërat </w:t>
      </w:r>
      <w:r w:rsidR="00466463"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w:t>
      </w:r>
    </w:p>
    <w:p w14:paraId="45A25E04" w14:textId="77777777" w:rsidR="00564F88" w:rsidRPr="00EE23CC" w:rsidRDefault="00564F88"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p>
    <w:p w14:paraId="3A2C0658" w14:textId="3ADA45D4" w:rsidR="000E5BF5" w:rsidRPr="00EE23CC" w:rsidRDefault="000E5BF5" w:rsidP="00127361">
      <w:pPr>
        <w:pStyle w:val="NoSpacing"/>
        <w:tabs>
          <w:tab w:val="left" w:pos="567"/>
        </w:tabs>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57</w:t>
      </w:r>
    </w:p>
    <w:p w14:paraId="45FC2394" w14:textId="4B0FDF3E" w:rsidR="000E5BF5" w:rsidRDefault="000E5BF5" w:rsidP="00127361">
      <w:pPr>
        <w:pStyle w:val="NoSpacing"/>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Karakteristikat e rajoneve të baseneve </w:t>
      </w:r>
      <w:r w:rsidR="003578D6" w:rsidRPr="00EE23CC">
        <w:rPr>
          <w:rFonts w:ascii="Times New Roman" w:hAnsi="Times New Roman" w:cs="Times New Roman"/>
          <w:b/>
          <w:bCs/>
          <w:color w:val="000000" w:themeColor="text1"/>
          <w:sz w:val="28"/>
          <w:szCs w:val="28"/>
        </w:rPr>
        <w:t xml:space="preserve">lumore </w:t>
      </w:r>
      <w:r w:rsidRPr="00EE23CC">
        <w:rPr>
          <w:rFonts w:ascii="Times New Roman" w:hAnsi="Times New Roman" w:cs="Times New Roman"/>
          <w:b/>
          <w:bCs/>
          <w:color w:val="000000" w:themeColor="text1"/>
          <w:sz w:val="28"/>
          <w:szCs w:val="28"/>
        </w:rPr>
        <w:t xml:space="preserve">dhe </w:t>
      </w:r>
      <w:r w:rsidR="009A483B" w:rsidRPr="00EE23CC">
        <w:rPr>
          <w:rFonts w:ascii="Times New Roman" w:hAnsi="Times New Roman" w:cs="Times New Roman"/>
          <w:b/>
          <w:bCs/>
          <w:color w:val="000000" w:themeColor="text1"/>
          <w:sz w:val="28"/>
          <w:szCs w:val="28"/>
        </w:rPr>
        <w:t>vler</w:t>
      </w:r>
      <w:r w:rsidR="00574CC3" w:rsidRPr="00EE23CC">
        <w:rPr>
          <w:rFonts w:ascii="Times New Roman" w:hAnsi="Times New Roman" w:cs="Times New Roman"/>
          <w:b/>
          <w:bCs/>
          <w:color w:val="000000" w:themeColor="text1"/>
          <w:sz w:val="28"/>
          <w:szCs w:val="28"/>
        </w:rPr>
        <w:t>ë</w:t>
      </w:r>
      <w:r w:rsidR="009A483B" w:rsidRPr="00EE23CC">
        <w:rPr>
          <w:rFonts w:ascii="Times New Roman" w:hAnsi="Times New Roman" w:cs="Times New Roman"/>
          <w:b/>
          <w:bCs/>
          <w:color w:val="000000" w:themeColor="text1"/>
          <w:sz w:val="28"/>
          <w:szCs w:val="28"/>
        </w:rPr>
        <w:t xml:space="preserve">simi </w:t>
      </w:r>
      <w:r w:rsidRPr="00EE23CC">
        <w:rPr>
          <w:rFonts w:ascii="Times New Roman" w:hAnsi="Times New Roman" w:cs="Times New Roman"/>
          <w:b/>
          <w:bCs/>
          <w:color w:val="000000" w:themeColor="text1"/>
          <w:sz w:val="28"/>
          <w:szCs w:val="28"/>
        </w:rPr>
        <w:t xml:space="preserve">i ndikimit </w:t>
      </w:r>
      <w:r w:rsidR="009A483B" w:rsidRPr="00EE23CC">
        <w:rPr>
          <w:rFonts w:ascii="Times New Roman" w:hAnsi="Times New Roman" w:cs="Times New Roman"/>
          <w:b/>
          <w:bCs/>
          <w:color w:val="000000" w:themeColor="text1"/>
          <w:sz w:val="28"/>
          <w:szCs w:val="28"/>
        </w:rPr>
        <w:t>t</w:t>
      </w:r>
      <w:r w:rsidR="00574CC3" w:rsidRPr="00EE23CC">
        <w:rPr>
          <w:rFonts w:ascii="Times New Roman" w:hAnsi="Times New Roman" w:cs="Times New Roman"/>
          <w:b/>
          <w:bCs/>
          <w:color w:val="000000" w:themeColor="text1"/>
          <w:sz w:val="28"/>
          <w:szCs w:val="28"/>
        </w:rPr>
        <w:t>ë</w:t>
      </w:r>
      <w:r w:rsidRPr="00EE23CC">
        <w:rPr>
          <w:rFonts w:ascii="Times New Roman" w:hAnsi="Times New Roman" w:cs="Times New Roman"/>
          <w:b/>
          <w:bCs/>
          <w:color w:val="000000" w:themeColor="text1"/>
          <w:sz w:val="28"/>
          <w:szCs w:val="28"/>
        </w:rPr>
        <w:t xml:space="preserve"> </w:t>
      </w:r>
      <w:r w:rsidR="008908C0" w:rsidRPr="00EE23CC">
        <w:rPr>
          <w:rFonts w:ascii="Times New Roman" w:hAnsi="Times New Roman" w:cs="Times New Roman"/>
          <w:b/>
          <w:bCs/>
          <w:color w:val="000000" w:themeColor="text1"/>
          <w:sz w:val="28"/>
          <w:szCs w:val="28"/>
        </w:rPr>
        <w:t xml:space="preserve">aktivitetit </w:t>
      </w:r>
      <w:r w:rsidRPr="00EE23CC">
        <w:rPr>
          <w:rFonts w:ascii="Times New Roman" w:hAnsi="Times New Roman" w:cs="Times New Roman"/>
          <w:b/>
          <w:bCs/>
          <w:color w:val="000000" w:themeColor="text1"/>
          <w:sz w:val="28"/>
          <w:szCs w:val="28"/>
        </w:rPr>
        <w:t>njerëzor në ujërat nëntokësor</w:t>
      </w:r>
      <w:r w:rsidR="00CA24BD" w:rsidRPr="00EE23CC">
        <w:rPr>
          <w:rFonts w:ascii="Times New Roman" w:hAnsi="Times New Roman" w:cs="Times New Roman"/>
          <w:b/>
          <w:bCs/>
          <w:color w:val="000000" w:themeColor="text1"/>
          <w:sz w:val="28"/>
          <w:szCs w:val="28"/>
        </w:rPr>
        <w:t>ë</w:t>
      </w:r>
    </w:p>
    <w:p w14:paraId="3AF41CF3" w14:textId="77777777" w:rsidR="008D0E8C" w:rsidRPr="00EE23CC" w:rsidRDefault="008D0E8C" w:rsidP="00127361">
      <w:pPr>
        <w:pStyle w:val="NoSpacing"/>
        <w:tabs>
          <w:tab w:val="left" w:pos="567"/>
        </w:tabs>
        <w:spacing w:before="20" w:after="20" w:line="276" w:lineRule="auto"/>
        <w:ind w:left="567" w:right="567"/>
        <w:jc w:val="center"/>
        <w:rPr>
          <w:rFonts w:ascii="Times New Roman" w:hAnsi="Times New Roman" w:cs="Times New Roman"/>
          <w:b/>
          <w:bCs/>
          <w:color w:val="000000" w:themeColor="text1"/>
          <w:sz w:val="28"/>
          <w:szCs w:val="28"/>
        </w:rPr>
      </w:pPr>
    </w:p>
    <w:p w14:paraId="310BBFF1" w14:textId="77777777" w:rsidR="00233C7C" w:rsidRPr="00EE23CC" w:rsidRDefault="00F64B4D" w:rsidP="00233C7C">
      <w:pPr>
        <w:pStyle w:val="NoSpacing"/>
        <w:tabs>
          <w:tab w:val="left" w:pos="567"/>
        </w:tabs>
        <w:spacing w:before="20" w:after="20" w:line="276" w:lineRule="auto"/>
        <w:ind w:left="567" w:right="567" w:hanging="560"/>
        <w:jc w:val="both"/>
        <w:rPr>
          <w:rFonts w:ascii="Times New Roman" w:hAnsi="Times New Roman" w:cs="Times New Roman"/>
          <w:sz w:val="28"/>
          <w:szCs w:val="28"/>
          <w:u w:color="000000"/>
          <w:bdr w:val="nil"/>
        </w:rPr>
      </w:pPr>
      <w:r w:rsidRPr="00EE23CC">
        <w:rPr>
          <w:rFonts w:ascii="Times New Roman" w:hAnsi="Times New Roman" w:cs="Times New Roman"/>
          <w:sz w:val="28"/>
          <w:szCs w:val="28"/>
          <w:u w:color="000000"/>
          <w:bdr w:val="nil"/>
        </w:rPr>
        <w:t>1.</w:t>
      </w:r>
      <w:r w:rsidR="000E5BF5" w:rsidRPr="00EE23CC">
        <w:rPr>
          <w:rFonts w:ascii="Times New Roman" w:hAnsi="Times New Roman" w:cs="Times New Roman"/>
          <w:sz w:val="28"/>
          <w:szCs w:val="28"/>
          <w:u w:color="000000"/>
          <w:bdr w:val="nil"/>
        </w:rPr>
        <w:tab/>
      </w:r>
      <w:r w:rsidR="00365E7C"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u w:color="000000"/>
          <w:bdr w:val="nil"/>
        </w:rPr>
        <w:t xml:space="preserve"> për çdo rajon të basenit </w:t>
      </w:r>
      <w:r w:rsidR="00CA24BD" w:rsidRPr="00EE23CC">
        <w:rPr>
          <w:rFonts w:ascii="Times New Roman" w:hAnsi="Times New Roman" w:cs="Times New Roman"/>
          <w:sz w:val="28"/>
          <w:szCs w:val="28"/>
          <w:u w:color="000000"/>
          <w:bdr w:val="nil"/>
        </w:rPr>
        <w:t xml:space="preserve">lumor </w:t>
      </w:r>
      <w:r w:rsidR="000E5BF5" w:rsidRPr="00EE23CC">
        <w:rPr>
          <w:rFonts w:ascii="Times New Roman" w:hAnsi="Times New Roman" w:cs="Times New Roman"/>
          <w:sz w:val="28"/>
          <w:szCs w:val="28"/>
          <w:u w:color="000000"/>
          <w:bdr w:val="nil"/>
        </w:rPr>
        <w:t xml:space="preserve">apo për pjesë të një baseni </w:t>
      </w:r>
      <w:r w:rsidR="00CA24BD" w:rsidRPr="00EE23CC">
        <w:rPr>
          <w:rFonts w:ascii="Times New Roman" w:hAnsi="Times New Roman" w:cs="Times New Roman"/>
          <w:sz w:val="28"/>
          <w:szCs w:val="28"/>
          <w:u w:color="000000"/>
          <w:bdr w:val="nil"/>
        </w:rPr>
        <w:t xml:space="preserve">lumor </w:t>
      </w:r>
      <w:r w:rsidR="000E5BF5" w:rsidRPr="00EE23CC">
        <w:rPr>
          <w:rFonts w:ascii="Times New Roman" w:hAnsi="Times New Roman" w:cs="Times New Roman"/>
          <w:sz w:val="28"/>
          <w:szCs w:val="28"/>
          <w:u w:color="000000"/>
          <w:bdr w:val="nil"/>
        </w:rPr>
        <w:t xml:space="preserve">apo liqenor </w:t>
      </w:r>
      <w:r w:rsidR="00CA24BD" w:rsidRPr="00EE23CC">
        <w:rPr>
          <w:rFonts w:ascii="Times New Roman" w:hAnsi="Times New Roman" w:cs="Times New Roman"/>
          <w:sz w:val="28"/>
          <w:szCs w:val="28"/>
          <w:u w:color="000000"/>
          <w:bdr w:val="nil"/>
        </w:rPr>
        <w:t xml:space="preserve">ndërkufitar </w:t>
      </w:r>
      <w:r w:rsidR="000E5BF5" w:rsidRPr="00EE23CC">
        <w:rPr>
          <w:rFonts w:ascii="Times New Roman" w:hAnsi="Times New Roman" w:cs="Times New Roman"/>
          <w:sz w:val="28"/>
          <w:szCs w:val="28"/>
          <w:u w:color="000000"/>
          <w:bdr w:val="nil"/>
        </w:rPr>
        <w:t xml:space="preserve">që ndodhet në territorin e Republikës së Shqipërisë, </w:t>
      </w:r>
      <w:r w:rsidR="006948D9" w:rsidRPr="00EE23CC">
        <w:rPr>
          <w:rFonts w:ascii="Times New Roman" w:hAnsi="Times New Roman" w:cs="Times New Roman"/>
          <w:sz w:val="28"/>
          <w:szCs w:val="28"/>
          <w:u w:color="000000"/>
          <w:bdr w:val="nil"/>
        </w:rPr>
        <w:t>siguron kryerjen e</w:t>
      </w:r>
      <w:r w:rsidR="000E5BF5" w:rsidRPr="00EE23CC">
        <w:rPr>
          <w:rFonts w:ascii="Times New Roman" w:hAnsi="Times New Roman" w:cs="Times New Roman"/>
          <w:sz w:val="28"/>
          <w:szCs w:val="28"/>
          <w:u w:color="000000"/>
          <w:bdr w:val="nil"/>
        </w:rPr>
        <w:t>:</w:t>
      </w:r>
    </w:p>
    <w:p w14:paraId="5E3D82EC" w14:textId="4FA2F095" w:rsidR="000E5BF5" w:rsidRPr="00EE23CC" w:rsidRDefault="000E5BF5" w:rsidP="00D12530">
      <w:pPr>
        <w:pStyle w:val="NoSpacing"/>
        <w:tabs>
          <w:tab w:val="left" w:pos="567"/>
        </w:tabs>
        <w:spacing w:before="20" w:after="20" w:line="276" w:lineRule="auto"/>
        <w:ind w:left="567" w:right="567" w:firstLine="284"/>
        <w:jc w:val="both"/>
        <w:rPr>
          <w:rFonts w:ascii="Times New Roman" w:eastAsia="Calibri" w:hAnsi="Times New Roman" w:cs="Times New Roman"/>
          <w:sz w:val="28"/>
          <w:szCs w:val="28"/>
          <w:u w:color="000000"/>
          <w:bdr w:val="nil"/>
        </w:rPr>
      </w:pPr>
      <w:r w:rsidRPr="00EE23CC">
        <w:rPr>
          <w:rFonts w:ascii="Times New Roman" w:hAnsi="Times New Roman" w:cs="Times New Roman"/>
          <w:color w:val="000000" w:themeColor="text1"/>
          <w:sz w:val="28"/>
          <w:szCs w:val="28"/>
          <w:u w:color="000000"/>
          <w:bdr w:val="nil"/>
        </w:rPr>
        <w:t>a)</w:t>
      </w:r>
      <w:r w:rsidRPr="00EE23CC">
        <w:rPr>
          <w:rFonts w:ascii="Times New Roman" w:hAnsi="Times New Roman" w:cs="Times New Roman"/>
          <w:color w:val="000000" w:themeColor="text1"/>
          <w:sz w:val="28"/>
          <w:szCs w:val="28"/>
          <w:u w:color="000000"/>
          <w:bdr w:val="nil"/>
        </w:rPr>
        <w:tab/>
      </w:r>
      <w:r w:rsidR="00C044D5" w:rsidRPr="00EE23CC">
        <w:rPr>
          <w:rFonts w:ascii="Times New Roman" w:hAnsi="Times New Roman" w:cs="Times New Roman"/>
          <w:color w:val="000000" w:themeColor="text1"/>
          <w:sz w:val="28"/>
          <w:szCs w:val="28"/>
          <w:u w:color="000000"/>
          <w:bdr w:val="nil"/>
        </w:rPr>
        <w:t>analizës s</w:t>
      </w:r>
      <w:r w:rsidR="00574CC3" w:rsidRPr="00EE23CC">
        <w:rPr>
          <w:rFonts w:ascii="Times New Roman" w:hAnsi="Times New Roman" w:cs="Times New Roman"/>
          <w:color w:val="000000" w:themeColor="text1"/>
          <w:sz w:val="28"/>
          <w:szCs w:val="28"/>
          <w:u w:color="000000"/>
          <w:bdr w:val="nil"/>
        </w:rPr>
        <w:t>ë</w:t>
      </w:r>
      <w:r w:rsidR="00C044D5" w:rsidRPr="00EE23CC">
        <w:rPr>
          <w:rFonts w:ascii="Times New Roman" w:hAnsi="Times New Roman" w:cs="Times New Roman"/>
          <w:color w:val="000000" w:themeColor="text1"/>
          <w:sz w:val="28"/>
          <w:szCs w:val="28"/>
          <w:u w:color="000000"/>
          <w:bdr w:val="nil"/>
        </w:rPr>
        <w:t xml:space="preserve"> </w:t>
      </w:r>
      <w:r w:rsidRPr="00EE23CC">
        <w:rPr>
          <w:rFonts w:ascii="Times New Roman" w:hAnsi="Times New Roman" w:cs="Times New Roman"/>
          <w:color w:val="000000" w:themeColor="text1"/>
          <w:sz w:val="28"/>
          <w:szCs w:val="28"/>
          <w:u w:color="000000"/>
          <w:bdr w:val="nil"/>
        </w:rPr>
        <w:t xml:space="preserve">karakteristikave të tij lidhur me ujërat </w:t>
      </w:r>
      <w:r w:rsidR="00466463" w:rsidRPr="00EE23CC">
        <w:rPr>
          <w:rFonts w:ascii="Times New Roman" w:hAnsi="Times New Roman" w:cs="Times New Roman"/>
          <w:color w:val="000000" w:themeColor="text1"/>
          <w:sz w:val="28"/>
          <w:szCs w:val="28"/>
          <w:u w:color="000000"/>
          <w:bdr w:val="nil"/>
        </w:rPr>
        <w:t>nëntokësorë</w:t>
      </w:r>
      <w:r w:rsidRPr="00EE23CC">
        <w:rPr>
          <w:rFonts w:ascii="Times New Roman" w:hAnsi="Times New Roman" w:cs="Times New Roman"/>
          <w:color w:val="000000" w:themeColor="text1"/>
          <w:sz w:val="28"/>
          <w:szCs w:val="28"/>
          <w:u w:color="000000"/>
          <w:bdr w:val="nil"/>
        </w:rPr>
        <w:t>;</w:t>
      </w:r>
    </w:p>
    <w:p w14:paraId="78D473F8" w14:textId="00CCC12A" w:rsidR="000E5BF5" w:rsidRPr="00EE23CC" w:rsidRDefault="000E5BF5" w:rsidP="00D12530">
      <w:pPr>
        <w:pBdr>
          <w:top w:val="nil"/>
          <w:left w:val="nil"/>
          <w:bottom w:val="nil"/>
          <w:right w:val="nil"/>
          <w:between w:val="nil"/>
          <w:bar w:val="nil"/>
        </w:pBdr>
        <w:tabs>
          <w:tab w:val="left" w:pos="900"/>
        </w:tabs>
        <w:spacing w:before="20" w:after="20" w:line="276" w:lineRule="auto"/>
        <w:ind w:left="1436" w:right="567" w:hanging="585"/>
        <w:jc w:val="both"/>
        <w:rPr>
          <w:rFonts w:ascii="Times New Roman"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b)</w:t>
      </w:r>
      <w:r w:rsidRPr="00EE23CC">
        <w:rPr>
          <w:rFonts w:ascii="Times New Roman" w:hAnsi="Times New Roman" w:cs="Times New Roman"/>
          <w:color w:val="000000" w:themeColor="text1"/>
          <w:sz w:val="28"/>
          <w:szCs w:val="28"/>
          <w:u w:color="000000"/>
          <w:bdr w:val="nil"/>
        </w:rPr>
        <w:tab/>
      </w:r>
      <w:r w:rsidR="00C044D5" w:rsidRPr="00EE23CC">
        <w:rPr>
          <w:rFonts w:ascii="Times New Roman" w:hAnsi="Times New Roman" w:cs="Times New Roman"/>
          <w:color w:val="000000" w:themeColor="text1"/>
          <w:sz w:val="28"/>
          <w:szCs w:val="28"/>
          <w:u w:color="000000"/>
          <w:bdr w:val="nil"/>
        </w:rPr>
        <w:t>vlerësimit t</w:t>
      </w:r>
      <w:r w:rsidR="00574CC3" w:rsidRPr="00EE23CC">
        <w:rPr>
          <w:rFonts w:ascii="Times New Roman" w:hAnsi="Times New Roman" w:cs="Times New Roman"/>
          <w:color w:val="000000" w:themeColor="text1"/>
          <w:sz w:val="28"/>
          <w:szCs w:val="28"/>
          <w:u w:color="000000"/>
          <w:bdr w:val="nil"/>
        </w:rPr>
        <w:t>ë</w:t>
      </w:r>
      <w:r w:rsidR="00C044D5" w:rsidRPr="00EE23CC">
        <w:rPr>
          <w:rFonts w:ascii="Times New Roman" w:hAnsi="Times New Roman" w:cs="Times New Roman"/>
          <w:color w:val="000000" w:themeColor="text1"/>
          <w:sz w:val="28"/>
          <w:szCs w:val="28"/>
          <w:u w:color="000000"/>
          <w:bdr w:val="nil"/>
        </w:rPr>
        <w:t xml:space="preserve"> </w:t>
      </w:r>
      <w:r w:rsidRPr="00EE23CC">
        <w:rPr>
          <w:rFonts w:ascii="Times New Roman" w:hAnsi="Times New Roman" w:cs="Times New Roman"/>
          <w:color w:val="000000" w:themeColor="text1"/>
          <w:sz w:val="28"/>
          <w:szCs w:val="28"/>
          <w:u w:color="000000"/>
          <w:bdr w:val="nil"/>
        </w:rPr>
        <w:t xml:space="preserve">ndikimit të </w:t>
      </w:r>
      <w:r w:rsidR="008908C0" w:rsidRPr="00EE23CC">
        <w:rPr>
          <w:rFonts w:ascii="Times New Roman" w:hAnsi="Times New Roman" w:cs="Times New Roman"/>
          <w:color w:val="000000" w:themeColor="text1"/>
          <w:sz w:val="28"/>
          <w:szCs w:val="28"/>
          <w:u w:color="000000"/>
          <w:bdr w:val="nil"/>
        </w:rPr>
        <w:t xml:space="preserve">aktivitetit </w:t>
      </w:r>
      <w:r w:rsidRPr="00EE23CC">
        <w:rPr>
          <w:rFonts w:ascii="Times New Roman" w:hAnsi="Times New Roman" w:cs="Times New Roman"/>
          <w:color w:val="000000" w:themeColor="text1"/>
          <w:sz w:val="28"/>
          <w:szCs w:val="28"/>
          <w:u w:color="000000"/>
          <w:bdr w:val="nil"/>
        </w:rPr>
        <w:t>njerëzor mbi statusin e trupave ujorë nëntokësorë</w:t>
      </w:r>
      <w:r w:rsidR="00FD6085" w:rsidRPr="00EE23CC">
        <w:rPr>
          <w:rFonts w:ascii="Times New Roman" w:hAnsi="Times New Roman" w:cs="Times New Roman"/>
          <w:color w:val="000000" w:themeColor="text1"/>
          <w:sz w:val="28"/>
          <w:szCs w:val="28"/>
          <w:u w:color="000000"/>
          <w:bdr w:val="nil"/>
        </w:rPr>
        <w:t>;</w:t>
      </w:r>
      <w:r w:rsidRPr="00EE23CC">
        <w:rPr>
          <w:rFonts w:ascii="Times New Roman" w:hAnsi="Times New Roman" w:cs="Times New Roman"/>
          <w:color w:val="000000" w:themeColor="text1"/>
          <w:sz w:val="28"/>
          <w:szCs w:val="28"/>
          <w:u w:color="000000"/>
          <w:bdr w:val="nil"/>
        </w:rPr>
        <w:t xml:space="preserve"> </w:t>
      </w:r>
    </w:p>
    <w:p w14:paraId="0971E1F0" w14:textId="2284730A" w:rsidR="000E5BF5" w:rsidRPr="00EE23CC" w:rsidRDefault="000E5BF5" w:rsidP="00D12530">
      <w:pPr>
        <w:pBdr>
          <w:top w:val="nil"/>
          <w:left w:val="nil"/>
          <w:bottom w:val="nil"/>
          <w:right w:val="nil"/>
          <w:between w:val="nil"/>
          <w:bar w:val="nil"/>
        </w:pBdr>
        <w:tabs>
          <w:tab w:val="left" w:pos="900"/>
        </w:tabs>
        <w:spacing w:before="20" w:after="20" w:line="276" w:lineRule="auto"/>
        <w:ind w:left="1436" w:right="567" w:hanging="585"/>
        <w:jc w:val="both"/>
        <w:rPr>
          <w:rFonts w:ascii="Times New Roman"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c)</w:t>
      </w:r>
      <w:r w:rsidRPr="00EE23CC">
        <w:rPr>
          <w:rFonts w:ascii="Times New Roman" w:hAnsi="Times New Roman" w:cs="Times New Roman"/>
          <w:color w:val="000000" w:themeColor="text1"/>
          <w:sz w:val="28"/>
          <w:szCs w:val="28"/>
          <w:u w:color="000000"/>
          <w:bdr w:val="nil"/>
        </w:rPr>
        <w:tab/>
      </w:r>
      <w:r w:rsidR="00C044D5" w:rsidRPr="00EE23CC">
        <w:rPr>
          <w:rFonts w:ascii="Times New Roman" w:hAnsi="Times New Roman" w:cs="Times New Roman"/>
          <w:color w:val="000000" w:themeColor="text1"/>
          <w:sz w:val="28"/>
          <w:szCs w:val="28"/>
          <w:u w:color="000000"/>
          <w:bdr w:val="nil"/>
        </w:rPr>
        <w:t>vlerësimit t</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ndikimit të ndryshimeve në nivelet e ujërave </w:t>
      </w:r>
      <w:r w:rsidR="00466463" w:rsidRPr="00EE23CC">
        <w:rPr>
          <w:rFonts w:ascii="Times New Roman" w:hAnsi="Times New Roman" w:cs="Times New Roman"/>
          <w:color w:val="000000" w:themeColor="text1"/>
          <w:sz w:val="28"/>
          <w:szCs w:val="28"/>
          <w:u w:color="000000"/>
          <w:bdr w:val="nil"/>
        </w:rPr>
        <w:t>nëntokësorë</w:t>
      </w:r>
      <w:r w:rsidRPr="00EE23CC">
        <w:rPr>
          <w:rFonts w:ascii="Times New Roman" w:hAnsi="Times New Roman" w:cs="Times New Roman"/>
          <w:color w:val="000000" w:themeColor="text1"/>
          <w:sz w:val="28"/>
          <w:szCs w:val="28"/>
          <w:u w:color="000000"/>
          <w:bdr w:val="nil"/>
        </w:rPr>
        <w:t>; dhe</w:t>
      </w:r>
    </w:p>
    <w:p w14:paraId="70F57CF1" w14:textId="38FB6899" w:rsidR="000E5BF5" w:rsidRPr="00EE23CC" w:rsidRDefault="00365E7C" w:rsidP="00D12530">
      <w:pPr>
        <w:pBdr>
          <w:top w:val="nil"/>
          <w:left w:val="nil"/>
          <w:bottom w:val="nil"/>
          <w:right w:val="nil"/>
          <w:between w:val="nil"/>
          <w:bar w:val="nil"/>
        </w:pBdr>
        <w:tabs>
          <w:tab w:val="left" w:pos="900"/>
        </w:tabs>
        <w:spacing w:before="20" w:after="20" w:line="276" w:lineRule="auto"/>
        <w:ind w:left="567" w:right="567" w:firstLine="284"/>
        <w:jc w:val="both"/>
        <w:rPr>
          <w:rFonts w:ascii="Times New Roman"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ç</w:t>
      </w:r>
      <w:r w:rsidR="000E5BF5" w:rsidRPr="00EE23CC">
        <w:rPr>
          <w:rFonts w:ascii="Times New Roman" w:hAnsi="Times New Roman" w:cs="Times New Roman"/>
          <w:color w:val="000000" w:themeColor="text1"/>
          <w:sz w:val="28"/>
          <w:szCs w:val="28"/>
          <w:u w:color="000000"/>
          <w:bdr w:val="nil"/>
        </w:rPr>
        <w:t>)</w:t>
      </w:r>
      <w:r w:rsidR="000E5BF5" w:rsidRPr="00EE23CC">
        <w:rPr>
          <w:rFonts w:ascii="Times New Roman" w:hAnsi="Times New Roman" w:cs="Times New Roman"/>
          <w:color w:val="000000" w:themeColor="text1"/>
          <w:sz w:val="28"/>
          <w:szCs w:val="28"/>
          <w:u w:color="000000"/>
          <w:bdr w:val="nil"/>
        </w:rPr>
        <w:tab/>
      </w:r>
      <w:r w:rsidR="00C044D5" w:rsidRPr="00EE23CC">
        <w:rPr>
          <w:rFonts w:ascii="Times New Roman" w:hAnsi="Times New Roman" w:cs="Times New Roman"/>
          <w:color w:val="000000" w:themeColor="text1"/>
          <w:sz w:val="28"/>
          <w:szCs w:val="28"/>
          <w:u w:color="000000"/>
          <w:bdr w:val="nil"/>
        </w:rPr>
        <w:t>vlerësimit t</w:t>
      </w:r>
      <w:r w:rsidR="00574CC3" w:rsidRPr="00EE23CC">
        <w:rPr>
          <w:rFonts w:ascii="Times New Roman" w:hAnsi="Times New Roman" w:cs="Times New Roman"/>
          <w:color w:val="000000" w:themeColor="text1"/>
          <w:sz w:val="28"/>
          <w:szCs w:val="28"/>
          <w:u w:color="000000"/>
          <w:bdr w:val="nil"/>
        </w:rPr>
        <w:t>ë</w:t>
      </w:r>
      <w:r w:rsidR="00C044D5" w:rsidRPr="00EE23CC">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 xml:space="preserve">ndikimit të ndotjes në cilësinë e ujërave </w:t>
      </w:r>
      <w:r w:rsidR="00DA2298">
        <w:rPr>
          <w:rFonts w:ascii="Times New Roman" w:hAnsi="Times New Roman" w:cs="Times New Roman"/>
          <w:color w:val="000000" w:themeColor="text1"/>
          <w:sz w:val="28"/>
          <w:szCs w:val="28"/>
          <w:u w:color="000000"/>
          <w:bdr w:val="nil"/>
        </w:rPr>
        <w:br/>
        <w:t xml:space="preserve">            </w:t>
      </w:r>
      <w:r w:rsidR="00466463" w:rsidRPr="00EE23CC">
        <w:rPr>
          <w:rFonts w:ascii="Times New Roman" w:hAnsi="Times New Roman" w:cs="Times New Roman"/>
          <w:color w:val="000000" w:themeColor="text1"/>
          <w:sz w:val="28"/>
          <w:szCs w:val="28"/>
          <w:u w:color="000000"/>
          <w:bdr w:val="nil"/>
        </w:rPr>
        <w:t>nëntokësorë</w:t>
      </w:r>
      <w:r w:rsidR="000E5BF5" w:rsidRPr="00EE23CC">
        <w:rPr>
          <w:rFonts w:ascii="Times New Roman" w:hAnsi="Times New Roman" w:cs="Times New Roman"/>
          <w:color w:val="000000" w:themeColor="text1"/>
          <w:sz w:val="28"/>
          <w:szCs w:val="28"/>
          <w:u w:color="000000"/>
          <w:bdr w:val="nil"/>
        </w:rPr>
        <w:t>.</w:t>
      </w:r>
    </w:p>
    <w:p w14:paraId="14C711B4" w14:textId="6A2F014B" w:rsidR="000E5BF5" w:rsidRPr="00EE23CC" w:rsidRDefault="00F64B4D" w:rsidP="00127361">
      <w:pPr>
        <w:pBdr>
          <w:top w:val="nil"/>
          <w:left w:val="nil"/>
          <w:bottom w:val="nil"/>
          <w:right w:val="nil"/>
          <w:between w:val="nil"/>
          <w:bar w:val="nil"/>
        </w:pBdr>
        <w:tabs>
          <w:tab w:val="left" w:pos="567"/>
        </w:tabs>
        <w:spacing w:before="20" w:after="20" w:line="276" w:lineRule="auto"/>
        <w:ind w:left="567" w:right="567" w:hanging="560"/>
        <w:jc w:val="both"/>
        <w:rPr>
          <w:rFonts w:ascii="Times New Roman" w:eastAsia="Arial"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2.</w:t>
      </w:r>
      <w:r w:rsidR="000E5BF5" w:rsidRPr="00EE23CC">
        <w:rPr>
          <w:rFonts w:ascii="Times New Roman" w:hAnsi="Times New Roman" w:cs="Times New Roman"/>
          <w:color w:val="000000" w:themeColor="text1"/>
          <w:sz w:val="28"/>
          <w:szCs w:val="28"/>
          <w:u w:color="000000"/>
          <w:bdr w:val="nil"/>
        </w:rPr>
        <w:tab/>
        <w:t xml:space="preserve">Analiza dhe vlerësimi i përcaktuar në pikën </w:t>
      </w:r>
      <w:r w:rsidRPr="00EE23CC">
        <w:rPr>
          <w:rFonts w:ascii="Times New Roman" w:hAnsi="Times New Roman" w:cs="Times New Roman"/>
          <w:color w:val="000000" w:themeColor="text1"/>
          <w:sz w:val="28"/>
          <w:szCs w:val="28"/>
          <w:u w:color="000000"/>
          <w:bdr w:val="nil"/>
        </w:rPr>
        <w:t>1</w:t>
      </w:r>
      <w:r w:rsidR="000E5BF5" w:rsidRPr="00EE23CC">
        <w:rPr>
          <w:rFonts w:ascii="Times New Roman" w:hAnsi="Times New Roman" w:cs="Times New Roman"/>
          <w:color w:val="000000" w:themeColor="text1"/>
          <w:sz w:val="28"/>
          <w:szCs w:val="28"/>
          <w:u w:color="000000"/>
          <w:bdr w:val="nil"/>
        </w:rPr>
        <w:t xml:space="preserve"> të këtij neni, kryhen nga </w:t>
      </w:r>
      <w:r w:rsidR="00365E7C" w:rsidRPr="00EE23CC">
        <w:rPr>
          <w:rFonts w:ascii="Times New Roman" w:hAnsi="Times New Roman" w:cs="Times New Roman"/>
          <w:color w:val="000000" w:themeColor="text1"/>
          <w:sz w:val="28"/>
          <w:szCs w:val="28"/>
          <w:u w:color="000000"/>
          <w:bdr w:val="nil"/>
        </w:rPr>
        <w:t>Agjencia e Menaxhimit të Burimeve Ujore</w:t>
      </w:r>
      <w:r w:rsidR="00CC32E9" w:rsidRPr="00EE23CC">
        <w:rPr>
          <w:rFonts w:ascii="Times New Roman" w:hAnsi="Times New Roman" w:cs="Times New Roman"/>
          <w:color w:val="000000" w:themeColor="text1"/>
          <w:sz w:val="28"/>
          <w:szCs w:val="28"/>
          <w:u w:color="000000"/>
          <w:bdr w:val="nil"/>
        </w:rPr>
        <w:t xml:space="preserve"> </w:t>
      </w:r>
      <w:r w:rsidR="0085685D" w:rsidRPr="00EE23CC">
        <w:rPr>
          <w:rFonts w:ascii="Times New Roman" w:hAnsi="Times New Roman" w:cs="Times New Roman"/>
          <w:color w:val="000000" w:themeColor="text1"/>
          <w:sz w:val="28"/>
          <w:szCs w:val="28"/>
          <w:u w:color="000000"/>
          <w:bdr w:val="nil"/>
        </w:rPr>
        <w:t>n</w:t>
      </w:r>
      <w:r w:rsidR="00574CC3" w:rsidRPr="00EE23CC">
        <w:rPr>
          <w:rFonts w:ascii="Times New Roman" w:hAnsi="Times New Roman" w:cs="Times New Roman"/>
          <w:color w:val="000000" w:themeColor="text1"/>
          <w:sz w:val="28"/>
          <w:szCs w:val="28"/>
          <w:u w:color="000000"/>
          <w:bdr w:val="nil"/>
        </w:rPr>
        <w:t>ë</w:t>
      </w:r>
      <w:r w:rsidR="0085685D" w:rsidRPr="00EE23CC">
        <w:rPr>
          <w:rFonts w:ascii="Times New Roman" w:hAnsi="Times New Roman" w:cs="Times New Roman"/>
          <w:color w:val="000000" w:themeColor="text1"/>
          <w:sz w:val="28"/>
          <w:szCs w:val="28"/>
          <w:u w:color="000000"/>
          <w:bdr w:val="nil"/>
        </w:rPr>
        <w:t xml:space="preserve"> bashk</w:t>
      </w:r>
      <w:r w:rsidR="00574CC3" w:rsidRPr="00EE23CC">
        <w:rPr>
          <w:rFonts w:ascii="Times New Roman" w:hAnsi="Times New Roman" w:cs="Times New Roman"/>
          <w:color w:val="000000" w:themeColor="text1"/>
          <w:sz w:val="28"/>
          <w:szCs w:val="28"/>
          <w:u w:color="000000"/>
          <w:bdr w:val="nil"/>
        </w:rPr>
        <w:t>ë</w:t>
      </w:r>
      <w:r w:rsidR="0085685D" w:rsidRPr="00EE23CC">
        <w:rPr>
          <w:rFonts w:ascii="Times New Roman" w:hAnsi="Times New Roman" w:cs="Times New Roman"/>
          <w:color w:val="000000" w:themeColor="text1"/>
          <w:sz w:val="28"/>
          <w:szCs w:val="28"/>
          <w:u w:color="000000"/>
          <w:bdr w:val="nil"/>
        </w:rPr>
        <w:t>punim me institucionet monitoruese p</w:t>
      </w:r>
      <w:r w:rsidR="00574CC3" w:rsidRPr="00EE23CC">
        <w:rPr>
          <w:rFonts w:ascii="Times New Roman" w:hAnsi="Times New Roman" w:cs="Times New Roman"/>
          <w:color w:val="000000" w:themeColor="text1"/>
          <w:sz w:val="28"/>
          <w:szCs w:val="28"/>
          <w:u w:color="000000"/>
          <w:bdr w:val="nil"/>
        </w:rPr>
        <w:t>ë</w:t>
      </w:r>
      <w:r w:rsidR="0085685D" w:rsidRPr="00EE23CC">
        <w:rPr>
          <w:rFonts w:ascii="Times New Roman" w:hAnsi="Times New Roman" w:cs="Times New Roman"/>
          <w:color w:val="000000" w:themeColor="text1"/>
          <w:sz w:val="28"/>
          <w:szCs w:val="28"/>
          <w:u w:color="000000"/>
          <w:bdr w:val="nil"/>
        </w:rPr>
        <w:t>r uj</w:t>
      </w:r>
      <w:r w:rsidR="00574CC3" w:rsidRPr="00EE23CC">
        <w:rPr>
          <w:rFonts w:ascii="Times New Roman" w:hAnsi="Times New Roman" w:cs="Times New Roman"/>
          <w:color w:val="000000" w:themeColor="text1"/>
          <w:sz w:val="28"/>
          <w:szCs w:val="28"/>
          <w:u w:color="000000"/>
          <w:bdr w:val="nil"/>
        </w:rPr>
        <w:t>ë</w:t>
      </w:r>
      <w:r w:rsidR="0085685D" w:rsidRPr="00EE23CC">
        <w:rPr>
          <w:rFonts w:ascii="Times New Roman" w:hAnsi="Times New Roman" w:cs="Times New Roman"/>
          <w:color w:val="000000" w:themeColor="text1"/>
          <w:sz w:val="28"/>
          <w:szCs w:val="28"/>
          <w:u w:color="000000"/>
          <w:bdr w:val="nil"/>
        </w:rPr>
        <w:t>rat n</w:t>
      </w:r>
      <w:r w:rsidR="00574CC3" w:rsidRPr="00EE23CC">
        <w:rPr>
          <w:rFonts w:ascii="Times New Roman" w:hAnsi="Times New Roman" w:cs="Times New Roman"/>
          <w:color w:val="000000" w:themeColor="text1"/>
          <w:sz w:val="28"/>
          <w:szCs w:val="28"/>
          <w:u w:color="000000"/>
          <w:bdr w:val="nil"/>
        </w:rPr>
        <w:t>ë</w:t>
      </w:r>
      <w:r w:rsidR="00793A6A" w:rsidRPr="00EE23CC">
        <w:rPr>
          <w:rFonts w:ascii="Times New Roman" w:hAnsi="Times New Roman" w:cs="Times New Roman"/>
          <w:color w:val="000000" w:themeColor="text1"/>
          <w:sz w:val="28"/>
          <w:szCs w:val="28"/>
          <w:u w:color="000000"/>
          <w:bdr w:val="nil"/>
        </w:rPr>
        <w:t>ntok</w:t>
      </w:r>
      <w:r w:rsidR="00574CC3" w:rsidRPr="00EE23CC">
        <w:rPr>
          <w:rFonts w:ascii="Times New Roman" w:hAnsi="Times New Roman" w:cs="Times New Roman"/>
          <w:color w:val="000000" w:themeColor="text1"/>
          <w:sz w:val="28"/>
          <w:szCs w:val="28"/>
          <w:u w:color="000000"/>
          <w:bdr w:val="nil"/>
        </w:rPr>
        <w:t>ë</w:t>
      </w:r>
      <w:r w:rsidR="00793A6A" w:rsidRPr="00EE23CC">
        <w:rPr>
          <w:rFonts w:ascii="Times New Roman" w:hAnsi="Times New Roman" w:cs="Times New Roman"/>
          <w:color w:val="000000" w:themeColor="text1"/>
          <w:sz w:val="28"/>
          <w:szCs w:val="28"/>
          <w:u w:color="000000"/>
          <w:bdr w:val="nil"/>
        </w:rPr>
        <w:t>sor</w:t>
      </w:r>
      <w:r w:rsidR="00574CC3" w:rsidRPr="00EE23CC">
        <w:rPr>
          <w:rFonts w:ascii="Times New Roman" w:hAnsi="Times New Roman" w:cs="Times New Roman"/>
          <w:color w:val="000000" w:themeColor="text1"/>
          <w:sz w:val="28"/>
          <w:szCs w:val="28"/>
          <w:u w:color="000000"/>
          <w:bdr w:val="nil"/>
        </w:rPr>
        <w:t>ë</w:t>
      </w:r>
      <w:r w:rsidR="000E5BF5" w:rsidRPr="00EE23CC">
        <w:rPr>
          <w:rFonts w:ascii="Times New Roman" w:hAnsi="Times New Roman" w:cs="Times New Roman"/>
          <w:color w:val="000000" w:themeColor="text1"/>
          <w:sz w:val="28"/>
          <w:szCs w:val="28"/>
          <w:u w:color="000000"/>
          <w:bdr w:val="nil"/>
        </w:rPr>
        <w:t xml:space="preserve"> brenda </w:t>
      </w:r>
      <w:r w:rsidR="00813AE6" w:rsidRPr="00EE23CC">
        <w:rPr>
          <w:rFonts w:ascii="Times New Roman" w:hAnsi="Times New Roman" w:cs="Times New Roman"/>
          <w:color w:val="000000" w:themeColor="text1"/>
          <w:sz w:val="28"/>
          <w:szCs w:val="28"/>
          <w:u w:color="000000"/>
          <w:bdr w:val="nil"/>
        </w:rPr>
        <w:t xml:space="preserve">4 </w:t>
      </w:r>
      <w:r w:rsidR="007918CF" w:rsidRPr="00EE23CC">
        <w:rPr>
          <w:rFonts w:ascii="Times New Roman" w:hAnsi="Times New Roman" w:cs="Times New Roman"/>
          <w:color w:val="000000" w:themeColor="text1"/>
          <w:sz w:val="28"/>
          <w:szCs w:val="28"/>
          <w:u w:color="000000"/>
          <w:bdr w:val="nil"/>
        </w:rPr>
        <w:t>vjetësh</w:t>
      </w:r>
      <w:r w:rsidR="000E5BF5" w:rsidRPr="00EE23CC">
        <w:rPr>
          <w:rFonts w:ascii="Times New Roman" w:hAnsi="Times New Roman" w:cs="Times New Roman"/>
          <w:color w:val="000000" w:themeColor="text1"/>
          <w:sz w:val="28"/>
          <w:szCs w:val="28"/>
          <w:u w:color="000000"/>
          <w:bdr w:val="nil"/>
        </w:rPr>
        <w:t xml:space="preserve"> nga </w:t>
      </w:r>
      <w:r w:rsidR="00793A6A" w:rsidRPr="00EE23CC">
        <w:rPr>
          <w:rFonts w:ascii="Times New Roman" w:hAnsi="Times New Roman" w:cs="Times New Roman"/>
          <w:color w:val="000000" w:themeColor="text1"/>
          <w:sz w:val="28"/>
          <w:szCs w:val="28"/>
          <w:u w:color="000000"/>
          <w:bdr w:val="nil"/>
        </w:rPr>
        <w:t xml:space="preserve">hyrja </w:t>
      </w:r>
      <w:r w:rsidR="000E5BF5" w:rsidRPr="00EE23CC">
        <w:rPr>
          <w:rFonts w:ascii="Times New Roman" w:hAnsi="Times New Roman" w:cs="Times New Roman"/>
          <w:color w:val="000000" w:themeColor="text1"/>
          <w:sz w:val="28"/>
          <w:szCs w:val="28"/>
          <w:u w:color="000000"/>
          <w:bdr w:val="nil"/>
        </w:rPr>
        <w:t xml:space="preserve">në fuqi </w:t>
      </w:r>
      <w:r w:rsidR="004D7FC0" w:rsidRPr="00EE23CC">
        <w:rPr>
          <w:rFonts w:ascii="Times New Roman" w:hAnsi="Times New Roman" w:cs="Times New Roman"/>
          <w:color w:val="000000" w:themeColor="text1"/>
          <w:sz w:val="28"/>
          <w:szCs w:val="28"/>
          <w:u w:color="000000"/>
          <w:bdr w:val="nil"/>
        </w:rPr>
        <w:t>e</w:t>
      </w:r>
      <w:r w:rsidR="00813AE6" w:rsidRPr="00EE23CC">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këtij ligji.</w:t>
      </w:r>
    </w:p>
    <w:p w14:paraId="4CCC19CE" w14:textId="3AA75112" w:rsidR="00347848" w:rsidRPr="00EE23CC" w:rsidRDefault="00F64B4D" w:rsidP="00127361">
      <w:pPr>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365E7C" w:rsidRPr="00EE23CC">
        <w:rPr>
          <w:rFonts w:ascii="Times New Roman" w:hAnsi="Times New Roman" w:cs="Times New Roman"/>
          <w:color w:val="000000" w:themeColor="text1"/>
          <w:sz w:val="28"/>
          <w:szCs w:val="28"/>
        </w:rPr>
        <w:t xml:space="preserve">Agjencia e Menaxhimit të Burimeve Ujore </w:t>
      </w:r>
      <w:r w:rsidR="00347848"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punim me institucionet monitoruese p</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r uj</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rat n</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ntok</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sor</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rdit</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son</w:t>
      </w:r>
      <w:r w:rsidR="00365E7C" w:rsidRPr="00EE23CC">
        <w:rPr>
          <w:rFonts w:ascii="Times New Roman" w:hAnsi="Times New Roman" w:cs="Times New Roman"/>
          <w:color w:val="000000" w:themeColor="text1"/>
          <w:sz w:val="28"/>
          <w:szCs w:val="28"/>
        </w:rPr>
        <w:t xml:space="preserve"> </w:t>
      </w:r>
      <w:r w:rsidR="00347848" w:rsidRPr="00EE23CC">
        <w:rPr>
          <w:rFonts w:ascii="Times New Roman" w:hAnsi="Times New Roman" w:cs="Times New Roman"/>
          <w:color w:val="000000" w:themeColor="text1"/>
          <w:sz w:val="28"/>
          <w:szCs w:val="28"/>
        </w:rPr>
        <w:t>analiz</w:t>
      </w:r>
      <w:r w:rsidR="00574CC3" w:rsidRPr="00EE23CC">
        <w:rPr>
          <w:rFonts w:ascii="Times New Roman" w:hAnsi="Times New Roman" w:cs="Times New Roman"/>
          <w:color w:val="000000" w:themeColor="text1"/>
          <w:sz w:val="28"/>
          <w:szCs w:val="28"/>
        </w:rPr>
        <w:t>ë</w:t>
      </w:r>
      <w:r w:rsidR="00347848" w:rsidRPr="00EE23CC">
        <w:rPr>
          <w:rFonts w:ascii="Times New Roman" w:hAnsi="Times New Roman" w:cs="Times New Roman"/>
          <w:color w:val="000000" w:themeColor="text1"/>
          <w:sz w:val="28"/>
          <w:szCs w:val="28"/>
        </w:rPr>
        <w:t xml:space="preserve">n dhe vlerësimet e përcaktuara në pikën 1 të këtij neni çdo </w:t>
      </w:r>
      <w:r w:rsidR="00F1033C" w:rsidRPr="00EE23CC">
        <w:rPr>
          <w:rFonts w:ascii="Times New Roman" w:hAnsi="Times New Roman" w:cs="Times New Roman"/>
          <w:color w:val="000000" w:themeColor="text1"/>
          <w:sz w:val="28"/>
          <w:szCs w:val="28"/>
        </w:rPr>
        <w:t xml:space="preserve">6 </w:t>
      </w:r>
      <w:r w:rsidR="00347848" w:rsidRPr="00EE23CC">
        <w:rPr>
          <w:rFonts w:ascii="Times New Roman" w:hAnsi="Times New Roman" w:cs="Times New Roman"/>
          <w:color w:val="000000" w:themeColor="text1"/>
          <w:sz w:val="28"/>
          <w:szCs w:val="28"/>
        </w:rPr>
        <w:t xml:space="preserve">vjet, në kuadër të rishikimit dhe përditësimit të planit të menaxhimit të basenit </w:t>
      </w:r>
      <w:r w:rsidR="00696697" w:rsidRPr="00EE23CC">
        <w:rPr>
          <w:rFonts w:ascii="Times New Roman" w:hAnsi="Times New Roman" w:cs="Times New Roman"/>
          <w:color w:val="000000" w:themeColor="text1"/>
          <w:sz w:val="28"/>
          <w:szCs w:val="28"/>
        </w:rPr>
        <w:t>lum</w:t>
      </w:r>
      <w:r w:rsidR="00347848" w:rsidRPr="00EE23CC">
        <w:rPr>
          <w:rFonts w:ascii="Times New Roman" w:hAnsi="Times New Roman" w:cs="Times New Roman"/>
          <w:color w:val="000000" w:themeColor="text1"/>
          <w:sz w:val="28"/>
          <w:szCs w:val="28"/>
        </w:rPr>
        <w:t>or.</w:t>
      </w:r>
    </w:p>
    <w:p w14:paraId="64387B9C" w14:textId="00FD95C6" w:rsidR="00C322BB" w:rsidRPr="00EE23CC" w:rsidRDefault="00347848" w:rsidP="00564F88">
      <w:pPr>
        <w:autoSpaceDE w:val="0"/>
        <w:autoSpaceDN w:val="0"/>
        <w:adjustRightInd w:val="0"/>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4.    </w:t>
      </w:r>
      <w:r w:rsidR="00365E7C"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shilli i Ministrave, me propozim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Kryeministrit, miraton specifikimet teknike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 kryerjen e analiz</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 dhe vler</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simeve,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listuara n</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pik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n 1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tij neni</w:t>
      </w:r>
      <w:r w:rsidR="00F93470" w:rsidRPr="00EE23CC">
        <w:rPr>
          <w:rFonts w:ascii="Times New Roman" w:hAnsi="Times New Roman" w:cs="Times New Roman"/>
          <w:color w:val="000000" w:themeColor="text1"/>
          <w:sz w:val="28"/>
          <w:szCs w:val="28"/>
        </w:rPr>
        <w:t>, brenda 4 muajsh nga hyrja n</w:t>
      </w:r>
      <w:r w:rsidR="00574CC3" w:rsidRPr="00EE23CC">
        <w:rPr>
          <w:rFonts w:ascii="Times New Roman" w:hAnsi="Times New Roman" w:cs="Times New Roman"/>
          <w:color w:val="000000" w:themeColor="text1"/>
          <w:sz w:val="28"/>
          <w:szCs w:val="28"/>
        </w:rPr>
        <w:t>ë</w:t>
      </w:r>
      <w:r w:rsidR="00F93470" w:rsidRPr="00EE23CC">
        <w:rPr>
          <w:rFonts w:ascii="Times New Roman" w:hAnsi="Times New Roman" w:cs="Times New Roman"/>
          <w:color w:val="000000" w:themeColor="text1"/>
          <w:sz w:val="28"/>
          <w:szCs w:val="28"/>
        </w:rPr>
        <w:t xml:space="preserve"> fuqi e k</w:t>
      </w:r>
      <w:r w:rsidR="00574CC3" w:rsidRPr="00EE23CC">
        <w:rPr>
          <w:rFonts w:ascii="Times New Roman" w:hAnsi="Times New Roman" w:cs="Times New Roman"/>
          <w:color w:val="000000" w:themeColor="text1"/>
          <w:sz w:val="28"/>
          <w:szCs w:val="28"/>
        </w:rPr>
        <w:t>ë</w:t>
      </w:r>
      <w:r w:rsidR="00F93470" w:rsidRPr="00EE23CC">
        <w:rPr>
          <w:rFonts w:ascii="Times New Roman" w:hAnsi="Times New Roman" w:cs="Times New Roman"/>
          <w:color w:val="000000" w:themeColor="text1"/>
          <w:sz w:val="28"/>
          <w:szCs w:val="28"/>
        </w:rPr>
        <w:t>tij ligji</w:t>
      </w:r>
      <w:r w:rsidR="00581F08" w:rsidRPr="00EE23CC">
        <w:rPr>
          <w:rFonts w:ascii="Times New Roman" w:eastAsia="Times New Roman" w:hAnsi="Times New Roman" w:cs="Times New Roman"/>
          <w:color w:val="000000" w:themeColor="text1"/>
          <w:sz w:val="28"/>
          <w:szCs w:val="28"/>
        </w:rPr>
        <w:t>.</w:t>
      </w:r>
    </w:p>
    <w:p w14:paraId="65EAF127" w14:textId="77777777" w:rsidR="00C322BB" w:rsidRPr="00EE23CC" w:rsidRDefault="00C322BB"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B8A096D" w14:textId="52C29D3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58</w:t>
      </w:r>
    </w:p>
    <w:p w14:paraId="49984B13" w14:textId="285192CF"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lastRenderedPageBreak/>
        <w:t xml:space="preserve">Masat </w:t>
      </w:r>
      <w:r w:rsidR="00116620" w:rsidRPr="00EE23CC">
        <w:rPr>
          <w:rFonts w:ascii="Times New Roman" w:hAnsi="Times New Roman" w:cs="Times New Roman"/>
          <w:b/>
          <w:bCs/>
          <w:color w:val="000000" w:themeColor="text1"/>
          <w:sz w:val="28"/>
          <w:szCs w:val="28"/>
        </w:rPr>
        <w:t xml:space="preserve">themelore </w:t>
      </w:r>
      <w:r w:rsidRPr="00EE23CC">
        <w:rPr>
          <w:rFonts w:ascii="Times New Roman" w:hAnsi="Times New Roman" w:cs="Times New Roman"/>
          <w:b/>
          <w:bCs/>
          <w:color w:val="000000" w:themeColor="text1"/>
          <w:sz w:val="28"/>
          <w:szCs w:val="28"/>
        </w:rPr>
        <w:t xml:space="preserve">për kontrollin e </w:t>
      </w:r>
      <w:r w:rsidR="00116620" w:rsidRPr="00EE23CC">
        <w:rPr>
          <w:rFonts w:ascii="Times New Roman" w:hAnsi="Times New Roman" w:cs="Times New Roman"/>
          <w:b/>
          <w:bCs/>
          <w:color w:val="000000" w:themeColor="text1"/>
          <w:sz w:val="28"/>
          <w:szCs w:val="28"/>
        </w:rPr>
        <w:t>shfryt</w:t>
      </w:r>
      <w:r w:rsidR="00574CC3" w:rsidRPr="00EE23CC">
        <w:rPr>
          <w:rFonts w:ascii="Times New Roman" w:hAnsi="Times New Roman" w:cs="Times New Roman"/>
          <w:b/>
          <w:bCs/>
          <w:color w:val="000000" w:themeColor="text1"/>
          <w:sz w:val="28"/>
          <w:szCs w:val="28"/>
        </w:rPr>
        <w:t>ë</w:t>
      </w:r>
      <w:r w:rsidR="00116620" w:rsidRPr="00EE23CC">
        <w:rPr>
          <w:rFonts w:ascii="Times New Roman" w:hAnsi="Times New Roman" w:cs="Times New Roman"/>
          <w:b/>
          <w:bCs/>
          <w:color w:val="000000" w:themeColor="text1"/>
          <w:sz w:val="28"/>
          <w:szCs w:val="28"/>
        </w:rPr>
        <w:t xml:space="preserve">zimit </w:t>
      </w:r>
      <w:r w:rsidRPr="00EE23CC">
        <w:rPr>
          <w:rFonts w:ascii="Times New Roman" w:hAnsi="Times New Roman" w:cs="Times New Roman"/>
          <w:b/>
          <w:bCs/>
          <w:color w:val="000000" w:themeColor="text1"/>
          <w:sz w:val="28"/>
          <w:szCs w:val="28"/>
        </w:rPr>
        <w:t xml:space="preserve">të ujërave </w:t>
      </w:r>
      <w:r w:rsidR="00466463" w:rsidRPr="00EE23CC">
        <w:rPr>
          <w:rFonts w:ascii="Times New Roman" w:hAnsi="Times New Roman" w:cs="Times New Roman"/>
          <w:b/>
          <w:bCs/>
          <w:color w:val="000000" w:themeColor="text1"/>
          <w:sz w:val="28"/>
          <w:szCs w:val="28"/>
        </w:rPr>
        <w:t>nëntokësorë</w:t>
      </w:r>
    </w:p>
    <w:p w14:paraId="5C79CCA4" w14:textId="77777777" w:rsidR="00DA2298" w:rsidRPr="00EE23CC" w:rsidRDefault="00DA2298" w:rsidP="00127361">
      <w:pPr>
        <w:pStyle w:val="NoSpacing"/>
        <w:spacing w:before="20" w:after="20" w:line="276" w:lineRule="auto"/>
        <w:ind w:left="567" w:right="567"/>
        <w:jc w:val="center"/>
        <w:rPr>
          <w:rFonts w:ascii="Times New Roman" w:hAnsi="Times New Roman" w:cs="Times New Roman"/>
          <w:b/>
          <w:bCs/>
          <w:sz w:val="28"/>
          <w:szCs w:val="28"/>
        </w:rPr>
      </w:pPr>
    </w:p>
    <w:p w14:paraId="728505BF" w14:textId="78E1B3AC" w:rsidR="000E5BF5" w:rsidRPr="00EE23CC" w:rsidRDefault="00F64B4D" w:rsidP="00127361">
      <w:pPr>
        <w:pStyle w:val="NoSpacing"/>
        <w:tabs>
          <w:tab w:val="left" w:pos="567"/>
        </w:tabs>
        <w:spacing w:before="20" w:after="20" w:line="276" w:lineRule="auto"/>
        <w:ind w:left="567" w:right="567" w:hanging="560"/>
        <w:jc w:val="both"/>
        <w:rPr>
          <w:rFonts w:ascii="Times New Roman" w:hAnsi="Times New Roman" w:cs="Times New Roman"/>
          <w:bCs/>
          <w:sz w:val="28"/>
          <w:szCs w:val="28"/>
        </w:rPr>
      </w:pPr>
      <w:r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ab/>
      </w:r>
      <w:r w:rsidR="005C4E03" w:rsidRPr="00EE23CC">
        <w:rPr>
          <w:rFonts w:ascii="Times New Roman" w:hAnsi="Times New Roman" w:cs="Times New Roman"/>
          <w:bCs/>
          <w:sz w:val="28"/>
          <w:szCs w:val="28"/>
        </w:rPr>
        <w:t>Agjencia e Menaxhimit të Burimeve Ujore</w:t>
      </w:r>
      <w:r w:rsidR="00593D2D" w:rsidRPr="00EE23CC">
        <w:rPr>
          <w:rFonts w:ascii="Times New Roman" w:hAnsi="Times New Roman" w:cs="Times New Roman"/>
          <w:bCs/>
          <w:sz w:val="28"/>
          <w:szCs w:val="28"/>
        </w:rPr>
        <w:t xml:space="preserve">, </w:t>
      </w:r>
      <w:r w:rsidR="007F5DE2" w:rsidRPr="00EE23CC">
        <w:rPr>
          <w:rFonts w:ascii="Times New Roman" w:hAnsi="Times New Roman" w:cs="Times New Roman"/>
          <w:bCs/>
          <w:sz w:val="28"/>
          <w:szCs w:val="28"/>
        </w:rPr>
        <w:t>p</w:t>
      </w:r>
      <w:r w:rsidR="00574CC3" w:rsidRPr="00EE23CC">
        <w:rPr>
          <w:rFonts w:ascii="Times New Roman" w:hAnsi="Times New Roman" w:cs="Times New Roman"/>
          <w:bCs/>
          <w:sz w:val="28"/>
          <w:szCs w:val="28"/>
        </w:rPr>
        <w:t>ë</w:t>
      </w:r>
      <w:r w:rsidR="007F5DE2" w:rsidRPr="00EE23CC">
        <w:rPr>
          <w:rFonts w:ascii="Times New Roman" w:hAnsi="Times New Roman" w:cs="Times New Roman"/>
          <w:bCs/>
          <w:sz w:val="28"/>
          <w:szCs w:val="28"/>
        </w:rPr>
        <w:t xml:space="preserve">r </w:t>
      </w:r>
      <w:r w:rsidR="00593D2D" w:rsidRPr="00EE23CC">
        <w:rPr>
          <w:rFonts w:ascii="Times New Roman" w:hAnsi="Times New Roman" w:cs="Times New Roman"/>
          <w:bCs/>
          <w:sz w:val="28"/>
          <w:szCs w:val="28"/>
        </w:rPr>
        <w:t>uj</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rat n</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ntok</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sor</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 xml:space="preserve">, ndjek zbatimin e </w:t>
      </w:r>
      <w:r w:rsidR="009C32E0" w:rsidRPr="00EE23CC">
        <w:rPr>
          <w:rFonts w:ascii="Times New Roman" w:hAnsi="Times New Roman" w:cs="Times New Roman"/>
          <w:bCs/>
          <w:sz w:val="28"/>
          <w:szCs w:val="28"/>
        </w:rPr>
        <w:t>m</w:t>
      </w:r>
      <w:r w:rsidR="00593D2D" w:rsidRPr="00EE23CC">
        <w:rPr>
          <w:rFonts w:ascii="Times New Roman" w:hAnsi="Times New Roman" w:cs="Times New Roman"/>
          <w:bCs/>
          <w:sz w:val="28"/>
          <w:szCs w:val="28"/>
        </w:rPr>
        <w:t xml:space="preserve">asave </w:t>
      </w:r>
      <w:r w:rsidR="003A48EC" w:rsidRPr="00EE23CC">
        <w:rPr>
          <w:rFonts w:ascii="Times New Roman" w:hAnsi="Times New Roman" w:cs="Times New Roman"/>
          <w:bCs/>
          <w:sz w:val="28"/>
          <w:szCs w:val="28"/>
        </w:rPr>
        <w:t xml:space="preserve">themelore </w:t>
      </w:r>
      <w:r w:rsidR="000E5BF5" w:rsidRPr="00EE23CC">
        <w:rPr>
          <w:rFonts w:ascii="Times New Roman" w:hAnsi="Times New Roman" w:cs="Times New Roman"/>
          <w:bCs/>
          <w:sz w:val="28"/>
          <w:szCs w:val="28"/>
        </w:rPr>
        <w:t xml:space="preserve">të përcaktuara në programin e masave me qëllim </w:t>
      </w:r>
      <w:r w:rsidR="00002D23" w:rsidRPr="00EE23CC">
        <w:rPr>
          <w:rFonts w:ascii="Times New Roman" w:hAnsi="Times New Roman" w:cs="Times New Roman"/>
          <w:bCs/>
          <w:sz w:val="28"/>
          <w:szCs w:val="28"/>
        </w:rPr>
        <w:t>arritjen e objektivave mjedisor</w:t>
      </w:r>
      <w:r w:rsidR="00673847" w:rsidRPr="00EE23CC">
        <w:rPr>
          <w:rFonts w:ascii="Times New Roman" w:hAnsi="Times New Roman" w:cs="Times New Roman"/>
          <w:bCs/>
          <w:sz w:val="28"/>
          <w:szCs w:val="28"/>
        </w:rPr>
        <w:t>ë</w:t>
      </w:r>
      <w:r w:rsidR="000E5BF5" w:rsidRPr="00EE23CC">
        <w:rPr>
          <w:rFonts w:ascii="Times New Roman" w:hAnsi="Times New Roman" w:cs="Times New Roman"/>
          <w:bCs/>
          <w:sz w:val="28"/>
          <w:szCs w:val="28"/>
        </w:rPr>
        <w:t xml:space="preserve"> në çdo </w:t>
      </w:r>
      <w:r w:rsidR="005C4E03" w:rsidRPr="00EE23CC">
        <w:rPr>
          <w:rFonts w:ascii="Times New Roman" w:hAnsi="Times New Roman" w:cs="Times New Roman"/>
          <w:bCs/>
          <w:sz w:val="28"/>
          <w:szCs w:val="28"/>
        </w:rPr>
        <w:t>r</w:t>
      </w:r>
      <w:r w:rsidR="0008007D" w:rsidRPr="00EE23CC">
        <w:rPr>
          <w:rFonts w:ascii="Times New Roman" w:hAnsi="Times New Roman" w:cs="Times New Roman"/>
          <w:bCs/>
          <w:sz w:val="28"/>
          <w:szCs w:val="28"/>
        </w:rPr>
        <w:t xml:space="preserve">ajon baseni </w:t>
      </w:r>
      <w:r w:rsidR="005C4E03" w:rsidRPr="00EE23CC">
        <w:rPr>
          <w:rFonts w:ascii="Times New Roman" w:hAnsi="Times New Roman" w:cs="Times New Roman"/>
          <w:bCs/>
          <w:sz w:val="28"/>
          <w:szCs w:val="28"/>
        </w:rPr>
        <w:t>l</w:t>
      </w:r>
      <w:r w:rsidR="0008007D" w:rsidRPr="00EE23CC">
        <w:rPr>
          <w:rFonts w:ascii="Times New Roman" w:hAnsi="Times New Roman" w:cs="Times New Roman"/>
          <w:bCs/>
          <w:sz w:val="28"/>
          <w:szCs w:val="28"/>
        </w:rPr>
        <w:t xml:space="preserve">umor </w:t>
      </w:r>
      <w:r w:rsidR="000E5BF5" w:rsidRPr="00EE23CC">
        <w:rPr>
          <w:rFonts w:ascii="Times New Roman" w:hAnsi="Times New Roman" w:cs="Times New Roman"/>
          <w:bCs/>
          <w:sz w:val="28"/>
          <w:szCs w:val="28"/>
        </w:rPr>
        <w:t xml:space="preserve">dhe pjesë të rajoneve </w:t>
      </w:r>
      <w:r w:rsidR="005C4E03" w:rsidRPr="00EE23CC">
        <w:rPr>
          <w:rFonts w:ascii="Times New Roman" w:hAnsi="Times New Roman" w:cs="Times New Roman"/>
          <w:bCs/>
          <w:sz w:val="28"/>
          <w:szCs w:val="28"/>
        </w:rPr>
        <w:t>b</w:t>
      </w:r>
      <w:r w:rsidR="0008007D" w:rsidRPr="00EE23CC">
        <w:rPr>
          <w:rFonts w:ascii="Times New Roman" w:hAnsi="Times New Roman" w:cs="Times New Roman"/>
          <w:bCs/>
          <w:sz w:val="28"/>
          <w:szCs w:val="28"/>
        </w:rPr>
        <w:t xml:space="preserve">aseneve </w:t>
      </w:r>
      <w:r w:rsidR="005C4E03" w:rsidRPr="00EE23CC">
        <w:rPr>
          <w:rFonts w:ascii="Times New Roman" w:hAnsi="Times New Roman" w:cs="Times New Roman"/>
          <w:bCs/>
          <w:sz w:val="28"/>
          <w:szCs w:val="28"/>
        </w:rPr>
        <w:t>n</w:t>
      </w:r>
      <w:r w:rsidR="0008007D" w:rsidRPr="00EE23CC">
        <w:rPr>
          <w:rFonts w:ascii="Times New Roman" w:hAnsi="Times New Roman" w:cs="Times New Roman"/>
          <w:bCs/>
          <w:sz w:val="28"/>
          <w:szCs w:val="28"/>
        </w:rPr>
        <w:t xml:space="preserve">dërkufitare </w:t>
      </w:r>
      <w:r w:rsidR="005C4E03" w:rsidRPr="00EE23CC">
        <w:rPr>
          <w:rFonts w:ascii="Times New Roman" w:hAnsi="Times New Roman" w:cs="Times New Roman"/>
          <w:bCs/>
          <w:sz w:val="28"/>
          <w:szCs w:val="28"/>
        </w:rPr>
        <w:t>l</w:t>
      </w:r>
      <w:r w:rsidR="0008007D" w:rsidRPr="00EE23CC">
        <w:rPr>
          <w:rFonts w:ascii="Times New Roman" w:hAnsi="Times New Roman" w:cs="Times New Roman"/>
          <w:bCs/>
          <w:sz w:val="28"/>
          <w:szCs w:val="28"/>
        </w:rPr>
        <w:t xml:space="preserve">umore </w:t>
      </w:r>
      <w:r w:rsidR="000E5BF5" w:rsidRPr="00EE23CC">
        <w:rPr>
          <w:rFonts w:ascii="Times New Roman" w:hAnsi="Times New Roman" w:cs="Times New Roman"/>
          <w:bCs/>
          <w:sz w:val="28"/>
          <w:szCs w:val="28"/>
        </w:rPr>
        <w:t xml:space="preserve">që ndodhen në territorin e Republikës së Shqipërisë, </w:t>
      </w:r>
      <w:r w:rsidR="00593D2D"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 xml:space="preserve"> cilat nd</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r t</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 xml:space="preserve"> tjera p</w:t>
      </w:r>
      <w:r w:rsidR="00574CC3" w:rsidRPr="00EE23CC">
        <w:rPr>
          <w:rFonts w:ascii="Times New Roman" w:hAnsi="Times New Roman" w:cs="Times New Roman"/>
          <w:bCs/>
          <w:sz w:val="28"/>
          <w:szCs w:val="28"/>
        </w:rPr>
        <w:t>ë</w:t>
      </w:r>
      <w:r w:rsidR="00593D2D" w:rsidRPr="00EE23CC">
        <w:rPr>
          <w:rFonts w:ascii="Times New Roman" w:hAnsi="Times New Roman" w:cs="Times New Roman"/>
          <w:bCs/>
          <w:sz w:val="28"/>
          <w:szCs w:val="28"/>
        </w:rPr>
        <w:t>rfshijn</w:t>
      </w:r>
      <w:r w:rsidR="00574CC3" w:rsidRPr="00EE23CC">
        <w:rPr>
          <w:rFonts w:ascii="Times New Roman" w:hAnsi="Times New Roman" w:cs="Times New Roman"/>
          <w:bCs/>
          <w:sz w:val="28"/>
          <w:szCs w:val="28"/>
        </w:rPr>
        <w:t>ë</w:t>
      </w:r>
      <w:r w:rsidR="003A48EC" w:rsidRPr="00EE23CC">
        <w:rPr>
          <w:rFonts w:ascii="Times New Roman" w:hAnsi="Times New Roman" w:cs="Times New Roman"/>
          <w:bCs/>
          <w:sz w:val="28"/>
          <w:szCs w:val="28"/>
        </w:rPr>
        <w:t>:</w:t>
      </w:r>
    </w:p>
    <w:p w14:paraId="743A552A" w14:textId="44D83ED7" w:rsidR="000E5BF5" w:rsidRPr="00EE23CC" w:rsidRDefault="00C67128" w:rsidP="00C67128">
      <w:pPr>
        <w:widowControl w:val="0"/>
        <w:tabs>
          <w:tab w:val="left" w:pos="567"/>
        </w:tabs>
        <w:autoSpaceDE w:val="0"/>
        <w:autoSpaceDN w:val="0"/>
        <w:adjustRightInd w:val="0"/>
        <w:spacing w:before="20" w:after="20" w:line="276" w:lineRule="auto"/>
        <w:ind w:left="1437" w:right="567" w:hanging="870"/>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a)</w:t>
      </w: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kontroll</w:t>
      </w:r>
      <w:r w:rsidR="00002D23" w:rsidRPr="00EE23CC">
        <w:rPr>
          <w:rFonts w:ascii="Times New Roman" w:hAnsi="Times New Roman" w:cs="Times New Roman"/>
          <w:bCs/>
          <w:color w:val="000000" w:themeColor="text1"/>
          <w:sz w:val="28"/>
          <w:szCs w:val="28"/>
        </w:rPr>
        <w:t>i</w:t>
      </w:r>
      <w:r w:rsidR="00593D2D" w:rsidRPr="00EE23CC">
        <w:rPr>
          <w:rFonts w:ascii="Times New Roman" w:hAnsi="Times New Roman" w:cs="Times New Roman"/>
          <w:bCs/>
          <w:color w:val="000000" w:themeColor="text1"/>
          <w:sz w:val="28"/>
          <w:szCs w:val="28"/>
        </w:rPr>
        <w:t>n</w:t>
      </w:r>
      <w:r w:rsidR="000E5BF5" w:rsidRPr="00EE23CC">
        <w:rPr>
          <w:rFonts w:ascii="Times New Roman" w:hAnsi="Times New Roman" w:cs="Times New Roman"/>
          <w:bCs/>
          <w:color w:val="000000" w:themeColor="text1"/>
          <w:sz w:val="28"/>
          <w:szCs w:val="28"/>
        </w:rPr>
        <w:t xml:space="preserve"> mbi </w:t>
      </w:r>
      <w:r w:rsidR="003A48EC" w:rsidRPr="00EE23CC">
        <w:rPr>
          <w:rFonts w:ascii="Times New Roman" w:hAnsi="Times New Roman" w:cs="Times New Roman"/>
          <w:bCs/>
          <w:color w:val="000000" w:themeColor="text1"/>
          <w:sz w:val="28"/>
          <w:szCs w:val="28"/>
        </w:rPr>
        <w:t>shfryt</w:t>
      </w:r>
      <w:r w:rsidR="00574CC3" w:rsidRPr="00EE23CC">
        <w:rPr>
          <w:rFonts w:ascii="Times New Roman" w:hAnsi="Times New Roman" w:cs="Times New Roman"/>
          <w:bCs/>
          <w:color w:val="000000" w:themeColor="text1"/>
          <w:sz w:val="28"/>
          <w:szCs w:val="28"/>
        </w:rPr>
        <w:t>ë</w:t>
      </w:r>
      <w:r w:rsidR="003A48EC" w:rsidRPr="00EE23CC">
        <w:rPr>
          <w:rFonts w:ascii="Times New Roman" w:hAnsi="Times New Roman" w:cs="Times New Roman"/>
          <w:bCs/>
          <w:color w:val="000000" w:themeColor="text1"/>
          <w:sz w:val="28"/>
          <w:szCs w:val="28"/>
        </w:rPr>
        <w:t xml:space="preserve">zimin  </w:t>
      </w:r>
      <w:r w:rsidR="00002D23" w:rsidRPr="00EE23CC">
        <w:rPr>
          <w:rFonts w:ascii="Times New Roman" w:hAnsi="Times New Roman" w:cs="Times New Roman"/>
          <w:bCs/>
          <w:color w:val="000000" w:themeColor="text1"/>
          <w:sz w:val="28"/>
          <w:szCs w:val="28"/>
        </w:rPr>
        <w:t xml:space="preserve">e ujërave </w:t>
      </w:r>
      <w:r w:rsidR="00466463" w:rsidRPr="00EE23CC">
        <w:rPr>
          <w:rFonts w:ascii="Times New Roman" w:hAnsi="Times New Roman" w:cs="Times New Roman"/>
          <w:bCs/>
          <w:color w:val="000000" w:themeColor="text1"/>
          <w:sz w:val="28"/>
          <w:szCs w:val="28"/>
        </w:rPr>
        <w:t>nëntokësorë</w:t>
      </w:r>
      <w:r w:rsidR="00002D23" w:rsidRPr="00EE23CC">
        <w:rPr>
          <w:rFonts w:ascii="Times New Roman" w:hAnsi="Times New Roman" w:cs="Times New Roman"/>
          <w:bCs/>
          <w:color w:val="000000" w:themeColor="text1"/>
          <w:sz w:val="28"/>
          <w:szCs w:val="28"/>
        </w:rPr>
        <w:t xml:space="preserve">, </w:t>
      </w:r>
      <w:r w:rsidR="00500579"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500579" w:rsidRPr="00EE23CC">
        <w:rPr>
          <w:rFonts w:ascii="Times New Roman" w:hAnsi="Times New Roman" w:cs="Times New Roman"/>
          <w:bCs/>
          <w:color w:val="000000" w:themeColor="text1"/>
          <w:sz w:val="28"/>
          <w:szCs w:val="28"/>
        </w:rPr>
        <w:t>rmes pajisjes m</w:t>
      </w:r>
      <w:r w:rsidR="00886135" w:rsidRPr="00EE23CC">
        <w:rPr>
          <w:rFonts w:ascii="Times New Roman" w:hAnsi="Times New Roman" w:cs="Times New Roman"/>
          <w:bCs/>
          <w:color w:val="000000" w:themeColor="text1"/>
          <w:sz w:val="28"/>
          <w:szCs w:val="28"/>
        </w:rPr>
        <w:t>e</w:t>
      </w:r>
      <w:r w:rsidR="00500579" w:rsidRPr="00EE23CC">
        <w:rPr>
          <w:rFonts w:ascii="Times New Roman" w:hAnsi="Times New Roman" w:cs="Times New Roman"/>
          <w:bCs/>
          <w:color w:val="000000" w:themeColor="text1"/>
          <w:sz w:val="28"/>
          <w:szCs w:val="28"/>
        </w:rPr>
        <w:t xml:space="preserve"> leje apo autorizim si dhe </w:t>
      </w:r>
      <w:r w:rsidR="000E5BF5" w:rsidRPr="00EE23CC">
        <w:rPr>
          <w:rFonts w:ascii="Times New Roman" w:hAnsi="Times New Roman" w:cs="Times New Roman"/>
          <w:bCs/>
          <w:color w:val="000000" w:themeColor="text1"/>
          <w:sz w:val="28"/>
          <w:szCs w:val="28"/>
        </w:rPr>
        <w:t xml:space="preserve"> </w:t>
      </w:r>
      <w:r w:rsidR="00500579" w:rsidRPr="00EE23CC">
        <w:rPr>
          <w:rFonts w:ascii="Times New Roman" w:hAnsi="Times New Roman" w:cs="Times New Roman"/>
          <w:bCs/>
          <w:color w:val="000000" w:themeColor="text1"/>
          <w:sz w:val="28"/>
          <w:szCs w:val="28"/>
        </w:rPr>
        <w:t>krijimi</w:t>
      </w:r>
      <w:r w:rsidR="00593D2D" w:rsidRPr="00EE23CC">
        <w:rPr>
          <w:rFonts w:ascii="Times New Roman" w:hAnsi="Times New Roman" w:cs="Times New Roman"/>
          <w:bCs/>
          <w:color w:val="000000" w:themeColor="text1"/>
          <w:sz w:val="28"/>
          <w:szCs w:val="28"/>
        </w:rPr>
        <w:t>n</w:t>
      </w:r>
      <w:r w:rsidR="00500579" w:rsidRPr="00EE23CC">
        <w:rPr>
          <w:rFonts w:ascii="Times New Roman" w:hAnsi="Times New Roman" w:cs="Times New Roman"/>
          <w:bCs/>
          <w:color w:val="000000" w:themeColor="text1"/>
          <w:sz w:val="28"/>
          <w:szCs w:val="28"/>
        </w:rPr>
        <w:t xml:space="preserve"> </w:t>
      </w:r>
      <w:r w:rsidR="00593D2D" w:rsidRPr="00EE23CC">
        <w:rPr>
          <w:rFonts w:ascii="Times New Roman" w:hAnsi="Times New Roman" w:cs="Times New Roman"/>
          <w:bCs/>
          <w:color w:val="000000" w:themeColor="text1"/>
          <w:sz w:val="28"/>
          <w:szCs w:val="28"/>
        </w:rPr>
        <w:t>e</w:t>
      </w:r>
      <w:r w:rsidR="00500579"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një regjistr</w:t>
      </w:r>
      <w:r w:rsidR="00500579" w:rsidRPr="00EE23CC">
        <w:rPr>
          <w:rFonts w:ascii="Times New Roman" w:hAnsi="Times New Roman" w:cs="Times New Roman"/>
          <w:bCs/>
          <w:color w:val="000000" w:themeColor="text1"/>
          <w:sz w:val="28"/>
          <w:szCs w:val="28"/>
        </w:rPr>
        <w:t>i</w:t>
      </w:r>
      <w:r w:rsidR="000E5BF5" w:rsidRPr="00EE23CC">
        <w:rPr>
          <w:rFonts w:ascii="Times New Roman" w:hAnsi="Times New Roman" w:cs="Times New Roman"/>
          <w:bCs/>
          <w:color w:val="000000" w:themeColor="text1"/>
          <w:sz w:val="28"/>
          <w:szCs w:val="28"/>
        </w:rPr>
        <w:t xml:space="preserve"> të </w:t>
      </w:r>
      <w:r w:rsidR="003A48EC" w:rsidRPr="00EE23CC">
        <w:rPr>
          <w:rFonts w:ascii="Times New Roman" w:hAnsi="Times New Roman" w:cs="Times New Roman"/>
          <w:bCs/>
          <w:color w:val="000000" w:themeColor="text1"/>
          <w:sz w:val="28"/>
          <w:szCs w:val="28"/>
        </w:rPr>
        <w:t>shfryt</w:t>
      </w:r>
      <w:r w:rsidR="00574CC3" w:rsidRPr="00EE23CC">
        <w:rPr>
          <w:rFonts w:ascii="Times New Roman" w:hAnsi="Times New Roman" w:cs="Times New Roman"/>
          <w:bCs/>
          <w:color w:val="000000" w:themeColor="text1"/>
          <w:sz w:val="28"/>
          <w:szCs w:val="28"/>
        </w:rPr>
        <w:t>ë</w:t>
      </w:r>
      <w:r w:rsidR="003A48EC" w:rsidRPr="00EE23CC">
        <w:rPr>
          <w:rFonts w:ascii="Times New Roman" w:hAnsi="Times New Roman" w:cs="Times New Roman"/>
          <w:bCs/>
          <w:color w:val="000000" w:themeColor="text1"/>
          <w:sz w:val="28"/>
          <w:szCs w:val="28"/>
        </w:rPr>
        <w:t xml:space="preserve">zimit </w:t>
      </w:r>
      <w:r w:rsidR="000E5BF5" w:rsidRPr="00EE23CC">
        <w:rPr>
          <w:rFonts w:ascii="Times New Roman" w:hAnsi="Times New Roman" w:cs="Times New Roman"/>
          <w:bCs/>
          <w:color w:val="000000" w:themeColor="text1"/>
          <w:sz w:val="28"/>
          <w:szCs w:val="28"/>
        </w:rPr>
        <w:t>të uj</w:t>
      </w:r>
      <w:r w:rsidR="00886135" w:rsidRPr="00EE23CC">
        <w:rPr>
          <w:rFonts w:ascii="Times New Roman" w:hAnsi="Times New Roman" w:cs="Times New Roman"/>
          <w:bCs/>
          <w:color w:val="000000" w:themeColor="text1"/>
          <w:sz w:val="28"/>
          <w:szCs w:val="28"/>
        </w:rPr>
        <w:t xml:space="preserve">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w:t>
      </w:r>
      <w:r w:rsidR="000B5921" w:rsidRPr="00EE23CC">
        <w:rPr>
          <w:rFonts w:ascii="Times New Roman" w:hAnsi="Times New Roman" w:cs="Times New Roman"/>
          <w:bCs/>
          <w:color w:val="000000" w:themeColor="text1"/>
          <w:sz w:val="28"/>
          <w:szCs w:val="28"/>
        </w:rPr>
        <w:t xml:space="preserve"> </w:t>
      </w:r>
      <w:r w:rsidR="005C4E03" w:rsidRPr="00EE23CC">
        <w:rPr>
          <w:rFonts w:ascii="Times New Roman" w:hAnsi="Times New Roman" w:cs="Times New Roman"/>
          <w:bCs/>
          <w:color w:val="000000" w:themeColor="text1"/>
          <w:sz w:val="28"/>
          <w:szCs w:val="28"/>
        </w:rPr>
        <w:t xml:space="preserve">Agjencia e Menaxhimit të Burimeve Ujore </w:t>
      </w:r>
      <w:r w:rsidR="000B5921" w:rsidRPr="00EE23CC">
        <w:rPr>
          <w:rFonts w:ascii="Times New Roman" w:hAnsi="Times New Roman" w:cs="Times New Roman"/>
          <w:bCs/>
          <w:color w:val="000000" w:themeColor="text1"/>
          <w:sz w:val="28"/>
          <w:szCs w:val="28"/>
        </w:rPr>
        <w:t>mund të përjashtojë nga ky kontroll nxjerrjet që nuk kanë ndikim domethënës në statusin e ujit;</w:t>
      </w:r>
    </w:p>
    <w:p w14:paraId="5AEB062C" w14:textId="08588C35" w:rsidR="000E5BF5" w:rsidRPr="00EE23CC" w:rsidRDefault="00233C7C" w:rsidP="00C67128">
      <w:pPr>
        <w:widowControl w:val="0"/>
        <w:tabs>
          <w:tab w:val="left" w:pos="567"/>
        </w:tabs>
        <w:autoSpaceDE w:val="0"/>
        <w:autoSpaceDN w:val="0"/>
        <w:adjustRightInd w:val="0"/>
        <w:spacing w:before="20" w:after="20" w:line="276" w:lineRule="auto"/>
        <w:ind w:left="1437" w:right="567" w:hanging="200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b)</w:t>
      </w:r>
      <w:r w:rsidR="000E5BF5" w:rsidRPr="00EE23CC">
        <w:rPr>
          <w:rFonts w:ascii="Times New Roman" w:hAnsi="Times New Roman" w:cs="Times New Roman"/>
          <w:bCs/>
          <w:color w:val="000000" w:themeColor="text1"/>
          <w:sz w:val="28"/>
          <w:szCs w:val="28"/>
        </w:rPr>
        <w:tab/>
        <w:t>kontroll</w:t>
      </w:r>
      <w:r w:rsidR="00002D23" w:rsidRPr="00EE23CC">
        <w:rPr>
          <w:rFonts w:ascii="Times New Roman" w:hAnsi="Times New Roman" w:cs="Times New Roman"/>
          <w:bCs/>
          <w:color w:val="000000" w:themeColor="text1"/>
          <w:sz w:val="28"/>
          <w:szCs w:val="28"/>
        </w:rPr>
        <w:t>i</w:t>
      </w:r>
      <w:r w:rsidR="000B5921" w:rsidRPr="00EE23CC">
        <w:rPr>
          <w:rFonts w:ascii="Times New Roman" w:hAnsi="Times New Roman" w:cs="Times New Roman"/>
          <w:bCs/>
          <w:color w:val="000000" w:themeColor="text1"/>
          <w:sz w:val="28"/>
          <w:szCs w:val="28"/>
        </w:rPr>
        <w:t>n</w:t>
      </w:r>
      <w:r w:rsidR="000E5BF5" w:rsidRPr="00EE23CC">
        <w:rPr>
          <w:rFonts w:ascii="Times New Roman" w:hAnsi="Times New Roman" w:cs="Times New Roman"/>
          <w:bCs/>
          <w:color w:val="000000" w:themeColor="text1"/>
          <w:sz w:val="28"/>
          <w:szCs w:val="28"/>
        </w:rPr>
        <w:t xml:space="preserve"> mbi </w:t>
      </w:r>
      <w:r w:rsidR="000B5921" w:rsidRPr="00EE23CC">
        <w:rPr>
          <w:rFonts w:ascii="Times New Roman" w:hAnsi="Times New Roman" w:cs="Times New Roman"/>
          <w:bCs/>
          <w:color w:val="000000" w:themeColor="text1"/>
          <w:sz w:val="28"/>
          <w:szCs w:val="28"/>
        </w:rPr>
        <w:t xml:space="preserve">rimbushjen </w:t>
      </w:r>
      <w:r w:rsidR="000E5BF5" w:rsidRPr="00EE23CC">
        <w:rPr>
          <w:rFonts w:ascii="Times New Roman" w:hAnsi="Times New Roman" w:cs="Times New Roman"/>
          <w:bCs/>
          <w:color w:val="000000" w:themeColor="text1"/>
          <w:sz w:val="28"/>
          <w:szCs w:val="28"/>
        </w:rPr>
        <w:t xml:space="preserve">dhe </w:t>
      </w:r>
      <w:r w:rsidR="00886135" w:rsidRPr="00EE23CC">
        <w:rPr>
          <w:rFonts w:ascii="Times New Roman" w:hAnsi="Times New Roman" w:cs="Times New Roman"/>
          <w:color w:val="000000" w:themeColor="text1"/>
          <w:sz w:val="28"/>
          <w:szCs w:val="28"/>
        </w:rPr>
        <w:t>furnizimin</w:t>
      </w:r>
      <w:r w:rsidR="000E5BF5" w:rsidRPr="00EE23CC">
        <w:rPr>
          <w:rFonts w:ascii="Times New Roman" w:hAnsi="Times New Roman" w:cs="Times New Roman"/>
          <w:bCs/>
          <w:color w:val="000000" w:themeColor="text1"/>
          <w:sz w:val="28"/>
          <w:szCs w:val="28"/>
        </w:rPr>
        <w:t xml:space="preserve"> artificial të trupave ujorë nëntokësorë, </w:t>
      </w:r>
      <w:r w:rsidR="000B5921"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0B5921" w:rsidRPr="00EE23CC">
        <w:rPr>
          <w:rFonts w:ascii="Times New Roman" w:hAnsi="Times New Roman" w:cs="Times New Roman"/>
          <w:bCs/>
          <w:color w:val="000000" w:themeColor="text1"/>
          <w:sz w:val="28"/>
          <w:szCs w:val="28"/>
        </w:rPr>
        <w:t>rmes pajisjes me</w:t>
      </w:r>
      <w:r w:rsidR="000E5BF5" w:rsidRPr="00EE23CC">
        <w:rPr>
          <w:rFonts w:ascii="Times New Roman" w:hAnsi="Times New Roman" w:cs="Times New Roman"/>
          <w:bCs/>
          <w:color w:val="000000" w:themeColor="text1"/>
          <w:sz w:val="28"/>
          <w:szCs w:val="28"/>
        </w:rPr>
        <w:t xml:space="preserve"> </w:t>
      </w:r>
      <w:r w:rsidR="0063084E" w:rsidRPr="00EE23CC">
        <w:rPr>
          <w:rFonts w:ascii="Times New Roman" w:hAnsi="Times New Roman" w:cs="Times New Roman"/>
          <w:bCs/>
          <w:color w:val="000000" w:themeColor="text1"/>
          <w:sz w:val="28"/>
          <w:szCs w:val="28"/>
        </w:rPr>
        <w:t xml:space="preserve">leje apo </w:t>
      </w:r>
      <w:r w:rsidR="000E5BF5" w:rsidRPr="00EE23CC">
        <w:rPr>
          <w:rFonts w:ascii="Times New Roman" w:hAnsi="Times New Roman" w:cs="Times New Roman"/>
          <w:bCs/>
          <w:color w:val="000000" w:themeColor="text1"/>
          <w:sz w:val="28"/>
          <w:szCs w:val="28"/>
        </w:rPr>
        <w:t>autorizim.</w:t>
      </w:r>
      <w:r w:rsidR="000B5921" w:rsidRPr="00EE23CC">
        <w:rPr>
          <w:rFonts w:ascii="Times New Roman" w:hAnsi="Times New Roman" w:cs="Times New Roman"/>
          <w:bCs/>
          <w:color w:val="000000" w:themeColor="text1"/>
          <w:sz w:val="28"/>
          <w:szCs w:val="28"/>
        </w:rPr>
        <w:t xml:space="preserve"> Uji i përdorur p</w:t>
      </w:r>
      <w:r w:rsidR="00574CC3" w:rsidRPr="00EE23CC">
        <w:rPr>
          <w:rFonts w:ascii="Times New Roman" w:hAnsi="Times New Roman" w:cs="Times New Roman"/>
          <w:bCs/>
          <w:color w:val="000000" w:themeColor="text1"/>
          <w:sz w:val="28"/>
          <w:szCs w:val="28"/>
        </w:rPr>
        <w:t>ë</w:t>
      </w:r>
      <w:r w:rsidR="000B5921" w:rsidRPr="00EE23CC">
        <w:rPr>
          <w:rFonts w:ascii="Times New Roman" w:hAnsi="Times New Roman" w:cs="Times New Roman"/>
          <w:bCs/>
          <w:color w:val="000000" w:themeColor="text1"/>
          <w:sz w:val="28"/>
          <w:szCs w:val="28"/>
        </w:rPr>
        <w:t xml:space="preserve">r rimbushje apo </w:t>
      </w:r>
      <w:r w:rsidR="00886135" w:rsidRPr="00EE23CC">
        <w:rPr>
          <w:rFonts w:ascii="Times New Roman" w:hAnsi="Times New Roman" w:cs="Times New Roman"/>
          <w:bCs/>
          <w:color w:val="000000" w:themeColor="text1"/>
          <w:sz w:val="28"/>
          <w:szCs w:val="28"/>
        </w:rPr>
        <w:t>furnizimin</w:t>
      </w:r>
      <w:r w:rsidR="000B5921" w:rsidRPr="00EE23CC">
        <w:rPr>
          <w:rFonts w:ascii="Times New Roman" w:hAnsi="Times New Roman" w:cs="Times New Roman"/>
          <w:bCs/>
          <w:color w:val="000000" w:themeColor="text1"/>
          <w:sz w:val="28"/>
          <w:szCs w:val="28"/>
        </w:rPr>
        <w:t xml:space="preserve"> artificial, mund të merret nga çdo trup ujor sipërfaqësor dhe nëntokësor, me kusht që përdorimi i burimit të mos vërë në rrezik arritjen e objektivave mjedisor</w:t>
      </w:r>
      <w:r w:rsidR="00E7074D" w:rsidRPr="00EE23CC">
        <w:rPr>
          <w:rFonts w:ascii="Times New Roman" w:hAnsi="Times New Roman" w:cs="Times New Roman"/>
          <w:bCs/>
          <w:color w:val="000000" w:themeColor="text1"/>
          <w:sz w:val="28"/>
          <w:szCs w:val="28"/>
        </w:rPr>
        <w:t>ë</w:t>
      </w:r>
      <w:r w:rsidR="000B5921" w:rsidRPr="00EE23CC">
        <w:rPr>
          <w:rFonts w:ascii="Times New Roman" w:hAnsi="Times New Roman" w:cs="Times New Roman"/>
          <w:bCs/>
          <w:color w:val="000000" w:themeColor="text1"/>
          <w:sz w:val="28"/>
          <w:szCs w:val="28"/>
        </w:rPr>
        <w:t xml:space="preserve"> të përcaktuara për k</w:t>
      </w:r>
      <w:r w:rsidR="00574CC3" w:rsidRPr="00EE23CC">
        <w:rPr>
          <w:rFonts w:ascii="Times New Roman" w:hAnsi="Times New Roman" w:cs="Times New Roman"/>
          <w:bCs/>
          <w:color w:val="000000" w:themeColor="text1"/>
          <w:sz w:val="28"/>
          <w:szCs w:val="28"/>
        </w:rPr>
        <w:t>ë</w:t>
      </w:r>
      <w:r w:rsidR="000B5921"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0B5921" w:rsidRPr="00EE23CC">
        <w:rPr>
          <w:rFonts w:ascii="Times New Roman" w:hAnsi="Times New Roman" w:cs="Times New Roman"/>
          <w:bCs/>
          <w:color w:val="000000" w:themeColor="text1"/>
          <w:sz w:val="28"/>
          <w:szCs w:val="28"/>
        </w:rPr>
        <w:t xml:space="preserve"> burim dhe p</w:t>
      </w:r>
      <w:r w:rsidR="00574CC3" w:rsidRPr="00EE23CC">
        <w:rPr>
          <w:rFonts w:ascii="Times New Roman" w:hAnsi="Times New Roman" w:cs="Times New Roman"/>
          <w:bCs/>
          <w:color w:val="000000" w:themeColor="text1"/>
          <w:sz w:val="28"/>
          <w:szCs w:val="28"/>
        </w:rPr>
        <w:t>ë</w:t>
      </w:r>
      <w:r w:rsidR="000B5921" w:rsidRPr="00EE23CC">
        <w:rPr>
          <w:rFonts w:ascii="Times New Roman" w:hAnsi="Times New Roman" w:cs="Times New Roman"/>
          <w:bCs/>
          <w:color w:val="000000" w:themeColor="text1"/>
          <w:sz w:val="28"/>
          <w:szCs w:val="28"/>
        </w:rPr>
        <w:t>r trup</w:t>
      </w:r>
      <w:r w:rsidR="00886135" w:rsidRPr="00EE23CC">
        <w:rPr>
          <w:rFonts w:ascii="Times New Roman" w:hAnsi="Times New Roman" w:cs="Times New Roman"/>
          <w:bCs/>
          <w:color w:val="000000" w:themeColor="text1"/>
          <w:sz w:val="28"/>
          <w:szCs w:val="28"/>
        </w:rPr>
        <w:t>i</w:t>
      </w:r>
      <w:r w:rsidR="000B5921" w:rsidRPr="00EE23CC">
        <w:rPr>
          <w:rFonts w:ascii="Times New Roman" w:hAnsi="Times New Roman" w:cs="Times New Roman"/>
          <w:bCs/>
          <w:color w:val="000000" w:themeColor="text1"/>
          <w:sz w:val="28"/>
          <w:szCs w:val="28"/>
        </w:rPr>
        <w:t>n ujor nëntokësor q</w:t>
      </w:r>
      <w:r w:rsidR="00574CC3" w:rsidRPr="00EE23CC">
        <w:rPr>
          <w:rFonts w:ascii="Times New Roman" w:hAnsi="Times New Roman" w:cs="Times New Roman"/>
          <w:bCs/>
          <w:color w:val="000000" w:themeColor="text1"/>
          <w:sz w:val="28"/>
          <w:szCs w:val="28"/>
        </w:rPr>
        <w:t>ë</w:t>
      </w:r>
      <w:r w:rsidR="000B5921" w:rsidRPr="00EE23CC">
        <w:rPr>
          <w:rFonts w:ascii="Times New Roman" w:hAnsi="Times New Roman" w:cs="Times New Roman"/>
          <w:bCs/>
          <w:color w:val="000000" w:themeColor="text1"/>
          <w:sz w:val="28"/>
          <w:szCs w:val="28"/>
        </w:rPr>
        <w:t xml:space="preserve"> </w:t>
      </w:r>
      <w:r w:rsidR="00BB6A0B" w:rsidRPr="00EE23CC">
        <w:rPr>
          <w:rFonts w:ascii="Times New Roman" w:hAnsi="Times New Roman" w:cs="Times New Roman"/>
          <w:bCs/>
          <w:color w:val="000000" w:themeColor="text1"/>
          <w:sz w:val="28"/>
          <w:szCs w:val="28"/>
        </w:rPr>
        <w:t>rimbushet.</w:t>
      </w:r>
    </w:p>
    <w:p w14:paraId="0558ABE4" w14:textId="777DFB3F" w:rsidR="000E5BF5" w:rsidRPr="00EE23CC" w:rsidRDefault="00F64B4D"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2.</w:t>
      </w:r>
      <w:r w:rsidR="0036669C" w:rsidRPr="00EE23CC">
        <w:rPr>
          <w:rFonts w:ascii="Times New Roman" w:hAnsi="Times New Roman" w:cs="Times New Roman"/>
          <w:bCs/>
          <w:color w:val="000000" w:themeColor="text1"/>
          <w:sz w:val="28"/>
          <w:szCs w:val="28"/>
        </w:rPr>
        <w:t xml:space="preserve"> </w:t>
      </w:r>
      <w:r w:rsidR="00BB6A0B" w:rsidRPr="00EE23CC">
        <w:rPr>
          <w:rFonts w:ascii="Times New Roman" w:hAnsi="Times New Roman" w:cs="Times New Roman"/>
          <w:bCs/>
          <w:color w:val="000000" w:themeColor="text1"/>
          <w:sz w:val="28"/>
          <w:szCs w:val="28"/>
        </w:rPr>
        <w:tab/>
      </w:r>
      <w:r w:rsidR="0036669C" w:rsidRPr="00EE23CC">
        <w:rPr>
          <w:rFonts w:ascii="Times New Roman" w:hAnsi="Times New Roman" w:cs="Times New Roman"/>
          <w:bCs/>
          <w:color w:val="000000" w:themeColor="text1"/>
          <w:sz w:val="28"/>
          <w:szCs w:val="28"/>
        </w:rPr>
        <w:t>Kontrollet e cituara n</w:t>
      </w:r>
      <w:r w:rsidR="00574CC3" w:rsidRPr="00EE23CC">
        <w:rPr>
          <w:rFonts w:ascii="Times New Roman" w:hAnsi="Times New Roman" w:cs="Times New Roman"/>
          <w:bCs/>
          <w:color w:val="000000" w:themeColor="text1"/>
          <w:sz w:val="28"/>
          <w:szCs w:val="28"/>
        </w:rPr>
        <w:t>ë</w:t>
      </w:r>
      <w:r w:rsidR="0036669C" w:rsidRPr="00EE23CC">
        <w:rPr>
          <w:rFonts w:ascii="Times New Roman" w:hAnsi="Times New Roman" w:cs="Times New Roman"/>
          <w:bCs/>
          <w:color w:val="000000" w:themeColor="text1"/>
          <w:sz w:val="28"/>
          <w:szCs w:val="28"/>
        </w:rPr>
        <w:t xml:space="preserve"> pik</w:t>
      </w:r>
      <w:r w:rsidR="00574CC3" w:rsidRPr="00EE23CC">
        <w:rPr>
          <w:rFonts w:ascii="Times New Roman" w:hAnsi="Times New Roman" w:cs="Times New Roman"/>
          <w:bCs/>
          <w:color w:val="000000" w:themeColor="text1"/>
          <w:sz w:val="28"/>
          <w:szCs w:val="28"/>
        </w:rPr>
        <w:t>ë</w:t>
      </w:r>
      <w:r w:rsidR="0036669C" w:rsidRPr="00EE23CC">
        <w:rPr>
          <w:rFonts w:ascii="Times New Roman" w:hAnsi="Times New Roman" w:cs="Times New Roman"/>
          <w:bCs/>
          <w:color w:val="000000" w:themeColor="text1"/>
          <w:sz w:val="28"/>
          <w:szCs w:val="28"/>
        </w:rPr>
        <w:t>n 1 t</w:t>
      </w:r>
      <w:r w:rsidR="00574CC3" w:rsidRPr="00EE23CC">
        <w:rPr>
          <w:rFonts w:ascii="Times New Roman" w:hAnsi="Times New Roman" w:cs="Times New Roman"/>
          <w:bCs/>
          <w:color w:val="000000" w:themeColor="text1"/>
          <w:sz w:val="28"/>
          <w:szCs w:val="28"/>
        </w:rPr>
        <w:t>ë</w:t>
      </w:r>
      <w:r w:rsidR="0036669C"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36669C" w:rsidRPr="00EE23CC">
        <w:rPr>
          <w:rFonts w:ascii="Times New Roman" w:hAnsi="Times New Roman" w:cs="Times New Roman"/>
          <w:bCs/>
          <w:color w:val="000000" w:themeColor="text1"/>
          <w:sz w:val="28"/>
          <w:szCs w:val="28"/>
        </w:rPr>
        <w:t>tij neni rishikohen dhe p</w:t>
      </w:r>
      <w:r w:rsidR="00574CC3" w:rsidRPr="00EE23CC">
        <w:rPr>
          <w:rFonts w:ascii="Times New Roman" w:hAnsi="Times New Roman" w:cs="Times New Roman"/>
          <w:bCs/>
          <w:color w:val="000000" w:themeColor="text1"/>
          <w:sz w:val="28"/>
          <w:szCs w:val="28"/>
        </w:rPr>
        <w:t>ë</w:t>
      </w:r>
      <w:r w:rsidR="0036669C" w:rsidRPr="00EE23CC">
        <w:rPr>
          <w:rFonts w:ascii="Times New Roman" w:hAnsi="Times New Roman" w:cs="Times New Roman"/>
          <w:bCs/>
          <w:color w:val="000000" w:themeColor="text1"/>
          <w:sz w:val="28"/>
          <w:szCs w:val="28"/>
        </w:rPr>
        <w:t>rdit</w:t>
      </w:r>
      <w:r w:rsidR="00574CC3" w:rsidRPr="00EE23CC">
        <w:rPr>
          <w:rFonts w:ascii="Times New Roman" w:hAnsi="Times New Roman" w:cs="Times New Roman"/>
          <w:bCs/>
          <w:color w:val="000000" w:themeColor="text1"/>
          <w:sz w:val="28"/>
          <w:szCs w:val="28"/>
        </w:rPr>
        <w:t>ë</w:t>
      </w:r>
      <w:r w:rsidR="0036669C" w:rsidRPr="00EE23CC">
        <w:rPr>
          <w:rFonts w:ascii="Times New Roman" w:hAnsi="Times New Roman" w:cs="Times New Roman"/>
          <w:bCs/>
          <w:color w:val="000000" w:themeColor="text1"/>
          <w:sz w:val="28"/>
          <w:szCs w:val="28"/>
        </w:rPr>
        <w:t>sohen periodikisht kur është e nevojshme.</w:t>
      </w:r>
      <w:r w:rsidR="000E5BF5" w:rsidRPr="00EE23CC">
        <w:rPr>
          <w:rFonts w:ascii="Times New Roman" w:hAnsi="Times New Roman" w:cs="Times New Roman"/>
          <w:bCs/>
          <w:color w:val="000000" w:themeColor="text1"/>
          <w:sz w:val="28"/>
          <w:szCs w:val="28"/>
        </w:rPr>
        <w:t xml:space="preserve"> </w:t>
      </w:r>
    </w:p>
    <w:p w14:paraId="4C8AEB68" w14:textId="47AC8752" w:rsidR="00FE7DE4" w:rsidRPr="00DA2298" w:rsidRDefault="000E5BF5" w:rsidP="00DA2298">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ab/>
      </w:r>
    </w:p>
    <w:p w14:paraId="5FACA35D" w14:textId="61304FFF"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59</w:t>
      </w:r>
    </w:p>
    <w:p w14:paraId="7D04215D" w14:textId="40D0232A"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Monitorimi i </w:t>
      </w:r>
      <w:r w:rsidR="002B3F20" w:rsidRPr="00EE23CC">
        <w:rPr>
          <w:rFonts w:ascii="Times New Roman" w:hAnsi="Times New Roman" w:cs="Times New Roman"/>
          <w:b/>
          <w:bCs/>
          <w:color w:val="000000" w:themeColor="text1"/>
          <w:sz w:val="28"/>
          <w:szCs w:val="28"/>
        </w:rPr>
        <w:t xml:space="preserve">ujërave </w:t>
      </w:r>
      <w:r w:rsidR="00466463" w:rsidRPr="00EE23CC">
        <w:rPr>
          <w:rFonts w:ascii="Times New Roman" w:hAnsi="Times New Roman" w:cs="Times New Roman"/>
          <w:b/>
          <w:bCs/>
          <w:color w:val="000000" w:themeColor="text1"/>
          <w:sz w:val="28"/>
          <w:szCs w:val="28"/>
        </w:rPr>
        <w:t>nëntokësorë</w:t>
      </w:r>
      <w:r w:rsidR="002B3F20" w:rsidRPr="00EE23CC">
        <w:rPr>
          <w:rFonts w:ascii="Times New Roman" w:hAnsi="Times New Roman" w:cs="Times New Roman"/>
          <w:b/>
          <w:bCs/>
          <w:color w:val="000000" w:themeColor="text1"/>
          <w:sz w:val="28"/>
          <w:szCs w:val="28"/>
        </w:rPr>
        <w:t xml:space="preserve"> p</w:t>
      </w:r>
      <w:r w:rsidR="00574CC3" w:rsidRPr="00EE23CC">
        <w:rPr>
          <w:rFonts w:ascii="Times New Roman" w:hAnsi="Times New Roman" w:cs="Times New Roman"/>
          <w:b/>
          <w:bCs/>
          <w:color w:val="000000" w:themeColor="text1"/>
          <w:sz w:val="28"/>
          <w:szCs w:val="28"/>
        </w:rPr>
        <w:t>ë</w:t>
      </w:r>
      <w:r w:rsidR="002B3F20" w:rsidRPr="00EE23CC">
        <w:rPr>
          <w:rFonts w:ascii="Times New Roman" w:hAnsi="Times New Roman" w:cs="Times New Roman"/>
          <w:b/>
          <w:bCs/>
          <w:color w:val="000000" w:themeColor="text1"/>
          <w:sz w:val="28"/>
          <w:szCs w:val="28"/>
        </w:rPr>
        <w:t>r vler</w:t>
      </w:r>
      <w:r w:rsidR="00574CC3" w:rsidRPr="00EE23CC">
        <w:rPr>
          <w:rFonts w:ascii="Times New Roman" w:hAnsi="Times New Roman" w:cs="Times New Roman"/>
          <w:b/>
          <w:bCs/>
          <w:color w:val="000000" w:themeColor="text1"/>
          <w:sz w:val="28"/>
          <w:szCs w:val="28"/>
        </w:rPr>
        <w:t>ë</w:t>
      </w:r>
      <w:r w:rsidR="002B3F20" w:rsidRPr="00EE23CC">
        <w:rPr>
          <w:rFonts w:ascii="Times New Roman" w:hAnsi="Times New Roman" w:cs="Times New Roman"/>
          <w:b/>
          <w:bCs/>
          <w:color w:val="000000" w:themeColor="text1"/>
          <w:sz w:val="28"/>
          <w:szCs w:val="28"/>
        </w:rPr>
        <w:t xml:space="preserve">simin e </w:t>
      </w:r>
      <w:r w:rsidRPr="00EE23CC">
        <w:rPr>
          <w:rFonts w:ascii="Times New Roman" w:hAnsi="Times New Roman" w:cs="Times New Roman"/>
          <w:b/>
          <w:bCs/>
          <w:color w:val="000000" w:themeColor="text1"/>
          <w:sz w:val="28"/>
          <w:szCs w:val="28"/>
        </w:rPr>
        <w:t xml:space="preserve">statusit sasior </w:t>
      </w:r>
      <w:r w:rsidR="002F3E7B" w:rsidRPr="00EE23CC">
        <w:rPr>
          <w:rFonts w:ascii="Times New Roman" w:hAnsi="Times New Roman" w:cs="Times New Roman"/>
          <w:b/>
          <w:bCs/>
          <w:color w:val="000000" w:themeColor="text1"/>
          <w:sz w:val="28"/>
          <w:szCs w:val="28"/>
        </w:rPr>
        <w:t xml:space="preserve">dhe kimik </w:t>
      </w:r>
    </w:p>
    <w:p w14:paraId="0BE1DBF3" w14:textId="77777777" w:rsidR="00DA2298" w:rsidRPr="00EE23CC" w:rsidRDefault="00DA2298"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p w14:paraId="641A39DC" w14:textId="4F880709" w:rsidR="006976B4" w:rsidRPr="00EE23CC" w:rsidRDefault="00070DFF">
      <w:pPr>
        <w:pStyle w:val="NoSpacing"/>
        <w:numPr>
          <w:ilvl w:val="0"/>
          <w:numId w:val="15"/>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Agjencia e Menaxhimit të Burimeve Ujore </w:t>
      </w:r>
      <w:r w:rsidR="006976B4"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xml:space="preserve"> vijim t</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xml:space="preserve"> vler</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simit t</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xml:space="preserve"> satusit sasior </w:t>
      </w:r>
      <w:r w:rsidR="002F3E7B" w:rsidRPr="00EE23CC">
        <w:rPr>
          <w:rFonts w:ascii="Times New Roman" w:hAnsi="Times New Roman" w:cs="Times New Roman"/>
          <w:sz w:val="28"/>
          <w:szCs w:val="28"/>
        </w:rPr>
        <w:t xml:space="preserve">dhe kimik </w:t>
      </w:r>
      <w:r w:rsidR="006976B4"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xml:space="preserve"> uj</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rave n</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3B0850" w:rsidRPr="00EE23CC">
        <w:rPr>
          <w:rFonts w:ascii="Times New Roman" w:hAnsi="Times New Roman" w:cs="Times New Roman"/>
          <w:sz w:val="28"/>
          <w:szCs w:val="28"/>
        </w:rPr>
        <w:t>s</w:t>
      </w:r>
      <w:r w:rsidR="006976B4" w:rsidRPr="00EE23CC">
        <w:rPr>
          <w:rFonts w:ascii="Times New Roman" w:hAnsi="Times New Roman" w:cs="Times New Roman"/>
          <w:sz w:val="28"/>
          <w:szCs w:val="28"/>
        </w:rPr>
        <w:t>or</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identifikon trupat ujor</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xml:space="preserve"> cil</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t duhet t</w:t>
      </w:r>
      <w:r w:rsidR="00574CC3" w:rsidRPr="00EE23CC">
        <w:rPr>
          <w:rFonts w:ascii="Times New Roman" w:hAnsi="Times New Roman" w:cs="Times New Roman"/>
          <w:sz w:val="28"/>
          <w:szCs w:val="28"/>
        </w:rPr>
        <w:t>ë</w:t>
      </w:r>
      <w:r w:rsidR="006976B4" w:rsidRPr="00EE23CC">
        <w:rPr>
          <w:rFonts w:ascii="Times New Roman" w:hAnsi="Times New Roman" w:cs="Times New Roman"/>
          <w:sz w:val="28"/>
          <w:szCs w:val="28"/>
        </w:rPr>
        <w:t xml:space="preserve"> monitorohen.</w:t>
      </w:r>
    </w:p>
    <w:p w14:paraId="2280F349" w14:textId="7303DA09" w:rsidR="000E5BF5" w:rsidRPr="00EE23CC" w:rsidRDefault="002F3E7B">
      <w:pPr>
        <w:pStyle w:val="NoSpacing"/>
        <w:numPr>
          <w:ilvl w:val="0"/>
          <w:numId w:val="15"/>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Institucioni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 monitorimin e uj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rave 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merr masa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r </w:t>
      </w:r>
      <w:r w:rsidR="005055CF" w:rsidRPr="00EE23CC">
        <w:rPr>
          <w:rFonts w:ascii="Times New Roman" w:hAnsi="Times New Roman" w:cs="Times New Roman"/>
          <w:sz w:val="28"/>
          <w:szCs w:val="28"/>
        </w:rPr>
        <w:t>ngr</w:t>
      </w:r>
      <w:r w:rsidRPr="00EE23CC">
        <w:rPr>
          <w:rFonts w:ascii="Times New Roman" w:hAnsi="Times New Roman" w:cs="Times New Roman"/>
          <w:sz w:val="28"/>
          <w:szCs w:val="28"/>
        </w:rPr>
        <w:t>itjen</w:t>
      </w:r>
      <w:r w:rsidR="005055CF" w:rsidRPr="00EE23CC">
        <w:rPr>
          <w:rFonts w:ascii="Times New Roman" w:hAnsi="Times New Roman" w:cs="Times New Roman"/>
          <w:sz w:val="28"/>
          <w:szCs w:val="28"/>
        </w:rPr>
        <w:t xml:space="preserve"> e rrjeti</w:t>
      </w:r>
      <w:r w:rsidRPr="00EE23CC">
        <w:rPr>
          <w:rFonts w:ascii="Times New Roman" w:hAnsi="Times New Roman" w:cs="Times New Roman"/>
          <w:sz w:val="28"/>
          <w:szCs w:val="28"/>
        </w:rPr>
        <w:t>t</w:t>
      </w:r>
      <w:r w:rsidR="005055CF" w:rsidRPr="00EE23CC">
        <w:rPr>
          <w:rFonts w:ascii="Times New Roman" w:hAnsi="Times New Roman" w:cs="Times New Roman"/>
          <w:sz w:val="28"/>
          <w:szCs w:val="28"/>
        </w:rPr>
        <w:t xml:space="preserve"> </w:t>
      </w:r>
      <w:r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5055C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monitorimit të ujërave </w:t>
      </w:r>
      <w:r w:rsidR="00466463" w:rsidRPr="00EE23CC">
        <w:rPr>
          <w:rFonts w:ascii="Times New Roman" w:hAnsi="Times New Roman" w:cs="Times New Roman"/>
          <w:sz w:val="28"/>
          <w:szCs w:val="28"/>
        </w:rPr>
        <w:lastRenderedPageBreak/>
        <w:t>nëntokësorë</w:t>
      </w:r>
      <w:r w:rsidR="00C338F5" w:rsidRPr="00EE23CC">
        <w:rPr>
          <w:rFonts w:ascii="Times New Roman" w:hAnsi="Times New Roman" w:cs="Times New Roman"/>
          <w:sz w:val="28"/>
          <w:szCs w:val="28"/>
        </w:rPr>
        <w:t xml:space="preserve"> </w:t>
      </w:r>
      <w:r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r </w:t>
      </w:r>
      <w:r w:rsidR="000E5BF5" w:rsidRPr="00EE23CC">
        <w:rPr>
          <w:rFonts w:ascii="Times New Roman" w:hAnsi="Times New Roman" w:cs="Times New Roman"/>
          <w:sz w:val="28"/>
          <w:szCs w:val="28"/>
        </w:rPr>
        <w:t>krye</w:t>
      </w:r>
      <w:r w:rsidRPr="00EE23CC">
        <w:rPr>
          <w:rFonts w:ascii="Times New Roman" w:hAnsi="Times New Roman" w:cs="Times New Roman"/>
          <w:sz w:val="28"/>
          <w:szCs w:val="28"/>
        </w:rPr>
        <w:t>rjen</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e monitorimit </w:t>
      </w:r>
      <w:r w:rsidR="000E5BF5" w:rsidRPr="00EE23CC">
        <w:rPr>
          <w:rFonts w:ascii="Times New Roman" w:hAnsi="Times New Roman" w:cs="Times New Roman"/>
          <w:sz w:val="28"/>
          <w:szCs w:val="28"/>
        </w:rPr>
        <w:t>sasior</w:t>
      </w:r>
      <w:r w:rsidRPr="00EE23CC">
        <w:rPr>
          <w:rFonts w:ascii="Times New Roman" w:hAnsi="Times New Roman" w:cs="Times New Roman"/>
          <w:sz w:val="28"/>
          <w:szCs w:val="28"/>
        </w:rPr>
        <w:t xml:space="preserve"> dhe kimik</w:t>
      </w:r>
      <w:r w:rsidR="000E5BF5" w:rsidRPr="00EE23CC">
        <w:rPr>
          <w:rFonts w:ascii="Times New Roman" w:hAnsi="Times New Roman" w:cs="Times New Roman"/>
          <w:sz w:val="28"/>
          <w:szCs w:val="28"/>
        </w:rPr>
        <w:t xml:space="preserve"> të trupave ujorë nëntokësorë</w:t>
      </w:r>
      <w:r w:rsidR="00243999"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dhe </w:t>
      </w:r>
      <w:r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punim me </w:t>
      </w:r>
      <w:r w:rsidR="00070DFF" w:rsidRPr="00EE23CC">
        <w:rPr>
          <w:rFonts w:ascii="Times New Roman" w:hAnsi="Times New Roman" w:cs="Times New Roman"/>
          <w:sz w:val="28"/>
          <w:szCs w:val="28"/>
        </w:rPr>
        <w:t>Agjencinë e Menaxhimit të Burimeve Ujore</w:t>
      </w: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bën interpretimin dhe paraqitjen e statusit sasior </w:t>
      </w:r>
      <w:r w:rsidRPr="00EE23CC">
        <w:rPr>
          <w:rFonts w:ascii="Times New Roman" w:hAnsi="Times New Roman" w:cs="Times New Roman"/>
          <w:sz w:val="28"/>
          <w:szCs w:val="28"/>
        </w:rPr>
        <w:t xml:space="preserve">dhe kimik </w:t>
      </w:r>
      <w:r w:rsidR="000E5BF5" w:rsidRPr="00EE23CC">
        <w:rPr>
          <w:rFonts w:ascii="Times New Roman" w:hAnsi="Times New Roman" w:cs="Times New Roman"/>
          <w:sz w:val="28"/>
          <w:szCs w:val="28"/>
        </w:rPr>
        <w:t xml:space="preserve">të ujërave </w:t>
      </w:r>
      <w:r w:rsidR="00466463" w:rsidRPr="00EE23CC">
        <w:rPr>
          <w:rFonts w:ascii="Times New Roman" w:hAnsi="Times New Roman" w:cs="Times New Roman"/>
          <w:sz w:val="28"/>
          <w:szCs w:val="28"/>
        </w:rPr>
        <w:t>nëntokësorë</w:t>
      </w:r>
      <w:r w:rsidR="000E5BF5" w:rsidRPr="00EE23CC">
        <w:rPr>
          <w:rFonts w:ascii="Times New Roman" w:hAnsi="Times New Roman" w:cs="Times New Roman"/>
          <w:sz w:val="28"/>
          <w:szCs w:val="28"/>
        </w:rPr>
        <w:t>.</w:t>
      </w:r>
    </w:p>
    <w:p w14:paraId="5C09DC77" w14:textId="50ED65EC" w:rsidR="00277E3C" w:rsidRPr="00EE23CC" w:rsidRDefault="00277E3C">
      <w:pPr>
        <w:pStyle w:val="NoSpacing"/>
        <w:numPr>
          <w:ilvl w:val="0"/>
          <w:numId w:val="15"/>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shilli i Ministrave</w:t>
      </w:r>
      <w:r w:rsidR="00266FE8" w:rsidRPr="00EE23CC">
        <w:rPr>
          <w:rFonts w:ascii="Times New Roman" w:hAnsi="Times New Roman" w:cs="Times New Roman"/>
          <w:sz w:val="28"/>
          <w:szCs w:val="28"/>
        </w:rPr>
        <w:t xml:space="preserve">, </w:t>
      </w:r>
      <w:r w:rsidRPr="00EE23CC">
        <w:rPr>
          <w:rFonts w:ascii="Times New Roman" w:hAnsi="Times New Roman" w:cs="Times New Roman"/>
          <w:sz w:val="28"/>
          <w:szCs w:val="28"/>
        </w:rPr>
        <w:t>me propozim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Kryeministrit, miraton specifikimet </w:t>
      </w:r>
      <w:r w:rsidR="00940762" w:rsidRPr="00EE23CC">
        <w:rPr>
          <w:rFonts w:ascii="Times New Roman" w:hAnsi="Times New Roman" w:cs="Times New Roman"/>
          <w:sz w:val="28"/>
          <w:szCs w:val="28"/>
        </w:rPr>
        <w:t>teknike p</w:t>
      </w:r>
      <w:r w:rsidR="00574CC3" w:rsidRPr="00EE23CC">
        <w:rPr>
          <w:rFonts w:ascii="Times New Roman" w:hAnsi="Times New Roman" w:cs="Times New Roman"/>
          <w:sz w:val="28"/>
          <w:szCs w:val="28"/>
        </w:rPr>
        <w:t>ë</w:t>
      </w:r>
      <w:r w:rsidR="00940762" w:rsidRPr="00EE23CC">
        <w:rPr>
          <w:rFonts w:ascii="Times New Roman" w:hAnsi="Times New Roman" w:cs="Times New Roman"/>
          <w:sz w:val="28"/>
          <w:szCs w:val="28"/>
        </w:rPr>
        <w:t>r kryerjen e monitorimeve t</w:t>
      </w:r>
      <w:r w:rsidR="00574CC3" w:rsidRPr="00EE23CC">
        <w:rPr>
          <w:rFonts w:ascii="Times New Roman" w:hAnsi="Times New Roman" w:cs="Times New Roman"/>
          <w:sz w:val="28"/>
          <w:szCs w:val="28"/>
        </w:rPr>
        <w:t>ë</w:t>
      </w:r>
      <w:r w:rsidR="00940762" w:rsidRPr="00EE23CC">
        <w:rPr>
          <w:rFonts w:ascii="Times New Roman" w:hAnsi="Times New Roman" w:cs="Times New Roman"/>
          <w:sz w:val="28"/>
          <w:szCs w:val="28"/>
        </w:rPr>
        <w:t xml:space="preserve"> statusit sasior dhe kimik p</w:t>
      </w:r>
      <w:r w:rsidR="00574CC3" w:rsidRPr="00EE23CC">
        <w:rPr>
          <w:rFonts w:ascii="Times New Roman" w:hAnsi="Times New Roman" w:cs="Times New Roman"/>
          <w:sz w:val="28"/>
          <w:szCs w:val="28"/>
        </w:rPr>
        <w:t>ë</w:t>
      </w:r>
      <w:r w:rsidR="00940762" w:rsidRPr="00EE23CC">
        <w:rPr>
          <w:rFonts w:ascii="Times New Roman" w:hAnsi="Times New Roman" w:cs="Times New Roman"/>
          <w:sz w:val="28"/>
          <w:szCs w:val="28"/>
        </w:rPr>
        <w:t>r uj</w:t>
      </w:r>
      <w:r w:rsidR="00574CC3" w:rsidRPr="00EE23CC">
        <w:rPr>
          <w:rFonts w:ascii="Times New Roman" w:hAnsi="Times New Roman" w:cs="Times New Roman"/>
          <w:sz w:val="28"/>
          <w:szCs w:val="28"/>
        </w:rPr>
        <w:t>ë</w:t>
      </w:r>
      <w:r w:rsidR="00940762" w:rsidRPr="00EE23CC">
        <w:rPr>
          <w:rFonts w:ascii="Times New Roman" w:hAnsi="Times New Roman" w:cs="Times New Roman"/>
          <w:sz w:val="28"/>
          <w:szCs w:val="28"/>
        </w:rPr>
        <w:t>rat n</w:t>
      </w:r>
      <w:r w:rsidR="00574CC3" w:rsidRPr="00EE23CC">
        <w:rPr>
          <w:rFonts w:ascii="Times New Roman" w:hAnsi="Times New Roman" w:cs="Times New Roman"/>
          <w:sz w:val="28"/>
          <w:szCs w:val="28"/>
        </w:rPr>
        <w:t>ë</w:t>
      </w:r>
      <w:r w:rsidR="00940762"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940762"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F93470" w:rsidRPr="00EE23CC">
        <w:rPr>
          <w:rFonts w:ascii="Times New Roman" w:hAnsi="Times New Roman" w:cs="Times New Roman"/>
          <w:sz w:val="28"/>
          <w:szCs w:val="28"/>
        </w:rPr>
        <w:t>, brenda 4 muajsh nga hyrja n</w:t>
      </w:r>
      <w:r w:rsidR="00574CC3" w:rsidRPr="00EE23CC">
        <w:rPr>
          <w:rFonts w:ascii="Times New Roman" w:hAnsi="Times New Roman" w:cs="Times New Roman"/>
          <w:sz w:val="28"/>
          <w:szCs w:val="28"/>
        </w:rPr>
        <w:t>ë</w:t>
      </w:r>
      <w:r w:rsidR="00F93470" w:rsidRPr="00EE23CC">
        <w:rPr>
          <w:rFonts w:ascii="Times New Roman" w:hAnsi="Times New Roman" w:cs="Times New Roman"/>
          <w:sz w:val="28"/>
          <w:szCs w:val="28"/>
        </w:rPr>
        <w:t xml:space="preserve"> fuqi e k</w:t>
      </w:r>
      <w:r w:rsidR="00574CC3" w:rsidRPr="00EE23CC">
        <w:rPr>
          <w:rFonts w:ascii="Times New Roman" w:hAnsi="Times New Roman" w:cs="Times New Roman"/>
          <w:sz w:val="28"/>
          <w:szCs w:val="28"/>
        </w:rPr>
        <w:t>ë</w:t>
      </w:r>
      <w:r w:rsidR="00F93470" w:rsidRPr="00EE23CC">
        <w:rPr>
          <w:rFonts w:ascii="Times New Roman" w:hAnsi="Times New Roman" w:cs="Times New Roman"/>
          <w:sz w:val="28"/>
          <w:szCs w:val="28"/>
        </w:rPr>
        <w:t>tij ligji</w:t>
      </w:r>
      <w:r w:rsidR="005F3748" w:rsidRPr="00EE23CC">
        <w:rPr>
          <w:rFonts w:ascii="Times New Roman" w:hAnsi="Times New Roman" w:cs="Times New Roman"/>
          <w:sz w:val="28"/>
          <w:szCs w:val="28"/>
        </w:rPr>
        <w:t>.</w:t>
      </w:r>
    </w:p>
    <w:p w14:paraId="772CD9CB" w14:textId="38EC7931" w:rsidR="00BB6A0B" w:rsidRPr="00EE23CC" w:rsidRDefault="00BB6A0B">
      <w:pPr>
        <w:pStyle w:val="NoSpacing"/>
        <w:numPr>
          <w:ilvl w:val="0"/>
          <w:numId w:val="15"/>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Monitorimi i ujërave </w:t>
      </w:r>
      <w:r w:rsidR="00466463" w:rsidRPr="00EE23CC">
        <w:rPr>
          <w:rFonts w:ascii="Times New Roman" w:hAnsi="Times New Roman" w:cs="Times New Roman"/>
          <w:sz w:val="28"/>
          <w:szCs w:val="28"/>
        </w:rPr>
        <w:t>nëntokësorë</w:t>
      </w:r>
      <w:r w:rsidRPr="00EE23CC">
        <w:rPr>
          <w:rFonts w:ascii="Times New Roman" w:hAnsi="Times New Roman" w:cs="Times New Roman"/>
          <w:sz w:val="28"/>
          <w:szCs w:val="28"/>
        </w:rPr>
        <w:t xml:space="preserve"> është pjesë integrale e planit kombëtar të monitorimit të burimeve ujore që hartohet nga </w:t>
      </w:r>
      <w:r w:rsidR="00070DFF" w:rsidRPr="00EE23CC">
        <w:rPr>
          <w:rFonts w:ascii="Times New Roman" w:hAnsi="Times New Roman" w:cs="Times New Roman"/>
          <w:sz w:val="28"/>
          <w:szCs w:val="28"/>
        </w:rPr>
        <w:t xml:space="preserve">Agjencia e Menaxhimit të Burimeve Ujore </w:t>
      </w:r>
      <w:r w:rsidRPr="00EE23CC">
        <w:rPr>
          <w:rFonts w:ascii="Times New Roman" w:hAnsi="Times New Roman" w:cs="Times New Roman"/>
          <w:sz w:val="28"/>
          <w:szCs w:val="28"/>
        </w:rPr>
        <w:t>dhe zbatohet nga institucionet përkatëse monitoruese.</w:t>
      </w:r>
    </w:p>
    <w:p w14:paraId="2BE04BC9" w14:textId="77777777" w:rsidR="00FE7DE4" w:rsidRPr="00EE23CC" w:rsidRDefault="00FE7DE4" w:rsidP="00564F88">
      <w:pPr>
        <w:pStyle w:val="NoSpacing"/>
        <w:spacing w:before="20" w:after="20" w:line="276" w:lineRule="auto"/>
        <w:ind w:right="567"/>
        <w:rPr>
          <w:rFonts w:ascii="Times New Roman" w:hAnsi="Times New Roman" w:cs="Times New Roman"/>
          <w:b/>
          <w:sz w:val="28"/>
          <w:szCs w:val="28"/>
        </w:rPr>
      </w:pPr>
    </w:p>
    <w:p w14:paraId="67970310" w14:textId="1BF87247" w:rsidR="000E5BF5" w:rsidRPr="00EE23CC" w:rsidRDefault="00110ACC"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Neni 6</w:t>
      </w:r>
      <w:r w:rsidR="000D406A" w:rsidRPr="00EE23CC">
        <w:rPr>
          <w:rFonts w:ascii="Times New Roman" w:hAnsi="Times New Roman" w:cs="Times New Roman"/>
          <w:b/>
          <w:sz w:val="28"/>
          <w:szCs w:val="28"/>
        </w:rPr>
        <w:t>0</w:t>
      </w:r>
    </w:p>
    <w:p w14:paraId="7E88E465" w14:textId="29D5A695" w:rsidR="00110ACC" w:rsidRDefault="00110ACC"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Standardet e cil</w:t>
      </w:r>
      <w:r w:rsidR="00574CC3" w:rsidRPr="00EE23CC">
        <w:rPr>
          <w:rFonts w:ascii="Times New Roman" w:hAnsi="Times New Roman" w:cs="Times New Roman"/>
          <w:b/>
          <w:sz w:val="28"/>
          <w:szCs w:val="28"/>
        </w:rPr>
        <w:t>ë</w:t>
      </w:r>
      <w:r w:rsidRPr="00EE23CC">
        <w:rPr>
          <w:rFonts w:ascii="Times New Roman" w:hAnsi="Times New Roman" w:cs="Times New Roman"/>
          <w:b/>
          <w:sz w:val="28"/>
          <w:szCs w:val="28"/>
        </w:rPr>
        <w:t>sis</w:t>
      </w:r>
      <w:r w:rsidR="00574CC3" w:rsidRPr="00EE23CC">
        <w:rPr>
          <w:rFonts w:ascii="Times New Roman" w:hAnsi="Times New Roman" w:cs="Times New Roman"/>
          <w:b/>
          <w:sz w:val="28"/>
          <w:szCs w:val="28"/>
        </w:rPr>
        <w:t>ë</w:t>
      </w:r>
      <w:r w:rsidRPr="00EE23CC">
        <w:rPr>
          <w:rFonts w:ascii="Times New Roman" w:hAnsi="Times New Roman" w:cs="Times New Roman"/>
          <w:b/>
          <w:sz w:val="28"/>
          <w:szCs w:val="28"/>
        </w:rPr>
        <w:t xml:space="preserve"> p</w:t>
      </w:r>
      <w:r w:rsidR="00574CC3" w:rsidRPr="00EE23CC">
        <w:rPr>
          <w:rFonts w:ascii="Times New Roman" w:hAnsi="Times New Roman" w:cs="Times New Roman"/>
          <w:b/>
          <w:sz w:val="28"/>
          <w:szCs w:val="28"/>
        </w:rPr>
        <w:t>ë</w:t>
      </w:r>
      <w:r w:rsidRPr="00EE23CC">
        <w:rPr>
          <w:rFonts w:ascii="Times New Roman" w:hAnsi="Times New Roman" w:cs="Times New Roman"/>
          <w:b/>
          <w:sz w:val="28"/>
          <w:szCs w:val="28"/>
        </w:rPr>
        <w:t>r uj</w:t>
      </w:r>
      <w:r w:rsidR="00574CC3" w:rsidRPr="00EE23CC">
        <w:rPr>
          <w:rFonts w:ascii="Times New Roman" w:hAnsi="Times New Roman" w:cs="Times New Roman"/>
          <w:b/>
          <w:sz w:val="28"/>
          <w:szCs w:val="28"/>
        </w:rPr>
        <w:t>ë</w:t>
      </w:r>
      <w:r w:rsidRPr="00EE23CC">
        <w:rPr>
          <w:rFonts w:ascii="Times New Roman" w:hAnsi="Times New Roman" w:cs="Times New Roman"/>
          <w:b/>
          <w:sz w:val="28"/>
          <w:szCs w:val="28"/>
        </w:rPr>
        <w:t>rat n</w:t>
      </w:r>
      <w:r w:rsidR="00574CC3" w:rsidRPr="00EE23CC">
        <w:rPr>
          <w:rFonts w:ascii="Times New Roman" w:hAnsi="Times New Roman" w:cs="Times New Roman"/>
          <w:b/>
          <w:sz w:val="28"/>
          <w:szCs w:val="28"/>
        </w:rPr>
        <w:t>ë</w:t>
      </w:r>
      <w:r w:rsidRPr="00EE23CC">
        <w:rPr>
          <w:rFonts w:ascii="Times New Roman" w:hAnsi="Times New Roman" w:cs="Times New Roman"/>
          <w:b/>
          <w:sz w:val="28"/>
          <w:szCs w:val="28"/>
        </w:rPr>
        <w:t>ntok</w:t>
      </w:r>
      <w:r w:rsidR="00DA2298">
        <w:rPr>
          <w:rFonts w:ascii="Times New Roman" w:hAnsi="Times New Roman" w:cs="Times New Roman"/>
          <w:b/>
          <w:sz w:val="28"/>
          <w:szCs w:val="28"/>
        </w:rPr>
        <w:t>ë</w:t>
      </w:r>
      <w:r w:rsidRPr="00EE23CC">
        <w:rPr>
          <w:rFonts w:ascii="Times New Roman" w:hAnsi="Times New Roman" w:cs="Times New Roman"/>
          <w:b/>
          <w:sz w:val="28"/>
          <w:szCs w:val="28"/>
        </w:rPr>
        <w:t>sor</w:t>
      </w:r>
      <w:r w:rsidR="00DA2298">
        <w:rPr>
          <w:rFonts w:ascii="Times New Roman" w:hAnsi="Times New Roman" w:cs="Times New Roman"/>
          <w:b/>
          <w:sz w:val="28"/>
          <w:szCs w:val="28"/>
        </w:rPr>
        <w:t>e</w:t>
      </w:r>
    </w:p>
    <w:p w14:paraId="40C2FDB9" w14:textId="77777777" w:rsidR="00DA2298" w:rsidRPr="00EE23CC" w:rsidRDefault="00DA2298" w:rsidP="00127361">
      <w:pPr>
        <w:pStyle w:val="NoSpacing"/>
        <w:spacing w:before="20" w:after="20" w:line="276" w:lineRule="auto"/>
        <w:ind w:left="567" w:right="567"/>
        <w:jc w:val="center"/>
        <w:rPr>
          <w:rFonts w:ascii="Times New Roman" w:hAnsi="Times New Roman" w:cs="Times New Roman"/>
          <w:b/>
          <w:sz w:val="28"/>
          <w:szCs w:val="28"/>
        </w:rPr>
      </w:pPr>
    </w:p>
    <w:p w14:paraId="75411F13" w14:textId="1C28BF76" w:rsidR="00110ACC" w:rsidRPr="00EE23CC" w:rsidRDefault="002A5FFF">
      <w:pPr>
        <w:pStyle w:val="NoSpacing"/>
        <w:numPr>
          <w:ilvl w:val="0"/>
          <w:numId w:val="16"/>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Agjencia e Menaxhimit të Burimeve Ujore</w:t>
      </w:r>
      <w:r w:rsidR="00110ACC" w:rsidRPr="00EE23CC">
        <w:rPr>
          <w:rFonts w:ascii="Times New Roman" w:hAnsi="Times New Roman" w:cs="Times New Roman"/>
          <w:sz w:val="28"/>
          <w:szCs w:val="28"/>
        </w:rPr>
        <w:t xml:space="preserve"> </w:t>
      </w:r>
      <w:r w:rsidR="00DE08D0"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punim me institucionin p</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r monitorimin e uj</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rave n</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me q</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llim arritjen e statusit t</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mir</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kimik p</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r trupat ujor</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n</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rputhje me objektivat e cil</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sis</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mjedisore sipas nenit </w:t>
      </w:r>
      <w:r w:rsidR="00A72843" w:rsidRPr="00EE23CC">
        <w:rPr>
          <w:rFonts w:ascii="Times New Roman" w:hAnsi="Times New Roman" w:cs="Times New Roman"/>
          <w:sz w:val="28"/>
          <w:szCs w:val="28"/>
        </w:rPr>
        <w:t>56</w:t>
      </w:r>
      <w:r w:rsidR="00DE08D0"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tij ligji, </w:t>
      </w:r>
      <w:r w:rsidR="00DE08D0" w:rsidRPr="008B43BF">
        <w:rPr>
          <w:rFonts w:ascii="Times New Roman" w:hAnsi="Times New Roman" w:cs="Times New Roman"/>
          <w:sz w:val="28"/>
          <w:szCs w:val="28"/>
        </w:rPr>
        <w:t>p</w:t>
      </w:r>
      <w:r w:rsidR="00574CC3" w:rsidRPr="008B43BF">
        <w:rPr>
          <w:rFonts w:ascii="Times New Roman" w:hAnsi="Times New Roman" w:cs="Times New Roman"/>
          <w:sz w:val="28"/>
          <w:szCs w:val="28"/>
        </w:rPr>
        <w:t>ë</w:t>
      </w:r>
      <w:r w:rsidR="00DE08D0" w:rsidRPr="008B43BF">
        <w:rPr>
          <w:rFonts w:ascii="Times New Roman" w:hAnsi="Times New Roman" w:cs="Times New Roman"/>
          <w:sz w:val="28"/>
          <w:szCs w:val="28"/>
        </w:rPr>
        <w:t xml:space="preserve">rcakton </w:t>
      </w:r>
      <w:r w:rsidR="00DE08D0" w:rsidRPr="00EE23CC">
        <w:rPr>
          <w:rFonts w:ascii="Times New Roman" w:hAnsi="Times New Roman" w:cs="Times New Roman"/>
          <w:sz w:val="28"/>
          <w:szCs w:val="28"/>
        </w:rPr>
        <w:t>standardet e cil</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sis</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r uj</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rat n</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DE08D0" w:rsidRPr="00EE23CC">
        <w:rPr>
          <w:rFonts w:ascii="Times New Roman" w:hAnsi="Times New Roman" w:cs="Times New Roman"/>
          <w:sz w:val="28"/>
          <w:szCs w:val="28"/>
        </w:rPr>
        <w:t>sor</w:t>
      </w:r>
      <w:r w:rsidR="00DA2298">
        <w:rPr>
          <w:rFonts w:ascii="Times New Roman" w:hAnsi="Times New Roman" w:cs="Times New Roman"/>
          <w:sz w:val="28"/>
          <w:szCs w:val="28"/>
        </w:rPr>
        <w:t>e</w:t>
      </w:r>
      <w:r w:rsidR="00DE08D0" w:rsidRPr="00EE23CC">
        <w:rPr>
          <w:rFonts w:ascii="Times New Roman" w:hAnsi="Times New Roman" w:cs="Times New Roman"/>
          <w:sz w:val="28"/>
          <w:szCs w:val="28"/>
        </w:rPr>
        <w:t>.</w:t>
      </w:r>
    </w:p>
    <w:p w14:paraId="50B10775" w14:textId="12197D0F" w:rsidR="00DE08D0" w:rsidRPr="00EE23CC" w:rsidRDefault="00DE08D0">
      <w:pPr>
        <w:pStyle w:val="NoSpacing"/>
        <w:numPr>
          <w:ilvl w:val="0"/>
          <w:numId w:val="16"/>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shilli i Ministrave, me propozim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Kryeministrit, miraton </w:t>
      </w:r>
      <w:r w:rsidR="00955D2E" w:rsidRPr="00EE23CC">
        <w:rPr>
          <w:rFonts w:ascii="Times New Roman" w:hAnsi="Times New Roman" w:cs="Times New Roman"/>
          <w:sz w:val="28"/>
          <w:szCs w:val="28"/>
        </w:rPr>
        <w:t>standardet e cil</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sis</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r uj</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rat n</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 n</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 xml:space="preserve"> zbatim t</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 xml:space="preserve"> pik</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s 1 t</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 xml:space="preserve">tij neni, brenda </w:t>
      </w:r>
      <w:r w:rsidR="00073553" w:rsidRPr="00EE23CC">
        <w:rPr>
          <w:rFonts w:ascii="Times New Roman" w:hAnsi="Times New Roman" w:cs="Times New Roman"/>
          <w:sz w:val="28"/>
          <w:szCs w:val="28"/>
        </w:rPr>
        <w:t>4</w:t>
      </w:r>
      <w:r w:rsidR="00955D2E" w:rsidRPr="00EE23CC">
        <w:rPr>
          <w:rFonts w:ascii="Times New Roman" w:hAnsi="Times New Roman" w:cs="Times New Roman"/>
          <w:sz w:val="28"/>
          <w:szCs w:val="28"/>
        </w:rPr>
        <w:t xml:space="preserve"> muajsh nga hyrja n</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 xml:space="preserve"> fuqi e k</w:t>
      </w:r>
      <w:r w:rsidR="00574CC3" w:rsidRPr="00EE23CC">
        <w:rPr>
          <w:rFonts w:ascii="Times New Roman" w:hAnsi="Times New Roman" w:cs="Times New Roman"/>
          <w:sz w:val="28"/>
          <w:szCs w:val="28"/>
        </w:rPr>
        <w:t>ë</w:t>
      </w:r>
      <w:r w:rsidR="00955D2E" w:rsidRPr="00EE23CC">
        <w:rPr>
          <w:rFonts w:ascii="Times New Roman" w:hAnsi="Times New Roman" w:cs="Times New Roman"/>
          <w:sz w:val="28"/>
          <w:szCs w:val="28"/>
        </w:rPr>
        <w:t>tij ligji.</w:t>
      </w:r>
    </w:p>
    <w:p w14:paraId="56C8377C" w14:textId="77777777" w:rsidR="00FE7DE4" w:rsidRPr="00EE23CC" w:rsidRDefault="00FE7DE4" w:rsidP="00564F88">
      <w:pPr>
        <w:pStyle w:val="NoSpacing"/>
        <w:spacing w:before="20" w:after="20" w:line="276" w:lineRule="auto"/>
        <w:ind w:right="567"/>
        <w:rPr>
          <w:rFonts w:ascii="Times New Roman" w:hAnsi="Times New Roman" w:cs="Times New Roman"/>
          <w:b/>
          <w:color w:val="000000" w:themeColor="text1"/>
          <w:sz w:val="28"/>
          <w:szCs w:val="28"/>
        </w:rPr>
      </w:pPr>
    </w:p>
    <w:p w14:paraId="6E827AC1" w14:textId="0D5705A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6</w:t>
      </w:r>
      <w:r w:rsidR="000D406A" w:rsidRPr="00EE23CC">
        <w:rPr>
          <w:rFonts w:ascii="Times New Roman" w:hAnsi="Times New Roman" w:cs="Times New Roman"/>
          <w:b/>
          <w:color w:val="000000" w:themeColor="text1"/>
          <w:sz w:val="28"/>
          <w:szCs w:val="28"/>
        </w:rPr>
        <w:t>1</w:t>
      </w:r>
    </w:p>
    <w:p w14:paraId="1EAC2F08" w14:textId="6245CC16"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Vlerat </w:t>
      </w:r>
      <w:r w:rsidR="00286354" w:rsidRPr="00EE23CC">
        <w:rPr>
          <w:rFonts w:ascii="Times New Roman" w:hAnsi="Times New Roman" w:cs="Times New Roman"/>
          <w:b/>
          <w:bCs/>
          <w:color w:val="000000" w:themeColor="text1"/>
          <w:sz w:val="28"/>
          <w:szCs w:val="28"/>
        </w:rPr>
        <w:t>prag</w:t>
      </w:r>
    </w:p>
    <w:p w14:paraId="2AB34701" w14:textId="77777777" w:rsidR="00DA2298" w:rsidRPr="00EE23CC" w:rsidRDefault="00DA2298"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p w14:paraId="4E95158E" w14:textId="4F4D905C"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2A5FFF"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sz w:val="28"/>
          <w:szCs w:val="28"/>
        </w:rPr>
        <w:t xml:space="preserve">përcakton vlerat </w:t>
      </w:r>
      <w:r w:rsidR="00286354" w:rsidRPr="00EE23CC">
        <w:rPr>
          <w:rFonts w:ascii="Times New Roman" w:hAnsi="Times New Roman" w:cs="Times New Roman"/>
          <w:sz w:val="28"/>
          <w:szCs w:val="28"/>
        </w:rPr>
        <w:t xml:space="preserve">prag </w:t>
      </w:r>
      <w:r w:rsidR="000E5BF5" w:rsidRPr="00EE23CC">
        <w:rPr>
          <w:rFonts w:ascii="Times New Roman" w:hAnsi="Times New Roman" w:cs="Times New Roman"/>
          <w:sz w:val="28"/>
          <w:szCs w:val="28"/>
        </w:rPr>
        <w:t xml:space="preserve">për ndotësit, grupet e ndotësve dhe treguesit e ndotjes që zbatohen për statusin e mirë kimik dhe që bazohen në mbrojtjen e trupit ujor nëntokësor, duke pasur në konsideratë të veçantë ndikimin mbi dhe ndërveprimin me ujërat përkatëse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dhe ekosistemet tokësore që varen </w:t>
      </w:r>
      <w:r w:rsidR="000E5BF5" w:rsidRPr="00EE23CC">
        <w:rPr>
          <w:rFonts w:ascii="Times New Roman" w:hAnsi="Times New Roman" w:cs="Times New Roman"/>
          <w:sz w:val="28"/>
          <w:szCs w:val="28"/>
        </w:rPr>
        <w:lastRenderedPageBreak/>
        <w:t xml:space="preserve">drejtpërsëdrejti prej tyre dhe tokat moçalore, si dhe ndër të tjera merr në konsideratë njohuritë për toksikologjinë njerëzore dhe toksikologjinë ekologjike. </w:t>
      </w:r>
    </w:p>
    <w:p w14:paraId="4868C5A6" w14:textId="51D0F840"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Vlerat </w:t>
      </w:r>
      <w:r w:rsidR="00BB6A0B" w:rsidRPr="00EE23CC">
        <w:rPr>
          <w:rFonts w:ascii="Times New Roman" w:hAnsi="Times New Roman" w:cs="Times New Roman"/>
          <w:color w:val="000000" w:themeColor="text1"/>
          <w:sz w:val="28"/>
          <w:szCs w:val="28"/>
        </w:rPr>
        <w:t xml:space="preserve">prag </w:t>
      </w:r>
      <w:r w:rsidR="000E5BF5" w:rsidRPr="00EE23CC">
        <w:rPr>
          <w:rFonts w:ascii="Times New Roman" w:hAnsi="Times New Roman" w:cs="Times New Roman"/>
          <w:color w:val="000000" w:themeColor="text1"/>
          <w:sz w:val="28"/>
          <w:szCs w:val="28"/>
        </w:rPr>
        <w:t xml:space="preserve">sipas pikës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mund të përcaktohen në nivel të një trupi apo grupi trupash ujorë nëntokësor</w:t>
      </w:r>
      <w:r w:rsidR="00420D2D"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në nivelin e </w:t>
      </w:r>
      <w:r w:rsidR="002A5FFF" w:rsidRPr="00EE23CC">
        <w:rPr>
          <w:rFonts w:ascii="Times New Roman" w:hAnsi="Times New Roman" w:cs="Times New Roman"/>
          <w:color w:val="000000" w:themeColor="text1"/>
          <w:sz w:val="28"/>
          <w:szCs w:val="28"/>
        </w:rPr>
        <w:t>r</w:t>
      </w:r>
      <w:r w:rsidR="00080967" w:rsidRPr="00EE23CC">
        <w:rPr>
          <w:rFonts w:ascii="Times New Roman" w:hAnsi="Times New Roman" w:cs="Times New Roman"/>
          <w:color w:val="000000" w:themeColor="text1"/>
          <w:sz w:val="28"/>
          <w:szCs w:val="28"/>
        </w:rPr>
        <w:t>ajonit t</w:t>
      </w:r>
      <w:r w:rsidR="00574CC3" w:rsidRPr="00EE23CC">
        <w:rPr>
          <w:rFonts w:ascii="Times New Roman" w:hAnsi="Times New Roman" w:cs="Times New Roman"/>
          <w:color w:val="000000" w:themeColor="text1"/>
          <w:sz w:val="28"/>
          <w:szCs w:val="28"/>
        </w:rPr>
        <w:t>ë</w:t>
      </w:r>
      <w:r w:rsidR="00080967" w:rsidRPr="00EE23CC">
        <w:rPr>
          <w:rFonts w:ascii="Times New Roman" w:hAnsi="Times New Roman" w:cs="Times New Roman"/>
          <w:color w:val="000000" w:themeColor="text1"/>
          <w:sz w:val="28"/>
          <w:szCs w:val="28"/>
        </w:rPr>
        <w:t xml:space="preserve"> </w:t>
      </w:r>
      <w:r w:rsidR="002A5FFF" w:rsidRPr="00EE23CC">
        <w:rPr>
          <w:rFonts w:ascii="Times New Roman" w:hAnsi="Times New Roman" w:cs="Times New Roman"/>
          <w:color w:val="000000" w:themeColor="text1"/>
          <w:sz w:val="28"/>
          <w:szCs w:val="28"/>
        </w:rPr>
        <w:t>b</w:t>
      </w:r>
      <w:r w:rsidR="00080967" w:rsidRPr="00EE23CC">
        <w:rPr>
          <w:rFonts w:ascii="Times New Roman" w:hAnsi="Times New Roman" w:cs="Times New Roman"/>
          <w:color w:val="000000" w:themeColor="text1"/>
          <w:sz w:val="28"/>
          <w:szCs w:val="28"/>
        </w:rPr>
        <w:t xml:space="preserve">asenit </w:t>
      </w:r>
      <w:r w:rsidR="002A5FFF" w:rsidRPr="00EE23CC">
        <w:rPr>
          <w:rFonts w:ascii="Times New Roman" w:hAnsi="Times New Roman" w:cs="Times New Roman"/>
          <w:color w:val="000000" w:themeColor="text1"/>
          <w:sz w:val="28"/>
          <w:szCs w:val="28"/>
        </w:rPr>
        <w:t>l</w:t>
      </w:r>
      <w:r w:rsidR="00080967" w:rsidRPr="00EE23CC">
        <w:rPr>
          <w:rFonts w:ascii="Times New Roman" w:hAnsi="Times New Roman" w:cs="Times New Roman"/>
          <w:color w:val="000000" w:themeColor="text1"/>
          <w:sz w:val="28"/>
          <w:szCs w:val="28"/>
        </w:rPr>
        <w:t>umor</w:t>
      </w:r>
      <w:r w:rsidR="000E5BF5" w:rsidRPr="00EE23CC">
        <w:rPr>
          <w:rFonts w:ascii="Times New Roman" w:hAnsi="Times New Roman" w:cs="Times New Roman"/>
          <w:color w:val="000000" w:themeColor="text1"/>
          <w:sz w:val="28"/>
          <w:szCs w:val="28"/>
        </w:rPr>
        <w:t xml:space="preserve"> ose të pjesës së rajonit të </w:t>
      </w:r>
      <w:r w:rsidR="002A5FFF" w:rsidRPr="00EE23CC">
        <w:rPr>
          <w:rFonts w:ascii="Times New Roman" w:hAnsi="Times New Roman" w:cs="Times New Roman"/>
          <w:color w:val="000000" w:themeColor="text1"/>
          <w:sz w:val="28"/>
          <w:szCs w:val="28"/>
        </w:rPr>
        <w:t>b</w:t>
      </w:r>
      <w:r w:rsidR="00080967" w:rsidRPr="00EE23CC">
        <w:rPr>
          <w:rFonts w:ascii="Times New Roman" w:hAnsi="Times New Roman" w:cs="Times New Roman"/>
          <w:color w:val="000000" w:themeColor="text1"/>
          <w:sz w:val="28"/>
          <w:szCs w:val="28"/>
        </w:rPr>
        <w:t xml:space="preserve">asenit </w:t>
      </w:r>
      <w:r w:rsidR="002A5FFF" w:rsidRPr="00EE23CC">
        <w:rPr>
          <w:rFonts w:ascii="Times New Roman" w:hAnsi="Times New Roman" w:cs="Times New Roman"/>
          <w:color w:val="000000" w:themeColor="text1"/>
          <w:sz w:val="28"/>
          <w:szCs w:val="28"/>
        </w:rPr>
        <w:t>l</w:t>
      </w:r>
      <w:r w:rsidR="00080967" w:rsidRPr="00EE23CC">
        <w:rPr>
          <w:rFonts w:ascii="Times New Roman" w:hAnsi="Times New Roman" w:cs="Times New Roman"/>
          <w:color w:val="000000" w:themeColor="text1"/>
          <w:sz w:val="28"/>
          <w:szCs w:val="28"/>
        </w:rPr>
        <w:t>umor</w:t>
      </w:r>
      <w:r w:rsidR="000E5BF5" w:rsidRPr="00EE23CC">
        <w:rPr>
          <w:rFonts w:ascii="Times New Roman" w:hAnsi="Times New Roman" w:cs="Times New Roman"/>
          <w:color w:val="000000" w:themeColor="text1"/>
          <w:sz w:val="28"/>
          <w:szCs w:val="28"/>
        </w:rPr>
        <w:t xml:space="preserve"> që ndodhet në territorin e</w:t>
      </w:r>
      <w:r w:rsidR="002A5FFF" w:rsidRPr="00EE23CC">
        <w:rPr>
          <w:rFonts w:ascii="Times New Roman" w:hAnsi="Times New Roman" w:cs="Times New Roman"/>
          <w:color w:val="000000" w:themeColor="text1"/>
          <w:sz w:val="28"/>
          <w:szCs w:val="28"/>
        </w:rPr>
        <w:t xml:space="preserve"> Republikës së</w:t>
      </w:r>
      <w:r w:rsidR="000E5BF5" w:rsidRPr="00EE23CC">
        <w:rPr>
          <w:rFonts w:ascii="Times New Roman" w:hAnsi="Times New Roman" w:cs="Times New Roman"/>
          <w:color w:val="000000" w:themeColor="text1"/>
          <w:sz w:val="28"/>
          <w:szCs w:val="28"/>
        </w:rPr>
        <w:t xml:space="preserve"> Shqipërisë, ose në nivel kombëtar. </w:t>
      </w:r>
    </w:p>
    <w:p w14:paraId="76733BB5" w14:textId="3A38EEBC"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420D2D" w:rsidRPr="00EE23CC">
        <w:rPr>
          <w:rFonts w:ascii="Times New Roman" w:hAnsi="Times New Roman" w:cs="Times New Roman"/>
          <w:color w:val="000000" w:themeColor="text1"/>
          <w:sz w:val="28"/>
          <w:szCs w:val="28"/>
        </w:rPr>
        <w:tab/>
      </w:r>
      <w:r w:rsidR="00BB6A0B" w:rsidRPr="00EE23CC">
        <w:rPr>
          <w:rFonts w:ascii="Times New Roman" w:hAnsi="Times New Roman" w:cs="Times New Roman"/>
          <w:color w:val="000000" w:themeColor="text1"/>
          <w:sz w:val="28"/>
          <w:szCs w:val="28"/>
        </w:rPr>
        <w:t xml:space="preserve">Në rastin e ujërave ndërkufitare, </w:t>
      </w:r>
      <w:r w:rsidR="002A5FFF" w:rsidRPr="00EE23CC">
        <w:rPr>
          <w:rFonts w:ascii="Times New Roman" w:hAnsi="Times New Roman" w:cs="Times New Roman"/>
          <w:color w:val="000000" w:themeColor="text1"/>
          <w:sz w:val="28"/>
          <w:szCs w:val="28"/>
        </w:rPr>
        <w:t xml:space="preserve">Agjencia e Menaxhimit të Burimeve Ujore </w:t>
      </w:r>
      <w:r w:rsidR="00420D2D" w:rsidRPr="00EE23CC">
        <w:rPr>
          <w:rFonts w:ascii="Times New Roman" w:hAnsi="Times New Roman" w:cs="Times New Roman"/>
          <w:color w:val="000000" w:themeColor="text1"/>
          <w:sz w:val="28"/>
          <w:szCs w:val="28"/>
        </w:rPr>
        <w:t>sigurohet</w:t>
      </w:r>
      <w:r w:rsidR="000E5BF5" w:rsidRPr="00EE23CC">
        <w:rPr>
          <w:rFonts w:ascii="Times New Roman" w:hAnsi="Times New Roman" w:cs="Times New Roman"/>
          <w:color w:val="000000" w:themeColor="text1"/>
          <w:sz w:val="28"/>
          <w:szCs w:val="28"/>
        </w:rPr>
        <w:t xml:space="preserve"> që vlerat </w:t>
      </w:r>
      <w:r w:rsidR="00005E4B" w:rsidRPr="00EE23CC">
        <w:rPr>
          <w:rFonts w:ascii="Times New Roman" w:hAnsi="Times New Roman" w:cs="Times New Roman"/>
          <w:color w:val="000000" w:themeColor="text1"/>
          <w:sz w:val="28"/>
          <w:szCs w:val="28"/>
        </w:rPr>
        <w:t xml:space="preserve">prag </w:t>
      </w:r>
      <w:r w:rsidR="000E5BF5" w:rsidRPr="00EE23CC">
        <w:rPr>
          <w:rFonts w:ascii="Times New Roman" w:hAnsi="Times New Roman" w:cs="Times New Roman"/>
          <w:color w:val="000000" w:themeColor="text1"/>
          <w:sz w:val="28"/>
          <w:szCs w:val="28"/>
        </w:rPr>
        <w:t xml:space="preserve">për trupat ujorë nëntokësorë që ndahen midis Shqipërisë dhe vendeve fqinje </w:t>
      </w:r>
      <w:r w:rsidR="00420D2D" w:rsidRPr="00EE23CC">
        <w:rPr>
          <w:rFonts w:ascii="Times New Roman" w:hAnsi="Times New Roman" w:cs="Times New Roman"/>
          <w:color w:val="000000" w:themeColor="text1"/>
          <w:sz w:val="28"/>
          <w:szCs w:val="28"/>
        </w:rPr>
        <w:t xml:space="preserve">të </w:t>
      </w:r>
      <w:r w:rsidR="000E5BF5" w:rsidRPr="00EE23CC">
        <w:rPr>
          <w:rFonts w:ascii="Times New Roman" w:hAnsi="Times New Roman" w:cs="Times New Roman"/>
          <w:color w:val="000000" w:themeColor="text1"/>
          <w:sz w:val="28"/>
          <w:szCs w:val="28"/>
        </w:rPr>
        <w:t>përcaktohen përmes bashkërendimit me vendet fqinje përkatëse.</w:t>
      </w:r>
    </w:p>
    <w:p w14:paraId="3DC676C1" w14:textId="3FDDFA5A"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2A5FFF" w:rsidRPr="00EE23CC">
        <w:rPr>
          <w:rFonts w:ascii="Times New Roman" w:hAnsi="Times New Roman" w:cs="Times New Roman"/>
          <w:color w:val="000000" w:themeColor="text1"/>
          <w:sz w:val="28"/>
          <w:szCs w:val="28"/>
        </w:rPr>
        <w:t xml:space="preserve">Agjencia e Menaxhimit të Burimeve Ujore </w:t>
      </w:r>
      <w:r w:rsidR="000E5BF5" w:rsidRPr="00EE23CC">
        <w:rPr>
          <w:rFonts w:ascii="Times New Roman" w:hAnsi="Times New Roman" w:cs="Times New Roman"/>
          <w:color w:val="000000" w:themeColor="text1"/>
          <w:sz w:val="28"/>
          <w:szCs w:val="28"/>
        </w:rPr>
        <w:t xml:space="preserve">përcakton vlerat e para </w:t>
      </w:r>
      <w:r w:rsidR="00005E4B" w:rsidRPr="00EE23CC">
        <w:rPr>
          <w:rFonts w:ascii="Times New Roman" w:hAnsi="Times New Roman" w:cs="Times New Roman"/>
          <w:color w:val="000000" w:themeColor="text1"/>
          <w:sz w:val="28"/>
          <w:szCs w:val="28"/>
        </w:rPr>
        <w:t xml:space="preserve">prag </w:t>
      </w:r>
      <w:r w:rsidR="000E5BF5" w:rsidRPr="00EE23CC">
        <w:rPr>
          <w:rFonts w:ascii="Times New Roman" w:hAnsi="Times New Roman" w:cs="Times New Roman"/>
          <w:color w:val="000000" w:themeColor="text1"/>
          <w:sz w:val="28"/>
          <w:szCs w:val="28"/>
        </w:rPr>
        <w:t xml:space="preserve">në përputhje me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brenda </w:t>
      </w:r>
      <w:r w:rsidR="000F42C0" w:rsidRPr="00EE23CC">
        <w:rPr>
          <w:rFonts w:ascii="Times New Roman" w:hAnsi="Times New Roman" w:cs="Times New Roman"/>
          <w:color w:val="000000" w:themeColor="text1"/>
          <w:sz w:val="28"/>
          <w:szCs w:val="28"/>
        </w:rPr>
        <w:t xml:space="preserve">2 </w:t>
      </w:r>
      <w:r w:rsidR="007918CF" w:rsidRPr="00EE23CC">
        <w:rPr>
          <w:rFonts w:ascii="Times New Roman" w:hAnsi="Times New Roman" w:cs="Times New Roman"/>
          <w:color w:val="000000" w:themeColor="text1"/>
          <w:sz w:val="28"/>
          <w:szCs w:val="28"/>
        </w:rPr>
        <w:t>vjetësh</w:t>
      </w:r>
      <w:r w:rsidR="000E5BF5" w:rsidRPr="00EE23CC">
        <w:rPr>
          <w:rFonts w:ascii="Times New Roman" w:hAnsi="Times New Roman" w:cs="Times New Roman"/>
          <w:color w:val="000000" w:themeColor="text1"/>
          <w:sz w:val="28"/>
          <w:szCs w:val="28"/>
        </w:rPr>
        <w:t xml:space="preserve"> pas datës së hyrjes në fuqi të këtij ligji.</w:t>
      </w:r>
    </w:p>
    <w:p w14:paraId="01C6A874" w14:textId="571CDE5F"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3D2A6A" w:rsidRPr="00EE23CC">
        <w:rPr>
          <w:rFonts w:ascii="Times New Roman" w:hAnsi="Times New Roman" w:cs="Times New Roman"/>
          <w:color w:val="000000" w:themeColor="text1"/>
          <w:sz w:val="28"/>
          <w:szCs w:val="28"/>
        </w:rPr>
        <w:tab/>
      </w:r>
      <w:r w:rsidR="002A5FFF" w:rsidRPr="00EE23CC">
        <w:rPr>
          <w:rFonts w:ascii="Times New Roman" w:hAnsi="Times New Roman" w:cs="Times New Roman"/>
          <w:color w:val="000000" w:themeColor="text1"/>
          <w:sz w:val="28"/>
          <w:szCs w:val="28"/>
        </w:rPr>
        <w:t xml:space="preserve">Agjencia e Menaxhimit të Burimeve Ujore </w:t>
      </w:r>
      <w:r w:rsidR="003D2A6A" w:rsidRPr="00EE23CC">
        <w:rPr>
          <w:rFonts w:ascii="Times New Roman" w:hAnsi="Times New Roman" w:cs="Times New Roman"/>
          <w:color w:val="000000" w:themeColor="text1"/>
          <w:sz w:val="28"/>
          <w:szCs w:val="28"/>
        </w:rPr>
        <w:t>sigurohet</w:t>
      </w:r>
      <w:r w:rsidR="000E5BF5" w:rsidRPr="00EE23CC">
        <w:rPr>
          <w:rFonts w:ascii="Times New Roman" w:hAnsi="Times New Roman" w:cs="Times New Roman"/>
          <w:color w:val="000000" w:themeColor="text1"/>
          <w:sz w:val="28"/>
          <w:szCs w:val="28"/>
        </w:rPr>
        <w:t xml:space="preserve"> që të gjitha vlerat </w:t>
      </w:r>
      <w:r w:rsidR="00005E4B" w:rsidRPr="00EE23CC">
        <w:rPr>
          <w:rFonts w:ascii="Times New Roman" w:hAnsi="Times New Roman" w:cs="Times New Roman"/>
          <w:color w:val="000000" w:themeColor="text1"/>
          <w:sz w:val="28"/>
          <w:szCs w:val="28"/>
        </w:rPr>
        <w:t xml:space="preserve">prag </w:t>
      </w:r>
      <w:r w:rsidR="000E5BF5" w:rsidRPr="00EE23CC">
        <w:rPr>
          <w:rFonts w:ascii="Times New Roman" w:hAnsi="Times New Roman" w:cs="Times New Roman"/>
          <w:color w:val="000000" w:themeColor="text1"/>
          <w:sz w:val="28"/>
          <w:szCs w:val="28"/>
        </w:rPr>
        <w:t xml:space="preserve">të përcaktuara </w:t>
      </w:r>
      <w:r w:rsidR="003D2A6A" w:rsidRPr="00EE23CC">
        <w:rPr>
          <w:rFonts w:ascii="Times New Roman" w:hAnsi="Times New Roman" w:cs="Times New Roman"/>
          <w:color w:val="000000" w:themeColor="text1"/>
          <w:sz w:val="28"/>
          <w:szCs w:val="28"/>
        </w:rPr>
        <w:t xml:space="preserve">të </w:t>
      </w:r>
      <w:r w:rsidR="000E5BF5" w:rsidRPr="00EE23CC">
        <w:rPr>
          <w:rFonts w:ascii="Times New Roman" w:hAnsi="Times New Roman" w:cs="Times New Roman"/>
          <w:color w:val="000000" w:themeColor="text1"/>
          <w:sz w:val="28"/>
          <w:szCs w:val="28"/>
        </w:rPr>
        <w:t xml:space="preserve">publikohen në planet e </w:t>
      </w:r>
      <w:r w:rsidR="002A5FFF" w:rsidRPr="00EE23CC">
        <w:rPr>
          <w:rFonts w:ascii="Times New Roman" w:hAnsi="Times New Roman" w:cs="Times New Roman"/>
          <w:color w:val="000000" w:themeColor="text1"/>
          <w:sz w:val="28"/>
          <w:szCs w:val="28"/>
        </w:rPr>
        <w:t>menaxhimit të baseneve lumore</w:t>
      </w:r>
      <w:r w:rsidR="000E5BF5" w:rsidRPr="00EE23CC">
        <w:rPr>
          <w:rFonts w:ascii="Times New Roman" w:hAnsi="Times New Roman" w:cs="Times New Roman"/>
          <w:color w:val="000000" w:themeColor="text1"/>
          <w:sz w:val="28"/>
          <w:szCs w:val="28"/>
        </w:rPr>
        <w:t>, që miratohen dhe publikohen në përputhje me ne</w:t>
      </w:r>
      <w:r w:rsidR="003D2A6A" w:rsidRPr="00EE23CC">
        <w:rPr>
          <w:rFonts w:ascii="Times New Roman" w:hAnsi="Times New Roman" w:cs="Times New Roman"/>
          <w:color w:val="000000" w:themeColor="text1"/>
          <w:sz w:val="28"/>
          <w:szCs w:val="28"/>
        </w:rPr>
        <w:t xml:space="preserve">nin </w:t>
      </w:r>
      <w:r w:rsidR="00A72843" w:rsidRPr="00EE23CC">
        <w:rPr>
          <w:rFonts w:ascii="Times New Roman" w:hAnsi="Times New Roman" w:cs="Times New Roman"/>
          <w:color w:val="000000" w:themeColor="text1"/>
          <w:sz w:val="28"/>
          <w:szCs w:val="28"/>
        </w:rPr>
        <w:t xml:space="preserve">53 </w:t>
      </w:r>
      <w:r w:rsidR="003D2A6A" w:rsidRPr="00EE23CC">
        <w:rPr>
          <w:rFonts w:ascii="Times New Roman" w:hAnsi="Times New Roman" w:cs="Times New Roman"/>
          <w:color w:val="000000" w:themeColor="text1"/>
          <w:sz w:val="28"/>
          <w:szCs w:val="28"/>
        </w:rPr>
        <w:t>të këtij ligji</w:t>
      </w:r>
      <w:r w:rsidR="000E5BF5" w:rsidRPr="00EE23CC">
        <w:rPr>
          <w:rFonts w:ascii="Times New Roman" w:hAnsi="Times New Roman" w:cs="Times New Roman"/>
          <w:color w:val="000000" w:themeColor="text1"/>
          <w:sz w:val="28"/>
          <w:szCs w:val="28"/>
        </w:rPr>
        <w:t>.</w:t>
      </w:r>
    </w:p>
    <w:p w14:paraId="6723F288" w14:textId="4AE30B6E" w:rsidR="000E5BF5" w:rsidRPr="00EE23CC" w:rsidRDefault="00F64B4D" w:rsidP="00127361">
      <w:pPr>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6.</w:t>
      </w:r>
      <w:r w:rsidR="000E5BF5" w:rsidRPr="00EE23CC">
        <w:rPr>
          <w:rFonts w:ascii="Times New Roman" w:hAnsi="Times New Roman" w:cs="Times New Roman"/>
          <w:color w:val="000000" w:themeColor="text1"/>
          <w:sz w:val="28"/>
          <w:szCs w:val="28"/>
        </w:rPr>
        <w:tab/>
      </w:r>
      <w:r w:rsidR="002A5FFF" w:rsidRPr="00EE23CC">
        <w:rPr>
          <w:rFonts w:ascii="Times New Roman" w:hAnsi="Times New Roman" w:cs="Times New Roman"/>
          <w:color w:val="000000" w:themeColor="text1"/>
          <w:sz w:val="28"/>
          <w:szCs w:val="28"/>
        </w:rPr>
        <w:t xml:space="preserve">Agjencia e Menaxhimit të Burimeve Ujore </w:t>
      </w:r>
      <w:r w:rsidR="00C338F5" w:rsidRPr="00EE23CC">
        <w:rPr>
          <w:rFonts w:ascii="Times New Roman" w:hAnsi="Times New Roman" w:cs="Times New Roman"/>
          <w:color w:val="000000" w:themeColor="text1"/>
          <w:sz w:val="28"/>
          <w:szCs w:val="28"/>
        </w:rPr>
        <w:t xml:space="preserve">propozon </w:t>
      </w:r>
      <w:r w:rsidR="000E5BF5" w:rsidRPr="00EE23CC">
        <w:rPr>
          <w:rFonts w:ascii="Times New Roman" w:hAnsi="Times New Roman" w:cs="Times New Roman"/>
          <w:color w:val="000000" w:themeColor="text1"/>
          <w:sz w:val="28"/>
          <w:szCs w:val="28"/>
        </w:rPr>
        <w:t>ndrysh</w:t>
      </w:r>
      <w:r w:rsidR="00C338F5" w:rsidRPr="00EE23CC">
        <w:rPr>
          <w:rFonts w:ascii="Times New Roman" w:hAnsi="Times New Roman" w:cs="Times New Roman"/>
          <w:color w:val="000000" w:themeColor="text1"/>
          <w:sz w:val="28"/>
          <w:szCs w:val="28"/>
        </w:rPr>
        <w:t xml:space="preserve">imin e </w:t>
      </w:r>
      <w:r w:rsidR="000E5BF5" w:rsidRPr="00EE23CC">
        <w:rPr>
          <w:rFonts w:ascii="Times New Roman" w:hAnsi="Times New Roman" w:cs="Times New Roman"/>
          <w:color w:val="000000" w:themeColor="text1"/>
          <w:sz w:val="28"/>
          <w:szCs w:val="28"/>
        </w:rPr>
        <w:t xml:space="preserve"> </w:t>
      </w:r>
      <w:r w:rsidR="00C338F5" w:rsidRPr="00EE23CC">
        <w:rPr>
          <w:rFonts w:ascii="Times New Roman" w:hAnsi="Times New Roman" w:cs="Times New Roman"/>
          <w:color w:val="000000" w:themeColor="text1"/>
          <w:sz w:val="28"/>
          <w:szCs w:val="28"/>
        </w:rPr>
        <w:t>listës s</w:t>
      </w:r>
      <w:r w:rsidR="00574CC3" w:rsidRPr="00EE23CC">
        <w:rPr>
          <w:rFonts w:ascii="Times New Roman" w:hAnsi="Times New Roman" w:cs="Times New Roman"/>
          <w:color w:val="000000" w:themeColor="text1"/>
          <w:sz w:val="28"/>
          <w:szCs w:val="28"/>
        </w:rPr>
        <w:t>ë</w:t>
      </w:r>
      <w:r w:rsidR="00C338F5"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vlerave </w:t>
      </w:r>
      <w:r w:rsidR="00005E4B" w:rsidRPr="00EE23CC">
        <w:rPr>
          <w:rFonts w:ascii="Times New Roman" w:hAnsi="Times New Roman" w:cs="Times New Roman"/>
          <w:color w:val="000000" w:themeColor="text1"/>
          <w:sz w:val="28"/>
          <w:szCs w:val="28"/>
        </w:rPr>
        <w:t xml:space="preserve">prag </w:t>
      </w:r>
      <w:r w:rsidR="000E5BF5" w:rsidRPr="00EE23CC">
        <w:rPr>
          <w:rFonts w:ascii="Times New Roman" w:hAnsi="Times New Roman" w:cs="Times New Roman"/>
          <w:color w:val="000000" w:themeColor="text1"/>
          <w:sz w:val="28"/>
          <w:szCs w:val="28"/>
        </w:rPr>
        <w:t xml:space="preserve">sa </w:t>
      </w:r>
      <w:r w:rsidR="00865469" w:rsidRPr="00EE23CC">
        <w:rPr>
          <w:rFonts w:ascii="Times New Roman" w:hAnsi="Times New Roman" w:cs="Times New Roman"/>
          <w:color w:val="000000" w:themeColor="text1"/>
          <w:sz w:val="28"/>
          <w:szCs w:val="28"/>
        </w:rPr>
        <w:t>herë që informacioni</w:t>
      </w:r>
      <w:r w:rsidR="000E5BF5" w:rsidRPr="00EE23CC">
        <w:rPr>
          <w:rFonts w:ascii="Times New Roman" w:hAnsi="Times New Roman" w:cs="Times New Roman"/>
          <w:color w:val="000000" w:themeColor="text1"/>
          <w:sz w:val="28"/>
          <w:szCs w:val="28"/>
        </w:rPr>
        <w:t xml:space="preserve"> </w:t>
      </w:r>
      <w:r w:rsidR="00865469"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 xml:space="preserve"> ri për ndotësit, grupet e ndotësve, ose treguesit e ndotjes tregon se </w:t>
      </w:r>
      <w:r w:rsidR="003D2A6A" w:rsidRPr="00EE23CC">
        <w:rPr>
          <w:rFonts w:ascii="Times New Roman" w:hAnsi="Times New Roman" w:cs="Times New Roman"/>
          <w:color w:val="000000" w:themeColor="text1"/>
          <w:sz w:val="28"/>
          <w:szCs w:val="28"/>
        </w:rPr>
        <w:t>duhet të përcaktohet vler</w:t>
      </w:r>
      <w:r w:rsidR="003351EE" w:rsidRPr="00EE23CC">
        <w:rPr>
          <w:rFonts w:ascii="Times New Roman" w:hAnsi="Times New Roman" w:cs="Times New Roman"/>
          <w:color w:val="000000" w:themeColor="text1"/>
          <w:sz w:val="28"/>
          <w:szCs w:val="28"/>
        </w:rPr>
        <w:t>ë</w:t>
      </w:r>
      <w:r w:rsidR="003D2A6A" w:rsidRPr="00EE23CC">
        <w:rPr>
          <w:rFonts w:ascii="Times New Roman" w:hAnsi="Times New Roman" w:cs="Times New Roman"/>
          <w:color w:val="000000" w:themeColor="text1"/>
          <w:sz w:val="28"/>
          <w:szCs w:val="28"/>
        </w:rPr>
        <w:t xml:space="preserve"> </w:t>
      </w:r>
      <w:r w:rsidR="003351EE" w:rsidRPr="00EE23CC">
        <w:rPr>
          <w:rFonts w:ascii="Times New Roman" w:hAnsi="Times New Roman" w:cs="Times New Roman"/>
          <w:color w:val="000000" w:themeColor="text1"/>
          <w:sz w:val="28"/>
          <w:szCs w:val="28"/>
        </w:rPr>
        <w:t>prag</w:t>
      </w:r>
      <w:r w:rsidR="003D2A6A"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për një substancë shtesë</w:t>
      </w:r>
      <w:r w:rsidR="00865469" w:rsidRPr="00EE23CC">
        <w:rPr>
          <w:rFonts w:ascii="Times New Roman" w:hAnsi="Times New Roman" w:cs="Times New Roman"/>
          <w:color w:val="000000" w:themeColor="text1"/>
          <w:sz w:val="28"/>
          <w:szCs w:val="28"/>
        </w:rPr>
        <w:t xml:space="preserve">, kur vlera prag ekzistuese duhet të ndryshohet, ose kur vlera prag e hequr më parë duhet të rifutet në listë, me qëllim mbrojtjen e shëndetit të njeriut dhe mjedisit. </w:t>
      </w:r>
      <w:r w:rsidR="003351EE" w:rsidRPr="00EE23CC">
        <w:rPr>
          <w:rFonts w:ascii="Times New Roman" w:hAnsi="Times New Roman" w:cs="Times New Roman"/>
          <w:color w:val="000000" w:themeColor="text1"/>
          <w:sz w:val="28"/>
          <w:szCs w:val="28"/>
        </w:rPr>
        <w:t xml:space="preserve">Vlerat prag </w:t>
      </w:r>
      <w:r w:rsidR="000E5BF5" w:rsidRPr="00EE23CC">
        <w:rPr>
          <w:rFonts w:ascii="Times New Roman" w:hAnsi="Times New Roman" w:cs="Times New Roman"/>
          <w:color w:val="000000" w:themeColor="text1"/>
          <w:sz w:val="28"/>
          <w:szCs w:val="28"/>
        </w:rPr>
        <w:t>mund të hiqen nga lista kur trupi ujor nëntokësor në fjalë nu</w:t>
      </w:r>
      <w:r w:rsidR="00A21900" w:rsidRPr="00EE23CC">
        <w:rPr>
          <w:rFonts w:ascii="Times New Roman" w:hAnsi="Times New Roman" w:cs="Times New Roman"/>
          <w:color w:val="000000" w:themeColor="text1"/>
          <w:sz w:val="28"/>
          <w:szCs w:val="28"/>
        </w:rPr>
        <w:t>k është më në risk nga ndotësit,</w:t>
      </w:r>
      <w:r w:rsidR="000E5BF5" w:rsidRPr="00EE23CC">
        <w:rPr>
          <w:rFonts w:ascii="Times New Roman" w:hAnsi="Times New Roman" w:cs="Times New Roman"/>
          <w:color w:val="000000" w:themeColor="text1"/>
          <w:sz w:val="28"/>
          <w:szCs w:val="28"/>
        </w:rPr>
        <w:t xml:space="preserve"> grupet e ndotësve apo treguesit e ndotjes përkatës.</w:t>
      </w:r>
      <w:r w:rsidR="00845C9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Këto ndryshime të vlerave </w:t>
      </w:r>
      <w:r w:rsidR="00005E4B" w:rsidRPr="00EE23CC">
        <w:rPr>
          <w:rFonts w:ascii="Times New Roman" w:hAnsi="Times New Roman" w:cs="Times New Roman"/>
          <w:color w:val="000000" w:themeColor="text1"/>
          <w:sz w:val="28"/>
          <w:szCs w:val="28"/>
        </w:rPr>
        <w:t xml:space="preserve">prag </w:t>
      </w:r>
      <w:r w:rsidR="000E5BF5" w:rsidRPr="00EE23CC">
        <w:rPr>
          <w:rFonts w:ascii="Times New Roman" w:hAnsi="Times New Roman" w:cs="Times New Roman"/>
          <w:color w:val="000000" w:themeColor="text1"/>
          <w:sz w:val="28"/>
          <w:szCs w:val="28"/>
        </w:rPr>
        <w:t xml:space="preserve">në listë raportohen në </w:t>
      </w:r>
      <w:r w:rsidR="00A21900" w:rsidRPr="00EE23CC">
        <w:rPr>
          <w:rFonts w:ascii="Times New Roman" w:hAnsi="Times New Roman" w:cs="Times New Roman"/>
          <w:color w:val="000000" w:themeColor="text1"/>
          <w:sz w:val="28"/>
          <w:szCs w:val="28"/>
        </w:rPr>
        <w:t>kuadër të</w:t>
      </w:r>
      <w:r w:rsidR="000E5BF5" w:rsidRPr="00EE23CC">
        <w:rPr>
          <w:rFonts w:ascii="Times New Roman" w:hAnsi="Times New Roman" w:cs="Times New Roman"/>
          <w:color w:val="000000" w:themeColor="text1"/>
          <w:sz w:val="28"/>
          <w:szCs w:val="28"/>
        </w:rPr>
        <w:t xml:space="preserve"> shqyrtimit periodik të planeve të </w:t>
      </w:r>
      <w:r w:rsidR="00845C93" w:rsidRPr="00EE23CC">
        <w:rPr>
          <w:rFonts w:ascii="Times New Roman" w:hAnsi="Times New Roman" w:cs="Times New Roman"/>
          <w:color w:val="000000" w:themeColor="text1"/>
          <w:sz w:val="28"/>
          <w:szCs w:val="28"/>
        </w:rPr>
        <w:t>menaxhimit të baseneve lumore</w:t>
      </w:r>
      <w:r w:rsidR="000E5BF5" w:rsidRPr="00EE23CC">
        <w:rPr>
          <w:rFonts w:ascii="Times New Roman" w:hAnsi="Times New Roman" w:cs="Times New Roman"/>
          <w:color w:val="000000" w:themeColor="text1"/>
          <w:sz w:val="28"/>
          <w:szCs w:val="28"/>
        </w:rPr>
        <w:t xml:space="preserve">. </w:t>
      </w:r>
    </w:p>
    <w:p w14:paraId="5A05653D" w14:textId="77777777" w:rsidR="00FE7DE4" w:rsidRPr="00EE23CC" w:rsidRDefault="00FE7DE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FF9E712" w14:textId="5AE688DE" w:rsidR="00AD25A1" w:rsidRPr="00EE23CC" w:rsidRDefault="00AD25A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6</w:t>
      </w:r>
      <w:r w:rsidR="000D406A" w:rsidRPr="00EE23CC">
        <w:rPr>
          <w:rFonts w:ascii="Times New Roman" w:hAnsi="Times New Roman" w:cs="Times New Roman"/>
          <w:b/>
          <w:color w:val="000000" w:themeColor="text1"/>
          <w:sz w:val="28"/>
          <w:szCs w:val="28"/>
        </w:rPr>
        <w:t>2</w:t>
      </w:r>
    </w:p>
    <w:p w14:paraId="3D7F2D22" w14:textId="6EAF0193" w:rsidR="00AD25A1" w:rsidRDefault="00AD25A1"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Vlerësimi i statusit kimik të ujërave </w:t>
      </w:r>
      <w:r w:rsidR="00466463" w:rsidRPr="00EE23CC">
        <w:rPr>
          <w:rFonts w:ascii="Times New Roman" w:hAnsi="Times New Roman" w:cs="Times New Roman"/>
          <w:b/>
          <w:bCs/>
          <w:color w:val="000000" w:themeColor="text1"/>
          <w:sz w:val="28"/>
          <w:szCs w:val="28"/>
        </w:rPr>
        <w:t>nëntokësorë</w:t>
      </w:r>
    </w:p>
    <w:p w14:paraId="4ADC4BBA" w14:textId="77777777" w:rsidR="00FD1912" w:rsidRPr="00EE23CC" w:rsidRDefault="00FD1912" w:rsidP="00127361">
      <w:pPr>
        <w:pStyle w:val="NoSpacing"/>
        <w:spacing w:before="20" w:after="20" w:line="276" w:lineRule="auto"/>
        <w:ind w:left="567" w:right="567"/>
        <w:jc w:val="center"/>
        <w:rPr>
          <w:rFonts w:ascii="Times New Roman" w:hAnsi="Times New Roman" w:cs="Times New Roman"/>
          <w:sz w:val="28"/>
          <w:szCs w:val="28"/>
        </w:rPr>
      </w:pPr>
    </w:p>
    <w:p w14:paraId="52F345B8" w14:textId="7680ED09" w:rsidR="00AD25A1" w:rsidRPr="00EE23CC" w:rsidRDefault="00AD25A1" w:rsidP="00127361">
      <w:pPr>
        <w:pStyle w:val="NoSpacing"/>
        <w:spacing w:before="20" w:after="20" w:line="276" w:lineRule="auto"/>
        <w:ind w:left="567" w:right="567" w:hanging="560"/>
        <w:jc w:val="both"/>
        <w:rPr>
          <w:rFonts w:ascii="Times New Roman" w:hAnsi="Times New Roman" w:cs="Times New Roman"/>
          <w:sz w:val="28"/>
          <w:szCs w:val="28"/>
        </w:rPr>
      </w:pPr>
      <w:r w:rsidRPr="00EE23CC">
        <w:rPr>
          <w:rFonts w:ascii="Times New Roman" w:hAnsi="Times New Roman" w:cs="Times New Roman"/>
          <w:sz w:val="28"/>
          <w:szCs w:val="28"/>
        </w:rPr>
        <w:t xml:space="preserve">1. </w:t>
      </w:r>
      <w:r w:rsidR="00BB6A0B" w:rsidRPr="00EE23CC">
        <w:rPr>
          <w:rFonts w:ascii="Times New Roman" w:hAnsi="Times New Roman" w:cs="Times New Roman"/>
          <w:sz w:val="28"/>
          <w:szCs w:val="28"/>
        </w:rPr>
        <w:tab/>
      </w:r>
      <w:r w:rsidR="00E45B2C" w:rsidRPr="00EE23CC">
        <w:rPr>
          <w:rFonts w:ascii="Times New Roman" w:hAnsi="Times New Roman" w:cs="Times New Roman"/>
          <w:sz w:val="28"/>
          <w:szCs w:val="28"/>
        </w:rPr>
        <w:t xml:space="preserve">Agjencia e Menaxhimit të Burimeve Ujore </w:t>
      </w:r>
      <w:r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 vlerësimin e statusit kimik të një trupi apo grupi trupash ujorë nëntokësorë, bazohet 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w:t>
      </w:r>
    </w:p>
    <w:p w14:paraId="59C691EA" w14:textId="3FD0576D" w:rsidR="00AD25A1" w:rsidRPr="00EE23CC" w:rsidRDefault="00BB6A0B" w:rsidP="00067B29">
      <w:pPr>
        <w:tabs>
          <w:tab w:val="left" w:pos="0"/>
          <w:tab w:val="left" w:pos="567"/>
        </w:tabs>
        <w:autoSpaceDE w:val="0"/>
        <w:autoSpaceDN w:val="0"/>
        <w:adjustRightInd w:val="0"/>
        <w:spacing w:before="20" w:after="20" w:line="276" w:lineRule="auto"/>
        <w:ind w:left="1437" w:right="567" w:hanging="1863"/>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067B29" w:rsidRPr="00EE23CC">
        <w:rPr>
          <w:rFonts w:ascii="Times New Roman" w:hAnsi="Times New Roman" w:cs="Times New Roman"/>
          <w:color w:val="000000" w:themeColor="text1"/>
          <w:sz w:val="28"/>
          <w:szCs w:val="28"/>
        </w:rPr>
        <w:t>a)</w:t>
      </w:r>
      <w:r w:rsidR="00067B29" w:rsidRPr="00EE23CC">
        <w:rPr>
          <w:rFonts w:ascii="Times New Roman" w:hAnsi="Times New Roman" w:cs="Times New Roman"/>
          <w:color w:val="000000" w:themeColor="text1"/>
          <w:sz w:val="28"/>
          <w:szCs w:val="28"/>
        </w:rPr>
        <w:tab/>
      </w:r>
      <w:r w:rsidR="00AD25A1" w:rsidRPr="00EE23CC">
        <w:rPr>
          <w:rFonts w:ascii="Times New Roman" w:hAnsi="Times New Roman" w:cs="Times New Roman"/>
          <w:color w:val="000000" w:themeColor="text1"/>
          <w:sz w:val="28"/>
          <w:szCs w:val="28"/>
        </w:rPr>
        <w:t xml:space="preserve">standardet e cilësisë për ujërat </w:t>
      </w:r>
      <w:r w:rsidR="00466463" w:rsidRPr="00EE23CC">
        <w:rPr>
          <w:rFonts w:ascii="Times New Roman" w:hAnsi="Times New Roman" w:cs="Times New Roman"/>
          <w:color w:val="000000" w:themeColor="text1"/>
          <w:sz w:val="28"/>
          <w:szCs w:val="28"/>
        </w:rPr>
        <w:t>nëntokësorë</w:t>
      </w:r>
      <w:r w:rsidR="00AD25A1" w:rsidRPr="00EE23CC">
        <w:rPr>
          <w:rFonts w:ascii="Times New Roman" w:hAnsi="Times New Roman" w:cs="Times New Roman"/>
          <w:color w:val="000000" w:themeColor="text1"/>
          <w:sz w:val="28"/>
          <w:szCs w:val="28"/>
        </w:rPr>
        <w:t xml:space="preserve"> të përcaktuara n</w:t>
      </w:r>
      <w:r w:rsidR="00574CC3" w:rsidRPr="00EE23CC">
        <w:rPr>
          <w:rFonts w:ascii="Times New Roman" w:hAnsi="Times New Roman" w:cs="Times New Roman"/>
          <w:color w:val="000000" w:themeColor="text1"/>
          <w:sz w:val="28"/>
          <w:szCs w:val="28"/>
        </w:rPr>
        <w:t>ë</w:t>
      </w:r>
      <w:r w:rsidR="00AD25A1"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AD25A1" w:rsidRPr="00EE23CC">
        <w:rPr>
          <w:rFonts w:ascii="Times New Roman" w:hAnsi="Times New Roman" w:cs="Times New Roman"/>
          <w:color w:val="000000" w:themeColor="text1"/>
          <w:sz w:val="28"/>
          <w:szCs w:val="28"/>
        </w:rPr>
        <w:t>rputhje me nenin 6</w:t>
      </w:r>
      <w:r w:rsidR="008F69E2" w:rsidRPr="00EE23CC">
        <w:rPr>
          <w:rFonts w:ascii="Times New Roman" w:hAnsi="Times New Roman" w:cs="Times New Roman"/>
          <w:color w:val="000000" w:themeColor="text1"/>
          <w:sz w:val="28"/>
          <w:szCs w:val="28"/>
        </w:rPr>
        <w:t>0</w:t>
      </w:r>
      <w:r w:rsidR="00AD25A1"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AD25A1"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AD25A1" w:rsidRPr="00EE23CC">
        <w:rPr>
          <w:rFonts w:ascii="Times New Roman" w:hAnsi="Times New Roman" w:cs="Times New Roman"/>
          <w:color w:val="000000" w:themeColor="text1"/>
          <w:sz w:val="28"/>
          <w:szCs w:val="28"/>
        </w:rPr>
        <w:t>tij ligji;</w:t>
      </w:r>
    </w:p>
    <w:p w14:paraId="31D89154" w14:textId="1F1C09DE" w:rsidR="00AD25A1" w:rsidRPr="00EE23CC" w:rsidRDefault="00BB6A0B" w:rsidP="00127361">
      <w:pPr>
        <w:tabs>
          <w:tab w:val="left" w:pos="0"/>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AD25A1" w:rsidRPr="00EE23CC">
        <w:rPr>
          <w:rFonts w:ascii="Times New Roman" w:hAnsi="Times New Roman" w:cs="Times New Roman"/>
          <w:color w:val="000000" w:themeColor="text1"/>
          <w:sz w:val="28"/>
          <w:szCs w:val="28"/>
        </w:rPr>
        <w:t>b)</w:t>
      </w:r>
      <w:r w:rsidR="00067B29" w:rsidRPr="00EE23CC">
        <w:rPr>
          <w:rFonts w:ascii="Times New Roman" w:hAnsi="Times New Roman" w:cs="Times New Roman"/>
          <w:color w:val="000000" w:themeColor="text1"/>
          <w:sz w:val="28"/>
          <w:szCs w:val="28"/>
        </w:rPr>
        <w:tab/>
      </w:r>
      <w:r w:rsidR="00AD25A1" w:rsidRPr="00EE23CC">
        <w:rPr>
          <w:rFonts w:ascii="Times New Roman" w:hAnsi="Times New Roman" w:cs="Times New Roman"/>
          <w:color w:val="000000" w:themeColor="text1"/>
          <w:sz w:val="28"/>
          <w:szCs w:val="28"/>
        </w:rPr>
        <w:t xml:space="preserve">vlerat </w:t>
      </w:r>
      <w:r w:rsidR="00005E4B" w:rsidRPr="00EE23CC">
        <w:rPr>
          <w:rFonts w:ascii="Times New Roman" w:hAnsi="Times New Roman" w:cs="Times New Roman"/>
          <w:color w:val="000000" w:themeColor="text1"/>
          <w:sz w:val="28"/>
          <w:szCs w:val="28"/>
        </w:rPr>
        <w:t>prag</w:t>
      </w:r>
      <w:r w:rsidR="00AD25A1" w:rsidRPr="00EE23CC">
        <w:rPr>
          <w:rFonts w:ascii="Times New Roman" w:hAnsi="Times New Roman" w:cs="Times New Roman"/>
          <w:color w:val="000000" w:themeColor="text1"/>
          <w:sz w:val="28"/>
          <w:szCs w:val="28"/>
        </w:rPr>
        <w:t xml:space="preserve"> të përcaktuara në përputhje me nenin 6</w:t>
      </w:r>
      <w:r w:rsidR="00B97E1A" w:rsidRPr="00EE23CC">
        <w:rPr>
          <w:rFonts w:ascii="Times New Roman" w:hAnsi="Times New Roman" w:cs="Times New Roman"/>
          <w:color w:val="000000" w:themeColor="text1"/>
          <w:sz w:val="28"/>
          <w:szCs w:val="28"/>
        </w:rPr>
        <w:t>1</w:t>
      </w:r>
      <w:r w:rsidR="00AD25A1" w:rsidRPr="00EE23CC">
        <w:rPr>
          <w:rFonts w:ascii="Times New Roman" w:hAnsi="Times New Roman" w:cs="Times New Roman"/>
          <w:color w:val="000000" w:themeColor="text1"/>
          <w:sz w:val="28"/>
          <w:szCs w:val="28"/>
        </w:rPr>
        <w:t xml:space="preserve"> të këtij ligji</w:t>
      </w:r>
      <w:r w:rsidR="009600C4" w:rsidRPr="00EE23CC">
        <w:rPr>
          <w:rFonts w:ascii="Times New Roman" w:hAnsi="Times New Roman" w:cs="Times New Roman"/>
          <w:color w:val="000000" w:themeColor="text1"/>
          <w:sz w:val="28"/>
          <w:szCs w:val="28"/>
        </w:rPr>
        <w:t>.</w:t>
      </w:r>
    </w:p>
    <w:p w14:paraId="0F851A71" w14:textId="27D77CC9" w:rsidR="00914867" w:rsidRPr="00EE23CC" w:rsidRDefault="00EE46C1" w:rsidP="00127361">
      <w:pPr>
        <w:tabs>
          <w:tab w:val="left" w:pos="0"/>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Pr="00EE23CC">
        <w:rPr>
          <w:rFonts w:ascii="Times New Roman" w:hAnsi="Times New Roman" w:cs="Times New Roman"/>
          <w:sz w:val="28"/>
          <w:szCs w:val="28"/>
        </w:rPr>
        <w:t xml:space="preserve"> </w:t>
      </w:r>
      <w:r w:rsidR="00BB6A0B" w:rsidRPr="00EE23CC">
        <w:rPr>
          <w:rFonts w:ascii="Times New Roman" w:hAnsi="Times New Roman" w:cs="Times New Roman"/>
          <w:sz w:val="28"/>
          <w:szCs w:val="28"/>
        </w:rPr>
        <w:tab/>
      </w:r>
      <w:r w:rsidRPr="00EE23CC">
        <w:rPr>
          <w:rFonts w:ascii="Times New Roman" w:hAnsi="Times New Roman" w:cs="Times New Roman"/>
          <w:color w:val="000000" w:themeColor="text1"/>
          <w:sz w:val="28"/>
          <w:szCs w:val="28"/>
        </w:rPr>
        <w:t>Nëse një trup ujor nëntokësor, pas vler</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simit sipas pikës 1 të këtij neni, klasifikohet me status të mirë kimik</w:t>
      </w:r>
      <w:r w:rsidR="00B77D3B"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w:t>
      </w:r>
      <w:r w:rsidR="00E45B2C" w:rsidRPr="00EE23CC">
        <w:rPr>
          <w:rFonts w:ascii="Times New Roman" w:hAnsi="Times New Roman" w:cs="Times New Roman"/>
          <w:color w:val="000000" w:themeColor="text1"/>
          <w:sz w:val="28"/>
          <w:szCs w:val="28"/>
        </w:rPr>
        <w:t xml:space="preserve">Agjencia e Menaxhimit të Burimeve Ujore </w:t>
      </w:r>
      <w:r w:rsidRPr="00EE23CC">
        <w:rPr>
          <w:rFonts w:ascii="Times New Roman" w:hAnsi="Times New Roman" w:cs="Times New Roman"/>
          <w:color w:val="000000" w:themeColor="text1"/>
          <w:sz w:val="28"/>
          <w:szCs w:val="28"/>
        </w:rPr>
        <w:t xml:space="preserve">merr masa në përputhje me këtë ligj, që mund të jenë të nevojshme për mbrojtjen e ekosistemeve ujore, ekosistemeve tokësore dhe përdorimit njerëzor të ujërave </w:t>
      </w:r>
      <w:r w:rsidR="00466463"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që varen nga pjesa e trupit ujor nëntokësor të përfaqësuar nga pika apo pikat e monitorimit, ku vlera për standardin e cilësisë së ujërave </w:t>
      </w:r>
      <w:r w:rsidR="00466463"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apo vlera standard është tejkaluar</w:t>
      </w:r>
      <w:r w:rsidR="001E1C87" w:rsidRPr="00EE23CC">
        <w:rPr>
          <w:rFonts w:ascii="Times New Roman" w:hAnsi="Times New Roman" w:cs="Times New Roman"/>
          <w:color w:val="000000" w:themeColor="text1"/>
          <w:sz w:val="28"/>
          <w:szCs w:val="28"/>
        </w:rPr>
        <w:t>.</w:t>
      </w:r>
    </w:p>
    <w:p w14:paraId="55579EC2" w14:textId="77777777" w:rsidR="000E5BF5" w:rsidRPr="00EE23CC" w:rsidRDefault="000E5BF5" w:rsidP="003262C6">
      <w:pPr>
        <w:pStyle w:val="NoSpacing"/>
        <w:spacing w:before="20" w:after="20" w:line="276" w:lineRule="auto"/>
        <w:ind w:right="567"/>
        <w:jc w:val="both"/>
        <w:rPr>
          <w:rFonts w:ascii="Times New Roman" w:hAnsi="Times New Roman" w:cs="Times New Roman"/>
          <w:color w:val="000000" w:themeColor="text1"/>
          <w:sz w:val="28"/>
          <w:szCs w:val="28"/>
        </w:rPr>
      </w:pPr>
    </w:p>
    <w:p w14:paraId="1D7261AE" w14:textId="7FB6F51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63</w:t>
      </w:r>
    </w:p>
    <w:p w14:paraId="481A0496" w14:textId="64EF9CE0"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Procedura për vlerësimin e statusit kimik të ujërave </w:t>
      </w:r>
      <w:r w:rsidR="00466463" w:rsidRPr="00EE23CC">
        <w:rPr>
          <w:rFonts w:ascii="Times New Roman" w:hAnsi="Times New Roman" w:cs="Times New Roman"/>
          <w:b/>
          <w:bCs/>
          <w:color w:val="000000" w:themeColor="text1"/>
          <w:sz w:val="28"/>
          <w:szCs w:val="28"/>
        </w:rPr>
        <w:t>nëntokësorë</w:t>
      </w:r>
    </w:p>
    <w:p w14:paraId="576239E8" w14:textId="77777777" w:rsidR="003262C6" w:rsidRPr="00EE23CC" w:rsidRDefault="003262C6"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p w14:paraId="2EFB9AAE" w14:textId="3082C23B" w:rsidR="000E5BF5" w:rsidRPr="00EE23CC" w:rsidRDefault="00F64B4D" w:rsidP="00127361">
      <w:pPr>
        <w:pStyle w:val="NoSpacing"/>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E45B2C" w:rsidRPr="00EE23CC">
        <w:rPr>
          <w:rFonts w:ascii="Times New Roman" w:hAnsi="Times New Roman" w:cs="Times New Roman"/>
          <w:sz w:val="28"/>
          <w:szCs w:val="28"/>
        </w:rPr>
        <w:t xml:space="preserve">Agjencia e Menaxhimit të Burimeve </w:t>
      </w:r>
      <w:r w:rsidR="00E45B2C" w:rsidRPr="008B43BF">
        <w:rPr>
          <w:rFonts w:ascii="Times New Roman" w:hAnsi="Times New Roman" w:cs="Times New Roman"/>
          <w:sz w:val="28"/>
          <w:szCs w:val="28"/>
        </w:rPr>
        <w:t xml:space="preserve">Ujore </w:t>
      </w:r>
      <w:r w:rsidR="006D08D1" w:rsidRPr="008B43BF">
        <w:rPr>
          <w:rFonts w:ascii="Times New Roman" w:hAnsi="Times New Roman" w:cs="Times New Roman"/>
          <w:sz w:val="28"/>
          <w:szCs w:val="28"/>
        </w:rPr>
        <w:t>p</w:t>
      </w:r>
      <w:r w:rsidR="00574CC3" w:rsidRPr="008B43BF">
        <w:rPr>
          <w:rFonts w:ascii="Times New Roman" w:hAnsi="Times New Roman" w:cs="Times New Roman"/>
          <w:sz w:val="28"/>
          <w:szCs w:val="28"/>
        </w:rPr>
        <w:t>ë</w:t>
      </w:r>
      <w:r w:rsidR="006D08D1" w:rsidRPr="008B43BF">
        <w:rPr>
          <w:rFonts w:ascii="Times New Roman" w:hAnsi="Times New Roman" w:cs="Times New Roman"/>
          <w:sz w:val="28"/>
          <w:szCs w:val="28"/>
        </w:rPr>
        <w:t xml:space="preserve">rcakton </w:t>
      </w:r>
      <w:r w:rsidR="00914867" w:rsidRPr="00EE23CC">
        <w:rPr>
          <w:rFonts w:ascii="Times New Roman" w:hAnsi="Times New Roman" w:cs="Times New Roman"/>
          <w:color w:val="000000" w:themeColor="text1"/>
          <w:sz w:val="28"/>
          <w:szCs w:val="28"/>
        </w:rPr>
        <w:t>procedurë</w:t>
      </w:r>
      <w:r w:rsidR="006D08D1" w:rsidRPr="00EE23CC">
        <w:rPr>
          <w:rFonts w:ascii="Times New Roman" w:hAnsi="Times New Roman" w:cs="Times New Roman"/>
          <w:color w:val="000000" w:themeColor="text1"/>
          <w:sz w:val="28"/>
          <w:szCs w:val="28"/>
        </w:rPr>
        <w:t>n</w:t>
      </w:r>
      <w:r w:rsidR="00914867" w:rsidRPr="00EE23CC">
        <w:rPr>
          <w:rFonts w:ascii="Times New Roman" w:hAnsi="Times New Roman" w:cs="Times New Roman"/>
          <w:color w:val="000000" w:themeColor="text1"/>
          <w:sz w:val="28"/>
          <w:szCs w:val="28"/>
        </w:rPr>
        <w:t xml:space="preserve"> për vlerësimin e statusit kimik të </w:t>
      </w:r>
      <w:r w:rsidR="006D08D1" w:rsidRPr="00EE23CC">
        <w:rPr>
          <w:rFonts w:ascii="Times New Roman" w:hAnsi="Times New Roman" w:cs="Times New Roman"/>
          <w:color w:val="000000" w:themeColor="text1"/>
          <w:sz w:val="28"/>
          <w:szCs w:val="28"/>
        </w:rPr>
        <w:t>uj</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rave n</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ntok</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sor</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 P</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r q</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llim t</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6D08D1" w:rsidRPr="00EE23CC">
        <w:rPr>
          <w:rFonts w:ascii="Times New Roman" w:hAnsi="Times New Roman" w:cs="Times New Roman"/>
          <w:color w:val="000000" w:themeColor="text1"/>
          <w:sz w:val="28"/>
          <w:szCs w:val="28"/>
        </w:rPr>
        <w:t>saj procedure</w:t>
      </w:r>
      <w:r w:rsidR="00914867" w:rsidRPr="00EE23CC">
        <w:rPr>
          <w:rFonts w:ascii="Times New Roman" w:hAnsi="Times New Roman" w:cs="Times New Roman"/>
          <w:color w:val="000000" w:themeColor="text1"/>
          <w:sz w:val="28"/>
          <w:szCs w:val="28"/>
        </w:rPr>
        <w:t xml:space="preserve">, </w:t>
      </w:r>
      <w:r w:rsidR="00E45B2C" w:rsidRPr="00EE23CC">
        <w:rPr>
          <w:rFonts w:ascii="Times New Roman" w:hAnsi="Times New Roman" w:cs="Times New Roman"/>
          <w:color w:val="000000" w:themeColor="text1"/>
          <w:sz w:val="28"/>
          <w:szCs w:val="28"/>
        </w:rPr>
        <w:t>Agjencia e Menaxhimit të Burimeve Ujore</w:t>
      </w:r>
      <w:r w:rsidR="00914867" w:rsidRPr="00EE23CC">
        <w:rPr>
          <w:rFonts w:ascii="Times New Roman" w:hAnsi="Times New Roman" w:cs="Times New Roman"/>
          <w:color w:val="000000" w:themeColor="text1"/>
          <w:sz w:val="28"/>
          <w:szCs w:val="28"/>
        </w:rPr>
        <w:t xml:space="preserve"> mund t’i grupojë trupat ujorë nëntokësorë </w:t>
      </w:r>
      <w:r w:rsidR="00F41D2D" w:rsidRPr="00EE23CC">
        <w:rPr>
          <w:rFonts w:ascii="Times New Roman" w:hAnsi="Times New Roman" w:cs="Times New Roman"/>
          <w:color w:val="000000" w:themeColor="text1"/>
          <w:sz w:val="28"/>
          <w:szCs w:val="28"/>
        </w:rPr>
        <w:t>sipas Rajoneve t</w:t>
      </w:r>
      <w:r w:rsidR="00574CC3" w:rsidRPr="00EE23CC">
        <w:rPr>
          <w:rFonts w:ascii="Times New Roman" w:hAnsi="Times New Roman" w:cs="Times New Roman"/>
          <w:color w:val="000000" w:themeColor="text1"/>
          <w:sz w:val="28"/>
          <w:szCs w:val="28"/>
        </w:rPr>
        <w:t>ë</w:t>
      </w:r>
      <w:r w:rsidR="00F41D2D" w:rsidRPr="00EE23CC">
        <w:rPr>
          <w:rFonts w:ascii="Times New Roman" w:hAnsi="Times New Roman" w:cs="Times New Roman"/>
          <w:color w:val="000000" w:themeColor="text1"/>
          <w:sz w:val="28"/>
          <w:szCs w:val="28"/>
        </w:rPr>
        <w:t xml:space="preserve"> Baseneve lumore, t</w:t>
      </w:r>
      <w:r w:rsidR="00574CC3" w:rsidRPr="00EE23CC">
        <w:rPr>
          <w:rFonts w:ascii="Times New Roman" w:hAnsi="Times New Roman" w:cs="Times New Roman"/>
          <w:color w:val="000000" w:themeColor="text1"/>
          <w:sz w:val="28"/>
          <w:szCs w:val="28"/>
        </w:rPr>
        <w:t>ë</w:t>
      </w:r>
      <w:r w:rsidR="00F41D2D"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F41D2D" w:rsidRPr="00EE23CC">
        <w:rPr>
          <w:rFonts w:ascii="Times New Roman" w:hAnsi="Times New Roman" w:cs="Times New Roman"/>
          <w:color w:val="000000" w:themeColor="text1"/>
          <w:sz w:val="28"/>
          <w:szCs w:val="28"/>
        </w:rPr>
        <w:t>rcaktuara sipas</w:t>
      </w:r>
      <w:r w:rsidR="00914867" w:rsidRPr="00EE23CC">
        <w:rPr>
          <w:rFonts w:ascii="Times New Roman" w:hAnsi="Times New Roman" w:cs="Times New Roman"/>
          <w:color w:val="000000" w:themeColor="text1"/>
          <w:sz w:val="28"/>
          <w:szCs w:val="28"/>
        </w:rPr>
        <w:t xml:space="preserve"> neni</w:t>
      </w:r>
      <w:r w:rsidR="00976D78" w:rsidRPr="00EE23CC">
        <w:rPr>
          <w:rFonts w:ascii="Times New Roman" w:hAnsi="Times New Roman" w:cs="Times New Roman"/>
          <w:color w:val="000000" w:themeColor="text1"/>
          <w:sz w:val="28"/>
          <w:szCs w:val="28"/>
        </w:rPr>
        <w:t>t</w:t>
      </w:r>
      <w:r w:rsidR="00914867" w:rsidRPr="00EE23CC">
        <w:rPr>
          <w:rFonts w:ascii="Times New Roman" w:hAnsi="Times New Roman" w:cs="Times New Roman"/>
          <w:color w:val="000000" w:themeColor="text1"/>
          <w:sz w:val="28"/>
          <w:szCs w:val="28"/>
        </w:rPr>
        <w:t xml:space="preserve"> 1</w:t>
      </w:r>
      <w:r w:rsidR="00E61476" w:rsidRPr="00EE23CC">
        <w:rPr>
          <w:rFonts w:ascii="Times New Roman" w:hAnsi="Times New Roman" w:cs="Times New Roman"/>
          <w:color w:val="000000" w:themeColor="text1"/>
          <w:sz w:val="28"/>
          <w:szCs w:val="28"/>
        </w:rPr>
        <w:t>3</w:t>
      </w:r>
      <w:r w:rsidR="00F41D2D" w:rsidRPr="00EE23CC">
        <w:rPr>
          <w:rFonts w:ascii="Times New Roman" w:hAnsi="Times New Roman" w:cs="Times New Roman"/>
          <w:color w:val="000000" w:themeColor="text1"/>
          <w:sz w:val="28"/>
          <w:szCs w:val="28"/>
        </w:rPr>
        <w:t xml:space="preserve"> </w:t>
      </w:r>
      <w:r w:rsidR="00914867" w:rsidRPr="00EE23CC">
        <w:rPr>
          <w:rFonts w:ascii="Times New Roman" w:hAnsi="Times New Roman" w:cs="Times New Roman"/>
          <w:color w:val="000000" w:themeColor="text1"/>
          <w:sz w:val="28"/>
          <w:szCs w:val="28"/>
        </w:rPr>
        <w:t xml:space="preserve">këtij ligji. </w:t>
      </w:r>
      <w:r w:rsidR="00E45B2C" w:rsidRPr="00EE23CC">
        <w:rPr>
          <w:rFonts w:ascii="Times New Roman" w:hAnsi="Times New Roman" w:cs="Times New Roman"/>
          <w:color w:val="000000" w:themeColor="text1"/>
          <w:sz w:val="28"/>
          <w:szCs w:val="28"/>
        </w:rPr>
        <w:t xml:space="preserve"> </w:t>
      </w:r>
    </w:p>
    <w:p w14:paraId="0569DB9B" w14:textId="6A2C579C" w:rsidR="000E5BF5" w:rsidRPr="00EE23CC" w:rsidRDefault="00281898" w:rsidP="00127361">
      <w:pPr>
        <w:tabs>
          <w:tab w:val="left" w:pos="567"/>
        </w:tabs>
        <w:autoSpaceDE w:val="0"/>
        <w:autoSpaceDN w:val="0"/>
        <w:adjustRightInd w:val="0"/>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F64B4D"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6F75D1" w:rsidRPr="00EE23CC">
        <w:rPr>
          <w:rFonts w:ascii="Times New Roman" w:hAnsi="Times New Roman" w:cs="Times New Roman"/>
          <w:color w:val="000000" w:themeColor="text1"/>
          <w:sz w:val="28"/>
          <w:szCs w:val="28"/>
        </w:rPr>
        <w:t>Agjencia e Menaxhimit të Burimeve Ujore përfshin informacion për vlerësimin e statusit kimik të ujërave nëntokësorë në planet e menaxhimit të baseneve lumore në përputhje me këtë ligj. Ky informacion përfshin edhe një shpjegim lidhur me mënyrën se si janë marrë në konsideratë tejkalimet e standardeve të cilësisë së ujërave nëntokësorë apo vlerat prag në pika individuale monitorimi</w:t>
      </w:r>
    </w:p>
    <w:p w14:paraId="1AAD401D" w14:textId="2328559F" w:rsidR="000E5BF5" w:rsidRPr="00EE23CC" w:rsidRDefault="00281898" w:rsidP="00127361">
      <w:pPr>
        <w:tabs>
          <w:tab w:val="left" w:pos="567"/>
        </w:tabs>
        <w:autoSpaceDE w:val="0"/>
        <w:autoSpaceDN w:val="0"/>
        <w:adjustRightInd w:val="0"/>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3.</w:t>
      </w:r>
      <w:r w:rsidRPr="00EE23CC">
        <w:rPr>
          <w:rFonts w:ascii="Times New Roman" w:hAnsi="Times New Roman" w:cs="Times New Roman"/>
          <w:color w:val="000000" w:themeColor="text1"/>
          <w:sz w:val="28"/>
          <w:szCs w:val="28"/>
        </w:rPr>
        <w:tab/>
      </w:r>
      <w:r w:rsidR="00EA73FA"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EA73FA" w:rsidRPr="00EE23CC">
        <w:rPr>
          <w:rFonts w:ascii="Times New Roman" w:hAnsi="Times New Roman" w:cs="Times New Roman"/>
          <w:color w:val="000000" w:themeColor="text1"/>
          <w:sz w:val="28"/>
          <w:szCs w:val="28"/>
        </w:rPr>
        <w:t>shilli i Ministrave, me propozim t</w:t>
      </w:r>
      <w:r w:rsidR="00574CC3" w:rsidRPr="00EE23CC">
        <w:rPr>
          <w:rFonts w:ascii="Times New Roman" w:hAnsi="Times New Roman" w:cs="Times New Roman"/>
          <w:color w:val="000000" w:themeColor="text1"/>
          <w:sz w:val="28"/>
          <w:szCs w:val="28"/>
        </w:rPr>
        <w:t>ë</w:t>
      </w:r>
      <w:r w:rsidR="00EA73FA" w:rsidRPr="00EE23CC">
        <w:rPr>
          <w:rFonts w:ascii="Times New Roman" w:hAnsi="Times New Roman" w:cs="Times New Roman"/>
          <w:color w:val="000000" w:themeColor="text1"/>
          <w:sz w:val="28"/>
          <w:szCs w:val="28"/>
        </w:rPr>
        <w:t xml:space="preserve"> Kryeministrit, miraton procedurën për vlerësimin e statusit kimik të uj</w:t>
      </w:r>
      <w:r w:rsidR="00574CC3" w:rsidRPr="00EE23CC">
        <w:rPr>
          <w:rFonts w:ascii="Times New Roman" w:hAnsi="Times New Roman" w:cs="Times New Roman"/>
          <w:color w:val="000000" w:themeColor="text1"/>
          <w:sz w:val="28"/>
          <w:szCs w:val="28"/>
        </w:rPr>
        <w:t>ë</w:t>
      </w:r>
      <w:r w:rsidR="00EA73FA" w:rsidRPr="00EE23CC">
        <w:rPr>
          <w:rFonts w:ascii="Times New Roman" w:hAnsi="Times New Roman" w:cs="Times New Roman"/>
          <w:color w:val="000000" w:themeColor="text1"/>
          <w:sz w:val="28"/>
          <w:szCs w:val="28"/>
        </w:rPr>
        <w:t>rave n</w:t>
      </w:r>
      <w:r w:rsidR="00574CC3" w:rsidRPr="00EE23CC">
        <w:rPr>
          <w:rFonts w:ascii="Times New Roman" w:hAnsi="Times New Roman" w:cs="Times New Roman"/>
          <w:color w:val="000000" w:themeColor="text1"/>
          <w:sz w:val="28"/>
          <w:szCs w:val="28"/>
        </w:rPr>
        <w:t>ë</w:t>
      </w:r>
      <w:r w:rsidR="00EA73FA" w:rsidRPr="00EE23CC">
        <w:rPr>
          <w:rFonts w:ascii="Times New Roman" w:hAnsi="Times New Roman" w:cs="Times New Roman"/>
          <w:color w:val="000000" w:themeColor="text1"/>
          <w:sz w:val="28"/>
          <w:szCs w:val="28"/>
        </w:rPr>
        <w:t>ntok</w:t>
      </w:r>
      <w:r w:rsidR="00574CC3" w:rsidRPr="00EE23CC">
        <w:rPr>
          <w:rFonts w:ascii="Times New Roman" w:hAnsi="Times New Roman" w:cs="Times New Roman"/>
          <w:color w:val="000000" w:themeColor="text1"/>
          <w:sz w:val="28"/>
          <w:szCs w:val="28"/>
        </w:rPr>
        <w:t>ë</w:t>
      </w:r>
      <w:r w:rsidR="00EA73FA" w:rsidRPr="00EE23CC">
        <w:rPr>
          <w:rFonts w:ascii="Times New Roman" w:hAnsi="Times New Roman" w:cs="Times New Roman"/>
          <w:color w:val="000000" w:themeColor="text1"/>
          <w:sz w:val="28"/>
          <w:szCs w:val="28"/>
        </w:rPr>
        <w:t>sor</w:t>
      </w:r>
      <w:r w:rsidR="00574CC3" w:rsidRPr="00EE23CC">
        <w:rPr>
          <w:rFonts w:ascii="Times New Roman" w:hAnsi="Times New Roman" w:cs="Times New Roman"/>
          <w:color w:val="000000" w:themeColor="text1"/>
          <w:sz w:val="28"/>
          <w:szCs w:val="28"/>
        </w:rPr>
        <w:t>ë</w:t>
      </w:r>
      <w:r w:rsidR="0087745D" w:rsidRPr="00EE23CC">
        <w:rPr>
          <w:rFonts w:ascii="Times New Roman" w:hAnsi="Times New Roman" w:cs="Times New Roman"/>
          <w:color w:val="000000" w:themeColor="text1"/>
          <w:sz w:val="28"/>
          <w:szCs w:val="28"/>
        </w:rPr>
        <w:t>, brenda 4 muajsh nga hyrja n</w:t>
      </w:r>
      <w:r w:rsidR="00574CC3" w:rsidRPr="00EE23CC">
        <w:rPr>
          <w:rFonts w:ascii="Times New Roman" w:hAnsi="Times New Roman" w:cs="Times New Roman"/>
          <w:color w:val="000000" w:themeColor="text1"/>
          <w:sz w:val="28"/>
          <w:szCs w:val="28"/>
        </w:rPr>
        <w:t>ë</w:t>
      </w:r>
      <w:r w:rsidR="0087745D" w:rsidRPr="00EE23CC">
        <w:rPr>
          <w:rFonts w:ascii="Times New Roman" w:hAnsi="Times New Roman" w:cs="Times New Roman"/>
          <w:color w:val="000000" w:themeColor="text1"/>
          <w:sz w:val="28"/>
          <w:szCs w:val="28"/>
        </w:rPr>
        <w:t xml:space="preserve"> fuqi e k</w:t>
      </w:r>
      <w:r w:rsidR="00574CC3" w:rsidRPr="00EE23CC">
        <w:rPr>
          <w:rFonts w:ascii="Times New Roman" w:hAnsi="Times New Roman" w:cs="Times New Roman"/>
          <w:color w:val="000000" w:themeColor="text1"/>
          <w:sz w:val="28"/>
          <w:szCs w:val="28"/>
        </w:rPr>
        <w:t>ë</w:t>
      </w:r>
      <w:r w:rsidR="0087745D" w:rsidRPr="00EE23CC">
        <w:rPr>
          <w:rFonts w:ascii="Times New Roman" w:hAnsi="Times New Roman" w:cs="Times New Roman"/>
          <w:color w:val="000000" w:themeColor="text1"/>
          <w:sz w:val="28"/>
          <w:szCs w:val="28"/>
        </w:rPr>
        <w:t>tij ligji</w:t>
      </w:r>
      <w:r w:rsidR="003E7BF8" w:rsidRPr="00EE23CC">
        <w:rPr>
          <w:rFonts w:ascii="Times New Roman" w:hAnsi="Times New Roman" w:cs="Times New Roman"/>
          <w:color w:val="000000" w:themeColor="text1"/>
          <w:sz w:val="28"/>
          <w:szCs w:val="28"/>
        </w:rPr>
        <w:t>.</w:t>
      </w:r>
    </w:p>
    <w:p w14:paraId="786F5342" w14:textId="77777777" w:rsidR="007C4EFC" w:rsidRPr="00EE23CC" w:rsidRDefault="007C4EFC" w:rsidP="00564F88">
      <w:pPr>
        <w:pStyle w:val="NoSpacing"/>
        <w:spacing w:before="20" w:after="20" w:line="276" w:lineRule="auto"/>
        <w:ind w:right="567"/>
        <w:rPr>
          <w:rFonts w:ascii="Times New Roman" w:hAnsi="Times New Roman" w:cs="Times New Roman"/>
          <w:b/>
          <w:color w:val="000000" w:themeColor="text1"/>
          <w:sz w:val="28"/>
          <w:szCs w:val="28"/>
        </w:rPr>
      </w:pPr>
    </w:p>
    <w:p w14:paraId="13BAF057" w14:textId="50D464B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64</w:t>
      </w:r>
    </w:p>
    <w:p w14:paraId="05A2FA59"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bookmarkStart w:id="3" w:name="_Hlk97559947"/>
      <w:r w:rsidRPr="00EE23CC">
        <w:rPr>
          <w:rFonts w:ascii="Times New Roman" w:hAnsi="Times New Roman" w:cs="Times New Roman"/>
          <w:b/>
          <w:bCs/>
          <w:color w:val="000000" w:themeColor="text1"/>
          <w:sz w:val="28"/>
          <w:szCs w:val="28"/>
        </w:rPr>
        <w:t xml:space="preserve">Identifikimi i prirjeve </w:t>
      </w:r>
      <w:r w:rsidR="00006609" w:rsidRPr="00EE23CC">
        <w:rPr>
          <w:rFonts w:ascii="Times New Roman" w:hAnsi="Times New Roman" w:cs="Times New Roman"/>
          <w:b/>
          <w:bCs/>
          <w:color w:val="000000" w:themeColor="text1"/>
          <w:sz w:val="28"/>
          <w:szCs w:val="28"/>
        </w:rPr>
        <w:t xml:space="preserve">rritëse </w:t>
      </w:r>
      <w:r w:rsidRPr="00EE23CC">
        <w:rPr>
          <w:rFonts w:ascii="Times New Roman" w:hAnsi="Times New Roman" w:cs="Times New Roman"/>
          <w:b/>
          <w:bCs/>
          <w:color w:val="000000" w:themeColor="text1"/>
          <w:sz w:val="28"/>
          <w:szCs w:val="28"/>
        </w:rPr>
        <w:t>të konsi</w:t>
      </w:r>
      <w:r w:rsidR="00006609" w:rsidRPr="00EE23CC">
        <w:rPr>
          <w:rFonts w:ascii="Times New Roman" w:hAnsi="Times New Roman" w:cs="Times New Roman"/>
          <w:b/>
          <w:bCs/>
          <w:color w:val="000000" w:themeColor="text1"/>
          <w:sz w:val="28"/>
          <w:szCs w:val="28"/>
        </w:rPr>
        <w:t>derueshme dhe të qëndrueshme</w:t>
      </w:r>
    </w:p>
    <w:p w14:paraId="586AD969" w14:textId="0EF95A24"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dhe përcaktimi i pikës fillestare për përmbysjen e prirjes</w:t>
      </w:r>
    </w:p>
    <w:p w14:paraId="0F03DA71" w14:textId="77777777" w:rsidR="003262C6" w:rsidRPr="00EE23CC" w:rsidRDefault="003262C6"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bookmarkEnd w:id="3"/>
    <w:p w14:paraId="16236A03" w14:textId="5D46D2FE"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E45B2C" w:rsidRPr="00EE23CC">
        <w:rPr>
          <w:rFonts w:ascii="Times New Roman" w:hAnsi="Times New Roman" w:cs="Times New Roman"/>
          <w:sz w:val="28"/>
          <w:szCs w:val="28"/>
        </w:rPr>
        <w:t xml:space="preserve">Agjencia e Menaxhimit të Burimeve Ujore </w:t>
      </w:r>
      <w:r w:rsidR="005D64EB" w:rsidRPr="00EE23CC">
        <w:rPr>
          <w:rFonts w:ascii="Times New Roman" w:hAnsi="Times New Roman" w:cs="Times New Roman"/>
          <w:sz w:val="28"/>
          <w:szCs w:val="28"/>
        </w:rPr>
        <w:t>identifikon</w:t>
      </w:r>
      <w:r w:rsidR="000E5BF5" w:rsidRPr="00EE23CC">
        <w:rPr>
          <w:rFonts w:ascii="Times New Roman" w:hAnsi="Times New Roman" w:cs="Times New Roman"/>
          <w:sz w:val="28"/>
          <w:szCs w:val="28"/>
        </w:rPr>
        <w:t xml:space="preserve"> të gjitha prirjet </w:t>
      </w:r>
      <w:r w:rsidR="005D64EB" w:rsidRPr="00EE23CC">
        <w:rPr>
          <w:rFonts w:ascii="Times New Roman" w:hAnsi="Times New Roman" w:cs="Times New Roman"/>
          <w:sz w:val="28"/>
          <w:szCs w:val="28"/>
        </w:rPr>
        <w:t>rrit</w:t>
      </w:r>
      <w:r w:rsidR="00574CC3" w:rsidRPr="00EE23CC">
        <w:rPr>
          <w:rFonts w:ascii="Times New Roman" w:hAnsi="Times New Roman" w:cs="Times New Roman"/>
          <w:sz w:val="28"/>
          <w:szCs w:val="28"/>
        </w:rPr>
        <w:t>ë</w:t>
      </w:r>
      <w:r w:rsidR="005D64EB" w:rsidRPr="00EE23CC">
        <w:rPr>
          <w:rFonts w:ascii="Times New Roman" w:hAnsi="Times New Roman" w:cs="Times New Roman"/>
          <w:sz w:val="28"/>
          <w:szCs w:val="28"/>
        </w:rPr>
        <w:t>se t</w:t>
      </w:r>
      <w:r w:rsidR="00574CC3" w:rsidRPr="00EE23CC">
        <w:rPr>
          <w:rFonts w:ascii="Times New Roman" w:hAnsi="Times New Roman" w:cs="Times New Roman"/>
          <w:sz w:val="28"/>
          <w:szCs w:val="28"/>
        </w:rPr>
        <w:t>ë</w:t>
      </w:r>
      <w:r w:rsidR="005D64E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konsi</w:t>
      </w:r>
      <w:r w:rsidR="005F773F" w:rsidRPr="00EE23CC">
        <w:rPr>
          <w:rFonts w:ascii="Times New Roman" w:hAnsi="Times New Roman" w:cs="Times New Roman"/>
          <w:sz w:val="28"/>
          <w:szCs w:val="28"/>
        </w:rPr>
        <w:t xml:space="preserve">derueshme dhe të qëndrueshme </w:t>
      </w:r>
      <w:r w:rsidR="000E5BF5" w:rsidRPr="00EE23CC">
        <w:rPr>
          <w:rFonts w:ascii="Times New Roman" w:hAnsi="Times New Roman" w:cs="Times New Roman"/>
          <w:sz w:val="28"/>
          <w:szCs w:val="28"/>
        </w:rPr>
        <w:t xml:space="preserve">të përqendrimeve të ndotësve, grupeve të ndotësve, ose treguesve të ndotjes në trupat ose grupet e trupave ujorë nëntokësorë të identifikuar si trupa në risk, dhe </w:t>
      </w:r>
      <w:r w:rsidR="00D65D98"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D65D98" w:rsidRPr="00EE23CC">
        <w:rPr>
          <w:rFonts w:ascii="Times New Roman" w:hAnsi="Times New Roman" w:cs="Times New Roman"/>
          <w:sz w:val="28"/>
          <w:szCs w:val="28"/>
        </w:rPr>
        <w:t>rcakton</w:t>
      </w:r>
      <w:r w:rsidR="000E5BF5" w:rsidRPr="00EE23CC">
        <w:rPr>
          <w:rFonts w:ascii="Times New Roman" w:hAnsi="Times New Roman" w:cs="Times New Roman"/>
          <w:sz w:val="28"/>
          <w:szCs w:val="28"/>
        </w:rPr>
        <w:t xml:space="preserve"> pikën fillestare të përmbysjes së kësaj prirje</w:t>
      </w:r>
      <w:r w:rsidR="00D65D98" w:rsidRPr="00EE23CC">
        <w:rPr>
          <w:rFonts w:ascii="Times New Roman" w:hAnsi="Times New Roman" w:cs="Times New Roman"/>
          <w:sz w:val="28"/>
          <w:szCs w:val="28"/>
        </w:rPr>
        <w:t>.</w:t>
      </w:r>
    </w:p>
    <w:p w14:paraId="67A6B8E6" w14:textId="236222BC" w:rsidR="000E5BF5" w:rsidRPr="00EE23CC" w:rsidRDefault="00F64B4D"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 xml:space="preserve">Me qëllim </w:t>
      </w:r>
      <w:r w:rsidR="00D65D98" w:rsidRPr="00EE23CC">
        <w:rPr>
          <w:rFonts w:ascii="Times New Roman" w:hAnsi="Times New Roman" w:cs="Times New Roman"/>
          <w:bCs/>
          <w:color w:val="000000" w:themeColor="text1"/>
          <w:sz w:val="28"/>
          <w:szCs w:val="28"/>
        </w:rPr>
        <w:t xml:space="preserve">uljen </w:t>
      </w:r>
      <w:r w:rsidR="000E5BF5" w:rsidRPr="00EE23CC">
        <w:rPr>
          <w:rFonts w:ascii="Times New Roman" w:hAnsi="Times New Roman" w:cs="Times New Roman"/>
          <w:bCs/>
          <w:color w:val="000000" w:themeColor="text1"/>
          <w:sz w:val="28"/>
          <w:szCs w:val="28"/>
        </w:rPr>
        <w:t>progresiv</w:t>
      </w:r>
      <w:r w:rsidR="00D65D98" w:rsidRPr="00EE23CC">
        <w:rPr>
          <w:rFonts w:ascii="Times New Roman" w:hAnsi="Times New Roman" w:cs="Times New Roman"/>
          <w:bCs/>
          <w:color w:val="000000" w:themeColor="text1"/>
          <w:sz w:val="28"/>
          <w:szCs w:val="28"/>
        </w:rPr>
        <w:t>e</w:t>
      </w:r>
      <w:r w:rsidR="000E5BF5" w:rsidRPr="00EE23CC">
        <w:rPr>
          <w:rFonts w:ascii="Times New Roman" w:hAnsi="Times New Roman" w:cs="Times New Roman"/>
          <w:bCs/>
          <w:color w:val="000000" w:themeColor="text1"/>
          <w:sz w:val="28"/>
          <w:szCs w:val="28"/>
        </w:rPr>
        <w:t xml:space="preserve"> të ndotjes dhe parandalimin e përkeqësimit të ujërave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w:t>
      </w:r>
      <w:r w:rsidR="007563E2" w:rsidRPr="00EE23CC">
        <w:rPr>
          <w:rFonts w:ascii="Times New Roman" w:hAnsi="Times New Roman" w:cs="Times New Roman"/>
          <w:bCs/>
          <w:color w:val="000000" w:themeColor="text1"/>
          <w:sz w:val="28"/>
          <w:szCs w:val="28"/>
        </w:rPr>
        <w:t>përmes programeve të masave të ndërmarra në përputhje me nenin 51 të këtij ligji</w:t>
      </w:r>
      <w:r w:rsidR="000E5BF5" w:rsidRPr="00EE23CC">
        <w:rPr>
          <w:rFonts w:ascii="Times New Roman" w:hAnsi="Times New Roman" w:cs="Times New Roman"/>
          <w:bCs/>
          <w:color w:val="000000" w:themeColor="text1"/>
          <w:sz w:val="28"/>
          <w:szCs w:val="28"/>
        </w:rPr>
        <w:t xml:space="preserve">, </w:t>
      </w:r>
      <w:r w:rsidR="007563E2" w:rsidRPr="00EE23CC">
        <w:rPr>
          <w:rFonts w:ascii="Times New Roman" w:hAnsi="Times New Roman" w:cs="Times New Roman"/>
          <w:bCs/>
          <w:color w:val="000000" w:themeColor="text1"/>
          <w:sz w:val="28"/>
          <w:szCs w:val="28"/>
        </w:rPr>
        <w:t>sigurohet p</w:t>
      </w:r>
      <w:r w:rsidR="00574CC3" w:rsidRPr="00EE23CC">
        <w:rPr>
          <w:rFonts w:ascii="Times New Roman" w:hAnsi="Times New Roman" w:cs="Times New Roman"/>
          <w:bCs/>
          <w:color w:val="000000" w:themeColor="text1"/>
          <w:sz w:val="28"/>
          <w:szCs w:val="28"/>
        </w:rPr>
        <w:t>ë</w:t>
      </w:r>
      <w:r w:rsidR="007563E2" w:rsidRPr="00EE23CC">
        <w:rPr>
          <w:rFonts w:ascii="Times New Roman" w:hAnsi="Times New Roman" w:cs="Times New Roman"/>
          <w:bCs/>
          <w:color w:val="000000" w:themeColor="text1"/>
          <w:sz w:val="28"/>
          <w:szCs w:val="28"/>
        </w:rPr>
        <w:t xml:space="preserve">rmbysja e prirjeve </w:t>
      </w:r>
      <w:r w:rsidR="000E5BF5" w:rsidRPr="00EE23CC">
        <w:rPr>
          <w:rFonts w:ascii="Times New Roman" w:hAnsi="Times New Roman" w:cs="Times New Roman"/>
          <w:bCs/>
          <w:color w:val="000000" w:themeColor="text1"/>
          <w:sz w:val="28"/>
          <w:szCs w:val="28"/>
        </w:rPr>
        <w:t xml:space="preserve">që përfaqësojnë risk të </w:t>
      </w:r>
      <w:r w:rsidR="00FB5A78" w:rsidRPr="00EE23CC">
        <w:rPr>
          <w:rFonts w:ascii="Times New Roman" w:hAnsi="Times New Roman" w:cs="Times New Roman"/>
          <w:bCs/>
          <w:color w:val="000000" w:themeColor="text1"/>
          <w:sz w:val="28"/>
          <w:szCs w:val="28"/>
        </w:rPr>
        <w:t>konsideruesh</w:t>
      </w:r>
      <w:r w:rsidR="00574CC3" w:rsidRPr="00EE23CC">
        <w:rPr>
          <w:rFonts w:ascii="Times New Roman" w:hAnsi="Times New Roman" w:cs="Times New Roman"/>
          <w:bCs/>
          <w:color w:val="000000" w:themeColor="text1"/>
          <w:sz w:val="28"/>
          <w:szCs w:val="28"/>
        </w:rPr>
        <w:t>ë</w:t>
      </w:r>
      <w:r w:rsidR="00FB5A78" w:rsidRPr="00EE23CC">
        <w:rPr>
          <w:rFonts w:ascii="Times New Roman" w:hAnsi="Times New Roman" w:cs="Times New Roman"/>
          <w:bCs/>
          <w:color w:val="000000" w:themeColor="text1"/>
          <w:sz w:val="28"/>
          <w:szCs w:val="28"/>
        </w:rPr>
        <w:t>m n</w:t>
      </w:r>
      <w:r w:rsidR="000E5BF5" w:rsidRPr="00EE23CC">
        <w:rPr>
          <w:rFonts w:ascii="Times New Roman" w:hAnsi="Times New Roman" w:cs="Times New Roman"/>
          <w:bCs/>
          <w:color w:val="000000" w:themeColor="text1"/>
          <w:sz w:val="28"/>
          <w:szCs w:val="28"/>
        </w:rPr>
        <w:t xml:space="preserve">ë </w:t>
      </w:r>
      <w:r w:rsidR="00FB5A78" w:rsidRPr="00EE23CC">
        <w:rPr>
          <w:rFonts w:ascii="Times New Roman" w:hAnsi="Times New Roman" w:cs="Times New Roman"/>
          <w:bCs/>
          <w:color w:val="000000" w:themeColor="text1"/>
          <w:sz w:val="28"/>
          <w:szCs w:val="28"/>
        </w:rPr>
        <w:t xml:space="preserve">cilësinë e </w:t>
      </w:r>
      <w:r w:rsidR="000E5BF5" w:rsidRPr="00EE23CC">
        <w:rPr>
          <w:rFonts w:ascii="Times New Roman" w:hAnsi="Times New Roman" w:cs="Times New Roman"/>
          <w:bCs/>
          <w:color w:val="000000" w:themeColor="text1"/>
          <w:sz w:val="28"/>
          <w:szCs w:val="28"/>
        </w:rPr>
        <w:t xml:space="preserve">ekosistemeve ujore apo tokësore, të shëndetit njerëzor, ose përdorimeve </w:t>
      </w:r>
      <w:r w:rsidR="00A470F7"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A470F7" w:rsidRPr="00EE23CC">
        <w:rPr>
          <w:rFonts w:ascii="Times New Roman" w:hAnsi="Times New Roman" w:cs="Times New Roman"/>
          <w:bCs/>
          <w:color w:val="000000" w:themeColor="text1"/>
          <w:sz w:val="28"/>
          <w:szCs w:val="28"/>
        </w:rPr>
        <w:t xml:space="preserve"> burimeve ujore</w:t>
      </w:r>
      <w:r w:rsidR="000E5BF5" w:rsidRPr="00EE23CC">
        <w:rPr>
          <w:rFonts w:ascii="Times New Roman" w:hAnsi="Times New Roman" w:cs="Times New Roman"/>
          <w:bCs/>
          <w:color w:val="000000" w:themeColor="text1"/>
          <w:sz w:val="28"/>
          <w:szCs w:val="28"/>
        </w:rPr>
        <w:t xml:space="preserve">. </w:t>
      </w:r>
    </w:p>
    <w:p w14:paraId="02103829" w14:textId="7ADDD346"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E45B2C"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përcakton pikën fillestare për përmbysjen e prirjes</w:t>
      </w:r>
      <w:r w:rsidR="00A470F7" w:rsidRPr="00EE23CC">
        <w:rPr>
          <w:rFonts w:ascii="Times New Roman" w:hAnsi="Times New Roman" w:cs="Times New Roman"/>
          <w:color w:val="000000" w:themeColor="text1"/>
          <w:sz w:val="28"/>
          <w:szCs w:val="28"/>
        </w:rPr>
        <w:t xml:space="preserve"> rrit</w:t>
      </w:r>
      <w:r w:rsidR="00574CC3" w:rsidRPr="00EE23CC">
        <w:rPr>
          <w:rFonts w:ascii="Times New Roman" w:hAnsi="Times New Roman" w:cs="Times New Roman"/>
          <w:color w:val="000000" w:themeColor="text1"/>
          <w:sz w:val="28"/>
          <w:szCs w:val="28"/>
        </w:rPr>
        <w:t>ë</w:t>
      </w:r>
      <w:r w:rsidR="00A470F7" w:rsidRPr="00EE23CC">
        <w:rPr>
          <w:rFonts w:ascii="Times New Roman" w:hAnsi="Times New Roman" w:cs="Times New Roman"/>
          <w:color w:val="000000" w:themeColor="text1"/>
          <w:sz w:val="28"/>
          <w:szCs w:val="28"/>
        </w:rPr>
        <w:t>se</w:t>
      </w:r>
      <w:r w:rsidR="000E5BF5" w:rsidRPr="00EE23CC">
        <w:rPr>
          <w:rFonts w:ascii="Times New Roman" w:hAnsi="Times New Roman" w:cs="Times New Roman"/>
          <w:color w:val="000000" w:themeColor="text1"/>
          <w:sz w:val="28"/>
          <w:szCs w:val="28"/>
        </w:rPr>
        <w:t xml:space="preserve"> si përqindje të nivelit të standardeve të cilësisë së ujërave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xml:space="preserve"> dhe të vlerave kufi të përcaktuara, bazuar në prirjen e identifikuar dhe riskun mjedisor të lidhur me të.</w:t>
      </w:r>
    </w:p>
    <w:p w14:paraId="43471FE3" w14:textId="0DF3FCAC"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1D1A95" w:rsidRPr="00EE23CC">
        <w:rPr>
          <w:rFonts w:ascii="Times New Roman" w:hAnsi="Times New Roman" w:cs="Times New Roman"/>
          <w:color w:val="000000" w:themeColor="text1"/>
          <w:sz w:val="28"/>
          <w:szCs w:val="28"/>
        </w:rPr>
        <w:tab/>
      </w:r>
      <w:r w:rsidR="00E45B2C" w:rsidRPr="00EE23CC">
        <w:rPr>
          <w:rFonts w:ascii="Times New Roman" w:hAnsi="Times New Roman" w:cs="Times New Roman"/>
          <w:color w:val="000000" w:themeColor="text1"/>
          <w:sz w:val="28"/>
          <w:szCs w:val="28"/>
        </w:rPr>
        <w:t xml:space="preserve">Agjencia e Menaxhimit të Burimeve Ujore </w:t>
      </w:r>
      <w:r w:rsidR="00CA338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CA3383" w:rsidRPr="00EE23CC">
        <w:rPr>
          <w:rFonts w:ascii="Times New Roman" w:hAnsi="Times New Roman" w:cs="Times New Roman"/>
          <w:color w:val="000000" w:themeColor="text1"/>
          <w:sz w:val="28"/>
          <w:szCs w:val="28"/>
        </w:rPr>
        <w:t>rfshin 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planet e </w:t>
      </w:r>
      <w:r w:rsidR="00E45B2C" w:rsidRPr="00EE23CC">
        <w:rPr>
          <w:rFonts w:ascii="Times New Roman" w:hAnsi="Times New Roman" w:cs="Times New Roman"/>
          <w:color w:val="000000" w:themeColor="text1"/>
          <w:sz w:val="28"/>
          <w:szCs w:val="28"/>
        </w:rPr>
        <w:t>m</w:t>
      </w:r>
      <w:r w:rsidR="005E7D60" w:rsidRPr="00EE23CC">
        <w:rPr>
          <w:rFonts w:ascii="Times New Roman" w:hAnsi="Times New Roman" w:cs="Times New Roman"/>
          <w:color w:val="000000" w:themeColor="text1"/>
          <w:sz w:val="28"/>
          <w:szCs w:val="28"/>
        </w:rPr>
        <w:t>enaxhimit t</w:t>
      </w:r>
      <w:r w:rsidR="00574CC3" w:rsidRPr="00EE23CC">
        <w:rPr>
          <w:rFonts w:ascii="Times New Roman" w:hAnsi="Times New Roman" w:cs="Times New Roman"/>
          <w:color w:val="000000" w:themeColor="text1"/>
          <w:sz w:val="28"/>
          <w:szCs w:val="28"/>
        </w:rPr>
        <w:t>ë</w:t>
      </w:r>
      <w:r w:rsidR="005E7D60" w:rsidRPr="00EE23CC">
        <w:rPr>
          <w:rFonts w:ascii="Times New Roman" w:hAnsi="Times New Roman" w:cs="Times New Roman"/>
          <w:color w:val="000000" w:themeColor="text1"/>
          <w:sz w:val="28"/>
          <w:szCs w:val="28"/>
        </w:rPr>
        <w:t xml:space="preserve"> </w:t>
      </w:r>
      <w:r w:rsidR="00E45B2C" w:rsidRPr="00EE23CC">
        <w:rPr>
          <w:rFonts w:ascii="Times New Roman" w:hAnsi="Times New Roman" w:cs="Times New Roman"/>
          <w:color w:val="000000" w:themeColor="text1"/>
          <w:sz w:val="28"/>
          <w:szCs w:val="28"/>
        </w:rPr>
        <w:t>b</w:t>
      </w:r>
      <w:r w:rsidR="005E7D60" w:rsidRPr="00EE23CC">
        <w:rPr>
          <w:rFonts w:ascii="Times New Roman" w:hAnsi="Times New Roman" w:cs="Times New Roman"/>
          <w:color w:val="000000" w:themeColor="text1"/>
          <w:sz w:val="28"/>
          <w:szCs w:val="28"/>
        </w:rPr>
        <w:t xml:space="preserve">aseneve </w:t>
      </w:r>
      <w:r w:rsidR="00E45B2C" w:rsidRPr="00EE23CC">
        <w:rPr>
          <w:rFonts w:ascii="Times New Roman" w:hAnsi="Times New Roman" w:cs="Times New Roman"/>
          <w:color w:val="000000" w:themeColor="text1"/>
          <w:sz w:val="28"/>
          <w:szCs w:val="28"/>
        </w:rPr>
        <w:t>l</w:t>
      </w:r>
      <w:r w:rsidR="005E7D60" w:rsidRPr="00EE23CC">
        <w:rPr>
          <w:rFonts w:ascii="Times New Roman" w:hAnsi="Times New Roman" w:cs="Times New Roman"/>
          <w:color w:val="000000" w:themeColor="text1"/>
          <w:sz w:val="28"/>
          <w:szCs w:val="28"/>
        </w:rPr>
        <w:t>umore</w:t>
      </w:r>
      <w:r w:rsidR="000E5BF5" w:rsidRPr="00EE23CC">
        <w:rPr>
          <w:rFonts w:ascii="Times New Roman" w:hAnsi="Times New Roman" w:cs="Times New Roman"/>
          <w:color w:val="000000" w:themeColor="text1"/>
          <w:sz w:val="28"/>
          <w:szCs w:val="28"/>
        </w:rPr>
        <w:t xml:space="preserve"> informacion për:</w:t>
      </w:r>
    </w:p>
    <w:p w14:paraId="1A9F1AA4" w14:textId="6BB1437A" w:rsidR="000E5BF5" w:rsidRPr="00EE23CC" w:rsidRDefault="00233C7C" w:rsidP="00034875">
      <w:pPr>
        <w:tabs>
          <w:tab w:val="left" w:pos="567"/>
          <w:tab w:val="left" w:pos="1134"/>
        </w:tabs>
        <w:autoSpaceDE w:val="0"/>
        <w:autoSpaceDN w:val="0"/>
        <w:adjustRightInd w:val="0"/>
        <w:spacing w:before="20" w:after="20" w:line="276" w:lineRule="auto"/>
        <w:ind w:left="1134" w:right="567" w:hanging="170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34875" w:rsidRPr="00EE23CC">
        <w:rPr>
          <w:rFonts w:ascii="Times New Roman" w:hAnsi="Times New Roman" w:cs="Times New Roman"/>
          <w:color w:val="000000" w:themeColor="text1"/>
          <w:sz w:val="28"/>
          <w:szCs w:val="28"/>
        </w:rPr>
        <w:t>a)</w:t>
      </w:r>
      <w:r w:rsidR="00034875"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mënyrën në të cilën vlerësimi i prirjes nga pikat individuale të monitorimit në një trup apo një grup trupash ujorë nëntokësorë ka kontribuar </w:t>
      </w:r>
      <w:r w:rsidR="00533D76" w:rsidRPr="00EE23CC">
        <w:rPr>
          <w:rFonts w:ascii="Times New Roman" w:hAnsi="Times New Roman" w:cs="Times New Roman"/>
          <w:color w:val="000000" w:themeColor="text1"/>
          <w:sz w:val="28"/>
          <w:szCs w:val="28"/>
        </w:rPr>
        <w:t>në identifikimin</w:t>
      </w:r>
      <w:r w:rsidR="000E5BF5" w:rsidRPr="00EE23CC">
        <w:rPr>
          <w:rFonts w:ascii="Times New Roman" w:hAnsi="Times New Roman" w:cs="Times New Roman"/>
          <w:color w:val="000000" w:themeColor="text1"/>
          <w:sz w:val="28"/>
          <w:szCs w:val="28"/>
        </w:rPr>
        <w:t xml:space="preserve">, në përputhje me pikën </w:t>
      </w:r>
      <w:r w:rsidR="00F64B4D"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w:t>
      </w:r>
      <w:r w:rsidR="00533D76" w:rsidRPr="00EE23CC">
        <w:rPr>
          <w:rFonts w:ascii="Times New Roman" w:hAnsi="Times New Roman" w:cs="Times New Roman"/>
          <w:color w:val="000000" w:themeColor="text1"/>
          <w:sz w:val="28"/>
          <w:szCs w:val="28"/>
        </w:rPr>
        <w:t>se</w:t>
      </w:r>
      <w:r w:rsidR="000E5BF5" w:rsidRPr="00EE23CC">
        <w:rPr>
          <w:rFonts w:ascii="Times New Roman" w:hAnsi="Times New Roman" w:cs="Times New Roman"/>
          <w:color w:val="000000" w:themeColor="text1"/>
          <w:sz w:val="28"/>
          <w:szCs w:val="28"/>
        </w:rPr>
        <w:t xml:space="preserve"> këta trupa janë të ndikuar nga një prirje</w:t>
      </w:r>
      <w:r w:rsidR="00533D76" w:rsidRPr="00EE23CC">
        <w:rPr>
          <w:rFonts w:ascii="Times New Roman" w:hAnsi="Times New Roman" w:cs="Times New Roman"/>
          <w:color w:val="000000" w:themeColor="text1"/>
          <w:sz w:val="28"/>
          <w:szCs w:val="28"/>
        </w:rPr>
        <w:t xml:space="preserve"> rritëse</w:t>
      </w:r>
      <w:r w:rsidR="000E5BF5" w:rsidRPr="00EE23CC">
        <w:rPr>
          <w:rFonts w:ascii="Times New Roman" w:hAnsi="Times New Roman" w:cs="Times New Roman"/>
          <w:color w:val="000000" w:themeColor="text1"/>
          <w:sz w:val="28"/>
          <w:szCs w:val="28"/>
        </w:rPr>
        <w:t xml:space="preserve"> e kons</w:t>
      </w:r>
      <w:r w:rsidR="00533D76" w:rsidRPr="00EE23CC">
        <w:rPr>
          <w:rFonts w:ascii="Times New Roman" w:hAnsi="Times New Roman" w:cs="Times New Roman"/>
          <w:color w:val="000000" w:themeColor="text1"/>
          <w:sz w:val="28"/>
          <w:szCs w:val="28"/>
        </w:rPr>
        <w:t xml:space="preserve">iderueshme dhe e qëndrueshme </w:t>
      </w:r>
      <w:r w:rsidR="000E5BF5" w:rsidRPr="00EE23CC">
        <w:rPr>
          <w:rFonts w:ascii="Times New Roman" w:hAnsi="Times New Roman" w:cs="Times New Roman"/>
          <w:color w:val="000000" w:themeColor="text1"/>
          <w:sz w:val="28"/>
          <w:szCs w:val="28"/>
        </w:rPr>
        <w:t>e përqendrimit të ndotësve, apo të përmbysjes së kësaj prirje; dhe</w:t>
      </w:r>
    </w:p>
    <w:p w14:paraId="64CDC185" w14:textId="7F99DA0D" w:rsidR="000E5BF5" w:rsidRPr="00EE23CC" w:rsidRDefault="00233C7C" w:rsidP="00034875">
      <w:pPr>
        <w:tabs>
          <w:tab w:val="left" w:pos="567"/>
          <w:tab w:val="left" w:pos="1134"/>
        </w:tabs>
        <w:autoSpaceDE w:val="0"/>
        <w:autoSpaceDN w:val="0"/>
        <w:adjustRightInd w:val="0"/>
        <w:spacing w:before="20" w:after="20" w:line="276" w:lineRule="auto"/>
        <w:ind w:left="1134" w:right="567" w:hanging="170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ab/>
      </w:r>
      <w:r w:rsidR="00034875" w:rsidRPr="00EE23CC">
        <w:rPr>
          <w:rFonts w:ascii="Times New Roman" w:hAnsi="Times New Roman" w:cs="Times New Roman"/>
          <w:color w:val="000000" w:themeColor="text1"/>
          <w:sz w:val="28"/>
          <w:szCs w:val="28"/>
        </w:rPr>
        <w:t>b)</w:t>
      </w:r>
      <w:r w:rsidR="00034875"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arsyet për përcaktimin e këtyre pikave fillestare në përputhje me pikën </w:t>
      </w:r>
      <w:r w:rsidR="00F64B4D"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 xml:space="preserve"> të këtij neni. </w:t>
      </w:r>
    </w:p>
    <w:p w14:paraId="4485F125" w14:textId="3E86E09B" w:rsidR="000E5BF5" w:rsidRPr="00EE23CC" w:rsidRDefault="00F64B4D"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5.</w:t>
      </w:r>
      <w:r w:rsidR="000E5BF5" w:rsidRPr="00EE23CC">
        <w:rPr>
          <w:rFonts w:ascii="Times New Roman" w:hAnsi="Times New Roman" w:cs="Times New Roman"/>
          <w:bCs/>
          <w:color w:val="000000" w:themeColor="text1"/>
          <w:sz w:val="28"/>
          <w:szCs w:val="28"/>
        </w:rPr>
        <w:tab/>
        <w:t xml:space="preserve">Kur </w:t>
      </w:r>
      <w:r w:rsidR="00CA3383" w:rsidRPr="00EE23CC">
        <w:rPr>
          <w:rFonts w:ascii="Times New Roman" w:hAnsi="Times New Roman" w:cs="Times New Roman"/>
          <w:bCs/>
          <w:color w:val="000000" w:themeColor="text1"/>
          <w:sz w:val="28"/>
          <w:szCs w:val="28"/>
        </w:rPr>
        <w:t xml:space="preserve">identifikohen </w:t>
      </w:r>
      <w:r w:rsidR="000B2384" w:rsidRPr="00EE23CC">
        <w:rPr>
          <w:rFonts w:ascii="Times New Roman" w:hAnsi="Times New Roman" w:cs="Times New Roman"/>
          <w:bCs/>
          <w:color w:val="000000" w:themeColor="text1"/>
          <w:sz w:val="28"/>
          <w:szCs w:val="28"/>
        </w:rPr>
        <w:t xml:space="preserve">shtëllunga </w:t>
      </w:r>
      <w:r w:rsidR="00CA3383" w:rsidRPr="00EE23CC">
        <w:rPr>
          <w:rFonts w:ascii="Times New Roman" w:hAnsi="Times New Roman" w:cs="Times New Roman"/>
          <w:bCs/>
          <w:color w:val="000000" w:themeColor="text1"/>
          <w:sz w:val="28"/>
          <w:szCs w:val="28"/>
        </w:rPr>
        <w:t>q</w:t>
      </w:r>
      <w:r w:rsidR="00574CC3" w:rsidRPr="00EE23CC">
        <w:rPr>
          <w:rFonts w:ascii="Times New Roman" w:hAnsi="Times New Roman" w:cs="Times New Roman"/>
          <w:bCs/>
          <w:color w:val="000000" w:themeColor="text1"/>
          <w:sz w:val="28"/>
          <w:szCs w:val="28"/>
        </w:rPr>
        <w:t>ë</w:t>
      </w:r>
      <w:r w:rsidR="00CA3383" w:rsidRPr="00EE23CC">
        <w:rPr>
          <w:rFonts w:ascii="Times New Roman" w:hAnsi="Times New Roman" w:cs="Times New Roman"/>
          <w:bCs/>
          <w:color w:val="000000" w:themeColor="text1"/>
          <w:sz w:val="28"/>
          <w:szCs w:val="28"/>
        </w:rPr>
        <w:t xml:space="preserve"> </w:t>
      </w:r>
      <w:r w:rsidR="000B2384" w:rsidRPr="00EE23CC">
        <w:rPr>
          <w:rFonts w:ascii="Times New Roman" w:hAnsi="Times New Roman" w:cs="Times New Roman"/>
          <w:bCs/>
          <w:color w:val="000000" w:themeColor="text1"/>
          <w:sz w:val="28"/>
          <w:szCs w:val="28"/>
        </w:rPr>
        <w:t>mund t</w:t>
      </w:r>
      <w:r w:rsidR="00574CC3" w:rsidRPr="00EE23CC">
        <w:rPr>
          <w:rFonts w:ascii="Times New Roman" w:hAnsi="Times New Roman" w:cs="Times New Roman"/>
          <w:bCs/>
          <w:color w:val="000000" w:themeColor="text1"/>
          <w:sz w:val="28"/>
          <w:szCs w:val="28"/>
        </w:rPr>
        <w:t>ë</w:t>
      </w:r>
      <w:r w:rsidR="000B2384" w:rsidRPr="00EE23CC">
        <w:rPr>
          <w:rFonts w:ascii="Times New Roman" w:hAnsi="Times New Roman" w:cs="Times New Roman"/>
          <w:bCs/>
          <w:color w:val="000000" w:themeColor="text1"/>
          <w:sz w:val="28"/>
          <w:szCs w:val="28"/>
        </w:rPr>
        <w:t xml:space="preserve"> rrezikoj</w:t>
      </w:r>
      <w:r w:rsidR="00574CC3" w:rsidRPr="00EE23CC">
        <w:rPr>
          <w:rFonts w:ascii="Times New Roman" w:hAnsi="Times New Roman" w:cs="Times New Roman"/>
          <w:bCs/>
          <w:color w:val="000000" w:themeColor="text1"/>
          <w:sz w:val="28"/>
          <w:szCs w:val="28"/>
        </w:rPr>
        <w:t>ë</w:t>
      </w:r>
      <w:r w:rsidR="000B2384" w:rsidRPr="00EE23CC">
        <w:rPr>
          <w:rFonts w:ascii="Times New Roman" w:hAnsi="Times New Roman" w:cs="Times New Roman"/>
          <w:bCs/>
          <w:color w:val="000000" w:themeColor="text1"/>
          <w:sz w:val="28"/>
          <w:szCs w:val="28"/>
        </w:rPr>
        <w:t xml:space="preserve"> arritjen e objektivave të cilësisë mjedisore të përcaktuar</w:t>
      </w:r>
      <w:r w:rsidR="00B73B39" w:rsidRPr="00EE23CC">
        <w:rPr>
          <w:rFonts w:ascii="Times New Roman" w:hAnsi="Times New Roman" w:cs="Times New Roman"/>
          <w:bCs/>
          <w:color w:val="000000" w:themeColor="text1"/>
          <w:sz w:val="28"/>
          <w:szCs w:val="28"/>
        </w:rPr>
        <w:t>a</w:t>
      </w:r>
      <w:r w:rsidR="000B2384" w:rsidRPr="00EE23CC">
        <w:rPr>
          <w:rFonts w:ascii="Times New Roman" w:hAnsi="Times New Roman" w:cs="Times New Roman"/>
          <w:bCs/>
          <w:color w:val="000000" w:themeColor="text1"/>
          <w:sz w:val="28"/>
          <w:szCs w:val="28"/>
        </w:rPr>
        <w:t xml:space="preserve"> në përputhje me nenin 61 të këtij ligji, </w:t>
      </w:r>
      <w:r w:rsidR="000E5BF5" w:rsidRPr="00EE23CC">
        <w:rPr>
          <w:rFonts w:ascii="Times New Roman" w:hAnsi="Times New Roman" w:cs="Times New Roman"/>
          <w:bCs/>
          <w:color w:val="000000" w:themeColor="text1"/>
          <w:sz w:val="28"/>
          <w:szCs w:val="28"/>
        </w:rPr>
        <w:t xml:space="preserve">është e nevojshme të vlerësohet ndikimi </w:t>
      </w:r>
      <w:r w:rsidR="000B2384" w:rsidRPr="00EE23CC">
        <w:rPr>
          <w:rFonts w:ascii="Times New Roman" w:hAnsi="Times New Roman" w:cs="Times New Roman"/>
          <w:bCs/>
          <w:color w:val="000000" w:themeColor="text1"/>
          <w:sz w:val="28"/>
          <w:szCs w:val="28"/>
        </w:rPr>
        <w:t xml:space="preserve">i tyre </w:t>
      </w:r>
      <w:r w:rsidR="000E5BF5" w:rsidRPr="00EE23CC">
        <w:rPr>
          <w:rFonts w:ascii="Times New Roman" w:hAnsi="Times New Roman" w:cs="Times New Roman"/>
          <w:bCs/>
          <w:color w:val="000000" w:themeColor="text1"/>
          <w:sz w:val="28"/>
          <w:szCs w:val="28"/>
        </w:rPr>
        <w:t>në trupat ujorë nëntokësor</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dhe në veçanti</w:t>
      </w:r>
      <w:r w:rsidR="000B2384"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0B2384" w:rsidRPr="00EE23CC">
        <w:rPr>
          <w:rFonts w:ascii="Times New Roman" w:hAnsi="Times New Roman" w:cs="Times New Roman"/>
          <w:bCs/>
          <w:color w:val="000000" w:themeColor="text1"/>
          <w:sz w:val="28"/>
          <w:szCs w:val="28"/>
        </w:rPr>
        <w:t>r</w:t>
      </w:r>
      <w:r w:rsidR="000E5BF5" w:rsidRPr="00EE23CC">
        <w:rPr>
          <w:rFonts w:ascii="Times New Roman" w:hAnsi="Times New Roman" w:cs="Times New Roman"/>
          <w:bCs/>
          <w:color w:val="000000" w:themeColor="text1"/>
          <w:sz w:val="28"/>
          <w:szCs w:val="28"/>
        </w:rPr>
        <w:t xml:space="preserve"> ato </w:t>
      </w:r>
      <w:r w:rsidR="000E5BF5" w:rsidRPr="00EE23CC">
        <w:rPr>
          <w:rFonts w:ascii="Times New Roman" w:hAnsi="Times New Roman" w:cs="Times New Roman"/>
          <w:color w:val="000000" w:themeColor="text1"/>
          <w:sz w:val="28"/>
          <w:szCs w:val="28"/>
        </w:rPr>
        <w:t>shtëllunga</w:t>
      </w:r>
      <w:r w:rsidR="000E5BF5" w:rsidRPr="00EE23CC">
        <w:rPr>
          <w:rFonts w:ascii="Times New Roman" w:hAnsi="Times New Roman" w:cs="Times New Roman"/>
          <w:bCs/>
          <w:color w:val="000000" w:themeColor="text1"/>
          <w:sz w:val="28"/>
          <w:szCs w:val="28"/>
        </w:rPr>
        <w:t xml:space="preserve"> që vijnë si </w:t>
      </w:r>
      <w:r w:rsidR="00850FB5" w:rsidRPr="00EE23CC">
        <w:rPr>
          <w:rFonts w:ascii="Times New Roman" w:hAnsi="Times New Roman" w:cs="Times New Roman"/>
          <w:bCs/>
          <w:color w:val="000000" w:themeColor="text1"/>
          <w:sz w:val="28"/>
          <w:szCs w:val="28"/>
        </w:rPr>
        <w:t xml:space="preserve">pasojë e burimeve </w:t>
      </w:r>
      <w:r w:rsidR="00BE5AFD" w:rsidRPr="00EE23CC">
        <w:rPr>
          <w:rFonts w:ascii="Times New Roman" w:hAnsi="Times New Roman" w:cs="Times New Roman"/>
          <w:bCs/>
          <w:color w:val="000000" w:themeColor="text1"/>
          <w:sz w:val="28"/>
          <w:szCs w:val="28"/>
        </w:rPr>
        <w:t>pikësore</w:t>
      </w:r>
      <w:r w:rsidR="00850FB5" w:rsidRPr="00EE23CC">
        <w:rPr>
          <w:rFonts w:ascii="Times New Roman" w:hAnsi="Times New Roman" w:cs="Times New Roman"/>
          <w:bCs/>
          <w:color w:val="000000" w:themeColor="text1"/>
          <w:sz w:val="28"/>
          <w:szCs w:val="28"/>
        </w:rPr>
        <w:t xml:space="preserve"> </w:t>
      </w:r>
      <w:r w:rsidR="000B2384"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0B2384" w:rsidRPr="00EE23CC">
        <w:rPr>
          <w:rFonts w:ascii="Times New Roman" w:hAnsi="Times New Roman" w:cs="Times New Roman"/>
          <w:bCs/>
          <w:color w:val="000000" w:themeColor="text1"/>
          <w:sz w:val="28"/>
          <w:szCs w:val="28"/>
        </w:rPr>
        <w:t xml:space="preserve"> ndotjes dhe toka</w:t>
      </w:r>
      <w:r w:rsidR="00F375AD" w:rsidRPr="00EE23CC">
        <w:rPr>
          <w:rFonts w:ascii="Times New Roman" w:hAnsi="Times New Roman" w:cs="Times New Roman"/>
          <w:bCs/>
          <w:color w:val="000000" w:themeColor="text1"/>
          <w:sz w:val="28"/>
          <w:szCs w:val="28"/>
        </w:rPr>
        <w:t>ve</w:t>
      </w:r>
      <w:r w:rsidR="000B2384" w:rsidRPr="00EE23CC">
        <w:rPr>
          <w:rFonts w:ascii="Times New Roman" w:hAnsi="Times New Roman" w:cs="Times New Roman"/>
          <w:bCs/>
          <w:color w:val="000000" w:themeColor="text1"/>
          <w:sz w:val="28"/>
          <w:szCs w:val="28"/>
        </w:rPr>
        <w:t xml:space="preserve"> </w:t>
      </w:r>
      <w:r w:rsidR="00F375AD"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0B2384" w:rsidRPr="00EE23CC">
        <w:rPr>
          <w:rFonts w:ascii="Times New Roman" w:hAnsi="Times New Roman" w:cs="Times New Roman"/>
          <w:bCs/>
          <w:color w:val="000000" w:themeColor="text1"/>
          <w:sz w:val="28"/>
          <w:szCs w:val="28"/>
        </w:rPr>
        <w:t xml:space="preserve"> ndotura</w:t>
      </w:r>
      <w:r w:rsidR="000E5BF5" w:rsidRPr="00EE23CC">
        <w:rPr>
          <w:rFonts w:ascii="Times New Roman" w:hAnsi="Times New Roman" w:cs="Times New Roman"/>
          <w:bCs/>
          <w:color w:val="000000" w:themeColor="text1"/>
          <w:sz w:val="28"/>
          <w:szCs w:val="28"/>
        </w:rPr>
        <w:t xml:space="preserve">, </w:t>
      </w:r>
      <w:r w:rsidR="00E45B2C" w:rsidRPr="00EE23CC">
        <w:rPr>
          <w:rFonts w:ascii="Times New Roman" w:hAnsi="Times New Roman" w:cs="Times New Roman"/>
          <w:bCs/>
          <w:color w:val="000000" w:themeColor="text1"/>
          <w:sz w:val="28"/>
          <w:szCs w:val="28"/>
        </w:rPr>
        <w:t>Agjencia e Menaxhimit të Burimeve Ujore</w:t>
      </w:r>
      <w:r w:rsidR="000E5BF5" w:rsidRPr="00EE23CC">
        <w:rPr>
          <w:rFonts w:ascii="Times New Roman" w:hAnsi="Times New Roman" w:cs="Times New Roman"/>
          <w:bCs/>
          <w:color w:val="000000" w:themeColor="text1"/>
          <w:sz w:val="28"/>
          <w:szCs w:val="28"/>
        </w:rPr>
        <w:t xml:space="preserve"> ndërmerr vlerësime shtesë të prirjeve për ndotësit e identifikuar me qëllim verifikimin që </w:t>
      </w:r>
      <w:r w:rsidR="000E5BF5" w:rsidRPr="00EE23CC">
        <w:rPr>
          <w:rFonts w:ascii="Times New Roman" w:hAnsi="Times New Roman" w:cs="Times New Roman"/>
          <w:color w:val="000000" w:themeColor="text1"/>
          <w:sz w:val="28"/>
          <w:szCs w:val="28"/>
        </w:rPr>
        <w:t>shtëllunga</w:t>
      </w:r>
      <w:r w:rsidR="000E5BF5" w:rsidRPr="00EE23CC">
        <w:rPr>
          <w:rFonts w:ascii="Times New Roman" w:hAnsi="Times New Roman" w:cs="Times New Roman"/>
          <w:bCs/>
          <w:color w:val="000000" w:themeColor="text1"/>
          <w:sz w:val="28"/>
          <w:szCs w:val="28"/>
        </w:rPr>
        <w:t xml:space="preserve">t nga vendet e ndotura të mos zgjerohen, të mos përkeqësojnë statusin kimik të trupit apo të trupave ujorë nëntokësorë, dhe të mos paraqesin risk për shëndetin njerëzor dhe mjedisin. </w:t>
      </w:r>
      <w:r w:rsidR="00F375AD" w:rsidRPr="00EE23CC">
        <w:rPr>
          <w:rFonts w:ascii="Times New Roman" w:hAnsi="Times New Roman" w:cs="Times New Roman"/>
          <w:bCs/>
          <w:color w:val="000000" w:themeColor="text1"/>
          <w:sz w:val="28"/>
          <w:szCs w:val="28"/>
        </w:rPr>
        <w:t>Rezultatet e këtyre vlerësimeve p</w:t>
      </w:r>
      <w:r w:rsidR="007E1DCD" w:rsidRPr="00EE23CC">
        <w:rPr>
          <w:rFonts w:ascii="Times New Roman" w:hAnsi="Times New Roman" w:cs="Times New Roman"/>
          <w:bCs/>
          <w:color w:val="000000" w:themeColor="text1"/>
          <w:sz w:val="28"/>
          <w:szCs w:val="28"/>
        </w:rPr>
        <w:t>ë</w:t>
      </w:r>
      <w:r w:rsidR="00F375AD" w:rsidRPr="00EE23CC">
        <w:rPr>
          <w:rFonts w:ascii="Times New Roman" w:hAnsi="Times New Roman" w:cs="Times New Roman"/>
          <w:bCs/>
          <w:color w:val="000000" w:themeColor="text1"/>
          <w:sz w:val="28"/>
          <w:szCs w:val="28"/>
        </w:rPr>
        <w:t xml:space="preserve">rfshihen në planet e </w:t>
      </w:r>
      <w:r w:rsidR="007E1DCD" w:rsidRPr="00EE23CC">
        <w:rPr>
          <w:rFonts w:ascii="Times New Roman" w:hAnsi="Times New Roman" w:cs="Times New Roman"/>
          <w:bCs/>
          <w:color w:val="000000" w:themeColor="text1"/>
          <w:sz w:val="28"/>
          <w:szCs w:val="28"/>
        </w:rPr>
        <w:t>m</w:t>
      </w:r>
      <w:r w:rsidR="00F375AD" w:rsidRPr="00EE23CC">
        <w:rPr>
          <w:rFonts w:ascii="Times New Roman" w:hAnsi="Times New Roman" w:cs="Times New Roman"/>
          <w:bCs/>
          <w:color w:val="000000" w:themeColor="text1"/>
          <w:sz w:val="28"/>
          <w:szCs w:val="28"/>
        </w:rPr>
        <w:t>enaxhimit t</w:t>
      </w:r>
      <w:r w:rsidR="00574CC3" w:rsidRPr="00EE23CC">
        <w:rPr>
          <w:rFonts w:ascii="Times New Roman" w:hAnsi="Times New Roman" w:cs="Times New Roman"/>
          <w:bCs/>
          <w:color w:val="000000" w:themeColor="text1"/>
          <w:sz w:val="28"/>
          <w:szCs w:val="28"/>
        </w:rPr>
        <w:t>ë</w:t>
      </w:r>
      <w:r w:rsidR="00F375AD" w:rsidRPr="00EE23CC">
        <w:rPr>
          <w:rFonts w:ascii="Times New Roman" w:hAnsi="Times New Roman" w:cs="Times New Roman"/>
          <w:bCs/>
          <w:color w:val="000000" w:themeColor="text1"/>
          <w:sz w:val="28"/>
          <w:szCs w:val="28"/>
        </w:rPr>
        <w:t xml:space="preserve"> </w:t>
      </w:r>
      <w:r w:rsidR="007E1DCD" w:rsidRPr="00EE23CC">
        <w:rPr>
          <w:rFonts w:ascii="Times New Roman" w:hAnsi="Times New Roman" w:cs="Times New Roman"/>
          <w:bCs/>
          <w:color w:val="000000" w:themeColor="text1"/>
          <w:sz w:val="28"/>
          <w:szCs w:val="28"/>
        </w:rPr>
        <w:t>b</w:t>
      </w:r>
      <w:r w:rsidR="00F375AD" w:rsidRPr="00EE23CC">
        <w:rPr>
          <w:rFonts w:ascii="Times New Roman" w:hAnsi="Times New Roman" w:cs="Times New Roman"/>
          <w:bCs/>
          <w:color w:val="000000" w:themeColor="text1"/>
          <w:sz w:val="28"/>
          <w:szCs w:val="28"/>
        </w:rPr>
        <w:t xml:space="preserve">aseneve </w:t>
      </w:r>
      <w:r w:rsidR="007E1DCD" w:rsidRPr="00EE23CC">
        <w:rPr>
          <w:rFonts w:ascii="Times New Roman" w:hAnsi="Times New Roman" w:cs="Times New Roman"/>
          <w:bCs/>
          <w:color w:val="000000" w:themeColor="text1"/>
          <w:sz w:val="28"/>
          <w:szCs w:val="28"/>
        </w:rPr>
        <w:t>l</w:t>
      </w:r>
      <w:r w:rsidR="00F375AD" w:rsidRPr="00EE23CC">
        <w:rPr>
          <w:rFonts w:ascii="Times New Roman" w:hAnsi="Times New Roman" w:cs="Times New Roman"/>
          <w:bCs/>
          <w:color w:val="000000" w:themeColor="text1"/>
          <w:sz w:val="28"/>
          <w:szCs w:val="28"/>
        </w:rPr>
        <w:t>umore</w:t>
      </w:r>
      <w:r w:rsidR="002973CB" w:rsidRPr="00EE23CC">
        <w:rPr>
          <w:rFonts w:ascii="Times New Roman" w:hAnsi="Times New Roman" w:cs="Times New Roman"/>
          <w:bCs/>
          <w:color w:val="000000" w:themeColor="text1"/>
          <w:sz w:val="28"/>
          <w:szCs w:val="28"/>
        </w:rPr>
        <w:t>.</w:t>
      </w:r>
    </w:p>
    <w:p w14:paraId="2EAF9F07" w14:textId="2B02E4C8" w:rsidR="002973CB" w:rsidRPr="00EE23CC" w:rsidRDefault="002973CB"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 xml:space="preserve">6. </w:t>
      </w:r>
      <w:r w:rsidRPr="00EE23CC">
        <w:rPr>
          <w:rFonts w:ascii="Times New Roman" w:hAnsi="Times New Roman" w:cs="Times New Roman"/>
          <w:bCs/>
          <w:color w:val="000000" w:themeColor="text1"/>
          <w:sz w:val="28"/>
          <w:szCs w:val="28"/>
        </w:rPr>
        <w:tab/>
      </w:r>
      <w:r w:rsidR="00E45B2C" w:rsidRPr="00EE23CC">
        <w:rPr>
          <w:rFonts w:ascii="Times New Roman" w:hAnsi="Times New Roman" w:cs="Times New Roman"/>
          <w:bCs/>
          <w:color w:val="000000" w:themeColor="text1"/>
          <w:sz w:val="28"/>
          <w:szCs w:val="28"/>
        </w:rPr>
        <w:t xml:space="preserve">Agjencia e Menaxhimit të Burimeve Ujore </w:t>
      </w:r>
      <w:r w:rsidRPr="00EE23CC">
        <w:rPr>
          <w:rFonts w:ascii="Times New Roman" w:hAnsi="Times New Roman" w:cs="Times New Roman"/>
          <w:bCs/>
          <w:color w:val="000000" w:themeColor="text1"/>
          <w:sz w:val="28"/>
          <w:szCs w:val="28"/>
        </w:rPr>
        <w:t>harton metodologjin</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r identifikimi</w:t>
      </w:r>
      <w:r w:rsidR="002C2A61" w:rsidRPr="00EE23CC">
        <w:rPr>
          <w:rFonts w:ascii="Times New Roman" w:hAnsi="Times New Roman" w:cs="Times New Roman"/>
          <w:bCs/>
          <w:color w:val="000000" w:themeColor="text1"/>
          <w:sz w:val="28"/>
          <w:szCs w:val="28"/>
        </w:rPr>
        <w:t>n</w:t>
      </w:r>
      <w:r w:rsidRPr="00EE23CC">
        <w:rPr>
          <w:rFonts w:ascii="Times New Roman" w:hAnsi="Times New Roman" w:cs="Times New Roman"/>
          <w:bCs/>
          <w:color w:val="000000" w:themeColor="text1"/>
          <w:sz w:val="28"/>
          <w:szCs w:val="28"/>
        </w:rPr>
        <w:t xml:space="preserve"> </w:t>
      </w:r>
      <w:r w:rsidR="002C2A61" w:rsidRPr="00EE23CC">
        <w:rPr>
          <w:rFonts w:ascii="Times New Roman" w:hAnsi="Times New Roman" w:cs="Times New Roman"/>
          <w:bCs/>
          <w:color w:val="000000" w:themeColor="text1"/>
          <w:sz w:val="28"/>
          <w:szCs w:val="28"/>
        </w:rPr>
        <w:t xml:space="preserve">e </w:t>
      </w:r>
      <w:r w:rsidRPr="00EE23CC">
        <w:rPr>
          <w:rFonts w:ascii="Times New Roman" w:hAnsi="Times New Roman" w:cs="Times New Roman"/>
          <w:bCs/>
          <w:color w:val="000000" w:themeColor="text1"/>
          <w:sz w:val="28"/>
          <w:szCs w:val="28"/>
        </w:rPr>
        <w:t>prirjeve rritëse të konsiderueshme dhe të qëndrueshme dhe përcaktimin e pikës fillestare për përmbysjen e prirjes.</w:t>
      </w:r>
    </w:p>
    <w:p w14:paraId="41120909" w14:textId="785D52E9" w:rsidR="00800862" w:rsidRPr="00EE23CC" w:rsidRDefault="002973CB"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bCs/>
          <w:color w:val="000000" w:themeColor="text1"/>
          <w:sz w:val="28"/>
          <w:szCs w:val="28"/>
        </w:rPr>
        <w:t>7.</w:t>
      </w:r>
      <w:r w:rsidR="00F375AD" w:rsidRPr="00EE23CC">
        <w:rPr>
          <w:rFonts w:ascii="Times New Roman" w:hAnsi="Times New Roman" w:cs="Times New Roman"/>
          <w:bCs/>
          <w:color w:val="000000" w:themeColor="text1"/>
          <w:sz w:val="28"/>
          <w:szCs w:val="28"/>
        </w:rPr>
        <w:t xml:space="preserve"> </w:t>
      </w:r>
      <w:r w:rsidR="000C142E" w:rsidRPr="00EE23CC">
        <w:rPr>
          <w:rFonts w:ascii="Times New Roman" w:hAnsi="Times New Roman" w:cs="Times New Roman"/>
          <w:bCs/>
          <w:color w:val="000000" w:themeColor="text1"/>
          <w:sz w:val="28"/>
          <w:szCs w:val="28"/>
        </w:rPr>
        <w:tab/>
      </w:r>
      <w:r w:rsidR="00F375AD" w:rsidRPr="00EE23CC">
        <w:rPr>
          <w:rFonts w:ascii="Times New Roman" w:hAnsi="Times New Roman" w:cs="Times New Roman"/>
          <w:bCs/>
          <w:color w:val="000000" w:themeColor="text1"/>
          <w:sz w:val="28"/>
          <w:szCs w:val="28"/>
        </w:rPr>
        <w:t>K</w:t>
      </w:r>
      <w:r w:rsidR="00574CC3" w:rsidRPr="00EE23CC">
        <w:rPr>
          <w:rFonts w:ascii="Times New Roman" w:hAnsi="Times New Roman" w:cs="Times New Roman"/>
          <w:bCs/>
          <w:color w:val="000000" w:themeColor="text1"/>
          <w:sz w:val="28"/>
          <w:szCs w:val="28"/>
        </w:rPr>
        <w:t>ë</w:t>
      </w:r>
      <w:r w:rsidR="00F375AD" w:rsidRPr="00EE23CC">
        <w:rPr>
          <w:rFonts w:ascii="Times New Roman" w:hAnsi="Times New Roman" w:cs="Times New Roman"/>
          <w:bCs/>
          <w:color w:val="000000" w:themeColor="text1"/>
          <w:sz w:val="28"/>
          <w:szCs w:val="28"/>
        </w:rPr>
        <w:t xml:space="preserve">shilli i Ministrave, </w:t>
      </w:r>
      <w:r w:rsidR="00173E8A" w:rsidRPr="00EE23CC">
        <w:rPr>
          <w:rFonts w:ascii="Times New Roman" w:hAnsi="Times New Roman" w:cs="Times New Roman"/>
          <w:bCs/>
          <w:color w:val="000000" w:themeColor="text1"/>
          <w:sz w:val="28"/>
          <w:szCs w:val="28"/>
        </w:rPr>
        <w:t xml:space="preserve">me </w:t>
      </w:r>
      <w:r w:rsidR="00F375AD" w:rsidRPr="00EE23CC">
        <w:rPr>
          <w:rFonts w:ascii="Times New Roman" w:hAnsi="Times New Roman" w:cs="Times New Roman"/>
          <w:bCs/>
          <w:color w:val="000000" w:themeColor="text1"/>
          <w:sz w:val="28"/>
          <w:szCs w:val="28"/>
        </w:rPr>
        <w:t>propozim t</w:t>
      </w:r>
      <w:r w:rsidR="00574CC3" w:rsidRPr="00EE23CC">
        <w:rPr>
          <w:rFonts w:ascii="Times New Roman" w:hAnsi="Times New Roman" w:cs="Times New Roman"/>
          <w:bCs/>
          <w:color w:val="000000" w:themeColor="text1"/>
          <w:sz w:val="28"/>
          <w:szCs w:val="28"/>
        </w:rPr>
        <w:t>ë</w:t>
      </w:r>
      <w:r w:rsidR="00F375AD" w:rsidRPr="00EE23CC">
        <w:rPr>
          <w:rFonts w:ascii="Times New Roman" w:hAnsi="Times New Roman" w:cs="Times New Roman"/>
          <w:bCs/>
          <w:color w:val="000000" w:themeColor="text1"/>
          <w:sz w:val="28"/>
          <w:szCs w:val="28"/>
        </w:rPr>
        <w:t xml:space="preserve"> Kryeministrit, miraton </w:t>
      </w:r>
      <w:r w:rsidR="00CA3383" w:rsidRPr="00EE23CC">
        <w:rPr>
          <w:rFonts w:ascii="Times New Roman" w:hAnsi="Times New Roman" w:cs="Times New Roman"/>
          <w:bCs/>
          <w:color w:val="000000" w:themeColor="text1"/>
          <w:sz w:val="28"/>
          <w:szCs w:val="28"/>
        </w:rPr>
        <w:t>metodologjin</w:t>
      </w:r>
      <w:r w:rsidR="00574CC3" w:rsidRPr="00EE23CC">
        <w:rPr>
          <w:rFonts w:ascii="Times New Roman" w:hAnsi="Times New Roman" w:cs="Times New Roman"/>
          <w:bCs/>
          <w:color w:val="000000" w:themeColor="text1"/>
          <w:sz w:val="28"/>
          <w:szCs w:val="28"/>
        </w:rPr>
        <w:t>ë</w:t>
      </w:r>
      <w:r w:rsidR="00CA3383" w:rsidRPr="00EE23CC">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e hartuar sipas pik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 6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tij neni</w:t>
      </w:r>
      <w:r w:rsidR="00484325" w:rsidRPr="00EE23CC">
        <w:rPr>
          <w:rFonts w:ascii="Times New Roman" w:hAnsi="Times New Roman" w:cs="Times New Roman"/>
          <w:color w:val="000000" w:themeColor="text1"/>
          <w:sz w:val="28"/>
          <w:szCs w:val="28"/>
        </w:rPr>
        <w:t>, brenda 4 muajsh nga hyrja n</w:t>
      </w:r>
      <w:r w:rsidR="00574CC3" w:rsidRPr="00EE23CC">
        <w:rPr>
          <w:rFonts w:ascii="Times New Roman" w:hAnsi="Times New Roman" w:cs="Times New Roman"/>
          <w:color w:val="000000" w:themeColor="text1"/>
          <w:sz w:val="28"/>
          <w:szCs w:val="28"/>
        </w:rPr>
        <w:t>ë</w:t>
      </w:r>
      <w:r w:rsidR="00484325" w:rsidRPr="00EE23CC">
        <w:rPr>
          <w:rFonts w:ascii="Times New Roman" w:hAnsi="Times New Roman" w:cs="Times New Roman"/>
          <w:color w:val="000000" w:themeColor="text1"/>
          <w:sz w:val="28"/>
          <w:szCs w:val="28"/>
        </w:rPr>
        <w:t xml:space="preserve"> fuqi e k</w:t>
      </w:r>
      <w:r w:rsidR="00574CC3" w:rsidRPr="00EE23CC">
        <w:rPr>
          <w:rFonts w:ascii="Times New Roman" w:hAnsi="Times New Roman" w:cs="Times New Roman"/>
          <w:color w:val="000000" w:themeColor="text1"/>
          <w:sz w:val="28"/>
          <w:szCs w:val="28"/>
        </w:rPr>
        <w:t>ë</w:t>
      </w:r>
      <w:r w:rsidR="00484325" w:rsidRPr="00EE23CC">
        <w:rPr>
          <w:rFonts w:ascii="Times New Roman" w:hAnsi="Times New Roman" w:cs="Times New Roman"/>
          <w:color w:val="000000" w:themeColor="text1"/>
          <w:sz w:val="28"/>
          <w:szCs w:val="28"/>
        </w:rPr>
        <w:t>tij ligji</w:t>
      </w:r>
      <w:r w:rsidR="00E45B2C" w:rsidRPr="00EE23CC">
        <w:rPr>
          <w:rFonts w:ascii="Times New Roman" w:hAnsi="Times New Roman" w:cs="Times New Roman"/>
          <w:color w:val="000000" w:themeColor="text1"/>
          <w:sz w:val="28"/>
          <w:szCs w:val="28"/>
        </w:rPr>
        <w:t>.</w:t>
      </w:r>
    </w:p>
    <w:p w14:paraId="29FE2FCA" w14:textId="77777777" w:rsidR="000E5BF5" w:rsidRPr="00EE23CC" w:rsidRDefault="000E5BF5" w:rsidP="00C74CB1">
      <w:pPr>
        <w:tabs>
          <w:tab w:val="left" w:pos="567"/>
        </w:tabs>
        <w:spacing w:before="20" w:after="20" w:line="276" w:lineRule="auto"/>
        <w:ind w:right="567"/>
        <w:rPr>
          <w:rFonts w:ascii="Times New Roman" w:hAnsi="Times New Roman" w:cs="Times New Roman"/>
          <w:b/>
          <w:bCs/>
          <w:color w:val="000000" w:themeColor="text1"/>
          <w:sz w:val="28"/>
          <w:szCs w:val="28"/>
        </w:rPr>
      </w:pPr>
    </w:p>
    <w:p w14:paraId="177C15D4" w14:textId="070A270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65</w:t>
      </w:r>
    </w:p>
    <w:p w14:paraId="0E5E1766" w14:textId="605CCDB8" w:rsidR="000E5BF5" w:rsidRPr="00EE23CC"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Ndalimi i </w:t>
      </w:r>
      <w:r w:rsidR="00FB027A" w:rsidRPr="00EE23CC">
        <w:rPr>
          <w:rFonts w:ascii="Times New Roman" w:hAnsi="Times New Roman" w:cs="Times New Roman"/>
          <w:b/>
          <w:bCs/>
          <w:color w:val="000000" w:themeColor="text1"/>
          <w:sz w:val="28"/>
          <w:szCs w:val="28"/>
        </w:rPr>
        <w:t>dep</w:t>
      </w:r>
      <w:r w:rsidR="00574CC3" w:rsidRPr="00EE23CC">
        <w:rPr>
          <w:rFonts w:ascii="Times New Roman" w:hAnsi="Times New Roman" w:cs="Times New Roman"/>
          <w:b/>
          <w:bCs/>
          <w:color w:val="000000" w:themeColor="text1"/>
          <w:sz w:val="28"/>
          <w:szCs w:val="28"/>
        </w:rPr>
        <w:t>ë</w:t>
      </w:r>
      <w:r w:rsidR="00FB027A" w:rsidRPr="00EE23CC">
        <w:rPr>
          <w:rFonts w:ascii="Times New Roman" w:hAnsi="Times New Roman" w:cs="Times New Roman"/>
          <w:b/>
          <w:bCs/>
          <w:color w:val="000000" w:themeColor="text1"/>
          <w:sz w:val="28"/>
          <w:szCs w:val="28"/>
        </w:rPr>
        <w:t>rtimit</w:t>
      </w:r>
    </w:p>
    <w:p w14:paraId="4AB44C11" w14:textId="71F69CFD"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të ndotësve në ujërat </w:t>
      </w:r>
      <w:r w:rsidR="00466463" w:rsidRPr="00EE23CC">
        <w:rPr>
          <w:rFonts w:ascii="Times New Roman" w:hAnsi="Times New Roman" w:cs="Times New Roman"/>
          <w:b/>
          <w:bCs/>
          <w:color w:val="000000" w:themeColor="text1"/>
          <w:sz w:val="28"/>
          <w:szCs w:val="28"/>
        </w:rPr>
        <w:t>nëntokësorë</w:t>
      </w:r>
    </w:p>
    <w:p w14:paraId="1CF1997D" w14:textId="77777777" w:rsidR="00C74CB1" w:rsidRPr="00EE23CC" w:rsidRDefault="00C74CB1"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p w14:paraId="01D701DE" w14:textId="2893B72B"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ab/>
      </w:r>
      <w:r w:rsidR="00FB027A" w:rsidRPr="00EE23CC">
        <w:rPr>
          <w:rFonts w:ascii="Times New Roman" w:hAnsi="Times New Roman" w:cs="Times New Roman"/>
          <w:bCs/>
          <w:sz w:val="28"/>
          <w:szCs w:val="28"/>
        </w:rPr>
        <w:t>Dep</w:t>
      </w:r>
      <w:r w:rsidR="00574CC3" w:rsidRPr="00EE23CC">
        <w:rPr>
          <w:rFonts w:ascii="Times New Roman" w:hAnsi="Times New Roman" w:cs="Times New Roman"/>
          <w:bCs/>
          <w:sz w:val="28"/>
          <w:szCs w:val="28"/>
        </w:rPr>
        <w:t>ë</w:t>
      </w:r>
      <w:r w:rsidR="00FB027A" w:rsidRPr="00EE23CC">
        <w:rPr>
          <w:rFonts w:ascii="Times New Roman" w:hAnsi="Times New Roman" w:cs="Times New Roman"/>
          <w:bCs/>
          <w:sz w:val="28"/>
          <w:szCs w:val="28"/>
        </w:rPr>
        <w:t>rtimi</w:t>
      </w:r>
      <w:r w:rsidR="00432E4E"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 xml:space="preserve">i ndotësve në ujërat </w:t>
      </w:r>
      <w:r w:rsidR="00466463" w:rsidRPr="00EE23CC">
        <w:rPr>
          <w:rFonts w:ascii="Times New Roman" w:hAnsi="Times New Roman" w:cs="Times New Roman"/>
          <w:bCs/>
          <w:sz w:val="28"/>
          <w:szCs w:val="28"/>
        </w:rPr>
        <w:t>nëntokësorë</w:t>
      </w:r>
      <w:r w:rsidR="000E5BF5" w:rsidRPr="00EE23CC">
        <w:rPr>
          <w:rFonts w:ascii="Times New Roman" w:hAnsi="Times New Roman" w:cs="Times New Roman"/>
          <w:bCs/>
          <w:sz w:val="28"/>
          <w:szCs w:val="28"/>
        </w:rPr>
        <w:t xml:space="preserve"> është i ndaluar</w:t>
      </w:r>
      <w:r w:rsidR="00694807" w:rsidRPr="00EE23CC">
        <w:rPr>
          <w:rFonts w:ascii="Times New Roman" w:hAnsi="Times New Roman" w:cs="Times New Roman"/>
          <w:bCs/>
          <w:sz w:val="28"/>
          <w:szCs w:val="28"/>
        </w:rPr>
        <w:t>, përveçse në rastet e parashikuara në pikën 2 dhe 3 të këtij neni.</w:t>
      </w:r>
    </w:p>
    <w:p w14:paraId="306F6563" w14:textId="576365AF" w:rsidR="000E5BF5" w:rsidRPr="00EE23CC" w:rsidRDefault="00F64B4D" w:rsidP="00127361">
      <w:pPr>
        <w:tabs>
          <w:tab w:val="left" w:pos="567"/>
        </w:tabs>
        <w:autoSpaceDE w:val="0"/>
        <w:autoSpaceDN w:val="0"/>
        <w:adjustRightInd w:val="0"/>
        <w:spacing w:before="20" w:after="20" w:line="276" w:lineRule="auto"/>
        <w:ind w:left="567" w:right="567" w:hanging="540"/>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r>
      <w:r w:rsidR="00E27026" w:rsidRPr="00EE23CC">
        <w:rPr>
          <w:rFonts w:ascii="Times New Roman" w:hAnsi="Times New Roman" w:cs="Times New Roman"/>
          <w:bCs/>
          <w:color w:val="000000" w:themeColor="text1"/>
          <w:sz w:val="28"/>
          <w:szCs w:val="28"/>
        </w:rPr>
        <w:t>R</w:t>
      </w:r>
      <w:r w:rsidR="000E5BF5" w:rsidRPr="00EE23CC">
        <w:rPr>
          <w:rFonts w:ascii="Times New Roman" w:hAnsi="Times New Roman" w:cs="Times New Roman"/>
          <w:bCs/>
          <w:color w:val="000000" w:themeColor="text1"/>
          <w:sz w:val="28"/>
          <w:szCs w:val="28"/>
        </w:rPr>
        <w:t xml:space="preserve">iinjektimi </w:t>
      </w:r>
      <w:r w:rsidR="00E27026" w:rsidRPr="00EE23CC">
        <w:rPr>
          <w:rFonts w:ascii="Times New Roman" w:hAnsi="Times New Roman" w:cs="Times New Roman"/>
          <w:bCs/>
          <w:color w:val="000000" w:themeColor="text1"/>
          <w:sz w:val="28"/>
          <w:szCs w:val="28"/>
        </w:rPr>
        <w:t xml:space="preserve">i </w:t>
      </w:r>
      <w:r w:rsidR="000E5BF5" w:rsidRPr="00EE23CC">
        <w:rPr>
          <w:rFonts w:ascii="Times New Roman" w:hAnsi="Times New Roman" w:cs="Times New Roman"/>
          <w:bCs/>
          <w:color w:val="000000" w:themeColor="text1"/>
          <w:sz w:val="28"/>
          <w:szCs w:val="28"/>
        </w:rPr>
        <w:t xml:space="preserve">ujërave të </w:t>
      </w:r>
      <w:r w:rsidR="00E27026" w:rsidRPr="00EE23CC">
        <w:rPr>
          <w:rFonts w:ascii="Times New Roman" w:hAnsi="Times New Roman" w:cs="Times New Roman"/>
          <w:bCs/>
          <w:color w:val="000000" w:themeColor="text1"/>
          <w:sz w:val="28"/>
          <w:szCs w:val="28"/>
        </w:rPr>
        <w:t>ndotura b</w:t>
      </w:r>
      <w:r w:rsidR="00574CC3" w:rsidRPr="00EE23CC">
        <w:rPr>
          <w:rFonts w:ascii="Times New Roman" w:hAnsi="Times New Roman" w:cs="Times New Roman"/>
          <w:bCs/>
          <w:color w:val="000000" w:themeColor="text1"/>
          <w:sz w:val="28"/>
          <w:szCs w:val="28"/>
        </w:rPr>
        <w:t>ë</w:t>
      </w:r>
      <w:r w:rsidR="00E27026" w:rsidRPr="00EE23CC">
        <w:rPr>
          <w:rFonts w:ascii="Times New Roman" w:hAnsi="Times New Roman" w:cs="Times New Roman"/>
          <w:bCs/>
          <w:color w:val="000000" w:themeColor="text1"/>
          <w:sz w:val="28"/>
          <w:szCs w:val="28"/>
        </w:rPr>
        <w:t xml:space="preserve">het </w:t>
      </w:r>
      <w:r w:rsidR="000E5BF5" w:rsidRPr="00EE23CC">
        <w:rPr>
          <w:rFonts w:ascii="Times New Roman" w:hAnsi="Times New Roman" w:cs="Times New Roman"/>
          <w:bCs/>
          <w:color w:val="000000" w:themeColor="text1"/>
          <w:sz w:val="28"/>
          <w:szCs w:val="28"/>
        </w:rPr>
        <w:t>për qëllime gjeotermale në të njëjtin akuifer</w:t>
      </w:r>
      <w:r w:rsidR="004117FC" w:rsidRPr="00EE23CC">
        <w:rPr>
          <w:rFonts w:ascii="Times New Roman" w:hAnsi="Times New Roman" w:cs="Times New Roman"/>
          <w:bCs/>
          <w:color w:val="000000" w:themeColor="text1"/>
          <w:sz w:val="28"/>
          <w:szCs w:val="28"/>
        </w:rPr>
        <w:t>, pas l</w:t>
      </w:r>
      <w:r w:rsidR="00574CC3" w:rsidRPr="00EE23CC">
        <w:rPr>
          <w:rFonts w:ascii="Times New Roman" w:hAnsi="Times New Roman" w:cs="Times New Roman"/>
          <w:bCs/>
          <w:color w:val="000000" w:themeColor="text1"/>
          <w:sz w:val="28"/>
          <w:szCs w:val="28"/>
        </w:rPr>
        <w:t>ë</w:t>
      </w:r>
      <w:r w:rsidR="004117FC" w:rsidRPr="00EE23CC">
        <w:rPr>
          <w:rFonts w:ascii="Times New Roman" w:hAnsi="Times New Roman" w:cs="Times New Roman"/>
          <w:bCs/>
          <w:color w:val="000000" w:themeColor="text1"/>
          <w:sz w:val="28"/>
          <w:szCs w:val="28"/>
        </w:rPr>
        <w:t>shimit t</w:t>
      </w:r>
      <w:r w:rsidR="00574CC3" w:rsidRPr="00EE23CC">
        <w:rPr>
          <w:rFonts w:ascii="Times New Roman" w:hAnsi="Times New Roman" w:cs="Times New Roman"/>
          <w:bCs/>
          <w:color w:val="000000" w:themeColor="text1"/>
          <w:sz w:val="28"/>
          <w:szCs w:val="28"/>
        </w:rPr>
        <w:t>ë</w:t>
      </w:r>
      <w:r w:rsidR="004117FC" w:rsidRPr="00EE23CC">
        <w:rPr>
          <w:rFonts w:ascii="Times New Roman" w:hAnsi="Times New Roman" w:cs="Times New Roman"/>
          <w:bCs/>
          <w:color w:val="000000" w:themeColor="text1"/>
          <w:sz w:val="28"/>
          <w:szCs w:val="28"/>
        </w:rPr>
        <w:t xml:space="preserve"> autorizimit nga</w:t>
      </w:r>
      <w:r w:rsidR="004117FC" w:rsidRPr="00EE23CC">
        <w:rPr>
          <w:rFonts w:ascii="Times New Roman" w:hAnsi="Times New Roman" w:cs="Times New Roman"/>
          <w:sz w:val="28"/>
          <w:szCs w:val="28"/>
        </w:rPr>
        <w:t xml:space="preserve"> </w:t>
      </w:r>
      <w:r w:rsidR="00763DA0" w:rsidRPr="00EE23CC">
        <w:rPr>
          <w:rFonts w:ascii="Times New Roman" w:hAnsi="Times New Roman" w:cs="Times New Roman"/>
          <w:bCs/>
          <w:color w:val="000000" w:themeColor="text1"/>
          <w:sz w:val="28"/>
          <w:szCs w:val="28"/>
        </w:rPr>
        <w:t>o</w:t>
      </w:r>
      <w:r w:rsidR="004117FC" w:rsidRPr="00EE23CC">
        <w:rPr>
          <w:rFonts w:ascii="Times New Roman" w:hAnsi="Times New Roman" w:cs="Times New Roman"/>
          <w:bCs/>
          <w:color w:val="000000" w:themeColor="text1"/>
          <w:sz w:val="28"/>
          <w:szCs w:val="28"/>
        </w:rPr>
        <w:t>rganet e menaxhimit t</w:t>
      </w:r>
      <w:r w:rsidR="00DC23BA" w:rsidRPr="00EE23CC">
        <w:rPr>
          <w:rFonts w:ascii="Times New Roman" w:hAnsi="Times New Roman" w:cs="Times New Roman"/>
          <w:bCs/>
          <w:color w:val="000000" w:themeColor="text1"/>
          <w:sz w:val="28"/>
          <w:szCs w:val="28"/>
        </w:rPr>
        <w:t>ë</w:t>
      </w:r>
      <w:r w:rsidR="004117FC" w:rsidRPr="00EE23CC">
        <w:rPr>
          <w:rFonts w:ascii="Times New Roman" w:hAnsi="Times New Roman" w:cs="Times New Roman"/>
          <w:bCs/>
          <w:color w:val="000000" w:themeColor="text1"/>
          <w:sz w:val="28"/>
          <w:szCs w:val="28"/>
        </w:rPr>
        <w:t xml:space="preserve"> burimeve ujore</w:t>
      </w:r>
      <w:r w:rsidR="00F12981" w:rsidRPr="00EE23CC">
        <w:rPr>
          <w:rFonts w:ascii="Times New Roman" w:hAnsi="Times New Roman" w:cs="Times New Roman"/>
          <w:bCs/>
          <w:color w:val="000000" w:themeColor="text1"/>
          <w:sz w:val="28"/>
          <w:szCs w:val="28"/>
        </w:rPr>
        <w:t>.</w:t>
      </w:r>
      <w:r w:rsidR="004117FC" w:rsidRPr="00EE23CC">
        <w:rPr>
          <w:rFonts w:ascii="Times New Roman" w:hAnsi="Times New Roman" w:cs="Times New Roman"/>
          <w:bCs/>
          <w:color w:val="000000" w:themeColor="text1"/>
          <w:sz w:val="28"/>
          <w:szCs w:val="28"/>
        </w:rPr>
        <w:t xml:space="preserve"> </w:t>
      </w:r>
    </w:p>
    <w:p w14:paraId="3C91423C" w14:textId="5E5A6FB9" w:rsidR="000E5BF5" w:rsidRPr="00EE23CC" w:rsidRDefault="00F64B4D" w:rsidP="00127361">
      <w:pPr>
        <w:tabs>
          <w:tab w:val="left" w:pos="567"/>
        </w:tabs>
        <w:autoSpaceDE w:val="0"/>
        <w:autoSpaceDN w:val="0"/>
        <w:adjustRightInd w:val="0"/>
        <w:spacing w:before="20" w:after="20" w:line="276" w:lineRule="auto"/>
        <w:ind w:left="567" w:right="567" w:hanging="540"/>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BE28F9" w:rsidRPr="00EE23CC">
        <w:rPr>
          <w:rFonts w:ascii="Times New Roman" w:hAnsi="Times New Roman" w:cs="Times New Roman"/>
          <w:bCs/>
          <w:color w:val="000000" w:themeColor="text1"/>
          <w:sz w:val="28"/>
          <w:szCs w:val="28"/>
        </w:rPr>
        <w:t>Organet e menaxhimit t</w:t>
      </w:r>
      <w:r w:rsidR="00C74CB1">
        <w:rPr>
          <w:rFonts w:ascii="Times New Roman" w:hAnsi="Times New Roman" w:cs="Times New Roman"/>
          <w:bCs/>
          <w:color w:val="000000" w:themeColor="text1"/>
          <w:sz w:val="28"/>
          <w:szCs w:val="28"/>
        </w:rPr>
        <w:t>ë</w:t>
      </w:r>
      <w:r w:rsidR="00BE28F9" w:rsidRPr="00EE23CC">
        <w:rPr>
          <w:rFonts w:ascii="Times New Roman" w:hAnsi="Times New Roman" w:cs="Times New Roman"/>
          <w:bCs/>
          <w:color w:val="000000" w:themeColor="text1"/>
          <w:sz w:val="28"/>
          <w:szCs w:val="28"/>
        </w:rPr>
        <w:t xml:space="preserve"> burimeve ujore </w:t>
      </w:r>
      <w:r w:rsidR="001262F0" w:rsidRPr="00EE23CC">
        <w:rPr>
          <w:rFonts w:ascii="Times New Roman" w:hAnsi="Times New Roman" w:cs="Times New Roman"/>
          <w:bCs/>
          <w:color w:val="000000" w:themeColor="text1"/>
          <w:sz w:val="28"/>
          <w:szCs w:val="28"/>
        </w:rPr>
        <w:t>duke specifikuar kushtet p</w:t>
      </w:r>
      <w:r w:rsidR="00574CC3" w:rsidRPr="00EE23CC">
        <w:rPr>
          <w:rFonts w:ascii="Times New Roman" w:hAnsi="Times New Roman" w:cs="Times New Roman"/>
          <w:bCs/>
          <w:color w:val="000000" w:themeColor="text1"/>
          <w:sz w:val="28"/>
          <w:szCs w:val="28"/>
        </w:rPr>
        <w:t>ë</w:t>
      </w:r>
      <w:r w:rsidR="001262F0" w:rsidRPr="00EE23CC">
        <w:rPr>
          <w:rFonts w:ascii="Times New Roman" w:hAnsi="Times New Roman" w:cs="Times New Roman"/>
          <w:bCs/>
          <w:color w:val="000000" w:themeColor="text1"/>
          <w:sz w:val="28"/>
          <w:szCs w:val="28"/>
        </w:rPr>
        <w:t>rkat</w:t>
      </w:r>
      <w:r w:rsidR="00574CC3" w:rsidRPr="00EE23CC">
        <w:rPr>
          <w:rFonts w:ascii="Times New Roman" w:hAnsi="Times New Roman" w:cs="Times New Roman"/>
          <w:bCs/>
          <w:color w:val="000000" w:themeColor="text1"/>
          <w:sz w:val="28"/>
          <w:szCs w:val="28"/>
        </w:rPr>
        <w:t>ë</w:t>
      </w:r>
      <w:r w:rsidR="001262F0" w:rsidRPr="00EE23CC">
        <w:rPr>
          <w:rFonts w:ascii="Times New Roman" w:hAnsi="Times New Roman" w:cs="Times New Roman"/>
          <w:bCs/>
          <w:color w:val="000000" w:themeColor="text1"/>
          <w:sz w:val="28"/>
          <w:szCs w:val="28"/>
        </w:rPr>
        <w:t>se</w:t>
      </w:r>
      <w:r w:rsidR="00432E4E"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mund të autorizoj</w:t>
      </w:r>
      <w:r w:rsidR="0056402F" w:rsidRPr="00EE23CC">
        <w:rPr>
          <w:rFonts w:ascii="Times New Roman" w:hAnsi="Times New Roman" w:cs="Times New Roman"/>
          <w:bCs/>
          <w:color w:val="000000" w:themeColor="text1"/>
          <w:sz w:val="28"/>
          <w:szCs w:val="28"/>
        </w:rPr>
        <w:t>n</w:t>
      </w:r>
      <w:r w:rsidR="000E5BF5" w:rsidRPr="00EE23CC">
        <w:rPr>
          <w:rFonts w:ascii="Times New Roman" w:hAnsi="Times New Roman" w:cs="Times New Roman"/>
          <w:bCs/>
          <w:color w:val="000000" w:themeColor="text1"/>
          <w:sz w:val="28"/>
          <w:szCs w:val="28"/>
        </w:rPr>
        <w:t>ë gjithashtu:</w:t>
      </w:r>
    </w:p>
    <w:p w14:paraId="3B5D5986" w14:textId="6F8C65B6" w:rsidR="000E5BF5" w:rsidRPr="00EE23CC" w:rsidRDefault="00034875" w:rsidP="00034875">
      <w:pPr>
        <w:pStyle w:val="ListParagraph"/>
        <w:tabs>
          <w:tab w:val="left" w:pos="1080"/>
        </w:tabs>
        <w:spacing w:before="20" w:after="20" w:line="276" w:lineRule="auto"/>
        <w:ind w:right="567" w:hanging="294"/>
        <w:jc w:val="both"/>
        <w:rPr>
          <w:rFonts w:ascii="Times New Roman" w:hAnsi="Times New Roman" w:cs="Times New Roman"/>
          <w:sz w:val="28"/>
          <w:szCs w:val="28"/>
        </w:rPr>
      </w:pPr>
      <w:r w:rsidRPr="00EE23CC">
        <w:rPr>
          <w:rFonts w:ascii="Times New Roman" w:hAnsi="Times New Roman" w:cs="Times New Roman"/>
          <w:sz w:val="28"/>
          <w:szCs w:val="28"/>
        </w:rPr>
        <w:lastRenderedPageBreak/>
        <w:t>a)</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injektimin e ujërave që përmbajnë substanca që vijnë si pasojë e veprimtarive për eksplorimin dhe nxjerrjen e hidrokarbureve ose veprimtarive minerare, dhe injektimin e ujërave për arsye teknike në formacione gjeologjike nga të cilat janë nxjerrë hidrokarbure dhe substanca të tjera, ose në formacione gjeologjike të cilat për arsye natyrore nuk janë më asnjëherë të përshtatshme për qëllime të tjera.</w:t>
      </w:r>
      <w:r w:rsidR="006A6A5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Këto </w:t>
      </w:r>
      <w:r w:rsidR="006A6A5E" w:rsidRPr="00EE23CC">
        <w:rPr>
          <w:rFonts w:ascii="Times New Roman" w:hAnsi="Times New Roman" w:cs="Times New Roman"/>
          <w:sz w:val="28"/>
          <w:szCs w:val="28"/>
        </w:rPr>
        <w:t>uj</w:t>
      </w:r>
      <w:r w:rsidR="00574CC3" w:rsidRPr="00EE23CC">
        <w:rPr>
          <w:rFonts w:ascii="Times New Roman" w:hAnsi="Times New Roman" w:cs="Times New Roman"/>
          <w:sz w:val="28"/>
          <w:szCs w:val="28"/>
        </w:rPr>
        <w:t>ë</w:t>
      </w:r>
      <w:r w:rsidR="006A6A5E" w:rsidRPr="00EE23CC">
        <w:rPr>
          <w:rFonts w:ascii="Times New Roman" w:hAnsi="Times New Roman" w:cs="Times New Roman"/>
          <w:sz w:val="28"/>
          <w:szCs w:val="28"/>
        </w:rPr>
        <w:t xml:space="preserve">ra </w:t>
      </w:r>
      <w:r w:rsidR="000E5BF5" w:rsidRPr="00EE23CC">
        <w:rPr>
          <w:rFonts w:ascii="Times New Roman" w:hAnsi="Times New Roman" w:cs="Times New Roman"/>
          <w:sz w:val="28"/>
          <w:szCs w:val="28"/>
        </w:rPr>
        <w:t xml:space="preserve">nuk </w:t>
      </w:r>
      <w:r w:rsidR="006A6A5E" w:rsidRPr="00EE23CC">
        <w:rPr>
          <w:rFonts w:ascii="Times New Roman" w:hAnsi="Times New Roman" w:cs="Times New Roman"/>
          <w:sz w:val="28"/>
          <w:szCs w:val="28"/>
        </w:rPr>
        <w:t>duhet t</w:t>
      </w:r>
      <w:r w:rsidR="00574CC3" w:rsidRPr="00EE23CC">
        <w:rPr>
          <w:rFonts w:ascii="Times New Roman" w:hAnsi="Times New Roman" w:cs="Times New Roman"/>
          <w:sz w:val="28"/>
          <w:szCs w:val="28"/>
        </w:rPr>
        <w:t>ë</w:t>
      </w:r>
      <w:r w:rsidR="006A6A5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përmbajnë substanca të tjera përveç atyre që vijnë si pasojë e veprimtarive të mësipërme;</w:t>
      </w:r>
    </w:p>
    <w:p w14:paraId="07403955" w14:textId="3A2F67C9" w:rsidR="000E5BF5" w:rsidRPr="00EE23CC" w:rsidRDefault="00034875" w:rsidP="00034875">
      <w:pPr>
        <w:tabs>
          <w:tab w:val="left" w:pos="990"/>
        </w:tabs>
        <w:autoSpaceDE w:val="0"/>
        <w:autoSpaceDN w:val="0"/>
        <w:adjustRightInd w:val="0"/>
        <w:spacing w:before="20" w:after="20" w:line="276" w:lineRule="auto"/>
        <w:ind w:left="720" w:right="567" w:hanging="29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b)</w:t>
      </w: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 xml:space="preserve">riinjektimin e ujërave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të marra me pompa nga minierat dhe guroret ose që lidhen me ndërtimin apo mirëmbajtjen e veprave të punimeve civile;</w:t>
      </w:r>
    </w:p>
    <w:p w14:paraId="45E42894" w14:textId="7FD44996" w:rsidR="000E5BF5" w:rsidRPr="00EE23CC" w:rsidRDefault="00034875" w:rsidP="00034875">
      <w:pPr>
        <w:tabs>
          <w:tab w:val="left" w:pos="990"/>
        </w:tabs>
        <w:autoSpaceDE w:val="0"/>
        <w:autoSpaceDN w:val="0"/>
        <w:adjustRightInd w:val="0"/>
        <w:spacing w:before="20" w:after="20" w:line="276" w:lineRule="auto"/>
        <w:ind w:left="720" w:right="567" w:hanging="29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c)</w:t>
      </w: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injektimin e gazit natyror ose gazit të lëngëzuar të naftës për qëllime të magazinimit në formacione gjeologjike, të cilat për arsye natyrore nuk mund të përdoren asnjëherë për qëllime të tjera;</w:t>
      </w:r>
    </w:p>
    <w:p w14:paraId="5CF5802B" w14:textId="569A5439" w:rsidR="000E5BF5" w:rsidRPr="00EE23CC" w:rsidRDefault="00E96112" w:rsidP="00C1647F">
      <w:pPr>
        <w:tabs>
          <w:tab w:val="left" w:pos="990"/>
        </w:tabs>
        <w:autoSpaceDE w:val="0"/>
        <w:autoSpaceDN w:val="0"/>
        <w:adjustRightInd w:val="0"/>
        <w:spacing w:before="20" w:after="20" w:line="276" w:lineRule="auto"/>
        <w:ind w:left="720" w:right="567" w:hanging="29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ç</w:t>
      </w:r>
      <w:r w:rsidR="00C1647F" w:rsidRPr="00EE23CC">
        <w:rPr>
          <w:rFonts w:ascii="Times New Roman" w:hAnsi="Times New Roman" w:cs="Times New Roman"/>
          <w:bCs/>
          <w:color w:val="000000" w:themeColor="text1"/>
          <w:sz w:val="28"/>
          <w:szCs w:val="28"/>
        </w:rPr>
        <w:t>)</w:t>
      </w:r>
      <w:r w:rsidR="00C1647F"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 xml:space="preserve">injektimin e rrjedhave të </w:t>
      </w:r>
      <w:r w:rsidR="006A6A5E" w:rsidRPr="00EE23CC">
        <w:rPr>
          <w:rFonts w:ascii="Times New Roman" w:hAnsi="Times New Roman" w:cs="Times New Roman"/>
          <w:bCs/>
          <w:color w:val="000000" w:themeColor="text1"/>
          <w:sz w:val="28"/>
          <w:szCs w:val="28"/>
        </w:rPr>
        <w:t xml:space="preserve">dioksidit </w:t>
      </w:r>
      <w:r w:rsidR="000E5BF5" w:rsidRPr="00EE23CC">
        <w:rPr>
          <w:rFonts w:ascii="Times New Roman" w:hAnsi="Times New Roman" w:cs="Times New Roman"/>
          <w:bCs/>
          <w:color w:val="000000" w:themeColor="text1"/>
          <w:sz w:val="28"/>
          <w:szCs w:val="28"/>
        </w:rPr>
        <w:t>të karbonit për qëllime magazinimi në formacione gjeologjike të cilat për arsye natyrore nuk mund të përdoren më për qëllime të tjera, me kusht që ky injektim të bëhet në përputhje me legjislacionin në fuqi;</w:t>
      </w:r>
    </w:p>
    <w:p w14:paraId="5142D99F" w14:textId="1A742447" w:rsidR="000E5BF5" w:rsidRPr="00EE23CC" w:rsidRDefault="00E96112" w:rsidP="00C1647F">
      <w:pPr>
        <w:tabs>
          <w:tab w:val="left" w:pos="990"/>
        </w:tabs>
        <w:autoSpaceDE w:val="0"/>
        <w:autoSpaceDN w:val="0"/>
        <w:adjustRightInd w:val="0"/>
        <w:spacing w:before="20" w:after="20" w:line="276" w:lineRule="auto"/>
        <w:ind w:left="720" w:right="567" w:hanging="29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d</w:t>
      </w:r>
      <w:r w:rsidR="00C1647F" w:rsidRPr="00EE23CC">
        <w:rPr>
          <w:rFonts w:ascii="Times New Roman" w:hAnsi="Times New Roman" w:cs="Times New Roman"/>
          <w:bCs/>
          <w:color w:val="000000" w:themeColor="text1"/>
          <w:sz w:val="28"/>
          <w:szCs w:val="28"/>
        </w:rPr>
        <w:t>)</w:t>
      </w:r>
      <w:r w:rsidR="00C1647F"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 xml:space="preserve">injektimin e gazit natyror ose gazit të lëngëzuar të naftës për qëllime </w:t>
      </w:r>
      <w:r w:rsidR="00C3195C" w:rsidRPr="00EE23CC">
        <w:rPr>
          <w:rFonts w:ascii="Times New Roman" w:hAnsi="Times New Roman" w:cs="Times New Roman"/>
          <w:bCs/>
          <w:color w:val="000000" w:themeColor="text1"/>
          <w:sz w:val="28"/>
          <w:szCs w:val="28"/>
        </w:rPr>
        <w:t>depozitimi</w:t>
      </w:r>
      <w:r w:rsidR="000E5BF5" w:rsidRPr="00EE23CC">
        <w:rPr>
          <w:rFonts w:ascii="Times New Roman" w:hAnsi="Times New Roman" w:cs="Times New Roman"/>
          <w:bCs/>
          <w:color w:val="000000" w:themeColor="text1"/>
          <w:sz w:val="28"/>
          <w:szCs w:val="28"/>
        </w:rPr>
        <w:t xml:space="preserve"> në formacione të tjera gjeologjike kur ka nevojë </w:t>
      </w:r>
      <w:r w:rsidR="00C3195C" w:rsidRPr="00EE23CC">
        <w:rPr>
          <w:rFonts w:ascii="Times New Roman" w:hAnsi="Times New Roman" w:cs="Times New Roman"/>
          <w:bCs/>
          <w:color w:val="000000" w:themeColor="text1"/>
          <w:sz w:val="28"/>
          <w:szCs w:val="28"/>
        </w:rPr>
        <w:t>të madhe</w:t>
      </w:r>
      <w:r w:rsidR="000E5BF5" w:rsidRPr="00EE23CC">
        <w:rPr>
          <w:rFonts w:ascii="Times New Roman" w:hAnsi="Times New Roman" w:cs="Times New Roman"/>
          <w:bCs/>
          <w:color w:val="000000" w:themeColor="text1"/>
          <w:sz w:val="28"/>
          <w:szCs w:val="28"/>
        </w:rPr>
        <w:t xml:space="preserve"> për sigurinë e furnizimit me gaz, dhe kur injektimi parandalon çdo rrezik aktual apo të ardhshëm </w:t>
      </w:r>
      <w:r w:rsidR="00DA323B" w:rsidRPr="00EE23CC">
        <w:rPr>
          <w:rFonts w:ascii="Times New Roman" w:hAnsi="Times New Roman" w:cs="Times New Roman"/>
          <w:bCs/>
          <w:color w:val="000000" w:themeColor="text1"/>
          <w:sz w:val="28"/>
          <w:szCs w:val="28"/>
        </w:rPr>
        <w:t xml:space="preserve">lidhur me </w:t>
      </w:r>
      <w:r w:rsidR="000E5BF5" w:rsidRPr="00EE23CC">
        <w:rPr>
          <w:rFonts w:ascii="Times New Roman" w:hAnsi="Times New Roman" w:cs="Times New Roman"/>
          <w:bCs/>
          <w:color w:val="000000" w:themeColor="text1"/>
          <w:sz w:val="28"/>
          <w:szCs w:val="28"/>
        </w:rPr>
        <w:t>përkeqësimi</w:t>
      </w:r>
      <w:r w:rsidR="00DA323B" w:rsidRPr="00EE23CC">
        <w:rPr>
          <w:rFonts w:ascii="Times New Roman" w:hAnsi="Times New Roman" w:cs="Times New Roman"/>
          <w:bCs/>
          <w:color w:val="000000" w:themeColor="text1"/>
          <w:sz w:val="28"/>
          <w:szCs w:val="28"/>
        </w:rPr>
        <w:t>n e</w:t>
      </w:r>
      <w:r w:rsidR="000E5BF5" w:rsidRPr="00EE23CC">
        <w:rPr>
          <w:rFonts w:ascii="Times New Roman" w:hAnsi="Times New Roman" w:cs="Times New Roman"/>
          <w:bCs/>
          <w:color w:val="000000" w:themeColor="text1"/>
          <w:sz w:val="28"/>
          <w:szCs w:val="28"/>
        </w:rPr>
        <w:t xml:space="preserve"> cilësisë së ujërave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pritëse;</w:t>
      </w:r>
    </w:p>
    <w:p w14:paraId="0CA3871A" w14:textId="1E4B79A6" w:rsidR="000E5BF5" w:rsidRPr="00EE23CC" w:rsidRDefault="00E96112" w:rsidP="00C1647F">
      <w:pPr>
        <w:tabs>
          <w:tab w:val="left" w:pos="990"/>
        </w:tabs>
        <w:autoSpaceDE w:val="0"/>
        <w:autoSpaceDN w:val="0"/>
        <w:adjustRightInd w:val="0"/>
        <w:spacing w:before="20" w:after="20" w:line="276" w:lineRule="auto"/>
        <w:ind w:left="720" w:right="567" w:hanging="436"/>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dh</w:t>
      </w:r>
      <w:r w:rsidR="00C1647F" w:rsidRPr="00EE23CC">
        <w:rPr>
          <w:rFonts w:ascii="Times New Roman" w:hAnsi="Times New Roman" w:cs="Times New Roman"/>
          <w:bCs/>
          <w:color w:val="000000" w:themeColor="text1"/>
          <w:sz w:val="28"/>
          <w:szCs w:val="28"/>
        </w:rPr>
        <w:t>)</w:t>
      </w:r>
      <w:r w:rsidR="00C1647F"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 xml:space="preserve">ndërtimin, veprat e punimeve civile dhe punimet ndërtimore dhe veprimtari të ngjashme mbi, ose në tokë, të cilat krijojnë kontakt me ujërat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Për këto qëllime, </w:t>
      </w:r>
      <w:r w:rsidRPr="00EE23CC">
        <w:rPr>
          <w:rFonts w:ascii="Times New Roman" w:hAnsi="Times New Roman" w:cs="Times New Roman"/>
          <w:bCs/>
          <w:color w:val="000000" w:themeColor="text1"/>
          <w:sz w:val="28"/>
          <w:szCs w:val="28"/>
        </w:rPr>
        <w:t>Agjencia e Menaxhimit të Burimeve Ujore</w:t>
      </w:r>
      <w:r w:rsidR="000E5BF5" w:rsidRPr="00EE23CC">
        <w:rPr>
          <w:rFonts w:ascii="Times New Roman" w:hAnsi="Times New Roman" w:cs="Times New Roman"/>
          <w:bCs/>
          <w:color w:val="000000" w:themeColor="text1"/>
          <w:sz w:val="28"/>
          <w:szCs w:val="28"/>
        </w:rPr>
        <w:t xml:space="preserve"> mund të përcaktojë se këto veprimtari duhet të trajtohen si veprimtari të autorizuara, me kusht që ato të kryhen në përputhje me rregullat e përgjithshme detyruese të hartuara nga </w:t>
      </w:r>
      <w:r w:rsidRPr="00EE23CC">
        <w:rPr>
          <w:rFonts w:ascii="Times New Roman" w:hAnsi="Times New Roman" w:cs="Times New Roman"/>
          <w:bCs/>
          <w:color w:val="000000" w:themeColor="text1"/>
          <w:sz w:val="28"/>
          <w:szCs w:val="28"/>
        </w:rPr>
        <w:t xml:space="preserve">Agjencia e Menaxhimit të Burimeve Ujore </w:t>
      </w:r>
      <w:r w:rsidR="000E5BF5" w:rsidRPr="00EE23CC">
        <w:rPr>
          <w:rFonts w:ascii="Times New Roman" w:hAnsi="Times New Roman" w:cs="Times New Roman"/>
          <w:bCs/>
          <w:color w:val="000000" w:themeColor="text1"/>
          <w:sz w:val="28"/>
          <w:szCs w:val="28"/>
        </w:rPr>
        <w:t>ose a</w:t>
      </w:r>
      <w:r w:rsidRPr="00EE23CC">
        <w:rPr>
          <w:rFonts w:ascii="Times New Roman" w:hAnsi="Times New Roman" w:cs="Times New Roman"/>
          <w:bCs/>
          <w:color w:val="000000" w:themeColor="text1"/>
          <w:sz w:val="28"/>
          <w:szCs w:val="28"/>
        </w:rPr>
        <w:t>utoritete të tjera kompetente l</w:t>
      </w:r>
      <w:r w:rsidR="000E5BF5" w:rsidRPr="00EE23CC">
        <w:rPr>
          <w:rFonts w:ascii="Times New Roman" w:hAnsi="Times New Roman" w:cs="Times New Roman"/>
          <w:bCs/>
          <w:color w:val="000000" w:themeColor="text1"/>
          <w:sz w:val="28"/>
          <w:szCs w:val="28"/>
        </w:rPr>
        <w:t>idhur me këto veprimtari;</w:t>
      </w:r>
    </w:p>
    <w:p w14:paraId="788297DB" w14:textId="0AB206EF" w:rsidR="000E5BF5" w:rsidRPr="00EE23CC" w:rsidRDefault="000E5BF5">
      <w:pPr>
        <w:pStyle w:val="ListParagraph"/>
        <w:numPr>
          <w:ilvl w:val="0"/>
          <w:numId w:val="30"/>
        </w:numPr>
        <w:tabs>
          <w:tab w:val="left" w:pos="990"/>
        </w:tabs>
        <w:autoSpaceDE w:val="0"/>
        <w:autoSpaceDN w:val="0"/>
        <w:adjustRightInd w:val="0"/>
        <w:spacing w:before="20" w:after="20" w:line="276" w:lineRule="auto"/>
        <w:ind w:right="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lastRenderedPageBreak/>
        <w:t xml:space="preserve">shkarkimin e sasive të vogla të substancave për qëllime shkencore lidhur me karakterizimin, mbrojtjen ose korrigjimin e trupave ujorë, të kufizuar </w:t>
      </w:r>
      <w:r w:rsidR="00ED7B6E" w:rsidRPr="00EE23CC">
        <w:rPr>
          <w:rFonts w:ascii="Times New Roman" w:hAnsi="Times New Roman" w:cs="Times New Roman"/>
          <w:bCs/>
          <w:color w:val="000000" w:themeColor="text1"/>
          <w:sz w:val="28"/>
          <w:szCs w:val="28"/>
        </w:rPr>
        <w:t xml:space="preserve">rreptësisht </w:t>
      </w:r>
      <w:r w:rsidRPr="00EE23CC">
        <w:rPr>
          <w:rFonts w:ascii="Times New Roman" w:hAnsi="Times New Roman" w:cs="Times New Roman"/>
          <w:bCs/>
          <w:color w:val="000000" w:themeColor="text1"/>
          <w:sz w:val="28"/>
          <w:szCs w:val="28"/>
        </w:rPr>
        <w:t xml:space="preserve">në sasinë </w:t>
      </w:r>
      <w:r w:rsidR="00FC031B" w:rsidRPr="00EE23CC">
        <w:rPr>
          <w:rFonts w:ascii="Times New Roman" w:hAnsi="Times New Roman" w:cs="Times New Roman"/>
          <w:bCs/>
          <w:color w:val="000000" w:themeColor="text1"/>
          <w:sz w:val="28"/>
          <w:szCs w:val="28"/>
        </w:rPr>
        <w:t xml:space="preserve">e </w:t>
      </w:r>
      <w:r w:rsidRPr="00EE23CC">
        <w:rPr>
          <w:rFonts w:ascii="Times New Roman" w:hAnsi="Times New Roman" w:cs="Times New Roman"/>
          <w:bCs/>
          <w:color w:val="000000" w:themeColor="text1"/>
          <w:sz w:val="28"/>
          <w:szCs w:val="28"/>
        </w:rPr>
        <w:t xml:space="preserve">nevojshme për qëllimet përkatëse, me kusht që këto shkarkime të mos vënë në rrezik </w:t>
      </w:r>
      <w:r w:rsidR="00ED7B6E" w:rsidRPr="00EE23CC">
        <w:rPr>
          <w:rFonts w:ascii="Times New Roman" w:hAnsi="Times New Roman" w:cs="Times New Roman"/>
          <w:bCs/>
          <w:color w:val="000000" w:themeColor="text1"/>
          <w:sz w:val="28"/>
          <w:szCs w:val="28"/>
        </w:rPr>
        <w:t>arritjen e objektivave mjedisor</w:t>
      </w:r>
      <w:r w:rsidR="002A0B8C"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të përcaktuar</w:t>
      </w:r>
      <w:r w:rsidR="00ED7B6E" w:rsidRPr="00EE23CC">
        <w:rPr>
          <w:rFonts w:ascii="Times New Roman" w:hAnsi="Times New Roman" w:cs="Times New Roman"/>
          <w:bCs/>
          <w:color w:val="000000" w:themeColor="text1"/>
          <w:sz w:val="28"/>
          <w:szCs w:val="28"/>
        </w:rPr>
        <w:t>a</w:t>
      </w:r>
      <w:r w:rsidRPr="00EE23CC">
        <w:rPr>
          <w:rFonts w:ascii="Times New Roman" w:hAnsi="Times New Roman" w:cs="Times New Roman"/>
          <w:bCs/>
          <w:color w:val="000000" w:themeColor="text1"/>
          <w:sz w:val="28"/>
          <w:szCs w:val="28"/>
        </w:rPr>
        <w:t xml:space="preserve"> për atë trup ujor nëntokësor. </w:t>
      </w:r>
    </w:p>
    <w:p w14:paraId="45089B3A"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p>
    <w:p w14:paraId="7637E4D9" w14:textId="393C45B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66</w:t>
      </w:r>
    </w:p>
    <w:p w14:paraId="59533E6F" w14:textId="4E7CEB71" w:rsidR="000E5BF5"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Masat për parandalimin ose kufizimin e </w:t>
      </w:r>
      <w:r w:rsidR="00F90467" w:rsidRPr="00EE23CC">
        <w:rPr>
          <w:rFonts w:ascii="Times New Roman" w:hAnsi="Times New Roman" w:cs="Times New Roman"/>
          <w:b/>
          <w:bCs/>
          <w:color w:val="000000" w:themeColor="text1"/>
          <w:sz w:val="28"/>
          <w:szCs w:val="28"/>
        </w:rPr>
        <w:t>dep</w:t>
      </w:r>
      <w:r w:rsidR="00574CC3" w:rsidRPr="00EE23CC">
        <w:rPr>
          <w:rFonts w:ascii="Times New Roman" w:hAnsi="Times New Roman" w:cs="Times New Roman"/>
          <w:b/>
          <w:bCs/>
          <w:color w:val="000000" w:themeColor="text1"/>
          <w:sz w:val="28"/>
          <w:szCs w:val="28"/>
        </w:rPr>
        <w:t>ë</w:t>
      </w:r>
      <w:r w:rsidR="00F90467" w:rsidRPr="00EE23CC">
        <w:rPr>
          <w:rFonts w:ascii="Times New Roman" w:hAnsi="Times New Roman" w:cs="Times New Roman"/>
          <w:b/>
          <w:bCs/>
          <w:color w:val="000000" w:themeColor="text1"/>
          <w:sz w:val="28"/>
          <w:szCs w:val="28"/>
        </w:rPr>
        <w:t xml:space="preserve">rtimit të </w:t>
      </w:r>
      <w:r w:rsidRPr="00EE23CC">
        <w:rPr>
          <w:rFonts w:ascii="Times New Roman" w:hAnsi="Times New Roman" w:cs="Times New Roman"/>
          <w:b/>
          <w:bCs/>
          <w:color w:val="000000" w:themeColor="text1"/>
          <w:sz w:val="28"/>
          <w:szCs w:val="28"/>
        </w:rPr>
        <w:t xml:space="preserve">ndotësve në ujërat </w:t>
      </w:r>
      <w:r w:rsidR="00466463" w:rsidRPr="00EE23CC">
        <w:rPr>
          <w:rFonts w:ascii="Times New Roman" w:hAnsi="Times New Roman" w:cs="Times New Roman"/>
          <w:b/>
          <w:bCs/>
          <w:color w:val="000000" w:themeColor="text1"/>
          <w:sz w:val="28"/>
          <w:szCs w:val="28"/>
        </w:rPr>
        <w:t>nëntokësorë</w:t>
      </w:r>
    </w:p>
    <w:p w14:paraId="296122B9" w14:textId="77777777" w:rsidR="00C74CB1" w:rsidRPr="00EE23CC" w:rsidRDefault="00C74CB1"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p w14:paraId="698F0DDA" w14:textId="357CACBF"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ab/>
        <w:t xml:space="preserve">Me qëllim arritjen e objektivit për parandalimin apo kufizimin e </w:t>
      </w:r>
      <w:r w:rsidR="001647AD" w:rsidRPr="00EE23CC">
        <w:rPr>
          <w:rFonts w:ascii="Times New Roman" w:hAnsi="Times New Roman" w:cs="Times New Roman"/>
          <w:bCs/>
          <w:sz w:val="28"/>
          <w:szCs w:val="28"/>
        </w:rPr>
        <w:t>dep</w:t>
      </w:r>
      <w:r w:rsidR="00574CC3" w:rsidRPr="00EE23CC">
        <w:rPr>
          <w:rFonts w:ascii="Times New Roman" w:hAnsi="Times New Roman" w:cs="Times New Roman"/>
          <w:bCs/>
          <w:sz w:val="28"/>
          <w:szCs w:val="28"/>
        </w:rPr>
        <w:t>ë</w:t>
      </w:r>
      <w:r w:rsidR="001647AD" w:rsidRPr="00EE23CC">
        <w:rPr>
          <w:rFonts w:ascii="Times New Roman" w:hAnsi="Times New Roman" w:cs="Times New Roman"/>
          <w:bCs/>
          <w:sz w:val="28"/>
          <w:szCs w:val="28"/>
        </w:rPr>
        <w:t xml:space="preserve">rtimit të </w:t>
      </w:r>
      <w:r w:rsidR="000E5BF5" w:rsidRPr="00EE23CC">
        <w:rPr>
          <w:rFonts w:ascii="Times New Roman" w:hAnsi="Times New Roman" w:cs="Times New Roman"/>
          <w:bCs/>
          <w:sz w:val="28"/>
          <w:szCs w:val="28"/>
        </w:rPr>
        <w:t xml:space="preserve">ndotësve në ujërat </w:t>
      </w:r>
      <w:r w:rsidR="00466463" w:rsidRPr="00EE23CC">
        <w:rPr>
          <w:rFonts w:ascii="Times New Roman" w:hAnsi="Times New Roman" w:cs="Times New Roman"/>
          <w:bCs/>
          <w:sz w:val="28"/>
          <w:szCs w:val="28"/>
        </w:rPr>
        <w:t>nëntokësorë</w:t>
      </w:r>
      <w:r w:rsidR="000E5BF5" w:rsidRPr="00EE23CC">
        <w:rPr>
          <w:rFonts w:ascii="Times New Roman" w:hAnsi="Times New Roman" w:cs="Times New Roman"/>
          <w:bCs/>
          <w:sz w:val="28"/>
          <w:szCs w:val="28"/>
        </w:rPr>
        <w:t xml:space="preserve">, </w:t>
      </w:r>
      <w:r w:rsidR="001647AD"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1647AD"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 xml:space="preserve">përcaktuar në përputhje me nenin </w:t>
      </w:r>
      <w:r w:rsidR="00E61476" w:rsidRPr="00EE23CC">
        <w:rPr>
          <w:rFonts w:ascii="Times New Roman" w:hAnsi="Times New Roman" w:cs="Times New Roman"/>
          <w:bCs/>
          <w:sz w:val="28"/>
          <w:szCs w:val="28"/>
        </w:rPr>
        <w:t xml:space="preserve">56 </w:t>
      </w:r>
      <w:r w:rsidR="000E5BF5" w:rsidRPr="00EE23CC">
        <w:rPr>
          <w:rFonts w:ascii="Times New Roman" w:hAnsi="Times New Roman" w:cs="Times New Roman"/>
          <w:bCs/>
          <w:sz w:val="28"/>
          <w:szCs w:val="28"/>
        </w:rPr>
        <w:t xml:space="preserve">të këtij </w:t>
      </w:r>
      <w:r w:rsidR="00ED7B6E" w:rsidRPr="00EE23CC">
        <w:rPr>
          <w:rFonts w:ascii="Times New Roman" w:hAnsi="Times New Roman" w:cs="Times New Roman"/>
          <w:bCs/>
          <w:sz w:val="28"/>
          <w:szCs w:val="28"/>
        </w:rPr>
        <w:t xml:space="preserve">ligji, </w:t>
      </w:r>
      <w:r w:rsidR="001059ED" w:rsidRPr="00EE23CC">
        <w:rPr>
          <w:rFonts w:ascii="Times New Roman" w:hAnsi="Times New Roman" w:cs="Times New Roman"/>
          <w:sz w:val="28"/>
          <w:szCs w:val="28"/>
        </w:rPr>
        <w:t xml:space="preserve">Agjencia e Menaxhimit të Burimeve Ujore </w:t>
      </w:r>
      <w:r w:rsidR="00BD7EAD" w:rsidRPr="00EE23CC">
        <w:rPr>
          <w:rFonts w:ascii="Times New Roman" w:hAnsi="Times New Roman" w:cs="Times New Roman"/>
          <w:bCs/>
          <w:sz w:val="28"/>
          <w:szCs w:val="28"/>
        </w:rPr>
        <w:t>n</w:t>
      </w:r>
      <w:r w:rsidR="00574CC3" w:rsidRPr="00EE23CC">
        <w:rPr>
          <w:rFonts w:ascii="Times New Roman" w:hAnsi="Times New Roman" w:cs="Times New Roman"/>
          <w:bCs/>
          <w:sz w:val="28"/>
          <w:szCs w:val="28"/>
        </w:rPr>
        <w:t>ë</w:t>
      </w:r>
      <w:r w:rsidR="00BD7EAD" w:rsidRPr="00EE23CC">
        <w:rPr>
          <w:rFonts w:ascii="Times New Roman" w:hAnsi="Times New Roman" w:cs="Times New Roman"/>
          <w:bCs/>
          <w:sz w:val="28"/>
          <w:szCs w:val="28"/>
        </w:rPr>
        <w:t xml:space="preserve"> programin e</w:t>
      </w:r>
      <w:r w:rsidR="000E5BF5" w:rsidRPr="00EE23CC">
        <w:rPr>
          <w:rFonts w:ascii="Times New Roman" w:hAnsi="Times New Roman" w:cs="Times New Roman"/>
          <w:bCs/>
          <w:sz w:val="28"/>
          <w:szCs w:val="28"/>
        </w:rPr>
        <w:t xml:space="preserve"> masave </w:t>
      </w:r>
      <w:r w:rsidR="00BD7EAD"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BD7EAD"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 xml:space="preserve">përcaktuar në nenin </w:t>
      </w:r>
      <w:r w:rsidR="00E61476" w:rsidRPr="00EE23CC">
        <w:rPr>
          <w:rFonts w:ascii="Times New Roman" w:hAnsi="Times New Roman" w:cs="Times New Roman"/>
          <w:bCs/>
          <w:sz w:val="28"/>
          <w:szCs w:val="28"/>
        </w:rPr>
        <w:t xml:space="preserve">44 </w:t>
      </w:r>
      <w:r w:rsidR="000E5BF5" w:rsidRPr="00EE23CC">
        <w:rPr>
          <w:rFonts w:ascii="Times New Roman" w:hAnsi="Times New Roman" w:cs="Times New Roman"/>
          <w:bCs/>
          <w:sz w:val="28"/>
          <w:szCs w:val="28"/>
        </w:rPr>
        <w:t>të këtij ligji,</w:t>
      </w:r>
      <w:r w:rsidR="001059ED" w:rsidRPr="00EE23CC">
        <w:rPr>
          <w:rFonts w:ascii="Times New Roman" w:hAnsi="Times New Roman" w:cs="Times New Roman"/>
          <w:bCs/>
          <w:sz w:val="28"/>
          <w:szCs w:val="28"/>
        </w:rPr>
        <w:t xml:space="preserve"> </w:t>
      </w:r>
      <w:r w:rsidR="00BD7EAD" w:rsidRPr="00EE23CC">
        <w:rPr>
          <w:rFonts w:ascii="Times New Roman" w:hAnsi="Times New Roman" w:cs="Times New Roman"/>
          <w:bCs/>
          <w:sz w:val="28"/>
          <w:szCs w:val="28"/>
        </w:rPr>
        <w:t>p</w:t>
      </w:r>
      <w:r w:rsidR="00574CC3" w:rsidRPr="00EE23CC">
        <w:rPr>
          <w:rFonts w:ascii="Times New Roman" w:hAnsi="Times New Roman" w:cs="Times New Roman"/>
          <w:bCs/>
          <w:sz w:val="28"/>
          <w:szCs w:val="28"/>
        </w:rPr>
        <w:t>ë</w:t>
      </w:r>
      <w:r w:rsidR="00BD7EAD" w:rsidRPr="00EE23CC">
        <w:rPr>
          <w:rFonts w:ascii="Times New Roman" w:hAnsi="Times New Roman" w:cs="Times New Roman"/>
          <w:bCs/>
          <w:sz w:val="28"/>
          <w:szCs w:val="28"/>
        </w:rPr>
        <w:t>rfshin</w:t>
      </w:r>
      <w:r w:rsidR="000E5BF5" w:rsidRPr="00EE23CC">
        <w:rPr>
          <w:rFonts w:ascii="Times New Roman" w:hAnsi="Times New Roman" w:cs="Times New Roman"/>
          <w:bCs/>
          <w:sz w:val="28"/>
          <w:szCs w:val="28"/>
        </w:rPr>
        <w:t>:</w:t>
      </w:r>
    </w:p>
    <w:p w14:paraId="301342C2" w14:textId="0E7DD06D" w:rsidR="000E5BF5" w:rsidRPr="00EE23CC" w:rsidRDefault="00233C7C" w:rsidP="0082719E">
      <w:pPr>
        <w:tabs>
          <w:tab w:val="left" w:pos="567"/>
          <w:tab w:val="left" w:pos="1134"/>
        </w:tabs>
        <w:autoSpaceDE w:val="0"/>
        <w:autoSpaceDN w:val="0"/>
        <w:adjustRightInd w:val="0"/>
        <w:spacing w:before="20" w:after="20" w:line="276" w:lineRule="auto"/>
        <w:ind w:left="1134" w:right="567" w:hanging="113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të gjitha masat për të parandaluar </w:t>
      </w:r>
      <w:r w:rsidR="00BD7EAD" w:rsidRPr="00EE23CC">
        <w:rPr>
          <w:rFonts w:ascii="Times New Roman" w:hAnsi="Times New Roman" w:cs="Times New Roman"/>
          <w:color w:val="000000" w:themeColor="text1"/>
          <w:sz w:val="28"/>
          <w:szCs w:val="28"/>
        </w:rPr>
        <w:t>dep</w:t>
      </w:r>
      <w:r w:rsidR="00574CC3" w:rsidRPr="00EE23CC">
        <w:rPr>
          <w:rFonts w:ascii="Times New Roman" w:hAnsi="Times New Roman" w:cs="Times New Roman"/>
          <w:color w:val="000000" w:themeColor="text1"/>
          <w:sz w:val="28"/>
          <w:szCs w:val="28"/>
        </w:rPr>
        <w:t>ë</w:t>
      </w:r>
      <w:r w:rsidR="00BD7EAD" w:rsidRPr="00EE23CC">
        <w:rPr>
          <w:rFonts w:ascii="Times New Roman" w:hAnsi="Times New Roman" w:cs="Times New Roman"/>
          <w:color w:val="000000" w:themeColor="text1"/>
          <w:sz w:val="28"/>
          <w:szCs w:val="28"/>
        </w:rPr>
        <w:t xml:space="preserve">rtimin </w:t>
      </w:r>
      <w:r w:rsidR="000E5BF5" w:rsidRPr="00EE23CC">
        <w:rPr>
          <w:rFonts w:ascii="Times New Roman" w:hAnsi="Times New Roman" w:cs="Times New Roman"/>
          <w:color w:val="000000" w:themeColor="text1"/>
          <w:sz w:val="28"/>
          <w:szCs w:val="28"/>
        </w:rPr>
        <w:t xml:space="preserve">e substancave të rrezikshme në ujërat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xml:space="preserve">, pa paragjykuar </w:t>
      </w:r>
      <w:r w:rsidR="0035530B" w:rsidRPr="00EE23CC">
        <w:rPr>
          <w:rFonts w:ascii="Times New Roman" w:hAnsi="Times New Roman" w:cs="Times New Roman"/>
          <w:color w:val="000000" w:themeColor="text1"/>
          <w:sz w:val="28"/>
          <w:szCs w:val="28"/>
        </w:rPr>
        <w:t xml:space="preserve">parashikimet e pikave </w:t>
      </w:r>
      <w:r w:rsidR="0001619E" w:rsidRPr="00EE23CC">
        <w:rPr>
          <w:rFonts w:ascii="Times New Roman" w:hAnsi="Times New Roman" w:cs="Times New Roman"/>
          <w:color w:val="000000" w:themeColor="text1"/>
          <w:sz w:val="28"/>
          <w:szCs w:val="28"/>
        </w:rPr>
        <w:t xml:space="preserve">5 </w:t>
      </w:r>
      <w:r w:rsidR="000E5BF5" w:rsidRPr="00EE23CC">
        <w:rPr>
          <w:rFonts w:ascii="Times New Roman" w:hAnsi="Times New Roman" w:cs="Times New Roman"/>
          <w:color w:val="000000" w:themeColor="text1"/>
          <w:sz w:val="28"/>
          <w:szCs w:val="28"/>
        </w:rPr>
        <w:t xml:space="preserve">dhe </w:t>
      </w:r>
      <w:r w:rsidR="0001619E" w:rsidRPr="00EE23CC">
        <w:rPr>
          <w:rFonts w:ascii="Times New Roman" w:hAnsi="Times New Roman" w:cs="Times New Roman"/>
          <w:color w:val="000000" w:themeColor="text1"/>
          <w:sz w:val="28"/>
          <w:szCs w:val="28"/>
        </w:rPr>
        <w:t xml:space="preserve">6 </w:t>
      </w:r>
      <w:r w:rsidR="000E5BF5" w:rsidRPr="00EE23CC">
        <w:rPr>
          <w:rFonts w:ascii="Times New Roman" w:hAnsi="Times New Roman" w:cs="Times New Roman"/>
          <w:color w:val="000000" w:themeColor="text1"/>
          <w:sz w:val="28"/>
          <w:szCs w:val="28"/>
        </w:rPr>
        <w:t>të këtij neni</w:t>
      </w:r>
      <w:r w:rsidR="0001619E" w:rsidRPr="00EE23CC">
        <w:rPr>
          <w:rFonts w:ascii="Times New Roman" w:hAnsi="Times New Roman" w:cs="Times New Roman"/>
          <w:color w:val="000000" w:themeColor="text1"/>
          <w:sz w:val="28"/>
          <w:szCs w:val="28"/>
        </w:rPr>
        <w:t>, p</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r substancat e p</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rcaktuara si t</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 xml:space="preserve"> rrezikshme sipas pik</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s 4 t</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tij neni</w:t>
      </w:r>
      <w:r w:rsidR="006D3871" w:rsidRPr="00EE23CC">
        <w:rPr>
          <w:rFonts w:ascii="Times New Roman" w:hAnsi="Times New Roman" w:cs="Times New Roman"/>
          <w:color w:val="000000" w:themeColor="text1"/>
          <w:sz w:val="28"/>
          <w:szCs w:val="28"/>
        </w:rPr>
        <w:t>.</w:t>
      </w:r>
    </w:p>
    <w:p w14:paraId="6DF4C8CB" w14:textId="29AF6690" w:rsidR="000E5BF5" w:rsidRPr="00EE23CC" w:rsidRDefault="000E5BF5" w:rsidP="0082719E">
      <w:pPr>
        <w:tabs>
          <w:tab w:val="left" w:pos="567"/>
          <w:tab w:val="left" w:pos="1134"/>
        </w:tabs>
        <w:autoSpaceDE w:val="0"/>
        <w:autoSpaceDN w:val="0"/>
        <w:adjustRightInd w:val="0"/>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 xml:space="preserve">të gjitha masat e nevojshme për të kufizuar </w:t>
      </w:r>
      <w:r w:rsidR="006D3871" w:rsidRPr="00EE23CC">
        <w:rPr>
          <w:rFonts w:ascii="Times New Roman" w:hAnsi="Times New Roman" w:cs="Times New Roman"/>
          <w:color w:val="000000" w:themeColor="text1"/>
          <w:sz w:val="28"/>
          <w:szCs w:val="28"/>
        </w:rPr>
        <w:t>dep</w:t>
      </w:r>
      <w:r w:rsidR="00574CC3" w:rsidRPr="00EE23CC">
        <w:rPr>
          <w:rFonts w:ascii="Times New Roman" w:hAnsi="Times New Roman" w:cs="Times New Roman"/>
          <w:color w:val="000000" w:themeColor="text1"/>
          <w:sz w:val="28"/>
          <w:szCs w:val="28"/>
        </w:rPr>
        <w:t>ë</w:t>
      </w:r>
      <w:r w:rsidR="006D3871" w:rsidRPr="00EE23CC">
        <w:rPr>
          <w:rFonts w:ascii="Times New Roman" w:hAnsi="Times New Roman" w:cs="Times New Roman"/>
          <w:color w:val="000000" w:themeColor="text1"/>
          <w:sz w:val="28"/>
          <w:szCs w:val="28"/>
        </w:rPr>
        <w:t xml:space="preserve">rtimin </w:t>
      </w:r>
      <w:r w:rsidR="006667A5"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6667A5" w:rsidRPr="00EE23CC">
        <w:rPr>
          <w:rFonts w:ascii="Times New Roman" w:hAnsi="Times New Roman" w:cs="Times New Roman"/>
          <w:color w:val="000000" w:themeColor="text1"/>
          <w:sz w:val="28"/>
          <w:szCs w:val="28"/>
        </w:rPr>
        <w:t xml:space="preserve"> uj</w:t>
      </w:r>
      <w:r w:rsidR="00574CC3" w:rsidRPr="00EE23CC">
        <w:rPr>
          <w:rFonts w:ascii="Times New Roman" w:hAnsi="Times New Roman" w:cs="Times New Roman"/>
          <w:color w:val="000000" w:themeColor="text1"/>
          <w:sz w:val="28"/>
          <w:szCs w:val="28"/>
        </w:rPr>
        <w:t>ë</w:t>
      </w:r>
      <w:r w:rsidR="006667A5" w:rsidRPr="00EE23CC">
        <w:rPr>
          <w:rFonts w:ascii="Times New Roman" w:hAnsi="Times New Roman" w:cs="Times New Roman"/>
          <w:color w:val="000000" w:themeColor="text1"/>
          <w:sz w:val="28"/>
          <w:szCs w:val="28"/>
        </w:rPr>
        <w:t xml:space="preserve">rat </w:t>
      </w:r>
      <w:r w:rsidR="00466463" w:rsidRPr="00EE23CC">
        <w:rPr>
          <w:rFonts w:ascii="Times New Roman" w:hAnsi="Times New Roman" w:cs="Times New Roman"/>
          <w:color w:val="000000" w:themeColor="text1"/>
          <w:sz w:val="28"/>
          <w:szCs w:val="28"/>
        </w:rPr>
        <w:t>nëntokësorë</w:t>
      </w:r>
      <w:r w:rsidR="006667A5" w:rsidRPr="00EE23CC">
        <w:rPr>
          <w:rFonts w:ascii="Times New Roman" w:hAnsi="Times New Roman" w:cs="Times New Roman"/>
          <w:color w:val="000000" w:themeColor="text1"/>
          <w:sz w:val="28"/>
          <w:szCs w:val="28"/>
        </w:rPr>
        <w:t xml:space="preserve"> </w:t>
      </w:r>
      <w:r w:rsidR="006D3871" w:rsidRPr="00EE23CC">
        <w:rPr>
          <w:rFonts w:ascii="Times New Roman" w:hAnsi="Times New Roman" w:cs="Times New Roman"/>
          <w:color w:val="000000" w:themeColor="text1"/>
          <w:sz w:val="28"/>
          <w:szCs w:val="28"/>
        </w:rPr>
        <w:t xml:space="preserve">e </w:t>
      </w:r>
      <w:r w:rsidR="006667A5" w:rsidRPr="00EE23CC">
        <w:rPr>
          <w:rFonts w:ascii="Times New Roman" w:hAnsi="Times New Roman" w:cs="Times New Roman"/>
          <w:color w:val="000000" w:themeColor="text1"/>
          <w:sz w:val="28"/>
          <w:szCs w:val="28"/>
        </w:rPr>
        <w:t>atyre substancave t</w:t>
      </w:r>
      <w:r w:rsidR="00574CC3" w:rsidRPr="00EE23CC">
        <w:rPr>
          <w:rFonts w:ascii="Times New Roman" w:hAnsi="Times New Roman" w:cs="Times New Roman"/>
          <w:color w:val="000000" w:themeColor="text1"/>
          <w:sz w:val="28"/>
          <w:szCs w:val="28"/>
        </w:rPr>
        <w:t>ë</w:t>
      </w:r>
      <w:r w:rsidR="006667A5" w:rsidRPr="00EE23CC">
        <w:rPr>
          <w:rFonts w:ascii="Times New Roman" w:hAnsi="Times New Roman" w:cs="Times New Roman"/>
          <w:color w:val="000000" w:themeColor="text1"/>
          <w:sz w:val="28"/>
          <w:szCs w:val="28"/>
        </w:rPr>
        <w:t xml:space="preserve"> cilat nuk jan</w:t>
      </w:r>
      <w:r w:rsidR="00574CC3" w:rsidRPr="00EE23CC">
        <w:rPr>
          <w:rFonts w:ascii="Times New Roman" w:hAnsi="Times New Roman" w:cs="Times New Roman"/>
          <w:color w:val="000000" w:themeColor="text1"/>
          <w:sz w:val="28"/>
          <w:szCs w:val="28"/>
        </w:rPr>
        <w:t>ë</w:t>
      </w:r>
      <w:r w:rsidR="006667A5" w:rsidRPr="00EE23CC">
        <w:rPr>
          <w:rFonts w:ascii="Times New Roman" w:hAnsi="Times New Roman" w:cs="Times New Roman"/>
          <w:color w:val="000000" w:themeColor="text1"/>
          <w:sz w:val="28"/>
          <w:szCs w:val="28"/>
        </w:rPr>
        <w:t xml:space="preserve"> </w:t>
      </w:r>
      <w:r w:rsidR="006D3871"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6D3871" w:rsidRPr="00EE23CC">
        <w:rPr>
          <w:rFonts w:ascii="Times New Roman" w:hAnsi="Times New Roman" w:cs="Times New Roman"/>
          <w:color w:val="000000" w:themeColor="text1"/>
          <w:sz w:val="28"/>
          <w:szCs w:val="28"/>
        </w:rPr>
        <w:t xml:space="preserve"> rrezikshme duke</w:t>
      </w:r>
      <w:r w:rsidRPr="00EE23CC">
        <w:rPr>
          <w:rFonts w:ascii="Times New Roman" w:hAnsi="Times New Roman" w:cs="Times New Roman"/>
          <w:color w:val="000000" w:themeColor="text1"/>
          <w:sz w:val="28"/>
          <w:szCs w:val="28"/>
        </w:rPr>
        <w:t xml:space="preserve"> siguruar </w:t>
      </w:r>
      <w:r w:rsidR="00EF3C5C" w:rsidRPr="00EE23CC">
        <w:rPr>
          <w:rFonts w:ascii="Times New Roman" w:hAnsi="Times New Roman" w:cs="Times New Roman"/>
          <w:color w:val="000000" w:themeColor="text1"/>
          <w:sz w:val="28"/>
          <w:szCs w:val="28"/>
        </w:rPr>
        <w:t>shmangien e</w:t>
      </w:r>
      <w:r w:rsidRPr="00EE23CC">
        <w:rPr>
          <w:rFonts w:ascii="Times New Roman" w:hAnsi="Times New Roman" w:cs="Times New Roman"/>
          <w:color w:val="000000" w:themeColor="text1"/>
          <w:sz w:val="28"/>
          <w:szCs w:val="28"/>
        </w:rPr>
        <w:t xml:space="preserve"> përkeqësim</w:t>
      </w:r>
      <w:r w:rsidR="00EF3C5C" w:rsidRPr="00EE23CC">
        <w:rPr>
          <w:rFonts w:ascii="Times New Roman" w:hAnsi="Times New Roman" w:cs="Times New Roman"/>
          <w:color w:val="000000" w:themeColor="text1"/>
          <w:sz w:val="28"/>
          <w:szCs w:val="28"/>
        </w:rPr>
        <w:t>it</w:t>
      </w:r>
      <w:r w:rsidRPr="00EE23CC">
        <w:rPr>
          <w:rFonts w:ascii="Times New Roman" w:hAnsi="Times New Roman" w:cs="Times New Roman"/>
          <w:color w:val="000000" w:themeColor="text1"/>
          <w:sz w:val="28"/>
          <w:szCs w:val="28"/>
        </w:rPr>
        <w:t xml:space="preserve"> ose prirje</w:t>
      </w:r>
      <w:r w:rsidR="00EF3C5C" w:rsidRPr="00EE23CC">
        <w:rPr>
          <w:rFonts w:ascii="Times New Roman" w:hAnsi="Times New Roman" w:cs="Times New Roman"/>
          <w:color w:val="000000" w:themeColor="text1"/>
          <w:sz w:val="28"/>
          <w:szCs w:val="28"/>
        </w:rPr>
        <w:t>n</w:t>
      </w:r>
      <w:r w:rsidR="00B345F0" w:rsidRPr="00EE23CC">
        <w:rPr>
          <w:rFonts w:ascii="Times New Roman" w:hAnsi="Times New Roman" w:cs="Times New Roman"/>
          <w:color w:val="000000" w:themeColor="text1"/>
          <w:sz w:val="28"/>
          <w:szCs w:val="28"/>
        </w:rPr>
        <w:t xml:space="preserve"> rritëse</w:t>
      </w:r>
      <w:r w:rsidRPr="00EE23CC">
        <w:rPr>
          <w:rFonts w:ascii="Times New Roman" w:hAnsi="Times New Roman" w:cs="Times New Roman"/>
          <w:color w:val="000000" w:themeColor="text1"/>
          <w:sz w:val="28"/>
          <w:szCs w:val="28"/>
        </w:rPr>
        <w:t xml:space="preserve"> të konsi</w:t>
      </w:r>
      <w:r w:rsidR="00B345F0" w:rsidRPr="00EE23CC">
        <w:rPr>
          <w:rFonts w:ascii="Times New Roman" w:hAnsi="Times New Roman" w:cs="Times New Roman"/>
          <w:color w:val="000000" w:themeColor="text1"/>
          <w:sz w:val="28"/>
          <w:szCs w:val="28"/>
        </w:rPr>
        <w:t xml:space="preserve">derueshme dhe të qëndrueshme </w:t>
      </w:r>
      <w:r w:rsidRPr="00EE23CC">
        <w:rPr>
          <w:rFonts w:ascii="Times New Roman" w:hAnsi="Times New Roman" w:cs="Times New Roman"/>
          <w:color w:val="000000" w:themeColor="text1"/>
          <w:sz w:val="28"/>
          <w:szCs w:val="28"/>
        </w:rPr>
        <w:t xml:space="preserve">të përqendrimeve të ndotësve në ujërat </w:t>
      </w:r>
      <w:r w:rsidR="00466463" w:rsidRPr="00EE23CC">
        <w:rPr>
          <w:rFonts w:ascii="Times New Roman" w:hAnsi="Times New Roman" w:cs="Times New Roman"/>
          <w:color w:val="000000" w:themeColor="text1"/>
          <w:sz w:val="28"/>
          <w:szCs w:val="28"/>
        </w:rPr>
        <w:t>nëntokësorë</w:t>
      </w:r>
      <w:r w:rsidR="0001619E"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r substancat e p</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 xml:space="preserve">rcaktuara si </w:t>
      </w:r>
      <w:r w:rsidR="006667A5" w:rsidRPr="00EE23CC">
        <w:rPr>
          <w:rFonts w:ascii="Times New Roman" w:hAnsi="Times New Roman" w:cs="Times New Roman"/>
          <w:color w:val="000000" w:themeColor="text1"/>
          <w:sz w:val="28"/>
          <w:szCs w:val="28"/>
        </w:rPr>
        <w:t>jo t</w:t>
      </w:r>
      <w:r w:rsidR="00574CC3" w:rsidRPr="00EE23CC">
        <w:rPr>
          <w:rFonts w:ascii="Times New Roman" w:hAnsi="Times New Roman" w:cs="Times New Roman"/>
          <w:color w:val="000000" w:themeColor="text1"/>
          <w:sz w:val="28"/>
          <w:szCs w:val="28"/>
        </w:rPr>
        <w:t>ë</w:t>
      </w:r>
      <w:r w:rsidR="006667A5" w:rsidRPr="00EE23CC">
        <w:rPr>
          <w:rFonts w:ascii="Times New Roman" w:hAnsi="Times New Roman" w:cs="Times New Roman"/>
          <w:color w:val="000000" w:themeColor="text1"/>
          <w:sz w:val="28"/>
          <w:szCs w:val="28"/>
        </w:rPr>
        <w:t xml:space="preserve"> </w:t>
      </w:r>
      <w:r w:rsidR="0001619E" w:rsidRPr="00EE23CC">
        <w:rPr>
          <w:rFonts w:ascii="Times New Roman" w:hAnsi="Times New Roman" w:cs="Times New Roman"/>
          <w:color w:val="000000" w:themeColor="text1"/>
          <w:sz w:val="28"/>
          <w:szCs w:val="28"/>
        </w:rPr>
        <w:t>rrezikshme sipas pik</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s 4 t</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tij neni</w:t>
      </w:r>
      <w:r w:rsidR="006667A5"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dhe për </w:t>
      </w:r>
      <w:r w:rsidR="00787053" w:rsidRPr="00EE23CC">
        <w:rPr>
          <w:rFonts w:ascii="Times New Roman" w:hAnsi="Times New Roman" w:cs="Times New Roman"/>
          <w:color w:val="000000" w:themeColor="text1"/>
          <w:sz w:val="28"/>
          <w:szCs w:val="28"/>
        </w:rPr>
        <w:t>ndot</w:t>
      </w:r>
      <w:r w:rsidR="00574CC3" w:rsidRPr="00EE23CC">
        <w:rPr>
          <w:rFonts w:ascii="Times New Roman" w:hAnsi="Times New Roman" w:cs="Times New Roman"/>
          <w:color w:val="000000" w:themeColor="text1"/>
          <w:sz w:val="28"/>
          <w:szCs w:val="28"/>
        </w:rPr>
        <w:t>ë</w:t>
      </w:r>
      <w:r w:rsidR="00787053" w:rsidRPr="00EE23CC">
        <w:rPr>
          <w:rFonts w:ascii="Times New Roman" w:hAnsi="Times New Roman" w:cs="Times New Roman"/>
          <w:color w:val="000000" w:themeColor="text1"/>
          <w:sz w:val="28"/>
          <w:szCs w:val="28"/>
        </w:rPr>
        <w:t xml:space="preserve">sit </w:t>
      </w:r>
      <w:r w:rsidRPr="00EE23CC">
        <w:rPr>
          <w:rFonts w:ascii="Times New Roman" w:hAnsi="Times New Roman" w:cs="Times New Roman"/>
          <w:color w:val="000000" w:themeColor="text1"/>
          <w:sz w:val="28"/>
          <w:szCs w:val="28"/>
        </w:rPr>
        <w:t xml:space="preserve">e </w:t>
      </w:r>
      <w:r w:rsidR="00273AD8" w:rsidRPr="00EE23CC">
        <w:rPr>
          <w:rFonts w:ascii="Times New Roman" w:hAnsi="Times New Roman" w:cs="Times New Roman"/>
          <w:color w:val="000000" w:themeColor="text1"/>
          <w:sz w:val="28"/>
          <w:szCs w:val="28"/>
        </w:rPr>
        <w:t>tjer</w:t>
      </w:r>
      <w:r w:rsidR="00574CC3" w:rsidRPr="00EE23CC">
        <w:rPr>
          <w:rFonts w:ascii="Times New Roman" w:hAnsi="Times New Roman" w:cs="Times New Roman"/>
          <w:color w:val="000000" w:themeColor="text1"/>
          <w:sz w:val="28"/>
          <w:szCs w:val="28"/>
        </w:rPr>
        <w:t>ë</w:t>
      </w:r>
      <w:r w:rsidR="00787053" w:rsidRPr="00EE23CC">
        <w:rPr>
          <w:rFonts w:ascii="Times New Roman" w:hAnsi="Times New Roman" w:cs="Times New Roman"/>
          <w:color w:val="000000" w:themeColor="text1"/>
          <w:sz w:val="28"/>
          <w:szCs w:val="28"/>
        </w:rPr>
        <w:t xml:space="preserve"> jo t</w:t>
      </w:r>
      <w:r w:rsidR="00574CC3" w:rsidRPr="00EE23CC">
        <w:rPr>
          <w:rFonts w:ascii="Times New Roman" w:hAnsi="Times New Roman" w:cs="Times New Roman"/>
          <w:color w:val="000000" w:themeColor="text1"/>
          <w:sz w:val="28"/>
          <w:szCs w:val="28"/>
        </w:rPr>
        <w:t>ë</w:t>
      </w:r>
      <w:r w:rsidR="00787053" w:rsidRPr="00EE23CC">
        <w:rPr>
          <w:rFonts w:ascii="Times New Roman" w:hAnsi="Times New Roman" w:cs="Times New Roman"/>
          <w:color w:val="000000" w:themeColor="text1"/>
          <w:sz w:val="28"/>
          <w:szCs w:val="28"/>
        </w:rPr>
        <w:t xml:space="preserve"> rreziksh</w:t>
      </w:r>
      <w:r w:rsidR="00574CC3" w:rsidRPr="00EE23CC">
        <w:rPr>
          <w:rFonts w:ascii="Times New Roman" w:hAnsi="Times New Roman" w:cs="Times New Roman"/>
          <w:color w:val="000000" w:themeColor="text1"/>
          <w:sz w:val="28"/>
          <w:szCs w:val="28"/>
        </w:rPr>
        <w:t>ë</w:t>
      </w:r>
      <w:r w:rsidR="00787053" w:rsidRPr="00EE23CC">
        <w:rPr>
          <w:rFonts w:ascii="Times New Roman" w:hAnsi="Times New Roman" w:cs="Times New Roman"/>
          <w:color w:val="000000" w:themeColor="text1"/>
          <w:sz w:val="28"/>
          <w:szCs w:val="28"/>
        </w:rPr>
        <w:t>m</w:t>
      </w:r>
      <w:r w:rsidR="00273AD8"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që nuk janë </w:t>
      </w:r>
      <w:r w:rsidR="00CF2067"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CF2067"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CF2067" w:rsidRPr="00EE23CC">
        <w:rPr>
          <w:rFonts w:ascii="Times New Roman" w:hAnsi="Times New Roman" w:cs="Times New Roman"/>
          <w:color w:val="000000" w:themeColor="text1"/>
          <w:sz w:val="28"/>
          <w:szCs w:val="28"/>
        </w:rPr>
        <w:t>rfshir</w:t>
      </w:r>
      <w:r w:rsidR="00574CC3" w:rsidRPr="00EE23CC">
        <w:rPr>
          <w:rFonts w:ascii="Times New Roman" w:hAnsi="Times New Roman" w:cs="Times New Roman"/>
          <w:color w:val="000000" w:themeColor="text1"/>
          <w:sz w:val="28"/>
          <w:szCs w:val="28"/>
        </w:rPr>
        <w:t>ë</w:t>
      </w:r>
      <w:r w:rsidR="00CF2067"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CF2067" w:rsidRPr="00EE23CC">
        <w:rPr>
          <w:rFonts w:ascii="Times New Roman" w:hAnsi="Times New Roman" w:cs="Times New Roman"/>
          <w:color w:val="000000" w:themeColor="text1"/>
          <w:sz w:val="28"/>
          <w:szCs w:val="28"/>
        </w:rPr>
        <w:t xml:space="preserve"> list</w:t>
      </w:r>
      <w:r w:rsidR="00574CC3" w:rsidRPr="00EE23CC">
        <w:rPr>
          <w:rFonts w:ascii="Times New Roman" w:hAnsi="Times New Roman" w:cs="Times New Roman"/>
          <w:color w:val="000000" w:themeColor="text1"/>
          <w:sz w:val="28"/>
          <w:szCs w:val="28"/>
        </w:rPr>
        <w:t>ë</w:t>
      </w:r>
      <w:r w:rsidR="00CF2067" w:rsidRPr="00EE23CC">
        <w:rPr>
          <w:rFonts w:ascii="Times New Roman" w:hAnsi="Times New Roman" w:cs="Times New Roman"/>
          <w:color w:val="000000" w:themeColor="text1"/>
          <w:sz w:val="28"/>
          <w:szCs w:val="28"/>
        </w:rPr>
        <w:t>n indikative sipas pik</w:t>
      </w:r>
      <w:r w:rsidR="00574CC3" w:rsidRPr="00EE23CC">
        <w:rPr>
          <w:rFonts w:ascii="Times New Roman" w:hAnsi="Times New Roman" w:cs="Times New Roman"/>
          <w:color w:val="000000" w:themeColor="text1"/>
          <w:sz w:val="28"/>
          <w:szCs w:val="28"/>
        </w:rPr>
        <w:t>ë</w:t>
      </w:r>
      <w:r w:rsidR="00EA7BCB" w:rsidRPr="00EE23CC">
        <w:rPr>
          <w:rFonts w:ascii="Times New Roman" w:hAnsi="Times New Roman" w:cs="Times New Roman"/>
          <w:color w:val="000000" w:themeColor="text1"/>
          <w:sz w:val="28"/>
          <w:szCs w:val="28"/>
        </w:rPr>
        <w:t>s</w:t>
      </w:r>
      <w:r w:rsidR="00CF2067" w:rsidRPr="00EE23CC">
        <w:rPr>
          <w:rFonts w:ascii="Times New Roman" w:hAnsi="Times New Roman" w:cs="Times New Roman"/>
          <w:color w:val="000000" w:themeColor="text1"/>
          <w:sz w:val="28"/>
          <w:szCs w:val="28"/>
        </w:rPr>
        <w:t xml:space="preserve"> 3 t</w:t>
      </w:r>
      <w:r w:rsidR="00574CC3" w:rsidRPr="00EE23CC">
        <w:rPr>
          <w:rFonts w:ascii="Times New Roman" w:hAnsi="Times New Roman" w:cs="Times New Roman"/>
          <w:color w:val="000000" w:themeColor="text1"/>
          <w:sz w:val="28"/>
          <w:szCs w:val="28"/>
        </w:rPr>
        <w:t>ë</w:t>
      </w:r>
      <w:r w:rsidR="00CF2067"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CF2067" w:rsidRPr="00EE23CC">
        <w:rPr>
          <w:rFonts w:ascii="Times New Roman" w:hAnsi="Times New Roman" w:cs="Times New Roman"/>
          <w:color w:val="000000" w:themeColor="text1"/>
          <w:sz w:val="28"/>
          <w:szCs w:val="28"/>
        </w:rPr>
        <w:t>tij neni</w:t>
      </w:r>
      <w:r w:rsidRPr="00EE23CC">
        <w:rPr>
          <w:rFonts w:ascii="Times New Roman" w:hAnsi="Times New Roman" w:cs="Times New Roman"/>
          <w:color w:val="000000" w:themeColor="text1"/>
          <w:sz w:val="28"/>
          <w:szCs w:val="28"/>
        </w:rPr>
        <w:t xml:space="preserve">, </w:t>
      </w:r>
      <w:r w:rsidR="00B57244" w:rsidRPr="00EE23CC">
        <w:rPr>
          <w:rFonts w:ascii="Times New Roman" w:hAnsi="Times New Roman" w:cs="Times New Roman"/>
          <w:color w:val="000000" w:themeColor="text1"/>
          <w:sz w:val="28"/>
          <w:szCs w:val="28"/>
        </w:rPr>
        <w:t xml:space="preserve">për të </w:t>
      </w:r>
      <w:r w:rsidR="00273AD8" w:rsidRPr="00EE23CC">
        <w:rPr>
          <w:rFonts w:ascii="Times New Roman" w:hAnsi="Times New Roman" w:cs="Times New Roman"/>
          <w:color w:val="000000" w:themeColor="text1"/>
          <w:sz w:val="28"/>
          <w:szCs w:val="28"/>
        </w:rPr>
        <w:t xml:space="preserve">cilat </w:t>
      </w:r>
      <w:r w:rsidR="00441D7A" w:rsidRPr="00EE23CC">
        <w:rPr>
          <w:rFonts w:ascii="Times New Roman" w:hAnsi="Times New Roman" w:cs="Times New Roman"/>
          <w:sz w:val="28"/>
          <w:szCs w:val="28"/>
        </w:rPr>
        <w:t>Agjencia e Menaxhimit të Burimeve Ujore</w:t>
      </w:r>
      <w:r w:rsidR="00B57244" w:rsidRPr="00EE23CC">
        <w:rPr>
          <w:rFonts w:ascii="Times New Roman" w:hAnsi="Times New Roman" w:cs="Times New Roman"/>
          <w:color w:val="000000" w:themeColor="text1"/>
          <w:sz w:val="28"/>
          <w:szCs w:val="28"/>
        </w:rPr>
        <w:t xml:space="preserve"> </w:t>
      </w:r>
      <w:r w:rsidR="00273AD8" w:rsidRPr="00EE23CC">
        <w:rPr>
          <w:rFonts w:ascii="Times New Roman" w:hAnsi="Times New Roman" w:cs="Times New Roman"/>
          <w:color w:val="000000" w:themeColor="text1"/>
          <w:sz w:val="28"/>
          <w:szCs w:val="28"/>
        </w:rPr>
        <w:t>vler</w:t>
      </w:r>
      <w:r w:rsidR="00574CC3" w:rsidRPr="00EE23CC">
        <w:rPr>
          <w:rFonts w:ascii="Times New Roman" w:hAnsi="Times New Roman" w:cs="Times New Roman"/>
          <w:color w:val="000000" w:themeColor="text1"/>
          <w:sz w:val="28"/>
          <w:szCs w:val="28"/>
        </w:rPr>
        <w:t>ë</w:t>
      </w:r>
      <w:r w:rsidR="00273AD8" w:rsidRPr="00EE23CC">
        <w:rPr>
          <w:rFonts w:ascii="Times New Roman" w:hAnsi="Times New Roman" w:cs="Times New Roman"/>
          <w:color w:val="000000" w:themeColor="text1"/>
          <w:sz w:val="28"/>
          <w:szCs w:val="28"/>
        </w:rPr>
        <w:t xml:space="preserve">son </w:t>
      </w:r>
      <w:r w:rsidRPr="00EE23CC">
        <w:rPr>
          <w:rFonts w:ascii="Times New Roman" w:hAnsi="Times New Roman" w:cs="Times New Roman"/>
          <w:color w:val="000000" w:themeColor="text1"/>
          <w:sz w:val="28"/>
          <w:szCs w:val="28"/>
        </w:rPr>
        <w:t xml:space="preserve">se paraqesin </w:t>
      </w:r>
      <w:r w:rsidR="00B57244" w:rsidRPr="00EE23CC">
        <w:rPr>
          <w:rFonts w:ascii="Times New Roman" w:hAnsi="Times New Roman" w:cs="Times New Roman"/>
          <w:color w:val="000000" w:themeColor="text1"/>
          <w:sz w:val="28"/>
          <w:szCs w:val="28"/>
        </w:rPr>
        <w:t xml:space="preserve">ose mund të paraqesin risk </w:t>
      </w:r>
      <w:r w:rsidRPr="00EE23CC">
        <w:rPr>
          <w:rFonts w:ascii="Times New Roman" w:hAnsi="Times New Roman" w:cs="Times New Roman"/>
          <w:color w:val="000000" w:themeColor="text1"/>
          <w:sz w:val="28"/>
          <w:szCs w:val="28"/>
        </w:rPr>
        <w:t xml:space="preserve">për ndotje. </w:t>
      </w:r>
    </w:p>
    <w:p w14:paraId="6E46C7C2" w14:textId="573236FE" w:rsidR="0001619E" w:rsidRPr="00EE23CC" w:rsidRDefault="0001619E"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r>
      <w:r w:rsidR="00F36F94"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F36F94" w:rsidRPr="00EE23CC">
        <w:rPr>
          <w:rFonts w:ascii="Times New Roman" w:hAnsi="Times New Roman" w:cs="Times New Roman"/>
          <w:bCs/>
          <w:color w:val="000000" w:themeColor="text1"/>
          <w:sz w:val="28"/>
          <w:szCs w:val="28"/>
        </w:rPr>
        <w:t>r p</w:t>
      </w:r>
      <w:r w:rsidR="00574CC3" w:rsidRPr="00EE23CC">
        <w:rPr>
          <w:rFonts w:ascii="Times New Roman" w:hAnsi="Times New Roman" w:cs="Times New Roman"/>
          <w:bCs/>
          <w:color w:val="000000" w:themeColor="text1"/>
          <w:sz w:val="28"/>
          <w:szCs w:val="28"/>
        </w:rPr>
        <w:t>ë</w:t>
      </w:r>
      <w:r w:rsidR="00F36F94" w:rsidRPr="00EE23CC">
        <w:rPr>
          <w:rFonts w:ascii="Times New Roman" w:hAnsi="Times New Roman" w:cs="Times New Roman"/>
          <w:bCs/>
          <w:color w:val="000000" w:themeColor="text1"/>
          <w:sz w:val="28"/>
          <w:szCs w:val="28"/>
        </w:rPr>
        <w:t>rcaktimin e masave t</w:t>
      </w:r>
      <w:r w:rsidR="00574CC3" w:rsidRPr="00EE23CC">
        <w:rPr>
          <w:rFonts w:ascii="Times New Roman" w:hAnsi="Times New Roman" w:cs="Times New Roman"/>
          <w:bCs/>
          <w:color w:val="000000" w:themeColor="text1"/>
          <w:sz w:val="28"/>
          <w:szCs w:val="28"/>
        </w:rPr>
        <w:t>ë</w:t>
      </w:r>
      <w:r w:rsidR="00F36F94" w:rsidRPr="00EE23CC">
        <w:rPr>
          <w:rFonts w:ascii="Times New Roman" w:hAnsi="Times New Roman" w:cs="Times New Roman"/>
          <w:bCs/>
          <w:color w:val="000000" w:themeColor="text1"/>
          <w:sz w:val="28"/>
          <w:szCs w:val="28"/>
        </w:rPr>
        <w:t xml:space="preserve"> parashikuara n</w:t>
      </w:r>
      <w:r w:rsidR="00574CC3" w:rsidRPr="00EE23CC">
        <w:rPr>
          <w:rFonts w:ascii="Times New Roman" w:hAnsi="Times New Roman" w:cs="Times New Roman"/>
          <w:bCs/>
          <w:color w:val="000000" w:themeColor="text1"/>
          <w:sz w:val="28"/>
          <w:szCs w:val="28"/>
        </w:rPr>
        <w:t>ë</w:t>
      </w:r>
      <w:r w:rsidR="00F36F94" w:rsidRPr="00EE23CC">
        <w:rPr>
          <w:rFonts w:ascii="Times New Roman" w:hAnsi="Times New Roman" w:cs="Times New Roman"/>
          <w:bCs/>
          <w:color w:val="000000" w:themeColor="text1"/>
          <w:sz w:val="28"/>
          <w:szCs w:val="28"/>
        </w:rPr>
        <w:t xml:space="preserve"> </w:t>
      </w:r>
      <w:r w:rsidR="00412170" w:rsidRPr="00EE23CC">
        <w:rPr>
          <w:rFonts w:ascii="Times New Roman" w:hAnsi="Times New Roman" w:cs="Times New Roman"/>
          <w:bCs/>
          <w:color w:val="000000" w:themeColor="text1"/>
          <w:sz w:val="28"/>
          <w:szCs w:val="28"/>
        </w:rPr>
        <w:t>shkronjën</w:t>
      </w:r>
      <w:r w:rsidR="00BE4EA6" w:rsidRPr="00EE23CC">
        <w:rPr>
          <w:rFonts w:ascii="Times New Roman" w:hAnsi="Times New Roman" w:cs="Times New Roman"/>
          <w:bCs/>
          <w:color w:val="000000" w:themeColor="text1"/>
          <w:sz w:val="28"/>
          <w:szCs w:val="28"/>
        </w:rPr>
        <w:t xml:space="preserve"> “b”</w:t>
      </w:r>
      <w:r w:rsidR="0071059B" w:rsidRPr="00EE23CC">
        <w:rPr>
          <w:rFonts w:ascii="Times New Roman" w:hAnsi="Times New Roman" w:cs="Times New Roman"/>
          <w:bCs/>
          <w:color w:val="000000" w:themeColor="text1"/>
          <w:sz w:val="28"/>
          <w:szCs w:val="28"/>
        </w:rPr>
        <w:t xml:space="preserve"> t</w:t>
      </w:r>
      <w:r w:rsidR="00574CC3" w:rsidRPr="00EE23CC">
        <w:rPr>
          <w:rFonts w:ascii="Times New Roman" w:hAnsi="Times New Roman" w:cs="Times New Roman"/>
          <w:bCs/>
          <w:color w:val="000000" w:themeColor="text1"/>
          <w:sz w:val="28"/>
          <w:szCs w:val="28"/>
        </w:rPr>
        <w:t>ë</w:t>
      </w:r>
      <w:r w:rsidR="0071059B" w:rsidRPr="00EE23CC">
        <w:rPr>
          <w:rFonts w:ascii="Times New Roman" w:hAnsi="Times New Roman" w:cs="Times New Roman"/>
          <w:bCs/>
          <w:color w:val="000000" w:themeColor="text1"/>
          <w:sz w:val="28"/>
          <w:szCs w:val="28"/>
        </w:rPr>
        <w:t xml:space="preserve"> </w:t>
      </w:r>
      <w:r w:rsidR="00F36F94" w:rsidRPr="00EE23CC">
        <w:rPr>
          <w:rFonts w:ascii="Times New Roman" w:hAnsi="Times New Roman" w:cs="Times New Roman"/>
          <w:bCs/>
          <w:color w:val="000000" w:themeColor="text1"/>
          <w:sz w:val="28"/>
          <w:szCs w:val="28"/>
        </w:rPr>
        <w:t>pik</w:t>
      </w:r>
      <w:r w:rsidR="00574CC3" w:rsidRPr="00EE23CC">
        <w:rPr>
          <w:rFonts w:ascii="Times New Roman" w:hAnsi="Times New Roman" w:cs="Times New Roman"/>
          <w:bCs/>
          <w:color w:val="000000" w:themeColor="text1"/>
          <w:sz w:val="28"/>
          <w:szCs w:val="28"/>
        </w:rPr>
        <w:t>ë</w:t>
      </w:r>
      <w:r w:rsidR="0071059B" w:rsidRPr="00EE23CC">
        <w:rPr>
          <w:rFonts w:ascii="Times New Roman" w:hAnsi="Times New Roman" w:cs="Times New Roman"/>
          <w:bCs/>
          <w:color w:val="000000" w:themeColor="text1"/>
          <w:sz w:val="28"/>
          <w:szCs w:val="28"/>
        </w:rPr>
        <w:t>s</w:t>
      </w:r>
      <w:r w:rsidR="00F36F94" w:rsidRPr="00EE23CC">
        <w:rPr>
          <w:rFonts w:ascii="Times New Roman" w:hAnsi="Times New Roman" w:cs="Times New Roman"/>
          <w:bCs/>
          <w:color w:val="000000" w:themeColor="text1"/>
          <w:sz w:val="28"/>
          <w:szCs w:val="28"/>
        </w:rPr>
        <w:t xml:space="preserve"> 1 t</w:t>
      </w:r>
      <w:r w:rsidR="00574CC3" w:rsidRPr="00EE23CC">
        <w:rPr>
          <w:rFonts w:ascii="Times New Roman" w:hAnsi="Times New Roman" w:cs="Times New Roman"/>
          <w:bCs/>
          <w:color w:val="000000" w:themeColor="text1"/>
          <w:sz w:val="28"/>
          <w:szCs w:val="28"/>
        </w:rPr>
        <w:t>ë</w:t>
      </w:r>
      <w:r w:rsidR="00F36F94"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F36F94" w:rsidRPr="00EE23CC">
        <w:rPr>
          <w:rFonts w:ascii="Times New Roman" w:hAnsi="Times New Roman" w:cs="Times New Roman"/>
          <w:bCs/>
          <w:color w:val="000000" w:themeColor="text1"/>
          <w:sz w:val="28"/>
          <w:szCs w:val="28"/>
        </w:rPr>
        <w:t xml:space="preserve">tij neni, </w:t>
      </w:r>
      <w:r w:rsidR="00441D7A" w:rsidRPr="00EE23CC">
        <w:rPr>
          <w:rFonts w:ascii="Times New Roman" w:hAnsi="Times New Roman" w:cs="Times New Roman"/>
          <w:sz w:val="28"/>
          <w:szCs w:val="28"/>
        </w:rPr>
        <w:t>Agjencia e Menaxhimit të Burimeve Ujore</w:t>
      </w:r>
      <w:r w:rsidRPr="00EE23CC">
        <w:rPr>
          <w:rFonts w:ascii="Times New Roman" w:hAnsi="Times New Roman" w:cs="Times New Roman"/>
          <w:bCs/>
          <w:color w:val="000000" w:themeColor="text1"/>
          <w:sz w:val="28"/>
          <w:szCs w:val="28"/>
        </w:rPr>
        <w:t xml:space="preserve"> m</w:t>
      </w:r>
      <w:r w:rsidR="00F36F94" w:rsidRPr="00EE23CC">
        <w:rPr>
          <w:rFonts w:ascii="Times New Roman" w:hAnsi="Times New Roman" w:cs="Times New Roman"/>
          <w:bCs/>
          <w:color w:val="000000" w:themeColor="text1"/>
          <w:sz w:val="28"/>
          <w:szCs w:val="28"/>
        </w:rPr>
        <w:t>err</w:t>
      </w:r>
      <w:r w:rsidRPr="00EE23CC">
        <w:rPr>
          <w:rFonts w:ascii="Times New Roman" w:hAnsi="Times New Roman" w:cs="Times New Roman"/>
          <w:bCs/>
          <w:color w:val="000000" w:themeColor="text1"/>
          <w:sz w:val="28"/>
          <w:szCs w:val="28"/>
        </w:rPr>
        <w:t xml:space="preserve"> në konsideratë të paktën praktikën e mirë të krijuar, </w:t>
      </w:r>
      <w:r w:rsidRPr="00EE23CC">
        <w:rPr>
          <w:rFonts w:ascii="Times New Roman" w:hAnsi="Times New Roman" w:cs="Times New Roman"/>
          <w:bCs/>
          <w:color w:val="000000" w:themeColor="text1"/>
          <w:sz w:val="28"/>
          <w:szCs w:val="28"/>
        </w:rPr>
        <w:lastRenderedPageBreak/>
        <w:t>përfshi praktikat më të mira mjedisore</w:t>
      </w:r>
      <w:r w:rsidR="0071059B" w:rsidRPr="00EE23CC">
        <w:rPr>
          <w:rFonts w:ascii="Times New Roman" w:hAnsi="Times New Roman" w:cs="Times New Roman"/>
          <w:bCs/>
          <w:color w:val="000000" w:themeColor="text1"/>
          <w:sz w:val="28"/>
          <w:szCs w:val="28"/>
        </w:rPr>
        <w:t>, at</w:t>
      </w:r>
      <w:r w:rsidR="00574CC3" w:rsidRPr="00EE23CC">
        <w:rPr>
          <w:rFonts w:ascii="Times New Roman" w:hAnsi="Times New Roman" w:cs="Times New Roman"/>
          <w:bCs/>
          <w:color w:val="000000" w:themeColor="text1"/>
          <w:sz w:val="28"/>
          <w:szCs w:val="28"/>
        </w:rPr>
        <w:t>ë</w:t>
      </w:r>
      <w:r w:rsidR="0071059B" w:rsidRPr="00EE23CC">
        <w:rPr>
          <w:rFonts w:ascii="Times New Roman" w:hAnsi="Times New Roman" w:cs="Times New Roman"/>
          <w:bCs/>
          <w:color w:val="000000" w:themeColor="text1"/>
          <w:sz w:val="28"/>
          <w:szCs w:val="28"/>
        </w:rPr>
        <w:t>her</w:t>
      </w:r>
      <w:r w:rsidR="00574CC3" w:rsidRPr="00EE23CC">
        <w:rPr>
          <w:rFonts w:ascii="Times New Roman" w:hAnsi="Times New Roman" w:cs="Times New Roman"/>
          <w:bCs/>
          <w:color w:val="000000" w:themeColor="text1"/>
          <w:sz w:val="28"/>
          <w:szCs w:val="28"/>
        </w:rPr>
        <w:t>ë</w:t>
      </w:r>
      <w:r w:rsidR="0071059B" w:rsidRPr="00EE23CC">
        <w:rPr>
          <w:rFonts w:ascii="Times New Roman" w:hAnsi="Times New Roman" w:cs="Times New Roman"/>
          <w:bCs/>
          <w:color w:val="000000" w:themeColor="text1"/>
          <w:sz w:val="28"/>
          <w:szCs w:val="28"/>
        </w:rPr>
        <w:t xml:space="preserve"> kur </w:t>
      </w:r>
      <w:r w:rsidR="00574CC3" w:rsidRPr="00EE23CC">
        <w:rPr>
          <w:rFonts w:ascii="Times New Roman" w:hAnsi="Times New Roman" w:cs="Times New Roman"/>
          <w:bCs/>
          <w:color w:val="000000" w:themeColor="text1"/>
          <w:sz w:val="28"/>
          <w:szCs w:val="28"/>
        </w:rPr>
        <w:t>ë</w:t>
      </w:r>
      <w:r w:rsidR="0071059B" w:rsidRPr="00EE23CC">
        <w:rPr>
          <w:rFonts w:ascii="Times New Roman" w:hAnsi="Times New Roman" w:cs="Times New Roman"/>
          <w:bCs/>
          <w:color w:val="000000" w:themeColor="text1"/>
          <w:sz w:val="28"/>
          <w:szCs w:val="28"/>
        </w:rPr>
        <w:t>sht</w:t>
      </w:r>
      <w:r w:rsidR="00574CC3" w:rsidRPr="00EE23CC">
        <w:rPr>
          <w:rFonts w:ascii="Times New Roman" w:hAnsi="Times New Roman" w:cs="Times New Roman"/>
          <w:bCs/>
          <w:color w:val="000000" w:themeColor="text1"/>
          <w:sz w:val="28"/>
          <w:szCs w:val="28"/>
        </w:rPr>
        <w:t>ë</w:t>
      </w:r>
      <w:r w:rsidR="0071059B" w:rsidRPr="00EE23CC">
        <w:rPr>
          <w:rFonts w:ascii="Times New Roman" w:hAnsi="Times New Roman" w:cs="Times New Roman"/>
          <w:bCs/>
          <w:color w:val="000000" w:themeColor="text1"/>
          <w:sz w:val="28"/>
          <w:szCs w:val="28"/>
        </w:rPr>
        <w:t xml:space="preserve"> e mundur.</w:t>
      </w:r>
      <w:r w:rsidRPr="00EE23CC">
        <w:rPr>
          <w:rFonts w:ascii="Times New Roman" w:hAnsi="Times New Roman" w:cs="Times New Roman"/>
          <w:bCs/>
          <w:color w:val="000000" w:themeColor="text1"/>
          <w:sz w:val="28"/>
          <w:szCs w:val="28"/>
        </w:rPr>
        <w:t xml:space="preserve"> </w:t>
      </w:r>
      <w:r w:rsidRPr="00EE23CC">
        <w:rPr>
          <w:rFonts w:ascii="Times New Roman" w:hAnsi="Times New Roman" w:cs="Times New Roman"/>
          <w:color w:val="000000" w:themeColor="text1"/>
          <w:sz w:val="28"/>
          <w:szCs w:val="28"/>
        </w:rPr>
        <w:t xml:space="preserve">Për qëllimet e përcaktimit të masave të cituara në </w:t>
      </w:r>
      <w:r w:rsidR="00E10EFB" w:rsidRPr="00EE23CC">
        <w:rPr>
          <w:rFonts w:ascii="Times New Roman" w:hAnsi="Times New Roman" w:cs="Times New Roman"/>
          <w:color w:val="000000" w:themeColor="text1"/>
          <w:sz w:val="28"/>
          <w:szCs w:val="28"/>
        </w:rPr>
        <w:t>pik</w:t>
      </w:r>
      <w:r w:rsidR="00574CC3" w:rsidRPr="00EE23CC">
        <w:rPr>
          <w:rFonts w:ascii="Times New Roman" w:hAnsi="Times New Roman" w:cs="Times New Roman"/>
          <w:color w:val="000000" w:themeColor="text1"/>
          <w:sz w:val="28"/>
          <w:szCs w:val="28"/>
        </w:rPr>
        <w:t>ë</w:t>
      </w:r>
      <w:r w:rsidR="00C16E04" w:rsidRPr="00EE23CC">
        <w:rPr>
          <w:rFonts w:ascii="Times New Roman" w:hAnsi="Times New Roman" w:cs="Times New Roman"/>
          <w:color w:val="000000" w:themeColor="text1"/>
          <w:sz w:val="28"/>
          <w:szCs w:val="28"/>
        </w:rPr>
        <w:t>n</w:t>
      </w:r>
      <w:r w:rsidR="00562231" w:rsidRPr="00EE23CC">
        <w:rPr>
          <w:rFonts w:ascii="Times New Roman" w:hAnsi="Times New Roman" w:cs="Times New Roman"/>
          <w:color w:val="000000" w:themeColor="text1"/>
          <w:sz w:val="28"/>
          <w:szCs w:val="28"/>
        </w:rPr>
        <w:t xml:space="preserve"> </w:t>
      </w:r>
      <w:r w:rsidR="00E10EFB" w:rsidRPr="00EE23CC">
        <w:rPr>
          <w:rFonts w:ascii="Times New Roman" w:hAnsi="Times New Roman" w:cs="Times New Roman"/>
          <w:color w:val="000000" w:themeColor="text1"/>
          <w:sz w:val="28"/>
          <w:szCs w:val="28"/>
        </w:rPr>
        <w:t>1 t</w:t>
      </w:r>
      <w:r w:rsidR="00574CC3" w:rsidRPr="00EE23CC">
        <w:rPr>
          <w:rFonts w:ascii="Times New Roman" w:hAnsi="Times New Roman" w:cs="Times New Roman"/>
          <w:color w:val="000000" w:themeColor="text1"/>
          <w:sz w:val="28"/>
          <w:szCs w:val="28"/>
        </w:rPr>
        <w:t>ë</w:t>
      </w:r>
      <w:r w:rsidR="00E10EFB"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E10EFB" w:rsidRPr="00EE23CC">
        <w:rPr>
          <w:rFonts w:ascii="Times New Roman" w:hAnsi="Times New Roman" w:cs="Times New Roman"/>
          <w:color w:val="000000" w:themeColor="text1"/>
          <w:sz w:val="28"/>
          <w:szCs w:val="28"/>
        </w:rPr>
        <w:t>tij neni</w:t>
      </w:r>
      <w:r w:rsidRPr="00EE23CC">
        <w:rPr>
          <w:rFonts w:ascii="Times New Roman" w:hAnsi="Times New Roman" w:cs="Times New Roman"/>
          <w:color w:val="000000" w:themeColor="text1"/>
          <w:sz w:val="28"/>
          <w:szCs w:val="28"/>
        </w:rPr>
        <w:t xml:space="preserve">, </w:t>
      </w:r>
      <w:r w:rsidR="00441D7A" w:rsidRPr="00EE23CC">
        <w:rPr>
          <w:rFonts w:ascii="Times New Roman" w:hAnsi="Times New Roman" w:cs="Times New Roman"/>
          <w:sz w:val="28"/>
          <w:szCs w:val="28"/>
        </w:rPr>
        <w:t>Agjencia e Menaxhimit të Burimeve Ujore</w:t>
      </w:r>
      <w:r w:rsidRPr="00EE23CC">
        <w:rPr>
          <w:rFonts w:ascii="Times New Roman" w:hAnsi="Times New Roman" w:cs="Times New Roman"/>
          <w:color w:val="000000" w:themeColor="text1"/>
          <w:sz w:val="28"/>
          <w:szCs w:val="28"/>
        </w:rPr>
        <w:t xml:space="preserve"> </w:t>
      </w:r>
      <w:r w:rsidR="00E10EFB"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E10EFB" w:rsidRPr="00EE23CC">
        <w:rPr>
          <w:rFonts w:ascii="Times New Roman" w:hAnsi="Times New Roman" w:cs="Times New Roman"/>
          <w:color w:val="000000" w:themeColor="text1"/>
          <w:sz w:val="28"/>
          <w:szCs w:val="28"/>
        </w:rPr>
        <w:t>rpara identifikimit</w:t>
      </w:r>
      <w:r w:rsidR="00B63E8A"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 xml:space="preserve"> list</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s indikative t</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 xml:space="preserve"> ndot</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sve sipas pik</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s 3 t</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tij neni</w:t>
      </w:r>
      <w:r w:rsidRPr="00EE23CC">
        <w:rPr>
          <w:rFonts w:ascii="Times New Roman" w:hAnsi="Times New Roman" w:cs="Times New Roman"/>
          <w:color w:val="000000" w:themeColor="text1"/>
          <w:sz w:val="28"/>
          <w:szCs w:val="28"/>
        </w:rPr>
        <w:t xml:space="preserve">, </w:t>
      </w:r>
      <w:r w:rsidR="00A03A20" w:rsidRPr="00EE23CC">
        <w:rPr>
          <w:rFonts w:ascii="Times New Roman" w:hAnsi="Times New Roman" w:cs="Times New Roman"/>
          <w:color w:val="000000" w:themeColor="text1"/>
          <w:sz w:val="28"/>
          <w:szCs w:val="28"/>
        </w:rPr>
        <w:t>vler</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son</w:t>
      </w:r>
      <w:r w:rsidR="00B63E8A"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rrethanat në të cilat </w:t>
      </w:r>
      <w:r w:rsidR="00B63E8A"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 xml:space="preserve">to </w:t>
      </w:r>
      <w:r w:rsidRPr="00EE23CC">
        <w:rPr>
          <w:rFonts w:ascii="Times New Roman" w:hAnsi="Times New Roman" w:cs="Times New Roman"/>
          <w:color w:val="000000" w:themeColor="text1"/>
          <w:sz w:val="28"/>
          <w:szCs w:val="28"/>
        </w:rPr>
        <w:t>ndotë</w:t>
      </w:r>
      <w:r w:rsidR="00B63E8A" w:rsidRPr="00EE23CC">
        <w:rPr>
          <w:rFonts w:ascii="Times New Roman" w:hAnsi="Times New Roman" w:cs="Times New Roman"/>
          <w:color w:val="000000" w:themeColor="text1"/>
          <w:sz w:val="28"/>
          <w:szCs w:val="28"/>
        </w:rPr>
        <w:t>s</w:t>
      </w:r>
      <w:r w:rsidR="00A03A20"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w:t>
      </w:r>
      <w:r w:rsidR="00A03A20" w:rsidRPr="00EE23CC">
        <w:rPr>
          <w:rFonts w:ascii="Times New Roman" w:hAnsi="Times New Roman" w:cs="Times New Roman"/>
          <w:color w:val="000000" w:themeColor="text1"/>
          <w:sz w:val="28"/>
          <w:szCs w:val="28"/>
        </w:rPr>
        <w:t xml:space="preserve">veçanërisht metalet kryesore dhe komponimet e tyre, </w:t>
      </w:r>
      <w:r w:rsidR="00B63E8A" w:rsidRPr="00EE23CC">
        <w:rPr>
          <w:rFonts w:ascii="Times New Roman" w:hAnsi="Times New Roman" w:cs="Times New Roman"/>
          <w:color w:val="000000" w:themeColor="text1"/>
          <w:sz w:val="28"/>
          <w:szCs w:val="28"/>
        </w:rPr>
        <w:t>identifikohen si t</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 xml:space="preserve"> rreziksh</w:t>
      </w:r>
      <w:r w:rsidR="00574CC3" w:rsidRPr="00EE23CC">
        <w:rPr>
          <w:rFonts w:ascii="Times New Roman" w:hAnsi="Times New Roman" w:cs="Times New Roman"/>
          <w:color w:val="000000" w:themeColor="text1"/>
          <w:sz w:val="28"/>
          <w:szCs w:val="28"/>
        </w:rPr>
        <w:t>ë</w:t>
      </w:r>
      <w:r w:rsidR="00B63E8A" w:rsidRPr="00EE23CC">
        <w:rPr>
          <w:rFonts w:ascii="Times New Roman" w:hAnsi="Times New Roman" w:cs="Times New Roman"/>
          <w:color w:val="000000" w:themeColor="text1"/>
          <w:sz w:val="28"/>
          <w:szCs w:val="28"/>
        </w:rPr>
        <w:t>m ose jo</w:t>
      </w:r>
      <w:r w:rsidR="00A03A20"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w:t>
      </w:r>
    </w:p>
    <w:p w14:paraId="331881E7" w14:textId="5E329391" w:rsidR="0001619E" w:rsidRPr="00EE23CC" w:rsidRDefault="0001619E"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bCs/>
          <w:color w:val="000000" w:themeColor="text1"/>
          <w:sz w:val="28"/>
          <w:szCs w:val="28"/>
        </w:rPr>
        <w:t>3</w:t>
      </w:r>
      <w:r w:rsidR="00EF3C5C" w:rsidRPr="00EE23CC">
        <w:rPr>
          <w:rFonts w:ascii="Times New Roman" w:hAnsi="Times New Roman" w:cs="Times New Roman"/>
          <w:bCs/>
          <w:color w:val="000000" w:themeColor="text1"/>
          <w:sz w:val="28"/>
          <w:szCs w:val="28"/>
        </w:rPr>
        <w:t xml:space="preserve">. </w:t>
      </w:r>
      <w:r w:rsidR="00CB664B" w:rsidRPr="00EE23CC">
        <w:rPr>
          <w:rFonts w:ascii="Times New Roman" w:hAnsi="Times New Roman" w:cs="Times New Roman"/>
          <w:bCs/>
          <w:color w:val="000000" w:themeColor="text1"/>
          <w:sz w:val="28"/>
          <w:szCs w:val="28"/>
        </w:rPr>
        <w:tab/>
      </w:r>
      <w:r w:rsidR="00441D7A" w:rsidRPr="00EE23CC">
        <w:rPr>
          <w:rFonts w:ascii="Times New Roman" w:hAnsi="Times New Roman" w:cs="Times New Roman"/>
          <w:sz w:val="28"/>
          <w:szCs w:val="28"/>
        </w:rPr>
        <w:t>Agjencia e Menaxhimit të Burimeve Ujore</w:t>
      </w:r>
      <w:r w:rsidR="00EF3C5C" w:rsidRPr="00EE23CC">
        <w:rPr>
          <w:rFonts w:ascii="Times New Roman" w:hAnsi="Times New Roman" w:cs="Times New Roman"/>
          <w:color w:val="000000" w:themeColor="text1"/>
          <w:sz w:val="28"/>
          <w:szCs w:val="28"/>
        </w:rPr>
        <w:t xml:space="preserve"> identifikon list</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n indikative t</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 ndot</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sve, n</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 cil</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n p</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rfshihen substancat </w:t>
      </w:r>
      <w:r w:rsidR="006667A5"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6667A5" w:rsidRPr="00EE23CC">
        <w:rPr>
          <w:rFonts w:ascii="Times New Roman" w:hAnsi="Times New Roman" w:cs="Times New Roman"/>
          <w:color w:val="000000" w:themeColor="text1"/>
          <w:sz w:val="28"/>
          <w:szCs w:val="28"/>
        </w:rPr>
        <w:t xml:space="preserve"> cilat konsiderohen t</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 rrezikshme</w:t>
      </w:r>
      <w:r w:rsidR="006667A5" w:rsidRPr="00EE23CC">
        <w:rPr>
          <w:rFonts w:ascii="Times New Roman" w:hAnsi="Times New Roman" w:cs="Times New Roman"/>
          <w:color w:val="000000" w:themeColor="text1"/>
          <w:sz w:val="28"/>
          <w:szCs w:val="28"/>
        </w:rPr>
        <w:t xml:space="preserve"> dhe ato jo t</w:t>
      </w:r>
      <w:r w:rsidR="00574CC3" w:rsidRPr="00EE23CC">
        <w:rPr>
          <w:rFonts w:ascii="Times New Roman" w:hAnsi="Times New Roman" w:cs="Times New Roman"/>
          <w:color w:val="000000" w:themeColor="text1"/>
          <w:sz w:val="28"/>
          <w:szCs w:val="28"/>
        </w:rPr>
        <w:t>ë</w:t>
      </w:r>
      <w:r w:rsidR="006667A5" w:rsidRPr="00EE23CC">
        <w:rPr>
          <w:rFonts w:ascii="Times New Roman" w:hAnsi="Times New Roman" w:cs="Times New Roman"/>
          <w:color w:val="000000" w:themeColor="text1"/>
          <w:sz w:val="28"/>
          <w:szCs w:val="28"/>
        </w:rPr>
        <w:t xml:space="preserve"> rrezikshme</w:t>
      </w:r>
      <w:r w:rsidR="00EF3C5C" w:rsidRPr="00EE23CC">
        <w:rPr>
          <w:rFonts w:ascii="Times New Roman" w:hAnsi="Times New Roman" w:cs="Times New Roman"/>
          <w:color w:val="000000" w:themeColor="text1"/>
          <w:sz w:val="28"/>
          <w:szCs w:val="28"/>
        </w:rPr>
        <w:t>, p</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r t</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 cilat duhet t</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 parandalohet ose kufizohet dep</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rtimi n</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 uj</w:t>
      </w:r>
      <w:r w:rsidR="00574CC3" w:rsidRPr="00EE23CC">
        <w:rPr>
          <w:rFonts w:ascii="Times New Roman" w:hAnsi="Times New Roman" w:cs="Times New Roman"/>
          <w:color w:val="000000" w:themeColor="text1"/>
          <w:sz w:val="28"/>
          <w:szCs w:val="28"/>
        </w:rPr>
        <w:t>ë</w:t>
      </w:r>
      <w:r w:rsidR="00EF3C5C" w:rsidRPr="00EE23CC">
        <w:rPr>
          <w:rFonts w:ascii="Times New Roman" w:hAnsi="Times New Roman" w:cs="Times New Roman"/>
          <w:color w:val="000000" w:themeColor="text1"/>
          <w:sz w:val="28"/>
          <w:szCs w:val="28"/>
        </w:rPr>
        <w:t xml:space="preserve">rat </w:t>
      </w:r>
      <w:r w:rsidR="00466463" w:rsidRPr="00EE23CC">
        <w:rPr>
          <w:rFonts w:ascii="Times New Roman" w:hAnsi="Times New Roman" w:cs="Times New Roman"/>
          <w:color w:val="000000" w:themeColor="text1"/>
          <w:sz w:val="28"/>
          <w:szCs w:val="28"/>
        </w:rPr>
        <w:t>nëntokësorë</w:t>
      </w:r>
      <w:r w:rsidR="00EF3C5C" w:rsidRPr="00EE23CC">
        <w:rPr>
          <w:rFonts w:ascii="Times New Roman" w:hAnsi="Times New Roman" w:cs="Times New Roman"/>
          <w:color w:val="000000" w:themeColor="text1"/>
          <w:sz w:val="28"/>
          <w:szCs w:val="28"/>
        </w:rPr>
        <w:t xml:space="preserve">. </w:t>
      </w:r>
    </w:p>
    <w:p w14:paraId="15B61CA8" w14:textId="77777777" w:rsidR="00441D7A" w:rsidRPr="00EE23CC" w:rsidRDefault="00441D7A"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Pr="00EE23CC">
        <w:rPr>
          <w:rFonts w:ascii="Times New Roman" w:hAnsi="Times New Roman" w:cs="Times New Roman"/>
          <w:color w:val="000000" w:themeColor="text1"/>
          <w:sz w:val="28"/>
          <w:szCs w:val="28"/>
        </w:rPr>
        <w:tab/>
      </w:r>
      <w:r w:rsidR="0001619E"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01619E" w:rsidRPr="00EE23CC">
        <w:rPr>
          <w:rFonts w:ascii="Times New Roman" w:hAnsi="Times New Roman" w:cs="Times New Roman"/>
          <w:color w:val="000000" w:themeColor="text1"/>
          <w:sz w:val="28"/>
          <w:szCs w:val="28"/>
        </w:rPr>
        <w:t>shilli i Ministrave</w:t>
      </w:r>
      <w:r w:rsidR="00A03A20" w:rsidRPr="00EE23CC">
        <w:rPr>
          <w:rFonts w:ascii="Times New Roman" w:hAnsi="Times New Roman" w:cs="Times New Roman"/>
          <w:color w:val="000000" w:themeColor="text1"/>
          <w:sz w:val="28"/>
          <w:szCs w:val="28"/>
        </w:rPr>
        <w:t>, me propozim t</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 xml:space="preserve"> Kryeministrit, miraton list</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n indikative t</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 xml:space="preserve"> ndot</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sve t</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 xml:space="preserve"> identifikuar sipas pik</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s 3 t</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A03A20" w:rsidRPr="00EE23CC">
        <w:rPr>
          <w:rFonts w:ascii="Times New Roman" w:hAnsi="Times New Roman" w:cs="Times New Roman"/>
          <w:color w:val="000000" w:themeColor="text1"/>
          <w:sz w:val="28"/>
          <w:szCs w:val="28"/>
        </w:rPr>
        <w:t>tij neni</w:t>
      </w:r>
      <w:r w:rsidR="00B97B10" w:rsidRPr="00EE23CC">
        <w:rPr>
          <w:rFonts w:ascii="Times New Roman" w:hAnsi="Times New Roman" w:cs="Times New Roman"/>
          <w:color w:val="000000" w:themeColor="text1"/>
          <w:sz w:val="28"/>
          <w:szCs w:val="28"/>
        </w:rPr>
        <w:t>, brenda 4 muajsh nga hyrja n</w:t>
      </w:r>
      <w:r w:rsidR="00574CC3" w:rsidRPr="00EE23CC">
        <w:rPr>
          <w:rFonts w:ascii="Times New Roman" w:hAnsi="Times New Roman" w:cs="Times New Roman"/>
          <w:color w:val="000000" w:themeColor="text1"/>
          <w:sz w:val="28"/>
          <w:szCs w:val="28"/>
        </w:rPr>
        <w:t>ë</w:t>
      </w:r>
      <w:r w:rsidR="00B97B10" w:rsidRPr="00EE23CC">
        <w:rPr>
          <w:rFonts w:ascii="Times New Roman" w:hAnsi="Times New Roman" w:cs="Times New Roman"/>
          <w:color w:val="000000" w:themeColor="text1"/>
          <w:sz w:val="28"/>
          <w:szCs w:val="28"/>
        </w:rPr>
        <w:t xml:space="preserve"> fuqi e k</w:t>
      </w:r>
      <w:r w:rsidR="00574CC3" w:rsidRPr="00EE23CC">
        <w:rPr>
          <w:rFonts w:ascii="Times New Roman" w:hAnsi="Times New Roman" w:cs="Times New Roman"/>
          <w:color w:val="000000" w:themeColor="text1"/>
          <w:sz w:val="28"/>
          <w:szCs w:val="28"/>
        </w:rPr>
        <w:t>ë</w:t>
      </w:r>
      <w:r w:rsidR="00B97B10" w:rsidRPr="00EE23CC">
        <w:rPr>
          <w:rFonts w:ascii="Times New Roman" w:hAnsi="Times New Roman" w:cs="Times New Roman"/>
          <w:color w:val="000000" w:themeColor="text1"/>
          <w:sz w:val="28"/>
          <w:szCs w:val="28"/>
        </w:rPr>
        <w:t>tij ligji</w:t>
      </w:r>
      <w:r w:rsidR="0009565B" w:rsidRPr="00EE23CC">
        <w:rPr>
          <w:rFonts w:ascii="Times New Roman" w:hAnsi="Times New Roman" w:cs="Times New Roman"/>
          <w:color w:val="000000" w:themeColor="text1"/>
          <w:sz w:val="28"/>
          <w:szCs w:val="28"/>
        </w:rPr>
        <w:t>.</w:t>
      </w:r>
      <w:r w:rsidR="00B97B10" w:rsidRPr="00EE23CC" w:rsidDel="00B97B10">
        <w:rPr>
          <w:rFonts w:ascii="Times New Roman" w:hAnsi="Times New Roman" w:cs="Times New Roman"/>
          <w:color w:val="000000" w:themeColor="text1"/>
          <w:sz w:val="28"/>
          <w:szCs w:val="28"/>
        </w:rPr>
        <w:t xml:space="preserve"> </w:t>
      </w:r>
    </w:p>
    <w:p w14:paraId="5D34934A" w14:textId="06761E58" w:rsidR="000E5BF5" w:rsidRPr="00EE23CC" w:rsidRDefault="0001619E"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5</w:t>
      </w:r>
      <w:r w:rsidR="00F64B4D" w:rsidRPr="00EE23CC">
        <w:rPr>
          <w:rFonts w:ascii="Times New Roman" w:hAnsi="Times New Roman" w:cs="Times New Roman"/>
          <w:bCs/>
          <w:sz w:val="28"/>
          <w:szCs w:val="28"/>
        </w:rPr>
        <w:t>.</w:t>
      </w:r>
      <w:r w:rsidR="000E5BF5" w:rsidRPr="00EE23CC">
        <w:rPr>
          <w:rFonts w:ascii="Times New Roman" w:hAnsi="Times New Roman" w:cs="Times New Roman"/>
          <w:bCs/>
          <w:sz w:val="28"/>
          <w:szCs w:val="28"/>
        </w:rPr>
        <w:tab/>
      </w:r>
      <w:r w:rsidR="00B53661" w:rsidRPr="00EE23CC">
        <w:rPr>
          <w:rFonts w:ascii="Times New Roman" w:hAnsi="Times New Roman" w:cs="Times New Roman"/>
          <w:bCs/>
          <w:sz w:val="28"/>
          <w:szCs w:val="28"/>
        </w:rPr>
        <w:t>Ndikimi nga dep</w:t>
      </w:r>
      <w:r w:rsidR="00574CC3" w:rsidRPr="00EE23CC">
        <w:rPr>
          <w:rFonts w:ascii="Times New Roman" w:hAnsi="Times New Roman" w:cs="Times New Roman"/>
          <w:bCs/>
          <w:sz w:val="28"/>
          <w:szCs w:val="28"/>
        </w:rPr>
        <w:t>ë</w:t>
      </w:r>
      <w:r w:rsidR="00B53661" w:rsidRPr="00EE23CC">
        <w:rPr>
          <w:rFonts w:ascii="Times New Roman" w:hAnsi="Times New Roman" w:cs="Times New Roman"/>
          <w:bCs/>
          <w:sz w:val="28"/>
          <w:szCs w:val="28"/>
        </w:rPr>
        <w:t xml:space="preserve">rtimi i </w:t>
      </w:r>
      <w:r w:rsidR="000E5BF5" w:rsidRPr="00EE23CC">
        <w:rPr>
          <w:rFonts w:ascii="Times New Roman" w:hAnsi="Times New Roman" w:cs="Times New Roman"/>
          <w:bCs/>
          <w:sz w:val="28"/>
          <w:szCs w:val="28"/>
        </w:rPr>
        <w:t xml:space="preserve">ndotësve nga burimet e shpërndara të ndotjes që kanë ndikim në statusin kimik të ujërave </w:t>
      </w:r>
      <w:r w:rsidR="00466463" w:rsidRPr="00EE23CC">
        <w:rPr>
          <w:rFonts w:ascii="Times New Roman" w:hAnsi="Times New Roman" w:cs="Times New Roman"/>
          <w:bCs/>
          <w:sz w:val="28"/>
          <w:szCs w:val="28"/>
        </w:rPr>
        <w:t>nëntokësorë</w:t>
      </w:r>
      <w:r w:rsidR="000E5BF5" w:rsidRPr="00EE23CC">
        <w:rPr>
          <w:rFonts w:ascii="Times New Roman" w:hAnsi="Times New Roman" w:cs="Times New Roman"/>
          <w:bCs/>
          <w:sz w:val="28"/>
          <w:szCs w:val="28"/>
        </w:rPr>
        <w:t xml:space="preserve"> </w:t>
      </w:r>
      <w:r w:rsidR="00B53661" w:rsidRPr="00EE23CC">
        <w:rPr>
          <w:rFonts w:ascii="Times New Roman" w:hAnsi="Times New Roman" w:cs="Times New Roman"/>
          <w:bCs/>
          <w:sz w:val="28"/>
          <w:szCs w:val="28"/>
        </w:rPr>
        <w:t xml:space="preserve">merret </w:t>
      </w:r>
      <w:r w:rsidR="000E5BF5" w:rsidRPr="00EE23CC">
        <w:rPr>
          <w:rFonts w:ascii="Times New Roman" w:hAnsi="Times New Roman" w:cs="Times New Roman"/>
          <w:bCs/>
          <w:sz w:val="28"/>
          <w:szCs w:val="28"/>
        </w:rPr>
        <w:t xml:space="preserve">në konsideratë kur kjo </w:t>
      </w:r>
      <w:r w:rsidR="0026410D" w:rsidRPr="00EE23CC">
        <w:rPr>
          <w:rFonts w:ascii="Times New Roman" w:hAnsi="Times New Roman" w:cs="Times New Roman"/>
          <w:bCs/>
          <w:sz w:val="28"/>
          <w:szCs w:val="28"/>
        </w:rPr>
        <w:t xml:space="preserve">gjë </w:t>
      </w:r>
      <w:r w:rsidR="000E5BF5" w:rsidRPr="00EE23CC">
        <w:rPr>
          <w:rFonts w:ascii="Times New Roman" w:hAnsi="Times New Roman" w:cs="Times New Roman"/>
          <w:bCs/>
          <w:sz w:val="28"/>
          <w:szCs w:val="28"/>
        </w:rPr>
        <w:t xml:space="preserve">është e mundur nga pikëpamja teknike. </w:t>
      </w:r>
    </w:p>
    <w:p w14:paraId="45037671" w14:textId="114BAFEB" w:rsidR="000E5BF5" w:rsidRPr="00EE23CC" w:rsidRDefault="0001619E"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6</w:t>
      </w:r>
      <w:r w:rsidR="00F64B4D" w:rsidRPr="00EE23CC">
        <w:rPr>
          <w:rFonts w:ascii="Times New Roman" w:hAnsi="Times New Roman" w:cs="Times New Roman"/>
          <w:bCs/>
          <w:sz w:val="28"/>
          <w:szCs w:val="28"/>
        </w:rPr>
        <w:t>.</w:t>
      </w:r>
      <w:r w:rsidR="000E5BF5" w:rsidRPr="00EE23CC">
        <w:rPr>
          <w:rFonts w:ascii="Times New Roman" w:hAnsi="Times New Roman" w:cs="Times New Roman"/>
          <w:bCs/>
          <w:sz w:val="28"/>
          <w:szCs w:val="28"/>
        </w:rPr>
        <w:tab/>
        <w:t xml:space="preserve">Pa </w:t>
      </w:r>
      <w:r w:rsidR="00BD4BDC" w:rsidRPr="00EE23CC">
        <w:rPr>
          <w:rFonts w:ascii="Times New Roman" w:hAnsi="Times New Roman" w:cs="Times New Roman"/>
          <w:bCs/>
          <w:sz w:val="28"/>
          <w:szCs w:val="28"/>
        </w:rPr>
        <w:t xml:space="preserve">shkelur </w:t>
      </w:r>
      <w:r w:rsidR="000E5BF5" w:rsidRPr="00EE23CC">
        <w:rPr>
          <w:rFonts w:ascii="Times New Roman" w:hAnsi="Times New Roman" w:cs="Times New Roman"/>
          <w:bCs/>
          <w:sz w:val="28"/>
          <w:szCs w:val="28"/>
        </w:rPr>
        <w:t xml:space="preserve">asnjë nga kërkesat </w:t>
      </w:r>
      <w:r w:rsidR="00BD4BDC" w:rsidRPr="00EE23CC">
        <w:rPr>
          <w:rFonts w:ascii="Times New Roman" w:hAnsi="Times New Roman" w:cs="Times New Roman"/>
          <w:bCs/>
          <w:sz w:val="28"/>
          <w:szCs w:val="28"/>
        </w:rPr>
        <w:t>m</w:t>
      </w:r>
      <w:r w:rsidR="00574CC3" w:rsidRPr="00EE23CC">
        <w:rPr>
          <w:rFonts w:ascii="Times New Roman" w:hAnsi="Times New Roman" w:cs="Times New Roman"/>
          <w:bCs/>
          <w:sz w:val="28"/>
          <w:szCs w:val="28"/>
        </w:rPr>
        <w:t>ë</w:t>
      </w:r>
      <w:r w:rsidR="00BD4BDC" w:rsidRPr="00EE23CC">
        <w:rPr>
          <w:rFonts w:ascii="Times New Roman" w:hAnsi="Times New Roman" w:cs="Times New Roman"/>
          <w:bCs/>
          <w:sz w:val="28"/>
          <w:szCs w:val="28"/>
        </w:rPr>
        <w:t xml:space="preserve"> shtr</w:t>
      </w:r>
      <w:r w:rsidR="00574CC3" w:rsidRPr="00EE23CC">
        <w:rPr>
          <w:rFonts w:ascii="Times New Roman" w:hAnsi="Times New Roman" w:cs="Times New Roman"/>
          <w:bCs/>
          <w:sz w:val="28"/>
          <w:szCs w:val="28"/>
        </w:rPr>
        <w:t>ë</w:t>
      </w:r>
      <w:r w:rsidR="00BD4BDC" w:rsidRPr="00EE23CC">
        <w:rPr>
          <w:rFonts w:ascii="Times New Roman" w:hAnsi="Times New Roman" w:cs="Times New Roman"/>
          <w:bCs/>
          <w:sz w:val="28"/>
          <w:szCs w:val="28"/>
        </w:rPr>
        <w:t>nguese</w:t>
      </w:r>
      <w:r w:rsidR="000E5BF5" w:rsidRPr="00EE23CC">
        <w:rPr>
          <w:rFonts w:ascii="Times New Roman" w:hAnsi="Times New Roman" w:cs="Times New Roman"/>
          <w:bCs/>
          <w:sz w:val="28"/>
          <w:szCs w:val="28"/>
        </w:rPr>
        <w:t xml:space="preserve"> të</w:t>
      </w:r>
      <w:r w:rsidR="00BD4BDC" w:rsidRPr="00EE23CC">
        <w:rPr>
          <w:rFonts w:ascii="Times New Roman" w:hAnsi="Times New Roman" w:cs="Times New Roman"/>
          <w:bCs/>
          <w:sz w:val="28"/>
          <w:szCs w:val="28"/>
        </w:rPr>
        <w:t xml:space="preserve"> parashikuara n</w:t>
      </w:r>
      <w:r w:rsidR="00574CC3" w:rsidRPr="00EE23CC">
        <w:rPr>
          <w:rFonts w:ascii="Times New Roman" w:hAnsi="Times New Roman" w:cs="Times New Roman"/>
          <w:bCs/>
          <w:sz w:val="28"/>
          <w:szCs w:val="28"/>
        </w:rPr>
        <w:t>ë</w:t>
      </w:r>
      <w:r w:rsidR="000E5BF5" w:rsidRPr="00EE23CC">
        <w:rPr>
          <w:rFonts w:ascii="Times New Roman" w:hAnsi="Times New Roman" w:cs="Times New Roman"/>
          <w:bCs/>
          <w:sz w:val="28"/>
          <w:szCs w:val="28"/>
        </w:rPr>
        <w:t xml:space="preserve"> akte të tjera ligjore, </w:t>
      </w:r>
      <w:r w:rsidR="00441D7A" w:rsidRPr="00EE23CC">
        <w:rPr>
          <w:rFonts w:ascii="Times New Roman" w:hAnsi="Times New Roman" w:cs="Times New Roman"/>
          <w:bCs/>
          <w:sz w:val="28"/>
          <w:szCs w:val="28"/>
        </w:rPr>
        <w:t>Agjencia e Menaxhimit të Burimeve Ujore</w:t>
      </w:r>
      <w:r w:rsidR="000E5BF5" w:rsidRPr="00EE23CC">
        <w:rPr>
          <w:rFonts w:ascii="Times New Roman" w:hAnsi="Times New Roman" w:cs="Times New Roman"/>
          <w:bCs/>
          <w:sz w:val="28"/>
          <w:szCs w:val="28"/>
        </w:rPr>
        <w:t xml:space="preserve"> mund të përjashtojë nga masat e përcaktuara në pikën </w:t>
      </w:r>
      <w:r w:rsidR="00F64B4D"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 xml:space="preserve"> të këtij neni </w:t>
      </w:r>
      <w:r w:rsidR="00BD4BDC" w:rsidRPr="00EE23CC">
        <w:rPr>
          <w:rFonts w:ascii="Times New Roman" w:hAnsi="Times New Roman" w:cs="Times New Roman"/>
          <w:bCs/>
          <w:sz w:val="28"/>
          <w:szCs w:val="28"/>
        </w:rPr>
        <w:t>dep</w:t>
      </w:r>
      <w:r w:rsidR="00574CC3" w:rsidRPr="00EE23CC">
        <w:rPr>
          <w:rFonts w:ascii="Times New Roman" w:hAnsi="Times New Roman" w:cs="Times New Roman"/>
          <w:bCs/>
          <w:sz w:val="28"/>
          <w:szCs w:val="28"/>
        </w:rPr>
        <w:t>ë</w:t>
      </w:r>
      <w:r w:rsidR="00BD4BDC" w:rsidRPr="00EE23CC">
        <w:rPr>
          <w:rFonts w:ascii="Times New Roman" w:hAnsi="Times New Roman" w:cs="Times New Roman"/>
          <w:bCs/>
          <w:sz w:val="28"/>
          <w:szCs w:val="28"/>
        </w:rPr>
        <w:t xml:space="preserve">rtimin </w:t>
      </w:r>
      <w:r w:rsidR="000E5BF5" w:rsidRPr="00EE23CC">
        <w:rPr>
          <w:rFonts w:ascii="Times New Roman" w:hAnsi="Times New Roman" w:cs="Times New Roman"/>
          <w:bCs/>
          <w:sz w:val="28"/>
          <w:szCs w:val="28"/>
        </w:rPr>
        <w:t>e ndotësve që:</w:t>
      </w:r>
    </w:p>
    <w:p w14:paraId="30E3B0DB" w14:textId="48FE782E" w:rsidR="000E5BF5" w:rsidRPr="00EE23CC" w:rsidRDefault="000E5BF5" w:rsidP="002B00A0">
      <w:pPr>
        <w:tabs>
          <w:tab w:val="left" w:pos="567"/>
          <w:tab w:val="left" w:pos="1134"/>
        </w:tabs>
        <w:autoSpaceDE w:val="0"/>
        <w:autoSpaceDN w:val="0"/>
        <w:adjustRightInd w:val="0"/>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BD4BDC" w:rsidRPr="00EE23CC">
        <w:rPr>
          <w:rFonts w:ascii="Times New Roman" w:hAnsi="Times New Roman" w:cs="Times New Roman"/>
          <w:color w:val="000000" w:themeColor="text1"/>
          <w:sz w:val="28"/>
          <w:szCs w:val="28"/>
        </w:rPr>
        <w:t>gjenerohen nga</w:t>
      </w:r>
      <w:r w:rsidRPr="00EE23CC">
        <w:rPr>
          <w:rFonts w:ascii="Times New Roman" w:hAnsi="Times New Roman" w:cs="Times New Roman"/>
          <w:color w:val="000000" w:themeColor="text1"/>
          <w:sz w:val="28"/>
          <w:szCs w:val="28"/>
        </w:rPr>
        <w:t xml:space="preserve"> </w:t>
      </w:r>
      <w:r w:rsidR="00BD4BDC" w:rsidRPr="00EE23CC">
        <w:rPr>
          <w:rFonts w:ascii="Times New Roman" w:hAnsi="Times New Roman" w:cs="Times New Roman"/>
          <w:color w:val="000000" w:themeColor="text1"/>
          <w:sz w:val="28"/>
          <w:szCs w:val="28"/>
        </w:rPr>
        <w:t xml:space="preserve">shkarkimet e </w:t>
      </w:r>
      <w:r w:rsidRPr="00EE23CC">
        <w:rPr>
          <w:rFonts w:ascii="Times New Roman" w:hAnsi="Times New Roman" w:cs="Times New Roman"/>
          <w:color w:val="000000" w:themeColor="text1"/>
          <w:sz w:val="28"/>
          <w:szCs w:val="28"/>
        </w:rPr>
        <w:t xml:space="preserve">drejtpërdrejta në përputhje me nenin </w:t>
      </w:r>
      <w:r w:rsidR="00E61476" w:rsidRPr="00EE23CC">
        <w:rPr>
          <w:rFonts w:ascii="Times New Roman" w:hAnsi="Times New Roman" w:cs="Times New Roman"/>
          <w:color w:val="000000" w:themeColor="text1"/>
          <w:sz w:val="28"/>
          <w:szCs w:val="28"/>
        </w:rPr>
        <w:t xml:space="preserve">65 </w:t>
      </w:r>
      <w:r w:rsidRPr="00EE23CC">
        <w:rPr>
          <w:rFonts w:ascii="Times New Roman" w:hAnsi="Times New Roman" w:cs="Times New Roman"/>
          <w:color w:val="000000" w:themeColor="text1"/>
          <w:sz w:val="28"/>
          <w:szCs w:val="28"/>
        </w:rPr>
        <w:t>të këtij ligji;</w:t>
      </w:r>
    </w:p>
    <w:p w14:paraId="2A04994D" w14:textId="65555CB1" w:rsidR="000E5BF5" w:rsidRPr="00EE23CC" w:rsidRDefault="000E5BF5" w:rsidP="002B00A0">
      <w:pPr>
        <w:tabs>
          <w:tab w:val="left" w:pos="567"/>
          <w:tab w:val="left" w:pos="1134"/>
        </w:tabs>
        <w:autoSpaceDE w:val="0"/>
        <w:autoSpaceDN w:val="0"/>
        <w:adjustRightInd w:val="0"/>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BD4BDC" w:rsidRPr="00EE23CC">
        <w:rPr>
          <w:rFonts w:ascii="Times New Roman" w:hAnsi="Times New Roman" w:cs="Times New Roman"/>
          <w:color w:val="000000" w:themeColor="text1"/>
          <w:sz w:val="28"/>
          <w:szCs w:val="28"/>
        </w:rPr>
        <w:t xml:space="preserve">janë </w:t>
      </w:r>
      <w:r w:rsidRPr="00EE23CC">
        <w:rPr>
          <w:rFonts w:ascii="Times New Roman" w:hAnsi="Times New Roman" w:cs="Times New Roman"/>
          <w:color w:val="000000" w:themeColor="text1"/>
          <w:sz w:val="28"/>
          <w:szCs w:val="28"/>
        </w:rPr>
        <w:t xml:space="preserve">në sasi dhe </w:t>
      </w:r>
      <w:r w:rsidR="00BD4BDC" w:rsidRPr="00EE23CC">
        <w:rPr>
          <w:rFonts w:ascii="Times New Roman" w:hAnsi="Times New Roman" w:cs="Times New Roman"/>
          <w:color w:val="000000" w:themeColor="text1"/>
          <w:sz w:val="28"/>
          <w:szCs w:val="28"/>
        </w:rPr>
        <w:t>përq</w:t>
      </w:r>
      <w:r w:rsidR="00F46D6C" w:rsidRPr="00EE23CC">
        <w:rPr>
          <w:rFonts w:ascii="Times New Roman" w:hAnsi="Times New Roman" w:cs="Times New Roman"/>
          <w:color w:val="000000" w:themeColor="text1"/>
          <w:sz w:val="28"/>
          <w:szCs w:val="28"/>
        </w:rPr>
        <w:t>e</w:t>
      </w:r>
      <w:r w:rsidR="00BD4BDC" w:rsidRPr="00EE23CC">
        <w:rPr>
          <w:rFonts w:ascii="Times New Roman" w:hAnsi="Times New Roman" w:cs="Times New Roman"/>
          <w:color w:val="000000" w:themeColor="text1"/>
          <w:sz w:val="28"/>
          <w:szCs w:val="28"/>
        </w:rPr>
        <w:t xml:space="preserve">ndrim </w:t>
      </w:r>
      <w:r w:rsidRPr="00EE23CC">
        <w:rPr>
          <w:rFonts w:ascii="Times New Roman" w:hAnsi="Times New Roman" w:cs="Times New Roman"/>
          <w:color w:val="000000" w:themeColor="text1"/>
          <w:sz w:val="28"/>
          <w:szCs w:val="28"/>
        </w:rPr>
        <w:t>aq të vog</w:t>
      </w:r>
      <w:r w:rsidR="0026410D" w:rsidRPr="00EE23CC">
        <w:rPr>
          <w:rFonts w:ascii="Times New Roman" w:hAnsi="Times New Roman" w:cs="Times New Roman"/>
          <w:color w:val="000000" w:themeColor="text1"/>
          <w:sz w:val="28"/>
          <w:szCs w:val="28"/>
        </w:rPr>
        <w:t xml:space="preserve">ël sa </w:t>
      </w:r>
      <w:r w:rsidR="00BD4BDC" w:rsidRPr="00EE23CC">
        <w:rPr>
          <w:rFonts w:ascii="Times New Roman" w:hAnsi="Times New Roman" w:cs="Times New Roman"/>
          <w:color w:val="000000" w:themeColor="text1"/>
          <w:sz w:val="28"/>
          <w:szCs w:val="28"/>
        </w:rPr>
        <w:t xml:space="preserve">konsiderohen </w:t>
      </w:r>
      <w:r w:rsidR="0026410D" w:rsidRPr="00EE23CC">
        <w:rPr>
          <w:rFonts w:ascii="Times New Roman" w:hAnsi="Times New Roman" w:cs="Times New Roman"/>
          <w:color w:val="000000" w:themeColor="text1"/>
          <w:sz w:val="28"/>
          <w:szCs w:val="28"/>
        </w:rPr>
        <w:t xml:space="preserve">të mos përbëjnë rrezik </w:t>
      </w:r>
      <w:r w:rsidR="00BD4BDC"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BD4BDC" w:rsidRPr="00EE23CC">
        <w:rPr>
          <w:rFonts w:ascii="Times New Roman" w:hAnsi="Times New Roman" w:cs="Times New Roman"/>
          <w:color w:val="000000" w:themeColor="text1"/>
          <w:sz w:val="28"/>
          <w:szCs w:val="28"/>
        </w:rPr>
        <w:t xml:space="preserve">r </w:t>
      </w:r>
      <w:r w:rsidRPr="00EE23CC">
        <w:rPr>
          <w:rFonts w:ascii="Times New Roman" w:hAnsi="Times New Roman" w:cs="Times New Roman"/>
          <w:color w:val="000000" w:themeColor="text1"/>
          <w:sz w:val="28"/>
          <w:szCs w:val="28"/>
        </w:rPr>
        <w:t>përkeqësimi</w:t>
      </w:r>
      <w:r w:rsidR="00BD4BDC" w:rsidRPr="00EE23CC">
        <w:rPr>
          <w:rFonts w:ascii="Times New Roman" w:hAnsi="Times New Roman" w:cs="Times New Roman"/>
          <w:color w:val="000000" w:themeColor="text1"/>
          <w:sz w:val="28"/>
          <w:szCs w:val="28"/>
        </w:rPr>
        <w:t>n</w:t>
      </w:r>
      <w:r w:rsidRPr="00EE23CC">
        <w:rPr>
          <w:rFonts w:ascii="Times New Roman" w:hAnsi="Times New Roman" w:cs="Times New Roman"/>
          <w:color w:val="000000" w:themeColor="text1"/>
          <w:sz w:val="28"/>
          <w:szCs w:val="28"/>
        </w:rPr>
        <w:t xml:space="preserve"> </w:t>
      </w:r>
      <w:r w:rsidR="00BD4BDC" w:rsidRPr="00EE23CC">
        <w:rPr>
          <w:rFonts w:ascii="Times New Roman" w:hAnsi="Times New Roman" w:cs="Times New Roman"/>
          <w:color w:val="000000" w:themeColor="text1"/>
          <w:sz w:val="28"/>
          <w:szCs w:val="28"/>
        </w:rPr>
        <w:t xml:space="preserve">e </w:t>
      </w:r>
      <w:r w:rsidRPr="00EE23CC">
        <w:rPr>
          <w:rFonts w:ascii="Times New Roman" w:hAnsi="Times New Roman" w:cs="Times New Roman"/>
          <w:color w:val="000000" w:themeColor="text1"/>
          <w:sz w:val="28"/>
          <w:szCs w:val="28"/>
        </w:rPr>
        <w:t xml:space="preserve">cilësisë së ujërave </w:t>
      </w:r>
      <w:r w:rsidR="00BD4BDC" w:rsidRPr="00EE23CC">
        <w:rPr>
          <w:rFonts w:ascii="Times New Roman" w:hAnsi="Times New Roman" w:cs="Times New Roman"/>
          <w:color w:val="000000" w:themeColor="text1"/>
          <w:sz w:val="28"/>
          <w:szCs w:val="28"/>
        </w:rPr>
        <w:t>nëntokësor</w:t>
      </w:r>
      <w:r w:rsidR="00574CC3" w:rsidRPr="00EE23CC">
        <w:rPr>
          <w:rFonts w:ascii="Times New Roman" w:hAnsi="Times New Roman" w:cs="Times New Roman"/>
          <w:color w:val="000000" w:themeColor="text1"/>
          <w:sz w:val="28"/>
          <w:szCs w:val="28"/>
        </w:rPr>
        <w:t>ë</w:t>
      </w:r>
      <w:r w:rsidR="00BD4BDC"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pritës</w:t>
      </w:r>
      <w:r w:rsidR="002D05A4" w:rsidRPr="00EE23CC">
        <w:rPr>
          <w:rFonts w:ascii="Times New Roman" w:hAnsi="Times New Roman" w:cs="Times New Roman"/>
          <w:color w:val="000000" w:themeColor="text1"/>
          <w:sz w:val="28"/>
          <w:szCs w:val="28"/>
        </w:rPr>
        <w:t>e</w:t>
      </w:r>
      <w:r w:rsidRPr="00EE23CC">
        <w:rPr>
          <w:rFonts w:ascii="Times New Roman" w:hAnsi="Times New Roman" w:cs="Times New Roman"/>
          <w:color w:val="000000" w:themeColor="text1"/>
          <w:sz w:val="28"/>
          <w:szCs w:val="28"/>
        </w:rPr>
        <w:t>;</w:t>
      </w:r>
    </w:p>
    <w:p w14:paraId="0D79ED5A" w14:textId="16D1E64B" w:rsidR="000E5BF5" w:rsidRPr="00EE23CC" w:rsidRDefault="000E5BF5" w:rsidP="002B00A0">
      <w:pPr>
        <w:tabs>
          <w:tab w:val="left" w:pos="567"/>
          <w:tab w:val="left" w:pos="1134"/>
        </w:tabs>
        <w:autoSpaceDE w:val="0"/>
        <w:autoSpaceDN w:val="0"/>
        <w:adjustRightInd w:val="0"/>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 xml:space="preserve">janë pasojë e aksidenteve ose rrethanave të jashtëzakonshme </w:t>
      </w:r>
      <w:r w:rsidR="00A66EF7" w:rsidRPr="00EE23CC">
        <w:rPr>
          <w:rFonts w:ascii="Times New Roman" w:hAnsi="Times New Roman" w:cs="Times New Roman"/>
          <w:color w:val="000000" w:themeColor="text1"/>
          <w:sz w:val="28"/>
          <w:szCs w:val="28"/>
        </w:rPr>
        <w:t>për</w:t>
      </w:r>
      <w:r w:rsidRPr="00EE23CC">
        <w:rPr>
          <w:rFonts w:ascii="Times New Roman" w:hAnsi="Times New Roman" w:cs="Times New Roman"/>
          <w:color w:val="000000" w:themeColor="text1"/>
          <w:sz w:val="28"/>
          <w:szCs w:val="28"/>
        </w:rPr>
        <w:t xml:space="preserve"> shkaqe natyrore që nuk mund të parashikoheshin, shmangeshin, apo zbuteshin në mënyrë të arsyeshme;</w:t>
      </w:r>
    </w:p>
    <w:p w14:paraId="19934906" w14:textId="0D7C859E" w:rsidR="000E5BF5" w:rsidRPr="00EE23CC" w:rsidRDefault="00441D7A" w:rsidP="002B00A0">
      <w:pPr>
        <w:tabs>
          <w:tab w:val="left" w:pos="567"/>
          <w:tab w:val="left" w:pos="1134"/>
        </w:tabs>
        <w:autoSpaceDE w:val="0"/>
        <w:autoSpaceDN w:val="0"/>
        <w:adjustRightInd w:val="0"/>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janë rezultat i </w:t>
      </w:r>
      <w:r w:rsidR="00BD4BDC" w:rsidRPr="00EE23CC">
        <w:rPr>
          <w:rFonts w:ascii="Times New Roman" w:hAnsi="Times New Roman" w:cs="Times New Roman"/>
          <w:color w:val="000000" w:themeColor="text1"/>
          <w:sz w:val="28"/>
          <w:szCs w:val="28"/>
        </w:rPr>
        <w:t xml:space="preserve">rimbushjes </w:t>
      </w:r>
      <w:r w:rsidR="000E5BF5" w:rsidRPr="00EE23CC">
        <w:rPr>
          <w:rFonts w:ascii="Times New Roman" w:hAnsi="Times New Roman" w:cs="Times New Roman"/>
          <w:color w:val="000000" w:themeColor="text1"/>
          <w:sz w:val="28"/>
          <w:szCs w:val="28"/>
        </w:rPr>
        <w:t xml:space="preserve">apo shtimit artificial të trupave ujorë nëntokësorë të autorizuar në përputhje me nenin </w:t>
      </w:r>
      <w:r w:rsidR="0070524B" w:rsidRPr="00EE23CC">
        <w:rPr>
          <w:rFonts w:ascii="Times New Roman" w:hAnsi="Times New Roman" w:cs="Times New Roman"/>
          <w:color w:val="000000" w:themeColor="text1"/>
          <w:sz w:val="28"/>
          <w:szCs w:val="28"/>
        </w:rPr>
        <w:t xml:space="preserve">58 </w:t>
      </w:r>
      <w:r w:rsidR="000E5BF5" w:rsidRPr="00EE23CC">
        <w:rPr>
          <w:rFonts w:ascii="Times New Roman" w:hAnsi="Times New Roman" w:cs="Times New Roman"/>
          <w:color w:val="000000" w:themeColor="text1"/>
          <w:sz w:val="28"/>
          <w:szCs w:val="28"/>
        </w:rPr>
        <w:t>të këtij ligji;</w:t>
      </w:r>
    </w:p>
    <w:p w14:paraId="42652EEA" w14:textId="7D1EC4FA" w:rsidR="000E5BF5" w:rsidRPr="00EE23CC" w:rsidRDefault="00441D7A" w:rsidP="002B00A0">
      <w:pPr>
        <w:tabs>
          <w:tab w:val="left" w:pos="567"/>
          <w:tab w:val="left" w:pos="1080"/>
        </w:tabs>
        <w:autoSpaceDE w:val="0"/>
        <w:autoSpaceDN w:val="0"/>
        <w:adjustRightInd w:val="0"/>
        <w:spacing w:before="20" w:after="20" w:line="276" w:lineRule="auto"/>
        <w:ind w:left="1134"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d</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 për arsye </w:t>
      </w:r>
      <w:r w:rsidR="00A66EF7" w:rsidRPr="00EE23CC">
        <w:rPr>
          <w:rFonts w:ascii="Times New Roman" w:hAnsi="Times New Roman" w:cs="Times New Roman"/>
          <w:color w:val="000000" w:themeColor="text1"/>
          <w:sz w:val="28"/>
          <w:szCs w:val="28"/>
        </w:rPr>
        <w:t xml:space="preserve">teknike, </w:t>
      </w:r>
      <w:r w:rsidR="000E5BF5" w:rsidRPr="00EE23CC">
        <w:rPr>
          <w:rFonts w:ascii="Times New Roman" w:hAnsi="Times New Roman" w:cs="Times New Roman"/>
          <w:color w:val="000000" w:themeColor="text1"/>
          <w:sz w:val="28"/>
          <w:szCs w:val="28"/>
        </w:rPr>
        <w:t xml:space="preserve">nuk mund të parandalohen apo të  kufizohen </w:t>
      </w:r>
      <w:r w:rsidR="007D662D" w:rsidRPr="00EE23CC">
        <w:rPr>
          <w:rFonts w:ascii="Times New Roman" w:hAnsi="Times New Roman" w:cs="Times New Roman"/>
          <w:color w:val="000000" w:themeColor="text1"/>
          <w:sz w:val="28"/>
          <w:szCs w:val="28"/>
        </w:rPr>
        <w:t>vet</w:t>
      </w:r>
      <w:r w:rsidR="00574CC3" w:rsidRPr="00EE23CC">
        <w:rPr>
          <w:rFonts w:ascii="Times New Roman" w:hAnsi="Times New Roman" w:cs="Times New Roman"/>
          <w:color w:val="000000" w:themeColor="text1"/>
          <w:sz w:val="28"/>
          <w:szCs w:val="28"/>
        </w:rPr>
        <w:t>ë</w:t>
      </w:r>
      <w:r w:rsidR="007D662D" w:rsidRPr="00EE23CC">
        <w:rPr>
          <w:rFonts w:ascii="Times New Roman" w:hAnsi="Times New Roman" w:cs="Times New Roman"/>
          <w:color w:val="000000" w:themeColor="text1"/>
          <w:sz w:val="28"/>
          <w:szCs w:val="28"/>
        </w:rPr>
        <w:t>m p</w:t>
      </w:r>
      <w:r w:rsidR="00574CC3" w:rsidRPr="00EE23CC">
        <w:rPr>
          <w:rFonts w:ascii="Times New Roman" w:hAnsi="Times New Roman" w:cs="Times New Roman"/>
          <w:color w:val="000000" w:themeColor="text1"/>
          <w:sz w:val="28"/>
          <w:szCs w:val="28"/>
        </w:rPr>
        <w:t>ë</w:t>
      </w:r>
      <w:r w:rsidR="007D662D" w:rsidRPr="00EE23CC">
        <w:rPr>
          <w:rFonts w:ascii="Times New Roman" w:hAnsi="Times New Roman" w:cs="Times New Roman"/>
          <w:color w:val="000000" w:themeColor="text1"/>
          <w:sz w:val="28"/>
          <w:szCs w:val="28"/>
        </w:rPr>
        <w:t>rmes masave</w:t>
      </w:r>
      <w:r w:rsidR="000E5BF5" w:rsidRPr="00EE23CC">
        <w:rPr>
          <w:rFonts w:ascii="Times New Roman" w:hAnsi="Times New Roman" w:cs="Times New Roman"/>
          <w:color w:val="000000" w:themeColor="text1"/>
          <w:sz w:val="28"/>
          <w:szCs w:val="28"/>
        </w:rPr>
        <w:t xml:space="preserve">: </w:t>
      </w:r>
    </w:p>
    <w:p w14:paraId="3EC5A8A4" w14:textId="0DAA2D6A" w:rsidR="000E5BF5" w:rsidRPr="00EE23CC" w:rsidRDefault="002B00A0" w:rsidP="002B00A0">
      <w:pPr>
        <w:widowControl w:val="0"/>
        <w:tabs>
          <w:tab w:val="left" w:pos="567"/>
        </w:tabs>
        <w:autoSpaceDE w:val="0"/>
        <w:autoSpaceDN w:val="0"/>
        <w:adjustRightInd w:val="0"/>
        <w:spacing w:before="20" w:after="20" w:line="276" w:lineRule="auto"/>
        <w:ind w:left="1434" w:right="567" w:hanging="300"/>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i)</w:t>
      </w: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që do të rrisnin riskun ndaj shëndetit njerëzor ose cilësisë së mjedisit në tërësi; ose</w:t>
      </w:r>
    </w:p>
    <w:p w14:paraId="3FE3690E" w14:textId="2C022B89" w:rsidR="000E5BF5" w:rsidRPr="00EE23CC" w:rsidRDefault="002B00A0" w:rsidP="002B00A0">
      <w:pPr>
        <w:widowControl w:val="0"/>
        <w:tabs>
          <w:tab w:val="left" w:pos="567"/>
        </w:tabs>
        <w:autoSpaceDE w:val="0"/>
        <w:autoSpaceDN w:val="0"/>
        <w:adjustRightInd w:val="0"/>
        <w:spacing w:before="20" w:after="20" w:line="276" w:lineRule="auto"/>
        <w:ind w:left="1434" w:right="567" w:hanging="300"/>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ii)</w:t>
      </w:r>
      <w:r w:rsidRPr="00EE23CC">
        <w:rPr>
          <w:rFonts w:ascii="Times New Roman" w:hAnsi="Times New Roman" w:cs="Times New Roman"/>
          <w:bCs/>
          <w:color w:val="000000" w:themeColor="text1"/>
          <w:sz w:val="28"/>
          <w:szCs w:val="28"/>
        </w:rPr>
        <w:tab/>
      </w:r>
      <w:r w:rsidR="00AB3FD9" w:rsidRPr="00EE23CC">
        <w:rPr>
          <w:rFonts w:ascii="Times New Roman" w:hAnsi="Times New Roman" w:cs="Times New Roman"/>
          <w:bCs/>
          <w:color w:val="000000" w:themeColor="text1"/>
          <w:sz w:val="28"/>
          <w:szCs w:val="28"/>
        </w:rPr>
        <w:t xml:space="preserve">me kosto të larta dhe të papërligjura </w:t>
      </w:r>
      <w:r w:rsidR="000E5BF5" w:rsidRPr="00EE23CC">
        <w:rPr>
          <w:rFonts w:ascii="Times New Roman" w:hAnsi="Times New Roman" w:cs="Times New Roman"/>
          <w:bCs/>
          <w:color w:val="000000" w:themeColor="text1"/>
          <w:sz w:val="28"/>
          <w:szCs w:val="28"/>
        </w:rPr>
        <w:t xml:space="preserve">për të larguar sasitë e ndotësve, ose për të kontrolluar depërtimin e tyre në tokën apo nënshtresën e ndotur të </w:t>
      </w:r>
      <w:r w:rsidRPr="00EE23CC">
        <w:rPr>
          <w:rFonts w:ascii="Times New Roman" w:hAnsi="Times New Roman" w:cs="Times New Roman"/>
          <w:bCs/>
          <w:color w:val="000000" w:themeColor="text1"/>
          <w:sz w:val="28"/>
          <w:szCs w:val="28"/>
        </w:rPr>
        <w:t xml:space="preserve">tokës; </w:t>
      </w:r>
    </w:p>
    <w:p w14:paraId="0B8E7CEE" w14:textId="41AF3681" w:rsidR="000E5BF5" w:rsidRPr="00EE23CC" w:rsidRDefault="00233C7C" w:rsidP="002B00A0">
      <w:pPr>
        <w:tabs>
          <w:tab w:val="left" w:pos="426"/>
          <w:tab w:val="left" w:pos="1134"/>
        </w:tabs>
        <w:autoSpaceDE w:val="0"/>
        <w:autoSpaceDN w:val="0"/>
        <w:adjustRightInd w:val="0"/>
        <w:spacing w:before="20" w:after="20" w:line="276" w:lineRule="auto"/>
        <w:ind w:left="1133" w:right="567" w:hanging="1275"/>
        <w:jc w:val="both"/>
        <w:rPr>
          <w:rFonts w:ascii="Times New Roman" w:hAnsi="Times New Roman" w:cs="Times New Roman"/>
          <w:bCs/>
          <w:noProof/>
          <w:color w:val="000000" w:themeColor="text1"/>
          <w:sz w:val="28"/>
          <w:szCs w:val="28"/>
        </w:rPr>
      </w:pPr>
      <w:r w:rsidRPr="00EE23CC">
        <w:rPr>
          <w:rFonts w:ascii="Times New Roman" w:hAnsi="Times New Roman" w:cs="Times New Roman"/>
          <w:bCs/>
          <w:color w:val="000000" w:themeColor="text1"/>
          <w:sz w:val="28"/>
          <w:szCs w:val="28"/>
        </w:rPr>
        <w:t xml:space="preserve">            </w:t>
      </w:r>
      <w:r w:rsidR="00441D7A" w:rsidRPr="00EE23CC">
        <w:rPr>
          <w:rFonts w:ascii="Times New Roman" w:hAnsi="Times New Roman" w:cs="Times New Roman"/>
          <w:bCs/>
          <w:color w:val="000000" w:themeColor="text1"/>
          <w:sz w:val="28"/>
          <w:szCs w:val="28"/>
        </w:rPr>
        <w:t>dh</w:t>
      </w:r>
      <w:r w:rsidR="002B00A0" w:rsidRPr="00EE23CC">
        <w:rPr>
          <w:rFonts w:ascii="Times New Roman" w:hAnsi="Times New Roman" w:cs="Times New Roman"/>
          <w:bCs/>
          <w:color w:val="000000" w:themeColor="text1"/>
          <w:sz w:val="28"/>
          <w:szCs w:val="28"/>
        </w:rPr>
        <w:t>)</w:t>
      </w:r>
      <w:r w:rsidR="002B00A0" w:rsidRPr="00EE23CC">
        <w:rPr>
          <w:rFonts w:ascii="Times New Roman" w:hAnsi="Times New Roman" w:cs="Times New Roman"/>
          <w:bCs/>
          <w:color w:val="000000" w:themeColor="text1"/>
          <w:sz w:val="28"/>
          <w:szCs w:val="28"/>
        </w:rPr>
        <w:tab/>
      </w:r>
      <w:r w:rsidR="00443E0C" w:rsidRPr="00EE23CC">
        <w:rPr>
          <w:rFonts w:ascii="Times New Roman" w:hAnsi="Times New Roman" w:cs="Times New Roman"/>
          <w:bCs/>
          <w:color w:val="000000" w:themeColor="text1"/>
          <w:sz w:val="28"/>
          <w:szCs w:val="28"/>
        </w:rPr>
        <w:t>vijn</w:t>
      </w:r>
      <w:r w:rsidR="00574CC3" w:rsidRPr="00EE23CC">
        <w:rPr>
          <w:rFonts w:ascii="Times New Roman" w:hAnsi="Times New Roman" w:cs="Times New Roman"/>
          <w:bCs/>
          <w:color w:val="000000" w:themeColor="text1"/>
          <w:sz w:val="28"/>
          <w:szCs w:val="28"/>
        </w:rPr>
        <w:t>ë</w:t>
      </w:r>
      <w:r w:rsidR="00443E0C" w:rsidRPr="00EE23CC">
        <w:rPr>
          <w:rFonts w:ascii="Times New Roman" w:hAnsi="Times New Roman" w:cs="Times New Roman"/>
          <w:bCs/>
          <w:color w:val="000000" w:themeColor="text1"/>
          <w:sz w:val="28"/>
          <w:szCs w:val="28"/>
        </w:rPr>
        <w:t xml:space="preserve"> si pasoj</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w:t>
      </w:r>
      <w:r w:rsidR="00443E0C" w:rsidRPr="00EE23CC">
        <w:rPr>
          <w:rFonts w:ascii="Times New Roman" w:hAnsi="Times New Roman" w:cs="Times New Roman"/>
          <w:bCs/>
          <w:color w:val="000000" w:themeColor="text1"/>
          <w:sz w:val="28"/>
          <w:szCs w:val="28"/>
        </w:rPr>
        <w:t>e kryerjes s</w:t>
      </w:r>
      <w:r w:rsidR="00574CC3" w:rsidRPr="00EE23CC">
        <w:rPr>
          <w:rFonts w:ascii="Times New Roman" w:hAnsi="Times New Roman" w:cs="Times New Roman"/>
          <w:bCs/>
          <w:color w:val="000000" w:themeColor="text1"/>
          <w:sz w:val="28"/>
          <w:szCs w:val="28"/>
        </w:rPr>
        <w:t>ë</w:t>
      </w:r>
      <w:r w:rsidR="00443E0C"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ndërhyrjeve në ujërat </w:t>
      </w:r>
      <w:r w:rsidR="00443E0C" w:rsidRPr="00EE23CC">
        <w:rPr>
          <w:rFonts w:ascii="Times New Roman" w:hAnsi="Times New Roman" w:cs="Times New Roman"/>
          <w:bCs/>
          <w:color w:val="000000" w:themeColor="text1"/>
          <w:sz w:val="28"/>
          <w:szCs w:val="28"/>
        </w:rPr>
        <w:t>sipërfaqësor</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w:t>
      </w:r>
      <w:r w:rsidR="00632D2D" w:rsidRPr="00EE23CC">
        <w:rPr>
          <w:rFonts w:ascii="Times New Roman" w:hAnsi="Times New Roman" w:cs="Times New Roman"/>
          <w:bCs/>
          <w:color w:val="000000" w:themeColor="text1"/>
          <w:sz w:val="28"/>
          <w:szCs w:val="28"/>
        </w:rPr>
        <w:t xml:space="preserve">me </w:t>
      </w:r>
      <w:r w:rsidR="000E5BF5" w:rsidRPr="00EE23CC">
        <w:rPr>
          <w:rFonts w:ascii="Times New Roman" w:hAnsi="Times New Roman" w:cs="Times New Roman"/>
          <w:bCs/>
          <w:color w:val="000000" w:themeColor="text1"/>
          <w:sz w:val="28"/>
          <w:szCs w:val="28"/>
        </w:rPr>
        <w:t xml:space="preserve">qëllim </w:t>
      </w:r>
      <w:r w:rsidR="00632D2D" w:rsidRPr="00EE23CC">
        <w:rPr>
          <w:rFonts w:ascii="Times New Roman" w:hAnsi="Times New Roman" w:cs="Times New Roman"/>
          <w:bCs/>
          <w:color w:val="000000" w:themeColor="text1"/>
          <w:sz w:val="28"/>
          <w:szCs w:val="28"/>
        </w:rPr>
        <w:t>zbutjen e</w:t>
      </w:r>
      <w:r w:rsidR="000E5BF5" w:rsidRPr="00EE23CC">
        <w:rPr>
          <w:rFonts w:ascii="Times New Roman" w:hAnsi="Times New Roman" w:cs="Times New Roman"/>
          <w:bCs/>
          <w:color w:val="000000" w:themeColor="text1"/>
          <w:sz w:val="28"/>
          <w:szCs w:val="28"/>
        </w:rPr>
        <w:t xml:space="preserve"> efekteve të përmbytjeve dhe thatësirave, menaxhimin e ujërave</w:t>
      </w:r>
      <w:r w:rsidR="004612B9" w:rsidRPr="00EE23CC">
        <w:rPr>
          <w:rFonts w:ascii="Times New Roman" w:hAnsi="Times New Roman" w:cs="Times New Roman"/>
          <w:bCs/>
          <w:color w:val="000000" w:themeColor="text1"/>
          <w:sz w:val="28"/>
          <w:szCs w:val="28"/>
        </w:rPr>
        <w:t xml:space="preserve"> dhe të </w:t>
      </w:r>
      <w:r w:rsidR="00306253" w:rsidRPr="00EE23CC">
        <w:rPr>
          <w:rFonts w:ascii="Times New Roman" w:hAnsi="Times New Roman" w:cs="Times New Roman"/>
          <w:bCs/>
          <w:color w:val="000000" w:themeColor="text1"/>
          <w:sz w:val="28"/>
          <w:szCs w:val="28"/>
        </w:rPr>
        <w:t xml:space="preserve">rrjedhave </w:t>
      </w:r>
      <w:r w:rsidR="004612B9" w:rsidRPr="00EE23CC">
        <w:rPr>
          <w:rFonts w:ascii="Times New Roman" w:hAnsi="Times New Roman" w:cs="Times New Roman"/>
          <w:bCs/>
          <w:color w:val="000000" w:themeColor="text1"/>
          <w:sz w:val="28"/>
          <w:szCs w:val="28"/>
        </w:rPr>
        <w:t>ujore, përfshi edhe</w:t>
      </w:r>
      <w:r w:rsidR="000E5BF5" w:rsidRPr="00EE23CC">
        <w:rPr>
          <w:rFonts w:ascii="Times New Roman" w:hAnsi="Times New Roman" w:cs="Times New Roman"/>
          <w:bCs/>
          <w:color w:val="000000" w:themeColor="text1"/>
          <w:sz w:val="28"/>
          <w:szCs w:val="28"/>
        </w:rPr>
        <w:t xml:space="preserve"> </w:t>
      </w:r>
      <w:r w:rsidR="00205260" w:rsidRPr="00EE23CC">
        <w:rPr>
          <w:rFonts w:ascii="Times New Roman" w:hAnsi="Times New Roman" w:cs="Times New Roman"/>
          <w:bCs/>
          <w:color w:val="000000" w:themeColor="text1"/>
          <w:sz w:val="28"/>
          <w:szCs w:val="28"/>
        </w:rPr>
        <w:t>uj</w:t>
      </w:r>
      <w:r w:rsidR="00574CC3" w:rsidRPr="00EE23CC">
        <w:rPr>
          <w:rFonts w:ascii="Times New Roman" w:hAnsi="Times New Roman" w:cs="Times New Roman"/>
          <w:bCs/>
          <w:color w:val="000000" w:themeColor="text1"/>
          <w:sz w:val="28"/>
          <w:szCs w:val="28"/>
        </w:rPr>
        <w:t>ë</w:t>
      </w:r>
      <w:r w:rsidR="00205260" w:rsidRPr="00EE23CC">
        <w:rPr>
          <w:rFonts w:ascii="Times New Roman" w:hAnsi="Times New Roman" w:cs="Times New Roman"/>
          <w:bCs/>
          <w:color w:val="000000" w:themeColor="text1"/>
          <w:sz w:val="28"/>
          <w:szCs w:val="28"/>
        </w:rPr>
        <w:t>rat</w:t>
      </w:r>
      <w:r w:rsidR="00B35AAF" w:rsidRPr="00EE23CC">
        <w:rPr>
          <w:rFonts w:ascii="Times New Roman" w:hAnsi="Times New Roman" w:cs="Times New Roman"/>
          <w:bCs/>
          <w:color w:val="000000" w:themeColor="text1"/>
          <w:sz w:val="28"/>
          <w:szCs w:val="28"/>
        </w:rPr>
        <w:t xml:space="preserve"> </w:t>
      </w:r>
      <w:r w:rsidR="00205260" w:rsidRPr="00EE23CC">
        <w:rPr>
          <w:rFonts w:ascii="Times New Roman" w:hAnsi="Times New Roman" w:cs="Times New Roman"/>
          <w:bCs/>
          <w:color w:val="000000" w:themeColor="text1"/>
          <w:sz w:val="28"/>
          <w:szCs w:val="28"/>
        </w:rPr>
        <w:t>ndërkufitare</w:t>
      </w:r>
      <w:r w:rsidR="00CB664B" w:rsidRPr="00EE23CC">
        <w:rPr>
          <w:rFonts w:ascii="Times New Roman" w:hAnsi="Times New Roman" w:cs="Times New Roman"/>
          <w:bCs/>
          <w:color w:val="000000" w:themeColor="text1"/>
          <w:sz w:val="28"/>
          <w:szCs w:val="28"/>
        </w:rPr>
        <w:t>.</w:t>
      </w:r>
      <w:r w:rsidR="00607DC5" w:rsidRPr="00EE23CC">
        <w:rPr>
          <w:rFonts w:ascii="Times New Roman" w:hAnsi="Times New Roman" w:cs="Times New Roman"/>
          <w:bCs/>
          <w:color w:val="000000" w:themeColor="text1"/>
          <w:sz w:val="28"/>
          <w:szCs w:val="28"/>
        </w:rPr>
        <w:t xml:space="preserve"> </w:t>
      </w:r>
      <w:r w:rsidR="004612B9" w:rsidRPr="00EE23CC">
        <w:rPr>
          <w:rFonts w:ascii="Times New Roman" w:hAnsi="Times New Roman" w:cs="Times New Roman"/>
          <w:bCs/>
          <w:color w:val="000000" w:themeColor="text1"/>
          <w:sz w:val="28"/>
          <w:szCs w:val="28"/>
        </w:rPr>
        <w:t xml:space="preserve">Këto </w:t>
      </w:r>
      <w:r w:rsidR="00205260" w:rsidRPr="00EE23CC">
        <w:rPr>
          <w:rFonts w:ascii="Times New Roman" w:hAnsi="Times New Roman" w:cs="Times New Roman"/>
          <w:bCs/>
          <w:color w:val="000000" w:themeColor="text1"/>
          <w:sz w:val="28"/>
          <w:szCs w:val="28"/>
        </w:rPr>
        <w:t>nd</w:t>
      </w:r>
      <w:r w:rsidR="00574CC3" w:rsidRPr="00EE23CC">
        <w:rPr>
          <w:rFonts w:ascii="Times New Roman" w:hAnsi="Times New Roman" w:cs="Times New Roman"/>
          <w:bCs/>
          <w:color w:val="000000" w:themeColor="text1"/>
          <w:sz w:val="28"/>
          <w:szCs w:val="28"/>
        </w:rPr>
        <w:t>ë</w:t>
      </w:r>
      <w:r w:rsidR="00205260" w:rsidRPr="00EE23CC">
        <w:rPr>
          <w:rFonts w:ascii="Times New Roman" w:hAnsi="Times New Roman" w:cs="Times New Roman"/>
          <w:bCs/>
          <w:color w:val="000000" w:themeColor="text1"/>
          <w:sz w:val="28"/>
          <w:szCs w:val="28"/>
        </w:rPr>
        <w:t>rhyrje</w:t>
      </w:r>
      <w:r w:rsidR="004612B9" w:rsidRPr="00EE23CC">
        <w:rPr>
          <w:rFonts w:ascii="Times New Roman" w:hAnsi="Times New Roman" w:cs="Times New Roman"/>
          <w:bCs/>
          <w:color w:val="000000" w:themeColor="text1"/>
          <w:sz w:val="28"/>
          <w:szCs w:val="28"/>
        </w:rPr>
        <w:t>, përfshi</w:t>
      </w:r>
      <w:r w:rsidR="000E5BF5" w:rsidRPr="00EE23CC">
        <w:rPr>
          <w:rFonts w:ascii="Times New Roman" w:hAnsi="Times New Roman" w:cs="Times New Roman"/>
          <w:bCs/>
          <w:color w:val="000000" w:themeColor="text1"/>
          <w:sz w:val="28"/>
          <w:szCs w:val="28"/>
        </w:rPr>
        <w:t xml:space="preserve"> </w:t>
      </w:r>
      <w:r w:rsidR="004F0B5F" w:rsidRPr="00EE23CC">
        <w:rPr>
          <w:rFonts w:ascii="Times New Roman" w:hAnsi="Times New Roman" w:cs="Times New Roman"/>
          <w:bCs/>
          <w:color w:val="000000" w:themeColor="text1"/>
          <w:sz w:val="28"/>
          <w:szCs w:val="28"/>
        </w:rPr>
        <w:t>g</w:t>
      </w:r>
      <w:r w:rsidR="00574CC3" w:rsidRPr="00EE23CC">
        <w:rPr>
          <w:rFonts w:ascii="Times New Roman" w:hAnsi="Times New Roman" w:cs="Times New Roman"/>
          <w:bCs/>
          <w:color w:val="000000" w:themeColor="text1"/>
          <w:sz w:val="28"/>
          <w:szCs w:val="28"/>
        </w:rPr>
        <w:t>ë</w:t>
      </w:r>
      <w:r w:rsidR="004F0B5F" w:rsidRPr="00EE23CC">
        <w:rPr>
          <w:rFonts w:ascii="Times New Roman" w:hAnsi="Times New Roman" w:cs="Times New Roman"/>
          <w:bCs/>
          <w:color w:val="000000" w:themeColor="text1"/>
          <w:sz w:val="28"/>
          <w:szCs w:val="28"/>
        </w:rPr>
        <w:t>rryerjen</w:t>
      </w:r>
      <w:r w:rsidR="000E5BF5" w:rsidRPr="00EE23CC">
        <w:rPr>
          <w:rFonts w:ascii="Times New Roman" w:hAnsi="Times New Roman" w:cs="Times New Roman"/>
          <w:bCs/>
          <w:color w:val="000000" w:themeColor="text1"/>
          <w:sz w:val="28"/>
          <w:szCs w:val="28"/>
        </w:rPr>
        <w:t xml:space="preserve">, </w:t>
      </w:r>
      <w:r w:rsidR="004F0B5F" w:rsidRPr="00EE23CC">
        <w:rPr>
          <w:rFonts w:ascii="Times New Roman" w:hAnsi="Times New Roman" w:cs="Times New Roman"/>
          <w:bCs/>
          <w:color w:val="000000" w:themeColor="text1"/>
          <w:sz w:val="28"/>
          <w:szCs w:val="28"/>
        </w:rPr>
        <w:t>g</w:t>
      </w:r>
      <w:r w:rsidR="00574CC3" w:rsidRPr="00EE23CC">
        <w:rPr>
          <w:rFonts w:ascii="Times New Roman" w:hAnsi="Times New Roman" w:cs="Times New Roman"/>
          <w:bCs/>
          <w:color w:val="000000" w:themeColor="text1"/>
          <w:sz w:val="28"/>
          <w:szCs w:val="28"/>
        </w:rPr>
        <w:t>ë</w:t>
      </w:r>
      <w:r w:rsidR="004F0B5F" w:rsidRPr="00EE23CC">
        <w:rPr>
          <w:rFonts w:ascii="Times New Roman" w:hAnsi="Times New Roman" w:cs="Times New Roman"/>
          <w:bCs/>
          <w:color w:val="000000" w:themeColor="text1"/>
          <w:sz w:val="28"/>
          <w:szCs w:val="28"/>
        </w:rPr>
        <w:t>rmimin</w:t>
      </w:r>
      <w:r w:rsidR="000E5BF5" w:rsidRPr="00EE23CC">
        <w:rPr>
          <w:rFonts w:ascii="Times New Roman" w:hAnsi="Times New Roman" w:cs="Times New Roman"/>
          <w:bCs/>
          <w:color w:val="000000" w:themeColor="text1"/>
          <w:sz w:val="28"/>
          <w:szCs w:val="28"/>
        </w:rPr>
        <w:t>, zhvendosjen dhe depo</w:t>
      </w:r>
      <w:r w:rsidR="004612B9" w:rsidRPr="00EE23CC">
        <w:rPr>
          <w:rFonts w:ascii="Times New Roman" w:hAnsi="Times New Roman" w:cs="Times New Roman"/>
          <w:bCs/>
          <w:color w:val="000000" w:themeColor="text1"/>
          <w:sz w:val="28"/>
          <w:szCs w:val="28"/>
        </w:rPr>
        <w:t>zitimin e sedimenteve në ujëra</w:t>
      </w:r>
      <w:r w:rsidR="000E5BF5" w:rsidRPr="00EE23CC">
        <w:rPr>
          <w:rFonts w:ascii="Times New Roman" w:hAnsi="Times New Roman" w:cs="Times New Roman"/>
          <w:bCs/>
          <w:color w:val="000000" w:themeColor="text1"/>
          <w:sz w:val="28"/>
          <w:szCs w:val="28"/>
        </w:rPr>
        <w:t xml:space="preserve"> </w:t>
      </w:r>
      <w:r w:rsidR="00466463" w:rsidRPr="00EE23CC">
        <w:rPr>
          <w:rFonts w:ascii="Times New Roman" w:hAnsi="Times New Roman" w:cs="Times New Roman"/>
          <w:bCs/>
          <w:color w:val="000000" w:themeColor="text1"/>
          <w:sz w:val="28"/>
          <w:szCs w:val="28"/>
        </w:rPr>
        <w:t>sipërfaqësorë</w:t>
      </w:r>
      <w:r w:rsidR="000E5BF5" w:rsidRPr="00EE23CC">
        <w:rPr>
          <w:rFonts w:ascii="Times New Roman" w:hAnsi="Times New Roman" w:cs="Times New Roman"/>
          <w:bCs/>
          <w:color w:val="000000" w:themeColor="text1"/>
          <w:sz w:val="28"/>
          <w:szCs w:val="28"/>
        </w:rPr>
        <w:t xml:space="preserve">, kryhen në përputhje me rregullat e përgjithshme detyruese dhe kur gjen zbatim, me lejet dhe autorizimet e lëshuara </w:t>
      </w:r>
      <w:r w:rsidR="00483518" w:rsidRPr="00EE23CC">
        <w:rPr>
          <w:rFonts w:ascii="Times New Roman" w:hAnsi="Times New Roman" w:cs="Times New Roman"/>
          <w:bCs/>
          <w:color w:val="000000" w:themeColor="text1"/>
          <w:sz w:val="28"/>
          <w:szCs w:val="28"/>
        </w:rPr>
        <w:t>nga organet e menaxhimit t</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 xml:space="preserve"> burimeve ujore p</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r k</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 xml:space="preserve"> q</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llim</w:t>
      </w:r>
      <w:r w:rsidR="000E5BF5" w:rsidRPr="00EE23CC">
        <w:rPr>
          <w:rFonts w:ascii="Times New Roman" w:hAnsi="Times New Roman" w:cs="Times New Roman"/>
          <w:bCs/>
          <w:color w:val="000000" w:themeColor="text1"/>
          <w:sz w:val="28"/>
          <w:szCs w:val="28"/>
        </w:rPr>
        <w:t xml:space="preserve">, me kusht që këto </w:t>
      </w:r>
      <w:r w:rsidR="00483518" w:rsidRPr="00EE23CC">
        <w:rPr>
          <w:rFonts w:ascii="Times New Roman" w:hAnsi="Times New Roman" w:cs="Times New Roman"/>
          <w:bCs/>
          <w:color w:val="000000" w:themeColor="text1"/>
          <w:sz w:val="28"/>
          <w:szCs w:val="28"/>
        </w:rPr>
        <w:t>dep</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 xml:space="preserve">rtime </w:t>
      </w:r>
      <w:r w:rsidR="000E5BF5" w:rsidRPr="00EE23CC">
        <w:rPr>
          <w:rFonts w:ascii="Times New Roman" w:hAnsi="Times New Roman" w:cs="Times New Roman"/>
          <w:bCs/>
          <w:color w:val="000000" w:themeColor="text1"/>
          <w:sz w:val="28"/>
          <w:szCs w:val="28"/>
        </w:rPr>
        <w:t xml:space="preserve">të mos vënë në rrezik </w:t>
      </w:r>
      <w:r w:rsidR="004612B9" w:rsidRPr="00EE23CC">
        <w:rPr>
          <w:rFonts w:ascii="Times New Roman" w:hAnsi="Times New Roman" w:cs="Times New Roman"/>
          <w:bCs/>
          <w:color w:val="000000" w:themeColor="text1"/>
          <w:sz w:val="28"/>
          <w:szCs w:val="28"/>
        </w:rPr>
        <w:t>arritjen e objektivave mjedisor</w:t>
      </w:r>
      <w:r w:rsidR="00A03AE4"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të përcaktuar</w:t>
      </w:r>
      <w:r w:rsidR="00A03AE4" w:rsidRPr="00EE23CC">
        <w:rPr>
          <w:rFonts w:ascii="Times New Roman" w:hAnsi="Times New Roman" w:cs="Times New Roman"/>
          <w:bCs/>
          <w:color w:val="000000" w:themeColor="text1"/>
          <w:sz w:val="28"/>
          <w:szCs w:val="28"/>
        </w:rPr>
        <w:t>a</w:t>
      </w:r>
      <w:r w:rsidR="000E5BF5" w:rsidRPr="00EE23CC">
        <w:rPr>
          <w:rFonts w:ascii="Times New Roman" w:hAnsi="Times New Roman" w:cs="Times New Roman"/>
          <w:bCs/>
          <w:color w:val="000000" w:themeColor="text1"/>
          <w:sz w:val="28"/>
          <w:szCs w:val="28"/>
        </w:rPr>
        <w:t xml:space="preserve"> për trupat ujorë në fjalë, në përputhje me nenin </w:t>
      </w:r>
      <w:r w:rsidR="0070524B" w:rsidRPr="00EE23CC">
        <w:rPr>
          <w:rFonts w:ascii="Times New Roman" w:hAnsi="Times New Roman" w:cs="Times New Roman"/>
          <w:bCs/>
          <w:color w:val="000000" w:themeColor="text1"/>
          <w:sz w:val="28"/>
          <w:szCs w:val="28"/>
        </w:rPr>
        <w:t xml:space="preserve">20 </w:t>
      </w:r>
      <w:r w:rsidR="000E5BF5" w:rsidRPr="00EE23CC">
        <w:rPr>
          <w:rFonts w:ascii="Times New Roman" w:hAnsi="Times New Roman" w:cs="Times New Roman"/>
          <w:bCs/>
          <w:color w:val="000000" w:themeColor="text1"/>
          <w:sz w:val="28"/>
          <w:szCs w:val="28"/>
        </w:rPr>
        <w:t xml:space="preserve">të këtij ligji. </w:t>
      </w:r>
    </w:p>
    <w:p w14:paraId="745B6D3B" w14:textId="2B7A3C3D" w:rsidR="000E5BF5" w:rsidRPr="00EE23CC" w:rsidRDefault="00441D7A"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7.</w:t>
      </w: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 xml:space="preserve">Përjashtimet e përcaktuara në </w:t>
      </w:r>
      <w:r w:rsidR="00483518" w:rsidRPr="00EE23CC">
        <w:rPr>
          <w:rFonts w:ascii="Times New Roman" w:hAnsi="Times New Roman" w:cs="Times New Roman"/>
          <w:bCs/>
          <w:color w:val="000000" w:themeColor="text1"/>
          <w:sz w:val="28"/>
          <w:szCs w:val="28"/>
        </w:rPr>
        <w:t>pik</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n 6 t</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tij neni,</w:t>
      </w:r>
      <w:r w:rsidR="000E5BF5" w:rsidRPr="00EE23CC">
        <w:rPr>
          <w:rFonts w:ascii="Times New Roman" w:hAnsi="Times New Roman" w:cs="Times New Roman"/>
          <w:bCs/>
          <w:color w:val="000000" w:themeColor="text1"/>
          <w:sz w:val="28"/>
          <w:szCs w:val="28"/>
        </w:rPr>
        <w:t xml:space="preserve"> </w:t>
      </w:r>
      <w:r w:rsidR="00483518" w:rsidRPr="00EE23CC">
        <w:rPr>
          <w:rFonts w:ascii="Times New Roman" w:hAnsi="Times New Roman" w:cs="Times New Roman"/>
          <w:bCs/>
          <w:color w:val="000000" w:themeColor="text1"/>
          <w:sz w:val="28"/>
          <w:szCs w:val="28"/>
        </w:rPr>
        <w:t>gjejn</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 xml:space="preserve"> zbatim</w:t>
      </w:r>
      <w:r w:rsidR="000E5BF5" w:rsidRPr="00EE23CC">
        <w:rPr>
          <w:rFonts w:ascii="Times New Roman" w:hAnsi="Times New Roman" w:cs="Times New Roman"/>
          <w:bCs/>
          <w:color w:val="000000" w:themeColor="text1"/>
          <w:sz w:val="28"/>
          <w:szCs w:val="28"/>
        </w:rPr>
        <w:t xml:space="preserve"> vetëm </w:t>
      </w:r>
      <w:r w:rsidR="00483518"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 xml:space="preserve"> ato raste</w:t>
      </w:r>
      <w:r w:rsidRPr="00EE23CC">
        <w:rPr>
          <w:rFonts w:ascii="Times New Roman" w:hAnsi="Times New Roman" w:cs="Times New Roman"/>
          <w:bCs/>
          <w:color w:val="000000" w:themeColor="text1"/>
          <w:sz w:val="28"/>
          <w:szCs w:val="28"/>
        </w:rPr>
        <w:t xml:space="preserve"> kur </w:t>
      </w:r>
      <w:r w:rsidR="000E5BF5" w:rsidRPr="00EE23CC">
        <w:rPr>
          <w:rFonts w:ascii="Times New Roman" w:hAnsi="Times New Roman" w:cs="Times New Roman"/>
          <w:bCs/>
          <w:color w:val="000000" w:themeColor="text1"/>
          <w:sz w:val="28"/>
          <w:szCs w:val="28"/>
        </w:rPr>
        <w:t xml:space="preserve">kryhet monitorim </w:t>
      </w:r>
      <w:r w:rsidR="00483518" w:rsidRPr="00EE23CC">
        <w:rPr>
          <w:rFonts w:ascii="Times New Roman" w:hAnsi="Times New Roman" w:cs="Times New Roman"/>
          <w:bCs/>
          <w:color w:val="000000" w:themeColor="text1"/>
          <w:sz w:val="28"/>
          <w:szCs w:val="28"/>
        </w:rPr>
        <w:t>efektiv</w:t>
      </w:r>
      <w:r w:rsidR="000E5BF5" w:rsidRPr="00EE23CC">
        <w:rPr>
          <w:rFonts w:ascii="Times New Roman" w:hAnsi="Times New Roman" w:cs="Times New Roman"/>
          <w:bCs/>
          <w:color w:val="000000" w:themeColor="text1"/>
          <w:sz w:val="28"/>
          <w:szCs w:val="28"/>
        </w:rPr>
        <w:t xml:space="preserve"> i </w:t>
      </w:r>
      <w:r w:rsidR="00483518" w:rsidRPr="00EE23CC">
        <w:rPr>
          <w:rFonts w:ascii="Times New Roman" w:hAnsi="Times New Roman" w:cs="Times New Roman"/>
          <w:bCs/>
          <w:color w:val="000000" w:themeColor="text1"/>
          <w:sz w:val="28"/>
          <w:szCs w:val="28"/>
        </w:rPr>
        <w:t>satusit kimi</w:t>
      </w:r>
      <w:r w:rsidR="00BE4FA1" w:rsidRPr="00EE23CC">
        <w:rPr>
          <w:rFonts w:ascii="Times New Roman" w:hAnsi="Times New Roman" w:cs="Times New Roman"/>
          <w:bCs/>
          <w:color w:val="000000" w:themeColor="text1"/>
          <w:sz w:val="28"/>
          <w:szCs w:val="28"/>
        </w:rPr>
        <w:t>k</w:t>
      </w:r>
      <w:r w:rsidR="00483518" w:rsidRPr="00EE23CC">
        <w:rPr>
          <w:rFonts w:ascii="Times New Roman" w:hAnsi="Times New Roman" w:cs="Times New Roman"/>
          <w:bCs/>
          <w:color w:val="000000" w:themeColor="text1"/>
          <w:sz w:val="28"/>
          <w:szCs w:val="28"/>
        </w:rPr>
        <w:t xml:space="preserve"> t</w:t>
      </w:r>
      <w:r w:rsidR="00574CC3" w:rsidRPr="00EE23CC">
        <w:rPr>
          <w:rFonts w:ascii="Times New Roman" w:hAnsi="Times New Roman" w:cs="Times New Roman"/>
          <w:bCs/>
          <w:color w:val="000000" w:themeColor="text1"/>
          <w:sz w:val="28"/>
          <w:szCs w:val="28"/>
        </w:rPr>
        <w:t>ë</w:t>
      </w:r>
      <w:r w:rsidR="00483518"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trupave ujorë nëntokësorë, në përputhje me nenin </w:t>
      </w:r>
      <w:r w:rsidR="0070524B" w:rsidRPr="00EE23CC">
        <w:rPr>
          <w:rFonts w:ascii="Times New Roman" w:hAnsi="Times New Roman" w:cs="Times New Roman"/>
          <w:bCs/>
          <w:color w:val="000000" w:themeColor="text1"/>
          <w:sz w:val="28"/>
          <w:szCs w:val="28"/>
        </w:rPr>
        <w:t xml:space="preserve">65 </w:t>
      </w:r>
      <w:r w:rsidR="000E5BF5" w:rsidRPr="00EE23CC">
        <w:rPr>
          <w:rFonts w:ascii="Times New Roman" w:hAnsi="Times New Roman" w:cs="Times New Roman"/>
          <w:bCs/>
          <w:color w:val="000000" w:themeColor="text1"/>
          <w:sz w:val="28"/>
          <w:szCs w:val="28"/>
        </w:rPr>
        <w:t>të këtij ligji, apo veprimtari të tjera monitorimi.</w:t>
      </w:r>
    </w:p>
    <w:p w14:paraId="727A682B" w14:textId="0B183154" w:rsidR="000E5BF5" w:rsidRPr="00EE23CC" w:rsidRDefault="005A545E" w:rsidP="00127361">
      <w:pPr>
        <w:widowControl w:val="0"/>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8</w:t>
      </w:r>
      <w:r w:rsidR="007D33C0" w:rsidRPr="00EE23CC">
        <w:rPr>
          <w:rFonts w:ascii="Times New Roman" w:hAnsi="Times New Roman" w:cs="Times New Roman"/>
          <w:bCs/>
          <w:color w:val="000000" w:themeColor="text1"/>
          <w:sz w:val="28"/>
          <w:szCs w:val="28"/>
        </w:rPr>
        <w:t xml:space="preserve">.   </w:t>
      </w:r>
      <w:r w:rsidR="00441D7A" w:rsidRPr="00EE23CC">
        <w:rPr>
          <w:rFonts w:ascii="Times New Roman" w:hAnsi="Times New Roman" w:cs="Times New Roman"/>
          <w:bCs/>
          <w:color w:val="000000" w:themeColor="text1"/>
          <w:sz w:val="28"/>
          <w:szCs w:val="28"/>
        </w:rPr>
        <w:tab/>
      </w:r>
      <w:r w:rsidR="00441D7A"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bCs/>
          <w:color w:val="000000" w:themeColor="text1"/>
          <w:sz w:val="28"/>
          <w:szCs w:val="28"/>
        </w:rPr>
        <w:t xml:space="preserve">mban një inventar të përjashtimeve të bëra në përputhje me pikën </w:t>
      </w:r>
      <w:r w:rsidRPr="00EE23CC">
        <w:rPr>
          <w:rFonts w:ascii="Times New Roman" w:hAnsi="Times New Roman" w:cs="Times New Roman"/>
          <w:bCs/>
          <w:color w:val="000000" w:themeColor="text1"/>
          <w:sz w:val="28"/>
          <w:szCs w:val="28"/>
        </w:rPr>
        <w:t xml:space="preserve">6 </w:t>
      </w:r>
      <w:r w:rsidR="000E5BF5" w:rsidRPr="00EE23CC">
        <w:rPr>
          <w:rFonts w:ascii="Times New Roman" w:hAnsi="Times New Roman" w:cs="Times New Roman"/>
          <w:bCs/>
          <w:color w:val="000000" w:themeColor="text1"/>
          <w:sz w:val="28"/>
          <w:szCs w:val="28"/>
        </w:rPr>
        <w:t xml:space="preserve">të këtij neni, </w:t>
      </w:r>
      <w:r w:rsidRPr="00EE23CC">
        <w:rPr>
          <w:rFonts w:ascii="Times New Roman" w:hAnsi="Times New Roman" w:cs="Times New Roman"/>
          <w:bCs/>
          <w:color w:val="000000" w:themeColor="text1"/>
          <w:sz w:val="28"/>
          <w:szCs w:val="28"/>
        </w:rPr>
        <w:t xml:space="preserve">me synim informimin </w:t>
      </w:r>
      <w:r w:rsidR="000E5BF5" w:rsidRPr="00EE23CC">
        <w:rPr>
          <w:rFonts w:ascii="Times New Roman" w:hAnsi="Times New Roman" w:cs="Times New Roman"/>
          <w:bCs/>
          <w:color w:val="000000" w:themeColor="text1"/>
          <w:sz w:val="28"/>
          <w:szCs w:val="28"/>
        </w:rPr>
        <w:t>publik</w:t>
      </w:r>
      <w:r w:rsidRPr="00EE23CC">
        <w:rPr>
          <w:rFonts w:ascii="Times New Roman" w:hAnsi="Times New Roman" w:cs="Times New Roman"/>
          <w:bCs/>
          <w:color w:val="000000" w:themeColor="text1"/>
          <w:sz w:val="28"/>
          <w:szCs w:val="28"/>
        </w:rPr>
        <w:t>.</w:t>
      </w:r>
    </w:p>
    <w:p w14:paraId="191D53D9" w14:textId="77777777" w:rsidR="00564F88" w:rsidRPr="00EE23CC" w:rsidRDefault="00564F88" w:rsidP="002B00A0">
      <w:pPr>
        <w:tabs>
          <w:tab w:val="left" w:pos="567"/>
        </w:tabs>
        <w:spacing w:before="20" w:after="20" w:line="276" w:lineRule="auto"/>
        <w:ind w:right="567"/>
        <w:rPr>
          <w:rFonts w:ascii="Times New Roman" w:hAnsi="Times New Roman" w:cs="Times New Roman"/>
          <w:b/>
          <w:bCs/>
          <w:color w:val="000000" w:themeColor="text1"/>
          <w:sz w:val="28"/>
          <w:szCs w:val="28"/>
        </w:rPr>
      </w:pPr>
    </w:p>
    <w:p w14:paraId="7FF75F44" w14:textId="77777777" w:rsidR="00564F88" w:rsidRPr="00EE23CC" w:rsidRDefault="00564F88" w:rsidP="002B00A0">
      <w:pPr>
        <w:tabs>
          <w:tab w:val="left" w:pos="567"/>
        </w:tabs>
        <w:spacing w:before="20" w:after="20" w:line="276" w:lineRule="auto"/>
        <w:ind w:right="567"/>
        <w:rPr>
          <w:rFonts w:ascii="Times New Roman" w:hAnsi="Times New Roman" w:cs="Times New Roman"/>
          <w:b/>
          <w:bCs/>
          <w:color w:val="000000" w:themeColor="text1"/>
          <w:sz w:val="28"/>
          <w:szCs w:val="28"/>
        </w:rPr>
      </w:pPr>
    </w:p>
    <w:p w14:paraId="332EE21F"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KREU X</w:t>
      </w:r>
    </w:p>
    <w:p w14:paraId="28A589AB"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KONTROLLI I NDOTJES</w:t>
      </w:r>
    </w:p>
    <w:p w14:paraId="377F3E94" w14:textId="77777777" w:rsidR="008B43BF" w:rsidRDefault="008B43BF" w:rsidP="00127361">
      <w:pPr>
        <w:tabs>
          <w:tab w:val="left" w:pos="567"/>
        </w:tabs>
        <w:spacing w:before="20" w:after="20" w:line="276" w:lineRule="auto"/>
        <w:ind w:left="567" w:right="567"/>
        <w:jc w:val="center"/>
        <w:rPr>
          <w:rFonts w:ascii="Times New Roman" w:hAnsi="Times New Roman" w:cs="Times New Roman"/>
          <w:bCs/>
          <w:color w:val="000000" w:themeColor="text1"/>
          <w:sz w:val="28"/>
          <w:szCs w:val="28"/>
        </w:rPr>
      </w:pPr>
    </w:p>
    <w:p w14:paraId="719F26C1" w14:textId="2C301DD2" w:rsidR="000E5BF5" w:rsidRPr="00EE23CC" w:rsidRDefault="000E5BF5" w:rsidP="00127361">
      <w:pPr>
        <w:tabs>
          <w:tab w:val="left" w:pos="567"/>
        </w:tabs>
        <w:spacing w:before="20" w:after="20" w:line="276" w:lineRule="auto"/>
        <w:ind w:left="567" w:right="567"/>
        <w:jc w:val="center"/>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S</w:t>
      </w:r>
      <w:r w:rsidR="00C74CB1">
        <w:rPr>
          <w:rFonts w:ascii="Times New Roman" w:hAnsi="Times New Roman" w:cs="Times New Roman"/>
          <w:bCs/>
          <w:color w:val="000000" w:themeColor="text1"/>
          <w:sz w:val="28"/>
          <w:szCs w:val="28"/>
        </w:rPr>
        <w:t>eksioni</w:t>
      </w:r>
      <w:r w:rsidRPr="00EE23CC">
        <w:rPr>
          <w:rFonts w:ascii="Times New Roman" w:hAnsi="Times New Roman" w:cs="Times New Roman"/>
          <w:bCs/>
          <w:color w:val="000000" w:themeColor="text1"/>
          <w:sz w:val="28"/>
          <w:szCs w:val="28"/>
        </w:rPr>
        <w:t xml:space="preserve"> 1</w:t>
      </w:r>
    </w:p>
    <w:p w14:paraId="019EBED1" w14:textId="53D1598E" w:rsidR="000E5BF5" w:rsidRPr="00EE23CC" w:rsidRDefault="00E84032"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Standardet </w:t>
      </w:r>
      <w:r w:rsidR="000E5BF5" w:rsidRPr="00EE23CC">
        <w:rPr>
          <w:rFonts w:ascii="Times New Roman" w:hAnsi="Times New Roman" w:cs="Times New Roman"/>
          <w:b/>
          <w:bCs/>
          <w:color w:val="000000" w:themeColor="text1"/>
          <w:sz w:val="28"/>
          <w:szCs w:val="28"/>
        </w:rPr>
        <w:t xml:space="preserve">e cilësisë mjedisore për ujërat </w:t>
      </w:r>
      <w:r w:rsidR="00466463" w:rsidRPr="00EE23CC">
        <w:rPr>
          <w:rFonts w:ascii="Times New Roman" w:hAnsi="Times New Roman" w:cs="Times New Roman"/>
          <w:b/>
          <w:bCs/>
          <w:color w:val="000000" w:themeColor="text1"/>
          <w:sz w:val="28"/>
          <w:szCs w:val="28"/>
        </w:rPr>
        <w:t>sipërfaqësorë</w:t>
      </w:r>
    </w:p>
    <w:p w14:paraId="420AFF6A"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p>
    <w:p w14:paraId="3AF554C9" w14:textId="71F01A08"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6</w:t>
      </w:r>
      <w:r w:rsidRPr="00EE23CC">
        <w:rPr>
          <w:rFonts w:ascii="Times New Roman" w:hAnsi="Times New Roman" w:cs="Times New Roman"/>
          <w:b/>
          <w:color w:val="000000" w:themeColor="text1"/>
          <w:sz w:val="28"/>
          <w:szCs w:val="28"/>
        </w:rPr>
        <w:t>7</w:t>
      </w:r>
    </w:p>
    <w:p w14:paraId="2D5D24F8" w14:textId="4CF4C433" w:rsidR="009413CC" w:rsidRDefault="000E5BF5"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lastRenderedPageBreak/>
        <w:t>Standardet e cilësisë mjedisore</w:t>
      </w:r>
    </w:p>
    <w:p w14:paraId="6517BA3B" w14:textId="77777777" w:rsidR="00C74CB1" w:rsidRPr="00EE23CC" w:rsidRDefault="00C74CB1" w:rsidP="00127361">
      <w:pPr>
        <w:pStyle w:val="NoSpacing"/>
        <w:spacing w:before="20" w:after="20" w:line="276" w:lineRule="auto"/>
        <w:ind w:left="567" w:right="567"/>
        <w:jc w:val="center"/>
        <w:rPr>
          <w:rFonts w:ascii="Times New Roman" w:hAnsi="Times New Roman" w:cs="Times New Roman"/>
          <w:b/>
          <w:bCs/>
          <w:color w:val="000000" w:themeColor="text1"/>
          <w:sz w:val="28"/>
          <w:szCs w:val="28"/>
        </w:rPr>
      </w:pPr>
    </w:p>
    <w:p w14:paraId="101FBDD0" w14:textId="525BAA99" w:rsidR="000E5BF5" w:rsidRPr="00EE23CC" w:rsidRDefault="000E5BF5">
      <w:pPr>
        <w:pStyle w:val="NoSpacing"/>
        <w:numPr>
          <w:ilvl w:val="0"/>
          <w:numId w:val="25"/>
        </w:numPr>
        <w:spacing w:before="20" w:after="20" w:line="276" w:lineRule="auto"/>
        <w:ind w:left="567" w:right="567" w:hanging="720"/>
        <w:jc w:val="both"/>
        <w:rPr>
          <w:rFonts w:ascii="Times New Roman" w:hAnsi="Times New Roman" w:cs="Times New Roman"/>
          <w:b/>
          <w:bCs/>
          <w:color w:val="000000" w:themeColor="text1"/>
          <w:sz w:val="28"/>
          <w:szCs w:val="28"/>
        </w:rPr>
      </w:pPr>
      <w:r w:rsidRPr="00EE23CC">
        <w:rPr>
          <w:rFonts w:ascii="Times New Roman" w:hAnsi="Times New Roman" w:cs="Times New Roman"/>
          <w:bCs/>
          <w:sz w:val="28"/>
          <w:szCs w:val="28"/>
        </w:rPr>
        <w:t>Me qëllim arritjen e statusit të mirë kimik në të gjithë trupat ujorë sipërfaqësorë, në përputhje me objektivat e cilësisë mjedisore të përcaktuar</w:t>
      </w:r>
      <w:r w:rsidR="00312DD2" w:rsidRPr="00EE23CC">
        <w:rPr>
          <w:rFonts w:ascii="Times New Roman" w:hAnsi="Times New Roman" w:cs="Times New Roman"/>
          <w:bCs/>
          <w:sz w:val="28"/>
          <w:szCs w:val="28"/>
        </w:rPr>
        <w:t>a</w:t>
      </w:r>
      <w:r w:rsidRPr="00EE23CC">
        <w:rPr>
          <w:rFonts w:ascii="Times New Roman" w:hAnsi="Times New Roman" w:cs="Times New Roman"/>
          <w:bCs/>
          <w:sz w:val="28"/>
          <w:szCs w:val="28"/>
        </w:rPr>
        <w:t xml:space="preserve"> sipas neneve </w:t>
      </w:r>
      <w:r w:rsidR="00230A3A" w:rsidRPr="00EE23CC">
        <w:rPr>
          <w:rFonts w:ascii="Times New Roman" w:hAnsi="Times New Roman" w:cs="Times New Roman"/>
          <w:bCs/>
          <w:sz w:val="28"/>
          <w:szCs w:val="28"/>
        </w:rPr>
        <w:t xml:space="preserve">20 </w:t>
      </w:r>
      <w:r w:rsidRPr="00EE23CC">
        <w:rPr>
          <w:rFonts w:ascii="Times New Roman" w:hAnsi="Times New Roman" w:cs="Times New Roman"/>
          <w:bCs/>
          <w:sz w:val="28"/>
          <w:szCs w:val="28"/>
        </w:rPr>
        <w:t xml:space="preserve">dhe </w:t>
      </w:r>
      <w:r w:rsidR="00230A3A" w:rsidRPr="00EE23CC">
        <w:rPr>
          <w:rFonts w:ascii="Times New Roman" w:hAnsi="Times New Roman" w:cs="Times New Roman"/>
          <w:bCs/>
          <w:sz w:val="28"/>
          <w:szCs w:val="28"/>
        </w:rPr>
        <w:t xml:space="preserve">21 </w:t>
      </w:r>
      <w:r w:rsidRPr="00EE23CC">
        <w:rPr>
          <w:rFonts w:ascii="Times New Roman" w:hAnsi="Times New Roman" w:cs="Times New Roman"/>
          <w:bCs/>
          <w:sz w:val="28"/>
          <w:szCs w:val="28"/>
        </w:rPr>
        <w:t xml:space="preserve">të këtij ligji, </w:t>
      </w:r>
      <w:r w:rsidR="009413CC" w:rsidRPr="00EE23CC">
        <w:rPr>
          <w:rFonts w:ascii="Times New Roman" w:hAnsi="Times New Roman" w:cs="Times New Roman"/>
          <w:bCs/>
          <w:sz w:val="28"/>
          <w:szCs w:val="28"/>
        </w:rPr>
        <w:t xml:space="preserve">Agjencia e Menaxhimit të Burimeve Ujore </w:t>
      </w:r>
      <w:r w:rsidR="00AA7197" w:rsidRPr="00EE23CC">
        <w:rPr>
          <w:rFonts w:ascii="Times New Roman" w:hAnsi="Times New Roman" w:cs="Times New Roman"/>
          <w:bCs/>
          <w:sz w:val="28"/>
          <w:szCs w:val="28"/>
        </w:rPr>
        <w:t>n</w:t>
      </w:r>
      <w:r w:rsidR="00574CC3" w:rsidRPr="00EE23CC">
        <w:rPr>
          <w:rFonts w:ascii="Times New Roman" w:hAnsi="Times New Roman" w:cs="Times New Roman"/>
          <w:bCs/>
          <w:sz w:val="28"/>
          <w:szCs w:val="28"/>
        </w:rPr>
        <w:t>ë</w:t>
      </w:r>
      <w:r w:rsidR="00AA7197" w:rsidRPr="00EE23CC">
        <w:rPr>
          <w:rFonts w:ascii="Times New Roman" w:hAnsi="Times New Roman" w:cs="Times New Roman"/>
          <w:bCs/>
          <w:sz w:val="28"/>
          <w:szCs w:val="28"/>
        </w:rPr>
        <w:t xml:space="preserve"> bashk</w:t>
      </w:r>
      <w:r w:rsidR="00574CC3" w:rsidRPr="00EE23CC">
        <w:rPr>
          <w:rFonts w:ascii="Times New Roman" w:hAnsi="Times New Roman" w:cs="Times New Roman"/>
          <w:bCs/>
          <w:sz w:val="28"/>
          <w:szCs w:val="28"/>
        </w:rPr>
        <w:t>ë</w:t>
      </w:r>
      <w:r w:rsidR="00AA7197" w:rsidRPr="00EE23CC">
        <w:rPr>
          <w:rFonts w:ascii="Times New Roman" w:hAnsi="Times New Roman" w:cs="Times New Roman"/>
          <w:bCs/>
          <w:sz w:val="28"/>
          <w:szCs w:val="28"/>
        </w:rPr>
        <w:t>punim me institucionin p</w:t>
      </w:r>
      <w:r w:rsidR="00574CC3" w:rsidRPr="00EE23CC">
        <w:rPr>
          <w:rFonts w:ascii="Times New Roman" w:hAnsi="Times New Roman" w:cs="Times New Roman"/>
          <w:bCs/>
          <w:sz w:val="28"/>
          <w:szCs w:val="28"/>
        </w:rPr>
        <w:t>ë</w:t>
      </w:r>
      <w:r w:rsidR="00AA7197" w:rsidRPr="00EE23CC">
        <w:rPr>
          <w:rFonts w:ascii="Times New Roman" w:hAnsi="Times New Roman" w:cs="Times New Roman"/>
          <w:bCs/>
          <w:sz w:val="28"/>
          <w:szCs w:val="28"/>
        </w:rPr>
        <w:t>rgjegj</w:t>
      </w:r>
      <w:r w:rsidR="00574CC3" w:rsidRPr="00EE23CC">
        <w:rPr>
          <w:rFonts w:ascii="Times New Roman" w:hAnsi="Times New Roman" w:cs="Times New Roman"/>
          <w:bCs/>
          <w:sz w:val="28"/>
          <w:szCs w:val="28"/>
        </w:rPr>
        <w:t>ë</w:t>
      </w:r>
      <w:r w:rsidR="00AA7197" w:rsidRPr="00EE23CC">
        <w:rPr>
          <w:rFonts w:ascii="Times New Roman" w:hAnsi="Times New Roman" w:cs="Times New Roman"/>
          <w:bCs/>
          <w:sz w:val="28"/>
          <w:szCs w:val="28"/>
        </w:rPr>
        <w:t>s p</w:t>
      </w:r>
      <w:r w:rsidR="00574CC3" w:rsidRPr="00EE23CC">
        <w:rPr>
          <w:rFonts w:ascii="Times New Roman" w:hAnsi="Times New Roman" w:cs="Times New Roman"/>
          <w:bCs/>
          <w:sz w:val="28"/>
          <w:szCs w:val="28"/>
        </w:rPr>
        <w:t>ë</w:t>
      </w:r>
      <w:r w:rsidR="00AA7197" w:rsidRPr="00EE23CC">
        <w:rPr>
          <w:rFonts w:ascii="Times New Roman" w:hAnsi="Times New Roman" w:cs="Times New Roman"/>
          <w:bCs/>
          <w:sz w:val="28"/>
          <w:szCs w:val="28"/>
        </w:rPr>
        <w:t>r monitorimin e uj</w:t>
      </w:r>
      <w:r w:rsidR="00574CC3" w:rsidRPr="00EE23CC">
        <w:rPr>
          <w:rFonts w:ascii="Times New Roman" w:hAnsi="Times New Roman" w:cs="Times New Roman"/>
          <w:bCs/>
          <w:sz w:val="28"/>
          <w:szCs w:val="28"/>
        </w:rPr>
        <w:t>ë</w:t>
      </w:r>
      <w:r w:rsidR="00AA7197" w:rsidRPr="00EE23CC">
        <w:rPr>
          <w:rFonts w:ascii="Times New Roman" w:hAnsi="Times New Roman" w:cs="Times New Roman"/>
          <w:bCs/>
          <w:sz w:val="28"/>
          <w:szCs w:val="28"/>
        </w:rPr>
        <w:t xml:space="preserve">rave </w:t>
      </w:r>
      <w:r w:rsidR="00466463" w:rsidRPr="00EE23CC">
        <w:rPr>
          <w:rFonts w:ascii="Times New Roman" w:hAnsi="Times New Roman" w:cs="Times New Roman"/>
          <w:bCs/>
          <w:sz w:val="28"/>
          <w:szCs w:val="28"/>
        </w:rPr>
        <w:t>sipërfaqësorë</w:t>
      </w:r>
      <w:r w:rsidR="007D33C0" w:rsidRPr="00EE23CC">
        <w:rPr>
          <w:rFonts w:ascii="Times New Roman" w:hAnsi="Times New Roman" w:cs="Times New Roman"/>
          <w:bCs/>
          <w:sz w:val="28"/>
          <w:szCs w:val="28"/>
        </w:rPr>
        <w:t xml:space="preserve"> </w:t>
      </w:r>
      <w:r w:rsidR="000F4AB5" w:rsidRPr="00EE23CC">
        <w:rPr>
          <w:rFonts w:ascii="Times New Roman" w:hAnsi="Times New Roman" w:cs="Times New Roman"/>
          <w:bCs/>
          <w:color w:val="000000" w:themeColor="text1"/>
          <w:sz w:val="28"/>
          <w:szCs w:val="28"/>
        </w:rPr>
        <w:t>hartojn</w:t>
      </w:r>
      <w:r w:rsidR="00574CC3" w:rsidRPr="00EE23CC">
        <w:rPr>
          <w:rFonts w:ascii="Times New Roman" w:hAnsi="Times New Roman" w:cs="Times New Roman"/>
          <w:bCs/>
          <w:color w:val="000000" w:themeColor="text1"/>
          <w:sz w:val="28"/>
          <w:szCs w:val="28"/>
        </w:rPr>
        <w:t>ë</w:t>
      </w:r>
      <w:r w:rsidR="000F4AB5" w:rsidRPr="00EE23CC">
        <w:rPr>
          <w:rFonts w:ascii="Times New Roman" w:hAnsi="Times New Roman" w:cs="Times New Roman"/>
          <w:bCs/>
          <w:color w:val="000000" w:themeColor="text1"/>
          <w:sz w:val="28"/>
          <w:szCs w:val="28"/>
        </w:rPr>
        <w:t xml:space="preserve"> </w:t>
      </w:r>
      <w:r w:rsidR="00D60309" w:rsidRPr="00EE23CC">
        <w:rPr>
          <w:rFonts w:ascii="Times New Roman" w:hAnsi="Times New Roman" w:cs="Times New Roman"/>
          <w:bCs/>
          <w:color w:val="000000" w:themeColor="text1"/>
          <w:sz w:val="28"/>
          <w:szCs w:val="28"/>
        </w:rPr>
        <w:t>listën e</w:t>
      </w:r>
      <w:r w:rsidR="007D33C0" w:rsidRPr="00EE23CC">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substanca</w:t>
      </w:r>
      <w:r w:rsidR="00D60309" w:rsidRPr="00EE23CC">
        <w:rPr>
          <w:rFonts w:ascii="Times New Roman" w:hAnsi="Times New Roman" w:cs="Times New Roman"/>
          <w:bCs/>
          <w:color w:val="000000" w:themeColor="text1"/>
          <w:sz w:val="28"/>
          <w:szCs w:val="28"/>
        </w:rPr>
        <w:t>ve</w:t>
      </w:r>
      <w:r w:rsidRPr="00EE23CC">
        <w:rPr>
          <w:rFonts w:ascii="Times New Roman" w:hAnsi="Times New Roman" w:cs="Times New Roman"/>
          <w:bCs/>
          <w:color w:val="000000" w:themeColor="text1"/>
          <w:sz w:val="28"/>
          <w:szCs w:val="28"/>
        </w:rPr>
        <w:t xml:space="preserve"> prioritare, </w:t>
      </w:r>
      <w:r w:rsidR="00D60309" w:rsidRPr="00EE23CC">
        <w:rPr>
          <w:rFonts w:ascii="Times New Roman" w:hAnsi="Times New Roman" w:cs="Times New Roman"/>
          <w:bCs/>
          <w:color w:val="000000" w:themeColor="text1"/>
          <w:sz w:val="28"/>
          <w:szCs w:val="28"/>
        </w:rPr>
        <w:t>substancave t</w:t>
      </w:r>
      <w:r w:rsidR="00574CC3" w:rsidRPr="00EE23CC">
        <w:rPr>
          <w:rFonts w:ascii="Times New Roman" w:hAnsi="Times New Roman" w:cs="Times New Roman"/>
          <w:bCs/>
          <w:color w:val="000000" w:themeColor="text1"/>
          <w:sz w:val="28"/>
          <w:szCs w:val="28"/>
        </w:rPr>
        <w:t>ë</w:t>
      </w:r>
      <w:r w:rsidR="00D60309" w:rsidRPr="00EE23CC">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rrezikshme prioritare dhe disa ndotës</w:t>
      </w:r>
      <w:r w:rsidR="00D60309" w:rsidRPr="00EE23CC">
        <w:rPr>
          <w:rFonts w:ascii="Times New Roman" w:hAnsi="Times New Roman" w:cs="Times New Roman"/>
          <w:bCs/>
          <w:color w:val="000000" w:themeColor="text1"/>
          <w:sz w:val="28"/>
          <w:szCs w:val="28"/>
        </w:rPr>
        <w:t>ve</w:t>
      </w:r>
      <w:r w:rsidRPr="00EE23CC">
        <w:rPr>
          <w:rFonts w:ascii="Times New Roman" w:hAnsi="Times New Roman" w:cs="Times New Roman"/>
          <w:bCs/>
          <w:color w:val="000000" w:themeColor="text1"/>
          <w:sz w:val="28"/>
          <w:szCs w:val="28"/>
        </w:rPr>
        <w:t xml:space="preserve"> të caktuar</w:t>
      </w:r>
      <w:r w:rsidR="000F4AB5" w:rsidRPr="00EE23CC">
        <w:rPr>
          <w:rFonts w:ascii="Times New Roman" w:hAnsi="Times New Roman" w:cs="Times New Roman"/>
          <w:bCs/>
          <w:color w:val="000000" w:themeColor="text1"/>
          <w:sz w:val="28"/>
          <w:szCs w:val="28"/>
        </w:rPr>
        <w:t xml:space="preserve"> dhe p</w:t>
      </w:r>
      <w:r w:rsidR="00574CC3" w:rsidRPr="00EE23CC">
        <w:rPr>
          <w:rFonts w:ascii="Times New Roman" w:hAnsi="Times New Roman" w:cs="Times New Roman"/>
          <w:bCs/>
          <w:color w:val="000000" w:themeColor="text1"/>
          <w:sz w:val="28"/>
          <w:szCs w:val="28"/>
        </w:rPr>
        <w:t>ë</w:t>
      </w:r>
      <w:r w:rsidR="000F4AB5" w:rsidRPr="00EE23CC">
        <w:rPr>
          <w:rFonts w:ascii="Times New Roman" w:hAnsi="Times New Roman" w:cs="Times New Roman"/>
          <w:bCs/>
          <w:color w:val="000000" w:themeColor="text1"/>
          <w:sz w:val="28"/>
          <w:szCs w:val="28"/>
        </w:rPr>
        <w:t>rcaktojn</w:t>
      </w:r>
      <w:r w:rsidR="00574CC3" w:rsidRPr="00EE23CC">
        <w:rPr>
          <w:rFonts w:ascii="Times New Roman" w:hAnsi="Times New Roman" w:cs="Times New Roman"/>
          <w:bCs/>
          <w:color w:val="000000" w:themeColor="text1"/>
          <w:sz w:val="28"/>
          <w:szCs w:val="28"/>
        </w:rPr>
        <w:t>ë</w:t>
      </w:r>
      <w:r w:rsidR="000F4AB5" w:rsidRPr="00EE23CC">
        <w:rPr>
          <w:rFonts w:ascii="Times New Roman" w:hAnsi="Times New Roman" w:cs="Times New Roman"/>
          <w:bCs/>
          <w:color w:val="000000" w:themeColor="text1"/>
          <w:sz w:val="28"/>
          <w:szCs w:val="28"/>
        </w:rPr>
        <w:t xml:space="preserve"> standardet e cil</w:t>
      </w:r>
      <w:r w:rsidR="00574CC3" w:rsidRPr="00EE23CC">
        <w:rPr>
          <w:rFonts w:ascii="Times New Roman" w:hAnsi="Times New Roman" w:cs="Times New Roman"/>
          <w:bCs/>
          <w:color w:val="000000" w:themeColor="text1"/>
          <w:sz w:val="28"/>
          <w:szCs w:val="28"/>
        </w:rPr>
        <w:t>ë</w:t>
      </w:r>
      <w:r w:rsidR="000F4AB5" w:rsidRPr="00EE23CC">
        <w:rPr>
          <w:rFonts w:ascii="Times New Roman" w:hAnsi="Times New Roman" w:cs="Times New Roman"/>
          <w:bCs/>
          <w:color w:val="000000" w:themeColor="text1"/>
          <w:sz w:val="28"/>
          <w:szCs w:val="28"/>
        </w:rPr>
        <w:t>sis</w:t>
      </w:r>
      <w:r w:rsidR="00574CC3" w:rsidRPr="00EE23CC">
        <w:rPr>
          <w:rFonts w:ascii="Times New Roman" w:hAnsi="Times New Roman" w:cs="Times New Roman"/>
          <w:bCs/>
          <w:color w:val="000000" w:themeColor="text1"/>
          <w:sz w:val="28"/>
          <w:szCs w:val="28"/>
        </w:rPr>
        <w:t>ë</w:t>
      </w:r>
      <w:r w:rsidR="000F4AB5" w:rsidRPr="00EE23CC">
        <w:rPr>
          <w:rFonts w:ascii="Times New Roman" w:hAnsi="Times New Roman" w:cs="Times New Roman"/>
          <w:bCs/>
          <w:color w:val="000000" w:themeColor="text1"/>
          <w:sz w:val="28"/>
          <w:szCs w:val="28"/>
        </w:rPr>
        <w:t xml:space="preserve"> mjedisore p</w:t>
      </w:r>
      <w:r w:rsidR="00574CC3" w:rsidRPr="00EE23CC">
        <w:rPr>
          <w:rFonts w:ascii="Times New Roman" w:hAnsi="Times New Roman" w:cs="Times New Roman"/>
          <w:bCs/>
          <w:color w:val="000000" w:themeColor="text1"/>
          <w:sz w:val="28"/>
          <w:szCs w:val="28"/>
        </w:rPr>
        <w:t>ë</w:t>
      </w:r>
      <w:r w:rsidR="000F4AB5" w:rsidRPr="00EE23CC">
        <w:rPr>
          <w:rFonts w:ascii="Times New Roman" w:hAnsi="Times New Roman" w:cs="Times New Roman"/>
          <w:bCs/>
          <w:color w:val="000000" w:themeColor="text1"/>
          <w:sz w:val="28"/>
          <w:szCs w:val="28"/>
        </w:rPr>
        <w:t>r k</w:t>
      </w:r>
      <w:r w:rsidR="00574CC3" w:rsidRPr="00EE23CC">
        <w:rPr>
          <w:rFonts w:ascii="Times New Roman" w:hAnsi="Times New Roman" w:cs="Times New Roman"/>
          <w:bCs/>
          <w:color w:val="000000" w:themeColor="text1"/>
          <w:sz w:val="28"/>
          <w:szCs w:val="28"/>
        </w:rPr>
        <w:t>ë</w:t>
      </w:r>
      <w:r w:rsidR="000F4AB5" w:rsidRPr="00EE23CC">
        <w:rPr>
          <w:rFonts w:ascii="Times New Roman" w:hAnsi="Times New Roman" w:cs="Times New Roman"/>
          <w:bCs/>
          <w:color w:val="000000" w:themeColor="text1"/>
          <w:sz w:val="28"/>
          <w:szCs w:val="28"/>
        </w:rPr>
        <w:t>to substanca</w:t>
      </w:r>
      <w:r w:rsidR="009413CC" w:rsidRPr="00EE23CC">
        <w:rPr>
          <w:rFonts w:ascii="Times New Roman" w:hAnsi="Times New Roman" w:cs="Times New Roman"/>
          <w:bCs/>
          <w:color w:val="000000" w:themeColor="text1"/>
          <w:sz w:val="28"/>
          <w:szCs w:val="28"/>
        </w:rPr>
        <w:t>.</w:t>
      </w:r>
    </w:p>
    <w:p w14:paraId="2CC188F0" w14:textId="75DB7694" w:rsidR="000E5BF5" w:rsidRPr="00EE23CC" w:rsidRDefault="00F64B4D" w:rsidP="00127361">
      <w:pPr>
        <w:pBdr>
          <w:top w:val="nil"/>
          <w:left w:val="nil"/>
          <w:bottom w:val="nil"/>
          <w:right w:val="nil"/>
          <w:between w:val="nil"/>
          <w:bar w:val="nil"/>
        </w:pBdr>
        <w:tabs>
          <w:tab w:val="left" w:pos="567"/>
        </w:tabs>
        <w:spacing w:before="20" w:after="20" w:line="276" w:lineRule="auto"/>
        <w:ind w:left="567" w:right="567" w:hanging="720"/>
        <w:jc w:val="both"/>
        <w:rPr>
          <w:rFonts w:ascii="Times New Roman" w:eastAsia="Arial" w:hAnsi="Times New Roman" w:cs="Times New Roman"/>
          <w:color w:val="000000" w:themeColor="text1"/>
          <w:sz w:val="28"/>
          <w:szCs w:val="28"/>
          <w:bdr w:val="nil"/>
        </w:rPr>
      </w:pPr>
      <w:r w:rsidRPr="00EE23CC">
        <w:rPr>
          <w:rFonts w:ascii="Times New Roman" w:hAnsi="Times New Roman" w:cs="Times New Roman"/>
          <w:color w:val="000000" w:themeColor="text1"/>
          <w:sz w:val="28"/>
          <w:szCs w:val="28"/>
          <w:bdr w:val="nil"/>
        </w:rPr>
        <w:t>2.</w:t>
      </w:r>
      <w:r w:rsidR="00312DD2" w:rsidRPr="00EE23CC">
        <w:rPr>
          <w:rFonts w:ascii="Times New Roman" w:hAnsi="Times New Roman" w:cs="Times New Roman"/>
          <w:color w:val="000000" w:themeColor="text1"/>
          <w:sz w:val="28"/>
          <w:szCs w:val="28"/>
          <w:bdr w:val="nil"/>
        </w:rPr>
        <w:tab/>
      </w:r>
      <w:r w:rsidR="000E5BF5" w:rsidRPr="00EE23CC">
        <w:rPr>
          <w:rFonts w:ascii="Times New Roman" w:hAnsi="Times New Roman" w:cs="Times New Roman"/>
          <w:color w:val="000000" w:themeColor="text1"/>
          <w:sz w:val="28"/>
          <w:szCs w:val="28"/>
          <w:bdr w:val="nil"/>
        </w:rPr>
        <w:t>Këshilli i Ministrave</w:t>
      </w:r>
      <w:r w:rsidR="00E52DB6" w:rsidRPr="00EE23CC">
        <w:rPr>
          <w:rFonts w:ascii="Times New Roman" w:hAnsi="Times New Roman" w:cs="Times New Roman"/>
          <w:color w:val="000000" w:themeColor="text1"/>
          <w:sz w:val="28"/>
          <w:szCs w:val="28"/>
          <w:bdr w:val="nil"/>
        </w:rPr>
        <w:t>, me propozim</w:t>
      </w:r>
      <w:r w:rsidR="009413CC" w:rsidRPr="00EE23CC">
        <w:rPr>
          <w:rFonts w:ascii="Times New Roman" w:hAnsi="Times New Roman" w:cs="Times New Roman"/>
          <w:color w:val="000000" w:themeColor="text1"/>
          <w:sz w:val="28"/>
          <w:szCs w:val="28"/>
          <w:bdr w:val="nil"/>
        </w:rPr>
        <w:t xml:space="preserve"> </w:t>
      </w:r>
      <w:r w:rsidR="00E52DB6" w:rsidRPr="00EE23CC">
        <w:rPr>
          <w:rFonts w:ascii="Times New Roman" w:hAnsi="Times New Roman" w:cs="Times New Roman"/>
          <w:color w:val="000000" w:themeColor="text1"/>
          <w:sz w:val="28"/>
          <w:szCs w:val="28"/>
          <w:bdr w:val="nil"/>
        </w:rPr>
        <w:t>t</w:t>
      </w:r>
      <w:r w:rsidR="00574CC3" w:rsidRPr="00EE23CC">
        <w:rPr>
          <w:rFonts w:ascii="Times New Roman" w:hAnsi="Times New Roman" w:cs="Times New Roman"/>
          <w:color w:val="000000" w:themeColor="text1"/>
          <w:sz w:val="28"/>
          <w:szCs w:val="28"/>
          <w:bdr w:val="nil"/>
        </w:rPr>
        <w:t>ë</w:t>
      </w:r>
      <w:r w:rsidR="00E52DB6" w:rsidRPr="00EE23CC">
        <w:rPr>
          <w:rFonts w:ascii="Times New Roman" w:hAnsi="Times New Roman" w:cs="Times New Roman"/>
          <w:color w:val="000000" w:themeColor="text1"/>
          <w:sz w:val="28"/>
          <w:szCs w:val="28"/>
          <w:bdr w:val="nil"/>
        </w:rPr>
        <w:t xml:space="preserve"> Kryeministrit, miraton </w:t>
      </w:r>
      <w:r w:rsidR="007948C4" w:rsidRPr="00EE23CC">
        <w:rPr>
          <w:rFonts w:ascii="Times New Roman" w:hAnsi="Times New Roman" w:cs="Times New Roman"/>
          <w:color w:val="000000" w:themeColor="text1"/>
          <w:sz w:val="28"/>
          <w:szCs w:val="28"/>
          <w:bdr w:val="nil"/>
        </w:rPr>
        <w:t>list</w:t>
      </w:r>
      <w:r w:rsidR="00574CC3" w:rsidRPr="00EE23CC">
        <w:rPr>
          <w:rFonts w:ascii="Times New Roman" w:hAnsi="Times New Roman" w:cs="Times New Roman"/>
          <w:color w:val="000000" w:themeColor="text1"/>
          <w:sz w:val="28"/>
          <w:szCs w:val="28"/>
          <w:bdr w:val="nil"/>
        </w:rPr>
        <w:t>ë</w:t>
      </w:r>
      <w:r w:rsidR="007948C4" w:rsidRPr="00EE23CC">
        <w:rPr>
          <w:rFonts w:ascii="Times New Roman" w:hAnsi="Times New Roman" w:cs="Times New Roman"/>
          <w:color w:val="000000" w:themeColor="text1"/>
          <w:sz w:val="28"/>
          <w:szCs w:val="28"/>
          <w:bdr w:val="nil"/>
        </w:rPr>
        <w:t>n e substancave</w:t>
      </w:r>
      <w:r w:rsidR="003E12D7" w:rsidRPr="00EE23CC">
        <w:rPr>
          <w:rFonts w:ascii="Times New Roman" w:hAnsi="Times New Roman" w:cs="Times New Roman"/>
          <w:color w:val="000000" w:themeColor="text1"/>
          <w:sz w:val="28"/>
          <w:szCs w:val="28"/>
          <w:bdr w:val="nil"/>
        </w:rPr>
        <w:t xml:space="preserve"> dhe </w:t>
      </w:r>
      <w:r w:rsidR="00D60309" w:rsidRPr="00EE23CC">
        <w:rPr>
          <w:rFonts w:ascii="Times New Roman" w:hAnsi="Times New Roman" w:cs="Times New Roman"/>
          <w:color w:val="000000" w:themeColor="text1"/>
          <w:sz w:val="28"/>
          <w:szCs w:val="28"/>
          <w:bdr w:val="nil"/>
        </w:rPr>
        <w:t xml:space="preserve">standardet </w:t>
      </w:r>
      <w:r w:rsidR="007948C4" w:rsidRPr="00EE23CC">
        <w:rPr>
          <w:rFonts w:ascii="Times New Roman" w:hAnsi="Times New Roman" w:cs="Times New Roman"/>
          <w:color w:val="000000" w:themeColor="text1"/>
          <w:sz w:val="28"/>
          <w:szCs w:val="28"/>
          <w:bdr w:val="nil"/>
        </w:rPr>
        <w:t>e cil</w:t>
      </w:r>
      <w:r w:rsidR="00574CC3" w:rsidRPr="00EE23CC">
        <w:rPr>
          <w:rFonts w:ascii="Times New Roman" w:hAnsi="Times New Roman" w:cs="Times New Roman"/>
          <w:color w:val="000000" w:themeColor="text1"/>
          <w:sz w:val="28"/>
          <w:szCs w:val="28"/>
          <w:bdr w:val="nil"/>
        </w:rPr>
        <w:t>ë</w:t>
      </w:r>
      <w:r w:rsidR="007948C4" w:rsidRPr="00EE23CC">
        <w:rPr>
          <w:rFonts w:ascii="Times New Roman" w:hAnsi="Times New Roman" w:cs="Times New Roman"/>
          <w:color w:val="000000" w:themeColor="text1"/>
          <w:sz w:val="28"/>
          <w:szCs w:val="28"/>
          <w:bdr w:val="nil"/>
        </w:rPr>
        <w:t>sis</w:t>
      </w:r>
      <w:r w:rsidR="00574CC3" w:rsidRPr="00EE23CC">
        <w:rPr>
          <w:rFonts w:ascii="Times New Roman" w:hAnsi="Times New Roman" w:cs="Times New Roman"/>
          <w:color w:val="000000" w:themeColor="text1"/>
          <w:sz w:val="28"/>
          <w:szCs w:val="28"/>
          <w:bdr w:val="nil"/>
        </w:rPr>
        <w:t>ë</w:t>
      </w:r>
      <w:r w:rsidR="007948C4" w:rsidRPr="00EE23CC">
        <w:rPr>
          <w:rFonts w:ascii="Times New Roman" w:hAnsi="Times New Roman" w:cs="Times New Roman"/>
          <w:color w:val="000000" w:themeColor="text1"/>
          <w:sz w:val="28"/>
          <w:szCs w:val="28"/>
          <w:bdr w:val="nil"/>
        </w:rPr>
        <w:t xml:space="preserve"> mjedisore t</w:t>
      </w:r>
      <w:r w:rsidR="00574CC3" w:rsidRPr="00EE23CC">
        <w:rPr>
          <w:rFonts w:ascii="Times New Roman" w:hAnsi="Times New Roman" w:cs="Times New Roman"/>
          <w:color w:val="000000" w:themeColor="text1"/>
          <w:sz w:val="28"/>
          <w:szCs w:val="28"/>
          <w:bdr w:val="nil"/>
        </w:rPr>
        <w:t>ë</w:t>
      </w:r>
      <w:r w:rsidR="007948C4" w:rsidRPr="00EE23CC">
        <w:rPr>
          <w:rFonts w:ascii="Times New Roman" w:hAnsi="Times New Roman" w:cs="Times New Roman"/>
          <w:color w:val="000000" w:themeColor="text1"/>
          <w:sz w:val="28"/>
          <w:szCs w:val="28"/>
          <w:bdr w:val="nil"/>
        </w:rPr>
        <w:t xml:space="preserve"> tyre </w:t>
      </w:r>
      <w:r w:rsidR="00495172" w:rsidRPr="00EE23CC">
        <w:rPr>
          <w:rFonts w:ascii="Times New Roman" w:hAnsi="Times New Roman" w:cs="Times New Roman"/>
          <w:color w:val="000000" w:themeColor="text1"/>
          <w:sz w:val="28"/>
          <w:szCs w:val="28"/>
          <w:bdr w:val="nil"/>
        </w:rPr>
        <w:t>t</w:t>
      </w:r>
      <w:r w:rsidR="00574CC3" w:rsidRPr="00EE23CC">
        <w:rPr>
          <w:rFonts w:ascii="Times New Roman" w:hAnsi="Times New Roman" w:cs="Times New Roman"/>
          <w:color w:val="000000" w:themeColor="text1"/>
          <w:sz w:val="28"/>
          <w:szCs w:val="28"/>
          <w:bdr w:val="nil"/>
        </w:rPr>
        <w:t>ë</w:t>
      </w:r>
      <w:r w:rsidR="00495172" w:rsidRPr="00EE23CC">
        <w:rPr>
          <w:rFonts w:ascii="Times New Roman" w:hAnsi="Times New Roman" w:cs="Times New Roman"/>
          <w:color w:val="000000" w:themeColor="text1"/>
          <w:sz w:val="28"/>
          <w:szCs w:val="28"/>
          <w:bdr w:val="nil"/>
        </w:rPr>
        <w:t xml:space="preserve"> p</w:t>
      </w:r>
      <w:r w:rsidR="00574CC3" w:rsidRPr="00EE23CC">
        <w:rPr>
          <w:rFonts w:ascii="Times New Roman" w:hAnsi="Times New Roman" w:cs="Times New Roman"/>
          <w:color w:val="000000" w:themeColor="text1"/>
          <w:sz w:val="28"/>
          <w:szCs w:val="28"/>
          <w:bdr w:val="nil"/>
        </w:rPr>
        <w:t>ë</w:t>
      </w:r>
      <w:r w:rsidR="00495172" w:rsidRPr="00EE23CC">
        <w:rPr>
          <w:rFonts w:ascii="Times New Roman" w:hAnsi="Times New Roman" w:cs="Times New Roman"/>
          <w:color w:val="000000" w:themeColor="text1"/>
          <w:sz w:val="28"/>
          <w:szCs w:val="28"/>
          <w:bdr w:val="nil"/>
        </w:rPr>
        <w:t>rmendura n</w:t>
      </w:r>
      <w:r w:rsidR="00574CC3" w:rsidRPr="00EE23CC">
        <w:rPr>
          <w:rFonts w:ascii="Times New Roman" w:hAnsi="Times New Roman" w:cs="Times New Roman"/>
          <w:color w:val="000000" w:themeColor="text1"/>
          <w:sz w:val="28"/>
          <w:szCs w:val="28"/>
          <w:bdr w:val="nil"/>
        </w:rPr>
        <w:t>ë</w:t>
      </w:r>
      <w:r w:rsidR="00495172" w:rsidRPr="00EE23CC">
        <w:rPr>
          <w:rFonts w:ascii="Times New Roman" w:hAnsi="Times New Roman" w:cs="Times New Roman"/>
          <w:color w:val="000000" w:themeColor="text1"/>
          <w:sz w:val="28"/>
          <w:szCs w:val="28"/>
          <w:bdr w:val="nil"/>
        </w:rPr>
        <w:t xml:space="preserve"> </w:t>
      </w:r>
      <w:r w:rsidR="000E5BF5" w:rsidRPr="00EE23CC">
        <w:rPr>
          <w:rFonts w:ascii="Times New Roman" w:hAnsi="Times New Roman" w:cs="Times New Roman"/>
          <w:color w:val="000000" w:themeColor="text1"/>
          <w:sz w:val="28"/>
          <w:szCs w:val="28"/>
          <w:bdr w:val="nil"/>
        </w:rPr>
        <w:t>pikë</w:t>
      </w:r>
      <w:r w:rsidR="00495172" w:rsidRPr="00EE23CC">
        <w:rPr>
          <w:rFonts w:ascii="Times New Roman" w:hAnsi="Times New Roman" w:cs="Times New Roman"/>
          <w:color w:val="000000" w:themeColor="text1"/>
          <w:sz w:val="28"/>
          <w:szCs w:val="28"/>
          <w:bdr w:val="nil"/>
        </w:rPr>
        <w:t>n</w:t>
      </w:r>
      <w:r w:rsidR="000E5BF5" w:rsidRPr="00EE23CC">
        <w:rPr>
          <w:rFonts w:ascii="Times New Roman" w:hAnsi="Times New Roman" w:cs="Times New Roman"/>
          <w:color w:val="000000" w:themeColor="text1"/>
          <w:sz w:val="28"/>
          <w:szCs w:val="28"/>
          <w:bdr w:val="nil"/>
        </w:rPr>
        <w:t xml:space="preserve"> </w:t>
      </w:r>
      <w:r w:rsidRPr="00EE23CC">
        <w:rPr>
          <w:rFonts w:ascii="Times New Roman" w:hAnsi="Times New Roman" w:cs="Times New Roman"/>
          <w:color w:val="000000" w:themeColor="text1"/>
          <w:sz w:val="28"/>
          <w:szCs w:val="28"/>
          <w:bdr w:val="nil"/>
        </w:rPr>
        <w:t>1</w:t>
      </w:r>
      <w:r w:rsidR="000E5BF5" w:rsidRPr="00EE23CC">
        <w:rPr>
          <w:rFonts w:ascii="Times New Roman" w:hAnsi="Times New Roman" w:cs="Times New Roman"/>
          <w:color w:val="000000" w:themeColor="text1"/>
          <w:sz w:val="28"/>
          <w:szCs w:val="28"/>
          <w:bdr w:val="nil"/>
        </w:rPr>
        <w:t xml:space="preserve"> të këtij neni</w:t>
      </w:r>
      <w:r w:rsidR="00495172" w:rsidRPr="00EE23CC">
        <w:rPr>
          <w:rFonts w:ascii="Times New Roman" w:hAnsi="Times New Roman" w:cs="Times New Roman"/>
          <w:color w:val="000000" w:themeColor="text1"/>
          <w:sz w:val="28"/>
          <w:szCs w:val="28"/>
          <w:bdr w:val="nil"/>
        </w:rPr>
        <w:t>,</w:t>
      </w:r>
      <w:r w:rsidR="000E5BF5" w:rsidRPr="00EE23CC">
        <w:rPr>
          <w:rFonts w:ascii="Times New Roman" w:hAnsi="Times New Roman" w:cs="Times New Roman"/>
          <w:color w:val="000000" w:themeColor="text1"/>
          <w:sz w:val="28"/>
          <w:szCs w:val="28"/>
          <w:bdr w:val="nil"/>
        </w:rPr>
        <w:t xml:space="preserve"> brenda </w:t>
      </w:r>
      <w:r w:rsidR="004E0C6F" w:rsidRPr="00EE23CC">
        <w:rPr>
          <w:rFonts w:ascii="Times New Roman" w:hAnsi="Times New Roman" w:cs="Times New Roman"/>
          <w:color w:val="000000" w:themeColor="text1"/>
          <w:sz w:val="28"/>
          <w:szCs w:val="28"/>
          <w:bdr w:val="nil"/>
        </w:rPr>
        <w:t xml:space="preserve">4 </w:t>
      </w:r>
      <w:r w:rsidR="00312DD2" w:rsidRPr="00EE23CC">
        <w:rPr>
          <w:rFonts w:ascii="Times New Roman" w:hAnsi="Times New Roman" w:cs="Times New Roman"/>
          <w:color w:val="000000" w:themeColor="text1"/>
          <w:sz w:val="28"/>
          <w:szCs w:val="28"/>
          <w:bdr w:val="nil"/>
        </w:rPr>
        <w:t>muajsh</w:t>
      </w:r>
      <w:r w:rsidR="000E5BF5" w:rsidRPr="00EE23CC">
        <w:rPr>
          <w:rFonts w:ascii="Times New Roman" w:hAnsi="Times New Roman" w:cs="Times New Roman"/>
          <w:color w:val="000000" w:themeColor="text1"/>
          <w:sz w:val="28"/>
          <w:szCs w:val="28"/>
          <w:bdr w:val="nil"/>
        </w:rPr>
        <w:t xml:space="preserve"> nga hyrja në fuqi e këtij ligji.</w:t>
      </w:r>
    </w:p>
    <w:p w14:paraId="6366B9C9"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color w:val="000000" w:themeColor="text1"/>
          <w:sz w:val="28"/>
          <w:szCs w:val="28"/>
        </w:rPr>
      </w:pPr>
    </w:p>
    <w:p w14:paraId="3A16E09F" w14:textId="77777777" w:rsidR="00F27C54" w:rsidRPr="00EE23CC" w:rsidRDefault="00F27C54" w:rsidP="00127361">
      <w:pPr>
        <w:pStyle w:val="NoSpacing"/>
        <w:spacing w:before="20" w:after="20" w:line="276" w:lineRule="auto"/>
        <w:ind w:left="567" w:right="567"/>
        <w:jc w:val="both"/>
        <w:rPr>
          <w:rFonts w:ascii="Times New Roman" w:hAnsi="Times New Roman" w:cs="Times New Roman"/>
          <w:color w:val="000000" w:themeColor="text1"/>
          <w:sz w:val="28"/>
          <w:szCs w:val="28"/>
        </w:rPr>
      </w:pPr>
    </w:p>
    <w:p w14:paraId="76F23593" w14:textId="42005511"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8</w:t>
      </w:r>
    </w:p>
    <w:p w14:paraId="44FE3546" w14:textId="126CF620"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Ekspozimi ndaj riskut akut</w:t>
      </w:r>
    </w:p>
    <w:p w14:paraId="792ADFF2" w14:textId="77777777" w:rsidR="001F7897" w:rsidRPr="00EE23CC" w:rsidRDefault="001F7897"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74E956B" w14:textId="6DDF11E8" w:rsidR="000E5BF5" w:rsidRPr="00EE23CC" w:rsidRDefault="004A5AAA" w:rsidP="00127361">
      <w:pPr>
        <w:pStyle w:val="NoSpacing"/>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shd w:val="clear" w:color="auto" w:fill="FEFEFE"/>
        </w:rPr>
        <w:t>N</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 rast</w:t>
      </w:r>
      <w:r w:rsidR="006512BC" w:rsidRPr="00EE23CC">
        <w:rPr>
          <w:rFonts w:ascii="Times New Roman" w:hAnsi="Times New Roman" w:cs="Times New Roman"/>
          <w:color w:val="000000" w:themeColor="text1"/>
          <w:sz w:val="28"/>
          <w:szCs w:val="28"/>
          <w:shd w:val="clear" w:color="auto" w:fill="FEFEFE"/>
        </w:rPr>
        <w:t>et</w:t>
      </w:r>
      <w:r w:rsidRPr="00EE23CC">
        <w:rPr>
          <w:rFonts w:ascii="Times New Roman" w:hAnsi="Times New Roman" w:cs="Times New Roman"/>
          <w:color w:val="000000" w:themeColor="text1"/>
          <w:sz w:val="28"/>
          <w:szCs w:val="28"/>
          <w:shd w:val="clear" w:color="auto" w:fill="FEFEFE"/>
        </w:rPr>
        <w:t xml:space="preserve"> </w:t>
      </w:r>
      <w:r w:rsidR="006512BC" w:rsidRPr="00EE23CC">
        <w:rPr>
          <w:rFonts w:ascii="Times New Roman" w:hAnsi="Times New Roman" w:cs="Times New Roman"/>
          <w:color w:val="000000" w:themeColor="text1"/>
          <w:sz w:val="28"/>
          <w:szCs w:val="28"/>
          <w:shd w:val="clear" w:color="auto" w:fill="FEFEFE"/>
        </w:rPr>
        <w:t xml:space="preserve">e </w:t>
      </w:r>
      <w:r w:rsidR="000E5BF5" w:rsidRPr="00EE23CC">
        <w:rPr>
          <w:rFonts w:ascii="Times New Roman" w:hAnsi="Times New Roman" w:cs="Times New Roman"/>
          <w:color w:val="000000" w:themeColor="text1"/>
          <w:sz w:val="28"/>
          <w:szCs w:val="28"/>
          <w:shd w:val="clear" w:color="auto" w:fill="FEFEFE"/>
        </w:rPr>
        <w:t>një risk</w:t>
      </w:r>
      <w:r w:rsidR="006512BC" w:rsidRPr="00EE23CC">
        <w:rPr>
          <w:rFonts w:ascii="Times New Roman" w:hAnsi="Times New Roman" w:cs="Times New Roman"/>
          <w:color w:val="000000" w:themeColor="text1"/>
          <w:sz w:val="28"/>
          <w:szCs w:val="28"/>
          <w:shd w:val="clear" w:color="auto" w:fill="FEFEFE"/>
        </w:rPr>
        <w:t>u</w:t>
      </w:r>
      <w:r w:rsidR="000E5BF5" w:rsidRPr="00EE23CC">
        <w:rPr>
          <w:rFonts w:ascii="Times New Roman" w:hAnsi="Times New Roman" w:cs="Times New Roman"/>
          <w:color w:val="000000" w:themeColor="text1"/>
          <w:sz w:val="28"/>
          <w:szCs w:val="28"/>
          <w:shd w:val="clear" w:color="auto" w:fill="FEFEFE"/>
        </w:rPr>
        <w:t xml:space="preserve"> </w:t>
      </w:r>
      <w:r w:rsidR="006512BC" w:rsidRPr="00EE23CC">
        <w:rPr>
          <w:rFonts w:ascii="Times New Roman" w:hAnsi="Times New Roman" w:cs="Times New Roman"/>
          <w:color w:val="000000" w:themeColor="text1"/>
          <w:sz w:val="28"/>
          <w:szCs w:val="28"/>
          <w:shd w:val="clear" w:color="auto" w:fill="FEFEFE"/>
        </w:rPr>
        <w:t>t</w:t>
      </w:r>
      <w:r w:rsidR="00574CC3" w:rsidRPr="00EE23CC">
        <w:rPr>
          <w:rFonts w:ascii="Times New Roman" w:hAnsi="Times New Roman" w:cs="Times New Roman"/>
          <w:color w:val="000000" w:themeColor="text1"/>
          <w:sz w:val="28"/>
          <w:szCs w:val="28"/>
          <w:shd w:val="clear" w:color="auto" w:fill="FEFEFE"/>
        </w:rPr>
        <w:t>ë</w:t>
      </w:r>
      <w:r w:rsidR="000E5BF5" w:rsidRPr="00EE23CC">
        <w:rPr>
          <w:rFonts w:ascii="Times New Roman" w:hAnsi="Times New Roman" w:cs="Times New Roman"/>
          <w:color w:val="000000" w:themeColor="text1"/>
          <w:sz w:val="28"/>
          <w:szCs w:val="28"/>
          <w:shd w:val="clear" w:color="auto" w:fill="FEFEFE"/>
        </w:rPr>
        <w:t xml:space="preserve"> mundshëm </w:t>
      </w:r>
      <w:r w:rsidRPr="00EE23CC">
        <w:rPr>
          <w:rFonts w:ascii="Times New Roman" w:hAnsi="Times New Roman" w:cs="Times New Roman"/>
          <w:color w:val="000000" w:themeColor="text1"/>
          <w:sz w:val="28"/>
          <w:szCs w:val="28"/>
          <w:shd w:val="clear" w:color="auto" w:fill="FEFEFE"/>
        </w:rPr>
        <w:t>n</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 mjedisin ujor apo p</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rmes tij, </w:t>
      </w:r>
      <w:r w:rsidR="000E5BF5" w:rsidRPr="00EE23CC">
        <w:rPr>
          <w:rFonts w:ascii="Times New Roman" w:hAnsi="Times New Roman" w:cs="Times New Roman"/>
          <w:color w:val="000000" w:themeColor="text1"/>
          <w:sz w:val="28"/>
          <w:szCs w:val="28"/>
          <w:shd w:val="clear" w:color="auto" w:fill="FEFEFE"/>
        </w:rPr>
        <w:t>nga ekspozimi akut</w:t>
      </w:r>
      <w:r w:rsidR="006512BC" w:rsidRPr="00EE23CC">
        <w:rPr>
          <w:rFonts w:ascii="Times New Roman" w:hAnsi="Times New Roman" w:cs="Times New Roman"/>
          <w:color w:val="000000" w:themeColor="text1"/>
          <w:sz w:val="28"/>
          <w:szCs w:val="28"/>
          <w:shd w:val="clear" w:color="auto" w:fill="FEFEFE"/>
        </w:rPr>
        <w:t>, i identifikuar</w:t>
      </w:r>
      <w:r w:rsidR="000E5BF5" w:rsidRPr="00EE23CC">
        <w:rPr>
          <w:rFonts w:ascii="Times New Roman" w:hAnsi="Times New Roman" w:cs="Times New Roman"/>
          <w:color w:val="000000" w:themeColor="text1"/>
          <w:sz w:val="28"/>
          <w:szCs w:val="28"/>
          <w:shd w:val="clear" w:color="auto" w:fill="FEFEFE"/>
        </w:rPr>
        <w:t xml:space="preserve">, si </w:t>
      </w:r>
      <w:r w:rsidR="006512BC" w:rsidRPr="00EE23CC">
        <w:rPr>
          <w:rFonts w:ascii="Times New Roman" w:hAnsi="Times New Roman" w:cs="Times New Roman"/>
          <w:color w:val="000000" w:themeColor="text1"/>
          <w:sz w:val="28"/>
          <w:szCs w:val="28"/>
          <w:shd w:val="clear" w:color="auto" w:fill="FEFEFE"/>
        </w:rPr>
        <w:t>rezultat i</w:t>
      </w:r>
      <w:r w:rsidR="00220807"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përqendrimeve ose emetimeve të matura ose të përllogaritura, ose gjatë zbatimit të standardit të cilësisë mjedisore të biot</w:t>
      </w:r>
      <w:r w:rsidR="00220807" w:rsidRPr="00EE23CC">
        <w:rPr>
          <w:rFonts w:ascii="Times New Roman" w:hAnsi="Times New Roman" w:cs="Times New Roman"/>
          <w:color w:val="000000" w:themeColor="text1"/>
          <w:sz w:val="28"/>
          <w:szCs w:val="28"/>
          <w:shd w:val="clear" w:color="auto" w:fill="FEFEFE"/>
        </w:rPr>
        <w:t xml:space="preserve">ës apo sedimenteve, </w:t>
      </w:r>
      <w:r w:rsidRPr="00EE23CC">
        <w:rPr>
          <w:rFonts w:ascii="Times New Roman" w:hAnsi="Times New Roman" w:cs="Times New Roman"/>
          <w:color w:val="000000" w:themeColor="text1"/>
          <w:sz w:val="28"/>
          <w:szCs w:val="28"/>
          <w:shd w:val="clear" w:color="auto" w:fill="FEFEFE"/>
        </w:rPr>
        <w:t>institucioni p</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rgjegj</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s p</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r monitorimin e uj</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rave </w:t>
      </w:r>
      <w:r w:rsidR="00466463" w:rsidRPr="00EE23CC">
        <w:rPr>
          <w:rFonts w:ascii="Times New Roman" w:hAnsi="Times New Roman" w:cs="Times New Roman"/>
          <w:color w:val="000000" w:themeColor="text1"/>
          <w:sz w:val="28"/>
          <w:szCs w:val="28"/>
          <w:shd w:val="clear" w:color="auto" w:fill="FEFEFE"/>
        </w:rPr>
        <w:t>sipërfaqësorë</w:t>
      </w:r>
      <w:r w:rsidRPr="00EE23CC">
        <w:rPr>
          <w:rFonts w:ascii="Times New Roman" w:hAnsi="Times New Roman" w:cs="Times New Roman"/>
          <w:color w:val="000000" w:themeColor="text1"/>
          <w:sz w:val="28"/>
          <w:szCs w:val="28"/>
          <w:shd w:val="clear" w:color="auto" w:fill="FEFEFE"/>
        </w:rPr>
        <w:t xml:space="preserve"> </w:t>
      </w:r>
      <w:r w:rsidR="00220807" w:rsidRPr="00EE23CC">
        <w:rPr>
          <w:rFonts w:ascii="Times New Roman" w:hAnsi="Times New Roman" w:cs="Times New Roman"/>
          <w:color w:val="000000" w:themeColor="text1"/>
          <w:sz w:val="28"/>
          <w:szCs w:val="28"/>
          <w:shd w:val="clear" w:color="auto" w:fill="FEFEFE"/>
        </w:rPr>
        <w:t>sigurohet</w:t>
      </w:r>
      <w:r w:rsidR="000E5BF5" w:rsidRPr="00EE23CC">
        <w:rPr>
          <w:rFonts w:ascii="Times New Roman" w:hAnsi="Times New Roman" w:cs="Times New Roman"/>
          <w:color w:val="000000" w:themeColor="text1"/>
          <w:sz w:val="28"/>
          <w:szCs w:val="28"/>
          <w:shd w:val="clear" w:color="auto" w:fill="FEFEFE"/>
        </w:rPr>
        <w:t xml:space="preserve"> që të kryhet edhe monitorimi i ujër</w:t>
      </w:r>
      <w:r w:rsidR="00220807" w:rsidRPr="00EE23CC">
        <w:rPr>
          <w:rFonts w:ascii="Times New Roman" w:hAnsi="Times New Roman" w:cs="Times New Roman"/>
          <w:color w:val="000000" w:themeColor="text1"/>
          <w:sz w:val="28"/>
          <w:szCs w:val="28"/>
          <w:shd w:val="clear" w:color="auto" w:fill="FEFEFE"/>
        </w:rPr>
        <w:t xml:space="preserve">ave </w:t>
      </w:r>
      <w:r w:rsidR="00466463" w:rsidRPr="00EE23CC">
        <w:rPr>
          <w:rFonts w:ascii="Times New Roman" w:hAnsi="Times New Roman" w:cs="Times New Roman"/>
          <w:color w:val="000000" w:themeColor="text1"/>
          <w:sz w:val="28"/>
          <w:szCs w:val="28"/>
          <w:shd w:val="clear" w:color="auto" w:fill="FEFEFE"/>
        </w:rPr>
        <w:t>sipërfaqësorë</w:t>
      </w:r>
      <w:r w:rsidR="00220807" w:rsidRPr="00EE23CC">
        <w:rPr>
          <w:rFonts w:ascii="Times New Roman" w:hAnsi="Times New Roman" w:cs="Times New Roman"/>
          <w:color w:val="000000" w:themeColor="text1"/>
          <w:sz w:val="28"/>
          <w:szCs w:val="28"/>
          <w:shd w:val="clear" w:color="auto" w:fill="FEFEFE"/>
        </w:rPr>
        <w:t xml:space="preserve"> dhe që të zbatohet</w:t>
      </w:r>
      <w:r w:rsidR="000E5BF5" w:rsidRPr="00EE23CC">
        <w:rPr>
          <w:rFonts w:ascii="Times New Roman" w:hAnsi="Times New Roman" w:cs="Times New Roman"/>
          <w:color w:val="000000" w:themeColor="text1"/>
          <w:sz w:val="28"/>
          <w:szCs w:val="28"/>
          <w:shd w:val="clear" w:color="auto" w:fill="FEFEFE"/>
        </w:rPr>
        <w:t xml:space="preserve"> përqendrimi apo standardet e cilësisë mjedisore maksimale të lejueshme, kur këto standarde të cilësisë mjedisore janë përcaktuar</w:t>
      </w:r>
      <w:r w:rsidR="006512BC" w:rsidRPr="00EE23CC">
        <w:rPr>
          <w:rFonts w:ascii="Times New Roman" w:hAnsi="Times New Roman" w:cs="Times New Roman"/>
          <w:color w:val="000000" w:themeColor="text1"/>
          <w:sz w:val="28"/>
          <w:szCs w:val="28"/>
          <w:shd w:val="clear" w:color="auto" w:fill="FEFEFE"/>
        </w:rPr>
        <w:t xml:space="preserve"> sipas nenit </w:t>
      </w:r>
      <w:r w:rsidR="00230A3A" w:rsidRPr="00EE23CC">
        <w:rPr>
          <w:rFonts w:ascii="Times New Roman" w:hAnsi="Times New Roman" w:cs="Times New Roman"/>
          <w:color w:val="000000" w:themeColor="text1"/>
          <w:sz w:val="28"/>
          <w:szCs w:val="28"/>
          <w:shd w:val="clear" w:color="auto" w:fill="FEFEFE"/>
        </w:rPr>
        <w:t>67</w:t>
      </w:r>
      <w:r w:rsidR="006512BC" w:rsidRPr="00EE23CC">
        <w:rPr>
          <w:rFonts w:ascii="Times New Roman" w:hAnsi="Times New Roman" w:cs="Times New Roman"/>
          <w:color w:val="000000" w:themeColor="text1"/>
          <w:sz w:val="28"/>
          <w:szCs w:val="28"/>
          <w:shd w:val="clear" w:color="auto" w:fill="FEFEFE"/>
        </w:rPr>
        <w:t xml:space="preserve"> t</w:t>
      </w:r>
      <w:r w:rsidR="00574CC3" w:rsidRPr="00EE23CC">
        <w:rPr>
          <w:rFonts w:ascii="Times New Roman" w:hAnsi="Times New Roman" w:cs="Times New Roman"/>
          <w:color w:val="000000" w:themeColor="text1"/>
          <w:sz w:val="28"/>
          <w:szCs w:val="28"/>
          <w:shd w:val="clear" w:color="auto" w:fill="FEFEFE"/>
        </w:rPr>
        <w:t>ë</w:t>
      </w:r>
      <w:r w:rsidR="006512BC" w:rsidRPr="00EE23CC">
        <w:rPr>
          <w:rFonts w:ascii="Times New Roman" w:hAnsi="Times New Roman" w:cs="Times New Roman"/>
          <w:color w:val="000000" w:themeColor="text1"/>
          <w:sz w:val="28"/>
          <w:szCs w:val="28"/>
          <w:shd w:val="clear" w:color="auto" w:fill="FEFEFE"/>
        </w:rPr>
        <w:t xml:space="preserve"> k</w:t>
      </w:r>
      <w:r w:rsidR="00574CC3" w:rsidRPr="00EE23CC">
        <w:rPr>
          <w:rFonts w:ascii="Times New Roman" w:hAnsi="Times New Roman" w:cs="Times New Roman"/>
          <w:color w:val="000000" w:themeColor="text1"/>
          <w:sz w:val="28"/>
          <w:szCs w:val="28"/>
          <w:shd w:val="clear" w:color="auto" w:fill="FEFEFE"/>
        </w:rPr>
        <w:t>ë</w:t>
      </w:r>
      <w:r w:rsidR="006512BC" w:rsidRPr="00EE23CC">
        <w:rPr>
          <w:rFonts w:ascii="Times New Roman" w:hAnsi="Times New Roman" w:cs="Times New Roman"/>
          <w:color w:val="000000" w:themeColor="text1"/>
          <w:sz w:val="28"/>
          <w:szCs w:val="28"/>
          <w:shd w:val="clear" w:color="auto" w:fill="FEFEFE"/>
        </w:rPr>
        <w:t>tij ligji.</w:t>
      </w:r>
    </w:p>
    <w:p w14:paraId="4CC725A7" w14:textId="77777777" w:rsidR="00FA33A5" w:rsidRPr="00EE23CC" w:rsidRDefault="00FA33A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EFC5435" w14:textId="4D6D7B6F"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225710" w:rsidRPr="00EE23CC">
        <w:rPr>
          <w:rFonts w:ascii="Times New Roman" w:hAnsi="Times New Roman" w:cs="Times New Roman"/>
          <w:b/>
          <w:color w:val="000000" w:themeColor="text1"/>
          <w:sz w:val="28"/>
          <w:szCs w:val="28"/>
        </w:rPr>
        <w:t>69</w:t>
      </w:r>
    </w:p>
    <w:p w14:paraId="0137353F" w14:textId="10EC0CE5" w:rsidR="000E5BF5" w:rsidRDefault="0005272D"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Rastet kur nuk merren n</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konsider</w:t>
      </w:r>
      <w:r w:rsidR="009413CC" w:rsidRPr="00EE23CC">
        <w:rPr>
          <w:rFonts w:ascii="Times New Roman" w:hAnsi="Times New Roman" w:cs="Times New Roman"/>
          <w:b/>
          <w:color w:val="000000" w:themeColor="text1"/>
          <w:sz w:val="28"/>
          <w:szCs w:val="28"/>
        </w:rPr>
        <w:t>a</w:t>
      </w:r>
      <w:r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w:t>
      </w:r>
      <w:r w:rsidR="000E5BF5" w:rsidRPr="00EE23CC">
        <w:rPr>
          <w:rFonts w:ascii="Times New Roman" w:hAnsi="Times New Roman" w:cs="Times New Roman"/>
          <w:b/>
          <w:color w:val="000000" w:themeColor="text1"/>
          <w:sz w:val="28"/>
          <w:szCs w:val="28"/>
        </w:rPr>
        <w:t xml:space="preserve">rezultatet e matjeve </w:t>
      </w:r>
    </w:p>
    <w:p w14:paraId="6081FC11" w14:textId="77777777" w:rsidR="008B43BF" w:rsidRPr="00EE23CC" w:rsidRDefault="008B43BF"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E026A02" w14:textId="253E9F3D" w:rsidR="000E5BF5" w:rsidRPr="00EE23CC" w:rsidRDefault="00FD7CE4" w:rsidP="00127361">
      <w:pPr>
        <w:pStyle w:val="NoSpacing"/>
        <w:spacing w:before="20" w:after="20" w:line="276" w:lineRule="auto"/>
        <w:ind w:left="567" w:right="567"/>
        <w:jc w:val="both"/>
        <w:rPr>
          <w:rFonts w:ascii="Times New Roman" w:eastAsia="Arial" w:hAnsi="Times New Roman" w:cs="Times New Roman"/>
          <w:sz w:val="28"/>
          <w:szCs w:val="28"/>
          <w:shd w:val="clear" w:color="auto" w:fill="FEFEFE"/>
        </w:rPr>
      </w:pPr>
      <w:r w:rsidRPr="00EE23CC">
        <w:rPr>
          <w:rFonts w:ascii="Times New Roman" w:hAnsi="Times New Roman" w:cs="Times New Roman"/>
          <w:sz w:val="28"/>
          <w:szCs w:val="28"/>
          <w:shd w:val="clear" w:color="auto" w:fill="FEFEFE"/>
        </w:rPr>
        <w:lastRenderedPageBreak/>
        <w:t>Për qëllimet e vlerësimit të statusit të përgjithshëm kimik të nj</w:t>
      </w:r>
      <w:r w:rsidR="00574CC3" w:rsidRPr="00EE23CC">
        <w:rPr>
          <w:rFonts w:ascii="Times New Roman" w:hAnsi="Times New Roman" w:cs="Times New Roman"/>
          <w:sz w:val="28"/>
          <w:szCs w:val="28"/>
          <w:shd w:val="clear" w:color="auto" w:fill="FEFEFE"/>
        </w:rPr>
        <w:t>ë</w:t>
      </w:r>
      <w:r w:rsidRPr="00EE23CC">
        <w:rPr>
          <w:rFonts w:ascii="Times New Roman" w:hAnsi="Times New Roman" w:cs="Times New Roman"/>
          <w:sz w:val="28"/>
          <w:szCs w:val="28"/>
          <w:shd w:val="clear" w:color="auto" w:fill="FEFEFE"/>
        </w:rPr>
        <w:t xml:space="preserve"> trupi ujor, rezultati i matjes së substancës nuk merret në konsideratë, k</w:t>
      </w:r>
      <w:r w:rsidR="000E5BF5" w:rsidRPr="00EE23CC">
        <w:rPr>
          <w:rFonts w:ascii="Times New Roman" w:hAnsi="Times New Roman" w:cs="Times New Roman"/>
          <w:sz w:val="28"/>
          <w:szCs w:val="28"/>
          <w:shd w:val="clear" w:color="auto" w:fill="FEFEFE"/>
        </w:rPr>
        <w:t>ur</w:t>
      </w:r>
      <w:r w:rsidRPr="00EE23CC">
        <w:rPr>
          <w:rFonts w:ascii="Times New Roman" w:hAnsi="Times New Roman" w:cs="Times New Roman"/>
          <w:sz w:val="28"/>
          <w:szCs w:val="28"/>
          <w:shd w:val="clear" w:color="auto" w:fill="FEFEFE"/>
        </w:rPr>
        <w:t xml:space="preserve"> </w:t>
      </w:r>
      <w:r w:rsidR="000E5BF5" w:rsidRPr="00EE23CC">
        <w:rPr>
          <w:rFonts w:ascii="Times New Roman" w:hAnsi="Times New Roman" w:cs="Times New Roman"/>
          <w:sz w:val="28"/>
          <w:szCs w:val="28"/>
          <w:shd w:val="clear" w:color="auto" w:fill="FEFEFE"/>
        </w:rPr>
        <w:t xml:space="preserve">sipas </w:t>
      </w:r>
      <w:r w:rsidRPr="00EE23CC">
        <w:rPr>
          <w:rFonts w:ascii="Times New Roman" w:hAnsi="Times New Roman" w:cs="Times New Roman"/>
          <w:sz w:val="28"/>
          <w:szCs w:val="28"/>
          <w:shd w:val="clear" w:color="auto" w:fill="FEFEFE"/>
        </w:rPr>
        <w:t>pik</w:t>
      </w:r>
      <w:r w:rsidR="00574CC3" w:rsidRPr="00EE23CC">
        <w:rPr>
          <w:rFonts w:ascii="Times New Roman" w:hAnsi="Times New Roman" w:cs="Times New Roman"/>
          <w:sz w:val="28"/>
          <w:szCs w:val="28"/>
          <w:shd w:val="clear" w:color="auto" w:fill="FEFEFE"/>
        </w:rPr>
        <w:t>ë</w:t>
      </w:r>
      <w:r w:rsidRPr="00EE23CC">
        <w:rPr>
          <w:rFonts w:ascii="Times New Roman" w:hAnsi="Times New Roman" w:cs="Times New Roman"/>
          <w:sz w:val="28"/>
          <w:szCs w:val="28"/>
          <w:shd w:val="clear" w:color="auto" w:fill="FEFEFE"/>
        </w:rPr>
        <w:t>s 2, t</w:t>
      </w:r>
      <w:r w:rsidR="00574CC3" w:rsidRPr="00EE23CC">
        <w:rPr>
          <w:rFonts w:ascii="Times New Roman" w:hAnsi="Times New Roman" w:cs="Times New Roman"/>
          <w:sz w:val="28"/>
          <w:szCs w:val="28"/>
          <w:shd w:val="clear" w:color="auto" w:fill="FEFEFE"/>
        </w:rPr>
        <w:t>ë</w:t>
      </w:r>
      <w:r w:rsidRPr="00EE23CC">
        <w:rPr>
          <w:rFonts w:ascii="Times New Roman" w:hAnsi="Times New Roman" w:cs="Times New Roman"/>
          <w:sz w:val="28"/>
          <w:szCs w:val="28"/>
          <w:shd w:val="clear" w:color="auto" w:fill="FEFEFE"/>
        </w:rPr>
        <w:t xml:space="preserve"> </w:t>
      </w:r>
      <w:r w:rsidR="000E5BF5" w:rsidRPr="00EE23CC">
        <w:rPr>
          <w:rFonts w:ascii="Times New Roman" w:hAnsi="Times New Roman" w:cs="Times New Roman"/>
          <w:sz w:val="28"/>
          <w:szCs w:val="28"/>
          <w:shd w:val="clear" w:color="auto" w:fill="FEFEFE"/>
        </w:rPr>
        <w:t xml:space="preserve">nenit </w:t>
      </w:r>
      <w:r w:rsidR="00230A3A" w:rsidRPr="00EE23CC">
        <w:rPr>
          <w:rFonts w:ascii="Times New Roman" w:hAnsi="Times New Roman" w:cs="Times New Roman"/>
          <w:sz w:val="28"/>
          <w:szCs w:val="28"/>
          <w:shd w:val="clear" w:color="auto" w:fill="FEFEFE"/>
        </w:rPr>
        <w:t>42</w:t>
      </w:r>
      <w:r w:rsidR="000E5BF5" w:rsidRPr="00EE23CC">
        <w:rPr>
          <w:rFonts w:ascii="Times New Roman" w:hAnsi="Times New Roman" w:cs="Times New Roman"/>
          <w:sz w:val="28"/>
          <w:szCs w:val="28"/>
          <w:shd w:val="clear" w:color="auto" w:fill="FEFEFE"/>
        </w:rPr>
        <w:t xml:space="preserve">, </w:t>
      </w:r>
      <w:r w:rsidRPr="00EE23CC">
        <w:rPr>
          <w:rFonts w:ascii="Times New Roman" w:hAnsi="Times New Roman" w:cs="Times New Roman"/>
          <w:sz w:val="28"/>
          <w:szCs w:val="28"/>
          <w:shd w:val="clear" w:color="auto" w:fill="FEFEFE"/>
        </w:rPr>
        <w:t>t</w:t>
      </w:r>
      <w:r w:rsidR="00574CC3" w:rsidRPr="00EE23CC">
        <w:rPr>
          <w:rFonts w:ascii="Times New Roman" w:hAnsi="Times New Roman" w:cs="Times New Roman"/>
          <w:sz w:val="28"/>
          <w:szCs w:val="28"/>
          <w:shd w:val="clear" w:color="auto" w:fill="FEFEFE"/>
        </w:rPr>
        <w:t>ë</w:t>
      </w:r>
      <w:r w:rsidR="000E5BF5" w:rsidRPr="00EE23CC">
        <w:rPr>
          <w:rFonts w:ascii="Times New Roman" w:hAnsi="Times New Roman" w:cs="Times New Roman"/>
          <w:sz w:val="28"/>
          <w:szCs w:val="28"/>
          <w:shd w:val="clear" w:color="auto" w:fill="FEFEFE"/>
        </w:rPr>
        <w:t xml:space="preserve"> këtij ligji, vlera e mesme</w:t>
      </w:r>
      <w:r w:rsidR="00220807" w:rsidRPr="00EE23CC">
        <w:rPr>
          <w:rFonts w:ascii="Times New Roman" w:hAnsi="Times New Roman" w:cs="Times New Roman"/>
          <w:sz w:val="28"/>
          <w:szCs w:val="28"/>
          <w:shd w:val="clear" w:color="auto" w:fill="FEFEFE"/>
        </w:rPr>
        <w:t xml:space="preserve"> e përllogaritur e një matjeje të</w:t>
      </w:r>
      <w:r w:rsidR="000E5BF5" w:rsidRPr="00EE23CC">
        <w:rPr>
          <w:rFonts w:ascii="Times New Roman" w:hAnsi="Times New Roman" w:cs="Times New Roman"/>
          <w:sz w:val="28"/>
          <w:szCs w:val="28"/>
          <w:shd w:val="clear" w:color="auto" w:fill="FEFEFE"/>
        </w:rPr>
        <w:t xml:space="preserve"> përcaktuar duke përdorur teknikën më të mirë të </w:t>
      </w:r>
      <w:r w:rsidR="00EE21BE" w:rsidRPr="00EE23CC">
        <w:rPr>
          <w:rFonts w:ascii="Times New Roman" w:hAnsi="Times New Roman" w:cs="Times New Roman"/>
          <w:sz w:val="28"/>
          <w:szCs w:val="28"/>
          <w:shd w:val="clear" w:color="auto" w:fill="FEFEFE"/>
        </w:rPr>
        <w:t xml:space="preserve">disponueshme </w:t>
      </w:r>
      <w:r w:rsidR="000E5BF5" w:rsidRPr="00EE23CC">
        <w:rPr>
          <w:rFonts w:ascii="Times New Roman" w:hAnsi="Times New Roman" w:cs="Times New Roman"/>
          <w:sz w:val="28"/>
          <w:szCs w:val="28"/>
          <w:shd w:val="clear" w:color="auto" w:fill="FEFEFE"/>
        </w:rPr>
        <w:t xml:space="preserve">pa kosto </w:t>
      </w:r>
      <w:r w:rsidRPr="00EE23CC">
        <w:rPr>
          <w:rFonts w:ascii="Times New Roman" w:hAnsi="Times New Roman" w:cs="Times New Roman"/>
          <w:sz w:val="28"/>
          <w:szCs w:val="28"/>
          <w:shd w:val="clear" w:color="auto" w:fill="FEFEFE"/>
        </w:rPr>
        <w:t>shum</w:t>
      </w:r>
      <w:r w:rsidR="00574CC3" w:rsidRPr="00EE23CC">
        <w:rPr>
          <w:rFonts w:ascii="Times New Roman" w:hAnsi="Times New Roman" w:cs="Times New Roman"/>
          <w:sz w:val="28"/>
          <w:szCs w:val="28"/>
          <w:shd w:val="clear" w:color="auto" w:fill="FEFEFE"/>
        </w:rPr>
        <w:t>ë</w:t>
      </w:r>
      <w:r w:rsidRPr="00EE23CC">
        <w:rPr>
          <w:rFonts w:ascii="Times New Roman" w:hAnsi="Times New Roman" w:cs="Times New Roman"/>
          <w:sz w:val="28"/>
          <w:szCs w:val="28"/>
          <w:shd w:val="clear" w:color="auto" w:fill="FEFEFE"/>
        </w:rPr>
        <w:t xml:space="preserve"> </w:t>
      </w:r>
      <w:r w:rsidR="000E5BF5" w:rsidRPr="00EE23CC">
        <w:rPr>
          <w:rFonts w:ascii="Times New Roman" w:hAnsi="Times New Roman" w:cs="Times New Roman"/>
          <w:sz w:val="28"/>
          <w:szCs w:val="28"/>
          <w:shd w:val="clear" w:color="auto" w:fill="FEFEFE"/>
        </w:rPr>
        <w:t>të larta, konsiderohet si “më e ulët se kufiri i përcaktimit të sasisë” dhe kufiri i përcaktimit të sasisë për këtë teknikë është më i lartë se standardi i cilësisë mjedisore</w:t>
      </w:r>
      <w:r w:rsidRPr="00EE23CC">
        <w:rPr>
          <w:rFonts w:ascii="Times New Roman" w:hAnsi="Times New Roman" w:cs="Times New Roman"/>
          <w:sz w:val="28"/>
          <w:szCs w:val="28"/>
          <w:shd w:val="clear" w:color="auto" w:fill="FEFEFE"/>
        </w:rPr>
        <w:t>.</w:t>
      </w:r>
      <w:r w:rsidR="000E5BF5" w:rsidRPr="00EE23CC">
        <w:rPr>
          <w:rFonts w:ascii="Times New Roman" w:hAnsi="Times New Roman" w:cs="Times New Roman"/>
          <w:sz w:val="28"/>
          <w:szCs w:val="28"/>
          <w:shd w:val="clear" w:color="auto" w:fill="FEFEFE"/>
        </w:rPr>
        <w:t xml:space="preserve"> </w:t>
      </w:r>
    </w:p>
    <w:p w14:paraId="189A69C3" w14:textId="77777777" w:rsidR="00C36024" w:rsidRPr="00EE23CC" w:rsidRDefault="00C36024" w:rsidP="001F7897">
      <w:pPr>
        <w:pStyle w:val="NoSpacing"/>
        <w:spacing w:before="20" w:after="20" w:line="276" w:lineRule="auto"/>
        <w:ind w:right="567"/>
        <w:rPr>
          <w:rFonts w:ascii="Times New Roman" w:hAnsi="Times New Roman" w:cs="Times New Roman"/>
          <w:b/>
          <w:color w:val="000000" w:themeColor="text1"/>
          <w:sz w:val="28"/>
          <w:szCs w:val="28"/>
        </w:rPr>
      </w:pPr>
    </w:p>
    <w:p w14:paraId="70FC7C93" w14:textId="57889AA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0</w:t>
      </w:r>
    </w:p>
    <w:p w14:paraId="21441734" w14:textId="7CDE3B3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Monitorimi i sedimentit dhe biotës</w:t>
      </w:r>
    </w:p>
    <w:p w14:paraId="74921021" w14:textId="77777777" w:rsidR="001F7897" w:rsidRPr="00EE23CC" w:rsidRDefault="001F7897"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C3AECD9" w14:textId="5EA38DFA" w:rsidR="000E5BF5" w:rsidRPr="00EE23CC" w:rsidRDefault="000E5BF5" w:rsidP="00127361">
      <w:pPr>
        <w:pStyle w:val="NoSpacing"/>
        <w:spacing w:before="20" w:after="20" w:line="276" w:lineRule="auto"/>
        <w:ind w:left="567" w:right="567"/>
        <w:jc w:val="both"/>
        <w:rPr>
          <w:rFonts w:ascii="Times New Roman" w:hAnsi="Times New Roman" w:cs="Times New Roman"/>
          <w:bCs/>
          <w:color w:val="000000" w:themeColor="text1"/>
          <w:sz w:val="28"/>
          <w:szCs w:val="28"/>
          <w:shd w:val="clear" w:color="auto" w:fill="FEFEFE"/>
        </w:rPr>
      </w:pPr>
      <w:r w:rsidRPr="00EE23CC">
        <w:rPr>
          <w:rFonts w:ascii="Times New Roman" w:hAnsi="Times New Roman" w:cs="Times New Roman"/>
          <w:bCs/>
          <w:color w:val="000000" w:themeColor="text1"/>
          <w:sz w:val="28"/>
          <w:szCs w:val="28"/>
          <w:shd w:val="clear" w:color="auto" w:fill="FEFEFE"/>
        </w:rPr>
        <w:t xml:space="preserve">Për substancat për të cilat zbatohet një standard cilësie për sedimentin dhe/ose biotën, </w:t>
      </w:r>
      <w:r w:rsidR="00C36024" w:rsidRPr="00EE23CC">
        <w:rPr>
          <w:rFonts w:ascii="Times New Roman" w:hAnsi="Times New Roman" w:cs="Times New Roman"/>
          <w:sz w:val="28"/>
          <w:szCs w:val="28"/>
        </w:rPr>
        <w:t>Agjencia e Menaxhimit të Burimeve Ujore</w:t>
      </w:r>
      <w:r w:rsidRPr="00EE23CC">
        <w:rPr>
          <w:rFonts w:ascii="Times New Roman" w:hAnsi="Times New Roman" w:cs="Times New Roman"/>
          <w:bCs/>
          <w:color w:val="000000" w:themeColor="text1"/>
          <w:sz w:val="28"/>
          <w:szCs w:val="28"/>
          <w:shd w:val="clear" w:color="auto" w:fill="FEFEFE"/>
        </w:rPr>
        <w:t xml:space="preserve"> siguron monitorimin e substancës në matricën përkatëse të paktën një herë në vit, përveç rasteve kur </w:t>
      </w:r>
      <w:r w:rsidR="000E057C" w:rsidRPr="00EE23CC">
        <w:rPr>
          <w:rFonts w:ascii="Times New Roman" w:hAnsi="Times New Roman" w:cs="Times New Roman"/>
          <w:bCs/>
          <w:color w:val="000000" w:themeColor="text1"/>
          <w:sz w:val="28"/>
          <w:szCs w:val="28"/>
          <w:shd w:val="clear" w:color="auto" w:fill="FEFEFE"/>
        </w:rPr>
        <w:t>teknikisht</w:t>
      </w:r>
      <w:r w:rsidRPr="00EE23CC">
        <w:rPr>
          <w:rFonts w:ascii="Times New Roman" w:hAnsi="Times New Roman" w:cs="Times New Roman"/>
          <w:bCs/>
          <w:color w:val="000000" w:themeColor="text1"/>
          <w:sz w:val="28"/>
          <w:szCs w:val="28"/>
          <w:shd w:val="clear" w:color="auto" w:fill="FEFEFE"/>
        </w:rPr>
        <w:t xml:space="preserve"> </w:t>
      </w:r>
      <w:r w:rsidR="000F5B09" w:rsidRPr="00EE23CC">
        <w:rPr>
          <w:rFonts w:ascii="Times New Roman" w:hAnsi="Times New Roman" w:cs="Times New Roman"/>
          <w:bCs/>
          <w:color w:val="000000" w:themeColor="text1"/>
          <w:sz w:val="28"/>
          <w:szCs w:val="28"/>
          <w:shd w:val="clear" w:color="auto" w:fill="FEFEFE"/>
        </w:rPr>
        <w:t>përligj</w:t>
      </w:r>
      <w:r w:rsidR="000E057C" w:rsidRPr="00EE23CC">
        <w:rPr>
          <w:rFonts w:ascii="Times New Roman" w:hAnsi="Times New Roman" w:cs="Times New Roman"/>
          <w:bCs/>
          <w:color w:val="000000" w:themeColor="text1"/>
          <w:sz w:val="28"/>
          <w:szCs w:val="28"/>
          <w:shd w:val="clear" w:color="auto" w:fill="FEFEFE"/>
        </w:rPr>
        <w:t>et</w:t>
      </w:r>
      <w:r w:rsidRPr="00EE23CC">
        <w:rPr>
          <w:rFonts w:ascii="Times New Roman" w:hAnsi="Times New Roman" w:cs="Times New Roman"/>
          <w:bCs/>
          <w:color w:val="000000" w:themeColor="text1"/>
          <w:sz w:val="28"/>
          <w:szCs w:val="28"/>
          <w:shd w:val="clear" w:color="auto" w:fill="FEFEFE"/>
        </w:rPr>
        <w:t xml:space="preserve"> një interval tjetër</w:t>
      </w:r>
      <w:r w:rsidR="000F5B09" w:rsidRPr="00EE23CC">
        <w:rPr>
          <w:rFonts w:ascii="Times New Roman" w:hAnsi="Times New Roman" w:cs="Times New Roman"/>
          <w:bCs/>
          <w:color w:val="000000" w:themeColor="text1"/>
          <w:sz w:val="28"/>
          <w:szCs w:val="28"/>
          <w:shd w:val="clear" w:color="auto" w:fill="FEFEFE"/>
        </w:rPr>
        <w:t xml:space="preserve"> kohor</w:t>
      </w:r>
      <w:r w:rsidRPr="00EE23CC">
        <w:rPr>
          <w:rFonts w:ascii="Times New Roman" w:hAnsi="Times New Roman" w:cs="Times New Roman"/>
          <w:bCs/>
          <w:color w:val="000000" w:themeColor="text1"/>
          <w:sz w:val="28"/>
          <w:szCs w:val="28"/>
          <w:shd w:val="clear" w:color="auto" w:fill="FEFEFE"/>
        </w:rPr>
        <w:t>.</w:t>
      </w:r>
    </w:p>
    <w:p w14:paraId="0B9D1B33"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C09C328" w14:textId="77777777" w:rsidR="00FE7DE4" w:rsidRPr="00EE23CC" w:rsidRDefault="00FE7DE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5292941" w14:textId="06E94C12"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1</w:t>
      </w:r>
    </w:p>
    <w:p w14:paraId="37205F28" w14:textId="2281C4E4" w:rsidR="000E5BF5"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Informacioni që do të përfshihet në Planet e Menaxhimit të Baseneve </w:t>
      </w:r>
      <w:r w:rsidR="0005272D" w:rsidRPr="00EE23CC">
        <w:rPr>
          <w:rFonts w:ascii="Times New Roman" w:hAnsi="Times New Roman" w:cs="Times New Roman"/>
          <w:b/>
          <w:sz w:val="28"/>
          <w:szCs w:val="28"/>
        </w:rPr>
        <w:t>Lumore</w:t>
      </w:r>
    </w:p>
    <w:p w14:paraId="676B1EE4" w14:textId="77777777" w:rsidR="001F7897" w:rsidRPr="00EE23CC" w:rsidRDefault="001F7897" w:rsidP="00127361">
      <w:pPr>
        <w:pStyle w:val="NoSpacing"/>
        <w:spacing w:before="20" w:after="20" w:line="276" w:lineRule="auto"/>
        <w:ind w:left="567" w:right="567"/>
        <w:jc w:val="center"/>
        <w:rPr>
          <w:rFonts w:ascii="Times New Roman" w:hAnsi="Times New Roman" w:cs="Times New Roman"/>
          <w:b/>
          <w:sz w:val="28"/>
          <w:szCs w:val="28"/>
        </w:rPr>
      </w:pPr>
    </w:p>
    <w:p w14:paraId="6FEF5260" w14:textId="4AF96BF9" w:rsidR="000E5BF5" w:rsidRPr="00EE23CC" w:rsidRDefault="00F64B4D" w:rsidP="00127361">
      <w:pPr>
        <w:pStyle w:val="NoSpacing"/>
        <w:spacing w:before="20" w:after="20" w:line="276" w:lineRule="auto"/>
        <w:ind w:left="567" w:right="567" w:hanging="567"/>
        <w:jc w:val="both"/>
        <w:rPr>
          <w:rFonts w:ascii="Times New Roman" w:eastAsia="Arial" w:hAnsi="Times New Roman" w:cs="Times New Roman"/>
          <w:sz w:val="28"/>
          <w:szCs w:val="28"/>
          <w:shd w:val="clear" w:color="auto" w:fill="FEFEFE"/>
        </w:rPr>
      </w:pPr>
      <w:r w:rsidRPr="00EE23CC">
        <w:rPr>
          <w:rFonts w:ascii="Times New Roman" w:hAnsi="Times New Roman" w:cs="Times New Roman"/>
          <w:sz w:val="28"/>
          <w:szCs w:val="28"/>
          <w:shd w:val="clear" w:color="auto" w:fill="FEFEFE"/>
        </w:rPr>
        <w:t>1.</w:t>
      </w:r>
      <w:r w:rsidR="000E5BF5" w:rsidRPr="00EE23CC">
        <w:rPr>
          <w:rFonts w:ascii="Times New Roman" w:hAnsi="Times New Roman" w:cs="Times New Roman"/>
          <w:sz w:val="28"/>
          <w:szCs w:val="28"/>
          <w:shd w:val="clear" w:color="auto" w:fill="FEFEFE"/>
        </w:rPr>
        <w:tab/>
      </w:r>
      <w:r w:rsidR="007426E4"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sz w:val="28"/>
          <w:szCs w:val="28"/>
          <w:shd w:val="clear" w:color="auto" w:fill="FEFEFE"/>
        </w:rPr>
        <w:t xml:space="preserve">sigurohet </w:t>
      </w:r>
      <w:r w:rsidR="00594C1C" w:rsidRPr="00EE23CC">
        <w:rPr>
          <w:rFonts w:ascii="Times New Roman" w:hAnsi="Times New Roman" w:cs="Times New Roman"/>
          <w:sz w:val="28"/>
          <w:szCs w:val="28"/>
          <w:shd w:val="clear" w:color="auto" w:fill="FEFEFE"/>
        </w:rPr>
        <w:t>q</w:t>
      </w:r>
      <w:r w:rsidR="00574CC3" w:rsidRPr="00EE23CC">
        <w:rPr>
          <w:rFonts w:ascii="Times New Roman" w:hAnsi="Times New Roman" w:cs="Times New Roman"/>
          <w:sz w:val="28"/>
          <w:szCs w:val="28"/>
          <w:shd w:val="clear" w:color="auto" w:fill="FEFEFE"/>
        </w:rPr>
        <w:t>ë</w:t>
      </w:r>
      <w:r w:rsidR="000E5BF5" w:rsidRPr="00EE23CC">
        <w:rPr>
          <w:rFonts w:ascii="Times New Roman" w:hAnsi="Times New Roman" w:cs="Times New Roman"/>
          <w:sz w:val="28"/>
          <w:szCs w:val="28"/>
          <w:shd w:val="clear" w:color="auto" w:fill="FEFEFE"/>
        </w:rPr>
        <w:t xml:space="preserve"> në </w:t>
      </w:r>
      <w:r w:rsidR="004F71DD" w:rsidRPr="00EE23CC">
        <w:rPr>
          <w:rFonts w:ascii="Times New Roman" w:hAnsi="Times New Roman" w:cs="Times New Roman"/>
          <w:color w:val="000000" w:themeColor="text1"/>
          <w:sz w:val="28"/>
          <w:szCs w:val="28"/>
          <w:shd w:val="clear" w:color="auto" w:fill="FEFEFE"/>
        </w:rPr>
        <w:t xml:space="preserve">planet e menaxhimit të baseneve </w:t>
      </w:r>
      <w:r w:rsidR="0005272D" w:rsidRPr="00EE23CC">
        <w:rPr>
          <w:rFonts w:ascii="Times New Roman" w:hAnsi="Times New Roman" w:cs="Times New Roman"/>
          <w:color w:val="000000" w:themeColor="text1"/>
          <w:sz w:val="28"/>
          <w:szCs w:val="28"/>
          <w:shd w:val="clear" w:color="auto" w:fill="FEFEFE"/>
        </w:rPr>
        <w:t xml:space="preserve">lumore </w:t>
      </w:r>
      <w:r w:rsidR="004F71DD" w:rsidRPr="00EE23CC">
        <w:rPr>
          <w:rFonts w:ascii="Times New Roman" w:hAnsi="Times New Roman" w:cs="Times New Roman"/>
          <w:color w:val="000000" w:themeColor="text1"/>
          <w:sz w:val="28"/>
          <w:szCs w:val="28"/>
          <w:shd w:val="clear" w:color="auto" w:fill="FEFEFE"/>
        </w:rPr>
        <w:t>ose përditësimet e tyre</w:t>
      </w:r>
      <w:r w:rsidR="000E5BF5" w:rsidRPr="00EE23CC">
        <w:rPr>
          <w:rFonts w:ascii="Times New Roman" w:hAnsi="Times New Roman" w:cs="Times New Roman"/>
          <w:sz w:val="28"/>
          <w:szCs w:val="28"/>
          <w:shd w:val="clear" w:color="auto" w:fill="FEFEFE"/>
        </w:rPr>
        <w:t xml:space="preserve">, të hartuara në përputhje me nenin </w:t>
      </w:r>
      <w:r w:rsidR="00EE21BE" w:rsidRPr="00EE23CC">
        <w:rPr>
          <w:rFonts w:ascii="Times New Roman" w:hAnsi="Times New Roman" w:cs="Times New Roman"/>
          <w:sz w:val="28"/>
          <w:szCs w:val="28"/>
          <w:shd w:val="clear" w:color="auto" w:fill="FEFEFE"/>
        </w:rPr>
        <w:t xml:space="preserve">53 </w:t>
      </w:r>
      <w:r w:rsidR="000E5BF5" w:rsidRPr="00EE23CC">
        <w:rPr>
          <w:rFonts w:ascii="Times New Roman" w:hAnsi="Times New Roman" w:cs="Times New Roman"/>
          <w:sz w:val="28"/>
          <w:szCs w:val="28"/>
          <w:shd w:val="clear" w:color="auto" w:fill="FEFEFE"/>
        </w:rPr>
        <w:t xml:space="preserve">të këtij ligji, </w:t>
      </w:r>
      <w:r w:rsidR="00594C1C" w:rsidRPr="00EE23CC">
        <w:rPr>
          <w:rFonts w:ascii="Times New Roman" w:hAnsi="Times New Roman" w:cs="Times New Roman"/>
          <w:sz w:val="28"/>
          <w:szCs w:val="28"/>
          <w:shd w:val="clear" w:color="auto" w:fill="FEFEFE"/>
        </w:rPr>
        <w:t>t</w:t>
      </w:r>
      <w:r w:rsidR="00574CC3" w:rsidRPr="00EE23CC">
        <w:rPr>
          <w:rFonts w:ascii="Times New Roman" w:hAnsi="Times New Roman" w:cs="Times New Roman"/>
          <w:sz w:val="28"/>
          <w:szCs w:val="28"/>
          <w:shd w:val="clear" w:color="auto" w:fill="FEFEFE"/>
        </w:rPr>
        <w:t>ë</w:t>
      </w:r>
      <w:r w:rsidR="00594C1C" w:rsidRPr="00EE23CC">
        <w:rPr>
          <w:rFonts w:ascii="Times New Roman" w:hAnsi="Times New Roman" w:cs="Times New Roman"/>
          <w:sz w:val="28"/>
          <w:szCs w:val="28"/>
          <w:shd w:val="clear" w:color="auto" w:fill="FEFEFE"/>
        </w:rPr>
        <w:t xml:space="preserve"> </w:t>
      </w:r>
      <w:r w:rsidR="000E5BF5" w:rsidRPr="00EE23CC">
        <w:rPr>
          <w:rFonts w:ascii="Times New Roman" w:hAnsi="Times New Roman" w:cs="Times New Roman"/>
          <w:sz w:val="28"/>
          <w:szCs w:val="28"/>
          <w:shd w:val="clear" w:color="auto" w:fill="FEFEFE"/>
        </w:rPr>
        <w:t xml:space="preserve">përfshihet edhe informacioni </w:t>
      </w:r>
      <w:r w:rsidR="00793037" w:rsidRPr="00EE23CC">
        <w:rPr>
          <w:rFonts w:ascii="Times New Roman" w:hAnsi="Times New Roman" w:cs="Times New Roman"/>
          <w:sz w:val="28"/>
          <w:szCs w:val="28"/>
          <w:shd w:val="clear" w:color="auto" w:fill="FEFEFE"/>
        </w:rPr>
        <w:t>lidhur me</w:t>
      </w:r>
      <w:r w:rsidR="000E5BF5" w:rsidRPr="00EE23CC">
        <w:rPr>
          <w:rFonts w:ascii="Times New Roman" w:hAnsi="Times New Roman" w:cs="Times New Roman"/>
          <w:sz w:val="28"/>
          <w:szCs w:val="28"/>
          <w:shd w:val="clear" w:color="auto" w:fill="FEFEFE"/>
        </w:rPr>
        <w:t xml:space="preserve">: </w:t>
      </w:r>
    </w:p>
    <w:p w14:paraId="4B382CB4" w14:textId="32974DF3" w:rsidR="000E5BF5" w:rsidRPr="00EE23CC" w:rsidRDefault="000E5BF5" w:rsidP="00C30492">
      <w:pPr>
        <w:pStyle w:val="Body"/>
        <w:tabs>
          <w:tab w:val="left" w:pos="567"/>
          <w:tab w:val="left" w:pos="1134"/>
        </w:tabs>
        <w:spacing w:before="20" w:after="20" w:line="276" w:lineRule="auto"/>
        <w:ind w:left="1134" w:right="567" w:hanging="567"/>
        <w:jc w:val="both"/>
        <w:rPr>
          <w:rFonts w:ascii="Times New Roman" w:eastAsia="Arial"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a)</w:t>
      </w:r>
      <w:r w:rsidRPr="00EE23CC">
        <w:rPr>
          <w:rFonts w:ascii="Times New Roman" w:hAnsi="Times New Roman" w:cs="Times New Roman"/>
          <w:color w:val="000000" w:themeColor="text1"/>
          <w:sz w:val="28"/>
          <w:szCs w:val="28"/>
          <w:shd w:val="clear" w:color="auto" w:fill="FEFEFE"/>
        </w:rPr>
        <w:tab/>
        <w:t xml:space="preserve">kufijtë e </w:t>
      </w:r>
      <w:r w:rsidR="00594C1C" w:rsidRPr="00EE23CC">
        <w:rPr>
          <w:rFonts w:ascii="Times New Roman" w:hAnsi="Times New Roman" w:cs="Times New Roman"/>
          <w:color w:val="000000" w:themeColor="text1"/>
          <w:sz w:val="28"/>
          <w:szCs w:val="28"/>
          <w:shd w:val="clear" w:color="auto" w:fill="FEFEFE"/>
        </w:rPr>
        <w:t>p</w:t>
      </w:r>
      <w:r w:rsidR="00574CC3" w:rsidRPr="00EE23CC">
        <w:rPr>
          <w:rFonts w:ascii="Times New Roman" w:hAnsi="Times New Roman" w:cs="Times New Roman"/>
          <w:color w:val="000000" w:themeColor="text1"/>
          <w:sz w:val="28"/>
          <w:szCs w:val="28"/>
          <w:shd w:val="clear" w:color="auto" w:fill="FEFEFE"/>
        </w:rPr>
        <w:t>ë</w:t>
      </w:r>
      <w:r w:rsidR="00594C1C" w:rsidRPr="00EE23CC">
        <w:rPr>
          <w:rFonts w:ascii="Times New Roman" w:hAnsi="Times New Roman" w:cs="Times New Roman"/>
          <w:color w:val="000000" w:themeColor="text1"/>
          <w:sz w:val="28"/>
          <w:szCs w:val="28"/>
          <w:shd w:val="clear" w:color="auto" w:fill="FEFEFE"/>
        </w:rPr>
        <w:t xml:space="preserve">rcaktimit sasior </w:t>
      </w:r>
      <w:r w:rsidRPr="00EE23CC">
        <w:rPr>
          <w:rFonts w:ascii="Times New Roman" w:hAnsi="Times New Roman" w:cs="Times New Roman"/>
          <w:color w:val="000000" w:themeColor="text1"/>
          <w:sz w:val="28"/>
          <w:szCs w:val="28"/>
          <w:shd w:val="clear" w:color="auto" w:fill="FEFEFE"/>
        </w:rPr>
        <w:t xml:space="preserve">të metodave </w:t>
      </w:r>
      <w:r w:rsidR="00594C1C" w:rsidRPr="00EE23CC">
        <w:rPr>
          <w:rFonts w:ascii="Times New Roman" w:hAnsi="Times New Roman" w:cs="Times New Roman"/>
          <w:color w:val="000000" w:themeColor="text1"/>
          <w:sz w:val="28"/>
          <w:szCs w:val="28"/>
          <w:shd w:val="clear" w:color="auto" w:fill="FEFEFE"/>
        </w:rPr>
        <w:t xml:space="preserve">të </w:t>
      </w:r>
      <w:r w:rsidRPr="00EE23CC">
        <w:rPr>
          <w:rFonts w:ascii="Times New Roman" w:hAnsi="Times New Roman" w:cs="Times New Roman"/>
          <w:color w:val="000000" w:themeColor="text1"/>
          <w:sz w:val="28"/>
          <w:szCs w:val="28"/>
          <w:shd w:val="clear" w:color="auto" w:fill="FEFEFE"/>
        </w:rPr>
        <w:t xml:space="preserve">analizës së zbatuar, dhe informacionin për performancën e </w:t>
      </w:r>
      <w:r w:rsidR="00594C1C" w:rsidRPr="00EE23CC">
        <w:rPr>
          <w:rFonts w:ascii="Times New Roman" w:hAnsi="Times New Roman" w:cs="Times New Roman"/>
          <w:color w:val="000000" w:themeColor="text1"/>
          <w:sz w:val="28"/>
          <w:szCs w:val="28"/>
          <w:shd w:val="clear" w:color="auto" w:fill="FEFEFE"/>
        </w:rPr>
        <w:t>k</w:t>
      </w:r>
      <w:r w:rsidR="00574CC3" w:rsidRPr="00EE23CC">
        <w:rPr>
          <w:rFonts w:ascii="Times New Roman" w:hAnsi="Times New Roman" w:cs="Times New Roman"/>
          <w:color w:val="000000" w:themeColor="text1"/>
          <w:sz w:val="28"/>
          <w:szCs w:val="28"/>
          <w:shd w:val="clear" w:color="auto" w:fill="FEFEFE"/>
        </w:rPr>
        <w:t>ë</w:t>
      </w:r>
      <w:r w:rsidR="00594C1C" w:rsidRPr="00EE23CC">
        <w:rPr>
          <w:rFonts w:ascii="Times New Roman" w:hAnsi="Times New Roman" w:cs="Times New Roman"/>
          <w:color w:val="000000" w:themeColor="text1"/>
          <w:sz w:val="28"/>
          <w:szCs w:val="28"/>
          <w:shd w:val="clear" w:color="auto" w:fill="FEFEFE"/>
        </w:rPr>
        <w:t xml:space="preserve">tyre </w:t>
      </w:r>
      <w:r w:rsidRPr="00EE23CC">
        <w:rPr>
          <w:rFonts w:ascii="Times New Roman" w:hAnsi="Times New Roman" w:cs="Times New Roman"/>
          <w:color w:val="000000" w:themeColor="text1"/>
          <w:sz w:val="28"/>
          <w:szCs w:val="28"/>
          <w:shd w:val="clear" w:color="auto" w:fill="FEFEFE"/>
        </w:rPr>
        <w:t xml:space="preserve">metodave në lidhje me kriteret minimale të performancës të përcaktuara në përputhje </w:t>
      </w:r>
      <w:r w:rsidR="00793037" w:rsidRPr="00EE23CC">
        <w:rPr>
          <w:rFonts w:ascii="Times New Roman" w:hAnsi="Times New Roman" w:cs="Times New Roman"/>
          <w:color w:val="000000" w:themeColor="text1"/>
          <w:sz w:val="28"/>
          <w:szCs w:val="28"/>
          <w:shd w:val="clear" w:color="auto" w:fill="FEFEFE"/>
        </w:rPr>
        <w:t xml:space="preserve">me </w:t>
      </w:r>
      <w:r w:rsidRPr="00EE23CC">
        <w:rPr>
          <w:rFonts w:ascii="Times New Roman" w:hAnsi="Times New Roman" w:cs="Times New Roman"/>
          <w:color w:val="000000" w:themeColor="text1"/>
          <w:sz w:val="28"/>
          <w:szCs w:val="28"/>
        </w:rPr>
        <w:t xml:space="preserve"> neni</w:t>
      </w:r>
      <w:r w:rsidR="00793037" w:rsidRPr="00EE23CC">
        <w:rPr>
          <w:rFonts w:ascii="Times New Roman" w:hAnsi="Times New Roman" w:cs="Times New Roman"/>
          <w:color w:val="000000" w:themeColor="text1"/>
          <w:sz w:val="28"/>
          <w:szCs w:val="28"/>
        </w:rPr>
        <w:t>n</w:t>
      </w:r>
      <w:r w:rsidRPr="00EE23CC">
        <w:rPr>
          <w:rFonts w:ascii="Times New Roman" w:hAnsi="Times New Roman" w:cs="Times New Roman"/>
          <w:color w:val="000000" w:themeColor="text1"/>
          <w:sz w:val="28"/>
          <w:szCs w:val="28"/>
        </w:rPr>
        <w:t xml:space="preserve"> 4</w:t>
      </w:r>
      <w:r w:rsidR="00EE21BE" w:rsidRPr="00EE23CC">
        <w:rPr>
          <w:rFonts w:ascii="Times New Roman" w:hAnsi="Times New Roman" w:cs="Times New Roman"/>
          <w:color w:val="000000" w:themeColor="text1"/>
          <w:sz w:val="28"/>
          <w:szCs w:val="28"/>
        </w:rPr>
        <w:t>1</w:t>
      </w:r>
      <w:r w:rsidRPr="00EE23CC">
        <w:rPr>
          <w:rFonts w:ascii="Times New Roman" w:hAnsi="Times New Roman" w:cs="Times New Roman"/>
          <w:color w:val="000000" w:themeColor="text1"/>
          <w:sz w:val="28"/>
          <w:szCs w:val="28"/>
        </w:rPr>
        <w:t xml:space="preserve"> të këtij ligji</w:t>
      </w:r>
      <w:r w:rsidRPr="00EE23CC">
        <w:rPr>
          <w:rFonts w:ascii="Times New Roman" w:hAnsi="Times New Roman" w:cs="Times New Roman"/>
          <w:color w:val="000000" w:themeColor="text1"/>
          <w:sz w:val="28"/>
          <w:szCs w:val="28"/>
          <w:shd w:val="clear" w:color="auto" w:fill="FEFEFE"/>
        </w:rPr>
        <w:t>;</w:t>
      </w:r>
    </w:p>
    <w:p w14:paraId="4517CABC" w14:textId="71961F24" w:rsidR="000E5BF5" w:rsidRPr="00EE23CC" w:rsidRDefault="000F5B09" w:rsidP="00C30492">
      <w:pPr>
        <w:pStyle w:val="Body"/>
        <w:tabs>
          <w:tab w:val="left" w:pos="567"/>
          <w:tab w:val="left" w:pos="1134"/>
        </w:tabs>
        <w:spacing w:before="20" w:after="20" w:line="276" w:lineRule="auto"/>
        <w:ind w:left="1134" w:right="567" w:hanging="567"/>
        <w:jc w:val="both"/>
        <w:rPr>
          <w:rFonts w:ascii="Times New Roman" w:eastAsia="Arial"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b)</w:t>
      </w:r>
      <w:r w:rsidRPr="00EE23CC">
        <w:rPr>
          <w:rFonts w:ascii="Times New Roman" w:hAnsi="Times New Roman" w:cs="Times New Roman"/>
          <w:color w:val="000000" w:themeColor="text1"/>
          <w:sz w:val="28"/>
          <w:szCs w:val="28"/>
          <w:shd w:val="clear" w:color="auto" w:fill="FEFEFE"/>
        </w:rPr>
        <w:tab/>
      </w:r>
      <w:r w:rsidR="00793037" w:rsidRPr="00EE23CC">
        <w:rPr>
          <w:rFonts w:ascii="Times New Roman" w:hAnsi="Times New Roman" w:cs="Times New Roman"/>
          <w:color w:val="000000" w:themeColor="text1"/>
          <w:sz w:val="28"/>
          <w:szCs w:val="28"/>
          <w:shd w:val="clear" w:color="auto" w:fill="FEFEFE"/>
        </w:rPr>
        <w:t>arsyet</w:t>
      </w:r>
      <w:r w:rsidR="003D203D"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për </w:t>
      </w:r>
      <w:r w:rsidR="00793037" w:rsidRPr="00EE23CC">
        <w:rPr>
          <w:rFonts w:ascii="Times New Roman" w:hAnsi="Times New Roman" w:cs="Times New Roman"/>
          <w:color w:val="000000" w:themeColor="text1"/>
          <w:sz w:val="28"/>
          <w:szCs w:val="28"/>
          <w:shd w:val="clear" w:color="auto" w:fill="FEFEFE"/>
        </w:rPr>
        <w:t>frekuenc</w:t>
      </w:r>
      <w:r w:rsidR="00574CC3" w:rsidRPr="00EE23CC">
        <w:rPr>
          <w:rFonts w:ascii="Times New Roman" w:hAnsi="Times New Roman" w:cs="Times New Roman"/>
          <w:color w:val="000000" w:themeColor="text1"/>
          <w:sz w:val="28"/>
          <w:szCs w:val="28"/>
          <w:shd w:val="clear" w:color="auto" w:fill="FEFEFE"/>
        </w:rPr>
        <w:t>ë</w:t>
      </w:r>
      <w:r w:rsidR="00793037" w:rsidRPr="00EE23CC">
        <w:rPr>
          <w:rFonts w:ascii="Times New Roman" w:hAnsi="Times New Roman" w:cs="Times New Roman"/>
          <w:color w:val="000000" w:themeColor="text1"/>
          <w:sz w:val="28"/>
          <w:szCs w:val="28"/>
          <w:shd w:val="clear" w:color="auto" w:fill="FEFEFE"/>
        </w:rPr>
        <w:t xml:space="preserve">n </w:t>
      </w:r>
      <w:r w:rsidR="000E5BF5" w:rsidRPr="00EE23CC">
        <w:rPr>
          <w:rFonts w:ascii="Times New Roman" w:hAnsi="Times New Roman" w:cs="Times New Roman"/>
          <w:color w:val="000000" w:themeColor="text1"/>
          <w:sz w:val="28"/>
          <w:szCs w:val="28"/>
          <w:shd w:val="clear" w:color="auto" w:fill="FEFEFE"/>
        </w:rPr>
        <w:t>e</w:t>
      </w:r>
      <w:r w:rsidR="00793037" w:rsidRPr="00EE23CC">
        <w:rPr>
          <w:rFonts w:ascii="Times New Roman" w:hAnsi="Times New Roman" w:cs="Times New Roman"/>
          <w:color w:val="000000" w:themeColor="text1"/>
          <w:sz w:val="28"/>
          <w:szCs w:val="28"/>
          <w:shd w:val="clear" w:color="auto" w:fill="FEFEFE"/>
        </w:rPr>
        <w:t xml:space="preserve"> aplikuar t</w:t>
      </w:r>
      <w:r w:rsidR="00574CC3" w:rsidRPr="00EE23CC">
        <w:rPr>
          <w:rFonts w:ascii="Times New Roman" w:hAnsi="Times New Roman" w:cs="Times New Roman"/>
          <w:color w:val="000000" w:themeColor="text1"/>
          <w:sz w:val="28"/>
          <w:szCs w:val="28"/>
          <w:shd w:val="clear" w:color="auto" w:fill="FEFEFE"/>
        </w:rPr>
        <w:t>ë</w:t>
      </w:r>
      <w:r w:rsidR="000E5BF5" w:rsidRPr="00EE23CC">
        <w:rPr>
          <w:rFonts w:ascii="Times New Roman" w:hAnsi="Times New Roman" w:cs="Times New Roman"/>
          <w:color w:val="000000" w:themeColor="text1"/>
          <w:sz w:val="28"/>
          <w:szCs w:val="28"/>
          <w:shd w:val="clear" w:color="auto" w:fill="FEFEFE"/>
        </w:rPr>
        <w:t xml:space="preserve"> monitorimit në përputhje me nenin </w:t>
      </w:r>
      <w:r w:rsidR="00EE21BE" w:rsidRPr="00EE23CC">
        <w:rPr>
          <w:rFonts w:ascii="Times New Roman" w:hAnsi="Times New Roman" w:cs="Times New Roman"/>
          <w:color w:val="000000" w:themeColor="text1"/>
          <w:sz w:val="28"/>
          <w:szCs w:val="28"/>
          <w:shd w:val="clear" w:color="auto" w:fill="FEFEFE"/>
        </w:rPr>
        <w:t xml:space="preserve">70 </w:t>
      </w:r>
      <w:r w:rsidR="000E5BF5" w:rsidRPr="00EE23CC">
        <w:rPr>
          <w:rFonts w:ascii="Times New Roman" w:hAnsi="Times New Roman" w:cs="Times New Roman"/>
          <w:color w:val="000000" w:themeColor="text1"/>
          <w:sz w:val="28"/>
          <w:szCs w:val="28"/>
          <w:shd w:val="clear" w:color="auto" w:fill="FEFEFE"/>
        </w:rPr>
        <w:t>të këtij ligji, në</w:t>
      </w:r>
      <w:r w:rsidR="003D203D" w:rsidRPr="00EE23CC">
        <w:rPr>
          <w:rFonts w:ascii="Times New Roman" w:hAnsi="Times New Roman" w:cs="Times New Roman"/>
          <w:color w:val="000000" w:themeColor="text1"/>
          <w:sz w:val="28"/>
          <w:szCs w:val="28"/>
          <w:shd w:val="clear" w:color="auto" w:fill="FEFEFE"/>
        </w:rPr>
        <w:t xml:space="preserve"> rastet kur</w:t>
      </w:r>
      <w:r w:rsidR="000E5BF5" w:rsidRPr="00EE23CC">
        <w:rPr>
          <w:rFonts w:ascii="Times New Roman" w:hAnsi="Times New Roman" w:cs="Times New Roman"/>
          <w:color w:val="000000" w:themeColor="text1"/>
          <w:sz w:val="28"/>
          <w:szCs w:val="28"/>
          <w:shd w:val="clear" w:color="auto" w:fill="FEFEFE"/>
        </w:rPr>
        <w:t xml:space="preserve"> intervalet e monitorimit zgjasin më tepër se një vit.</w:t>
      </w:r>
    </w:p>
    <w:p w14:paraId="3CC963DE" w14:textId="481F105D" w:rsidR="005434DA" w:rsidRPr="00EE23CC" w:rsidRDefault="00F64B4D" w:rsidP="00127361">
      <w:pPr>
        <w:pStyle w:val="Body"/>
        <w:tabs>
          <w:tab w:val="left" w:pos="567"/>
        </w:tabs>
        <w:spacing w:before="20" w:after="20" w:line="276" w:lineRule="auto"/>
        <w:ind w:left="567" w:right="567" w:hanging="567"/>
        <w:jc w:val="both"/>
        <w:rPr>
          <w:rFonts w:ascii="Times New Roman" w:eastAsia="Arial"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lastRenderedPageBreak/>
        <w:t>2.</w:t>
      </w:r>
      <w:r w:rsidR="000E5BF5" w:rsidRPr="00EE23CC">
        <w:rPr>
          <w:rFonts w:ascii="Times New Roman" w:hAnsi="Times New Roman" w:cs="Times New Roman"/>
          <w:color w:val="000000" w:themeColor="text1"/>
          <w:sz w:val="28"/>
          <w:szCs w:val="28"/>
          <w:shd w:val="clear" w:color="auto" w:fill="FEFEFE"/>
        </w:rPr>
        <w:tab/>
      </w:r>
      <w:r w:rsidR="007426E4" w:rsidRPr="00EE23CC">
        <w:rPr>
          <w:rFonts w:ascii="Times New Roman" w:hAnsi="Times New Roman" w:cs="Times New Roman"/>
          <w:color w:val="000000" w:themeColor="text1"/>
          <w:sz w:val="28"/>
          <w:szCs w:val="28"/>
          <w:shd w:val="clear" w:color="auto" w:fill="FEFEFE"/>
        </w:rPr>
        <w:t xml:space="preserve">Agjencia e Menaxhimit të Burimeve Ujore </w:t>
      </w:r>
      <w:r w:rsidR="000E5BF5" w:rsidRPr="00EE23CC">
        <w:rPr>
          <w:rFonts w:ascii="Times New Roman" w:hAnsi="Times New Roman" w:cs="Times New Roman"/>
          <w:color w:val="000000" w:themeColor="text1"/>
          <w:sz w:val="28"/>
          <w:szCs w:val="28"/>
          <w:shd w:val="clear" w:color="auto" w:fill="FEFEFE"/>
        </w:rPr>
        <w:t xml:space="preserve">sigurohet që, informacioni i përfshirë në </w:t>
      </w:r>
      <w:r w:rsidR="004F71DD" w:rsidRPr="00EE23CC">
        <w:rPr>
          <w:rFonts w:ascii="Times New Roman" w:hAnsi="Times New Roman" w:cs="Times New Roman"/>
          <w:color w:val="000000" w:themeColor="text1"/>
          <w:sz w:val="28"/>
          <w:szCs w:val="28"/>
          <w:shd w:val="clear" w:color="auto" w:fill="FEFEFE"/>
        </w:rPr>
        <w:t xml:space="preserve">planet e menaxhimit të baseneve </w:t>
      </w:r>
      <w:r w:rsidR="005434DA" w:rsidRPr="00EE23CC">
        <w:rPr>
          <w:rFonts w:ascii="Times New Roman" w:hAnsi="Times New Roman" w:cs="Times New Roman"/>
          <w:color w:val="000000" w:themeColor="text1"/>
          <w:sz w:val="28"/>
          <w:szCs w:val="28"/>
          <w:shd w:val="clear" w:color="auto" w:fill="FEFEFE"/>
        </w:rPr>
        <w:t xml:space="preserve">lumore </w:t>
      </w:r>
      <w:r w:rsidR="000E5BF5" w:rsidRPr="00EE23CC">
        <w:rPr>
          <w:rFonts w:ascii="Times New Roman" w:hAnsi="Times New Roman" w:cs="Times New Roman"/>
          <w:color w:val="000000" w:themeColor="text1"/>
          <w:sz w:val="28"/>
          <w:szCs w:val="28"/>
          <w:shd w:val="clear" w:color="auto" w:fill="FEFEFE"/>
        </w:rPr>
        <w:t>ose përditës</w:t>
      </w:r>
      <w:r w:rsidR="004F71DD" w:rsidRPr="00EE23CC">
        <w:rPr>
          <w:rFonts w:ascii="Times New Roman" w:hAnsi="Times New Roman" w:cs="Times New Roman"/>
          <w:color w:val="000000" w:themeColor="text1"/>
          <w:sz w:val="28"/>
          <w:szCs w:val="28"/>
          <w:shd w:val="clear" w:color="auto" w:fill="FEFEFE"/>
        </w:rPr>
        <w:t>imet e tyre</w:t>
      </w:r>
      <w:r w:rsidR="000E5BF5" w:rsidRPr="00EE23CC">
        <w:rPr>
          <w:rFonts w:ascii="Times New Roman" w:hAnsi="Times New Roman" w:cs="Times New Roman"/>
          <w:color w:val="000000" w:themeColor="text1"/>
          <w:sz w:val="28"/>
          <w:szCs w:val="28"/>
          <w:shd w:val="clear" w:color="auto" w:fill="FEFEFE"/>
        </w:rPr>
        <w:t xml:space="preserve">, të cilat paraqesin rezultatet dhe ndikimet e masave të ndërmarra për parandalimin e ndotjes kimike të ujërave </w:t>
      </w:r>
      <w:r w:rsidR="00466463" w:rsidRPr="00EE23CC">
        <w:rPr>
          <w:rFonts w:ascii="Times New Roman" w:hAnsi="Times New Roman" w:cs="Times New Roman"/>
          <w:color w:val="000000" w:themeColor="text1"/>
          <w:sz w:val="28"/>
          <w:szCs w:val="28"/>
          <w:shd w:val="clear" w:color="auto" w:fill="FEFEFE"/>
        </w:rPr>
        <w:t>sipërfaqësorë</w:t>
      </w:r>
      <w:r w:rsidR="000E5BF5" w:rsidRPr="00EE23CC">
        <w:rPr>
          <w:rFonts w:ascii="Times New Roman" w:hAnsi="Times New Roman" w:cs="Times New Roman"/>
          <w:color w:val="000000" w:themeColor="text1"/>
          <w:sz w:val="28"/>
          <w:szCs w:val="28"/>
          <w:shd w:val="clear" w:color="auto" w:fill="FEFEFE"/>
        </w:rPr>
        <w:t>, dhe raporti i ndërmjetëm që përshkruan ecurinë e zbatimit të programit të planifikuar të masave, në përputhje me pikën</w:t>
      </w:r>
      <w:r w:rsidR="005434DA" w:rsidRPr="00EE23CC">
        <w:rPr>
          <w:rFonts w:ascii="Times New Roman" w:hAnsi="Times New Roman" w:cs="Times New Roman"/>
          <w:color w:val="000000" w:themeColor="text1"/>
          <w:sz w:val="28"/>
          <w:szCs w:val="28"/>
          <w:shd w:val="clear" w:color="auto" w:fill="FEFEFE"/>
        </w:rPr>
        <w:t xml:space="preserve"> 3 të nenit 5</w:t>
      </w:r>
      <w:r w:rsidR="00EE21BE" w:rsidRPr="00EE23CC">
        <w:rPr>
          <w:rFonts w:ascii="Times New Roman" w:hAnsi="Times New Roman" w:cs="Times New Roman"/>
          <w:color w:val="000000" w:themeColor="text1"/>
          <w:sz w:val="28"/>
          <w:szCs w:val="28"/>
          <w:shd w:val="clear" w:color="auto" w:fill="FEFEFE"/>
        </w:rPr>
        <w:t>5</w:t>
      </w:r>
      <w:r w:rsidR="005434DA" w:rsidRPr="00EE23CC">
        <w:rPr>
          <w:rFonts w:ascii="Times New Roman" w:hAnsi="Times New Roman" w:cs="Times New Roman"/>
          <w:color w:val="000000" w:themeColor="text1"/>
          <w:sz w:val="28"/>
          <w:szCs w:val="28"/>
          <w:shd w:val="clear" w:color="auto" w:fill="FEFEFE"/>
        </w:rPr>
        <w:t xml:space="preserve"> të këtij ligji, të </w:t>
      </w:r>
      <w:r w:rsidR="00611954" w:rsidRPr="00EE23CC">
        <w:rPr>
          <w:rFonts w:ascii="Times New Roman" w:hAnsi="Times New Roman" w:cs="Times New Roman"/>
          <w:color w:val="000000" w:themeColor="text1"/>
          <w:sz w:val="28"/>
          <w:szCs w:val="28"/>
          <w:shd w:val="clear" w:color="auto" w:fill="FEFEFE"/>
        </w:rPr>
        <w:t>publikohen</w:t>
      </w:r>
      <w:r w:rsidR="005434DA" w:rsidRPr="00EE23CC">
        <w:rPr>
          <w:rFonts w:ascii="Times New Roman" w:hAnsi="Times New Roman" w:cs="Times New Roman"/>
          <w:color w:val="000000" w:themeColor="text1"/>
          <w:sz w:val="28"/>
          <w:szCs w:val="28"/>
          <w:shd w:val="clear" w:color="auto" w:fill="FEFEFE"/>
        </w:rPr>
        <w:t xml:space="preserve"> edhe në faqen e saj të internetit, në mënyrë që të vihen lehtësisht në dispozicion të publikut, në përputhje me legjislacionin për qasjen e publikut në informacion mjedisor. </w:t>
      </w:r>
    </w:p>
    <w:p w14:paraId="3D90A1E2" w14:textId="77777777" w:rsidR="00FE7DE4" w:rsidRPr="00EE23CC" w:rsidRDefault="00FE7DE4" w:rsidP="000C344A">
      <w:pPr>
        <w:pStyle w:val="NoSpacing"/>
        <w:spacing w:before="20" w:after="20" w:line="276" w:lineRule="auto"/>
        <w:ind w:right="567"/>
        <w:rPr>
          <w:rFonts w:ascii="Times New Roman" w:hAnsi="Times New Roman" w:cs="Times New Roman"/>
          <w:b/>
          <w:color w:val="000000" w:themeColor="text1"/>
          <w:sz w:val="28"/>
          <w:szCs w:val="28"/>
        </w:rPr>
      </w:pPr>
    </w:p>
    <w:p w14:paraId="2DB8743E" w14:textId="72FEC88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2</w:t>
      </w:r>
    </w:p>
    <w:p w14:paraId="18502BBE"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Analiza e përqendrimit afatgjatë të</w:t>
      </w:r>
    </w:p>
    <w:p w14:paraId="56AADADC" w14:textId="47A83AF6"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substancave prioritare në sedimente dhe biotë</w:t>
      </w:r>
    </w:p>
    <w:p w14:paraId="1BEAC563" w14:textId="77777777" w:rsidR="000C344A" w:rsidRPr="00EE23CC" w:rsidRDefault="000C344A"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39B04A8" w14:textId="7523AA71" w:rsidR="000E5BF5" w:rsidRPr="00EE23CC" w:rsidRDefault="00F64B4D" w:rsidP="00127361">
      <w:pPr>
        <w:pStyle w:val="NoSpacing"/>
        <w:tabs>
          <w:tab w:val="left" w:pos="567"/>
        </w:tabs>
        <w:spacing w:before="20" w:after="20" w:line="276" w:lineRule="auto"/>
        <w:ind w:left="567" w:right="567" w:hanging="567"/>
        <w:jc w:val="both"/>
        <w:rPr>
          <w:rFonts w:ascii="Times New Roman" w:hAnsi="Times New Roman" w:cs="Times New Roman"/>
          <w:sz w:val="28"/>
          <w:szCs w:val="28"/>
          <w:shd w:val="clear" w:color="auto" w:fill="FEFEFE"/>
        </w:rPr>
      </w:pPr>
      <w:r w:rsidRPr="00EE23CC">
        <w:rPr>
          <w:rFonts w:ascii="Times New Roman" w:hAnsi="Times New Roman" w:cs="Times New Roman"/>
          <w:sz w:val="28"/>
          <w:szCs w:val="28"/>
          <w:shd w:val="clear" w:color="auto" w:fill="FEFEFE"/>
        </w:rPr>
        <w:t>1.</w:t>
      </w:r>
      <w:r w:rsidR="000E5BF5" w:rsidRPr="00EE23CC">
        <w:rPr>
          <w:rFonts w:ascii="Times New Roman" w:hAnsi="Times New Roman" w:cs="Times New Roman"/>
          <w:sz w:val="28"/>
          <w:szCs w:val="28"/>
          <w:shd w:val="clear" w:color="auto" w:fill="FEFEFE"/>
        </w:rPr>
        <w:tab/>
      </w:r>
      <w:r w:rsidR="007426E4" w:rsidRPr="00EE23CC">
        <w:rPr>
          <w:rFonts w:ascii="Times New Roman" w:hAnsi="Times New Roman" w:cs="Times New Roman"/>
          <w:sz w:val="28"/>
          <w:szCs w:val="28"/>
          <w:shd w:val="clear" w:color="auto" w:fill="FEFEFE"/>
        </w:rPr>
        <w:t xml:space="preserve">Agjencia e Menaxhimit të Burimeve Ujore </w:t>
      </w:r>
      <w:r w:rsidR="00641BE2" w:rsidRPr="00EE23CC">
        <w:rPr>
          <w:rFonts w:ascii="Times New Roman" w:hAnsi="Times New Roman" w:cs="Times New Roman"/>
          <w:sz w:val="28"/>
          <w:szCs w:val="28"/>
          <w:shd w:val="clear" w:color="auto" w:fill="FEFEFE"/>
        </w:rPr>
        <w:t>kryen</w:t>
      </w:r>
      <w:r w:rsidR="000E5BF5" w:rsidRPr="00EE23CC">
        <w:rPr>
          <w:rFonts w:ascii="Times New Roman" w:hAnsi="Times New Roman" w:cs="Times New Roman"/>
          <w:sz w:val="28"/>
          <w:szCs w:val="28"/>
          <w:shd w:val="clear" w:color="auto" w:fill="FEFEFE"/>
        </w:rPr>
        <w:t xml:space="preserve"> analizën e tendencës afatgjatë të përqendrimeve të substancave prioritare të</w:t>
      </w:r>
      <w:r w:rsidR="003D0A3D" w:rsidRPr="00EE23CC">
        <w:rPr>
          <w:rFonts w:ascii="Times New Roman" w:hAnsi="Times New Roman" w:cs="Times New Roman"/>
          <w:sz w:val="28"/>
          <w:szCs w:val="28"/>
        </w:rPr>
        <w:t xml:space="preserve"> </w:t>
      </w:r>
      <w:r w:rsidR="003D0A3D" w:rsidRPr="00EE23CC">
        <w:rPr>
          <w:rFonts w:ascii="Times New Roman" w:hAnsi="Times New Roman" w:cs="Times New Roman"/>
          <w:sz w:val="28"/>
          <w:szCs w:val="28"/>
          <w:shd w:val="clear" w:color="auto" w:fill="FEFEFE"/>
        </w:rPr>
        <w:t>p</w:t>
      </w:r>
      <w:r w:rsidR="00574CC3" w:rsidRPr="00EE23CC">
        <w:rPr>
          <w:rFonts w:ascii="Times New Roman" w:hAnsi="Times New Roman" w:cs="Times New Roman"/>
          <w:sz w:val="28"/>
          <w:szCs w:val="28"/>
          <w:shd w:val="clear" w:color="auto" w:fill="FEFEFE"/>
        </w:rPr>
        <w:t>ë</w:t>
      </w:r>
      <w:r w:rsidR="003D0A3D" w:rsidRPr="00EE23CC">
        <w:rPr>
          <w:rFonts w:ascii="Times New Roman" w:hAnsi="Times New Roman" w:cs="Times New Roman"/>
          <w:sz w:val="28"/>
          <w:szCs w:val="28"/>
          <w:shd w:val="clear" w:color="auto" w:fill="FEFEFE"/>
        </w:rPr>
        <w:t xml:space="preserve">rcaktuara sipas </w:t>
      </w:r>
      <w:r w:rsidR="000E5BF5" w:rsidRPr="00EE23CC">
        <w:rPr>
          <w:rFonts w:ascii="Times New Roman" w:hAnsi="Times New Roman" w:cs="Times New Roman"/>
          <w:sz w:val="28"/>
          <w:szCs w:val="28"/>
        </w:rPr>
        <w:t xml:space="preserve">nenit </w:t>
      </w:r>
      <w:r w:rsidR="00EE21BE" w:rsidRPr="00EE23CC">
        <w:rPr>
          <w:rFonts w:ascii="Times New Roman" w:hAnsi="Times New Roman" w:cs="Times New Roman"/>
          <w:sz w:val="28"/>
          <w:szCs w:val="28"/>
        </w:rPr>
        <w:t xml:space="preserve">67 </w:t>
      </w:r>
      <w:r w:rsidR="000E5BF5" w:rsidRPr="00EE23CC">
        <w:rPr>
          <w:rFonts w:ascii="Times New Roman" w:hAnsi="Times New Roman" w:cs="Times New Roman"/>
          <w:sz w:val="28"/>
          <w:szCs w:val="28"/>
        </w:rPr>
        <w:t>të këtij ligji</w:t>
      </w:r>
      <w:r w:rsidR="000E5BF5" w:rsidRPr="00EE23CC">
        <w:rPr>
          <w:rFonts w:ascii="Times New Roman" w:hAnsi="Times New Roman" w:cs="Times New Roman"/>
          <w:sz w:val="28"/>
          <w:szCs w:val="28"/>
          <w:shd w:val="clear" w:color="auto" w:fill="FEFEFE"/>
        </w:rPr>
        <w:t xml:space="preserve">, që kanë prirjen të grumbullohen në sedimente dhe/ose biotë, </w:t>
      </w:r>
      <w:r w:rsidR="00641BE2" w:rsidRPr="00EE23CC">
        <w:rPr>
          <w:rFonts w:ascii="Times New Roman" w:hAnsi="Times New Roman" w:cs="Times New Roman"/>
          <w:sz w:val="28"/>
          <w:szCs w:val="28"/>
          <w:shd w:val="clear" w:color="auto" w:fill="FEFEFE"/>
        </w:rPr>
        <w:t>duke u bazuar n</w:t>
      </w:r>
      <w:r w:rsidR="00574CC3" w:rsidRPr="00EE23CC">
        <w:rPr>
          <w:rFonts w:ascii="Times New Roman" w:hAnsi="Times New Roman" w:cs="Times New Roman"/>
          <w:sz w:val="28"/>
          <w:szCs w:val="28"/>
          <w:shd w:val="clear" w:color="auto" w:fill="FEFEFE"/>
        </w:rPr>
        <w:t>ë</w:t>
      </w:r>
      <w:r w:rsidR="00641BE2" w:rsidRPr="00EE23CC">
        <w:rPr>
          <w:rFonts w:ascii="Times New Roman" w:hAnsi="Times New Roman" w:cs="Times New Roman"/>
          <w:sz w:val="28"/>
          <w:szCs w:val="28"/>
          <w:shd w:val="clear" w:color="auto" w:fill="FEFEFE"/>
        </w:rPr>
        <w:t xml:space="preserve"> rezultatet e</w:t>
      </w:r>
      <w:r w:rsidR="000E5BF5" w:rsidRPr="00EE23CC">
        <w:rPr>
          <w:rFonts w:ascii="Times New Roman" w:hAnsi="Times New Roman" w:cs="Times New Roman"/>
          <w:sz w:val="28"/>
          <w:szCs w:val="28"/>
          <w:shd w:val="clear" w:color="auto" w:fill="FEFEFE"/>
        </w:rPr>
        <w:t xml:space="preserve"> monitorimit të statusit të ujërave </w:t>
      </w:r>
      <w:r w:rsidR="00466463" w:rsidRPr="00EE23CC">
        <w:rPr>
          <w:rFonts w:ascii="Times New Roman" w:hAnsi="Times New Roman" w:cs="Times New Roman"/>
          <w:sz w:val="28"/>
          <w:szCs w:val="28"/>
          <w:shd w:val="clear" w:color="auto" w:fill="FEFEFE"/>
        </w:rPr>
        <w:t>sipërfaqësorë</w:t>
      </w:r>
      <w:r w:rsidR="000E5BF5" w:rsidRPr="00EE23CC">
        <w:rPr>
          <w:rFonts w:ascii="Times New Roman" w:hAnsi="Times New Roman" w:cs="Times New Roman"/>
          <w:sz w:val="28"/>
          <w:szCs w:val="28"/>
          <w:shd w:val="clear" w:color="auto" w:fill="FEFEFE"/>
        </w:rPr>
        <w:t xml:space="preserve"> të kryer në përputhje me nenin </w:t>
      </w:r>
      <w:r w:rsidR="00EE21BE" w:rsidRPr="00EE23CC">
        <w:rPr>
          <w:rFonts w:ascii="Times New Roman" w:hAnsi="Times New Roman" w:cs="Times New Roman"/>
          <w:sz w:val="28"/>
          <w:szCs w:val="28"/>
          <w:shd w:val="clear" w:color="auto" w:fill="FEFEFE"/>
        </w:rPr>
        <w:t xml:space="preserve">41 </w:t>
      </w:r>
      <w:r w:rsidR="000E5BF5" w:rsidRPr="00EE23CC">
        <w:rPr>
          <w:rFonts w:ascii="Times New Roman" w:hAnsi="Times New Roman" w:cs="Times New Roman"/>
          <w:sz w:val="28"/>
          <w:szCs w:val="28"/>
          <w:shd w:val="clear" w:color="auto" w:fill="FEFEFE"/>
        </w:rPr>
        <w:t>të këtij ligji.</w:t>
      </w:r>
    </w:p>
    <w:p w14:paraId="1D0E9FF6" w14:textId="2B668BA9" w:rsidR="000E5BF5" w:rsidRPr="00EE23CC" w:rsidRDefault="00F64B4D" w:rsidP="00127361">
      <w:pPr>
        <w:pStyle w:val="Body"/>
        <w:spacing w:before="20" w:after="20" w:line="276" w:lineRule="auto"/>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2.</w:t>
      </w:r>
      <w:r w:rsidR="000E5BF5" w:rsidRPr="00EE23CC">
        <w:rPr>
          <w:rFonts w:ascii="Times New Roman" w:hAnsi="Times New Roman" w:cs="Times New Roman"/>
          <w:color w:val="000000" w:themeColor="text1"/>
          <w:sz w:val="28"/>
          <w:szCs w:val="28"/>
          <w:shd w:val="clear" w:color="auto" w:fill="FEFEFE"/>
        </w:rPr>
        <w:tab/>
      </w:r>
      <w:r w:rsidR="003D0A3D" w:rsidRPr="00EE23CC">
        <w:rPr>
          <w:rFonts w:ascii="Times New Roman" w:hAnsi="Times New Roman" w:cs="Times New Roman"/>
          <w:color w:val="000000" w:themeColor="text1"/>
          <w:sz w:val="28"/>
          <w:szCs w:val="28"/>
          <w:shd w:val="clear" w:color="auto" w:fill="FEFEFE"/>
        </w:rPr>
        <w:t>Me q</w:t>
      </w:r>
      <w:r w:rsidR="00574CC3" w:rsidRPr="00EE23CC">
        <w:rPr>
          <w:rFonts w:ascii="Times New Roman" w:hAnsi="Times New Roman" w:cs="Times New Roman"/>
          <w:color w:val="000000" w:themeColor="text1"/>
          <w:sz w:val="28"/>
          <w:szCs w:val="28"/>
          <w:shd w:val="clear" w:color="auto" w:fill="FEFEFE"/>
        </w:rPr>
        <w:t>ë</w:t>
      </w:r>
      <w:r w:rsidR="003D0A3D" w:rsidRPr="00EE23CC">
        <w:rPr>
          <w:rFonts w:ascii="Times New Roman" w:hAnsi="Times New Roman" w:cs="Times New Roman"/>
          <w:color w:val="000000" w:themeColor="text1"/>
          <w:sz w:val="28"/>
          <w:szCs w:val="28"/>
          <w:shd w:val="clear" w:color="auto" w:fill="FEFEFE"/>
        </w:rPr>
        <w:t>llim arritjen e objektivave të cilësisë mjedisore në përputhje me nenet 2</w:t>
      </w:r>
      <w:r w:rsidR="00EE21BE" w:rsidRPr="00EE23CC">
        <w:rPr>
          <w:rFonts w:ascii="Times New Roman" w:hAnsi="Times New Roman" w:cs="Times New Roman"/>
          <w:color w:val="000000" w:themeColor="text1"/>
          <w:sz w:val="28"/>
          <w:szCs w:val="28"/>
          <w:shd w:val="clear" w:color="auto" w:fill="FEFEFE"/>
        </w:rPr>
        <w:t>0</w:t>
      </w:r>
      <w:r w:rsidR="003D0A3D" w:rsidRPr="00EE23CC">
        <w:rPr>
          <w:rFonts w:ascii="Times New Roman" w:hAnsi="Times New Roman" w:cs="Times New Roman"/>
          <w:color w:val="000000" w:themeColor="text1"/>
          <w:sz w:val="28"/>
          <w:szCs w:val="28"/>
          <w:shd w:val="clear" w:color="auto" w:fill="FEFEFE"/>
        </w:rPr>
        <w:t>, 2</w:t>
      </w:r>
      <w:r w:rsidR="00EE21BE" w:rsidRPr="00EE23CC">
        <w:rPr>
          <w:rFonts w:ascii="Times New Roman" w:hAnsi="Times New Roman" w:cs="Times New Roman"/>
          <w:color w:val="000000" w:themeColor="text1"/>
          <w:sz w:val="28"/>
          <w:szCs w:val="28"/>
          <w:shd w:val="clear" w:color="auto" w:fill="FEFEFE"/>
        </w:rPr>
        <w:t>1</w:t>
      </w:r>
      <w:r w:rsidR="003D0A3D" w:rsidRPr="00EE23CC">
        <w:rPr>
          <w:rFonts w:ascii="Times New Roman" w:hAnsi="Times New Roman" w:cs="Times New Roman"/>
          <w:color w:val="000000" w:themeColor="text1"/>
          <w:sz w:val="28"/>
          <w:szCs w:val="28"/>
          <w:shd w:val="clear" w:color="auto" w:fill="FEFEFE"/>
        </w:rPr>
        <w:t xml:space="preserve"> dhe </w:t>
      </w:r>
      <w:r w:rsidR="00EE21BE" w:rsidRPr="00EE23CC">
        <w:rPr>
          <w:rFonts w:ascii="Times New Roman" w:hAnsi="Times New Roman" w:cs="Times New Roman"/>
          <w:color w:val="000000" w:themeColor="text1"/>
          <w:sz w:val="28"/>
          <w:szCs w:val="28"/>
          <w:shd w:val="clear" w:color="auto" w:fill="FEFEFE"/>
        </w:rPr>
        <w:t>56</w:t>
      </w:r>
      <w:r w:rsidR="003D0A3D" w:rsidRPr="00EE23CC">
        <w:rPr>
          <w:rFonts w:ascii="Times New Roman" w:hAnsi="Times New Roman" w:cs="Times New Roman"/>
          <w:color w:val="000000" w:themeColor="text1"/>
          <w:sz w:val="28"/>
          <w:szCs w:val="28"/>
          <w:shd w:val="clear" w:color="auto" w:fill="FEFEFE"/>
        </w:rPr>
        <w:t xml:space="preserve"> të këtij ligji, </w:t>
      </w:r>
      <w:r w:rsidR="007E69FE" w:rsidRPr="00EE23CC">
        <w:rPr>
          <w:rFonts w:ascii="Times New Roman" w:hAnsi="Times New Roman" w:cs="Times New Roman"/>
          <w:color w:val="000000" w:themeColor="text1"/>
          <w:sz w:val="28"/>
          <w:szCs w:val="28"/>
          <w:shd w:val="clear" w:color="auto" w:fill="FEFEFE"/>
        </w:rPr>
        <w:t>Agjencia e Menaxhimit të Burimeve Ujore</w:t>
      </w:r>
      <w:r w:rsidR="000E5BF5" w:rsidRPr="00EE23CC">
        <w:rPr>
          <w:rFonts w:ascii="Times New Roman" w:hAnsi="Times New Roman" w:cs="Times New Roman"/>
          <w:color w:val="000000" w:themeColor="text1"/>
          <w:sz w:val="28"/>
          <w:szCs w:val="28"/>
          <w:shd w:val="clear" w:color="auto" w:fill="FEFEFE"/>
        </w:rPr>
        <w:t xml:space="preserve"> merr të gjitha masat e nevojshme për të siguruar që përqendrimet e substancave prioritare të përmendura në pikën </w:t>
      </w:r>
      <w:r w:rsidRPr="00EE23CC">
        <w:rPr>
          <w:rFonts w:ascii="Times New Roman" w:hAnsi="Times New Roman" w:cs="Times New Roman"/>
          <w:color w:val="000000" w:themeColor="text1"/>
          <w:sz w:val="28"/>
          <w:szCs w:val="28"/>
          <w:shd w:val="clear" w:color="auto" w:fill="FEFEFE"/>
        </w:rPr>
        <w:t>1</w:t>
      </w:r>
      <w:r w:rsidR="000E5BF5" w:rsidRPr="00EE23CC">
        <w:rPr>
          <w:rFonts w:ascii="Times New Roman" w:hAnsi="Times New Roman" w:cs="Times New Roman"/>
          <w:color w:val="000000" w:themeColor="text1"/>
          <w:sz w:val="28"/>
          <w:szCs w:val="28"/>
          <w:shd w:val="clear" w:color="auto" w:fill="FEFEFE"/>
        </w:rPr>
        <w:t xml:space="preserve"> të këtij neni të mos rriten në mënyrë të konsiderueshme në sedimentet dhe/ose biotën përkatëse.</w:t>
      </w:r>
    </w:p>
    <w:p w14:paraId="18772896" w14:textId="3E57E3BA" w:rsidR="000E5BF5" w:rsidRPr="000C344A" w:rsidRDefault="00F64B4D" w:rsidP="000C344A">
      <w:pPr>
        <w:pStyle w:val="Body"/>
        <w:spacing w:before="20" w:after="20" w:line="276" w:lineRule="auto"/>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3.</w:t>
      </w:r>
      <w:r w:rsidR="000E5BF5" w:rsidRPr="00EE23CC">
        <w:rPr>
          <w:rFonts w:ascii="Times New Roman" w:hAnsi="Times New Roman" w:cs="Times New Roman"/>
          <w:color w:val="000000" w:themeColor="text1"/>
          <w:sz w:val="28"/>
          <w:szCs w:val="28"/>
          <w:shd w:val="clear" w:color="auto" w:fill="FEFEFE"/>
        </w:rPr>
        <w:tab/>
      </w:r>
      <w:r w:rsidR="009952DD" w:rsidRPr="00EE23CC">
        <w:rPr>
          <w:rFonts w:ascii="Times New Roman" w:hAnsi="Times New Roman" w:cs="Times New Roman"/>
          <w:color w:val="000000" w:themeColor="text1"/>
          <w:sz w:val="28"/>
          <w:szCs w:val="28"/>
          <w:shd w:val="clear" w:color="auto" w:fill="FEFEFE"/>
        </w:rPr>
        <w:t>Institucioni p</w:t>
      </w:r>
      <w:r w:rsidR="00574CC3" w:rsidRPr="00EE23CC">
        <w:rPr>
          <w:rFonts w:ascii="Times New Roman" w:hAnsi="Times New Roman" w:cs="Times New Roman"/>
          <w:color w:val="000000" w:themeColor="text1"/>
          <w:sz w:val="28"/>
          <w:szCs w:val="28"/>
          <w:shd w:val="clear" w:color="auto" w:fill="FEFEFE"/>
        </w:rPr>
        <w:t>ë</w:t>
      </w:r>
      <w:r w:rsidR="009952DD" w:rsidRPr="00EE23CC">
        <w:rPr>
          <w:rFonts w:ascii="Times New Roman" w:hAnsi="Times New Roman" w:cs="Times New Roman"/>
          <w:color w:val="000000" w:themeColor="text1"/>
          <w:sz w:val="28"/>
          <w:szCs w:val="28"/>
          <w:shd w:val="clear" w:color="auto" w:fill="FEFEFE"/>
        </w:rPr>
        <w:t>rgjegj</w:t>
      </w:r>
      <w:r w:rsidR="00574CC3" w:rsidRPr="00EE23CC">
        <w:rPr>
          <w:rFonts w:ascii="Times New Roman" w:hAnsi="Times New Roman" w:cs="Times New Roman"/>
          <w:color w:val="000000" w:themeColor="text1"/>
          <w:sz w:val="28"/>
          <w:szCs w:val="28"/>
          <w:shd w:val="clear" w:color="auto" w:fill="FEFEFE"/>
        </w:rPr>
        <w:t>ë</w:t>
      </w:r>
      <w:r w:rsidR="009952DD" w:rsidRPr="00EE23CC">
        <w:rPr>
          <w:rFonts w:ascii="Times New Roman" w:hAnsi="Times New Roman" w:cs="Times New Roman"/>
          <w:color w:val="000000" w:themeColor="text1"/>
          <w:sz w:val="28"/>
          <w:szCs w:val="28"/>
          <w:shd w:val="clear" w:color="auto" w:fill="FEFEFE"/>
        </w:rPr>
        <w:t>s p</w:t>
      </w:r>
      <w:r w:rsidR="00574CC3" w:rsidRPr="00EE23CC">
        <w:rPr>
          <w:rFonts w:ascii="Times New Roman" w:hAnsi="Times New Roman" w:cs="Times New Roman"/>
          <w:color w:val="000000" w:themeColor="text1"/>
          <w:sz w:val="28"/>
          <w:szCs w:val="28"/>
          <w:shd w:val="clear" w:color="auto" w:fill="FEFEFE"/>
        </w:rPr>
        <w:t>ë</w:t>
      </w:r>
      <w:r w:rsidR="009952DD" w:rsidRPr="00EE23CC">
        <w:rPr>
          <w:rFonts w:ascii="Times New Roman" w:hAnsi="Times New Roman" w:cs="Times New Roman"/>
          <w:color w:val="000000" w:themeColor="text1"/>
          <w:sz w:val="28"/>
          <w:szCs w:val="28"/>
          <w:shd w:val="clear" w:color="auto" w:fill="FEFEFE"/>
        </w:rPr>
        <w:t>r monitorimin e uj</w:t>
      </w:r>
      <w:r w:rsidR="00574CC3" w:rsidRPr="00EE23CC">
        <w:rPr>
          <w:rFonts w:ascii="Times New Roman" w:hAnsi="Times New Roman" w:cs="Times New Roman"/>
          <w:color w:val="000000" w:themeColor="text1"/>
          <w:sz w:val="28"/>
          <w:szCs w:val="28"/>
          <w:shd w:val="clear" w:color="auto" w:fill="FEFEFE"/>
        </w:rPr>
        <w:t>ë</w:t>
      </w:r>
      <w:r w:rsidR="009952DD" w:rsidRPr="00EE23CC">
        <w:rPr>
          <w:rFonts w:ascii="Times New Roman" w:hAnsi="Times New Roman" w:cs="Times New Roman"/>
          <w:color w:val="000000" w:themeColor="text1"/>
          <w:sz w:val="28"/>
          <w:szCs w:val="28"/>
          <w:shd w:val="clear" w:color="auto" w:fill="FEFEFE"/>
        </w:rPr>
        <w:t xml:space="preserve">rave </w:t>
      </w:r>
      <w:r w:rsidR="00466463" w:rsidRPr="00EE23CC">
        <w:rPr>
          <w:rFonts w:ascii="Times New Roman" w:hAnsi="Times New Roman" w:cs="Times New Roman"/>
          <w:color w:val="000000" w:themeColor="text1"/>
          <w:sz w:val="28"/>
          <w:szCs w:val="28"/>
          <w:shd w:val="clear" w:color="auto" w:fill="FEFEFE"/>
        </w:rPr>
        <w:t>sipërfaqësorë</w:t>
      </w:r>
      <w:r w:rsidR="009952DD" w:rsidRPr="00EE23CC">
        <w:rPr>
          <w:rFonts w:ascii="Times New Roman" w:hAnsi="Times New Roman" w:cs="Times New Roman"/>
          <w:color w:val="000000" w:themeColor="text1"/>
          <w:sz w:val="28"/>
          <w:szCs w:val="28"/>
          <w:shd w:val="clear" w:color="auto" w:fill="FEFEFE"/>
        </w:rPr>
        <w:t xml:space="preserve"> kryen</w:t>
      </w:r>
      <w:r w:rsidR="0005272D"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çdo </w:t>
      </w:r>
      <w:r w:rsidR="00BF56B2" w:rsidRPr="00EE23CC">
        <w:rPr>
          <w:rFonts w:ascii="Times New Roman" w:hAnsi="Times New Roman" w:cs="Times New Roman"/>
          <w:color w:val="000000" w:themeColor="text1"/>
          <w:sz w:val="28"/>
          <w:szCs w:val="28"/>
          <w:shd w:val="clear" w:color="auto" w:fill="FEFEFE"/>
        </w:rPr>
        <w:t xml:space="preserve">3 </w:t>
      </w:r>
      <w:r w:rsidR="000E5BF5" w:rsidRPr="00EE23CC">
        <w:rPr>
          <w:rFonts w:ascii="Times New Roman" w:hAnsi="Times New Roman" w:cs="Times New Roman"/>
          <w:color w:val="000000" w:themeColor="text1"/>
          <w:sz w:val="28"/>
          <w:szCs w:val="28"/>
          <w:shd w:val="clear" w:color="auto" w:fill="FEFEFE"/>
        </w:rPr>
        <w:t xml:space="preserve">vjet monitorimin e </w:t>
      </w:r>
      <w:r w:rsidR="000E5BF5" w:rsidRPr="008B43BF">
        <w:rPr>
          <w:rFonts w:ascii="Times New Roman" w:hAnsi="Times New Roman" w:cs="Times New Roman"/>
          <w:color w:val="000000" w:themeColor="text1"/>
          <w:sz w:val="28"/>
          <w:szCs w:val="28"/>
          <w:shd w:val="clear" w:color="auto" w:fill="FEFEFE"/>
        </w:rPr>
        <w:t xml:space="preserve">substancave </w:t>
      </w:r>
      <w:r w:rsidR="008B43BF" w:rsidRPr="008B43BF">
        <w:rPr>
          <w:rFonts w:ascii="Times New Roman" w:hAnsi="Times New Roman" w:cs="Times New Roman"/>
          <w:color w:val="000000" w:themeColor="text1"/>
          <w:sz w:val="28"/>
          <w:szCs w:val="28"/>
          <w:shd w:val="clear" w:color="auto" w:fill="FEFEFE"/>
        </w:rPr>
        <w:t>prioritare</w:t>
      </w:r>
      <w:r w:rsidR="000E5BF5" w:rsidRPr="008B43BF">
        <w:rPr>
          <w:rFonts w:ascii="Times New Roman" w:hAnsi="Times New Roman" w:cs="Times New Roman"/>
          <w:color w:val="000000" w:themeColor="text1"/>
          <w:sz w:val="28"/>
          <w:szCs w:val="28"/>
          <w:shd w:val="clear" w:color="auto" w:fill="FEFEFE"/>
        </w:rPr>
        <w:t xml:space="preserve"> në</w:t>
      </w:r>
      <w:r w:rsidR="000E5BF5" w:rsidRPr="00EE23CC">
        <w:rPr>
          <w:rFonts w:ascii="Times New Roman" w:hAnsi="Times New Roman" w:cs="Times New Roman"/>
          <w:color w:val="000000" w:themeColor="text1"/>
          <w:sz w:val="28"/>
          <w:szCs w:val="28"/>
          <w:shd w:val="clear" w:color="auto" w:fill="FEFEFE"/>
        </w:rPr>
        <w:t xml:space="preserve"> sedimente dhe/ose biotë, në mënyrë që të ofrojë të dhëna të mjaftueshme për </w:t>
      </w:r>
      <w:r w:rsidR="009952DD" w:rsidRPr="00EE23CC">
        <w:rPr>
          <w:rFonts w:ascii="Times New Roman" w:hAnsi="Times New Roman" w:cs="Times New Roman"/>
          <w:color w:val="000000" w:themeColor="text1"/>
          <w:sz w:val="28"/>
          <w:szCs w:val="28"/>
          <w:shd w:val="clear" w:color="auto" w:fill="FEFEFE"/>
        </w:rPr>
        <w:t xml:space="preserve">kryerjen e </w:t>
      </w:r>
      <w:r w:rsidR="004204B8" w:rsidRPr="00EE23CC">
        <w:rPr>
          <w:rFonts w:ascii="Times New Roman" w:hAnsi="Times New Roman" w:cs="Times New Roman"/>
          <w:color w:val="000000" w:themeColor="text1"/>
          <w:sz w:val="28"/>
          <w:szCs w:val="28"/>
          <w:shd w:val="clear" w:color="auto" w:fill="FEFEFE"/>
        </w:rPr>
        <w:t>analizës s</w:t>
      </w:r>
      <w:r w:rsidR="00574CC3" w:rsidRPr="00EE23CC">
        <w:rPr>
          <w:rFonts w:ascii="Times New Roman" w:hAnsi="Times New Roman" w:cs="Times New Roman"/>
          <w:color w:val="000000" w:themeColor="text1"/>
          <w:sz w:val="28"/>
          <w:szCs w:val="28"/>
          <w:shd w:val="clear" w:color="auto" w:fill="FEFEFE"/>
        </w:rPr>
        <w:t>ë</w:t>
      </w:r>
      <w:r w:rsidR="004204B8"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tendencës afatgjatë, përveç se kur </w:t>
      </w:r>
      <w:r w:rsidR="009952DD" w:rsidRPr="00EE23CC">
        <w:rPr>
          <w:rFonts w:ascii="Times New Roman" w:hAnsi="Times New Roman" w:cs="Times New Roman"/>
          <w:color w:val="000000" w:themeColor="text1"/>
          <w:sz w:val="28"/>
          <w:szCs w:val="28"/>
          <w:shd w:val="clear" w:color="auto" w:fill="FEFEFE"/>
        </w:rPr>
        <w:t>nga ana teknike p</w:t>
      </w:r>
      <w:r w:rsidR="00574CC3" w:rsidRPr="00EE23CC">
        <w:rPr>
          <w:rFonts w:ascii="Times New Roman" w:hAnsi="Times New Roman" w:cs="Times New Roman"/>
          <w:color w:val="000000" w:themeColor="text1"/>
          <w:sz w:val="28"/>
          <w:szCs w:val="28"/>
          <w:shd w:val="clear" w:color="auto" w:fill="FEFEFE"/>
        </w:rPr>
        <w:t>ë</w:t>
      </w:r>
      <w:r w:rsidR="009952DD" w:rsidRPr="00EE23CC">
        <w:rPr>
          <w:rFonts w:ascii="Times New Roman" w:hAnsi="Times New Roman" w:cs="Times New Roman"/>
          <w:color w:val="000000" w:themeColor="text1"/>
          <w:sz w:val="28"/>
          <w:szCs w:val="28"/>
          <w:shd w:val="clear" w:color="auto" w:fill="FEFEFE"/>
        </w:rPr>
        <w:t>rligjet</w:t>
      </w:r>
      <w:r w:rsidR="00CA57F8"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një tjetër interval </w:t>
      </w:r>
      <w:r w:rsidR="009952DD" w:rsidRPr="00EE23CC">
        <w:rPr>
          <w:rFonts w:ascii="Times New Roman" w:hAnsi="Times New Roman" w:cs="Times New Roman"/>
          <w:color w:val="000000" w:themeColor="text1"/>
          <w:sz w:val="28"/>
          <w:szCs w:val="28"/>
          <w:shd w:val="clear" w:color="auto" w:fill="FEFEFE"/>
        </w:rPr>
        <w:t>kohor</w:t>
      </w:r>
      <w:r w:rsidR="000E5BF5" w:rsidRPr="00EE23CC">
        <w:rPr>
          <w:rFonts w:ascii="Times New Roman" w:hAnsi="Times New Roman" w:cs="Times New Roman"/>
          <w:color w:val="000000" w:themeColor="text1"/>
          <w:sz w:val="28"/>
          <w:szCs w:val="28"/>
          <w:shd w:val="clear" w:color="auto" w:fill="FEFEFE"/>
        </w:rPr>
        <w:t>.</w:t>
      </w:r>
    </w:p>
    <w:p w14:paraId="709F3876" w14:textId="77777777" w:rsidR="00FE7DE4" w:rsidRPr="00EE23CC" w:rsidRDefault="00FE7DE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E5CC21C" w14:textId="18DD2E9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3</w:t>
      </w:r>
    </w:p>
    <w:p w14:paraId="378F67D1" w14:textId="473C9010" w:rsidR="000E5BF5" w:rsidRDefault="0052480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 xml:space="preserve">Hartat </w:t>
      </w:r>
      <w:r w:rsidR="000E5BF5" w:rsidRPr="00EE23CC">
        <w:rPr>
          <w:rFonts w:ascii="Times New Roman" w:hAnsi="Times New Roman" w:cs="Times New Roman"/>
          <w:b/>
          <w:color w:val="000000" w:themeColor="text1"/>
          <w:sz w:val="28"/>
          <w:szCs w:val="28"/>
        </w:rPr>
        <w:t>shtesë</w:t>
      </w:r>
    </w:p>
    <w:p w14:paraId="796F974B" w14:textId="77777777" w:rsidR="000C344A" w:rsidRPr="00EE23CC" w:rsidRDefault="000C344A"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38E86E2" w14:textId="6E117379"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shd w:val="clear" w:color="auto" w:fill="FEFEFE"/>
        </w:rPr>
      </w:pPr>
      <w:r w:rsidRPr="00EE23CC">
        <w:rPr>
          <w:rFonts w:ascii="Times New Roman" w:hAnsi="Times New Roman" w:cs="Times New Roman"/>
          <w:sz w:val="28"/>
          <w:szCs w:val="28"/>
          <w:shd w:val="clear" w:color="auto" w:fill="FEFEFE"/>
        </w:rPr>
        <w:t>1.</w:t>
      </w:r>
      <w:r w:rsidR="000E5BF5" w:rsidRPr="00EE23CC">
        <w:rPr>
          <w:rFonts w:ascii="Times New Roman" w:hAnsi="Times New Roman" w:cs="Times New Roman"/>
          <w:sz w:val="28"/>
          <w:szCs w:val="28"/>
          <w:shd w:val="clear" w:color="auto" w:fill="FEFEFE"/>
        </w:rPr>
        <w:tab/>
        <w:t xml:space="preserve">Krahas paraqitjes së statusit të përgjithshëm kimik dhe objektivave të cilësisë mjedisore në </w:t>
      </w:r>
      <w:r w:rsidR="0005272D" w:rsidRPr="00EE23CC">
        <w:rPr>
          <w:rFonts w:ascii="Times New Roman" w:hAnsi="Times New Roman" w:cs="Times New Roman"/>
          <w:sz w:val="28"/>
          <w:szCs w:val="28"/>
          <w:shd w:val="clear" w:color="auto" w:fill="FEFEFE"/>
        </w:rPr>
        <w:t>PMBL</w:t>
      </w:r>
      <w:r w:rsidR="000E5BF5" w:rsidRPr="00EE23CC">
        <w:rPr>
          <w:rFonts w:ascii="Times New Roman" w:hAnsi="Times New Roman" w:cs="Times New Roman"/>
          <w:sz w:val="28"/>
          <w:szCs w:val="28"/>
          <w:shd w:val="clear" w:color="auto" w:fill="FEFEFE"/>
        </w:rPr>
        <w:t xml:space="preserve">, në përputhje me kërkesat e përcaktuara në nenet </w:t>
      </w:r>
      <w:r w:rsidR="00B54842" w:rsidRPr="00EE23CC">
        <w:rPr>
          <w:rFonts w:ascii="Times New Roman" w:hAnsi="Times New Roman" w:cs="Times New Roman"/>
          <w:sz w:val="28"/>
          <w:szCs w:val="28"/>
          <w:shd w:val="clear" w:color="auto" w:fill="FEFEFE"/>
        </w:rPr>
        <w:t xml:space="preserve">53 </w:t>
      </w:r>
      <w:r w:rsidR="000E5BF5" w:rsidRPr="00EE23CC">
        <w:rPr>
          <w:rFonts w:ascii="Times New Roman" w:hAnsi="Times New Roman" w:cs="Times New Roman"/>
          <w:sz w:val="28"/>
          <w:szCs w:val="28"/>
          <w:shd w:val="clear" w:color="auto" w:fill="FEFEFE"/>
        </w:rPr>
        <w:t xml:space="preserve">dhe </w:t>
      </w:r>
      <w:r w:rsidR="00B54842" w:rsidRPr="00EE23CC">
        <w:rPr>
          <w:rFonts w:ascii="Times New Roman" w:hAnsi="Times New Roman" w:cs="Times New Roman"/>
          <w:sz w:val="28"/>
          <w:szCs w:val="28"/>
          <w:shd w:val="clear" w:color="auto" w:fill="FEFEFE"/>
        </w:rPr>
        <w:t xml:space="preserve">71 </w:t>
      </w:r>
      <w:r w:rsidR="000E5BF5" w:rsidRPr="00EE23CC">
        <w:rPr>
          <w:rFonts w:ascii="Times New Roman" w:hAnsi="Times New Roman" w:cs="Times New Roman"/>
          <w:sz w:val="28"/>
          <w:szCs w:val="28"/>
          <w:shd w:val="clear" w:color="auto" w:fill="FEFEFE"/>
        </w:rPr>
        <w:t xml:space="preserve">të këtij ligji, </w:t>
      </w:r>
      <w:r w:rsidR="007E69FE" w:rsidRPr="00EE23CC">
        <w:rPr>
          <w:rFonts w:ascii="Times New Roman" w:hAnsi="Times New Roman" w:cs="Times New Roman"/>
          <w:sz w:val="28"/>
          <w:szCs w:val="28"/>
          <w:shd w:val="clear" w:color="auto" w:fill="FEFEFE"/>
        </w:rPr>
        <w:t>Agjencia e Menaxhimit të Burimeve Ujore</w:t>
      </w:r>
      <w:r w:rsidR="000E5BF5" w:rsidRPr="00EE23CC">
        <w:rPr>
          <w:rFonts w:ascii="Times New Roman" w:hAnsi="Times New Roman" w:cs="Times New Roman"/>
          <w:sz w:val="28"/>
          <w:szCs w:val="28"/>
          <w:shd w:val="clear" w:color="auto" w:fill="FEFEFE"/>
        </w:rPr>
        <w:t xml:space="preserve"> </w:t>
      </w:r>
      <w:r w:rsidR="008D73CC" w:rsidRPr="00EE23CC">
        <w:rPr>
          <w:rFonts w:ascii="Times New Roman" w:hAnsi="Times New Roman" w:cs="Times New Roman"/>
          <w:sz w:val="28"/>
          <w:szCs w:val="28"/>
          <w:shd w:val="clear" w:color="auto" w:fill="FEFEFE"/>
        </w:rPr>
        <w:t>p</w:t>
      </w:r>
      <w:r w:rsidR="00574CC3" w:rsidRPr="00EE23CC">
        <w:rPr>
          <w:rFonts w:ascii="Times New Roman" w:hAnsi="Times New Roman" w:cs="Times New Roman"/>
          <w:sz w:val="28"/>
          <w:szCs w:val="28"/>
          <w:shd w:val="clear" w:color="auto" w:fill="FEFEFE"/>
        </w:rPr>
        <w:t>ë</w:t>
      </w:r>
      <w:r w:rsidR="008D73CC" w:rsidRPr="00EE23CC">
        <w:rPr>
          <w:rFonts w:ascii="Times New Roman" w:hAnsi="Times New Roman" w:cs="Times New Roman"/>
          <w:sz w:val="28"/>
          <w:szCs w:val="28"/>
          <w:shd w:val="clear" w:color="auto" w:fill="FEFEFE"/>
        </w:rPr>
        <w:t>rveç informacionit për substancat prioritare, substancat e rrezikshme prioritare t</w:t>
      </w:r>
      <w:r w:rsidR="00574CC3" w:rsidRPr="00EE23CC">
        <w:rPr>
          <w:rFonts w:ascii="Times New Roman" w:hAnsi="Times New Roman" w:cs="Times New Roman"/>
          <w:sz w:val="28"/>
          <w:szCs w:val="28"/>
          <w:shd w:val="clear" w:color="auto" w:fill="FEFEFE"/>
        </w:rPr>
        <w:t>ë</w:t>
      </w:r>
      <w:r w:rsidR="008D73CC" w:rsidRPr="00EE23CC">
        <w:rPr>
          <w:rFonts w:ascii="Times New Roman" w:hAnsi="Times New Roman" w:cs="Times New Roman"/>
          <w:sz w:val="28"/>
          <w:szCs w:val="28"/>
          <w:shd w:val="clear" w:color="auto" w:fill="FEFEFE"/>
        </w:rPr>
        <w:t xml:space="preserve"> p</w:t>
      </w:r>
      <w:r w:rsidR="00574CC3" w:rsidRPr="00EE23CC">
        <w:rPr>
          <w:rFonts w:ascii="Times New Roman" w:hAnsi="Times New Roman" w:cs="Times New Roman"/>
          <w:sz w:val="28"/>
          <w:szCs w:val="28"/>
          <w:shd w:val="clear" w:color="auto" w:fill="FEFEFE"/>
        </w:rPr>
        <w:t>ë</w:t>
      </w:r>
      <w:r w:rsidR="008D73CC" w:rsidRPr="00EE23CC">
        <w:rPr>
          <w:rFonts w:ascii="Times New Roman" w:hAnsi="Times New Roman" w:cs="Times New Roman"/>
          <w:sz w:val="28"/>
          <w:szCs w:val="28"/>
          <w:shd w:val="clear" w:color="auto" w:fill="FEFEFE"/>
        </w:rPr>
        <w:t xml:space="preserve">rcaktuara sipas nenit </w:t>
      </w:r>
      <w:r w:rsidR="00B54842" w:rsidRPr="00EE23CC">
        <w:rPr>
          <w:rFonts w:ascii="Times New Roman" w:hAnsi="Times New Roman" w:cs="Times New Roman"/>
          <w:sz w:val="28"/>
          <w:szCs w:val="28"/>
          <w:shd w:val="clear" w:color="auto" w:fill="FEFEFE"/>
        </w:rPr>
        <w:t>6</w:t>
      </w:r>
      <w:r w:rsidR="008D73CC" w:rsidRPr="00EE23CC">
        <w:rPr>
          <w:rFonts w:ascii="Times New Roman" w:hAnsi="Times New Roman" w:cs="Times New Roman"/>
          <w:sz w:val="28"/>
          <w:szCs w:val="28"/>
          <w:shd w:val="clear" w:color="auto" w:fill="FEFEFE"/>
        </w:rPr>
        <w:t>7 t</w:t>
      </w:r>
      <w:r w:rsidR="00574CC3" w:rsidRPr="00EE23CC">
        <w:rPr>
          <w:rFonts w:ascii="Times New Roman" w:hAnsi="Times New Roman" w:cs="Times New Roman"/>
          <w:sz w:val="28"/>
          <w:szCs w:val="28"/>
          <w:shd w:val="clear" w:color="auto" w:fill="FEFEFE"/>
        </w:rPr>
        <w:t>ë</w:t>
      </w:r>
      <w:r w:rsidR="008D73CC" w:rsidRPr="00EE23CC">
        <w:rPr>
          <w:rFonts w:ascii="Times New Roman" w:hAnsi="Times New Roman" w:cs="Times New Roman"/>
          <w:sz w:val="28"/>
          <w:szCs w:val="28"/>
          <w:shd w:val="clear" w:color="auto" w:fill="FEFEFE"/>
        </w:rPr>
        <w:t xml:space="preserve"> k</w:t>
      </w:r>
      <w:r w:rsidR="00574CC3" w:rsidRPr="00EE23CC">
        <w:rPr>
          <w:rFonts w:ascii="Times New Roman" w:hAnsi="Times New Roman" w:cs="Times New Roman"/>
          <w:sz w:val="28"/>
          <w:szCs w:val="28"/>
          <w:shd w:val="clear" w:color="auto" w:fill="FEFEFE"/>
        </w:rPr>
        <w:t>ë</w:t>
      </w:r>
      <w:r w:rsidR="008D73CC" w:rsidRPr="00EE23CC">
        <w:rPr>
          <w:rFonts w:ascii="Times New Roman" w:hAnsi="Times New Roman" w:cs="Times New Roman"/>
          <w:sz w:val="28"/>
          <w:szCs w:val="28"/>
          <w:shd w:val="clear" w:color="auto" w:fill="FEFEFE"/>
        </w:rPr>
        <w:t xml:space="preserve">tij ligji, </w:t>
      </w:r>
      <w:r w:rsidR="000E5BF5" w:rsidRPr="00EE23CC">
        <w:rPr>
          <w:rFonts w:ascii="Times New Roman" w:hAnsi="Times New Roman" w:cs="Times New Roman"/>
          <w:sz w:val="28"/>
          <w:szCs w:val="28"/>
          <w:shd w:val="clear" w:color="auto" w:fill="FEFEFE"/>
        </w:rPr>
        <w:t xml:space="preserve">mund të </w:t>
      </w:r>
      <w:r w:rsidR="00524808" w:rsidRPr="00EE23CC">
        <w:rPr>
          <w:rFonts w:ascii="Times New Roman" w:hAnsi="Times New Roman" w:cs="Times New Roman"/>
          <w:sz w:val="28"/>
          <w:szCs w:val="28"/>
          <w:shd w:val="clear" w:color="auto" w:fill="FEFEFE"/>
        </w:rPr>
        <w:t>siguroj</w:t>
      </w:r>
      <w:r w:rsidR="00574CC3" w:rsidRPr="00EE23CC">
        <w:rPr>
          <w:rFonts w:ascii="Times New Roman" w:hAnsi="Times New Roman" w:cs="Times New Roman"/>
          <w:sz w:val="28"/>
          <w:szCs w:val="28"/>
          <w:shd w:val="clear" w:color="auto" w:fill="FEFEFE"/>
        </w:rPr>
        <w:t>ë</w:t>
      </w:r>
      <w:r w:rsidR="00524808" w:rsidRPr="00EE23CC">
        <w:rPr>
          <w:rFonts w:ascii="Times New Roman" w:hAnsi="Times New Roman" w:cs="Times New Roman"/>
          <w:sz w:val="28"/>
          <w:szCs w:val="28"/>
          <w:shd w:val="clear" w:color="auto" w:fill="FEFEFE"/>
        </w:rPr>
        <w:t xml:space="preserve"> </w:t>
      </w:r>
      <w:r w:rsidR="000E5BF5" w:rsidRPr="00EE23CC">
        <w:rPr>
          <w:rFonts w:ascii="Times New Roman" w:hAnsi="Times New Roman" w:cs="Times New Roman"/>
          <w:sz w:val="28"/>
          <w:szCs w:val="28"/>
          <w:shd w:val="clear" w:color="auto" w:fill="FEFEFE"/>
        </w:rPr>
        <w:t>harta shtesë, që paraqesin informacion për statusin kimik për një apo më shumë prej substancave të</w:t>
      </w:r>
      <w:r w:rsidR="008D73CC" w:rsidRPr="00EE23CC">
        <w:rPr>
          <w:rFonts w:ascii="Times New Roman" w:hAnsi="Times New Roman" w:cs="Times New Roman"/>
          <w:sz w:val="28"/>
          <w:szCs w:val="28"/>
          <w:shd w:val="clear" w:color="auto" w:fill="FEFEFE"/>
        </w:rPr>
        <w:t xml:space="preserve"> tjera t</w:t>
      </w:r>
      <w:r w:rsidR="00574CC3" w:rsidRPr="00EE23CC">
        <w:rPr>
          <w:rFonts w:ascii="Times New Roman" w:hAnsi="Times New Roman" w:cs="Times New Roman"/>
          <w:sz w:val="28"/>
          <w:szCs w:val="28"/>
          <w:shd w:val="clear" w:color="auto" w:fill="FEFEFE"/>
        </w:rPr>
        <w:t>ë</w:t>
      </w:r>
      <w:r w:rsidR="000E5BF5" w:rsidRPr="00EE23CC">
        <w:rPr>
          <w:rFonts w:ascii="Times New Roman" w:hAnsi="Times New Roman" w:cs="Times New Roman"/>
          <w:sz w:val="28"/>
          <w:szCs w:val="28"/>
          <w:shd w:val="clear" w:color="auto" w:fill="FEFEFE"/>
        </w:rPr>
        <w:t xml:space="preserve"> </w:t>
      </w:r>
      <w:r w:rsidR="00524808" w:rsidRPr="00EE23CC">
        <w:rPr>
          <w:rFonts w:ascii="Times New Roman" w:hAnsi="Times New Roman" w:cs="Times New Roman"/>
          <w:sz w:val="28"/>
          <w:szCs w:val="28"/>
          <w:shd w:val="clear" w:color="auto" w:fill="FEFEFE"/>
        </w:rPr>
        <w:t>p</w:t>
      </w:r>
      <w:r w:rsidR="00574CC3" w:rsidRPr="00EE23CC">
        <w:rPr>
          <w:rFonts w:ascii="Times New Roman" w:hAnsi="Times New Roman" w:cs="Times New Roman"/>
          <w:sz w:val="28"/>
          <w:szCs w:val="28"/>
          <w:shd w:val="clear" w:color="auto" w:fill="FEFEFE"/>
        </w:rPr>
        <w:t>ë</w:t>
      </w:r>
      <w:r w:rsidR="00524808" w:rsidRPr="00EE23CC">
        <w:rPr>
          <w:rFonts w:ascii="Times New Roman" w:hAnsi="Times New Roman" w:cs="Times New Roman"/>
          <w:sz w:val="28"/>
          <w:szCs w:val="28"/>
          <w:shd w:val="clear" w:color="auto" w:fill="FEFEFE"/>
        </w:rPr>
        <w:t>rcaktuara sipas</w:t>
      </w:r>
      <w:r w:rsidR="000E5BF5" w:rsidRPr="00EE23CC">
        <w:rPr>
          <w:rFonts w:ascii="Times New Roman" w:hAnsi="Times New Roman" w:cs="Times New Roman"/>
          <w:sz w:val="28"/>
          <w:szCs w:val="28"/>
        </w:rPr>
        <w:t xml:space="preserve"> </w:t>
      </w:r>
      <w:r w:rsidR="008D73CC" w:rsidRPr="00EE23CC">
        <w:rPr>
          <w:rFonts w:ascii="Times New Roman" w:hAnsi="Times New Roman" w:cs="Times New Roman"/>
          <w:sz w:val="28"/>
          <w:szCs w:val="28"/>
        </w:rPr>
        <w:t>neni</w:t>
      </w:r>
      <w:r w:rsidR="006570EC" w:rsidRPr="00EE23CC">
        <w:rPr>
          <w:rFonts w:ascii="Times New Roman" w:hAnsi="Times New Roman" w:cs="Times New Roman"/>
          <w:sz w:val="28"/>
          <w:szCs w:val="28"/>
        </w:rPr>
        <w:t xml:space="preserve">t </w:t>
      </w:r>
      <w:r w:rsidR="00B54842" w:rsidRPr="00EE23CC">
        <w:rPr>
          <w:rFonts w:ascii="Times New Roman" w:hAnsi="Times New Roman" w:cs="Times New Roman"/>
          <w:sz w:val="28"/>
          <w:szCs w:val="28"/>
        </w:rPr>
        <w:t>6</w:t>
      </w:r>
      <w:r w:rsidR="006570EC" w:rsidRPr="00EE23CC">
        <w:rPr>
          <w:rFonts w:ascii="Times New Roman" w:hAnsi="Times New Roman" w:cs="Times New Roman"/>
          <w:sz w:val="28"/>
          <w:szCs w:val="28"/>
        </w:rPr>
        <w:t>7 t</w:t>
      </w:r>
      <w:r w:rsidR="00574CC3" w:rsidRPr="00EE23CC">
        <w:rPr>
          <w:rFonts w:ascii="Times New Roman" w:hAnsi="Times New Roman" w:cs="Times New Roman"/>
          <w:sz w:val="28"/>
          <w:szCs w:val="28"/>
        </w:rPr>
        <w:t>ë</w:t>
      </w:r>
      <w:r w:rsidR="006570EC"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6570EC" w:rsidRPr="00EE23CC">
        <w:rPr>
          <w:rFonts w:ascii="Times New Roman" w:hAnsi="Times New Roman" w:cs="Times New Roman"/>
          <w:sz w:val="28"/>
          <w:szCs w:val="28"/>
        </w:rPr>
        <w:t>tij ligji</w:t>
      </w:r>
      <w:r w:rsidR="00FC74F3" w:rsidRPr="00EE23CC">
        <w:rPr>
          <w:rFonts w:ascii="Times New Roman" w:hAnsi="Times New Roman" w:cs="Times New Roman"/>
          <w:sz w:val="28"/>
          <w:szCs w:val="28"/>
        </w:rPr>
        <w:t>.</w:t>
      </w:r>
      <w:r w:rsidR="000E5BF5" w:rsidRPr="00EE23CC">
        <w:rPr>
          <w:rFonts w:ascii="Times New Roman" w:hAnsi="Times New Roman" w:cs="Times New Roman"/>
          <w:sz w:val="28"/>
          <w:szCs w:val="28"/>
          <w:shd w:val="clear" w:color="auto" w:fill="FEFEFE"/>
        </w:rPr>
        <w:t xml:space="preserve"> </w:t>
      </w:r>
    </w:p>
    <w:p w14:paraId="5DD94A4A" w14:textId="2E87E63D" w:rsidR="000E5BF5" w:rsidRPr="00EE23CC" w:rsidRDefault="00F64B4D" w:rsidP="00127361">
      <w:pPr>
        <w:pStyle w:val="Body"/>
        <w:tabs>
          <w:tab w:val="left" w:pos="567"/>
        </w:tabs>
        <w:spacing w:before="20" w:after="20" w:line="276" w:lineRule="auto"/>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2.</w:t>
      </w:r>
      <w:r w:rsidR="000E5BF5" w:rsidRPr="00EE23CC">
        <w:rPr>
          <w:rFonts w:ascii="Times New Roman" w:hAnsi="Times New Roman" w:cs="Times New Roman"/>
          <w:color w:val="000000" w:themeColor="text1"/>
          <w:sz w:val="28"/>
          <w:szCs w:val="28"/>
          <w:shd w:val="clear" w:color="auto" w:fill="FEFEFE"/>
        </w:rPr>
        <w:tab/>
      </w:r>
      <w:r w:rsidR="007E69FE" w:rsidRPr="00EE23CC">
        <w:rPr>
          <w:rFonts w:ascii="Times New Roman" w:hAnsi="Times New Roman" w:cs="Times New Roman"/>
          <w:color w:val="000000" w:themeColor="text1"/>
          <w:sz w:val="28"/>
          <w:szCs w:val="28"/>
          <w:shd w:val="clear" w:color="auto" w:fill="FEFEFE"/>
        </w:rPr>
        <w:t>Agjencia e Menaxhimit të Burimeve Ujore</w:t>
      </w:r>
      <w:r w:rsidR="00CE4829" w:rsidRPr="00EE23CC">
        <w:rPr>
          <w:rFonts w:ascii="Times New Roman" w:hAnsi="Times New Roman" w:cs="Times New Roman"/>
          <w:color w:val="000000" w:themeColor="text1"/>
          <w:sz w:val="28"/>
          <w:szCs w:val="28"/>
          <w:shd w:val="clear" w:color="auto" w:fill="FEFEFE"/>
        </w:rPr>
        <w:t xml:space="preserve">, në përputhje me pikën 1 të këtij neni, </w:t>
      </w:r>
      <w:r w:rsidR="000E5BF5" w:rsidRPr="00EE23CC">
        <w:rPr>
          <w:rFonts w:ascii="Times New Roman" w:hAnsi="Times New Roman" w:cs="Times New Roman"/>
          <w:color w:val="000000" w:themeColor="text1"/>
          <w:sz w:val="28"/>
          <w:szCs w:val="28"/>
          <w:shd w:val="clear" w:color="auto" w:fill="FEFEFE"/>
        </w:rPr>
        <w:t xml:space="preserve">mund </w:t>
      </w:r>
      <w:r w:rsidR="00CE4829" w:rsidRPr="00EE23CC">
        <w:rPr>
          <w:rFonts w:ascii="Times New Roman" w:hAnsi="Times New Roman" w:cs="Times New Roman"/>
          <w:color w:val="000000" w:themeColor="text1"/>
          <w:sz w:val="28"/>
          <w:szCs w:val="28"/>
          <w:shd w:val="clear" w:color="auto" w:fill="FEFEFE"/>
        </w:rPr>
        <w:t xml:space="preserve">të vendosë </w:t>
      </w:r>
      <w:r w:rsidR="000E5BF5" w:rsidRPr="00EE23CC">
        <w:rPr>
          <w:rFonts w:ascii="Times New Roman" w:hAnsi="Times New Roman" w:cs="Times New Roman"/>
          <w:color w:val="000000" w:themeColor="text1"/>
          <w:sz w:val="28"/>
          <w:szCs w:val="28"/>
          <w:shd w:val="clear" w:color="auto" w:fill="FEFEFE"/>
        </w:rPr>
        <w:t xml:space="preserve"> të </w:t>
      </w:r>
      <w:r w:rsidR="00AB6B41" w:rsidRPr="00EE23CC">
        <w:rPr>
          <w:rFonts w:ascii="Times New Roman" w:hAnsi="Times New Roman" w:cs="Times New Roman"/>
          <w:color w:val="000000" w:themeColor="text1"/>
          <w:sz w:val="28"/>
          <w:szCs w:val="28"/>
          <w:shd w:val="clear" w:color="auto" w:fill="FEFEFE"/>
        </w:rPr>
        <w:t>p</w:t>
      </w:r>
      <w:r w:rsidR="00574CC3" w:rsidRPr="00EE23CC">
        <w:rPr>
          <w:rFonts w:ascii="Times New Roman" w:hAnsi="Times New Roman" w:cs="Times New Roman"/>
          <w:color w:val="000000" w:themeColor="text1"/>
          <w:sz w:val="28"/>
          <w:szCs w:val="28"/>
          <w:shd w:val="clear" w:color="auto" w:fill="FEFEFE"/>
        </w:rPr>
        <w:t>ë</w:t>
      </w:r>
      <w:r w:rsidR="00AB6B41" w:rsidRPr="00EE23CC">
        <w:rPr>
          <w:rFonts w:ascii="Times New Roman" w:hAnsi="Times New Roman" w:cs="Times New Roman"/>
          <w:color w:val="000000" w:themeColor="text1"/>
          <w:sz w:val="28"/>
          <w:szCs w:val="28"/>
          <w:shd w:val="clear" w:color="auto" w:fill="FEFEFE"/>
        </w:rPr>
        <w:t>rfshij</w:t>
      </w:r>
      <w:r w:rsidR="00574CC3" w:rsidRPr="00EE23CC">
        <w:rPr>
          <w:rFonts w:ascii="Times New Roman" w:hAnsi="Times New Roman" w:cs="Times New Roman"/>
          <w:color w:val="000000" w:themeColor="text1"/>
          <w:sz w:val="28"/>
          <w:szCs w:val="28"/>
          <w:shd w:val="clear" w:color="auto" w:fill="FEFEFE"/>
        </w:rPr>
        <w:t>ë</w:t>
      </w:r>
      <w:r w:rsidR="00AB6B41"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në </w:t>
      </w:r>
      <w:r w:rsidR="007E69FE" w:rsidRPr="00EE23CC">
        <w:rPr>
          <w:rFonts w:ascii="Times New Roman" w:hAnsi="Times New Roman" w:cs="Times New Roman"/>
          <w:color w:val="000000" w:themeColor="text1"/>
          <w:sz w:val="28"/>
          <w:szCs w:val="28"/>
          <w:shd w:val="clear" w:color="auto" w:fill="FEFEFE"/>
        </w:rPr>
        <w:t>planet e menaxhimit të baseneve lumore</w:t>
      </w:r>
      <w:r w:rsidR="00CE4829"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shkallën e devijimit nga vlera e standardit të cilësisë mjedisore për substancat e </w:t>
      </w:r>
      <w:r w:rsidR="00CE4829" w:rsidRPr="00EE23CC">
        <w:rPr>
          <w:rFonts w:ascii="Times New Roman" w:hAnsi="Times New Roman" w:cs="Times New Roman"/>
          <w:color w:val="000000" w:themeColor="text1"/>
          <w:sz w:val="28"/>
          <w:szCs w:val="28"/>
          <w:shd w:val="clear" w:color="auto" w:fill="FEFEFE"/>
        </w:rPr>
        <w:t xml:space="preserve">tjera </w:t>
      </w:r>
      <w:r w:rsidR="00CE4829"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CE4829" w:rsidRPr="00EE23CC">
        <w:rPr>
          <w:rFonts w:ascii="Times New Roman" w:hAnsi="Times New Roman" w:cs="Times New Roman"/>
          <w:color w:val="000000" w:themeColor="text1"/>
          <w:sz w:val="28"/>
          <w:szCs w:val="28"/>
        </w:rPr>
        <w:t xml:space="preserve"> </w:t>
      </w:r>
      <w:r w:rsidR="00AB6B41" w:rsidRPr="00EE23CC">
        <w:rPr>
          <w:rFonts w:ascii="Times New Roman" w:hAnsi="Times New Roman" w:cs="Times New Roman"/>
          <w:color w:val="000000" w:themeColor="text1"/>
          <w:sz w:val="28"/>
          <w:szCs w:val="28"/>
          <w:shd w:val="clear" w:color="auto" w:fill="FEFEFE"/>
        </w:rPr>
        <w:t>p</w:t>
      </w:r>
      <w:r w:rsidR="00574CC3" w:rsidRPr="00EE23CC">
        <w:rPr>
          <w:rFonts w:ascii="Times New Roman" w:hAnsi="Times New Roman" w:cs="Times New Roman"/>
          <w:color w:val="000000" w:themeColor="text1"/>
          <w:sz w:val="28"/>
          <w:szCs w:val="28"/>
          <w:shd w:val="clear" w:color="auto" w:fill="FEFEFE"/>
        </w:rPr>
        <w:t>ë</w:t>
      </w:r>
      <w:r w:rsidR="00AB6B41" w:rsidRPr="00EE23CC">
        <w:rPr>
          <w:rFonts w:ascii="Times New Roman" w:hAnsi="Times New Roman" w:cs="Times New Roman"/>
          <w:color w:val="000000" w:themeColor="text1"/>
          <w:sz w:val="28"/>
          <w:szCs w:val="28"/>
          <w:shd w:val="clear" w:color="auto" w:fill="FEFEFE"/>
        </w:rPr>
        <w:t xml:space="preserve">rcaktuara </w:t>
      </w:r>
      <w:r w:rsidR="00CE4829" w:rsidRPr="00EE23CC">
        <w:rPr>
          <w:rFonts w:ascii="Times New Roman" w:hAnsi="Times New Roman" w:cs="Times New Roman"/>
          <w:color w:val="000000" w:themeColor="text1"/>
          <w:sz w:val="28"/>
          <w:szCs w:val="28"/>
          <w:shd w:val="clear" w:color="auto" w:fill="FEFEFE"/>
        </w:rPr>
        <w:t>sipas</w:t>
      </w:r>
      <w:r w:rsidR="000E5BF5" w:rsidRPr="00EE23CC">
        <w:rPr>
          <w:rFonts w:ascii="Times New Roman" w:hAnsi="Times New Roman" w:cs="Times New Roman"/>
          <w:color w:val="000000" w:themeColor="text1"/>
          <w:sz w:val="28"/>
          <w:szCs w:val="28"/>
        </w:rPr>
        <w:t xml:space="preserve"> </w:t>
      </w:r>
      <w:r w:rsidR="00AB6B41" w:rsidRPr="00EE23CC">
        <w:rPr>
          <w:rFonts w:ascii="Times New Roman" w:hAnsi="Times New Roman" w:cs="Times New Roman"/>
          <w:color w:val="000000" w:themeColor="text1"/>
          <w:sz w:val="28"/>
          <w:szCs w:val="28"/>
        </w:rPr>
        <w:t>neni</w:t>
      </w:r>
      <w:r w:rsidR="00031133" w:rsidRPr="00EE23CC">
        <w:rPr>
          <w:rFonts w:ascii="Times New Roman" w:hAnsi="Times New Roman" w:cs="Times New Roman"/>
          <w:color w:val="000000" w:themeColor="text1"/>
          <w:sz w:val="28"/>
          <w:szCs w:val="28"/>
        </w:rPr>
        <w:t>t</w:t>
      </w:r>
      <w:r w:rsidR="00AB6B41" w:rsidRPr="00EE23CC">
        <w:rPr>
          <w:rFonts w:ascii="Times New Roman" w:hAnsi="Times New Roman" w:cs="Times New Roman"/>
          <w:color w:val="000000" w:themeColor="text1"/>
          <w:sz w:val="28"/>
          <w:szCs w:val="28"/>
        </w:rPr>
        <w:t xml:space="preserve"> </w:t>
      </w:r>
      <w:r w:rsidR="00B54842" w:rsidRPr="00EE23CC">
        <w:rPr>
          <w:rFonts w:ascii="Times New Roman" w:hAnsi="Times New Roman" w:cs="Times New Roman"/>
          <w:color w:val="000000" w:themeColor="text1"/>
          <w:sz w:val="28"/>
          <w:szCs w:val="28"/>
        </w:rPr>
        <w:t xml:space="preserve">67 </w:t>
      </w:r>
      <w:r w:rsidR="000E5BF5" w:rsidRPr="00EE23CC">
        <w:rPr>
          <w:rFonts w:ascii="Times New Roman" w:hAnsi="Times New Roman" w:cs="Times New Roman"/>
          <w:color w:val="000000" w:themeColor="text1"/>
          <w:sz w:val="28"/>
          <w:szCs w:val="28"/>
        </w:rPr>
        <w:t>të këtij ligji.</w:t>
      </w:r>
    </w:p>
    <w:p w14:paraId="7403EFF1" w14:textId="2C22DE86" w:rsidR="000E5BF5" w:rsidRPr="00EE23CC" w:rsidRDefault="00F64B4D" w:rsidP="00127361">
      <w:pPr>
        <w:pStyle w:val="Body"/>
        <w:tabs>
          <w:tab w:val="left" w:pos="567"/>
        </w:tabs>
        <w:spacing w:before="20" w:after="20" w:line="276" w:lineRule="auto"/>
        <w:ind w:left="567" w:right="567" w:hanging="560"/>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3.</w:t>
      </w:r>
      <w:r w:rsidR="000E5BF5" w:rsidRPr="00EE23CC">
        <w:rPr>
          <w:rFonts w:ascii="Times New Roman" w:hAnsi="Times New Roman" w:cs="Times New Roman"/>
          <w:color w:val="000000" w:themeColor="text1"/>
          <w:sz w:val="28"/>
          <w:szCs w:val="28"/>
          <w:shd w:val="clear" w:color="auto" w:fill="FEFEFE"/>
        </w:rPr>
        <w:tab/>
        <w:t>Në rast</w:t>
      </w:r>
      <w:r w:rsidR="00AB6B41" w:rsidRPr="00EE23CC">
        <w:rPr>
          <w:rFonts w:ascii="Times New Roman" w:hAnsi="Times New Roman" w:cs="Times New Roman"/>
          <w:color w:val="000000" w:themeColor="text1"/>
          <w:sz w:val="28"/>
          <w:szCs w:val="28"/>
          <w:shd w:val="clear" w:color="auto" w:fill="FEFEFE"/>
        </w:rPr>
        <w:t>et kur</w:t>
      </w:r>
      <w:r w:rsidR="000E5BF5" w:rsidRPr="00EE23CC">
        <w:rPr>
          <w:rFonts w:ascii="Times New Roman" w:hAnsi="Times New Roman" w:cs="Times New Roman"/>
          <w:color w:val="000000" w:themeColor="text1"/>
          <w:sz w:val="28"/>
          <w:szCs w:val="28"/>
          <w:shd w:val="clear" w:color="auto" w:fill="FEFEFE"/>
        </w:rPr>
        <w:t xml:space="preserve"> gjen zbatim pika </w:t>
      </w:r>
      <w:r w:rsidRPr="00EE23CC">
        <w:rPr>
          <w:rFonts w:ascii="Times New Roman" w:hAnsi="Times New Roman" w:cs="Times New Roman"/>
          <w:color w:val="000000" w:themeColor="text1"/>
          <w:sz w:val="28"/>
          <w:szCs w:val="28"/>
          <w:shd w:val="clear" w:color="auto" w:fill="FEFEFE"/>
        </w:rPr>
        <w:t>2</w:t>
      </w:r>
      <w:r w:rsidR="000E5BF5" w:rsidRPr="00EE23CC">
        <w:rPr>
          <w:rFonts w:ascii="Times New Roman" w:hAnsi="Times New Roman" w:cs="Times New Roman"/>
          <w:color w:val="000000" w:themeColor="text1"/>
          <w:sz w:val="28"/>
          <w:szCs w:val="28"/>
          <w:shd w:val="clear" w:color="auto" w:fill="FEFEFE"/>
        </w:rPr>
        <w:t xml:space="preserve"> e këtij </w:t>
      </w:r>
      <w:r w:rsidR="00AB6B41" w:rsidRPr="00EE23CC">
        <w:rPr>
          <w:rFonts w:ascii="Times New Roman" w:hAnsi="Times New Roman" w:cs="Times New Roman"/>
          <w:color w:val="000000" w:themeColor="text1"/>
          <w:sz w:val="28"/>
          <w:szCs w:val="28"/>
          <w:shd w:val="clear" w:color="auto" w:fill="FEFEFE"/>
        </w:rPr>
        <w:t>neni</w:t>
      </w:r>
      <w:r w:rsidR="000E5BF5" w:rsidRPr="00EE23CC">
        <w:rPr>
          <w:rFonts w:ascii="Times New Roman" w:hAnsi="Times New Roman" w:cs="Times New Roman"/>
          <w:color w:val="000000" w:themeColor="text1"/>
          <w:sz w:val="28"/>
          <w:szCs w:val="28"/>
          <w:shd w:val="clear" w:color="auto" w:fill="FEFEFE"/>
        </w:rPr>
        <w:t xml:space="preserve">, </w:t>
      </w:r>
      <w:r w:rsidR="007E69FE" w:rsidRPr="00EE23CC">
        <w:rPr>
          <w:rFonts w:ascii="Times New Roman" w:hAnsi="Times New Roman" w:cs="Times New Roman"/>
          <w:color w:val="000000" w:themeColor="text1"/>
          <w:sz w:val="28"/>
          <w:szCs w:val="28"/>
          <w:shd w:val="clear" w:color="auto" w:fill="FEFEFE"/>
        </w:rPr>
        <w:t xml:space="preserve">Agjencia e Menaxhimit të Burimeve Ujore </w:t>
      </w:r>
      <w:r w:rsidR="000E5BF5" w:rsidRPr="00EE23CC">
        <w:rPr>
          <w:rFonts w:ascii="Times New Roman" w:hAnsi="Times New Roman" w:cs="Times New Roman"/>
          <w:color w:val="000000" w:themeColor="text1"/>
          <w:sz w:val="28"/>
          <w:szCs w:val="28"/>
          <w:shd w:val="clear" w:color="auto" w:fill="FEFEFE"/>
        </w:rPr>
        <w:t xml:space="preserve">siguron përputhshmërinë </w:t>
      </w:r>
      <w:r w:rsidR="00AB6B41" w:rsidRPr="00EE23CC">
        <w:rPr>
          <w:rFonts w:ascii="Times New Roman" w:hAnsi="Times New Roman" w:cs="Times New Roman"/>
          <w:color w:val="auto"/>
          <w:sz w:val="28"/>
          <w:szCs w:val="28"/>
          <w:shd w:val="clear" w:color="auto" w:fill="FEFEFE"/>
        </w:rPr>
        <w:t xml:space="preserve">mes </w:t>
      </w:r>
      <w:r w:rsidR="000E5BF5" w:rsidRPr="00EE23CC">
        <w:rPr>
          <w:rFonts w:ascii="Times New Roman" w:hAnsi="Times New Roman" w:cs="Times New Roman"/>
          <w:color w:val="000000" w:themeColor="text1"/>
          <w:sz w:val="28"/>
          <w:szCs w:val="28"/>
          <w:shd w:val="clear" w:color="auto" w:fill="FEFEFE"/>
        </w:rPr>
        <w:t xml:space="preserve">hartave të </w:t>
      </w:r>
      <w:r w:rsidR="00E15027" w:rsidRPr="00EE23CC">
        <w:rPr>
          <w:rFonts w:ascii="Times New Roman" w:hAnsi="Times New Roman" w:cs="Times New Roman"/>
          <w:color w:val="000000" w:themeColor="text1"/>
          <w:sz w:val="28"/>
          <w:szCs w:val="28"/>
          <w:shd w:val="clear" w:color="auto" w:fill="FEFEFE"/>
        </w:rPr>
        <w:t xml:space="preserve">siguruara </w:t>
      </w:r>
      <w:r w:rsidR="000E5BF5" w:rsidRPr="00EE23CC">
        <w:rPr>
          <w:rFonts w:ascii="Times New Roman" w:hAnsi="Times New Roman" w:cs="Times New Roman"/>
          <w:color w:val="000000" w:themeColor="text1"/>
          <w:sz w:val="28"/>
          <w:szCs w:val="28"/>
          <w:shd w:val="clear" w:color="auto" w:fill="FEFEFE"/>
        </w:rPr>
        <w:t xml:space="preserve">në nivel </w:t>
      </w:r>
      <w:r w:rsidR="00AB6B41" w:rsidRPr="00EE23CC">
        <w:rPr>
          <w:rFonts w:ascii="Times New Roman" w:hAnsi="Times New Roman" w:cs="Times New Roman"/>
          <w:color w:val="000000" w:themeColor="text1"/>
          <w:sz w:val="28"/>
          <w:szCs w:val="28"/>
          <w:shd w:val="clear" w:color="auto" w:fill="FEFEFE"/>
        </w:rPr>
        <w:t>baseni lumor</w:t>
      </w:r>
      <w:r w:rsidR="000E5BF5" w:rsidRPr="00EE23CC">
        <w:rPr>
          <w:rFonts w:ascii="Times New Roman" w:hAnsi="Times New Roman" w:cs="Times New Roman"/>
          <w:color w:val="000000" w:themeColor="text1"/>
          <w:sz w:val="28"/>
          <w:szCs w:val="28"/>
          <w:shd w:val="clear" w:color="auto" w:fill="FEFEFE"/>
        </w:rPr>
        <w:t xml:space="preserve"> dhe </w:t>
      </w:r>
      <w:r w:rsidR="00D33C7A" w:rsidRPr="00EE23CC">
        <w:rPr>
          <w:rFonts w:ascii="Times New Roman" w:hAnsi="Times New Roman" w:cs="Times New Roman"/>
          <w:color w:val="000000" w:themeColor="text1"/>
          <w:sz w:val="28"/>
          <w:szCs w:val="28"/>
          <w:shd w:val="clear" w:color="auto" w:fill="FEFEFE"/>
        </w:rPr>
        <w:t>n</w:t>
      </w:r>
      <w:r w:rsidR="00574CC3" w:rsidRPr="00EE23CC">
        <w:rPr>
          <w:rFonts w:ascii="Times New Roman" w:hAnsi="Times New Roman" w:cs="Times New Roman"/>
          <w:color w:val="000000" w:themeColor="text1"/>
          <w:sz w:val="28"/>
          <w:szCs w:val="28"/>
          <w:shd w:val="clear" w:color="auto" w:fill="FEFEFE"/>
        </w:rPr>
        <w:t>ë</w:t>
      </w:r>
      <w:r w:rsidR="00D33C7A" w:rsidRPr="00EE23CC">
        <w:rPr>
          <w:rFonts w:ascii="Times New Roman" w:hAnsi="Times New Roman" w:cs="Times New Roman"/>
          <w:color w:val="000000" w:themeColor="text1"/>
          <w:sz w:val="28"/>
          <w:szCs w:val="28"/>
          <w:shd w:val="clear" w:color="auto" w:fill="FEFEFE"/>
        </w:rPr>
        <w:t xml:space="preserve"> nivel baseni nd</w:t>
      </w:r>
      <w:r w:rsidR="00574CC3" w:rsidRPr="00EE23CC">
        <w:rPr>
          <w:rFonts w:ascii="Times New Roman" w:hAnsi="Times New Roman" w:cs="Times New Roman"/>
          <w:color w:val="000000" w:themeColor="text1"/>
          <w:sz w:val="28"/>
          <w:szCs w:val="28"/>
          <w:shd w:val="clear" w:color="auto" w:fill="FEFEFE"/>
        </w:rPr>
        <w:t>ë</w:t>
      </w:r>
      <w:r w:rsidR="00D33C7A" w:rsidRPr="00EE23CC">
        <w:rPr>
          <w:rFonts w:ascii="Times New Roman" w:hAnsi="Times New Roman" w:cs="Times New Roman"/>
          <w:color w:val="000000" w:themeColor="text1"/>
          <w:sz w:val="28"/>
          <w:szCs w:val="28"/>
          <w:shd w:val="clear" w:color="auto" w:fill="FEFEFE"/>
        </w:rPr>
        <w:t>rkufitar</w:t>
      </w:r>
      <w:r w:rsidR="000E5BF5" w:rsidRPr="00EE23CC">
        <w:rPr>
          <w:rFonts w:ascii="Times New Roman" w:hAnsi="Times New Roman" w:cs="Times New Roman"/>
          <w:color w:val="000000" w:themeColor="text1"/>
          <w:sz w:val="28"/>
          <w:szCs w:val="28"/>
          <w:shd w:val="clear" w:color="auto" w:fill="FEFEFE"/>
        </w:rPr>
        <w:t>.</w:t>
      </w:r>
    </w:p>
    <w:p w14:paraId="5618E271" w14:textId="77777777" w:rsidR="000E5BF5" w:rsidRPr="00EE23CC" w:rsidRDefault="000E5BF5" w:rsidP="00127361">
      <w:pPr>
        <w:pStyle w:val="Body"/>
        <w:tabs>
          <w:tab w:val="left" w:pos="567"/>
        </w:tabs>
        <w:spacing w:before="20" w:after="20" w:line="276" w:lineRule="auto"/>
        <w:ind w:left="567" w:right="567" w:hanging="560"/>
        <w:jc w:val="both"/>
        <w:rPr>
          <w:rFonts w:ascii="Times New Roman" w:hAnsi="Times New Roman" w:cs="Times New Roman"/>
          <w:color w:val="000000" w:themeColor="text1"/>
          <w:sz w:val="28"/>
          <w:szCs w:val="28"/>
          <w:shd w:val="clear" w:color="auto" w:fill="FEFEFE"/>
        </w:rPr>
      </w:pPr>
    </w:p>
    <w:p w14:paraId="13B3E67D" w14:textId="313C480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4</w:t>
      </w:r>
    </w:p>
    <w:p w14:paraId="779E104A" w14:textId="54451AB5"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Monitorimi më pak intensiv</w:t>
      </w:r>
    </w:p>
    <w:p w14:paraId="7A1E6E70" w14:textId="77777777" w:rsidR="000C344A" w:rsidRPr="00EE23CC" w:rsidRDefault="000C344A"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5E3E0A5" w14:textId="63E83ABF"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shd w:val="clear" w:color="auto" w:fill="FEFEFE"/>
        </w:rPr>
      </w:pPr>
      <w:r w:rsidRPr="00EE23CC">
        <w:rPr>
          <w:rFonts w:ascii="Times New Roman" w:hAnsi="Times New Roman" w:cs="Times New Roman"/>
          <w:sz w:val="28"/>
          <w:szCs w:val="28"/>
          <w:shd w:val="clear" w:color="auto" w:fill="FEFEFE"/>
        </w:rPr>
        <w:t xml:space="preserve">Për substancat e </w:t>
      </w:r>
      <w:r w:rsidR="00EA79A0" w:rsidRPr="00EE23CC">
        <w:rPr>
          <w:rFonts w:ascii="Times New Roman" w:hAnsi="Times New Roman" w:cs="Times New Roman"/>
          <w:sz w:val="28"/>
          <w:szCs w:val="28"/>
          <w:shd w:val="clear" w:color="auto" w:fill="FEFEFE"/>
        </w:rPr>
        <w:t>p</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 xml:space="preserve">rcaktuara </w:t>
      </w:r>
      <w:r w:rsidRPr="00EE23CC">
        <w:rPr>
          <w:rFonts w:ascii="Times New Roman" w:hAnsi="Times New Roman" w:cs="Times New Roman"/>
          <w:sz w:val="28"/>
          <w:szCs w:val="28"/>
          <w:shd w:val="clear" w:color="auto" w:fill="FEFEFE"/>
        </w:rPr>
        <w:t xml:space="preserve">në </w:t>
      </w:r>
      <w:r w:rsidR="00930EC4" w:rsidRPr="00EE23CC">
        <w:rPr>
          <w:rFonts w:ascii="Times New Roman" w:hAnsi="Times New Roman" w:cs="Times New Roman"/>
          <w:sz w:val="28"/>
          <w:szCs w:val="28"/>
          <w:shd w:val="clear" w:color="auto" w:fill="FEFEFE"/>
        </w:rPr>
        <w:t>pik</w:t>
      </w:r>
      <w:r w:rsidR="00574CC3" w:rsidRPr="00EE23CC">
        <w:rPr>
          <w:rFonts w:ascii="Times New Roman" w:hAnsi="Times New Roman" w:cs="Times New Roman"/>
          <w:sz w:val="28"/>
          <w:szCs w:val="28"/>
          <w:shd w:val="clear" w:color="auto" w:fill="FEFEFE"/>
        </w:rPr>
        <w:t>ë</w:t>
      </w:r>
      <w:r w:rsidR="00930EC4" w:rsidRPr="00EE23CC">
        <w:rPr>
          <w:rFonts w:ascii="Times New Roman" w:hAnsi="Times New Roman" w:cs="Times New Roman"/>
          <w:sz w:val="28"/>
          <w:szCs w:val="28"/>
          <w:shd w:val="clear" w:color="auto" w:fill="FEFEFE"/>
        </w:rPr>
        <w:t>n 1 t</w:t>
      </w:r>
      <w:r w:rsidR="00574CC3" w:rsidRPr="00EE23CC">
        <w:rPr>
          <w:rFonts w:ascii="Times New Roman" w:hAnsi="Times New Roman" w:cs="Times New Roman"/>
          <w:sz w:val="28"/>
          <w:szCs w:val="28"/>
          <w:shd w:val="clear" w:color="auto" w:fill="FEFEFE"/>
        </w:rPr>
        <w:t>ë</w:t>
      </w:r>
      <w:r w:rsidR="00930EC4" w:rsidRPr="00EE23CC">
        <w:rPr>
          <w:rFonts w:ascii="Times New Roman" w:hAnsi="Times New Roman" w:cs="Times New Roman"/>
          <w:sz w:val="28"/>
          <w:szCs w:val="28"/>
          <w:shd w:val="clear" w:color="auto" w:fill="FEFEFE"/>
        </w:rPr>
        <w:t xml:space="preserve"> n</w:t>
      </w:r>
      <w:r w:rsidR="00C9616E" w:rsidRPr="00EE23CC">
        <w:rPr>
          <w:rFonts w:ascii="Times New Roman" w:hAnsi="Times New Roman" w:cs="Times New Roman"/>
          <w:sz w:val="28"/>
          <w:szCs w:val="28"/>
          <w:shd w:val="clear" w:color="auto" w:fill="FEFEFE"/>
        </w:rPr>
        <w:t>e</w:t>
      </w:r>
      <w:r w:rsidR="00930EC4" w:rsidRPr="00EE23CC">
        <w:rPr>
          <w:rFonts w:ascii="Times New Roman" w:hAnsi="Times New Roman" w:cs="Times New Roman"/>
          <w:sz w:val="28"/>
          <w:szCs w:val="28"/>
          <w:shd w:val="clear" w:color="auto" w:fill="FEFEFE"/>
        </w:rPr>
        <w:t xml:space="preserve">nit </w:t>
      </w:r>
      <w:r w:rsidR="00FB60D3" w:rsidRPr="00EE23CC">
        <w:rPr>
          <w:rFonts w:ascii="Times New Roman" w:hAnsi="Times New Roman" w:cs="Times New Roman"/>
          <w:sz w:val="28"/>
          <w:szCs w:val="28"/>
          <w:shd w:val="clear" w:color="auto" w:fill="FEFEFE"/>
        </w:rPr>
        <w:t>72</w:t>
      </w:r>
      <w:r w:rsidR="00930EC4" w:rsidRPr="00EE23CC">
        <w:rPr>
          <w:rFonts w:ascii="Times New Roman" w:hAnsi="Times New Roman" w:cs="Times New Roman"/>
          <w:sz w:val="28"/>
          <w:szCs w:val="28"/>
          <w:shd w:val="clear" w:color="auto" w:fill="FEFEFE"/>
        </w:rPr>
        <w:t xml:space="preserve"> t</w:t>
      </w:r>
      <w:r w:rsidR="00574CC3" w:rsidRPr="00EE23CC">
        <w:rPr>
          <w:rFonts w:ascii="Times New Roman" w:hAnsi="Times New Roman" w:cs="Times New Roman"/>
          <w:sz w:val="28"/>
          <w:szCs w:val="28"/>
          <w:shd w:val="clear" w:color="auto" w:fill="FEFEFE"/>
        </w:rPr>
        <w:t>ë</w:t>
      </w:r>
      <w:r w:rsidR="00930EC4" w:rsidRPr="00EE23CC">
        <w:rPr>
          <w:rFonts w:ascii="Times New Roman" w:hAnsi="Times New Roman" w:cs="Times New Roman"/>
          <w:sz w:val="28"/>
          <w:szCs w:val="28"/>
          <w:shd w:val="clear" w:color="auto" w:fill="FEFEFE"/>
        </w:rPr>
        <w:t xml:space="preserve"> k</w:t>
      </w:r>
      <w:r w:rsidR="00574CC3" w:rsidRPr="00EE23CC">
        <w:rPr>
          <w:rFonts w:ascii="Times New Roman" w:hAnsi="Times New Roman" w:cs="Times New Roman"/>
          <w:sz w:val="28"/>
          <w:szCs w:val="28"/>
          <w:shd w:val="clear" w:color="auto" w:fill="FEFEFE"/>
        </w:rPr>
        <w:t>ë</w:t>
      </w:r>
      <w:r w:rsidR="00725D14" w:rsidRPr="00EE23CC">
        <w:rPr>
          <w:rFonts w:ascii="Times New Roman" w:hAnsi="Times New Roman" w:cs="Times New Roman"/>
          <w:sz w:val="28"/>
          <w:szCs w:val="28"/>
          <w:shd w:val="clear" w:color="auto" w:fill="FEFEFE"/>
        </w:rPr>
        <w:t>tij ligji</w:t>
      </w:r>
      <w:r w:rsidRPr="00EE23CC">
        <w:rPr>
          <w:rFonts w:ascii="Times New Roman" w:hAnsi="Times New Roman" w:cs="Times New Roman"/>
          <w:sz w:val="28"/>
          <w:szCs w:val="28"/>
        </w:rPr>
        <w:t>,</w:t>
      </w:r>
      <w:r w:rsidRPr="00EE23CC">
        <w:rPr>
          <w:rFonts w:ascii="Times New Roman" w:hAnsi="Times New Roman" w:cs="Times New Roman"/>
          <w:sz w:val="28"/>
          <w:szCs w:val="28"/>
          <w:shd w:val="clear" w:color="auto" w:fill="FEFEFE"/>
        </w:rPr>
        <w:t xml:space="preserve"> </w:t>
      </w:r>
      <w:r w:rsidR="00EA79A0" w:rsidRPr="00EE23CC">
        <w:rPr>
          <w:rFonts w:ascii="Times New Roman" w:hAnsi="Times New Roman" w:cs="Times New Roman"/>
          <w:sz w:val="28"/>
          <w:szCs w:val="28"/>
          <w:shd w:val="clear" w:color="auto" w:fill="FEFEFE"/>
        </w:rPr>
        <w:t>institucioni p</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rgjegj</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s p</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r monitorimin e uj</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rave sip</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rfaq</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sor</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 xml:space="preserve"> n</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 xml:space="preserve"> bashk</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 xml:space="preserve">punim me </w:t>
      </w:r>
      <w:r w:rsidR="00C9616E" w:rsidRPr="00EE23CC">
        <w:rPr>
          <w:rFonts w:ascii="Times New Roman" w:hAnsi="Times New Roman" w:cs="Times New Roman"/>
          <w:sz w:val="28"/>
          <w:szCs w:val="28"/>
          <w:shd w:val="clear" w:color="auto" w:fill="FEFEFE"/>
        </w:rPr>
        <w:t>Agjenc</w:t>
      </w:r>
      <w:r w:rsidR="00F01416" w:rsidRPr="00EE23CC">
        <w:rPr>
          <w:rFonts w:ascii="Times New Roman" w:hAnsi="Times New Roman" w:cs="Times New Roman"/>
          <w:sz w:val="28"/>
          <w:szCs w:val="28"/>
          <w:shd w:val="clear" w:color="auto" w:fill="FEFEFE"/>
        </w:rPr>
        <w:t>inë</w:t>
      </w:r>
      <w:r w:rsidR="00C9616E" w:rsidRPr="00EE23CC">
        <w:rPr>
          <w:rFonts w:ascii="Times New Roman" w:hAnsi="Times New Roman" w:cs="Times New Roman"/>
          <w:sz w:val="28"/>
          <w:szCs w:val="28"/>
          <w:shd w:val="clear" w:color="auto" w:fill="FEFEFE"/>
        </w:rPr>
        <w:t xml:space="preserve"> e Menaxhimit të Burimeve Ujore </w:t>
      </w:r>
      <w:r w:rsidRPr="00EE23CC">
        <w:rPr>
          <w:rFonts w:ascii="Times New Roman" w:hAnsi="Times New Roman" w:cs="Times New Roman"/>
          <w:sz w:val="28"/>
          <w:szCs w:val="28"/>
          <w:shd w:val="clear" w:color="auto" w:fill="FEFEFE"/>
        </w:rPr>
        <w:t xml:space="preserve">mund të </w:t>
      </w:r>
      <w:r w:rsidR="00EA79A0" w:rsidRPr="00EE23CC">
        <w:rPr>
          <w:rFonts w:ascii="Times New Roman" w:hAnsi="Times New Roman" w:cs="Times New Roman"/>
          <w:sz w:val="28"/>
          <w:szCs w:val="28"/>
          <w:shd w:val="clear" w:color="auto" w:fill="FEFEFE"/>
        </w:rPr>
        <w:t xml:space="preserve">vendosin </w:t>
      </w:r>
      <w:r w:rsidRPr="00EE23CC">
        <w:rPr>
          <w:rFonts w:ascii="Times New Roman" w:hAnsi="Times New Roman" w:cs="Times New Roman"/>
          <w:sz w:val="28"/>
          <w:szCs w:val="28"/>
          <w:shd w:val="clear" w:color="auto" w:fill="FEFEFE"/>
        </w:rPr>
        <w:t>të ushtroj</w:t>
      </w:r>
      <w:r w:rsidR="00F01416" w:rsidRPr="00EE23CC">
        <w:rPr>
          <w:rFonts w:ascii="Times New Roman" w:hAnsi="Times New Roman" w:cs="Times New Roman"/>
          <w:sz w:val="28"/>
          <w:szCs w:val="28"/>
          <w:shd w:val="clear" w:color="auto" w:fill="FEFEFE"/>
        </w:rPr>
        <w:t>n</w:t>
      </w:r>
      <w:r w:rsidRPr="00EE23CC">
        <w:rPr>
          <w:rFonts w:ascii="Times New Roman" w:hAnsi="Times New Roman" w:cs="Times New Roman"/>
          <w:sz w:val="28"/>
          <w:szCs w:val="28"/>
          <w:shd w:val="clear" w:color="auto" w:fill="FEFEFE"/>
        </w:rPr>
        <w:t xml:space="preserve">ë monitorim më pak intensiv se ai që kërkohet për substancat prioritare, në përputhje me nenin </w:t>
      </w:r>
      <w:r w:rsidR="00FB60D3" w:rsidRPr="00EE23CC">
        <w:rPr>
          <w:rFonts w:ascii="Times New Roman" w:hAnsi="Times New Roman" w:cs="Times New Roman"/>
          <w:sz w:val="28"/>
          <w:szCs w:val="28"/>
          <w:shd w:val="clear" w:color="auto" w:fill="FEFEFE"/>
        </w:rPr>
        <w:t xml:space="preserve">70 </w:t>
      </w:r>
      <w:r w:rsidRPr="00EE23CC">
        <w:rPr>
          <w:rFonts w:ascii="Times New Roman" w:hAnsi="Times New Roman" w:cs="Times New Roman"/>
          <w:sz w:val="28"/>
          <w:szCs w:val="28"/>
          <w:shd w:val="clear" w:color="auto" w:fill="FEFEFE"/>
        </w:rPr>
        <w:t xml:space="preserve">të këtij ligji, me kusht që </w:t>
      </w:r>
      <w:r w:rsidR="00EA79A0" w:rsidRPr="00EE23CC">
        <w:rPr>
          <w:rFonts w:ascii="Times New Roman" w:hAnsi="Times New Roman" w:cs="Times New Roman"/>
          <w:sz w:val="28"/>
          <w:szCs w:val="28"/>
          <w:shd w:val="clear" w:color="auto" w:fill="FEFEFE"/>
        </w:rPr>
        <w:t xml:space="preserve">ky </w:t>
      </w:r>
      <w:r w:rsidRPr="00EE23CC">
        <w:rPr>
          <w:rFonts w:ascii="Times New Roman" w:hAnsi="Times New Roman" w:cs="Times New Roman"/>
          <w:sz w:val="28"/>
          <w:szCs w:val="28"/>
          <w:shd w:val="clear" w:color="auto" w:fill="FEFEFE"/>
        </w:rPr>
        <w:t xml:space="preserve">monitorim </w:t>
      </w:r>
      <w:r w:rsidR="00EA79A0" w:rsidRPr="00EE23CC">
        <w:rPr>
          <w:rFonts w:ascii="Times New Roman" w:hAnsi="Times New Roman" w:cs="Times New Roman"/>
          <w:sz w:val="28"/>
          <w:szCs w:val="28"/>
          <w:shd w:val="clear" w:color="auto" w:fill="FEFEFE"/>
        </w:rPr>
        <w:t>t</w:t>
      </w:r>
      <w:r w:rsidR="00574CC3" w:rsidRPr="00EE23CC">
        <w:rPr>
          <w:rFonts w:ascii="Times New Roman" w:hAnsi="Times New Roman" w:cs="Times New Roman"/>
          <w:sz w:val="28"/>
          <w:szCs w:val="28"/>
          <w:shd w:val="clear" w:color="auto" w:fill="FEFEFE"/>
        </w:rPr>
        <w:t>ë</w:t>
      </w:r>
      <w:r w:rsidR="00EA79A0" w:rsidRPr="00EE23CC">
        <w:rPr>
          <w:rFonts w:ascii="Times New Roman" w:hAnsi="Times New Roman" w:cs="Times New Roman"/>
          <w:sz w:val="28"/>
          <w:szCs w:val="28"/>
          <w:shd w:val="clear" w:color="auto" w:fill="FEFEFE"/>
        </w:rPr>
        <w:t xml:space="preserve"> siguroj</w:t>
      </w:r>
      <w:r w:rsidR="00574CC3" w:rsidRPr="00EE23CC">
        <w:rPr>
          <w:rFonts w:ascii="Times New Roman" w:hAnsi="Times New Roman" w:cs="Times New Roman"/>
          <w:sz w:val="28"/>
          <w:szCs w:val="28"/>
          <w:shd w:val="clear" w:color="auto" w:fill="FEFEFE"/>
        </w:rPr>
        <w:t>ë</w:t>
      </w:r>
      <w:r w:rsidRPr="00EE23CC">
        <w:rPr>
          <w:rFonts w:ascii="Times New Roman" w:hAnsi="Times New Roman" w:cs="Times New Roman"/>
          <w:sz w:val="28"/>
          <w:szCs w:val="28"/>
          <w:shd w:val="clear" w:color="auto" w:fill="FEFEFE"/>
        </w:rPr>
        <w:t xml:space="preserve"> një </w:t>
      </w:r>
      <w:r w:rsidR="00C93BBA" w:rsidRPr="00EE23CC">
        <w:rPr>
          <w:rFonts w:ascii="Times New Roman" w:hAnsi="Times New Roman" w:cs="Times New Roman"/>
          <w:sz w:val="28"/>
          <w:szCs w:val="28"/>
          <w:shd w:val="clear" w:color="auto" w:fill="FEFEFE"/>
        </w:rPr>
        <w:t xml:space="preserve">informacion </w:t>
      </w:r>
      <w:r w:rsidR="00F01416" w:rsidRPr="00EE23CC">
        <w:rPr>
          <w:rFonts w:ascii="Times New Roman" w:hAnsi="Times New Roman" w:cs="Times New Roman"/>
          <w:sz w:val="28"/>
          <w:szCs w:val="28"/>
          <w:shd w:val="clear" w:color="auto" w:fill="FEFEFE"/>
        </w:rPr>
        <w:t>të</w:t>
      </w:r>
      <w:r w:rsidR="00184C00" w:rsidRPr="00EE23CC">
        <w:rPr>
          <w:rFonts w:ascii="Times New Roman" w:hAnsi="Times New Roman" w:cs="Times New Roman"/>
          <w:sz w:val="28"/>
          <w:szCs w:val="28"/>
          <w:shd w:val="clear" w:color="auto" w:fill="FEFEFE"/>
        </w:rPr>
        <w:t xml:space="preserve"> mjaftuesh</w:t>
      </w:r>
      <w:r w:rsidR="00574CC3" w:rsidRPr="00EE23CC">
        <w:rPr>
          <w:rFonts w:ascii="Times New Roman" w:hAnsi="Times New Roman" w:cs="Times New Roman"/>
          <w:sz w:val="28"/>
          <w:szCs w:val="28"/>
          <w:shd w:val="clear" w:color="auto" w:fill="FEFEFE"/>
        </w:rPr>
        <w:t>ë</w:t>
      </w:r>
      <w:r w:rsidR="00184C00" w:rsidRPr="00EE23CC">
        <w:rPr>
          <w:rFonts w:ascii="Times New Roman" w:hAnsi="Times New Roman" w:cs="Times New Roman"/>
          <w:sz w:val="28"/>
          <w:szCs w:val="28"/>
          <w:shd w:val="clear" w:color="auto" w:fill="FEFEFE"/>
        </w:rPr>
        <w:t>m</w:t>
      </w:r>
      <w:r w:rsidR="00FC74F3" w:rsidRPr="00EE23CC">
        <w:rPr>
          <w:rFonts w:ascii="Times New Roman" w:hAnsi="Times New Roman" w:cs="Times New Roman"/>
          <w:sz w:val="28"/>
          <w:szCs w:val="28"/>
          <w:shd w:val="clear" w:color="auto" w:fill="FEFEFE"/>
        </w:rPr>
        <w:t xml:space="preserve"> </w:t>
      </w:r>
      <w:r w:rsidRPr="00EE23CC">
        <w:rPr>
          <w:rFonts w:ascii="Times New Roman" w:hAnsi="Times New Roman" w:cs="Times New Roman"/>
          <w:sz w:val="28"/>
          <w:szCs w:val="28"/>
          <w:shd w:val="clear" w:color="auto" w:fill="FEFEFE"/>
        </w:rPr>
        <w:t>statistikor lidhur me praninë e atyre substancave në mjedisin ujor.</w:t>
      </w:r>
    </w:p>
    <w:p w14:paraId="0BC7DABE" w14:textId="77777777" w:rsidR="00DA3F31" w:rsidRPr="00EE23CC" w:rsidRDefault="00DA3F3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325886D" w14:textId="0DA2AE54"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5</w:t>
      </w:r>
    </w:p>
    <w:p w14:paraId="51EF677B" w14:textId="2FA7FA9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Lista e vëzhgimit </w:t>
      </w:r>
      <w:r w:rsidR="00503194"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503194"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substancave për t</w:t>
      </w:r>
      <w:r w:rsidR="00F11AA0" w:rsidRPr="00EE23CC">
        <w:rPr>
          <w:rFonts w:ascii="Times New Roman" w:hAnsi="Times New Roman" w:cs="Times New Roman"/>
          <w:b/>
          <w:color w:val="000000" w:themeColor="text1"/>
          <w:sz w:val="28"/>
          <w:szCs w:val="28"/>
        </w:rPr>
        <w:t>’</w:t>
      </w:r>
      <w:r w:rsidRPr="00EE23CC">
        <w:rPr>
          <w:rFonts w:ascii="Times New Roman" w:hAnsi="Times New Roman" w:cs="Times New Roman"/>
          <w:b/>
          <w:color w:val="000000" w:themeColor="text1"/>
          <w:sz w:val="28"/>
          <w:szCs w:val="28"/>
        </w:rPr>
        <w:t>u prioritizuar</w:t>
      </w:r>
    </w:p>
    <w:p w14:paraId="6861C821" w14:textId="7C7FBE70"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dhe substancave farmaceutike</w:t>
      </w:r>
    </w:p>
    <w:p w14:paraId="4BB9C35A" w14:textId="77777777" w:rsidR="000C344A" w:rsidRPr="00EE23CC" w:rsidRDefault="000C344A"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A4780CB" w14:textId="018ECC0D"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shd w:val="clear" w:color="auto" w:fill="FEFEFE"/>
        </w:rPr>
      </w:pPr>
      <w:r w:rsidRPr="00EE23CC">
        <w:rPr>
          <w:rFonts w:ascii="Times New Roman" w:hAnsi="Times New Roman" w:cs="Times New Roman"/>
          <w:sz w:val="28"/>
          <w:szCs w:val="28"/>
          <w:shd w:val="clear" w:color="auto" w:fill="FEFEFE"/>
        </w:rPr>
        <w:t>1.</w:t>
      </w:r>
      <w:r w:rsidR="000E5BF5" w:rsidRPr="00EE23CC">
        <w:rPr>
          <w:rFonts w:ascii="Times New Roman" w:hAnsi="Times New Roman" w:cs="Times New Roman"/>
          <w:sz w:val="28"/>
          <w:szCs w:val="28"/>
          <w:shd w:val="clear" w:color="auto" w:fill="FEFEFE"/>
        </w:rPr>
        <w:tab/>
      </w:r>
      <w:r w:rsidR="00F01416" w:rsidRPr="00EE23CC">
        <w:rPr>
          <w:rFonts w:ascii="Times New Roman" w:hAnsi="Times New Roman" w:cs="Times New Roman"/>
          <w:sz w:val="28"/>
          <w:szCs w:val="28"/>
          <w:shd w:val="clear" w:color="auto" w:fill="FEFEFE"/>
        </w:rPr>
        <w:t xml:space="preserve">Agjencia e Menaxhimit të Burimeve Ujore </w:t>
      </w:r>
      <w:r w:rsidR="000E5BF5" w:rsidRPr="00EE23CC">
        <w:rPr>
          <w:rFonts w:ascii="Times New Roman" w:hAnsi="Times New Roman" w:cs="Times New Roman"/>
          <w:sz w:val="28"/>
          <w:szCs w:val="28"/>
          <w:shd w:val="clear" w:color="auto" w:fill="FEFEFE"/>
        </w:rPr>
        <w:t xml:space="preserve">mund të sigurojë </w:t>
      </w:r>
      <w:r w:rsidR="00312832" w:rsidRPr="00EE23CC">
        <w:rPr>
          <w:rFonts w:ascii="Times New Roman" w:hAnsi="Times New Roman" w:cs="Times New Roman"/>
          <w:sz w:val="28"/>
          <w:szCs w:val="28"/>
          <w:shd w:val="clear" w:color="auto" w:fill="FEFEFE"/>
        </w:rPr>
        <w:t xml:space="preserve"> </w:t>
      </w:r>
      <w:r w:rsidR="000E5BF5" w:rsidRPr="00EE23CC">
        <w:rPr>
          <w:rFonts w:ascii="Times New Roman" w:hAnsi="Times New Roman" w:cs="Times New Roman"/>
          <w:sz w:val="28"/>
          <w:szCs w:val="28"/>
          <w:shd w:val="clear" w:color="auto" w:fill="FEFEFE"/>
        </w:rPr>
        <w:t xml:space="preserve">të dhëna lidhur me substancat që përfshihen në Listën </w:t>
      </w:r>
      <w:r w:rsidR="00312832" w:rsidRPr="00EE23CC">
        <w:rPr>
          <w:rFonts w:ascii="Times New Roman" w:hAnsi="Times New Roman" w:cs="Times New Roman"/>
          <w:sz w:val="28"/>
          <w:szCs w:val="28"/>
          <w:shd w:val="clear" w:color="auto" w:fill="FEFEFE"/>
        </w:rPr>
        <w:t>e Vëzhgimit të Substancave të</w:t>
      </w:r>
      <w:r w:rsidR="000E5BF5" w:rsidRPr="00EE23CC">
        <w:rPr>
          <w:rFonts w:ascii="Times New Roman" w:hAnsi="Times New Roman" w:cs="Times New Roman"/>
          <w:sz w:val="28"/>
          <w:szCs w:val="28"/>
          <w:shd w:val="clear" w:color="auto" w:fill="FEFEFE"/>
        </w:rPr>
        <w:t xml:space="preserve"> Komisionit Evropian, </w:t>
      </w:r>
      <w:r w:rsidR="00312832" w:rsidRPr="00EE23CC">
        <w:rPr>
          <w:rFonts w:ascii="Times New Roman" w:hAnsi="Times New Roman" w:cs="Times New Roman"/>
          <w:sz w:val="28"/>
          <w:szCs w:val="28"/>
          <w:shd w:val="clear" w:color="auto" w:fill="FEFEFE"/>
        </w:rPr>
        <w:t>t</w:t>
      </w:r>
      <w:r w:rsidR="00574CC3" w:rsidRPr="00EE23CC">
        <w:rPr>
          <w:rFonts w:ascii="Times New Roman" w:hAnsi="Times New Roman" w:cs="Times New Roman"/>
          <w:sz w:val="28"/>
          <w:szCs w:val="28"/>
          <w:shd w:val="clear" w:color="auto" w:fill="FEFEFE"/>
        </w:rPr>
        <w:t>ë</w:t>
      </w:r>
      <w:r w:rsidR="00312832" w:rsidRPr="00EE23CC">
        <w:rPr>
          <w:rFonts w:ascii="Times New Roman" w:hAnsi="Times New Roman" w:cs="Times New Roman"/>
          <w:sz w:val="28"/>
          <w:szCs w:val="28"/>
          <w:shd w:val="clear" w:color="auto" w:fill="FEFEFE"/>
        </w:rPr>
        <w:t xml:space="preserve"> cilat mblidhen me q</w:t>
      </w:r>
      <w:r w:rsidR="00574CC3" w:rsidRPr="00EE23CC">
        <w:rPr>
          <w:rFonts w:ascii="Times New Roman" w:hAnsi="Times New Roman" w:cs="Times New Roman"/>
          <w:sz w:val="28"/>
          <w:szCs w:val="28"/>
          <w:shd w:val="clear" w:color="auto" w:fill="FEFEFE"/>
        </w:rPr>
        <w:t>ë</w:t>
      </w:r>
      <w:r w:rsidR="00312832" w:rsidRPr="00EE23CC">
        <w:rPr>
          <w:rFonts w:ascii="Times New Roman" w:hAnsi="Times New Roman" w:cs="Times New Roman"/>
          <w:sz w:val="28"/>
          <w:szCs w:val="28"/>
          <w:shd w:val="clear" w:color="auto" w:fill="FEFEFE"/>
        </w:rPr>
        <w:t xml:space="preserve">llim </w:t>
      </w:r>
      <w:r w:rsidR="000E5BF5" w:rsidRPr="00EE23CC">
        <w:rPr>
          <w:rFonts w:ascii="Times New Roman" w:hAnsi="Times New Roman" w:cs="Times New Roman"/>
          <w:sz w:val="28"/>
          <w:szCs w:val="28"/>
          <w:shd w:val="clear" w:color="auto" w:fill="FEFEFE"/>
        </w:rPr>
        <w:t>prioritizimi</w:t>
      </w:r>
      <w:r w:rsidR="00312832" w:rsidRPr="00EE23CC">
        <w:rPr>
          <w:rFonts w:ascii="Times New Roman" w:hAnsi="Times New Roman" w:cs="Times New Roman"/>
          <w:sz w:val="28"/>
          <w:szCs w:val="28"/>
          <w:shd w:val="clear" w:color="auto" w:fill="FEFEFE"/>
        </w:rPr>
        <w:t>n</w:t>
      </w:r>
      <w:r w:rsidR="000E5BF5" w:rsidRPr="00EE23CC">
        <w:rPr>
          <w:rFonts w:ascii="Times New Roman" w:hAnsi="Times New Roman" w:cs="Times New Roman"/>
          <w:sz w:val="28"/>
          <w:szCs w:val="28"/>
          <w:shd w:val="clear" w:color="auto" w:fill="FEFEFE"/>
        </w:rPr>
        <w:t xml:space="preserve"> në të ardhmen, </w:t>
      </w:r>
      <w:r w:rsidR="00312832" w:rsidRPr="00EE23CC">
        <w:rPr>
          <w:rFonts w:ascii="Times New Roman" w:hAnsi="Times New Roman" w:cs="Times New Roman"/>
          <w:sz w:val="28"/>
          <w:szCs w:val="28"/>
          <w:shd w:val="clear" w:color="auto" w:fill="FEFEFE"/>
        </w:rPr>
        <w:t>duke sh</w:t>
      </w:r>
      <w:r w:rsidR="00574CC3" w:rsidRPr="00EE23CC">
        <w:rPr>
          <w:rFonts w:ascii="Times New Roman" w:hAnsi="Times New Roman" w:cs="Times New Roman"/>
          <w:sz w:val="28"/>
          <w:szCs w:val="28"/>
          <w:shd w:val="clear" w:color="auto" w:fill="FEFEFE"/>
        </w:rPr>
        <w:t>ë</w:t>
      </w:r>
      <w:r w:rsidR="00312832" w:rsidRPr="00EE23CC">
        <w:rPr>
          <w:rFonts w:ascii="Times New Roman" w:hAnsi="Times New Roman" w:cs="Times New Roman"/>
          <w:sz w:val="28"/>
          <w:szCs w:val="28"/>
          <w:shd w:val="clear" w:color="auto" w:fill="FEFEFE"/>
        </w:rPr>
        <w:t>rbyer si t</w:t>
      </w:r>
      <w:r w:rsidR="00574CC3" w:rsidRPr="00EE23CC">
        <w:rPr>
          <w:rFonts w:ascii="Times New Roman" w:hAnsi="Times New Roman" w:cs="Times New Roman"/>
          <w:sz w:val="28"/>
          <w:szCs w:val="28"/>
          <w:shd w:val="clear" w:color="auto" w:fill="FEFEFE"/>
        </w:rPr>
        <w:t>ë</w:t>
      </w:r>
      <w:r w:rsidR="00312832" w:rsidRPr="00EE23CC">
        <w:rPr>
          <w:rFonts w:ascii="Times New Roman" w:hAnsi="Times New Roman" w:cs="Times New Roman"/>
          <w:sz w:val="28"/>
          <w:szCs w:val="28"/>
          <w:shd w:val="clear" w:color="auto" w:fill="FEFEFE"/>
        </w:rPr>
        <w:t xml:space="preserve"> dh</w:t>
      </w:r>
      <w:r w:rsidR="00574CC3" w:rsidRPr="00EE23CC">
        <w:rPr>
          <w:rFonts w:ascii="Times New Roman" w:hAnsi="Times New Roman" w:cs="Times New Roman"/>
          <w:sz w:val="28"/>
          <w:szCs w:val="28"/>
          <w:shd w:val="clear" w:color="auto" w:fill="FEFEFE"/>
        </w:rPr>
        <w:t>ë</w:t>
      </w:r>
      <w:r w:rsidR="00312832" w:rsidRPr="00EE23CC">
        <w:rPr>
          <w:rFonts w:ascii="Times New Roman" w:hAnsi="Times New Roman" w:cs="Times New Roman"/>
          <w:sz w:val="28"/>
          <w:szCs w:val="28"/>
          <w:shd w:val="clear" w:color="auto" w:fill="FEFEFE"/>
        </w:rPr>
        <w:t>na plot</w:t>
      </w:r>
      <w:r w:rsidR="00574CC3" w:rsidRPr="00EE23CC">
        <w:rPr>
          <w:rFonts w:ascii="Times New Roman" w:hAnsi="Times New Roman" w:cs="Times New Roman"/>
          <w:sz w:val="28"/>
          <w:szCs w:val="28"/>
          <w:shd w:val="clear" w:color="auto" w:fill="FEFEFE"/>
        </w:rPr>
        <w:t>ë</w:t>
      </w:r>
      <w:r w:rsidR="00312832" w:rsidRPr="00EE23CC">
        <w:rPr>
          <w:rFonts w:ascii="Times New Roman" w:hAnsi="Times New Roman" w:cs="Times New Roman"/>
          <w:sz w:val="28"/>
          <w:szCs w:val="28"/>
          <w:shd w:val="clear" w:color="auto" w:fill="FEFEFE"/>
        </w:rPr>
        <w:t>suese p</w:t>
      </w:r>
      <w:r w:rsidR="00574CC3" w:rsidRPr="00EE23CC">
        <w:rPr>
          <w:rFonts w:ascii="Times New Roman" w:hAnsi="Times New Roman" w:cs="Times New Roman"/>
          <w:sz w:val="28"/>
          <w:szCs w:val="28"/>
          <w:shd w:val="clear" w:color="auto" w:fill="FEFEFE"/>
        </w:rPr>
        <w:t>ë</w:t>
      </w:r>
      <w:r w:rsidR="00312832" w:rsidRPr="00EE23CC">
        <w:rPr>
          <w:rFonts w:ascii="Times New Roman" w:hAnsi="Times New Roman" w:cs="Times New Roman"/>
          <w:sz w:val="28"/>
          <w:szCs w:val="28"/>
          <w:shd w:val="clear" w:color="auto" w:fill="FEFEFE"/>
        </w:rPr>
        <w:t>r</w:t>
      </w:r>
      <w:r w:rsidR="000E5BF5" w:rsidRPr="00EE23CC">
        <w:rPr>
          <w:rFonts w:ascii="Times New Roman" w:hAnsi="Times New Roman" w:cs="Times New Roman"/>
          <w:sz w:val="28"/>
          <w:szCs w:val="28"/>
          <w:shd w:val="clear" w:color="auto" w:fill="FEFEFE"/>
        </w:rPr>
        <w:t xml:space="preserve"> analizat dhe rishikimet në kuadër të nenit </w:t>
      </w:r>
      <w:r w:rsidR="00633D59" w:rsidRPr="00EE23CC">
        <w:rPr>
          <w:rFonts w:ascii="Times New Roman" w:hAnsi="Times New Roman" w:cs="Times New Roman"/>
          <w:sz w:val="28"/>
          <w:szCs w:val="28"/>
          <w:shd w:val="clear" w:color="auto" w:fill="FEFEFE"/>
        </w:rPr>
        <w:t xml:space="preserve">27 </w:t>
      </w:r>
      <w:r w:rsidR="000E5BF5" w:rsidRPr="00EE23CC">
        <w:rPr>
          <w:rFonts w:ascii="Times New Roman" w:hAnsi="Times New Roman" w:cs="Times New Roman"/>
          <w:sz w:val="28"/>
          <w:szCs w:val="28"/>
          <w:shd w:val="clear" w:color="auto" w:fill="FEFEFE"/>
        </w:rPr>
        <w:t xml:space="preserve">të këtij ligji dhe programeve të monitorimit të përcaktuara në nenin </w:t>
      </w:r>
      <w:r w:rsidR="00633D59" w:rsidRPr="00EE23CC">
        <w:rPr>
          <w:rFonts w:ascii="Times New Roman" w:hAnsi="Times New Roman" w:cs="Times New Roman"/>
          <w:sz w:val="28"/>
          <w:szCs w:val="28"/>
          <w:shd w:val="clear" w:color="auto" w:fill="FEFEFE"/>
        </w:rPr>
        <w:t xml:space="preserve">41 </w:t>
      </w:r>
      <w:r w:rsidR="000E5BF5" w:rsidRPr="00EE23CC">
        <w:rPr>
          <w:rFonts w:ascii="Times New Roman" w:hAnsi="Times New Roman" w:cs="Times New Roman"/>
          <w:sz w:val="28"/>
          <w:szCs w:val="28"/>
          <w:shd w:val="clear" w:color="auto" w:fill="FEFEFE"/>
        </w:rPr>
        <w:t xml:space="preserve">të këtij ligji.  </w:t>
      </w:r>
    </w:p>
    <w:p w14:paraId="5B77FFF7" w14:textId="3180774C" w:rsidR="003C3D3E" w:rsidRPr="00EE23CC" w:rsidRDefault="00F64B4D" w:rsidP="00127361">
      <w:pPr>
        <w:pStyle w:val="Body"/>
        <w:tabs>
          <w:tab w:val="left" w:pos="567"/>
        </w:tabs>
        <w:spacing w:before="20" w:after="20" w:line="276" w:lineRule="auto"/>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2.</w:t>
      </w:r>
      <w:r w:rsidR="000E5BF5" w:rsidRPr="00EE23CC">
        <w:rPr>
          <w:rFonts w:ascii="Times New Roman" w:hAnsi="Times New Roman" w:cs="Times New Roman"/>
          <w:color w:val="000000" w:themeColor="text1"/>
          <w:sz w:val="28"/>
          <w:szCs w:val="28"/>
          <w:shd w:val="clear" w:color="auto" w:fill="FEFEFE"/>
        </w:rPr>
        <w:tab/>
      </w:r>
      <w:r w:rsidR="003C3D3E" w:rsidRPr="00EE23CC">
        <w:rPr>
          <w:rFonts w:ascii="Times New Roman" w:hAnsi="Times New Roman" w:cs="Times New Roman"/>
          <w:color w:val="000000" w:themeColor="text1"/>
          <w:sz w:val="28"/>
          <w:szCs w:val="28"/>
          <w:shd w:val="clear" w:color="auto" w:fill="FEFEFE"/>
        </w:rPr>
        <w:t>Referuar pik</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s 1 t</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 k</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tij neni, </w:t>
      </w:r>
      <w:r w:rsidR="00F01416" w:rsidRPr="00EE23CC">
        <w:rPr>
          <w:rFonts w:ascii="Times New Roman" w:hAnsi="Times New Roman" w:cs="Times New Roman"/>
          <w:color w:val="000000" w:themeColor="text1"/>
          <w:sz w:val="28"/>
          <w:szCs w:val="28"/>
          <w:shd w:val="clear" w:color="auto" w:fill="FEFEFE"/>
        </w:rPr>
        <w:t xml:space="preserve">Agjencia e Menaxhimit të Burimeve Ujore </w:t>
      </w:r>
      <w:r w:rsidR="003C3D3E" w:rsidRPr="00EE23CC">
        <w:rPr>
          <w:rFonts w:ascii="Times New Roman" w:hAnsi="Times New Roman" w:cs="Times New Roman"/>
          <w:color w:val="000000" w:themeColor="text1"/>
          <w:sz w:val="28"/>
          <w:szCs w:val="28"/>
          <w:shd w:val="clear" w:color="auto" w:fill="FEFEFE"/>
        </w:rPr>
        <w:t xml:space="preserve">harton </w:t>
      </w:r>
      <w:r w:rsidR="000E5BF5" w:rsidRPr="00EE23CC">
        <w:rPr>
          <w:rFonts w:ascii="Times New Roman" w:hAnsi="Times New Roman" w:cs="Times New Roman"/>
          <w:color w:val="000000" w:themeColor="text1"/>
          <w:sz w:val="28"/>
          <w:szCs w:val="28"/>
          <w:shd w:val="clear" w:color="auto" w:fill="FEFEFE"/>
        </w:rPr>
        <w:t>List</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n</w:t>
      </w:r>
      <w:r w:rsidR="000E5BF5" w:rsidRPr="00EE23CC">
        <w:rPr>
          <w:rFonts w:ascii="Times New Roman" w:hAnsi="Times New Roman" w:cs="Times New Roman"/>
          <w:color w:val="000000" w:themeColor="text1"/>
          <w:sz w:val="28"/>
          <w:szCs w:val="28"/>
          <w:shd w:val="clear" w:color="auto" w:fill="FEFEFE"/>
        </w:rPr>
        <w:t xml:space="preserve"> </w:t>
      </w:r>
      <w:r w:rsidR="00F01416" w:rsidRPr="00EE23CC">
        <w:rPr>
          <w:rFonts w:ascii="Times New Roman" w:hAnsi="Times New Roman" w:cs="Times New Roman"/>
          <w:color w:val="000000" w:themeColor="text1"/>
          <w:sz w:val="28"/>
          <w:szCs w:val="28"/>
          <w:shd w:val="clear" w:color="auto" w:fill="FEFEFE"/>
        </w:rPr>
        <w:t>K</w:t>
      </w:r>
      <w:r w:rsidR="00E11373" w:rsidRPr="00EE23CC">
        <w:rPr>
          <w:rFonts w:ascii="Times New Roman" w:hAnsi="Times New Roman" w:cs="Times New Roman"/>
          <w:color w:val="000000" w:themeColor="text1"/>
          <w:sz w:val="28"/>
          <w:szCs w:val="28"/>
          <w:shd w:val="clear" w:color="auto" w:fill="FEFEFE"/>
        </w:rPr>
        <w:t>omb</w:t>
      </w:r>
      <w:r w:rsidR="00574CC3" w:rsidRPr="00EE23CC">
        <w:rPr>
          <w:rFonts w:ascii="Times New Roman" w:hAnsi="Times New Roman" w:cs="Times New Roman"/>
          <w:color w:val="000000" w:themeColor="text1"/>
          <w:sz w:val="28"/>
          <w:szCs w:val="28"/>
          <w:shd w:val="clear" w:color="auto" w:fill="FEFEFE"/>
        </w:rPr>
        <w:t>ë</w:t>
      </w:r>
      <w:r w:rsidR="00E11373" w:rsidRPr="00EE23CC">
        <w:rPr>
          <w:rFonts w:ascii="Times New Roman" w:hAnsi="Times New Roman" w:cs="Times New Roman"/>
          <w:color w:val="000000" w:themeColor="text1"/>
          <w:sz w:val="28"/>
          <w:szCs w:val="28"/>
          <w:shd w:val="clear" w:color="auto" w:fill="FEFEFE"/>
        </w:rPr>
        <w:t xml:space="preserve">tare </w:t>
      </w:r>
      <w:r w:rsidR="003C3D3E" w:rsidRPr="00EE23CC">
        <w:rPr>
          <w:rFonts w:ascii="Times New Roman" w:hAnsi="Times New Roman" w:cs="Times New Roman"/>
          <w:color w:val="000000" w:themeColor="text1"/>
          <w:sz w:val="28"/>
          <w:szCs w:val="28"/>
          <w:shd w:val="clear" w:color="auto" w:fill="FEFEFE"/>
        </w:rPr>
        <w:t>t</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Vëzhgimit </w:t>
      </w:r>
      <w:r w:rsidR="003C3D3E" w:rsidRPr="00EE23CC">
        <w:rPr>
          <w:rFonts w:ascii="Times New Roman" w:hAnsi="Times New Roman" w:cs="Times New Roman"/>
          <w:color w:val="000000" w:themeColor="text1"/>
          <w:sz w:val="28"/>
          <w:szCs w:val="28"/>
          <w:shd w:val="clear" w:color="auto" w:fill="FEFEFE"/>
        </w:rPr>
        <w:t xml:space="preserve"> dhe mund t</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 v</w:t>
      </w:r>
      <w:r w:rsidR="00F01416" w:rsidRPr="00EE23CC">
        <w:rPr>
          <w:rFonts w:ascii="Times New Roman" w:hAnsi="Times New Roman" w:cs="Times New Roman"/>
          <w:color w:val="000000" w:themeColor="text1"/>
          <w:sz w:val="28"/>
          <w:szCs w:val="28"/>
          <w:shd w:val="clear" w:color="auto" w:fill="FEFEFE"/>
        </w:rPr>
        <w:t>e</w:t>
      </w:r>
      <w:r w:rsidR="003C3D3E" w:rsidRPr="00EE23CC">
        <w:rPr>
          <w:rFonts w:ascii="Times New Roman" w:hAnsi="Times New Roman" w:cs="Times New Roman"/>
          <w:color w:val="000000" w:themeColor="text1"/>
          <w:sz w:val="28"/>
          <w:szCs w:val="28"/>
          <w:shd w:val="clear" w:color="auto" w:fill="FEFEFE"/>
        </w:rPr>
        <w:t>ndos</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 ta përditësoj</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 at</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duke përfshirë substancat e reja të identifikuara nga Komisioni Evropian.</w:t>
      </w:r>
    </w:p>
    <w:p w14:paraId="7424A750" w14:textId="6AC7C2EE" w:rsidR="000E5BF5" w:rsidRPr="00EE23CC" w:rsidRDefault="003C3D3E" w:rsidP="00127361">
      <w:pPr>
        <w:pStyle w:val="Body"/>
        <w:tabs>
          <w:tab w:val="left" w:pos="567"/>
        </w:tabs>
        <w:spacing w:before="20" w:after="20" w:line="276" w:lineRule="auto"/>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 xml:space="preserve">3. </w:t>
      </w:r>
      <w:r w:rsidRPr="00EE23CC">
        <w:rPr>
          <w:rFonts w:ascii="Times New Roman" w:hAnsi="Times New Roman" w:cs="Times New Roman"/>
          <w:color w:val="000000" w:themeColor="text1"/>
          <w:sz w:val="28"/>
          <w:szCs w:val="28"/>
          <w:shd w:val="clear" w:color="auto" w:fill="FEFEFE"/>
        </w:rPr>
        <w:tab/>
        <w:t>K</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shilli i Ministrave, me propozim t</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 Kryeministrit, miraton List</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n </w:t>
      </w:r>
      <w:r w:rsidR="00E11373" w:rsidRPr="00EE23CC">
        <w:rPr>
          <w:rFonts w:ascii="Times New Roman" w:hAnsi="Times New Roman" w:cs="Times New Roman"/>
          <w:color w:val="000000" w:themeColor="text1"/>
          <w:sz w:val="28"/>
          <w:szCs w:val="28"/>
          <w:shd w:val="clear" w:color="auto" w:fill="FEFEFE"/>
        </w:rPr>
        <w:t>Komb</w:t>
      </w:r>
      <w:r w:rsidR="00574CC3" w:rsidRPr="00EE23CC">
        <w:rPr>
          <w:rFonts w:ascii="Times New Roman" w:hAnsi="Times New Roman" w:cs="Times New Roman"/>
          <w:color w:val="000000" w:themeColor="text1"/>
          <w:sz w:val="28"/>
          <w:szCs w:val="28"/>
          <w:shd w:val="clear" w:color="auto" w:fill="FEFEFE"/>
        </w:rPr>
        <w:t>ë</w:t>
      </w:r>
      <w:r w:rsidR="00E11373" w:rsidRPr="00EE23CC">
        <w:rPr>
          <w:rFonts w:ascii="Times New Roman" w:hAnsi="Times New Roman" w:cs="Times New Roman"/>
          <w:color w:val="000000" w:themeColor="text1"/>
          <w:sz w:val="28"/>
          <w:szCs w:val="28"/>
          <w:shd w:val="clear" w:color="auto" w:fill="FEFEFE"/>
        </w:rPr>
        <w:t>tare</w:t>
      </w:r>
      <w:r w:rsidRPr="00EE23CC">
        <w:rPr>
          <w:rFonts w:ascii="Times New Roman" w:hAnsi="Times New Roman" w:cs="Times New Roman"/>
          <w:color w:val="000000" w:themeColor="text1"/>
          <w:sz w:val="28"/>
          <w:szCs w:val="28"/>
          <w:shd w:val="clear" w:color="auto" w:fill="FEFEFE"/>
        </w:rPr>
        <w:t xml:space="preserve"> t</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 V</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zhgimit t</w:t>
      </w:r>
      <w:r w:rsidR="00574CC3" w:rsidRPr="00EE23CC">
        <w:rPr>
          <w:rFonts w:ascii="Times New Roman" w:hAnsi="Times New Roman" w:cs="Times New Roman"/>
          <w:color w:val="000000" w:themeColor="text1"/>
          <w:sz w:val="28"/>
          <w:szCs w:val="28"/>
          <w:shd w:val="clear" w:color="auto" w:fill="FEFEFE"/>
        </w:rPr>
        <w:t>ë</w:t>
      </w:r>
      <w:r w:rsidRPr="00EE23CC">
        <w:rPr>
          <w:rFonts w:ascii="Times New Roman" w:hAnsi="Times New Roman" w:cs="Times New Roman"/>
          <w:color w:val="000000" w:themeColor="text1"/>
          <w:sz w:val="28"/>
          <w:szCs w:val="28"/>
          <w:shd w:val="clear" w:color="auto" w:fill="FEFEFE"/>
        </w:rPr>
        <w:t xml:space="preserve"> hart</w:t>
      </w:r>
      <w:r w:rsidR="00E61A25" w:rsidRPr="00EE23CC">
        <w:rPr>
          <w:rFonts w:ascii="Times New Roman" w:hAnsi="Times New Roman" w:cs="Times New Roman"/>
          <w:color w:val="000000" w:themeColor="text1"/>
          <w:sz w:val="28"/>
          <w:szCs w:val="28"/>
          <w:shd w:val="clear" w:color="auto" w:fill="FEFEFE"/>
        </w:rPr>
        <w:t>uar sipas pik</w:t>
      </w:r>
      <w:r w:rsidR="00574CC3" w:rsidRPr="00EE23CC">
        <w:rPr>
          <w:rFonts w:ascii="Times New Roman" w:hAnsi="Times New Roman" w:cs="Times New Roman"/>
          <w:color w:val="000000" w:themeColor="text1"/>
          <w:sz w:val="28"/>
          <w:szCs w:val="28"/>
          <w:shd w:val="clear" w:color="auto" w:fill="FEFEFE"/>
        </w:rPr>
        <w:t>ë</w:t>
      </w:r>
      <w:r w:rsidR="00E61A25" w:rsidRPr="00EE23CC">
        <w:rPr>
          <w:rFonts w:ascii="Times New Roman" w:hAnsi="Times New Roman" w:cs="Times New Roman"/>
          <w:color w:val="000000" w:themeColor="text1"/>
          <w:sz w:val="28"/>
          <w:szCs w:val="28"/>
          <w:shd w:val="clear" w:color="auto" w:fill="FEFEFE"/>
        </w:rPr>
        <w:t>s 2 t</w:t>
      </w:r>
      <w:r w:rsidR="00574CC3" w:rsidRPr="00EE23CC">
        <w:rPr>
          <w:rFonts w:ascii="Times New Roman" w:hAnsi="Times New Roman" w:cs="Times New Roman"/>
          <w:color w:val="000000" w:themeColor="text1"/>
          <w:sz w:val="28"/>
          <w:szCs w:val="28"/>
          <w:shd w:val="clear" w:color="auto" w:fill="FEFEFE"/>
        </w:rPr>
        <w:t>ë</w:t>
      </w:r>
      <w:r w:rsidR="00E61A25" w:rsidRPr="00EE23CC">
        <w:rPr>
          <w:rFonts w:ascii="Times New Roman" w:hAnsi="Times New Roman" w:cs="Times New Roman"/>
          <w:color w:val="000000" w:themeColor="text1"/>
          <w:sz w:val="28"/>
          <w:szCs w:val="28"/>
          <w:shd w:val="clear" w:color="auto" w:fill="FEFEFE"/>
        </w:rPr>
        <w:t xml:space="preserve"> k</w:t>
      </w:r>
      <w:r w:rsidR="00574CC3" w:rsidRPr="00EE23CC">
        <w:rPr>
          <w:rFonts w:ascii="Times New Roman" w:hAnsi="Times New Roman" w:cs="Times New Roman"/>
          <w:color w:val="000000" w:themeColor="text1"/>
          <w:sz w:val="28"/>
          <w:szCs w:val="28"/>
          <w:shd w:val="clear" w:color="auto" w:fill="FEFEFE"/>
        </w:rPr>
        <w:t>ë</w:t>
      </w:r>
      <w:r w:rsidR="00E61A25" w:rsidRPr="00EE23CC">
        <w:rPr>
          <w:rFonts w:ascii="Times New Roman" w:hAnsi="Times New Roman" w:cs="Times New Roman"/>
          <w:color w:val="000000" w:themeColor="text1"/>
          <w:sz w:val="28"/>
          <w:szCs w:val="28"/>
          <w:shd w:val="clear" w:color="auto" w:fill="FEFEFE"/>
        </w:rPr>
        <w:t>tij neni, brenda 4 muajsh nga hyrja n</w:t>
      </w:r>
      <w:r w:rsidR="00574CC3" w:rsidRPr="00EE23CC">
        <w:rPr>
          <w:rFonts w:ascii="Times New Roman" w:hAnsi="Times New Roman" w:cs="Times New Roman"/>
          <w:color w:val="000000" w:themeColor="text1"/>
          <w:sz w:val="28"/>
          <w:szCs w:val="28"/>
          <w:shd w:val="clear" w:color="auto" w:fill="FEFEFE"/>
        </w:rPr>
        <w:t>ë</w:t>
      </w:r>
      <w:r w:rsidR="00E61A25" w:rsidRPr="00EE23CC">
        <w:rPr>
          <w:rFonts w:ascii="Times New Roman" w:hAnsi="Times New Roman" w:cs="Times New Roman"/>
          <w:color w:val="000000" w:themeColor="text1"/>
          <w:sz w:val="28"/>
          <w:szCs w:val="28"/>
          <w:shd w:val="clear" w:color="auto" w:fill="FEFEFE"/>
        </w:rPr>
        <w:t xml:space="preserve"> fuqi e k</w:t>
      </w:r>
      <w:r w:rsidR="00574CC3" w:rsidRPr="00EE23CC">
        <w:rPr>
          <w:rFonts w:ascii="Times New Roman" w:hAnsi="Times New Roman" w:cs="Times New Roman"/>
          <w:color w:val="000000" w:themeColor="text1"/>
          <w:sz w:val="28"/>
          <w:szCs w:val="28"/>
          <w:shd w:val="clear" w:color="auto" w:fill="FEFEFE"/>
        </w:rPr>
        <w:t>ë</w:t>
      </w:r>
      <w:r w:rsidR="00E61A25" w:rsidRPr="00EE23CC">
        <w:rPr>
          <w:rFonts w:ascii="Times New Roman" w:hAnsi="Times New Roman" w:cs="Times New Roman"/>
          <w:color w:val="000000" w:themeColor="text1"/>
          <w:sz w:val="28"/>
          <w:szCs w:val="28"/>
          <w:shd w:val="clear" w:color="auto" w:fill="FEFEFE"/>
        </w:rPr>
        <w:t>tij ligji.</w:t>
      </w:r>
    </w:p>
    <w:p w14:paraId="3D33916A" w14:textId="607F45F1" w:rsidR="000E5BF5" w:rsidRPr="00EE23CC" w:rsidRDefault="003C3D3E" w:rsidP="00127361">
      <w:pPr>
        <w:pStyle w:val="Body"/>
        <w:tabs>
          <w:tab w:val="left" w:pos="567"/>
        </w:tabs>
        <w:spacing w:before="20" w:after="20" w:line="276" w:lineRule="auto"/>
        <w:ind w:left="567" w:right="567" w:hanging="560"/>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4</w:t>
      </w:r>
      <w:r w:rsidR="00F64B4D" w:rsidRPr="00EE23CC">
        <w:rPr>
          <w:rFonts w:ascii="Times New Roman" w:hAnsi="Times New Roman" w:cs="Times New Roman"/>
          <w:color w:val="000000" w:themeColor="text1"/>
          <w:sz w:val="28"/>
          <w:szCs w:val="28"/>
          <w:shd w:val="clear" w:color="auto" w:fill="FEFEFE"/>
        </w:rPr>
        <w:t>.</w:t>
      </w:r>
      <w:r w:rsidR="00F01416" w:rsidRPr="00EE23CC">
        <w:rPr>
          <w:rFonts w:ascii="Times New Roman" w:hAnsi="Times New Roman" w:cs="Times New Roman"/>
          <w:color w:val="000000" w:themeColor="text1"/>
          <w:sz w:val="28"/>
          <w:szCs w:val="28"/>
          <w:shd w:val="clear" w:color="auto" w:fill="FEFEFE"/>
        </w:rPr>
        <w:tab/>
      </w:r>
      <w:r w:rsidR="003A5435" w:rsidRPr="00EE23CC">
        <w:rPr>
          <w:rFonts w:ascii="Times New Roman" w:hAnsi="Times New Roman" w:cs="Times New Roman"/>
          <w:color w:val="000000" w:themeColor="text1"/>
          <w:sz w:val="28"/>
          <w:szCs w:val="28"/>
          <w:shd w:val="clear" w:color="auto" w:fill="FEFEFE"/>
        </w:rPr>
        <w:t>P</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 xml:space="preserve">r substancat e </w:t>
      </w:r>
      <w:r w:rsidR="000E5BF5" w:rsidRPr="00EE23CC">
        <w:rPr>
          <w:rFonts w:ascii="Times New Roman" w:hAnsi="Times New Roman" w:cs="Times New Roman"/>
          <w:color w:val="000000" w:themeColor="text1"/>
          <w:sz w:val="28"/>
          <w:szCs w:val="28"/>
          <w:shd w:val="clear" w:color="auto" w:fill="FEFEFE"/>
        </w:rPr>
        <w:t xml:space="preserve">përfshira në Listën </w:t>
      </w:r>
      <w:r w:rsidR="00E11373" w:rsidRPr="00EE23CC">
        <w:rPr>
          <w:rFonts w:ascii="Times New Roman" w:hAnsi="Times New Roman" w:cs="Times New Roman"/>
          <w:color w:val="000000" w:themeColor="text1"/>
          <w:sz w:val="28"/>
          <w:szCs w:val="28"/>
          <w:shd w:val="clear" w:color="auto" w:fill="FEFEFE"/>
        </w:rPr>
        <w:t>Komb</w:t>
      </w:r>
      <w:r w:rsidR="00574CC3" w:rsidRPr="00EE23CC">
        <w:rPr>
          <w:rFonts w:ascii="Times New Roman" w:hAnsi="Times New Roman" w:cs="Times New Roman"/>
          <w:color w:val="000000" w:themeColor="text1"/>
          <w:sz w:val="28"/>
          <w:szCs w:val="28"/>
          <w:shd w:val="clear" w:color="auto" w:fill="FEFEFE"/>
        </w:rPr>
        <w:t>ë</w:t>
      </w:r>
      <w:r w:rsidR="00E11373" w:rsidRPr="00EE23CC">
        <w:rPr>
          <w:rFonts w:ascii="Times New Roman" w:hAnsi="Times New Roman" w:cs="Times New Roman"/>
          <w:color w:val="000000" w:themeColor="text1"/>
          <w:sz w:val="28"/>
          <w:szCs w:val="28"/>
          <w:shd w:val="clear" w:color="auto" w:fill="FEFEFE"/>
        </w:rPr>
        <w:t xml:space="preserve">tare </w:t>
      </w:r>
      <w:r w:rsidR="000E5BF5" w:rsidRPr="00EE23CC">
        <w:rPr>
          <w:rFonts w:ascii="Times New Roman" w:hAnsi="Times New Roman" w:cs="Times New Roman"/>
          <w:color w:val="000000" w:themeColor="text1"/>
          <w:sz w:val="28"/>
          <w:szCs w:val="28"/>
          <w:shd w:val="clear" w:color="auto" w:fill="FEFEFE"/>
        </w:rPr>
        <w:t xml:space="preserve">të Vëzhgimit në përputhje me </w:t>
      </w:r>
      <w:r w:rsidR="00E11373" w:rsidRPr="00EE23CC">
        <w:rPr>
          <w:rFonts w:ascii="Times New Roman" w:hAnsi="Times New Roman" w:cs="Times New Roman"/>
          <w:color w:val="000000" w:themeColor="text1"/>
          <w:sz w:val="28"/>
          <w:szCs w:val="28"/>
          <w:shd w:val="clear" w:color="auto" w:fill="FEFEFE"/>
        </w:rPr>
        <w:t xml:space="preserve">pikat </w:t>
      </w:r>
      <w:r w:rsidR="00F64B4D" w:rsidRPr="00EE23CC">
        <w:rPr>
          <w:rFonts w:ascii="Times New Roman" w:hAnsi="Times New Roman" w:cs="Times New Roman"/>
          <w:color w:val="000000" w:themeColor="text1"/>
          <w:sz w:val="28"/>
          <w:szCs w:val="28"/>
          <w:shd w:val="clear" w:color="auto" w:fill="FEFEFE"/>
        </w:rPr>
        <w:t>1</w:t>
      </w:r>
      <w:r w:rsidRPr="00EE23CC">
        <w:rPr>
          <w:rFonts w:ascii="Times New Roman" w:hAnsi="Times New Roman" w:cs="Times New Roman"/>
          <w:color w:val="000000" w:themeColor="text1"/>
          <w:sz w:val="28"/>
          <w:szCs w:val="28"/>
          <w:shd w:val="clear" w:color="auto" w:fill="FEFEFE"/>
        </w:rPr>
        <w:t>, 2 dhe 3</w:t>
      </w:r>
      <w:r w:rsidR="00F01416" w:rsidRPr="00EE23CC">
        <w:rPr>
          <w:rFonts w:ascii="Times New Roman" w:hAnsi="Times New Roman" w:cs="Times New Roman"/>
          <w:color w:val="000000" w:themeColor="text1"/>
          <w:sz w:val="28"/>
          <w:szCs w:val="28"/>
          <w:shd w:val="clear" w:color="auto" w:fill="FEFEFE"/>
        </w:rPr>
        <w:t xml:space="preserve"> të këtij neni, Agjencia e Menaxhimit të Burimeve Ujore</w:t>
      </w:r>
      <w:r w:rsidR="003A5435" w:rsidRPr="00EE23CC">
        <w:rPr>
          <w:rFonts w:ascii="Times New Roman" w:hAnsi="Times New Roman" w:cs="Times New Roman"/>
          <w:color w:val="000000" w:themeColor="text1"/>
          <w:sz w:val="28"/>
          <w:szCs w:val="28"/>
          <w:shd w:val="clear" w:color="auto" w:fill="FEFEFE"/>
        </w:rPr>
        <w:t>, p</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rmes institucionit p</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rgjegj</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s p</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r monitorimin e uj</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rave sip</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rfaq</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sor</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 xml:space="preserve">, sigurohet që monitorimi </w:t>
      </w:r>
      <w:r w:rsidR="000E5BF5" w:rsidRPr="00EE23CC">
        <w:rPr>
          <w:rFonts w:ascii="Times New Roman" w:hAnsi="Times New Roman" w:cs="Times New Roman"/>
          <w:color w:val="000000" w:themeColor="text1"/>
          <w:sz w:val="28"/>
          <w:szCs w:val="28"/>
          <w:shd w:val="clear" w:color="auto" w:fill="FEFEFE"/>
        </w:rPr>
        <w:t xml:space="preserve">të fillojë brenda gjashtë muajsh nga përfshirja e tyre në </w:t>
      </w:r>
      <w:r w:rsidR="003A5435" w:rsidRPr="00EE23CC">
        <w:rPr>
          <w:rFonts w:ascii="Times New Roman" w:hAnsi="Times New Roman" w:cs="Times New Roman"/>
          <w:color w:val="000000" w:themeColor="text1"/>
          <w:sz w:val="28"/>
          <w:szCs w:val="28"/>
          <w:shd w:val="clear" w:color="auto" w:fill="FEFEFE"/>
        </w:rPr>
        <w:t>k</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t</w:t>
      </w:r>
      <w:r w:rsidR="00574CC3" w:rsidRPr="00EE23CC">
        <w:rPr>
          <w:rFonts w:ascii="Times New Roman" w:hAnsi="Times New Roman" w:cs="Times New Roman"/>
          <w:color w:val="000000" w:themeColor="text1"/>
          <w:sz w:val="28"/>
          <w:szCs w:val="28"/>
          <w:shd w:val="clear" w:color="auto" w:fill="FEFEFE"/>
        </w:rPr>
        <w:t>ë</w:t>
      </w:r>
      <w:r w:rsidR="003A5435"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listë. </w:t>
      </w:r>
    </w:p>
    <w:p w14:paraId="037B755C" w14:textId="3C5C0759" w:rsidR="000E5BF5" w:rsidRPr="00EE23CC" w:rsidRDefault="003C3D3E" w:rsidP="00127361">
      <w:pPr>
        <w:pStyle w:val="Body"/>
        <w:tabs>
          <w:tab w:val="left" w:pos="567"/>
        </w:tabs>
        <w:spacing w:before="20" w:after="20" w:line="276" w:lineRule="auto"/>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sz w:val="28"/>
          <w:szCs w:val="28"/>
          <w:shd w:val="clear" w:color="auto" w:fill="FEFEFE"/>
        </w:rPr>
        <w:t>5</w:t>
      </w:r>
      <w:r w:rsidR="00F64B4D" w:rsidRPr="00EE23CC">
        <w:rPr>
          <w:rFonts w:ascii="Times New Roman" w:hAnsi="Times New Roman" w:cs="Times New Roman"/>
          <w:sz w:val="28"/>
          <w:szCs w:val="28"/>
          <w:shd w:val="clear" w:color="auto" w:fill="FEFEFE"/>
        </w:rPr>
        <w:t>.</w:t>
      </w:r>
      <w:r w:rsidR="000E5BF5" w:rsidRPr="00EE23CC">
        <w:rPr>
          <w:rFonts w:ascii="Times New Roman" w:hAnsi="Times New Roman" w:cs="Times New Roman"/>
          <w:sz w:val="28"/>
          <w:szCs w:val="28"/>
          <w:shd w:val="clear" w:color="auto" w:fill="FEFEFE"/>
        </w:rPr>
        <w:tab/>
      </w:r>
      <w:r w:rsidR="000E5BF5" w:rsidRPr="00EE23CC">
        <w:rPr>
          <w:rFonts w:ascii="Times New Roman" w:hAnsi="Times New Roman" w:cs="Times New Roman"/>
          <w:color w:val="000000" w:themeColor="text1"/>
          <w:sz w:val="28"/>
          <w:szCs w:val="28"/>
          <w:shd w:val="clear" w:color="auto" w:fill="FEFEFE"/>
        </w:rPr>
        <w:t xml:space="preserve">Nëse </w:t>
      </w:r>
      <w:r w:rsidR="0076615E" w:rsidRPr="00EE23CC">
        <w:rPr>
          <w:rFonts w:ascii="Times New Roman" w:hAnsi="Times New Roman" w:cs="Times New Roman"/>
          <w:color w:val="000000" w:themeColor="text1"/>
          <w:sz w:val="28"/>
          <w:szCs w:val="28"/>
          <w:shd w:val="clear" w:color="auto" w:fill="FEFEFE"/>
        </w:rPr>
        <w:t>p</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r nj</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substanc</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t</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caktuar t</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List</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s </w:t>
      </w:r>
      <w:r w:rsidR="00E11373" w:rsidRPr="00EE23CC">
        <w:rPr>
          <w:rFonts w:ascii="Times New Roman" w:hAnsi="Times New Roman" w:cs="Times New Roman"/>
          <w:color w:val="000000" w:themeColor="text1"/>
          <w:sz w:val="28"/>
          <w:szCs w:val="28"/>
          <w:shd w:val="clear" w:color="auto" w:fill="FEFEFE"/>
        </w:rPr>
        <w:t>Komb</w:t>
      </w:r>
      <w:r w:rsidR="00574CC3" w:rsidRPr="00EE23CC">
        <w:rPr>
          <w:rFonts w:ascii="Times New Roman" w:hAnsi="Times New Roman" w:cs="Times New Roman"/>
          <w:color w:val="000000" w:themeColor="text1"/>
          <w:sz w:val="28"/>
          <w:szCs w:val="28"/>
          <w:shd w:val="clear" w:color="auto" w:fill="FEFEFE"/>
        </w:rPr>
        <w:t>ë</w:t>
      </w:r>
      <w:r w:rsidR="00E11373" w:rsidRPr="00EE23CC">
        <w:rPr>
          <w:rFonts w:ascii="Times New Roman" w:hAnsi="Times New Roman" w:cs="Times New Roman"/>
          <w:color w:val="000000" w:themeColor="text1"/>
          <w:sz w:val="28"/>
          <w:szCs w:val="28"/>
          <w:shd w:val="clear" w:color="auto" w:fill="FEFEFE"/>
        </w:rPr>
        <w:t>tare</w:t>
      </w:r>
      <w:r w:rsidR="0076615E" w:rsidRPr="00EE23CC">
        <w:rPr>
          <w:rFonts w:ascii="Times New Roman" w:hAnsi="Times New Roman" w:cs="Times New Roman"/>
          <w:color w:val="000000" w:themeColor="text1"/>
          <w:sz w:val="28"/>
          <w:szCs w:val="28"/>
          <w:shd w:val="clear" w:color="auto" w:fill="FEFEFE"/>
        </w:rPr>
        <w:t xml:space="preserve"> t</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V</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zhgimit, sigurohen </w:t>
      </w:r>
      <w:r w:rsidR="000E5BF5" w:rsidRPr="00EE23CC">
        <w:rPr>
          <w:rFonts w:ascii="Times New Roman" w:hAnsi="Times New Roman" w:cs="Times New Roman"/>
          <w:color w:val="000000" w:themeColor="text1"/>
          <w:sz w:val="28"/>
          <w:szCs w:val="28"/>
          <w:shd w:val="clear" w:color="auto" w:fill="FEFEFE"/>
        </w:rPr>
        <w:t>të dhëna të mjaftueshme,</w:t>
      </w:r>
      <w:r w:rsidR="00FA33A5"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të krahasueshme</w:t>
      </w:r>
      <w:r w:rsidR="0076615E" w:rsidRPr="00EE23CC">
        <w:rPr>
          <w:rFonts w:ascii="Times New Roman" w:hAnsi="Times New Roman" w:cs="Times New Roman"/>
          <w:color w:val="000000" w:themeColor="text1"/>
          <w:sz w:val="28"/>
          <w:szCs w:val="28"/>
          <w:shd w:val="clear" w:color="auto" w:fill="FEFEFE"/>
        </w:rPr>
        <w:t xml:space="preserve"> dhe aktuale</w:t>
      </w:r>
      <w:r w:rsidR="000E5BF5" w:rsidRPr="00EE23CC">
        <w:rPr>
          <w:rFonts w:ascii="Times New Roman" w:hAnsi="Times New Roman" w:cs="Times New Roman"/>
          <w:color w:val="000000" w:themeColor="text1"/>
          <w:sz w:val="28"/>
          <w:szCs w:val="28"/>
          <w:shd w:val="clear" w:color="auto" w:fill="FEFEFE"/>
        </w:rPr>
        <w:t xml:space="preserve"> nga programet ekzistuese të monitorimit, </w:t>
      </w:r>
      <w:r w:rsidR="0076615E" w:rsidRPr="00EE23CC">
        <w:rPr>
          <w:rFonts w:ascii="Times New Roman" w:hAnsi="Times New Roman" w:cs="Times New Roman"/>
          <w:color w:val="000000" w:themeColor="text1"/>
          <w:sz w:val="28"/>
          <w:szCs w:val="28"/>
          <w:shd w:val="clear" w:color="auto" w:fill="FEFEFE"/>
        </w:rPr>
        <w:t>institucioni p</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rgjegj</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s p</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r monitorimin e uj</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rave sip</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rfaq</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sor</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n</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bashk</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punim me </w:t>
      </w:r>
      <w:r w:rsidR="00F01416" w:rsidRPr="00EE23CC">
        <w:rPr>
          <w:rFonts w:ascii="Times New Roman" w:hAnsi="Times New Roman" w:cs="Times New Roman"/>
          <w:color w:val="000000" w:themeColor="text1"/>
          <w:sz w:val="28"/>
          <w:szCs w:val="28"/>
          <w:shd w:val="clear" w:color="auto" w:fill="FEFEFE"/>
        </w:rPr>
        <w:t xml:space="preserve">Agjencinë e Menaxhimit të Burimeve Ujore </w:t>
      </w:r>
      <w:r w:rsidR="000E5BF5" w:rsidRPr="00EE23CC">
        <w:rPr>
          <w:rFonts w:ascii="Times New Roman" w:hAnsi="Times New Roman" w:cs="Times New Roman"/>
          <w:color w:val="000000" w:themeColor="text1"/>
          <w:sz w:val="28"/>
          <w:szCs w:val="28"/>
          <w:shd w:val="clear" w:color="auto" w:fill="FEFEFE"/>
        </w:rPr>
        <w:t xml:space="preserve">mund të </w:t>
      </w:r>
      <w:r w:rsidR="0076615E" w:rsidRPr="00EE23CC">
        <w:rPr>
          <w:rFonts w:ascii="Times New Roman" w:hAnsi="Times New Roman" w:cs="Times New Roman"/>
          <w:color w:val="000000" w:themeColor="text1"/>
          <w:sz w:val="28"/>
          <w:szCs w:val="28"/>
          <w:shd w:val="clear" w:color="auto" w:fill="FEFEFE"/>
        </w:rPr>
        <w:t xml:space="preserve">vendosin </w:t>
      </w:r>
      <w:r w:rsidR="000E5BF5" w:rsidRPr="00EE23CC">
        <w:rPr>
          <w:rFonts w:ascii="Times New Roman" w:hAnsi="Times New Roman" w:cs="Times New Roman"/>
          <w:color w:val="000000" w:themeColor="text1"/>
          <w:sz w:val="28"/>
          <w:szCs w:val="28"/>
          <w:shd w:val="clear" w:color="auto" w:fill="FEFEFE"/>
        </w:rPr>
        <w:t xml:space="preserve">të mos </w:t>
      </w:r>
      <w:r w:rsidR="0076615E" w:rsidRPr="00EE23CC">
        <w:rPr>
          <w:rFonts w:ascii="Times New Roman" w:hAnsi="Times New Roman" w:cs="Times New Roman"/>
          <w:color w:val="000000" w:themeColor="text1"/>
          <w:sz w:val="28"/>
          <w:szCs w:val="28"/>
          <w:shd w:val="clear" w:color="auto" w:fill="FEFEFE"/>
        </w:rPr>
        <w:t>kryejn</w:t>
      </w:r>
      <w:r w:rsidR="00574CC3" w:rsidRPr="00EE23CC">
        <w:rPr>
          <w:rFonts w:ascii="Times New Roman" w:hAnsi="Times New Roman" w:cs="Times New Roman"/>
          <w:color w:val="000000" w:themeColor="text1"/>
          <w:sz w:val="28"/>
          <w:szCs w:val="28"/>
          <w:shd w:val="clear" w:color="auto" w:fill="FEFEFE"/>
        </w:rPr>
        <w:t>ë</w:t>
      </w:r>
      <w:r w:rsidR="0076615E"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monitorim shtesë për atë substancë, me kusht që substanca të jetë monitoruar sipas një metodologjie që plotëson kërkesat e udhëzimeve përkatëse teknike të hartuara nga Komisioni Evropian.</w:t>
      </w:r>
    </w:p>
    <w:p w14:paraId="3251EB04" w14:textId="0B65B46C" w:rsidR="000E5BF5" w:rsidRPr="00EE23CC" w:rsidRDefault="00C47D18" w:rsidP="00127361">
      <w:pPr>
        <w:pStyle w:val="Body"/>
        <w:tabs>
          <w:tab w:val="left" w:pos="567"/>
        </w:tabs>
        <w:spacing w:before="20" w:after="20" w:line="276" w:lineRule="auto"/>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6</w:t>
      </w:r>
      <w:r w:rsidR="00F64B4D" w:rsidRPr="00EE23CC">
        <w:rPr>
          <w:rFonts w:ascii="Times New Roman" w:hAnsi="Times New Roman" w:cs="Times New Roman"/>
          <w:color w:val="000000" w:themeColor="text1"/>
          <w:sz w:val="28"/>
          <w:szCs w:val="28"/>
          <w:shd w:val="clear" w:color="auto" w:fill="FEFEFE"/>
        </w:rPr>
        <w:t>.</w:t>
      </w:r>
      <w:r w:rsidR="000E5BF5" w:rsidRPr="00EE23CC">
        <w:rPr>
          <w:rFonts w:ascii="Times New Roman" w:hAnsi="Times New Roman" w:cs="Times New Roman"/>
          <w:color w:val="000000" w:themeColor="text1"/>
          <w:sz w:val="28"/>
          <w:szCs w:val="28"/>
          <w:shd w:val="clear" w:color="auto" w:fill="FEFEFE"/>
        </w:rPr>
        <w:tab/>
      </w:r>
      <w:r w:rsidR="00F01416" w:rsidRPr="00EE23CC">
        <w:rPr>
          <w:rFonts w:ascii="Times New Roman" w:hAnsi="Times New Roman" w:cs="Times New Roman"/>
          <w:color w:val="000000" w:themeColor="text1"/>
          <w:sz w:val="28"/>
          <w:szCs w:val="28"/>
          <w:shd w:val="clear" w:color="auto" w:fill="FEFEFE"/>
        </w:rPr>
        <w:t xml:space="preserve">Agjencia e Menaxhimit të Burimeve Ujore </w:t>
      </w:r>
      <w:r w:rsidR="003C3D3E" w:rsidRPr="00EE23CC">
        <w:rPr>
          <w:rFonts w:ascii="Times New Roman" w:hAnsi="Times New Roman" w:cs="Times New Roman"/>
          <w:color w:val="000000" w:themeColor="text1"/>
          <w:sz w:val="28"/>
          <w:szCs w:val="28"/>
          <w:shd w:val="clear" w:color="auto" w:fill="FEFEFE"/>
        </w:rPr>
        <w:t xml:space="preserve">siguron marrjen e masave për të trajtuar ndikimet e mundshme mjedisore të substancave farmaceutike, veçanërisht ato të përfshira në </w:t>
      </w:r>
      <w:r w:rsidR="003C3D3E" w:rsidRPr="00EE23CC">
        <w:rPr>
          <w:rFonts w:ascii="Times New Roman" w:hAnsi="Times New Roman" w:cs="Times New Roman"/>
          <w:color w:val="000000" w:themeColor="text1"/>
          <w:sz w:val="28"/>
          <w:szCs w:val="28"/>
          <w:shd w:val="clear" w:color="auto" w:fill="FEFEFE"/>
        </w:rPr>
        <w:lastRenderedPageBreak/>
        <w:t>Listën e Vëzhgimit të substancave prioritare, n</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 p</w:t>
      </w:r>
      <w:r w:rsidR="00574CC3" w:rsidRPr="00EE23CC">
        <w:rPr>
          <w:rFonts w:ascii="Times New Roman" w:hAnsi="Times New Roman" w:cs="Times New Roman"/>
          <w:color w:val="000000" w:themeColor="text1"/>
          <w:sz w:val="28"/>
          <w:szCs w:val="28"/>
          <w:shd w:val="clear" w:color="auto" w:fill="FEFEFE"/>
        </w:rPr>
        <w:t>ë</w:t>
      </w:r>
      <w:r w:rsidR="003C3D3E" w:rsidRPr="00EE23CC">
        <w:rPr>
          <w:rFonts w:ascii="Times New Roman" w:hAnsi="Times New Roman" w:cs="Times New Roman"/>
          <w:color w:val="000000" w:themeColor="text1"/>
          <w:sz w:val="28"/>
          <w:szCs w:val="28"/>
          <w:shd w:val="clear" w:color="auto" w:fill="FEFEFE"/>
        </w:rPr>
        <w:t xml:space="preserve">rputhje me </w:t>
      </w:r>
      <w:r w:rsidR="000E5BF5" w:rsidRPr="00EE23CC">
        <w:rPr>
          <w:rFonts w:ascii="Times New Roman" w:hAnsi="Times New Roman" w:cs="Times New Roman"/>
          <w:color w:val="000000" w:themeColor="text1"/>
          <w:sz w:val="28"/>
          <w:szCs w:val="28"/>
          <w:shd w:val="clear" w:color="auto" w:fill="FEFEFE"/>
        </w:rPr>
        <w:t>masat e ndërmarra nga Komisioni Evropian</w:t>
      </w:r>
      <w:r w:rsidRPr="00EE23CC">
        <w:rPr>
          <w:rFonts w:ascii="Times New Roman" w:hAnsi="Times New Roman" w:cs="Times New Roman"/>
          <w:color w:val="000000" w:themeColor="text1"/>
          <w:sz w:val="28"/>
          <w:szCs w:val="28"/>
          <w:shd w:val="clear" w:color="auto" w:fill="FEFEFE"/>
        </w:rPr>
        <w:t xml:space="preserve"> </w:t>
      </w:r>
      <w:r w:rsidR="003C3D3E" w:rsidRPr="00EE23CC">
        <w:rPr>
          <w:rFonts w:ascii="Times New Roman" w:hAnsi="Times New Roman" w:cs="Times New Roman"/>
          <w:color w:val="000000" w:themeColor="text1"/>
          <w:sz w:val="28"/>
          <w:szCs w:val="28"/>
          <w:shd w:val="clear" w:color="auto" w:fill="FEFEFE"/>
        </w:rPr>
        <w:t xml:space="preserve">me qëllim reduktimin e shkarkimeve, emetimeve dhe humbjeve të substancave në mjedisin ujor, duke marrë parasysh nevojat e shëndetit publik dhe efikasitetin e masave të ndërmarra nga pikëpamja e kostove. </w:t>
      </w:r>
      <w:r w:rsidR="000E5BF5"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shd w:val="clear" w:color="auto" w:fill="FEFEFE"/>
        </w:rPr>
        <w:t xml:space="preserve"> </w:t>
      </w:r>
    </w:p>
    <w:p w14:paraId="0BB1D2D2"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3FF17803" w14:textId="6D01997F"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6</w:t>
      </w:r>
    </w:p>
    <w:p w14:paraId="2D95EDFF" w14:textId="2BEBBF54"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Zonat e përziera</w:t>
      </w:r>
    </w:p>
    <w:p w14:paraId="0E17D382" w14:textId="77777777" w:rsidR="001D78E5" w:rsidRPr="00EE23CC" w:rsidRDefault="001D78E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BD8207B" w14:textId="220683FC" w:rsidR="000E5BF5" w:rsidRPr="00EE23CC" w:rsidRDefault="00F64B4D" w:rsidP="00127361">
      <w:pPr>
        <w:pStyle w:val="NoSpacing"/>
        <w:spacing w:before="20" w:after="20" w:line="276" w:lineRule="auto"/>
        <w:ind w:left="567" w:right="567" w:hanging="567"/>
        <w:jc w:val="both"/>
        <w:rPr>
          <w:rFonts w:ascii="Times New Roman" w:eastAsia="Arial Unicode MS" w:hAnsi="Times New Roman" w:cs="Times New Roman"/>
          <w:color w:val="000000"/>
          <w:sz w:val="28"/>
          <w:szCs w:val="28"/>
          <w:bdr w:val="nil"/>
          <w:shd w:val="clear" w:color="auto" w:fill="FEFEFE"/>
        </w:rPr>
      </w:pPr>
      <w:r w:rsidRPr="00EE23CC">
        <w:rPr>
          <w:rFonts w:ascii="Times New Roman" w:hAnsi="Times New Roman" w:cs="Times New Roman"/>
          <w:color w:val="000000"/>
          <w:sz w:val="28"/>
          <w:szCs w:val="28"/>
          <w:bdr w:val="nil"/>
          <w:shd w:val="clear" w:color="auto" w:fill="FEFEFE"/>
        </w:rPr>
        <w:t>1.</w:t>
      </w:r>
      <w:r w:rsidR="000E5BF5" w:rsidRPr="00EE23CC">
        <w:rPr>
          <w:rFonts w:ascii="Times New Roman" w:hAnsi="Times New Roman" w:cs="Times New Roman"/>
          <w:color w:val="000000"/>
          <w:sz w:val="28"/>
          <w:szCs w:val="28"/>
          <w:bdr w:val="nil"/>
          <w:shd w:val="clear" w:color="auto" w:fill="FEFEFE"/>
        </w:rPr>
        <w:tab/>
      </w:r>
      <w:r w:rsidR="00F01416" w:rsidRPr="00EE23CC">
        <w:rPr>
          <w:rFonts w:ascii="Times New Roman" w:hAnsi="Times New Roman" w:cs="Times New Roman"/>
          <w:sz w:val="28"/>
          <w:szCs w:val="28"/>
          <w:bdr w:val="nil"/>
          <w:shd w:val="clear" w:color="auto" w:fill="FEFEFE"/>
        </w:rPr>
        <w:t xml:space="preserve">Agjencia e Menaxhimit të Burimeve Ujore </w:t>
      </w:r>
      <w:r w:rsidR="000E5BF5" w:rsidRPr="00EE23CC">
        <w:rPr>
          <w:rFonts w:ascii="Times New Roman" w:hAnsi="Times New Roman" w:cs="Times New Roman"/>
          <w:sz w:val="28"/>
          <w:szCs w:val="28"/>
          <w:bdr w:val="nil"/>
          <w:shd w:val="clear" w:color="auto" w:fill="FEFEFE"/>
        </w:rPr>
        <w:t xml:space="preserve">mund të shpallë zonat e përziera në afërsi të pikave të shkarkimit të ujërave të ndotura në një trup ujor, </w:t>
      </w:r>
      <w:r w:rsidR="00DE0366" w:rsidRPr="00EE23CC">
        <w:rPr>
          <w:rFonts w:ascii="Times New Roman" w:hAnsi="Times New Roman" w:cs="Times New Roman"/>
          <w:sz w:val="28"/>
          <w:szCs w:val="28"/>
          <w:bdr w:val="nil"/>
          <w:shd w:val="clear" w:color="auto" w:fill="FEFEFE"/>
        </w:rPr>
        <w:t>at</w:t>
      </w:r>
      <w:r w:rsidR="00574CC3" w:rsidRPr="00EE23CC">
        <w:rPr>
          <w:rFonts w:ascii="Times New Roman" w:hAnsi="Times New Roman" w:cs="Times New Roman"/>
          <w:sz w:val="28"/>
          <w:szCs w:val="28"/>
          <w:bdr w:val="nil"/>
          <w:shd w:val="clear" w:color="auto" w:fill="FEFEFE"/>
        </w:rPr>
        <w:t>ë</w:t>
      </w:r>
      <w:r w:rsidR="00DE0366" w:rsidRPr="00EE23CC">
        <w:rPr>
          <w:rFonts w:ascii="Times New Roman" w:hAnsi="Times New Roman" w:cs="Times New Roman"/>
          <w:sz w:val="28"/>
          <w:szCs w:val="28"/>
          <w:bdr w:val="nil"/>
          <w:shd w:val="clear" w:color="auto" w:fill="FEFEFE"/>
        </w:rPr>
        <w:t>her</w:t>
      </w:r>
      <w:r w:rsidR="00574CC3" w:rsidRPr="00EE23CC">
        <w:rPr>
          <w:rFonts w:ascii="Times New Roman" w:hAnsi="Times New Roman" w:cs="Times New Roman"/>
          <w:sz w:val="28"/>
          <w:szCs w:val="28"/>
          <w:bdr w:val="nil"/>
          <w:shd w:val="clear" w:color="auto" w:fill="FEFEFE"/>
        </w:rPr>
        <w:t>ë</w:t>
      </w:r>
      <w:r w:rsidR="00DE0366" w:rsidRPr="00EE23CC">
        <w:rPr>
          <w:rFonts w:ascii="Times New Roman" w:hAnsi="Times New Roman" w:cs="Times New Roman"/>
          <w:sz w:val="28"/>
          <w:szCs w:val="28"/>
          <w:bdr w:val="nil"/>
          <w:shd w:val="clear" w:color="auto" w:fill="FEFEFE"/>
        </w:rPr>
        <w:t xml:space="preserve"> kur </w:t>
      </w:r>
      <w:r w:rsidR="000E5BF5" w:rsidRPr="00EE23CC">
        <w:rPr>
          <w:rFonts w:ascii="Times New Roman" w:hAnsi="Times New Roman" w:cs="Times New Roman"/>
          <w:sz w:val="28"/>
          <w:szCs w:val="28"/>
          <w:bdr w:val="nil"/>
          <w:shd w:val="clear" w:color="auto" w:fill="FEFEFE"/>
        </w:rPr>
        <w:t xml:space="preserve">përqendrimet e një apo më shumë substancave prioritare dhe/ose substancave të rrezikshme të </w:t>
      </w:r>
      <w:r w:rsidR="00DE0366" w:rsidRPr="00EE23CC">
        <w:rPr>
          <w:rFonts w:ascii="Times New Roman" w:hAnsi="Times New Roman" w:cs="Times New Roman"/>
          <w:sz w:val="28"/>
          <w:szCs w:val="28"/>
          <w:bdr w:val="nil"/>
          <w:shd w:val="clear" w:color="auto" w:fill="FEFEFE"/>
        </w:rPr>
        <w:t>p</w:t>
      </w:r>
      <w:r w:rsidR="00574CC3" w:rsidRPr="00EE23CC">
        <w:rPr>
          <w:rFonts w:ascii="Times New Roman" w:hAnsi="Times New Roman" w:cs="Times New Roman"/>
          <w:sz w:val="28"/>
          <w:szCs w:val="28"/>
          <w:bdr w:val="nil"/>
          <w:shd w:val="clear" w:color="auto" w:fill="FEFEFE"/>
        </w:rPr>
        <w:t>ë</w:t>
      </w:r>
      <w:r w:rsidR="00DE0366" w:rsidRPr="00EE23CC">
        <w:rPr>
          <w:rFonts w:ascii="Times New Roman" w:hAnsi="Times New Roman" w:cs="Times New Roman"/>
          <w:sz w:val="28"/>
          <w:szCs w:val="28"/>
          <w:bdr w:val="nil"/>
          <w:shd w:val="clear" w:color="auto" w:fill="FEFEFE"/>
        </w:rPr>
        <w:t>rcaktuara sipas</w:t>
      </w:r>
      <w:r w:rsidR="000E5BF5" w:rsidRPr="00EE23CC">
        <w:rPr>
          <w:rFonts w:ascii="Times New Roman" w:hAnsi="Times New Roman" w:cs="Times New Roman"/>
          <w:sz w:val="28"/>
          <w:szCs w:val="28"/>
          <w:bdr w:val="nil"/>
          <w:shd w:val="clear" w:color="auto" w:fill="FEFEFE"/>
        </w:rPr>
        <w:t xml:space="preserve"> nenit </w:t>
      </w:r>
      <w:r w:rsidR="00E106CB" w:rsidRPr="00EE23CC">
        <w:rPr>
          <w:rFonts w:ascii="Times New Roman" w:hAnsi="Times New Roman" w:cs="Times New Roman"/>
          <w:sz w:val="28"/>
          <w:szCs w:val="28"/>
          <w:bdr w:val="nil"/>
          <w:shd w:val="clear" w:color="auto" w:fill="FEFEFE"/>
        </w:rPr>
        <w:t xml:space="preserve">67 </w:t>
      </w:r>
      <w:r w:rsidR="000E5BF5" w:rsidRPr="00EE23CC">
        <w:rPr>
          <w:rFonts w:ascii="Times New Roman" w:hAnsi="Times New Roman" w:cs="Times New Roman"/>
          <w:sz w:val="28"/>
          <w:szCs w:val="28"/>
          <w:bdr w:val="nil"/>
          <w:shd w:val="clear" w:color="auto" w:fill="FEFEFE"/>
        </w:rPr>
        <w:t>të këtij ligji</w:t>
      </w:r>
      <w:r w:rsidR="00DE0366" w:rsidRPr="00EE23CC">
        <w:rPr>
          <w:rFonts w:ascii="Times New Roman" w:hAnsi="Times New Roman" w:cs="Times New Roman"/>
          <w:sz w:val="28"/>
          <w:szCs w:val="28"/>
          <w:bdr w:val="nil"/>
          <w:shd w:val="clear" w:color="auto" w:fill="FEFEFE"/>
        </w:rPr>
        <w:t xml:space="preserve">, </w:t>
      </w:r>
      <w:r w:rsidR="00DE0366" w:rsidRPr="00EE23CC">
        <w:rPr>
          <w:rFonts w:ascii="Times New Roman" w:hAnsi="Times New Roman" w:cs="Times New Roman"/>
          <w:sz w:val="28"/>
          <w:szCs w:val="28"/>
          <w:bdr w:val="nil"/>
        </w:rPr>
        <w:t xml:space="preserve">nuk </w:t>
      </w:r>
      <w:r w:rsidR="00FA73FB" w:rsidRPr="00EE23CC">
        <w:rPr>
          <w:rFonts w:ascii="Times New Roman" w:hAnsi="Times New Roman" w:cs="Times New Roman"/>
          <w:sz w:val="28"/>
          <w:szCs w:val="28"/>
          <w:bdr w:val="nil"/>
        </w:rPr>
        <w:t>cënojnë</w:t>
      </w:r>
      <w:r w:rsidR="00FA73FB" w:rsidRPr="00EE23CC">
        <w:rPr>
          <w:rFonts w:ascii="Times New Roman" w:hAnsi="Times New Roman" w:cs="Times New Roman"/>
          <w:sz w:val="28"/>
          <w:szCs w:val="28"/>
          <w:bdr w:val="nil"/>
          <w:shd w:val="clear" w:color="auto" w:fill="FEFEFE"/>
        </w:rPr>
        <w:t xml:space="preserve"> </w:t>
      </w:r>
      <w:r w:rsidR="000E5BF5" w:rsidRPr="00EE23CC">
        <w:rPr>
          <w:rFonts w:ascii="Times New Roman" w:hAnsi="Times New Roman" w:cs="Times New Roman"/>
          <w:sz w:val="28"/>
          <w:szCs w:val="28"/>
          <w:bdr w:val="nil"/>
          <w:shd w:val="clear" w:color="auto" w:fill="FEFEFE"/>
        </w:rPr>
        <w:t xml:space="preserve">përputhshmërinë </w:t>
      </w:r>
      <w:r w:rsidR="000E5BF5" w:rsidRPr="00EE23CC">
        <w:rPr>
          <w:rFonts w:ascii="Times New Roman" w:hAnsi="Times New Roman" w:cs="Times New Roman"/>
          <w:sz w:val="28"/>
          <w:szCs w:val="28"/>
          <w:bdr w:val="nil"/>
        </w:rPr>
        <w:t>e pjesës tjetër të trupit ujor sipërfaqësor me ato standarde.</w:t>
      </w:r>
    </w:p>
    <w:p w14:paraId="5D630E83" w14:textId="41737424" w:rsidR="000E5BF5" w:rsidRPr="00EE23CC" w:rsidRDefault="00F64B4D" w:rsidP="00127361">
      <w:pPr>
        <w:pBdr>
          <w:top w:val="nil"/>
          <w:left w:val="nil"/>
          <w:bottom w:val="nil"/>
          <w:right w:val="nil"/>
          <w:between w:val="nil"/>
          <w:bar w:val="nil"/>
        </w:pBdr>
        <w:tabs>
          <w:tab w:val="left" w:pos="567"/>
        </w:tabs>
        <w:spacing w:before="20" w:after="20" w:line="276" w:lineRule="auto"/>
        <w:ind w:left="567" w:right="567" w:hanging="560"/>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sz w:val="28"/>
          <w:szCs w:val="28"/>
          <w:bdr w:val="nil"/>
          <w:shd w:val="clear" w:color="auto" w:fill="FEFEFE"/>
        </w:rPr>
        <w:t>2.</w:t>
      </w:r>
      <w:r w:rsidR="000E5BF5" w:rsidRPr="00EE23CC">
        <w:rPr>
          <w:rFonts w:ascii="Times New Roman" w:hAnsi="Times New Roman" w:cs="Times New Roman"/>
          <w:color w:val="000000"/>
          <w:sz w:val="28"/>
          <w:szCs w:val="28"/>
          <w:bdr w:val="nil"/>
          <w:shd w:val="clear" w:color="auto" w:fill="FEFEFE"/>
        </w:rPr>
        <w:tab/>
      </w:r>
      <w:r w:rsidR="000E5BF5" w:rsidRPr="00EE23CC">
        <w:rPr>
          <w:rFonts w:ascii="Times New Roman" w:hAnsi="Times New Roman" w:cs="Times New Roman"/>
          <w:color w:val="000000" w:themeColor="text1"/>
          <w:sz w:val="28"/>
          <w:szCs w:val="28"/>
          <w:bdr w:val="nil"/>
          <w:shd w:val="clear" w:color="auto" w:fill="FEFEFE"/>
        </w:rPr>
        <w:t>Në</w:t>
      </w:r>
      <w:r w:rsidR="00967021" w:rsidRPr="00EE23CC">
        <w:rPr>
          <w:rFonts w:ascii="Times New Roman" w:hAnsi="Times New Roman" w:cs="Times New Roman"/>
          <w:color w:val="000000" w:themeColor="text1"/>
          <w:sz w:val="28"/>
          <w:szCs w:val="28"/>
          <w:bdr w:val="nil"/>
          <w:shd w:val="clear" w:color="auto" w:fill="FEFEFE"/>
        </w:rPr>
        <w:t xml:space="preserve"> rastin e shpalljes së zonave të</w:t>
      </w:r>
      <w:r w:rsidR="000E5BF5" w:rsidRPr="00EE23CC">
        <w:rPr>
          <w:rFonts w:ascii="Times New Roman" w:hAnsi="Times New Roman" w:cs="Times New Roman"/>
          <w:color w:val="000000" w:themeColor="text1"/>
          <w:sz w:val="28"/>
          <w:szCs w:val="28"/>
          <w:bdr w:val="nil"/>
          <w:shd w:val="clear" w:color="auto" w:fill="FEFEFE"/>
        </w:rPr>
        <w:t xml:space="preserve"> përziera në përputhje me pikën </w:t>
      </w:r>
      <w:r w:rsidRPr="00EE23CC">
        <w:rPr>
          <w:rFonts w:ascii="Times New Roman" w:hAnsi="Times New Roman" w:cs="Times New Roman"/>
          <w:color w:val="000000" w:themeColor="text1"/>
          <w:sz w:val="28"/>
          <w:szCs w:val="28"/>
          <w:bdr w:val="nil"/>
          <w:shd w:val="clear" w:color="auto" w:fill="FEFEFE"/>
        </w:rPr>
        <w:t>1</w:t>
      </w:r>
      <w:r w:rsidR="00967021"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 xml:space="preserve">të këtij neni, </w:t>
      </w:r>
      <w:r w:rsidR="00F01416" w:rsidRPr="00EE23CC">
        <w:rPr>
          <w:rFonts w:ascii="Times New Roman" w:hAnsi="Times New Roman" w:cs="Times New Roman"/>
          <w:color w:val="000000" w:themeColor="text1"/>
          <w:sz w:val="28"/>
          <w:szCs w:val="28"/>
          <w:bdr w:val="nil"/>
          <w:shd w:val="clear" w:color="auto" w:fill="FEFEFE"/>
        </w:rPr>
        <w:t xml:space="preserve">Agjencia e Menaxhimit të Burimeve Ujore </w:t>
      </w:r>
      <w:r w:rsidR="000E5BF5" w:rsidRPr="00EE23CC">
        <w:rPr>
          <w:rFonts w:ascii="Times New Roman" w:hAnsi="Times New Roman" w:cs="Times New Roman"/>
          <w:color w:val="000000" w:themeColor="text1"/>
          <w:sz w:val="28"/>
          <w:szCs w:val="28"/>
          <w:bdr w:val="nil"/>
          <w:shd w:val="clear" w:color="auto" w:fill="FEFEFE"/>
        </w:rPr>
        <w:t xml:space="preserve">sigurohet që në </w:t>
      </w:r>
      <w:r w:rsidR="00967021" w:rsidRPr="00EE23CC">
        <w:rPr>
          <w:rFonts w:ascii="Times New Roman" w:hAnsi="Times New Roman" w:cs="Times New Roman"/>
          <w:color w:val="000000" w:themeColor="text1"/>
          <w:sz w:val="28"/>
          <w:szCs w:val="28"/>
          <w:bdr w:val="nil"/>
          <w:shd w:val="clear" w:color="auto" w:fill="FEFEFE"/>
        </w:rPr>
        <w:t xml:space="preserve">planet e menaxhimit të baseneve </w:t>
      </w:r>
      <w:r w:rsidR="00FA73FB" w:rsidRPr="00EE23CC">
        <w:rPr>
          <w:rFonts w:ascii="Times New Roman" w:hAnsi="Times New Roman" w:cs="Times New Roman"/>
          <w:color w:val="000000" w:themeColor="text1"/>
          <w:sz w:val="28"/>
          <w:szCs w:val="28"/>
          <w:bdr w:val="nil"/>
          <w:shd w:val="clear" w:color="auto" w:fill="FEFEFE"/>
        </w:rPr>
        <w:t xml:space="preserve">lumore </w:t>
      </w:r>
      <w:r w:rsidR="00967021" w:rsidRPr="00EE23CC">
        <w:rPr>
          <w:rFonts w:ascii="Times New Roman" w:hAnsi="Times New Roman" w:cs="Times New Roman"/>
          <w:color w:val="000000" w:themeColor="text1"/>
          <w:sz w:val="28"/>
          <w:szCs w:val="28"/>
          <w:bdr w:val="nil"/>
          <w:shd w:val="clear" w:color="auto" w:fill="FEFEFE"/>
        </w:rPr>
        <w:t>të</w:t>
      </w:r>
      <w:r w:rsidR="000E5BF5" w:rsidRPr="00EE23CC">
        <w:rPr>
          <w:rFonts w:ascii="Times New Roman" w:hAnsi="Times New Roman" w:cs="Times New Roman"/>
          <w:color w:val="000000" w:themeColor="text1"/>
          <w:sz w:val="28"/>
          <w:szCs w:val="28"/>
          <w:bdr w:val="nil"/>
          <w:shd w:val="clear" w:color="auto" w:fill="FEFEFE"/>
        </w:rPr>
        <w:t xml:space="preserve"> hartuara në përputhje me nenin </w:t>
      </w:r>
      <w:r w:rsidR="00E106CB" w:rsidRPr="00EE23CC">
        <w:rPr>
          <w:rFonts w:ascii="Times New Roman" w:hAnsi="Times New Roman" w:cs="Times New Roman"/>
          <w:color w:val="000000" w:themeColor="text1"/>
          <w:sz w:val="28"/>
          <w:szCs w:val="28"/>
          <w:bdr w:val="nil"/>
          <w:shd w:val="clear" w:color="auto" w:fill="FEFEFE"/>
        </w:rPr>
        <w:t xml:space="preserve">53 </w:t>
      </w:r>
      <w:r w:rsidR="000E5BF5" w:rsidRPr="00EE23CC">
        <w:rPr>
          <w:rFonts w:ascii="Times New Roman" w:hAnsi="Times New Roman" w:cs="Times New Roman"/>
          <w:color w:val="000000" w:themeColor="text1"/>
          <w:sz w:val="28"/>
          <w:szCs w:val="28"/>
          <w:bdr w:val="nil"/>
          <w:shd w:val="clear" w:color="auto" w:fill="FEFEFE"/>
        </w:rPr>
        <w:t xml:space="preserve">të këtij </w:t>
      </w:r>
      <w:r w:rsidR="00FA33A5" w:rsidRPr="00EE23CC">
        <w:rPr>
          <w:rFonts w:ascii="Times New Roman" w:hAnsi="Times New Roman" w:cs="Times New Roman"/>
          <w:color w:val="000000" w:themeColor="text1"/>
          <w:sz w:val="28"/>
          <w:szCs w:val="28"/>
          <w:bdr w:val="nil"/>
          <w:shd w:val="clear" w:color="auto" w:fill="FEFEFE"/>
        </w:rPr>
        <w:t>l</w:t>
      </w:r>
      <w:r w:rsidR="000E5BF5" w:rsidRPr="00EE23CC">
        <w:rPr>
          <w:rFonts w:ascii="Times New Roman" w:hAnsi="Times New Roman" w:cs="Times New Roman"/>
          <w:color w:val="000000" w:themeColor="text1"/>
          <w:sz w:val="28"/>
          <w:szCs w:val="28"/>
          <w:bdr w:val="nil"/>
          <w:shd w:val="clear" w:color="auto" w:fill="FEFEFE"/>
        </w:rPr>
        <w:t>igji të përfshihe</w:t>
      </w:r>
      <w:r w:rsidR="004C6E5C" w:rsidRPr="00EE23CC">
        <w:rPr>
          <w:rFonts w:ascii="Times New Roman" w:hAnsi="Times New Roman" w:cs="Times New Roman"/>
          <w:color w:val="000000" w:themeColor="text1"/>
          <w:sz w:val="28"/>
          <w:szCs w:val="28"/>
          <w:bdr w:val="nil"/>
          <w:shd w:val="clear" w:color="auto" w:fill="FEFEFE"/>
        </w:rPr>
        <w:t>n</w:t>
      </w:r>
      <w:r w:rsidR="000E5BF5" w:rsidRPr="00EE23CC">
        <w:rPr>
          <w:rFonts w:ascii="Times New Roman" w:hAnsi="Times New Roman" w:cs="Times New Roman"/>
          <w:color w:val="000000" w:themeColor="text1"/>
          <w:sz w:val="28"/>
          <w:szCs w:val="28"/>
          <w:bdr w:val="nil"/>
          <w:shd w:val="clear" w:color="auto" w:fill="FEFEFE"/>
        </w:rPr>
        <w:t xml:space="preserve">: </w:t>
      </w:r>
    </w:p>
    <w:p w14:paraId="3C308CEF" w14:textId="58DCE4CE" w:rsidR="000E5BF5" w:rsidRPr="00EE23CC" w:rsidRDefault="009431F2" w:rsidP="004C371E">
      <w:pPr>
        <w:pBdr>
          <w:top w:val="nil"/>
          <w:left w:val="nil"/>
          <w:bottom w:val="nil"/>
          <w:right w:val="nil"/>
          <w:between w:val="nil"/>
          <w:bar w:val="nil"/>
        </w:pBdr>
        <w:tabs>
          <w:tab w:val="left" w:pos="567"/>
        </w:tabs>
        <w:spacing w:before="20" w:after="20" w:line="276" w:lineRule="auto"/>
        <w:ind w:left="567" w:right="567" w:hanging="283"/>
        <w:jc w:val="both"/>
        <w:rPr>
          <w:rFonts w:ascii="Times New Roman" w:eastAsia="Arial"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a)</w:t>
      </w:r>
      <w:r w:rsidR="000E5BF5" w:rsidRPr="00EE23CC">
        <w:rPr>
          <w:rFonts w:ascii="Times New Roman" w:hAnsi="Times New Roman" w:cs="Times New Roman"/>
          <w:color w:val="000000" w:themeColor="text1"/>
          <w:sz w:val="28"/>
          <w:szCs w:val="28"/>
          <w:bdr w:val="nil"/>
          <w:shd w:val="clear" w:color="auto" w:fill="FEFEFE"/>
        </w:rPr>
        <w:tab/>
      </w:r>
      <w:r w:rsidR="004C6E5C" w:rsidRPr="00EE23CC">
        <w:rPr>
          <w:rFonts w:ascii="Times New Roman" w:hAnsi="Times New Roman" w:cs="Times New Roman"/>
          <w:color w:val="000000" w:themeColor="text1"/>
          <w:sz w:val="28"/>
          <w:szCs w:val="28"/>
          <w:bdr w:val="nil"/>
          <w:shd w:val="clear" w:color="auto" w:fill="FEFEFE"/>
        </w:rPr>
        <w:t xml:space="preserve">metodologjia e </w:t>
      </w:r>
      <w:r w:rsidR="000E5BF5" w:rsidRPr="00EE23CC">
        <w:rPr>
          <w:rFonts w:ascii="Times New Roman" w:hAnsi="Times New Roman" w:cs="Times New Roman"/>
          <w:color w:val="000000" w:themeColor="text1"/>
          <w:sz w:val="28"/>
          <w:szCs w:val="28"/>
          <w:bdr w:val="nil"/>
          <w:shd w:val="clear" w:color="auto" w:fill="FEFEFE"/>
        </w:rPr>
        <w:t>zbatuar për përcaktimin e këtyre zonave;</w:t>
      </w:r>
    </w:p>
    <w:p w14:paraId="2D9B8265" w14:textId="2D42A9C0" w:rsidR="000E5BF5" w:rsidRPr="00EE23CC" w:rsidRDefault="009431F2" w:rsidP="004C371E">
      <w:pPr>
        <w:pBdr>
          <w:top w:val="nil"/>
          <w:left w:val="nil"/>
          <w:bottom w:val="nil"/>
          <w:right w:val="nil"/>
          <w:between w:val="nil"/>
          <w:bar w:val="nil"/>
        </w:pBdr>
        <w:tabs>
          <w:tab w:val="left" w:pos="567"/>
        </w:tabs>
        <w:spacing w:before="20" w:after="20" w:line="276" w:lineRule="auto"/>
        <w:ind w:left="1439" w:right="567" w:hanging="1155"/>
        <w:jc w:val="both"/>
        <w:rPr>
          <w:rFonts w:ascii="Times New Roman" w:eastAsia="Arial"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b)</w:t>
      </w:r>
      <w:r w:rsidR="000E5BF5" w:rsidRPr="00EE23CC">
        <w:rPr>
          <w:rFonts w:ascii="Times New Roman" w:hAnsi="Times New Roman" w:cs="Times New Roman"/>
          <w:color w:val="000000" w:themeColor="text1"/>
          <w:sz w:val="28"/>
          <w:szCs w:val="28"/>
          <w:bdr w:val="nil"/>
          <w:shd w:val="clear" w:color="auto" w:fill="FEFEFE"/>
        </w:rPr>
        <w:tab/>
      </w:r>
      <w:r w:rsidR="004C6E5C" w:rsidRPr="00EE23CC">
        <w:rPr>
          <w:rFonts w:ascii="Times New Roman" w:hAnsi="Times New Roman" w:cs="Times New Roman"/>
          <w:color w:val="000000" w:themeColor="text1"/>
          <w:sz w:val="28"/>
          <w:szCs w:val="28"/>
          <w:bdr w:val="nil"/>
        </w:rPr>
        <w:t xml:space="preserve">masat e </w:t>
      </w:r>
      <w:r w:rsidR="000E5BF5" w:rsidRPr="00EE23CC">
        <w:rPr>
          <w:rFonts w:ascii="Times New Roman" w:hAnsi="Times New Roman" w:cs="Times New Roman"/>
          <w:color w:val="000000" w:themeColor="text1"/>
          <w:sz w:val="28"/>
          <w:szCs w:val="28"/>
          <w:bdr w:val="nil"/>
        </w:rPr>
        <w:t xml:space="preserve">ndërmarra me qëllim zvogëlimin e sipërfaqes së zonave të përziera në të ardhmen, si ato të parashikuara në </w:t>
      </w:r>
      <w:r w:rsidR="003A32E5" w:rsidRPr="00EE23CC">
        <w:rPr>
          <w:rFonts w:ascii="Times New Roman" w:hAnsi="Times New Roman" w:cs="Times New Roman"/>
          <w:color w:val="000000" w:themeColor="text1"/>
          <w:sz w:val="28"/>
          <w:szCs w:val="28"/>
          <w:bdr w:val="nil"/>
        </w:rPr>
        <w:t xml:space="preserve">nenet </w:t>
      </w:r>
      <w:r w:rsidR="00E106CB" w:rsidRPr="00EE23CC">
        <w:rPr>
          <w:rFonts w:ascii="Times New Roman" w:hAnsi="Times New Roman" w:cs="Times New Roman"/>
          <w:color w:val="000000" w:themeColor="text1"/>
          <w:sz w:val="28"/>
          <w:szCs w:val="28"/>
          <w:bdr w:val="nil"/>
        </w:rPr>
        <w:t>47</w:t>
      </w:r>
      <w:r w:rsidR="004C6E5C" w:rsidRPr="00EE23CC">
        <w:rPr>
          <w:rFonts w:ascii="Times New Roman" w:hAnsi="Times New Roman" w:cs="Times New Roman"/>
          <w:color w:val="000000" w:themeColor="text1"/>
          <w:sz w:val="28"/>
          <w:szCs w:val="28"/>
          <w:bdr w:val="nil"/>
        </w:rPr>
        <w:t xml:space="preserve">, </w:t>
      </w:r>
      <w:r w:rsidR="00E106CB" w:rsidRPr="00EE23CC">
        <w:rPr>
          <w:rFonts w:ascii="Times New Roman" w:hAnsi="Times New Roman" w:cs="Times New Roman"/>
          <w:color w:val="000000" w:themeColor="text1"/>
          <w:sz w:val="28"/>
          <w:szCs w:val="28"/>
          <w:bdr w:val="nil"/>
        </w:rPr>
        <w:t>83</w:t>
      </w:r>
      <w:r w:rsidR="000E5BF5" w:rsidRPr="00EE23CC">
        <w:rPr>
          <w:rFonts w:ascii="Times New Roman" w:hAnsi="Times New Roman" w:cs="Times New Roman"/>
          <w:color w:val="000000" w:themeColor="text1"/>
          <w:sz w:val="28"/>
          <w:szCs w:val="28"/>
          <w:bdr w:val="nil"/>
        </w:rPr>
        <w:t xml:space="preserve"> </w:t>
      </w:r>
      <w:r w:rsidR="004C6E5C" w:rsidRPr="00EE23CC">
        <w:rPr>
          <w:rFonts w:ascii="Times New Roman" w:hAnsi="Times New Roman" w:cs="Times New Roman"/>
          <w:color w:val="000000" w:themeColor="text1"/>
          <w:sz w:val="28"/>
          <w:szCs w:val="28"/>
          <w:bdr w:val="nil"/>
          <w:shd w:val="clear" w:color="auto" w:fill="FEFEFE"/>
        </w:rPr>
        <w:t>dhe 1</w:t>
      </w:r>
      <w:r w:rsidR="00E106CB" w:rsidRPr="00EE23CC">
        <w:rPr>
          <w:rFonts w:ascii="Times New Roman" w:hAnsi="Times New Roman" w:cs="Times New Roman"/>
          <w:color w:val="000000" w:themeColor="text1"/>
          <w:sz w:val="28"/>
          <w:szCs w:val="28"/>
          <w:bdr w:val="nil"/>
          <w:shd w:val="clear" w:color="auto" w:fill="FEFEFE"/>
        </w:rPr>
        <w:t>05</w:t>
      </w:r>
      <w:r w:rsidR="003A32E5" w:rsidRPr="00EE23CC">
        <w:rPr>
          <w:rFonts w:ascii="Times New Roman" w:hAnsi="Times New Roman" w:cs="Times New Roman"/>
          <w:color w:val="000000" w:themeColor="text1"/>
          <w:sz w:val="28"/>
          <w:szCs w:val="28"/>
          <w:bdr w:val="nil"/>
          <w:shd w:val="clear" w:color="auto" w:fill="FEFEFE"/>
        </w:rPr>
        <w:t xml:space="preserve"> </w:t>
      </w:r>
      <w:r w:rsidR="00F01416" w:rsidRPr="00EE23CC">
        <w:rPr>
          <w:rFonts w:ascii="Times New Roman" w:hAnsi="Times New Roman" w:cs="Times New Roman"/>
          <w:color w:val="000000" w:themeColor="text1"/>
          <w:sz w:val="28"/>
          <w:szCs w:val="28"/>
          <w:bdr w:val="nil"/>
        </w:rPr>
        <w:t>të këtij ligji.</w:t>
      </w:r>
    </w:p>
    <w:p w14:paraId="41E620CD" w14:textId="4D2331E7" w:rsidR="000E5BF5" w:rsidRPr="00EE23CC" w:rsidRDefault="00F64B4D" w:rsidP="00127361">
      <w:pPr>
        <w:pBdr>
          <w:top w:val="nil"/>
          <w:left w:val="nil"/>
          <w:bottom w:val="nil"/>
          <w:right w:val="nil"/>
          <w:between w:val="nil"/>
          <w:bar w:val="nil"/>
        </w:pBdr>
        <w:tabs>
          <w:tab w:val="left" w:pos="567"/>
        </w:tabs>
        <w:spacing w:before="20" w:after="20" w:line="276" w:lineRule="auto"/>
        <w:ind w:left="567" w:right="567" w:hanging="560"/>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3.</w:t>
      </w:r>
      <w:r w:rsidR="000E5BF5" w:rsidRPr="00EE23CC">
        <w:rPr>
          <w:rFonts w:ascii="Times New Roman" w:hAnsi="Times New Roman" w:cs="Times New Roman"/>
          <w:color w:val="000000" w:themeColor="text1"/>
          <w:sz w:val="28"/>
          <w:szCs w:val="28"/>
          <w:bdr w:val="nil"/>
          <w:shd w:val="clear" w:color="auto" w:fill="FEFEFE"/>
        </w:rPr>
        <w:tab/>
      </w:r>
      <w:r w:rsidR="004C6E5C" w:rsidRPr="00EE23CC">
        <w:rPr>
          <w:rFonts w:ascii="Times New Roman" w:hAnsi="Times New Roman" w:cs="Times New Roman"/>
          <w:color w:val="000000" w:themeColor="text1"/>
          <w:sz w:val="28"/>
          <w:szCs w:val="28"/>
          <w:bdr w:val="nil"/>
          <w:shd w:val="clear" w:color="auto" w:fill="FEFEFE"/>
        </w:rPr>
        <w:t>Në rastin e shpalljes së zonave të përziera</w:t>
      </w:r>
      <w:r w:rsidR="004C6E5C" w:rsidRPr="00EE23CC" w:rsidDel="004C6E5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 xml:space="preserve">në përputhje me pikën </w:t>
      </w:r>
      <w:r w:rsidRPr="00EE23CC">
        <w:rPr>
          <w:rFonts w:ascii="Times New Roman" w:hAnsi="Times New Roman" w:cs="Times New Roman"/>
          <w:color w:val="000000" w:themeColor="text1"/>
          <w:sz w:val="28"/>
          <w:szCs w:val="28"/>
          <w:bdr w:val="nil"/>
          <w:shd w:val="clear" w:color="auto" w:fill="FEFEFE"/>
        </w:rPr>
        <w:t>1</w:t>
      </w:r>
      <w:r w:rsidR="000E5BF5" w:rsidRPr="00EE23CC">
        <w:rPr>
          <w:rFonts w:ascii="Times New Roman" w:hAnsi="Times New Roman" w:cs="Times New Roman"/>
          <w:color w:val="000000" w:themeColor="text1"/>
          <w:sz w:val="28"/>
          <w:szCs w:val="28"/>
          <w:bdr w:val="nil"/>
          <w:shd w:val="clear" w:color="auto" w:fill="FEFEFE"/>
        </w:rPr>
        <w:t xml:space="preserve"> të këtij neni, </w:t>
      </w:r>
      <w:r w:rsidR="00F01416" w:rsidRPr="00EE23CC">
        <w:rPr>
          <w:rFonts w:ascii="Times New Roman" w:hAnsi="Times New Roman" w:cs="Times New Roman"/>
          <w:color w:val="000000" w:themeColor="text1"/>
          <w:sz w:val="28"/>
          <w:szCs w:val="28"/>
          <w:bdr w:val="nil"/>
          <w:shd w:val="clear" w:color="auto" w:fill="FEFEFE"/>
        </w:rPr>
        <w:t>Agjencia e Menaxhimit të Burimeve Ujore</w:t>
      </w:r>
      <w:r w:rsidR="000E5BF5" w:rsidRPr="00EE23CC">
        <w:rPr>
          <w:rFonts w:ascii="Times New Roman" w:hAnsi="Times New Roman" w:cs="Times New Roman"/>
          <w:color w:val="000000" w:themeColor="text1"/>
          <w:sz w:val="28"/>
          <w:szCs w:val="28"/>
          <w:bdr w:val="nil"/>
          <w:shd w:val="clear" w:color="auto" w:fill="FEFEFE"/>
        </w:rPr>
        <w:t xml:space="preserve"> sigurohet që shtrirja e këtyre zonave të jetë:</w:t>
      </w:r>
    </w:p>
    <w:p w14:paraId="34853695" w14:textId="4E2608D9" w:rsidR="000E5BF5" w:rsidRPr="00EE23CC" w:rsidRDefault="009431F2" w:rsidP="004C371E">
      <w:pPr>
        <w:pBdr>
          <w:top w:val="nil"/>
          <w:left w:val="nil"/>
          <w:bottom w:val="nil"/>
          <w:right w:val="nil"/>
          <w:between w:val="nil"/>
          <w:bar w:val="nil"/>
        </w:pBdr>
        <w:tabs>
          <w:tab w:val="left" w:pos="567"/>
          <w:tab w:val="left" w:pos="1134"/>
        </w:tabs>
        <w:spacing w:before="20" w:after="20" w:line="276" w:lineRule="auto"/>
        <w:ind w:right="567" w:firstLine="284"/>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a)</w:t>
      </w:r>
      <w:r w:rsidR="000E5BF5" w:rsidRPr="00EE23CC">
        <w:rPr>
          <w:rFonts w:ascii="Times New Roman" w:hAnsi="Times New Roman" w:cs="Times New Roman"/>
          <w:color w:val="000000" w:themeColor="text1"/>
          <w:sz w:val="28"/>
          <w:szCs w:val="28"/>
          <w:bdr w:val="nil"/>
          <w:shd w:val="clear" w:color="auto" w:fill="FEFEFE"/>
        </w:rPr>
        <w:tab/>
      </w:r>
      <w:r w:rsidR="004C371E" w:rsidRPr="00EE23CC">
        <w:rPr>
          <w:rFonts w:ascii="Times New Roman" w:hAnsi="Times New Roman" w:cs="Times New Roman"/>
          <w:color w:val="000000" w:themeColor="text1"/>
          <w:sz w:val="28"/>
          <w:szCs w:val="28"/>
          <w:bdr w:val="nil"/>
          <w:shd w:val="clear" w:color="auto" w:fill="FEFEFE"/>
        </w:rPr>
        <w:tab/>
      </w:r>
      <w:r w:rsidR="000E5BF5" w:rsidRPr="00EE23CC">
        <w:rPr>
          <w:rFonts w:ascii="Times New Roman" w:hAnsi="Times New Roman" w:cs="Times New Roman"/>
          <w:color w:val="000000" w:themeColor="text1"/>
          <w:sz w:val="28"/>
          <w:szCs w:val="28"/>
          <w:bdr w:val="nil"/>
          <w:shd w:val="clear" w:color="auto" w:fill="FEFEFE"/>
        </w:rPr>
        <w:t>e kufizuar në afërsi të pikës së shkarkimit;</w:t>
      </w:r>
    </w:p>
    <w:p w14:paraId="758BD15C" w14:textId="4319DB79" w:rsidR="000E5BF5" w:rsidRPr="00EE23CC" w:rsidRDefault="009431F2" w:rsidP="004C371E">
      <w:pPr>
        <w:pBdr>
          <w:top w:val="nil"/>
          <w:left w:val="nil"/>
          <w:bottom w:val="nil"/>
          <w:right w:val="nil"/>
          <w:between w:val="nil"/>
          <w:bar w:val="nil"/>
        </w:pBdr>
        <w:tabs>
          <w:tab w:val="left" w:pos="567"/>
          <w:tab w:val="left" w:pos="1134"/>
        </w:tabs>
        <w:spacing w:before="20" w:after="20" w:line="276" w:lineRule="auto"/>
        <w:ind w:left="1439" w:right="567" w:hanging="1155"/>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b)</w:t>
      </w:r>
      <w:r w:rsidR="000E5BF5" w:rsidRPr="00EE23CC">
        <w:rPr>
          <w:rFonts w:ascii="Times New Roman" w:hAnsi="Times New Roman" w:cs="Times New Roman"/>
          <w:color w:val="000000" w:themeColor="text1"/>
          <w:sz w:val="28"/>
          <w:szCs w:val="28"/>
          <w:bdr w:val="nil"/>
          <w:shd w:val="clear" w:color="auto" w:fill="FEFEFE"/>
        </w:rPr>
        <w:tab/>
      </w:r>
      <w:r w:rsidR="004C371E" w:rsidRPr="00EE23CC">
        <w:rPr>
          <w:rFonts w:ascii="Times New Roman" w:hAnsi="Times New Roman" w:cs="Times New Roman"/>
          <w:color w:val="000000" w:themeColor="text1"/>
          <w:sz w:val="28"/>
          <w:szCs w:val="28"/>
          <w:bdr w:val="nil"/>
          <w:shd w:val="clear" w:color="auto" w:fill="FEFEFE"/>
        </w:rPr>
        <w:tab/>
      </w:r>
      <w:r w:rsidR="00E106CB" w:rsidRPr="00EE23CC">
        <w:rPr>
          <w:rFonts w:ascii="Times New Roman" w:hAnsi="Times New Roman" w:cs="Times New Roman"/>
          <w:color w:val="000000" w:themeColor="text1"/>
          <w:sz w:val="28"/>
          <w:szCs w:val="28"/>
          <w:bdr w:val="nil"/>
          <w:shd w:val="clear" w:color="auto" w:fill="FEFEFE"/>
        </w:rPr>
        <w:t>p</w:t>
      </w:r>
      <w:r w:rsidR="00B87474" w:rsidRPr="00EE23CC">
        <w:rPr>
          <w:rFonts w:ascii="Times New Roman" w:hAnsi="Times New Roman" w:cs="Times New Roman"/>
          <w:color w:val="000000" w:themeColor="text1"/>
          <w:sz w:val="28"/>
          <w:szCs w:val="28"/>
          <w:bdr w:val="nil"/>
          <w:shd w:val="clear" w:color="auto" w:fill="FEFEFE"/>
        </w:rPr>
        <w:t>r</w:t>
      </w:r>
      <w:r w:rsidR="00E106CB" w:rsidRPr="00EE23CC">
        <w:rPr>
          <w:rFonts w:ascii="Times New Roman" w:hAnsi="Times New Roman" w:cs="Times New Roman"/>
          <w:color w:val="000000" w:themeColor="text1"/>
          <w:sz w:val="28"/>
          <w:szCs w:val="28"/>
          <w:bdr w:val="nil"/>
          <w:shd w:val="clear" w:color="auto" w:fill="FEFEFE"/>
        </w:rPr>
        <w:t>o</w:t>
      </w:r>
      <w:r w:rsidR="004C6E5C" w:rsidRPr="00EE23CC">
        <w:rPr>
          <w:rFonts w:ascii="Times New Roman" w:hAnsi="Times New Roman" w:cs="Times New Roman"/>
          <w:color w:val="000000" w:themeColor="text1"/>
          <w:sz w:val="28"/>
          <w:szCs w:val="28"/>
          <w:bdr w:val="nil"/>
          <w:shd w:val="clear" w:color="auto" w:fill="FEFEFE"/>
        </w:rPr>
        <w:t>porcionale</w:t>
      </w:r>
      <w:r w:rsidR="000E5BF5" w:rsidRPr="00EE23CC">
        <w:rPr>
          <w:rFonts w:ascii="Times New Roman" w:hAnsi="Times New Roman" w:cs="Times New Roman"/>
          <w:color w:val="000000" w:themeColor="text1"/>
          <w:sz w:val="28"/>
          <w:szCs w:val="28"/>
          <w:bdr w:val="nil"/>
          <w:shd w:val="clear" w:color="auto" w:fill="FEFEFE"/>
        </w:rPr>
        <w:t xml:space="preserve">, duke pasur parasysh përqendrimet e ndotësve në pikën e shkarkimit dhe kushtet e emetimeve të ndotësve që parashikohen </w:t>
      </w:r>
      <w:r w:rsidR="003A32E5" w:rsidRPr="00EE23CC">
        <w:rPr>
          <w:rFonts w:ascii="Times New Roman" w:hAnsi="Times New Roman" w:cs="Times New Roman"/>
          <w:color w:val="000000" w:themeColor="text1"/>
          <w:sz w:val="28"/>
          <w:szCs w:val="28"/>
          <w:bdr w:val="nil"/>
          <w:shd w:val="clear" w:color="auto" w:fill="FEFEFE"/>
        </w:rPr>
        <w:t>sipas legjislacionit n</w:t>
      </w:r>
      <w:r w:rsidR="00574CC3" w:rsidRPr="00EE23CC">
        <w:rPr>
          <w:rFonts w:ascii="Times New Roman" w:hAnsi="Times New Roman" w:cs="Times New Roman"/>
          <w:color w:val="000000" w:themeColor="text1"/>
          <w:sz w:val="28"/>
          <w:szCs w:val="28"/>
          <w:bdr w:val="nil"/>
          <w:shd w:val="clear" w:color="auto" w:fill="FEFEFE"/>
        </w:rPr>
        <w:t>ë</w:t>
      </w:r>
      <w:r w:rsidR="003A32E5" w:rsidRPr="00EE23CC">
        <w:rPr>
          <w:rFonts w:ascii="Times New Roman" w:hAnsi="Times New Roman" w:cs="Times New Roman"/>
          <w:color w:val="000000" w:themeColor="text1"/>
          <w:sz w:val="28"/>
          <w:szCs w:val="28"/>
          <w:bdr w:val="nil"/>
          <w:shd w:val="clear" w:color="auto" w:fill="FEFEFE"/>
        </w:rPr>
        <w:t xml:space="preserve"> fuqi</w:t>
      </w:r>
      <w:r w:rsidR="000E5BF5" w:rsidRPr="00EE23CC">
        <w:rPr>
          <w:rFonts w:ascii="Times New Roman" w:hAnsi="Times New Roman" w:cs="Times New Roman"/>
          <w:color w:val="000000" w:themeColor="text1"/>
          <w:sz w:val="28"/>
          <w:szCs w:val="28"/>
          <w:bdr w:val="nil"/>
          <w:shd w:val="clear" w:color="auto" w:fill="FEFEFE"/>
        </w:rPr>
        <w:t xml:space="preserve">, në përputhje me zbatimin e teknikave më të mira të disponueshme. </w:t>
      </w:r>
    </w:p>
    <w:p w14:paraId="0FEBB175"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600392DE" w14:textId="5DC8FE5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7</w:t>
      </w:r>
    </w:p>
    <w:p w14:paraId="042645CA" w14:textId="5205821B"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Inventari i emetimeve, shkarkimeve dhe humbjeve</w:t>
      </w:r>
    </w:p>
    <w:p w14:paraId="385D14C9" w14:textId="77777777" w:rsidR="001D78E5" w:rsidRPr="00EE23CC" w:rsidRDefault="001D78E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B500284" w14:textId="00B155E8" w:rsidR="000E5BF5" w:rsidRPr="00EE23CC" w:rsidRDefault="00F64B4D" w:rsidP="00127361">
      <w:pPr>
        <w:pStyle w:val="NoSpacing"/>
        <w:spacing w:before="20" w:after="20" w:line="276" w:lineRule="auto"/>
        <w:ind w:left="567" w:right="567" w:hanging="567"/>
        <w:jc w:val="both"/>
        <w:rPr>
          <w:rFonts w:ascii="Times New Roman" w:eastAsia="Arial Unicode MS" w:hAnsi="Times New Roman" w:cs="Times New Roman"/>
          <w:sz w:val="28"/>
          <w:szCs w:val="28"/>
          <w:bdr w:val="nil"/>
          <w:shd w:val="clear" w:color="auto" w:fill="FEFEFE"/>
        </w:rPr>
      </w:pPr>
      <w:r w:rsidRPr="00EE23CC">
        <w:rPr>
          <w:rFonts w:ascii="Times New Roman" w:hAnsi="Times New Roman" w:cs="Times New Roman"/>
          <w:sz w:val="28"/>
          <w:szCs w:val="28"/>
          <w:bdr w:val="nil"/>
          <w:shd w:val="clear" w:color="auto" w:fill="FEFEFE"/>
        </w:rPr>
        <w:t>1.</w:t>
      </w:r>
      <w:r w:rsidR="000E5BF5" w:rsidRPr="00EE23CC">
        <w:rPr>
          <w:rFonts w:ascii="Times New Roman" w:hAnsi="Times New Roman" w:cs="Times New Roman"/>
          <w:sz w:val="28"/>
          <w:szCs w:val="28"/>
          <w:bdr w:val="nil"/>
          <w:shd w:val="clear" w:color="auto" w:fill="FEFEFE"/>
        </w:rPr>
        <w:tab/>
      </w:r>
      <w:r w:rsidR="005947C2" w:rsidRPr="00EE23CC">
        <w:rPr>
          <w:rFonts w:ascii="Times New Roman" w:hAnsi="Times New Roman" w:cs="Times New Roman"/>
          <w:sz w:val="28"/>
          <w:szCs w:val="28"/>
          <w:bdr w:val="nil"/>
          <w:shd w:val="clear" w:color="auto" w:fill="FEFEFE"/>
        </w:rPr>
        <w:t xml:space="preserve">Agjencia e Menaxhimit të Burimeve Ujore </w:t>
      </w:r>
      <w:r w:rsidR="000E5BF5" w:rsidRPr="00EE23CC">
        <w:rPr>
          <w:rFonts w:ascii="Times New Roman" w:hAnsi="Times New Roman" w:cs="Times New Roman"/>
          <w:sz w:val="28"/>
          <w:szCs w:val="28"/>
          <w:bdr w:val="nil"/>
          <w:shd w:val="clear" w:color="auto" w:fill="FEFEFE"/>
        </w:rPr>
        <w:t>krijon një inventar</w:t>
      </w:r>
      <w:r w:rsidR="00361BCA" w:rsidRPr="00EE23CC">
        <w:rPr>
          <w:rFonts w:ascii="Times New Roman" w:hAnsi="Times New Roman" w:cs="Times New Roman"/>
          <w:sz w:val="28"/>
          <w:szCs w:val="28"/>
          <w:bdr w:val="nil"/>
          <w:shd w:val="clear" w:color="auto" w:fill="FEFEFE"/>
        </w:rPr>
        <w:t xml:space="preserve"> të emetimeve, shkarkimeve dhe humbjeve</w:t>
      </w:r>
      <w:r w:rsidR="000E5BF5" w:rsidRPr="00EE23CC">
        <w:rPr>
          <w:rFonts w:ascii="Times New Roman" w:hAnsi="Times New Roman" w:cs="Times New Roman"/>
          <w:sz w:val="28"/>
          <w:szCs w:val="28"/>
          <w:bdr w:val="nil"/>
          <w:shd w:val="clear" w:color="auto" w:fill="FEFEFE"/>
        </w:rPr>
        <w:t xml:space="preserve"> ku përfshihen, nëse janë të disponueshme, hartat e emetimeve, shkarkimeve dhe </w:t>
      </w:r>
      <w:r w:rsidR="00361BCA" w:rsidRPr="00EE23CC">
        <w:rPr>
          <w:rFonts w:ascii="Times New Roman" w:hAnsi="Times New Roman" w:cs="Times New Roman"/>
          <w:sz w:val="28"/>
          <w:szCs w:val="28"/>
          <w:bdr w:val="nil"/>
          <w:shd w:val="clear" w:color="auto" w:fill="FEFEFE"/>
        </w:rPr>
        <w:t>humbjeve</w:t>
      </w:r>
      <w:r w:rsidR="00FC74F3" w:rsidRPr="00EE23CC">
        <w:rPr>
          <w:rFonts w:ascii="Times New Roman" w:hAnsi="Times New Roman" w:cs="Times New Roman"/>
          <w:sz w:val="28"/>
          <w:szCs w:val="28"/>
          <w:bdr w:val="nil"/>
          <w:shd w:val="clear" w:color="auto" w:fill="FEFEFE"/>
        </w:rPr>
        <w:t xml:space="preserve"> </w:t>
      </w:r>
      <w:r w:rsidR="000E5BF5" w:rsidRPr="00EE23CC">
        <w:rPr>
          <w:rFonts w:ascii="Times New Roman" w:hAnsi="Times New Roman" w:cs="Times New Roman"/>
          <w:sz w:val="28"/>
          <w:szCs w:val="28"/>
          <w:bdr w:val="nil"/>
          <w:shd w:val="clear" w:color="auto" w:fill="FEFEFE"/>
        </w:rPr>
        <w:t xml:space="preserve">të të gjitha substancave prioritare dhe ndotësve të </w:t>
      </w:r>
      <w:r w:rsidR="008358D6" w:rsidRPr="00EE23CC">
        <w:rPr>
          <w:rFonts w:ascii="Times New Roman" w:hAnsi="Times New Roman" w:cs="Times New Roman"/>
          <w:sz w:val="28"/>
          <w:szCs w:val="28"/>
          <w:bdr w:val="nil"/>
          <w:shd w:val="clear" w:color="auto" w:fill="FEFEFE"/>
        </w:rPr>
        <w:t>p</w:t>
      </w:r>
      <w:r w:rsidR="00574CC3" w:rsidRPr="00EE23CC">
        <w:rPr>
          <w:rFonts w:ascii="Times New Roman" w:hAnsi="Times New Roman" w:cs="Times New Roman"/>
          <w:sz w:val="28"/>
          <w:szCs w:val="28"/>
          <w:bdr w:val="nil"/>
          <w:shd w:val="clear" w:color="auto" w:fill="FEFEFE"/>
        </w:rPr>
        <w:t>ë</w:t>
      </w:r>
      <w:r w:rsidR="008358D6" w:rsidRPr="00EE23CC">
        <w:rPr>
          <w:rFonts w:ascii="Times New Roman" w:hAnsi="Times New Roman" w:cs="Times New Roman"/>
          <w:sz w:val="28"/>
          <w:szCs w:val="28"/>
          <w:bdr w:val="nil"/>
          <w:shd w:val="clear" w:color="auto" w:fill="FEFEFE"/>
        </w:rPr>
        <w:t>rcaktuar sipas</w:t>
      </w:r>
      <w:r w:rsidR="005711A3" w:rsidRPr="00EE23CC">
        <w:rPr>
          <w:rFonts w:ascii="Times New Roman" w:hAnsi="Times New Roman" w:cs="Times New Roman"/>
          <w:sz w:val="28"/>
          <w:szCs w:val="28"/>
          <w:bdr w:val="nil"/>
        </w:rPr>
        <w:t xml:space="preserve"> </w:t>
      </w:r>
      <w:r w:rsidR="000E5BF5" w:rsidRPr="00EE23CC">
        <w:rPr>
          <w:rFonts w:ascii="Times New Roman" w:hAnsi="Times New Roman" w:cs="Times New Roman"/>
          <w:sz w:val="28"/>
          <w:szCs w:val="28"/>
          <w:bdr w:val="nil"/>
        </w:rPr>
        <w:t xml:space="preserve">nenit </w:t>
      </w:r>
      <w:r w:rsidR="00CE777F" w:rsidRPr="00EE23CC">
        <w:rPr>
          <w:rFonts w:ascii="Times New Roman" w:hAnsi="Times New Roman" w:cs="Times New Roman"/>
          <w:sz w:val="28"/>
          <w:szCs w:val="28"/>
          <w:bdr w:val="nil"/>
        </w:rPr>
        <w:t xml:space="preserve">67 </w:t>
      </w:r>
      <w:r w:rsidR="000E5BF5" w:rsidRPr="00EE23CC">
        <w:rPr>
          <w:rFonts w:ascii="Times New Roman" w:hAnsi="Times New Roman" w:cs="Times New Roman"/>
          <w:sz w:val="28"/>
          <w:szCs w:val="28"/>
          <w:bdr w:val="nil"/>
        </w:rPr>
        <w:t xml:space="preserve">të këtij ligji për çdo rajon të basenit </w:t>
      </w:r>
      <w:r w:rsidR="008358D6" w:rsidRPr="00EE23CC">
        <w:rPr>
          <w:rFonts w:ascii="Times New Roman" w:hAnsi="Times New Roman" w:cs="Times New Roman"/>
          <w:sz w:val="28"/>
          <w:szCs w:val="28"/>
          <w:bdr w:val="nil"/>
        </w:rPr>
        <w:t>lumor</w:t>
      </w:r>
      <w:r w:rsidR="008358D6" w:rsidRPr="00EE23CC">
        <w:rPr>
          <w:rFonts w:ascii="Times New Roman" w:hAnsi="Times New Roman" w:cs="Times New Roman"/>
          <w:sz w:val="28"/>
          <w:szCs w:val="28"/>
          <w:bdr w:val="nil"/>
          <w:shd w:val="clear" w:color="auto" w:fill="FEFEFE"/>
        </w:rPr>
        <w:t xml:space="preserve"> </w:t>
      </w:r>
      <w:r w:rsidR="000E5BF5" w:rsidRPr="00EE23CC">
        <w:rPr>
          <w:rFonts w:ascii="Times New Roman" w:hAnsi="Times New Roman" w:cs="Times New Roman"/>
          <w:sz w:val="28"/>
          <w:szCs w:val="28"/>
          <w:bdr w:val="nil"/>
          <w:shd w:val="clear" w:color="auto" w:fill="FEFEFE"/>
        </w:rPr>
        <w:t xml:space="preserve">dhe </w:t>
      </w:r>
      <w:r w:rsidR="008358D6" w:rsidRPr="00EE23CC">
        <w:rPr>
          <w:rFonts w:ascii="Times New Roman" w:hAnsi="Times New Roman" w:cs="Times New Roman"/>
          <w:sz w:val="28"/>
          <w:szCs w:val="28"/>
          <w:bdr w:val="nil"/>
          <w:shd w:val="clear" w:color="auto" w:fill="FEFEFE"/>
        </w:rPr>
        <w:t>p</w:t>
      </w:r>
      <w:r w:rsidR="00574CC3" w:rsidRPr="00EE23CC">
        <w:rPr>
          <w:rFonts w:ascii="Times New Roman" w:hAnsi="Times New Roman" w:cs="Times New Roman"/>
          <w:sz w:val="28"/>
          <w:szCs w:val="28"/>
          <w:bdr w:val="nil"/>
          <w:shd w:val="clear" w:color="auto" w:fill="FEFEFE"/>
        </w:rPr>
        <w:t>ë</w:t>
      </w:r>
      <w:r w:rsidR="008358D6" w:rsidRPr="00EE23CC">
        <w:rPr>
          <w:rFonts w:ascii="Times New Roman" w:hAnsi="Times New Roman" w:cs="Times New Roman"/>
          <w:sz w:val="28"/>
          <w:szCs w:val="28"/>
          <w:bdr w:val="nil"/>
          <w:shd w:val="clear" w:color="auto" w:fill="FEFEFE"/>
        </w:rPr>
        <w:t xml:space="preserve">r ato </w:t>
      </w:r>
      <w:r w:rsidR="000E5BF5" w:rsidRPr="00EE23CC">
        <w:rPr>
          <w:rFonts w:ascii="Times New Roman" w:hAnsi="Times New Roman" w:cs="Times New Roman"/>
          <w:sz w:val="28"/>
          <w:szCs w:val="28"/>
          <w:bdr w:val="nil"/>
          <w:shd w:val="clear" w:color="auto" w:fill="FEFEFE"/>
        </w:rPr>
        <w:t xml:space="preserve">pjesë të rajonit </w:t>
      </w:r>
      <w:r w:rsidR="008358D6" w:rsidRPr="00EE23CC">
        <w:rPr>
          <w:rFonts w:ascii="Times New Roman" w:hAnsi="Times New Roman" w:cs="Times New Roman"/>
          <w:sz w:val="28"/>
          <w:szCs w:val="28"/>
          <w:bdr w:val="nil"/>
          <w:shd w:val="clear" w:color="auto" w:fill="FEFEFE"/>
        </w:rPr>
        <w:t xml:space="preserve">ndërkufitar </w:t>
      </w:r>
      <w:r w:rsidR="000E5BF5" w:rsidRPr="00EE23CC">
        <w:rPr>
          <w:rFonts w:ascii="Times New Roman" w:hAnsi="Times New Roman" w:cs="Times New Roman"/>
          <w:sz w:val="28"/>
          <w:szCs w:val="28"/>
          <w:bdr w:val="nil"/>
          <w:shd w:val="clear" w:color="auto" w:fill="FEFEFE"/>
        </w:rPr>
        <w:t xml:space="preserve">të basenit </w:t>
      </w:r>
      <w:r w:rsidR="0018104C" w:rsidRPr="00EE23CC">
        <w:rPr>
          <w:rFonts w:ascii="Times New Roman" w:hAnsi="Times New Roman" w:cs="Times New Roman"/>
          <w:sz w:val="28"/>
          <w:szCs w:val="28"/>
          <w:bdr w:val="nil"/>
          <w:shd w:val="clear" w:color="auto" w:fill="FEFEFE"/>
        </w:rPr>
        <w:t xml:space="preserve">lumor </w:t>
      </w:r>
      <w:r w:rsidR="000E5BF5" w:rsidRPr="00EE23CC">
        <w:rPr>
          <w:rFonts w:ascii="Times New Roman" w:hAnsi="Times New Roman" w:cs="Times New Roman"/>
          <w:sz w:val="28"/>
          <w:szCs w:val="28"/>
          <w:bdr w:val="nil"/>
          <w:shd w:val="clear" w:color="auto" w:fill="FEFEFE"/>
        </w:rPr>
        <w:t xml:space="preserve">që bie brenda territorit të </w:t>
      </w:r>
      <w:r w:rsidR="008358D6" w:rsidRPr="00EE23CC">
        <w:rPr>
          <w:rFonts w:ascii="Times New Roman" w:hAnsi="Times New Roman" w:cs="Times New Roman"/>
          <w:sz w:val="28"/>
          <w:szCs w:val="28"/>
          <w:bdr w:val="nil"/>
          <w:shd w:val="clear" w:color="auto" w:fill="FEFEFE"/>
        </w:rPr>
        <w:t>Republik</w:t>
      </w:r>
      <w:r w:rsidR="00574CC3" w:rsidRPr="00EE23CC">
        <w:rPr>
          <w:rFonts w:ascii="Times New Roman" w:hAnsi="Times New Roman" w:cs="Times New Roman"/>
          <w:sz w:val="28"/>
          <w:szCs w:val="28"/>
          <w:bdr w:val="nil"/>
          <w:shd w:val="clear" w:color="auto" w:fill="FEFEFE"/>
        </w:rPr>
        <w:t>ë</w:t>
      </w:r>
      <w:r w:rsidR="008358D6" w:rsidRPr="00EE23CC">
        <w:rPr>
          <w:rFonts w:ascii="Times New Roman" w:hAnsi="Times New Roman" w:cs="Times New Roman"/>
          <w:sz w:val="28"/>
          <w:szCs w:val="28"/>
          <w:bdr w:val="nil"/>
          <w:shd w:val="clear" w:color="auto" w:fill="FEFEFE"/>
        </w:rPr>
        <w:t>s s</w:t>
      </w:r>
      <w:r w:rsidR="00574CC3" w:rsidRPr="00EE23CC">
        <w:rPr>
          <w:rFonts w:ascii="Times New Roman" w:hAnsi="Times New Roman" w:cs="Times New Roman"/>
          <w:sz w:val="28"/>
          <w:szCs w:val="28"/>
          <w:bdr w:val="nil"/>
          <w:shd w:val="clear" w:color="auto" w:fill="FEFEFE"/>
        </w:rPr>
        <w:t>ë</w:t>
      </w:r>
      <w:r w:rsidR="008358D6" w:rsidRPr="00EE23CC">
        <w:rPr>
          <w:rFonts w:ascii="Times New Roman" w:hAnsi="Times New Roman" w:cs="Times New Roman"/>
          <w:sz w:val="28"/>
          <w:szCs w:val="28"/>
          <w:bdr w:val="nil"/>
          <w:shd w:val="clear" w:color="auto" w:fill="FEFEFE"/>
        </w:rPr>
        <w:t xml:space="preserve"> </w:t>
      </w:r>
      <w:r w:rsidR="005947C2" w:rsidRPr="00EE23CC">
        <w:rPr>
          <w:rFonts w:ascii="Times New Roman" w:hAnsi="Times New Roman" w:cs="Times New Roman"/>
          <w:sz w:val="28"/>
          <w:szCs w:val="28"/>
          <w:bdr w:val="nil"/>
          <w:shd w:val="clear" w:color="auto" w:fill="FEFEFE"/>
        </w:rPr>
        <w:t>Shqipërisë</w:t>
      </w:r>
      <w:r w:rsidR="000E5BF5" w:rsidRPr="00EE23CC">
        <w:rPr>
          <w:rFonts w:ascii="Times New Roman" w:hAnsi="Times New Roman" w:cs="Times New Roman"/>
          <w:sz w:val="28"/>
          <w:szCs w:val="28"/>
          <w:bdr w:val="nil"/>
          <w:shd w:val="clear" w:color="auto" w:fill="FEFEFE"/>
        </w:rPr>
        <w:t>, përfshi edhe përqendrimet e tyre në sedimente dhe biotë</w:t>
      </w:r>
      <w:r w:rsidR="005947C2" w:rsidRPr="00EE23CC">
        <w:rPr>
          <w:rFonts w:ascii="Times New Roman" w:hAnsi="Times New Roman" w:cs="Times New Roman"/>
          <w:sz w:val="28"/>
          <w:szCs w:val="28"/>
          <w:bdr w:val="nil"/>
          <w:shd w:val="clear" w:color="auto" w:fill="FEFEFE"/>
        </w:rPr>
        <w:t>,</w:t>
      </w:r>
      <w:r w:rsidR="008358D6" w:rsidRPr="00EE23CC">
        <w:rPr>
          <w:rFonts w:ascii="Times New Roman" w:hAnsi="Times New Roman" w:cs="Times New Roman"/>
          <w:sz w:val="28"/>
          <w:szCs w:val="28"/>
          <w:bdr w:val="nil"/>
          <w:shd w:val="clear" w:color="auto" w:fill="FEFEFE"/>
        </w:rPr>
        <w:t xml:space="preserve"> </w:t>
      </w:r>
      <w:r w:rsidR="005947C2" w:rsidRPr="00EE23CC">
        <w:rPr>
          <w:rFonts w:ascii="Times New Roman" w:hAnsi="Times New Roman" w:cs="Times New Roman"/>
          <w:sz w:val="28"/>
          <w:szCs w:val="28"/>
          <w:bdr w:val="nil"/>
          <w:shd w:val="clear" w:color="auto" w:fill="FEFEFE"/>
        </w:rPr>
        <w:t>d</w:t>
      </w:r>
      <w:r w:rsidR="008358D6" w:rsidRPr="00EE23CC">
        <w:rPr>
          <w:rFonts w:ascii="Times New Roman" w:hAnsi="Times New Roman" w:cs="Times New Roman"/>
          <w:sz w:val="28"/>
          <w:szCs w:val="28"/>
          <w:bdr w:val="nil"/>
          <w:shd w:val="clear" w:color="auto" w:fill="FEFEFE"/>
        </w:rPr>
        <w:t>uke u bazuar në informacionin e mbledhur në përputhje me nenet 2</w:t>
      </w:r>
      <w:r w:rsidR="00CE777F" w:rsidRPr="00EE23CC">
        <w:rPr>
          <w:rFonts w:ascii="Times New Roman" w:hAnsi="Times New Roman" w:cs="Times New Roman"/>
          <w:sz w:val="28"/>
          <w:szCs w:val="28"/>
          <w:bdr w:val="nil"/>
          <w:shd w:val="clear" w:color="auto" w:fill="FEFEFE"/>
        </w:rPr>
        <w:t>7</w:t>
      </w:r>
      <w:r w:rsidR="008358D6" w:rsidRPr="00EE23CC">
        <w:rPr>
          <w:rFonts w:ascii="Times New Roman" w:hAnsi="Times New Roman" w:cs="Times New Roman"/>
          <w:sz w:val="28"/>
          <w:szCs w:val="28"/>
          <w:bdr w:val="nil"/>
          <w:shd w:val="clear" w:color="auto" w:fill="FEFEFE"/>
        </w:rPr>
        <w:t xml:space="preserve"> dhe 4</w:t>
      </w:r>
      <w:r w:rsidR="00CE777F" w:rsidRPr="00EE23CC">
        <w:rPr>
          <w:rFonts w:ascii="Times New Roman" w:hAnsi="Times New Roman" w:cs="Times New Roman"/>
          <w:sz w:val="28"/>
          <w:szCs w:val="28"/>
          <w:bdr w:val="nil"/>
          <w:shd w:val="clear" w:color="auto" w:fill="FEFEFE"/>
        </w:rPr>
        <w:t>1</w:t>
      </w:r>
      <w:r w:rsidR="008358D6" w:rsidRPr="00EE23CC">
        <w:rPr>
          <w:rFonts w:ascii="Times New Roman" w:hAnsi="Times New Roman" w:cs="Times New Roman"/>
          <w:sz w:val="28"/>
          <w:szCs w:val="28"/>
          <w:bdr w:val="nil"/>
          <w:shd w:val="clear" w:color="auto" w:fill="FEFEFE"/>
        </w:rPr>
        <w:t xml:space="preserve"> të këtij ligji</w:t>
      </w:r>
      <w:r w:rsidR="00D37229" w:rsidRPr="00EE23CC">
        <w:rPr>
          <w:rFonts w:ascii="Times New Roman" w:hAnsi="Times New Roman" w:cs="Times New Roman"/>
          <w:sz w:val="28"/>
          <w:szCs w:val="28"/>
          <w:bdr w:val="nil"/>
          <w:shd w:val="clear" w:color="auto" w:fill="FEFEFE"/>
        </w:rPr>
        <w:t>, por edhe në të dhëna të tjera.</w:t>
      </w:r>
    </w:p>
    <w:p w14:paraId="7F232D52" w14:textId="0527997F" w:rsidR="000E5BF5" w:rsidRPr="00EE23CC" w:rsidRDefault="00F64B4D" w:rsidP="00127361">
      <w:pPr>
        <w:pBdr>
          <w:top w:val="nil"/>
          <w:left w:val="nil"/>
          <w:bottom w:val="nil"/>
          <w:right w:val="nil"/>
          <w:between w:val="nil"/>
          <w:bar w:val="nil"/>
        </w:pBdr>
        <w:tabs>
          <w:tab w:val="left" w:pos="567"/>
        </w:tabs>
        <w:spacing w:before="20" w:after="20" w:line="276" w:lineRule="auto"/>
        <w:ind w:left="567" w:right="567" w:hanging="567"/>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2.</w:t>
      </w:r>
      <w:r w:rsidR="00D37229" w:rsidRPr="00EE23CC">
        <w:rPr>
          <w:rFonts w:ascii="Times New Roman" w:hAnsi="Times New Roman" w:cs="Times New Roman"/>
          <w:color w:val="000000" w:themeColor="text1"/>
          <w:sz w:val="28"/>
          <w:szCs w:val="28"/>
          <w:bdr w:val="nil"/>
          <w:shd w:val="clear" w:color="auto" w:fill="FEFEFE"/>
        </w:rPr>
        <w:tab/>
      </w:r>
      <w:r w:rsidR="00361BCA" w:rsidRPr="00EE23CC">
        <w:rPr>
          <w:rFonts w:ascii="Times New Roman" w:hAnsi="Times New Roman" w:cs="Times New Roman"/>
          <w:color w:val="000000" w:themeColor="text1"/>
          <w:sz w:val="28"/>
          <w:szCs w:val="28"/>
          <w:bdr w:val="nil"/>
          <w:shd w:val="clear" w:color="auto" w:fill="FEFEFE"/>
        </w:rPr>
        <w:t>P</w:t>
      </w:r>
      <w:r w:rsidR="00C443B6" w:rsidRPr="00EE23CC">
        <w:rPr>
          <w:rFonts w:ascii="Times New Roman" w:hAnsi="Times New Roman" w:cs="Times New Roman"/>
          <w:color w:val="000000" w:themeColor="text1"/>
          <w:sz w:val="28"/>
          <w:szCs w:val="28"/>
          <w:bdr w:val="nil"/>
          <w:shd w:val="clear" w:color="auto" w:fill="FEFEFE"/>
        </w:rPr>
        <w:t>eriudhat p</w:t>
      </w:r>
      <w:r w:rsidR="00574CC3" w:rsidRPr="00EE23CC">
        <w:rPr>
          <w:rFonts w:ascii="Times New Roman" w:hAnsi="Times New Roman" w:cs="Times New Roman"/>
          <w:color w:val="000000" w:themeColor="text1"/>
          <w:sz w:val="28"/>
          <w:szCs w:val="28"/>
          <w:bdr w:val="nil"/>
          <w:shd w:val="clear" w:color="auto" w:fill="FEFEFE"/>
        </w:rPr>
        <w:t>ë</w:t>
      </w:r>
      <w:r w:rsidR="00C443B6" w:rsidRPr="00EE23CC">
        <w:rPr>
          <w:rFonts w:ascii="Times New Roman" w:hAnsi="Times New Roman" w:cs="Times New Roman"/>
          <w:color w:val="000000" w:themeColor="text1"/>
          <w:sz w:val="28"/>
          <w:szCs w:val="28"/>
          <w:bdr w:val="nil"/>
          <w:shd w:val="clear" w:color="auto" w:fill="FEFEFE"/>
        </w:rPr>
        <w:t>rkat</w:t>
      </w:r>
      <w:r w:rsidR="00574CC3" w:rsidRPr="00EE23CC">
        <w:rPr>
          <w:rFonts w:ascii="Times New Roman" w:hAnsi="Times New Roman" w:cs="Times New Roman"/>
          <w:color w:val="000000" w:themeColor="text1"/>
          <w:sz w:val="28"/>
          <w:szCs w:val="28"/>
          <w:bdr w:val="nil"/>
          <w:shd w:val="clear" w:color="auto" w:fill="FEFEFE"/>
        </w:rPr>
        <w:t>ë</w:t>
      </w:r>
      <w:r w:rsidR="00C443B6" w:rsidRPr="00EE23CC">
        <w:rPr>
          <w:rFonts w:ascii="Times New Roman" w:hAnsi="Times New Roman" w:cs="Times New Roman"/>
          <w:color w:val="000000" w:themeColor="text1"/>
          <w:sz w:val="28"/>
          <w:szCs w:val="28"/>
          <w:bdr w:val="nil"/>
          <w:shd w:val="clear" w:color="auto" w:fill="FEFEFE"/>
        </w:rPr>
        <w:t>se t</w:t>
      </w:r>
      <w:r w:rsidR="00574CC3" w:rsidRPr="00EE23CC">
        <w:rPr>
          <w:rFonts w:ascii="Times New Roman" w:hAnsi="Times New Roman" w:cs="Times New Roman"/>
          <w:color w:val="000000" w:themeColor="text1"/>
          <w:sz w:val="28"/>
          <w:szCs w:val="28"/>
          <w:bdr w:val="nil"/>
          <w:shd w:val="clear" w:color="auto" w:fill="FEFEFE"/>
        </w:rPr>
        <w:t>ë</w:t>
      </w:r>
      <w:r w:rsidR="00C443B6" w:rsidRPr="00EE23CC">
        <w:rPr>
          <w:rFonts w:ascii="Times New Roman" w:hAnsi="Times New Roman" w:cs="Times New Roman"/>
          <w:color w:val="000000" w:themeColor="text1"/>
          <w:sz w:val="28"/>
          <w:szCs w:val="28"/>
          <w:bdr w:val="nil"/>
          <w:shd w:val="clear" w:color="auto" w:fill="FEFEFE"/>
        </w:rPr>
        <w:t xml:space="preserve"> referenc</w:t>
      </w:r>
      <w:r w:rsidR="00574CC3" w:rsidRPr="00EE23CC">
        <w:rPr>
          <w:rFonts w:ascii="Times New Roman" w:hAnsi="Times New Roman" w:cs="Times New Roman"/>
          <w:color w:val="000000" w:themeColor="text1"/>
          <w:sz w:val="28"/>
          <w:szCs w:val="28"/>
          <w:bdr w:val="nil"/>
          <w:shd w:val="clear" w:color="auto" w:fill="FEFEFE"/>
        </w:rPr>
        <w:t>ë</w:t>
      </w:r>
      <w:r w:rsidR="00C443B6" w:rsidRPr="00EE23CC">
        <w:rPr>
          <w:rFonts w:ascii="Times New Roman" w:hAnsi="Times New Roman" w:cs="Times New Roman"/>
          <w:color w:val="000000" w:themeColor="text1"/>
          <w:sz w:val="28"/>
          <w:szCs w:val="28"/>
          <w:bdr w:val="nil"/>
          <w:shd w:val="clear" w:color="auto" w:fill="FEFEFE"/>
        </w:rPr>
        <w:t xml:space="preserve">s për </w:t>
      </w:r>
      <w:r w:rsidR="000E5BF5" w:rsidRPr="00EE23CC">
        <w:rPr>
          <w:rFonts w:ascii="Times New Roman" w:hAnsi="Times New Roman" w:cs="Times New Roman"/>
          <w:color w:val="000000" w:themeColor="text1"/>
          <w:sz w:val="28"/>
          <w:szCs w:val="28"/>
          <w:bdr w:val="nil"/>
          <w:shd w:val="clear" w:color="auto" w:fill="FEFEFE"/>
        </w:rPr>
        <w:t>vlerësimin e vlerave të ndotësve që do të përfshihen në inventar</w:t>
      </w:r>
      <w:r w:rsidR="00C443B6" w:rsidRPr="00EE23CC">
        <w:rPr>
          <w:rFonts w:ascii="Times New Roman" w:hAnsi="Times New Roman" w:cs="Times New Roman"/>
          <w:color w:val="000000" w:themeColor="text1"/>
          <w:sz w:val="28"/>
          <w:szCs w:val="28"/>
          <w:bdr w:val="nil"/>
          <w:shd w:val="clear" w:color="auto" w:fill="FEFEFE"/>
        </w:rPr>
        <w:t>in</w:t>
      </w:r>
      <w:r w:rsidR="000E5BF5" w:rsidRPr="00EE23CC">
        <w:rPr>
          <w:rFonts w:ascii="Times New Roman" w:hAnsi="Times New Roman" w:cs="Times New Roman"/>
          <w:color w:val="000000" w:themeColor="text1"/>
          <w:sz w:val="28"/>
          <w:szCs w:val="28"/>
          <w:bdr w:val="nil"/>
          <w:shd w:val="clear" w:color="auto" w:fill="FEFEFE"/>
        </w:rPr>
        <w:t xml:space="preserve"> </w:t>
      </w:r>
      <w:r w:rsidR="00C443B6" w:rsidRPr="00EE23CC">
        <w:rPr>
          <w:rFonts w:ascii="Times New Roman" w:hAnsi="Times New Roman" w:cs="Times New Roman"/>
          <w:color w:val="000000" w:themeColor="text1"/>
          <w:sz w:val="28"/>
          <w:szCs w:val="28"/>
          <w:bdr w:val="nil"/>
          <w:shd w:val="clear" w:color="auto" w:fill="FEFEFE"/>
        </w:rPr>
        <w:t xml:space="preserve">sipas </w:t>
      </w:r>
      <w:r w:rsidR="000E5BF5" w:rsidRPr="00EE23CC">
        <w:rPr>
          <w:rFonts w:ascii="Times New Roman" w:hAnsi="Times New Roman" w:cs="Times New Roman"/>
          <w:color w:val="000000" w:themeColor="text1"/>
          <w:sz w:val="28"/>
          <w:szCs w:val="28"/>
          <w:bdr w:val="nil"/>
          <w:shd w:val="clear" w:color="auto" w:fill="FEFEFE"/>
        </w:rPr>
        <w:t>pikë</w:t>
      </w:r>
      <w:r w:rsidR="00C443B6" w:rsidRPr="00EE23CC">
        <w:rPr>
          <w:rFonts w:ascii="Times New Roman" w:hAnsi="Times New Roman" w:cs="Times New Roman"/>
          <w:color w:val="000000" w:themeColor="text1"/>
          <w:sz w:val="28"/>
          <w:szCs w:val="28"/>
          <w:bdr w:val="nil"/>
          <w:shd w:val="clear" w:color="auto" w:fill="FEFEFE"/>
        </w:rPr>
        <w:t>s</w:t>
      </w:r>
      <w:r w:rsidR="000E5BF5" w:rsidRPr="00EE23CC">
        <w:rPr>
          <w:rFonts w:ascii="Times New Roman" w:hAnsi="Times New Roman" w:cs="Times New Roman"/>
          <w:color w:val="000000" w:themeColor="text1"/>
          <w:sz w:val="28"/>
          <w:szCs w:val="28"/>
          <w:bdr w:val="nil"/>
          <w:shd w:val="clear" w:color="auto" w:fill="FEFEFE"/>
        </w:rPr>
        <w:t xml:space="preserve"> </w:t>
      </w:r>
      <w:r w:rsidRPr="00EE23CC">
        <w:rPr>
          <w:rFonts w:ascii="Times New Roman" w:hAnsi="Times New Roman" w:cs="Times New Roman"/>
          <w:color w:val="000000" w:themeColor="text1"/>
          <w:sz w:val="28"/>
          <w:szCs w:val="28"/>
          <w:bdr w:val="nil"/>
          <w:shd w:val="clear" w:color="auto" w:fill="FEFEFE"/>
        </w:rPr>
        <w:t>1</w:t>
      </w:r>
      <w:r w:rsidR="005711A3"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të këtij neni</w:t>
      </w:r>
      <w:r w:rsidR="00C443B6" w:rsidRPr="00EE23CC">
        <w:rPr>
          <w:rFonts w:ascii="Times New Roman" w:hAnsi="Times New Roman" w:cs="Times New Roman"/>
          <w:color w:val="000000" w:themeColor="text1"/>
          <w:sz w:val="28"/>
          <w:szCs w:val="28"/>
          <w:bdr w:val="nil"/>
          <w:shd w:val="clear" w:color="auto" w:fill="FEFEFE"/>
        </w:rPr>
        <w:t xml:space="preserve"> dhe për substancat prioritare të parashikuara nga legjislacioni për produktet e mbrojtjes së bimëve. </w:t>
      </w:r>
      <w:r w:rsidR="002F36BA" w:rsidRPr="00EE23CC">
        <w:rPr>
          <w:rFonts w:ascii="Times New Roman" w:hAnsi="Times New Roman" w:cs="Times New Roman"/>
          <w:color w:val="000000" w:themeColor="text1"/>
          <w:sz w:val="28"/>
          <w:szCs w:val="28"/>
          <w:bdr w:val="nil"/>
          <w:shd w:val="clear" w:color="auto" w:fill="FEFEFE"/>
        </w:rPr>
        <w:t>Inventari i krijuar n</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 xml:space="preserve"> p</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rputhje me pik</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n 1 t</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 xml:space="preserve"> k</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tij neni, p</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rfshihet n</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 xml:space="preserve"> </w:t>
      </w:r>
      <w:r w:rsidR="00882981" w:rsidRPr="00EE23CC">
        <w:rPr>
          <w:rFonts w:ascii="Times New Roman" w:hAnsi="Times New Roman" w:cs="Times New Roman"/>
          <w:color w:val="000000" w:themeColor="text1"/>
          <w:sz w:val="28"/>
          <w:szCs w:val="28"/>
          <w:bdr w:val="nil"/>
          <w:shd w:val="clear" w:color="auto" w:fill="FEFEFE"/>
        </w:rPr>
        <w:t xml:space="preserve">planin </w:t>
      </w:r>
      <w:r w:rsidR="002F36BA" w:rsidRPr="00EE23CC">
        <w:rPr>
          <w:rFonts w:ascii="Times New Roman" w:hAnsi="Times New Roman" w:cs="Times New Roman"/>
          <w:color w:val="000000" w:themeColor="text1"/>
          <w:sz w:val="28"/>
          <w:szCs w:val="28"/>
          <w:bdr w:val="nil"/>
          <w:shd w:val="clear" w:color="auto" w:fill="FEFEFE"/>
        </w:rPr>
        <w:t xml:space="preserve">e </w:t>
      </w:r>
      <w:r w:rsidR="00882981" w:rsidRPr="00EE23CC">
        <w:rPr>
          <w:rFonts w:ascii="Times New Roman" w:hAnsi="Times New Roman" w:cs="Times New Roman"/>
          <w:color w:val="000000" w:themeColor="text1"/>
          <w:sz w:val="28"/>
          <w:szCs w:val="28"/>
          <w:bdr w:val="nil"/>
          <w:shd w:val="clear" w:color="auto" w:fill="FEFEFE"/>
        </w:rPr>
        <w:t xml:space="preserve">menaxhimit </w:t>
      </w:r>
      <w:r w:rsidR="002F36BA" w:rsidRPr="00EE23CC">
        <w:rPr>
          <w:rFonts w:ascii="Times New Roman" w:hAnsi="Times New Roman" w:cs="Times New Roman"/>
          <w:color w:val="000000" w:themeColor="text1"/>
          <w:sz w:val="28"/>
          <w:szCs w:val="28"/>
          <w:bdr w:val="nil"/>
          <w:shd w:val="clear" w:color="auto" w:fill="FEFEFE"/>
        </w:rPr>
        <w:t>t</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 xml:space="preserve"> basenit </w:t>
      </w:r>
      <w:r w:rsidR="005947C2" w:rsidRPr="00EE23CC">
        <w:rPr>
          <w:rFonts w:ascii="Times New Roman" w:hAnsi="Times New Roman" w:cs="Times New Roman"/>
          <w:color w:val="000000" w:themeColor="text1"/>
          <w:sz w:val="28"/>
          <w:szCs w:val="28"/>
          <w:bdr w:val="nil"/>
          <w:shd w:val="clear" w:color="auto" w:fill="FEFEFE"/>
        </w:rPr>
        <w:t>l</w:t>
      </w:r>
      <w:r w:rsidR="002F36BA" w:rsidRPr="00EE23CC">
        <w:rPr>
          <w:rFonts w:ascii="Times New Roman" w:hAnsi="Times New Roman" w:cs="Times New Roman"/>
          <w:color w:val="000000" w:themeColor="text1"/>
          <w:sz w:val="28"/>
          <w:szCs w:val="28"/>
          <w:bdr w:val="nil"/>
          <w:shd w:val="clear" w:color="auto" w:fill="FEFEFE"/>
        </w:rPr>
        <w:t>umor p</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rkat</w:t>
      </w:r>
      <w:r w:rsidR="00574CC3" w:rsidRPr="00EE23CC">
        <w:rPr>
          <w:rFonts w:ascii="Times New Roman" w:hAnsi="Times New Roman" w:cs="Times New Roman"/>
          <w:color w:val="000000" w:themeColor="text1"/>
          <w:sz w:val="28"/>
          <w:szCs w:val="28"/>
          <w:bdr w:val="nil"/>
          <w:shd w:val="clear" w:color="auto" w:fill="FEFEFE"/>
        </w:rPr>
        <w:t>ë</w:t>
      </w:r>
      <w:r w:rsidR="002F36BA" w:rsidRPr="00EE23CC">
        <w:rPr>
          <w:rFonts w:ascii="Times New Roman" w:hAnsi="Times New Roman" w:cs="Times New Roman"/>
          <w:color w:val="000000" w:themeColor="text1"/>
          <w:sz w:val="28"/>
          <w:szCs w:val="28"/>
          <w:bdr w:val="nil"/>
          <w:shd w:val="clear" w:color="auto" w:fill="FEFEFE"/>
        </w:rPr>
        <w:t>s.</w:t>
      </w:r>
    </w:p>
    <w:p w14:paraId="038E9908" w14:textId="78546335" w:rsidR="000E5BF5" w:rsidRPr="00EE23CC" w:rsidRDefault="005947C2" w:rsidP="00127361">
      <w:pPr>
        <w:pBdr>
          <w:top w:val="nil"/>
          <w:left w:val="nil"/>
          <w:bottom w:val="nil"/>
          <w:right w:val="nil"/>
          <w:between w:val="nil"/>
          <w:bar w:val="nil"/>
        </w:pBdr>
        <w:tabs>
          <w:tab w:val="left" w:pos="567"/>
        </w:tabs>
        <w:spacing w:before="20" w:after="20" w:line="276" w:lineRule="auto"/>
        <w:ind w:left="567" w:right="567" w:hanging="567"/>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3</w:t>
      </w:r>
      <w:r w:rsidR="00F64B4D" w:rsidRPr="00EE23CC">
        <w:rPr>
          <w:rFonts w:ascii="Times New Roman" w:hAnsi="Times New Roman" w:cs="Times New Roman"/>
          <w:color w:val="000000" w:themeColor="text1"/>
          <w:sz w:val="28"/>
          <w:szCs w:val="28"/>
          <w:bdr w:val="nil"/>
          <w:shd w:val="clear" w:color="auto" w:fill="FEFEFE"/>
        </w:rPr>
        <w:t>.</w:t>
      </w:r>
      <w:r w:rsidR="000E5BF5" w:rsidRPr="00EE23CC">
        <w:rPr>
          <w:rFonts w:ascii="Times New Roman" w:hAnsi="Times New Roman" w:cs="Times New Roman"/>
          <w:color w:val="000000" w:themeColor="text1"/>
          <w:sz w:val="28"/>
          <w:szCs w:val="28"/>
          <w:bdr w:val="nil"/>
          <w:shd w:val="clear" w:color="auto" w:fill="FEFEFE"/>
        </w:rPr>
        <w:tab/>
      </w:r>
      <w:r w:rsidRPr="00EE23CC">
        <w:rPr>
          <w:rFonts w:ascii="Times New Roman" w:hAnsi="Times New Roman" w:cs="Times New Roman"/>
          <w:color w:val="000000" w:themeColor="text1"/>
          <w:sz w:val="28"/>
          <w:szCs w:val="28"/>
          <w:bdr w:val="nil"/>
          <w:shd w:val="clear" w:color="auto" w:fill="FEFEFE"/>
        </w:rPr>
        <w:t xml:space="preserve">Agjencia e Menaxhimit të Burimeve Ujore </w:t>
      </w:r>
      <w:r w:rsidR="000E5BF5" w:rsidRPr="00EE23CC">
        <w:rPr>
          <w:rFonts w:ascii="Times New Roman" w:hAnsi="Times New Roman" w:cs="Times New Roman"/>
          <w:color w:val="000000" w:themeColor="text1"/>
          <w:sz w:val="28"/>
          <w:szCs w:val="28"/>
          <w:bdr w:val="nil"/>
          <w:shd w:val="clear" w:color="auto" w:fill="FEFEFE"/>
        </w:rPr>
        <w:t xml:space="preserve">siguron përditësimin e inventarit të hartuar në përputhje me këtë nen, si pjesë e rishikimeve dhe analizave të parashikuara në nenet </w:t>
      </w:r>
      <w:r w:rsidR="00CE777F" w:rsidRPr="00EE23CC">
        <w:rPr>
          <w:rFonts w:ascii="Times New Roman" w:hAnsi="Times New Roman" w:cs="Times New Roman"/>
          <w:color w:val="000000" w:themeColor="text1"/>
          <w:sz w:val="28"/>
          <w:szCs w:val="28"/>
          <w:bdr w:val="nil"/>
          <w:shd w:val="clear" w:color="auto" w:fill="FEFEFE"/>
        </w:rPr>
        <w:t xml:space="preserve">27 </w:t>
      </w:r>
      <w:r w:rsidR="000E5BF5" w:rsidRPr="00EE23CC">
        <w:rPr>
          <w:rFonts w:ascii="Times New Roman" w:hAnsi="Times New Roman" w:cs="Times New Roman"/>
          <w:color w:val="000000" w:themeColor="text1"/>
          <w:sz w:val="28"/>
          <w:szCs w:val="28"/>
          <w:bdr w:val="nil"/>
          <w:shd w:val="clear" w:color="auto" w:fill="FEFEFE"/>
        </w:rPr>
        <w:t xml:space="preserve">dhe </w:t>
      </w:r>
      <w:r w:rsidR="00CE777F" w:rsidRPr="00EE23CC">
        <w:rPr>
          <w:rFonts w:ascii="Times New Roman" w:hAnsi="Times New Roman" w:cs="Times New Roman"/>
          <w:color w:val="000000" w:themeColor="text1"/>
          <w:sz w:val="28"/>
          <w:szCs w:val="28"/>
          <w:bdr w:val="nil"/>
          <w:shd w:val="clear" w:color="auto" w:fill="FEFEFE"/>
        </w:rPr>
        <w:t xml:space="preserve">57 </w:t>
      </w:r>
      <w:r w:rsidR="000E5BF5" w:rsidRPr="00EE23CC">
        <w:rPr>
          <w:rFonts w:ascii="Times New Roman" w:hAnsi="Times New Roman" w:cs="Times New Roman"/>
          <w:color w:val="000000" w:themeColor="text1"/>
          <w:sz w:val="28"/>
          <w:szCs w:val="28"/>
          <w:bdr w:val="nil"/>
          <w:shd w:val="clear" w:color="auto" w:fill="FEFEFE"/>
        </w:rPr>
        <w:t xml:space="preserve">të këtij ligji. </w:t>
      </w:r>
    </w:p>
    <w:p w14:paraId="10916D4C" w14:textId="5B3858C7" w:rsidR="000E5BF5" w:rsidRPr="00EE23CC" w:rsidRDefault="00D37229" w:rsidP="00127361">
      <w:pPr>
        <w:pBdr>
          <w:top w:val="nil"/>
          <w:left w:val="nil"/>
          <w:bottom w:val="nil"/>
          <w:right w:val="nil"/>
          <w:between w:val="nil"/>
          <w:bar w:val="nil"/>
        </w:pBdr>
        <w:tabs>
          <w:tab w:val="left" w:pos="567"/>
        </w:tabs>
        <w:spacing w:before="20" w:after="20" w:line="276" w:lineRule="auto"/>
        <w:ind w:left="567" w:right="567" w:hanging="567"/>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4</w:t>
      </w:r>
      <w:r w:rsidR="00F64B4D" w:rsidRPr="00EE23CC">
        <w:rPr>
          <w:rFonts w:ascii="Times New Roman" w:hAnsi="Times New Roman" w:cs="Times New Roman"/>
          <w:color w:val="000000" w:themeColor="text1"/>
          <w:sz w:val="28"/>
          <w:szCs w:val="28"/>
          <w:bdr w:val="nil"/>
          <w:shd w:val="clear" w:color="auto" w:fill="FEFEFE"/>
        </w:rPr>
        <w:t>.</w:t>
      </w:r>
      <w:r w:rsidR="000E5BF5" w:rsidRPr="00EE23CC">
        <w:rPr>
          <w:rFonts w:ascii="Times New Roman" w:hAnsi="Times New Roman" w:cs="Times New Roman"/>
          <w:color w:val="000000" w:themeColor="text1"/>
          <w:sz w:val="28"/>
          <w:szCs w:val="28"/>
          <w:bdr w:val="nil"/>
          <w:shd w:val="clear" w:color="auto" w:fill="FEFEFE"/>
        </w:rPr>
        <w:tab/>
        <w:t xml:space="preserve">Periudha e referencës për caktimin e vlerave në inventarin e përditësuar është viti që paraprin vitin e përfundimit të asaj analize, ndërsa për substancat prioritare të parashikuara në legjislacionin për produktet e mbrojtjes së bimëve, hyrjet në inventar mund të llogariten si mesatarja e </w:t>
      </w:r>
      <w:r w:rsidR="0046274F" w:rsidRPr="00EE23CC">
        <w:rPr>
          <w:rFonts w:ascii="Times New Roman" w:hAnsi="Times New Roman" w:cs="Times New Roman"/>
          <w:color w:val="000000" w:themeColor="text1"/>
          <w:sz w:val="28"/>
          <w:szCs w:val="28"/>
          <w:bdr w:val="nil"/>
          <w:shd w:val="clear" w:color="auto" w:fill="FEFEFE"/>
        </w:rPr>
        <w:t xml:space="preserve">3 </w:t>
      </w:r>
      <w:r w:rsidR="000E5BF5" w:rsidRPr="00EE23CC">
        <w:rPr>
          <w:rFonts w:ascii="Times New Roman" w:hAnsi="Times New Roman" w:cs="Times New Roman"/>
          <w:color w:val="000000" w:themeColor="text1"/>
          <w:sz w:val="28"/>
          <w:szCs w:val="28"/>
          <w:bdr w:val="nil"/>
          <w:shd w:val="clear" w:color="auto" w:fill="FEFEFE"/>
        </w:rPr>
        <w:t xml:space="preserve">viteve përpara vitit të përfundimit të asaj analize. </w:t>
      </w:r>
    </w:p>
    <w:p w14:paraId="361AC896" w14:textId="26F25F28" w:rsidR="000E5BF5" w:rsidRPr="00EE23CC" w:rsidRDefault="00D37229" w:rsidP="00127361">
      <w:pPr>
        <w:pBdr>
          <w:top w:val="nil"/>
          <w:left w:val="nil"/>
          <w:bottom w:val="nil"/>
          <w:right w:val="nil"/>
          <w:between w:val="nil"/>
          <w:bar w:val="nil"/>
        </w:pBdr>
        <w:tabs>
          <w:tab w:val="left" w:pos="567"/>
        </w:tabs>
        <w:spacing w:before="20" w:after="20" w:line="276" w:lineRule="auto"/>
        <w:ind w:left="567" w:right="567" w:hanging="567"/>
        <w:jc w:val="both"/>
        <w:rPr>
          <w:rFonts w:ascii="Times New Roman"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5</w:t>
      </w:r>
      <w:r w:rsidR="00F64B4D" w:rsidRPr="00EE23CC">
        <w:rPr>
          <w:rFonts w:ascii="Times New Roman" w:hAnsi="Times New Roman" w:cs="Times New Roman"/>
          <w:color w:val="000000" w:themeColor="text1"/>
          <w:sz w:val="28"/>
          <w:szCs w:val="28"/>
          <w:bdr w:val="nil"/>
          <w:shd w:val="clear" w:color="auto" w:fill="FEFEFE"/>
        </w:rPr>
        <w:t>.</w:t>
      </w:r>
      <w:r w:rsidR="000E5BF5" w:rsidRPr="00EE23CC">
        <w:rPr>
          <w:rFonts w:ascii="Times New Roman" w:hAnsi="Times New Roman" w:cs="Times New Roman"/>
          <w:color w:val="000000" w:themeColor="text1"/>
          <w:sz w:val="28"/>
          <w:szCs w:val="28"/>
          <w:bdr w:val="nil"/>
          <w:shd w:val="clear" w:color="auto" w:fill="FEFEFE"/>
        </w:rPr>
        <w:tab/>
      </w:r>
      <w:r w:rsidRPr="00EE23CC">
        <w:rPr>
          <w:rFonts w:ascii="Times New Roman" w:hAnsi="Times New Roman" w:cs="Times New Roman"/>
          <w:color w:val="000000" w:themeColor="text1"/>
          <w:sz w:val="28"/>
          <w:szCs w:val="28"/>
          <w:bdr w:val="nil"/>
          <w:shd w:val="clear" w:color="auto" w:fill="FEFEFE"/>
        </w:rPr>
        <w:t xml:space="preserve">Agjencia e Menaxhimit të Burimeve Ujore </w:t>
      </w:r>
      <w:r w:rsidR="003628C1" w:rsidRPr="00EE23CC">
        <w:rPr>
          <w:rFonts w:ascii="Times New Roman" w:hAnsi="Times New Roman" w:cs="Times New Roman"/>
          <w:color w:val="000000" w:themeColor="text1"/>
          <w:sz w:val="28"/>
          <w:szCs w:val="28"/>
          <w:bdr w:val="nil"/>
          <w:shd w:val="clear" w:color="auto" w:fill="FEFEFE"/>
        </w:rPr>
        <w:t>siguron p</w:t>
      </w:r>
      <w:r w:rsidR="00574CC3" w:rsidRPr="00EE23CC">
        <w:rPr>
          <w:rFonts w:ascii="Times New Roman" w:hAnsi="Times New Roman" w:cs="Times New Roman"/>
          <w:color w:val="000000" w:themeColor="text1"/>
          <w:sz w:val="28"/>
          <w:szCs w:val="28"/>
          <w:bdr w:val="nil"/>
          <w:shd w:val="clear" w:color="auto" w:fill="FEFEFE"/>
        </w:rPr>
        <w:t>ë</w:t>
      </w:r>
      <w:r w:rsidR="003628C1" w:rsidRPr="00EE23CC">
        <w:rPr>
          <w:rFonts w:ascii="Times New Roman" w:hAnsi="Times New Roman" w:cs="Times New Roman"/>
          <w:color w:val="000000" w:themeColor="text1"/>
          <w:sz w:val="28"/>
          <w:szCs w:val="28"/>
          <w:bdr w:val="nil"/>
          <w:shd w:val="clear" w:color="auto" w:fill="FEFEFE"/>
        </w:rPr>
        <w:t>rfshirjen e</w:t>
      </w:r>
      <w:r w:rsidR="000E5BF5" w:rsidRPr="00EE23CC">
        <w:rPr>
          <w:rFonts w:ascii="Times New Roman" w:hAnsi="Times New Roman" w:cs="Times New Roman"/>
          <w:color w:val="000000" w:themeColor="text1"/>
          <w:sz w:val="28"/>
          <w:szCs w:val="28"/>
          <w:bdr w:val="nil"/>
          <w:shd w:val="clear" w:color="auto" w:fill="FEFEFE"/>
        </w:rPr>
        <w:t xml:space="preserve"> </w:t>
      </w:r>
      <w:r w:rsidR="003628C1" w:rsidRPr="00EE23CC">
        <w:rPr>
          <w:rFonts w:ascii="Times New Roman" w:hAnsi="Times New Roman" w:cs="Times New Roman"/>
          <w:color w:val="000000" w:themeColor="text1"/>
          <w:sz w:val="28"/>
          <w:szCs w:val="28"/>
          <w:bdr w:val="nil"/>
          <w:shd w:val="clear" w:color="auto" w:fill="FEFEFE"/>
        </w:rPr>
        <w:t>inventarit t</w:t>
      </w:r>
      <w:r w:rsidR="00574CC3" w:rsidRPr="00EE23CC">
        <w:rPr>
          <w:rFonts w:ascii="Times New Roman" w:hAnsi="Times New Roman" w:cs="Times New Roman"/>
          <w:color w:val="000000" w:themeColor="text1"/>
          <w:sz w:val="28"/>
          <w:szCs w:val="28"/>
          <w:bdr w:val="nil"/>
          <w:shd w:val="clear" w:color="auto" w:fill="FEFEFE"/>
        </w:rPr>
        <w:t>ë</w:t>
      </w:r>
      <w:r w:rsidR="003628C1"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 xml:space="preserve">përditësuar në </w:t>
      </w:r>
      <w:r w:rsidR="001D1276" w:rsidRPr="00EE23CC">
        <w:rPr>
          <w:rFonts w:ascii="Times New Roman" w:hAnsi="Times New Roman" w:cs="Times New Roman"/>
          <w:color w:val="000000" w:themeColor="text1"/>
          <w:sz w:val="28"/>
          <w:szCs w:val="28"/>
          <w:bdr w:val="nil"/>
          <w:shd w:val="clear" w:color="auto" w:fill="FEFEFE"/>
        </w:rPr>
        <w:t xml:space="preserve">planet </w:t>
      </w:r>
      <w:r w:rsidRPr="00EE23CC">
        <w:rPr>
          <w:rFonts w:ascii="Times New Roman" w:hAnsi="Times New Roman" w:cs="Times New Roman"/>
          <w:color w:val="000000" w:themeColor="text1"/>
          <w:sz w:val="28"/>
          <w:szCs w:val="28"/>
          <w:bdr w:val="nil"/>
          <w:shd w:val="clear" w:color="auto" w:fill="FEFEFE"/>
        </w:rPr>
        <w:t xml:space="preserve">e </w:t>
      </w:r>
      <w:r w:rsidR="001D1276" w:rsidRPr="00EE23CC">
        <w:rPr>
          <w:rFonts w:ascii="Times New Roman" w:hAnsi="Times New Roman" w:cs="Times New Roman"/>
          <w:color w:val="000000" w:themeColor="text1"/>
          <w:sz w:val="28"/>
          <w:szCs w:val="28"/>
          <w:bdr w:val="nil"/>
          <w:shd w:val="clear" w:color="auto" w:fill="FEFEFE"/>
        </w:rPr>
        <w:t xml:space="preserve">menaxhimit </w:t>
      </w:r>
      <w:r w:rsidRPr="00EE23CC">
        <w:rPr>
          <w:rFonts w:ascii="Times New Roman" w:hAnsi="Times New Roman" w:cs="Times New Roman"/>
          <w:color w:val="000000" w:themeColor="text1"/>
          <w:sz w:val="28"/>
          <w:szCs w:val="28"/>
          <w:bdr w:val="nil"/>
          <w:shd w:val="clear" w:color="auto" w:fill="FEFEFE"/>
        </w:rPr>
        <w:t xml:space="preserve">të </w:t>
      </w:r>
      <w:r w:rsidR="001D1276" w:rsidRPr="00EE23CC">
        <w:rPr>
          <w:rFonts w:ascii="Times New Roman" w:hAnsi="Times New Roman" w:cs="Times New Roman"/>
          <w:color w:val="000000" w:themeColor="text1"/>
          <w:sz w:val="28"/>
          <w:szCs w:val="28"/>
          <w:bdr w:val="nil"/>
          <w:shd w:val="clear" w:color="auto" w:fill="FEFEFE"/>
        </w:rPr>
        <w:t xml:space="preserve">baseneve lumore </w:t>
      </w:r>
      <w:r w:rsidR="003628C1" w:rsidRPr="00EE23CC">
        <w:rPr>
          <w:rFonts w:ascii="Times New Roman" w:hAnsi="Times New Roman" w:cs="Times New Roman"/>
          <w:color w:val="000000" w:themeColor="text1"/>
          <w:sz w:val="28"/>
          <w:szCs w:val="28"/>
          <w:bdr w:val="nil"/>
          <w:shd w:val="clear" w:color="auto" w:fill="FEFEFE"/>
        </w:rPr>
        <w:t>t</w:t>
      </w:r>
      <w:r w:rsidR="00574CC3" w:rsidRPr="00EE23CC">
        <w:rPr>
          <w:rFonts w:ascii="Times New Roman" w:hAnsi="Times New Roman" w:cs="Times New Roman"/>
          <w:color w:val="000000" w:themeColor="text1"/>
          <w:sz w:val="28"/>
          <w:szCs w:val="28"/>
          <w:bdr w:val="nil"/>
          <w:shd w:val="clear" w:color="auto" w:fill="FEFEFE"/>
        </w:rPr>
        <w:t>ë</w:t>
      </w:r>
      <w:r w:rsidR="003628C1"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 xml:space="preserve">përditësuara, </w:t>
      </w:r>
      <w:r w:rsidR="003628C1" w:rsidRPr="00EE23CC">
        <w:rPr>
          <w:rFonts w:ascii="Times New Roman" w:hAnsi="Times New Roman" w:cs="Times New Roman"/>
          <w:color w:val="000000" w:themeColor="text1"/>
          <w:sz w:val="28"/>
          <w:szCs w:val="28"/>
          <w:bdr w:val="nil"/>
          <w:shd w:val="clear" w:color="auto" w:fill="FEFEFE"/>
        </w:rPr>
        <w:t>n</w:t>
      </w:r>
      <w:r w:rsidR="00574CC3" w:rsidRPr="00EE23CC">
        <w:rPr>
          <w:rFonts w:ascii="Times New Roman" w:hAnsi="Times New Roman" w:cs="Times New Roman"/>
          <w:color w:val="000000" w:themeColor="text1"/>
          <w:sz w:val="28"/>
          <w:szCs w:val="28"/>
          <w:bdr w:val="nil"/>
          <w:shd w:val="clear" w:color="auto" w:fill="FEFEFE"/>
        </w:rPr>
        <w:t>ë</w:t>
      </w:r>
      <w:r w:rsidR="003628C1" w:rsidRPr="00EE23CC">
        <w:rPr>
          <w:rFonts w:ascii="Times New Roman" w:hAnsi="Times New Roman" w:cs="Times New Roman"/>
          <w:color w:val="000000" w:themeColor="text1"/>
          <w:sz w:val="28"/>
          <w:szCs w:val="28"/>
          <w:bdr w:val="nil"/>
          <w:shd w:val="clear" w:color="auto" w:fill="FEFEFE"/>
        </w:rPr>
        <w:t xml:space="preserve"> p</w:t>
      </w:r>
      <w:r w:rsidR="00574CC3" w:rsidRPr="00EE23CC">
        <w:rPr>
          <w:rFonts w:ascii="Times New Roman" w:hAnsi="Times New Roman" w:cs="Times New Roman"/>
          <w:color w:val="000000" w:themeColor="text1"/>
          <w:sz w:val="28"/>
          <w:szCs w:val="28"/>
          <w:bdr w:val="nil"/>
          <w:shd w:val="clear" w:color="auto" w:fill="FEFEFE"/>
        </w:rPr>
        <w:t>ë</w:t>
      </w:r>
      <w:r w:rsidR="003628C1" w:rsidRPr="00EE23CC">
        <w:rPr>
          <w:rFonts w:ascii="Times New Roman" w:hAnsi="Times New Roman" w:cs="Times New Roman"/>
          <w:color w:val="000000" w:themeColor="text1"/>
          <w:sz w:val="28"/>
          <w:szCs w:val="28"/>
          <w:bdr w:val="nil"/>
          <w:shd w:val="clear" w:color="auto" w:fill="FEFEFE"/>
        </w:rPr>
        <w:t>rputhje me</w:t>
      </w:r>
      <w:r w:rsidR="000E5BF5" w:rsidRPr="00EE23CC">
        <w:rPr>
          <w:rFonts w:ascii="Times New Roman" w:hAnsi="Times New Roman" w:cs="Times New Roman"/>
          <w:color w:val="000000" w:themeColor="text1"/>
          <w:sz w:val="28"/>
          <w:szCs w:val="28"/>
        </w:rPr>
        <w:t xml:space="preserve"> neni</w:t>
      </w:r>
      <w:r w:rsidR="003628C1"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bdr w:val="nil"/>
          <w:shd w:val="clear" w:color="auto" w:fill="FEFEFE"/>
        </w:rPr>
        <w:t xml:space="preserve"> </w:t>
      </w:r>
      <w:r w:rsidR="002F36BA" w:rsidRPr="00EE23CC">
        <w:rPr>
          <w:rFonts w:ascii="Times New Roman" w:hAnsi="Times New Roman" w:cs="Times New Roman"/>
          <w:color w:val="000000" w:themeColor="text1"/>
          <w:sz w:val="28"/>
          <w:szCs w:val="28"/>
          <w:bdr w:val="nil"/>
          <w:shd w:val="clear" w:color="auto" w:fill="FEFEFE"/>
        </w:rPr>
        <w:t>5</w:t>
      </w:r>
      <w:r w:rsidR="00CE777F" w:rsidRPr="00EE23CC">
        <w:rPr>
          <w:rFonts w:ascii="Times New Roman" w:hAnsi="Times New Roman" w:cs="Times New Roman"/>
          <w:color w:val="000000" w:themeColor="text1"/>
          <w:sz w:val="28"/>
          <w:szCs w:val="28"/>
          <w:bdr w:val="nil"/>
          <w:shd w:val="clear" w:color="auto" w:fill="FEFEFE"/>
        </w:rPr>
        <w:t>3</w:t>
      </w:r>
      <w:r w:rsidR="002F36BA"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të këtij ligji.</w:t>
      </w:r>
    </w:p>
    <w:p w14:paraId="187DFB65" w14:textId="6EDDAFD4" w:rsidR="004C7AA4" w:rsidRPr="00EE23CC" w:rsidRDefault="004C7AA4" w:rsidP="00127361">
      <w:pPr>
        <w:pBdr>
          <w:top w:val="nil"/>
          <w:left w:val="nil"/>
          <w:bottom w:val="nil"/>
          <w:right w:val="nil"/>
          <w:between w:val="nil"/>
          <w:bar w:val="nil"/>
        </w:pBdr>
        <w:tabs>
          <w:tab w:val="left" w:pos="567"/>
        </w:tabs>
        <w:spacing w:before="20" w:after="20" w:line="276" w:lineRule="auto"/>
        <w:ind w:left="567" w:right="567" w:hanging="567"/>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 xml:space="preserve">6. </w:t>
      </w:r>
      <w:r w:rsidRPr="00EE23CC">
        <w:rPr>
          <w:rFonts w:ascii="Times New Roman" w:hAnsi="Times New Roman" w:cs="Times New Roman"/>
          <w:color w:val="000000" w:themeColor="text1"/>
          <w:sz w:val="28"/>
          <w:szCs w:val="28"/>
          <w:bdr w:val="nil"/>
          <w:shd w:val="clear" w:color="auto" w:fill="FEFEFE"/>
        </w:rPr>
        <w:tab/>
        <w:t xml:space="preserve">Agjencia e Menaxhimit të Burimeve Ujore i vë në dispozicion publikut dhe i përcjell Komisionit Evropian inventarët e </w:t>
      </w:r>
      <w:r w:rsidRPr="00EE23CC">
        <w:rPr>
          <w:rFonts w:ascii="Times New Roman" w:hAnsi="Times New Roman" w:cs="Times New Roman"/>
          <w:color w:val="000000" w:themeColor="text1"/>
          <w:sz w:val="28"/>
          <w:szCs w:val="28"/>
          <w:bdr w:val="nil"/>
          <w:shd w:val="clear" w:color="auto" w:fill="FEFEFE"/>
        </w:rPr>
        <w:lastRenderedPageBreak/>
        <w:t>hartuar sipas pikës 1 të këtij neni, përfshi edhe periudhat përkatëse të referencës.</w:t>
      </w:r>
    </w:p>
    <w:p w14:paraId="2745ED25" w14:textId="77777777" w:rsidR="00FE7DE4" w:rsidRPr="00EE23CC" w:rsidRDefault="00FE7DE4" w:rsidP="00564F88">
      <w:pPr>
        <w:pStyle w:val="NoSpacing"/>
        <w:spacing w:before="20" w:after="20" w:line="276" w:lineRule="auto"/>
        <w:ind w:left="567" w:right="567"/>
        <w:rPr>
          <w:rFonts w:ascii="Times New Roman" w:hAnsi="Times New Roman" w:cs="Times New Roman"/>
          <w:b/>
          <w:color w:val="000000" w:themeColor="text1"/>
          <w:sz w:val="28"/>
          <w:szCs w:val="28"/>
        </w:rPr>
      </w:pPr>
    </w:p>
    <w:p w14:paraId="2F244E65" w14:textId="5A631862"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8</w:t>
      </w:r>
    </w:p>
    <w:p w14:paraId="1EE04E56" w14:textId="1B770E2D"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Ndotja ndërkufitare</w:t>
      </w:r>
    </w:p>
    <w:p w14:paraId="41679323" w14:textId="77777777" w:rsidR="00B8591E" w:rsidRPr="00EE23CC" w:rsidRDefault="00B8591E" w:rsidP="00127361">
      <w:pPr>
        <w:pStyle w:val="NoSpacing"/>
        <w:spacing w:before="20" w:after="20" w:line="276" w:lineRule="auto"/>
        <w:ind w:left="567" w:right="567"/>
        <w:jc w:val="center"/>
        <w:rPr>
          <w:rFonts w:ascii="Times New Roman" w:hAnsi="Times New Roman" w:cs="Times New Roman"/>
          <w:b/>
          <w:sz w:val="28"/>
          <w:szCs w:val="28"/>
        </w:rPr>
      </w:pPr>
    </w:p>
    <w:p w14:paraId="1E2A0453" w14:textId="7F4C8C40" w:rsidR="000E5BF5" w:rsidRPr="00EE23CC" w:rsidRDefault="00F64B4D" w:rsidP="00127361">
      <w:pPr>
        <w:pStyle w:val="NoSpacing"/>
        <w:spacing w:before="20" w:after="20" w:line="276" w:lineRule="auto"/>
        <w:ind w:left="567" w:right="567" w:hanging="567"/>
        <w:jc w:val="both"/>
        <w:rPr>
          <w:rFonts w:ascii="Times New Roman" w:eastAsia="Arial Unicode MS" w:hAnsi="Times New Roman" w:cs="Times New Roman"/>
          <w:color w:val="000000"/>
          <w:sz w:val="28"/>
          <w:szCs w:val="28"/>
          <w:bdr w:val="nil"/>
          <w:shd w:val="clear" w:color="auto" w:fill="FEFEFE"/>
        </w:rPr>
      </w:pPr>
      <w:r w:rsidRPr="00EE23CC">
        <w:rPr>
          <w:rFonts w:ascii="Times New Roman" w:hAnsi="Times New Roman" w:cs="Times New Roman"/>
          <w:color w:val="000000"/>
          <w:sz w:val="28"/>
          <w:szCs w:val="28"/>
          <w:bdr w:val="nil"/>
          <w:shd w:val="clear" w:color="auto" w:fill="FEFEFE"/>
        </w:rPr>
        <w:t>1.</w:t>
      </w:r>
      <w:r w:rsidR="000E5BF5" w:rsidRPr="00EE23CC">
        <w:rPr>
          <w:rFonts w:ascii="Times New Roman" w:hAnsi="Times New Roman" w:cs="Times New Roman"/>
          <w:color w:val="000000"/>
          <w:sz w:val="28"/>
          <w:szCs w:val="28"/>
          <w:bdr w:val="nil"/>
          <w:shd w:val="clear" w:color="auto" w:fill="FEFEFE"/>
        </w:rPr>
        <w:tab/>
      </w:r>
      <w:r w:rsidR="00CE6992" w:rsidRPr="00EE23CC">
        <w:rPr>
          <w:rFonts w:ascii="Times New Roman" w:hAnsi="Times New Roman" w:cs="Times New Roman"/>
          <w:color w:val="000000"/>
          <w:sz w:val="28"/>
          <w:szCs w:val="28"/>
          <w:bdr w:val="nil"/>
          <w:shd w:val="clear" w:color="auto" w:fill="FEFEFE"/>
        </w:rPr>
        <w:t>Mosarritja e standardeve të cilësisë së mjedisit</w:t>
      </w:r>
      <w:r w:rsidR="00CE6992" w:rsidRPr="00EE23CC" w:rsidDel="00CE6992">
        <w:rPr>
          <w:rFonts w:ascii="Times New Roman" w:hAnsi="Times New Roman" w:cs="Times New Roman"/>
          <w:sz w:val="28"/>
          <w:szCs w:val="28"/>
          <w:bdr w:val="nil"/>
          <w:shd w:val="clear" w:color="auto" w:fill="FEFEFE"/>
        </w:rPr>
        <w:t xml:space="preserve"> </w:t>
      </w:r>
      <w:r w:rsidR="00CE6992" w:rsidRPr="00EE23CC">
        <w:rPr>
          <w:rFonts w:ascii="Times New Roman" w:hAnsi="Times New Roman" w:cs="Times New Roman"/>
          <w:sz w:val="28"/>
          <w:szCs w:val="28"/>
          <w:bdr w:val="nil"/>
          <w:shd w:val="clear" w:color="auto" w:fill="FEFEFE"/>
        </w:rPr>
        <w:t xml:space="preserve">nuk konsiderohet </w:t>
      </w:r>
      <w:r w:rsidR="00CE6992" w:rsidRPr="00EE23CC">
        <w:rPr>
          <w:rFonts w:ascii="Times New Roman" w:hAnsi="Times New Roman" w:cs="Times New Roman"/>
          <w:color w:val="000000"/>
          <w:sz w:val="28"/>
          <w:szCs w:val="28"/>
          <w:bdr w:val="nil"/>
          <w:shd w:val="clear" w:color="auto" w:fill="FEFEFE"/>
        </w:rPr>
        <w:t>shkelje e</w:t>
      </w:r>
      <w:r w:rsidR="000E5BF5" w:rsidRPr="00EE23CC">
        <w:rPr>
          <w:rFonts w:ascii="Times New Roman" w:hAnsi="Times New Roman" w:cs="Times New Roman"/>
          <w:color w:val="000000"/>
          <w:sz w:val="28"/>
          <w:szCs w:val="28"/>
          <w:bdr w:val="nil"/>
          <w:shd w:val="clear" w:color="auto" w:fill="FEFEFE"/>
        </w:rPr>
        <w:t xml:space="preserve"> dispozita</w:t>
      </w:r>
      <w:r w:rsidR="00CE6992" w:rsidRPr="00EE23CC">
        <w:rPr>
          <w:rFonts w:ascii="Times New Roman" w:hAnsi="Times New Roman" w:cs="Times New Roman"/>
          <w:color w:val="000000"/>
          <w:sz w:val="28"/>
          <w:szCs w:val="28"/>
          <w:bdr w:val="nil"/>
          <w:shd w:val="clear" w:color="auto" w:fill="FEFEFE"/>
        </w:rPr>
        <w:t>ve t</w:t>
      </w:r>
      <w:r w:rsidR="00574CC3" w:rsidRPr="00EE23CC">
        <w:rPr>
          <w:rFonts w:ascii="Times New Roman" w:hAnsi="Times New Roman" w:cs="Times New Roman"/>
          <w:color w:val="000000"/>
          <w:sz w:val="28"/>
          <w:szCs w:val="28"/>
          <w:bdr w:val="nil"/>
          <w:shd w:val="clear" w:color="auto" w:fill="FEFEFE"/>
        </w:rPr>
        <w:t>ë</w:t>
      </w:r>
      <w:r w:rsidR="00CE6992" w:rsidRPr="00EE23CC">
        <w:rPr>
          <w:rFonts w:ascii="Times New Roman" w:hAnsi="Times New Roman" w:cs="Times New Roman"/>
          <w:color w:val="000000"/>
          <w:sz w:val="28"/>
          <w:szCs w:val="28"/>
          <w:bdr w:val="nil"/>
          <w:shd w:val="clear" w:color="auto" w:fill="FEFEFE"/>
        </w:rPr>
        <w:t xml:space="preserve"> k</w:t>
      </w:r>
      <w:r w:rsidR="00574CC3" w:rsidRPr="00EE23CC">
        <w:rPr>
          <w:rFonts w:ascii="Times New Roman" w:hAnsi="Times New Roman" w:cs="Times New Roman"/>
          <w:color w:val="000000"/>
          <w:sz w:val="28"/>
          <w:szCs w:val="28"/>
          <w:bdr w:val="nil"/>
          <w:shd w:val="clear" w:color="auto" w:fill="FEFEFE"/>
        </w:rPr>
        <w:t>ë</w:t>
      </w:r>
      <w:r w:rsidR="00D37229" w:rsidRPr="00EE23CC">
        <w:rPr>
          <w:rFonts w:ascii="Times New Roman" w:hAnsi="Times New Roman" w:cs="Times New Roman"/>
          <w:color w:val="000000"/>
          <w:sz w:val="28"/>
          <w:szCs w:val="28"/>
          <w:bdr w:val="nil"/>
          <w:shd w:val="clear" w:color="auto" w:fill="FEFEFE"/>
        </w:rPr>
        <w:t>tij ligji</w:t>
      </w:r>
      <w:r w:rsidR="000E5BF5" w:rsidRPr="00EE23CC">
        <w:rPr>
          <w:rFonts w:ascii="Times New Roman" w:hAnsi="Times New Roman" w:cs="Times New Roman"/>
          <w:color w:val="000000"/>
          <w:sz w:val="28"/>
          <w:szCs w:val="28"/>
          <w:bdr w:val="nil"/>
          <w:shd w:val="clear" w:color="auto" w:fill="FEFEFE"/>
        </w:rPr>
        <w:t xml:space="preserve">, nëse </w:t>
      </w:r>
      <w:r w:rsidR="00D37229" w:rsidRPr="00EE23CC">
        <w:rPr>
          <w:rFonts w:ascii="Times New Roman" w:hAnsi="Times New Roman" w:cs="Times New Roman"/>
          <w:color w:val="000000"/>
          <w:sz w:val="28"/>
          <w:szCs w:val="28"/>
          <w:bdr w:val="nil"/>
          <w:shd w:val="clear" w:color="auto" w:fill="FEFEFE"/>
        </w:rPr>
        <w:t xml:space="preserve">Agjencia e Menaxhimit të Burimeve Ujore </w:t>
      </w:r>
      <w:r w:rsidR="000E5BF5" w:rsidRPr="00EE23CC">
        <w:rPr>
          <w:rFonts w:ascii="Times New Roman" w:hAnsi="Times New Roman" w:cs="Times New Roman"/>
          <w:color w:val="000000"/>
          <w:sz w:val="28"/>
          <w:szCs w:val="28"/>
          <w:bdr w:val="nil"/>
          <w:shd w:val="clear" w:color="auto" w:fill="FEFEFE"/>
        </w:rPr>
        <w:t xml:space="preserve">arrin të </w:t>
      </w:r>
      <w:r w:rsidR="00CE6992" w:rsidRPr="00EE23CC">
        <w:rPr>
          <w:rFonts w:ascii="Times New Roman" w:hAnsi="Times New Roman" w:cs="Times New Roman"/>
          <w:color w:val="000000"/>
          <w:sz w:val="28"/>
          <w:szCs w:val="28"/>
          <w:bdr w:val="nil"/>
          <w:shd w:val="clear" w:color="auto" w:fill="FEFEFE"/>
        </w:rPr>
        <w:t xml:space="preserve">provojë </w:t>
      </w:r>
      <w:r w:rsidR="000E5BF5" w:rsidRPr="00EE23CC">
        <w:rPr>
          <w:rFonts w:ascii="Times New Roman" w:hAnsi="Times New Roman" w:cs="Times New Roman"/>
          <w:color w:val="000000"/>
          <w:sz w:val="28"/>
          <w:szCs w:val="28"/>
          <w:bdr w:val="nil"/>
          <w:shd w:val="clear" w:color="auto" w:fill="FEFEFE"/>
        </w:rPr>
        <w:t>se:</w:t>
      </w:r>
    </w:p>
    <w:p w14:paraId="4CF497C7" w14:textId="0E5E4BD3" w:rsidR="000E5BF5" w:rsidRPr="00EE23CC" w:rsidRDefault="000E5BF5" w:rsidP="004B2428">
      <w:pPr>
        <w:pBdr>
          <w:top w:val="nil"/>
          <w:left w:val="nil"/>
          <w:bottom w:val="nil"/>
          <w:right w:val="nil"/>
          <w:between w:val="nil"/>
          <w:bar w:val="nil"/>
        </w:pBdr>
        <w:tabs>
          <w:tab w:val="left" w:pos="567"/>
          <w:tab w:val="left" w:pos="1134"/>
        </w:tabs>
        <w:spacing w:before="20" w:after="20" w:line="276" w:lineRule="auto"/>
        <w:ind w:left="1134" w:right="567" w:hanging="567"/>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sz w:val="28"/>
          <w:szCs w:val="28"/>
          <w:bdr w:val="nil"/>
          <w:shd w:val="clear" w:color="auto" w:fill="FEFEFE"/>
        </w:rPr>
        <w:t>a)</w:t>
      </w:r>
      <w:r w:rsidRPr="00EE23CC">
        <w:rPr>
          <w:rFonts w:ascii="Times New Roman" w:hAnsi="Times New Roman" w:cs="Times New Roman"/>
          <w:color w:val="000000"/>
          <w:sz w:val="28"/>
          <w:szCs w:val="28"/>
          <w:bdr w:val="nil"/>
          <w:shd w:val="clear" w:color="auto" w:fill="FEFEFE"/>
        </w:rPr>
        <w:tab/>
      </w:r>
      <w:r w:rsidR="00D37229" w:rsidRPr="00EE23CC">
        <w:rPr>
          <w:rFonts w:ascii="Times New Roman" w:hAnsi="Times New Roman" w:cs="Times New Roman"/>
          <w:color w:val="000000"/>
          <w:sz w:val="28"/>
          <w:szCs w:val="28"/>
          <w:bdr w:val="nil"/>
          <w:shd w:val="clear" w:color="auto" w:fill="FEFEFE"/>
        </w:rPr>
        <w:t>mos</w:t>
      </w:r>
      <w:r w:rsidRPr="00EE23CC">
        <w:rPr>
          <w:rFonts w:ascii="Times New Roman" w:hAnsi="Times New Roman" w:cs="Times New Roman"/>
          <w:color w:val="000000"/>
          <w:sz w:val="28"/>
          <w:szCs w:val="28"/>
          <w:bdr w:val="nil"/>
          <w:shd w:val="clear" w:color="auto" w:fill="FEFEFE"/>
        </w:rPr>
        <w:t>përmbushja vjen</w:t>
      </w:r>
      <w:r w:rsidRPr="00EE23CC">
        <w:rPr>
          <w:rFonts w:ascii="Times New Roman" w:hAnsi="Times New Roman" w:cs="Times New Roman"/>
          <w:color w:val="000000" w:themeColor="text1"/>
          <w:sz w:val="28"/>
          <w:szCs w:val="28"/>
          <w:bdr w:val="nil"/>
          <w:shd w:val="clear" w:color="auto" w:fill="FEFEFE"/>
        </w:rPr>
        <w:t xml:space="preserve"> si pasojë e burimit të ndotjes jashtë territorit të Shqipërisë;</w:t>
      </w:r>
    </w:p>
    <w:p w14:paraId="5E6F8CE6" w14:textId="205A6E09" w:rsidR="000E5BF5" w:rsidRPr="00EE23CC" w:rsidRDefault="00233C7C" w:rsidP="004B2428">
      <w:pPr>
        <w:pBdr>
          <w:top w:val="nil"/>
          <w:left w:val="nil"/>
          <w:bottom w:val="nil"/>
          <w:right w:val="nil"/>
          <w:between w:val="nil"/>
          <w:bar w:val="nil"/>
        </w:pBdr>
        <w:tabs>
          <w:tab w:val="left" w:pos="567"/>
          <w:tab w:val="left" w:pos="1134"/>
        </w:tabs>
        <w:spacing w:before="20" w:after="20" w:line="276" w:lineRule="auto"/>
        <w:ind w:left="1134" w:right="567" w:hanging="708"/>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ab/>
      </w:r>
      <w:r w:rsidR="000E5BF5" w:rsidRPr="00EE23CC">
        <w:rPr>
          <w:rFonts w:ascii="Times New Roman" w:hAnsi="Times New Roman" w:cs="Times New Roman"/>
          <w:color w:val="000000" w:themeColor="text1"/>
          <w:sz w:val="28"/>
          <w:szCs w:val="28"/>
          <w:bdr w:val="nil"/>
          <w:shd w:val="clear" w:color="auto" w:fill="FEFEFE"/>
        </w:rPr>
        <w:t>b)</w:t>
      </w:r>
      <w:r w:rsidR="000E5BF5" w:rsidRPr="00EE23CC">
        <w:rPr>
          <w:rFonts w:ascii="Times New Roman" w:hAnsi="Times New Roman" w:cs="Times New Roman"/>
          <w:color w:val="000000" w:themeColor="text1"/>
          <w:sz w:val="28"/>
          <w:szCs w:val="28"/>
          <w:bdr w:val="nil"/>
          <w:shd w:val="clear" w:color="auto" w:fill="FEFEFE"/>
        </w:rPr>
        <w:tab/>
        <w:t xml:space="preserve">nuk ishte në gjendje </w:t>
      </w:r>
      <w:r w:rsidR="002B3896" w:rsidRPr="00EE23CC">
        <w:rPr>
          <w:rFonts w:ascii="Times New Roman" w:hAnsi="Times New Roman" w:cs="Times New Roman"/>
          <w:color w:val="000000" w:themeColor="text1"/>
          <w:sz w:val="28"/>
          <w:szCs w:val="28"/>
          <w:bdr w:val="nil"/>
          <w:shd w:val="clear" w:color="auto" w:fill="FEFEFE"/>
        </w:rPr>
        <w:t xml:space="preserve">që të merrte masa efikase për të siguruar plotësimin e standardit përkatës të cilësisë mjedisore </w:t>
      </w:r>
      <w:r w:rsidR="000E5BF5" w:rsidRPr="00EE23CC">
        <w:rPr>
          <w:rFonts w:ascii="Times New Roman" w:hAnsi="Times New Roman" w:cs="Times New Roman"/>
          <w:color w:val="000000" w:themeColor="text1"/>
          <w:sz w:val="28"/>
          <w:szCs w:val="28"/>
          <w:bdr w:val="nil"/>
          <w:shd w:val="clear" w:color="auto" w:fill="FEFEFE"/>
        </w:rPr>
        <w:t>për shkak të kësaj ndotjeje ndërkufitare</w:t>
      </w:r>
      <w:r w:rsidR="00B8591E">
        <w:rPr>
          <w:rFonts w:ascii="Times New Roman" w:hAnsi="Times New Roman" w:cs="Times New Roman"/>
          <w:color w:val="000000" w:themeColor="text1"/>
          <w:sz w:val="28"/>
          <w:szCs w:val="28"/>
          <w:bdr w:val="nil"/>
          <w:shd w:val="clear" w:color="auto" w:fill="FEFEFE"/>
        </w:rPr>
        <w:t>;</w:t>
      </w:r>
      <w:r w:rsidR="00D37229" w:rsidRPr="00EE23CC">
        <w:rPr>
          <w:rFonts w:ascii="Times New Roman" w:hAnsi="Times New Roman" w:cs="Times New Roman"/>
          <w:color w:val="000000" w:themeColor="text1"/>
          <w:sz w:val="28"/>
          <w:szCs w:val="28"/>
          <w:bdr w:val="nil"/>
          <w:shd w:val="clear" w:color="auto" w:fill="FEFEFE"/>
        </w:rPr>
        <w:t xml:space="preserve"> </w:t>
      </w:r>
      <w:r w:rsidR="000E5BF5" w:rsidRPr="00EE23CC">
        <w:rPr>
          <w:rFonts w:ascii="Times New Roman" w:hAnsi="Times New Roman" w:cs="Times New Roman"/>
          <w:color w:val="000000" w:themeColor="text1"/>
          <w:sz w:val="28"/>
          <w:szCs w:val="28"/>
          <w:bdr w:val="nil"/>
          <w:shd w:val="clear" w:color="auto" w:fill="FEFEFE"/>
        </w:rPr>
        <w:t>dhe</w:t>
      </w:r>
    </w:p>
    <w:p w14:paraId="787D4B10" w14:textId="0EE7C3AD" w:rsidR="000E5BF5" w:rsidRPr="00EE23CC" w:rsidRDefault="00233C7C" w:rsidP="004B2428">
      <w:pPr>
        <w:pBdr>
          <w:top w:val="nil"/>
          <w:left w:val="nil"/>
          <w:bottom w:val="nil"/>
          <w:right w:val="nil"/>
          <w:between w:val="nil"/>
          <w:bar w:val="nil"/>
        </w:pBdr>
        <w:tabs>
          <w:tab w:val="left" w:pos="567"/>
          <w:tab w:val="left" w:pos="1134"/>
        </w:tabs>
        <w:spacing w:before="20" w:after="20" w:line="276" w:lineRule="auto"/>
        <w:ind w:left="1134" w:right="567" w:hanging="708"/>
        <w:jc w:val="both"/>
        <w:rPr>
          <w:rFonts w:ascii="Times New Roman" w:eastAsia="Arial Unicode MS" w:hAnsi="Times New Roman" w:cs="Times New Roman"/>
          <w:color w:val="000000" w:themeColor="text1"/>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ab/>
      </w:r>
      <w:r w:rsidR="000E5BF5" w:rsidRPr="00EE23CC">
        <w:rPr>
          <w:rFonts w:ascii="Times New Roman" w:hAnsi="Times New Roman" w:cs="Times New Roman"/>
          <w:color w:val="000000" w:themeColor="text1"/>
          <w:sz w:val="28"/>
          <w:szCs w:val="28"/>
          <w:bdr w:val="nil"/>
          <w:shd w:val="clear" w:color="auto" w:fill="FEFEFE"/>
        </w:rPr>
        <w:t>c)</w:t>
      </w:r>
      <w:r w:rsidR="000E5BF5" w:rsidRPr="00EE23CC">
        <w:rPr>
          <w:rFonts w:ascii="Times New Roman" w:hAnsi="Times New Roman" w:cs="Times New Roman"/>
          <w:color w:val="000000" w:themeColor="text1"/>
          <w:sz w:val="28"/>
          <w:szCs w:val="28"/>
          <w:bdr w:val="nil"/>
          <w:shd w:val="clear" w:color="auto" w:fill="FEFEFE"/>
        </w:rPr>
        <w:tab/>
      </w:r>
      <w:r w:rsidR="002B3896" w:rsidRPr="00EE23CC">
        <w:rPr>
          <w:rFonts w:ascii="Times New Roman" w:hAnsi="Times New Roman" w:cs="Times New Roman"/>
          <w:color w:val="000000" w:themeColor="text1"/>
          <w:sz w:val="28"/>
          <w:szCs w:val="28"/>
          <w:bdr w:val="nil"/>
          <w:shd w:val="clear" w:color="auto" w:fill="FEFEFE"/>
        </w:rPr>
        <w:t>ka</w:t>
      </w:r>
      <w:r w:rsidR="000E5BF5" w:rsidRPr="00EE23CC">
        <w:rPr>
          <w:rFonts w:ascii="Times New Roman" w:hAnsi="Times New Roman" w:cs="Times New Roman"/>
          <w:color w:val="000000" w:themeColor="text1"/>
          <w:sz w:val="28"/>
          <w:szCs w:val="28"/>
          <w:bdr w:val="nil"/>
          <w:shd w:val="clear" w:color="auto" w:fill="FEFEFE"/>
        </w:rPr>
        <w:t xml:space="preserve"> zbatuar mekanizmin e koordinimit të përcaktuar në </w:t>
      </w:r>
      <w:r w:rsidR="008B3E77" w:rsidRPr="00EE23CC">
        <w:rPr>
          <w:rFonts w:ascii="Times New Roman" w:hAnsi="Times New Roman" w:cs="Times New Roman"/>
          <w:color w:val="000000" w:themeColor="text1"/>
          <w:sz w:val="28"/>
          <w:szCs w:val="28"/>
          <w:bdr w:val="nil"/>
          <w:shd w:val="clear" w:color="auto" w:fill="FEFEFE"/>
        </w:rPr>
        <w:t>k</w:t>
      </w:r>
      <w:r w:rsidR="00574CC3" w:rsidRPr="00EE23CC">
        <w:rPr>
          <w:rFonts w:ascii="Times New Roman" w:hAnsi="Times New Roman" w:cs="Times New Roman"/>
          <w:color w:val="000000" w:themeColor="text1"/>
          <w:sz w:val="28"/>
          <w:szCs w:val="28"/>
          <w:bdr w:val="nil"/>
          <w:shd w:val="clear" w:color="auto" w:fill="FEFEFE"/>
        </w:rPr>
        <w:t>ë</w:t>
      </w:r>
      <w:r w:rsidR="008B3E77" w:rsidRPr="00EE23CC">
        <w:rPr>
          <w:rFonts w:ascii="Times New Roman" w:hAnsi="Times New Roman" w:cs="Times New Roman"/>
          <w:color w:val="000000" w:themeColor="text1"/>
          <w:sz w:val="28"/>
          <w:szCs w:val="28"/>
          <w:bdr w:val="nil"/>
          <w:shd w:val="clear" w:color="auto" w:fill="FEFEFE"/>
        </w:rPr>
        <w:t>t</w:t>
      </w:r>
      <w:r w:rsidR="00574CC3" w:rsidRPr="00EE23CC">
        <w:rPr>
          <w:rFonts w:ascii="Times New Roman" w:hAnsi="Times New Roman" w:cs="Times New Roman"/>
          <w:color w:val="000000" w:themeColor="text1"/>
          <w:sz w:val="28"/>
          <w:szCs w:val="28"/>
          <w:bdr w:val="nil"/>
          <w:shd w:val="clear" w:color="auto" w:fill="FEFEFE"/>
        </w:rPr>
        <w:t>ë</w:t>
      </w:r>
      <w:r w:rsidR="000E5BF5" w:rsidRPr="00EE23CC">
        <w:rPr>
          <w:rFonts w:ascii="Times New Roman" w:hAnsi="Times New Roman" w:cs="Times New Roman"/>
          <w:color w:val="000000" w:themeColor="text1"/>
          <w:sz w:val="28"/>
          <w:szCs w:val="28"/>
          <w:bdr w:val="nil"/>
          <w:shd w:val="clear" w:color="auto" w:fill="FEFEFE"/>
        </w:rPr>
        <w:t xml:space="preserve"> ligj, dhe i </w:t>
      </w:r>
      <w:r w:rsidR="002B3896" w:rsidRPr="00EE23CC">
        <w:rPr>
          <w:rFonts w:ascii="Times New Roman" w:hAnsi="Times New Roman" w:cs="Times New Roman"/>
          <w:color w:val="000000" w:themeColor="text1"/>
          <w:sz w:val="28"/>
          <w:szCs w:val="28"/>
          <w:bdr w:val="nil"/>
          <w:shd w:val="clear" w:color="auto" w:fill="FEFEFE"/>
        </w:rPr>
        <w:t xml:space="preserve">ka </w:t>
      </w:r>
      <w:r w:rsidR="000E5BF5" w:rsidRPr="00EE23CC">
        <w:rPr>
          <w:rFonts w:ascii="Times New Roman" w:hAnsi="Times New Roman" w:cs="Times New Roman"/>
          <w:color w:val="000000" w:themeColor="text1"/>
          <w:sz w:val="28"/>
          <w:szCs w:val="28"/>
          <w:bdr w:val="nil"/>
          <w:shd w:val="clear" w:color="auto" w:fill="FEFEFE"/>
        </w:rPr>
        <w:t>zbatuar dispozitat e nen</w:t>
      </w:r>
      <w:r w:rsidR="00B8591E">
        <w:rPr>
          <w:rFonts w:ascii="Times New Roman" w:hAnsi="Times New Roman" w:cs="Times New Roman"/>
          <w:color w:val="000000" w:themeColor="text1"/>
          <w:sz w:val="28"/>
          <w:szCs w:val="28"/>
          <w:bdr w:val="nil"/>
          <w:shd w:val="clear" w:color="auto" w:fill="FEFEFE"/>
        </w:rPr>
        <w:t>eve</w:t>
      </w:r>
      <w:r w:rsidR="000E5BF5" w:rsidRPr="00EE23CC">
        <w:rPr>
          <w:rFonts w:ascii="Times New Roman" w:hAnsi="Times New Roman" w:cs="Times New Roman"/>
          <w:color w:val="000000" w:themeColor="text1"/>
          <w:sz w:val="28"/>
          <w:szCs w:val="28"/>
          <w:bdr w:val="nil"/>
          <w:shd w:val="clear" w:color="auto" w:fill="FEFEFE"/>
        </w:rPr>
        <w:t xml:space="preserve"> </w:t>
      </w:r>
      <w:r w:rsidR="008B3E77" w:rsidRPr="00EE23CC">
        <w:rPr>
          <w:rFonts w:ascii="Times New Roman" w:hAnsi="Times New Roman" w:cs="Times New Roman"/>
          <w:color w:val="000000" w:themeColor="text1"/>
          <w:sz w:val="28"/>
          <w:szCs w:val="28"/>
          <w:bdr w:val="nil"/>
          <w:shd w:val="clear" w:color="auto" w:fill="FEFEFE"/>
        </w:rPr>
        <w:t xml:space="preserve">23 </w:t>
      </w:r>
      <w:r w:rsidR="000E5BF5" w:rsidRPr="00EE23CC">
        <w:rPr>
          <w:rFonts w:ascii="Times New Roman" w:hAnsi="Times New Roman" w:cs="Times New Roman"/>
          <w:color w:val="000000" w:themeColor="text1"/>
          <w:sz w:val="28"/>
          <w:szCs w:val="28"/>
          <w:bdr w:val="nil"/>
          <w:shd w:val="clear" w:color="auto" w:fill="FEFEFE"/>
        </w:rPr>
        <w:t xml:space="preserve">dhe </w:t>
      </w:r>
      <w:r w:rsidR="008B3E77" w:rsidRPr="00EE23CC">
        <w:rPr>
          <w:rFonts w:ascii="Times New Roman" w:hAnsi="Times New Roman" w:cs="Times New Roman"/>
          <w:color w:val="000000" w:themeColor="text1"/>
          <w:sz w:val="28"/>
          <w:szCs w:val="28"/>
          <w:bdr w:val="nil"/>
          <w:shd w:val="clear" w:color="auto" w:fill="FEFEFE"/>
        </w:rPr>
        <w:t xml:space="preserve">24 </w:t>
      </w:r>
      <w:r w:rsidR="000E5BF5" w:rsidRPr="00EE23CC">
        <w:rPr>
          <w:rFonts w:ascii="Times New Roman" w:hAnsi="Times New Roman" w:cs="Times New Roman"/>
          <w:color w:val="000000" w:themeColor="text1"/>
          <w:sz w:val="28"/>
          <w:szCs w:val="28"/>
          <w:bdr w:val="nil"/>
          <w:shd w:val="clear" w:color="auto" w:fill="FEFEFE"/>
        </w:rPr>
        <w:t>të këtij ligji për ato ujëra që janë prekur nga ndotja ndërkufitare.</w:t>
      </w:r>
      <w:r w:rsidR="000E5BF5" w:rsidRPr="00EE23CC">
        <w:rPr>
          <w:rFonts w:ascii="Times New Roman" w:hAnsi="Times New Roman" w:cs="Times New Roman"/>
          <w:color w:val="000000" w:themeColor="text1"/>
          <w:sz w:val="28"/>
          <w:szCs w:val="28"/>
          <w:bdr w:val="nil"/>
          <w:shd w:val="clear" w:color="auto" w:fill="FEFEFE"/>
        </w:rPr>
        <w:tab/>
      </w:r>
      <w:r w:rsidR="000E5BF5" w:rsidRPr="00EE23CC">
        <w:rPr>
          <w:rFonts w:ascii="Times New Roman" w:hAnsi="Times New Roman" w:cs="Times New Roman"/>
          <w:color w:val="000000" w:themeColor="text1"/>
          <w:sz w:val="28"/>
          <w:szCs w:val="28"/>
          <w:bdr w:val="nil"/>
          <w:shd w:val="clear" w:color="auto" w:fill="FEFEFE"/>
        </w:rPr>
        <w:tab/>
      </w:r>
    </w:p>
    <w:p w14:paraId="79B59A26" w14:textId="4943F5E1" w:rsidR="000E5BF5" w:rsidRPr="00EE23CC" w:rsidRDefault="00F64B4D" w:rsidP="00127361">
      <w:pPr>
        <w:pBdr>
          <w:top w:val="nil"/>
          <w:left w:val="nil"/>
          <w:bottom w:val="nil"/>
          <w:right w:val="nil"/>
          <w:between w:val="nil"/>
          <w:bar w:val="nil"/>
        </w:pBdr>
        <w:spacing w:before="20" w:after="20" w:line="276" w:lineRule="auto"/>
        <w:ind w:left="567" w:right="567" w:hanging="567"/>
        <w:jc w:val="both"/>
        <w:rPr>
          <w:rFonts w:ascii="Times New Roman" w:eastAsia="Arial Unicode MS" w:hAnsi="Times New Roman" w:cs="Times New Roman"/>
          <w:color w:val="000000"/>
          <w:sz w:val="28"/>
          <w:szCs w:val="28"/>
          <w:bdr w:val="nil"/>
          <w:shd w:val="clear" w:color="auto" w:fill="FEFEFE"/>
        </w:rPr>
      </w:pPr>
      <w:r w:rsidRPr="00EE23CC">
        <w:rPr>
          <w:rFonts w:ascii="Times New Roman" w:hAnsi="Times New Roman" w:cs="Times New Roman"/>
          <w:color w:val="000000" w:themeColor="text1"/>
          <w:sz w:val="28"/>
          <w:szCs w:val="28"/>
          <w:bdr w:val="nil"/>
          <w:shd w:val="clear" w:color="auto" w:fill="FEFEFE"/>
        </w:rPr>
        <w:t>2.</w:t>
      </w:r>
      <w:r w:rsidR="000E5BF5" w:rsidRPr="00EE23CC">
        <w:rPr>
          <w:rFonts w:ascii="Times New Roman" w:hAnsi="Times New Roman" w:cs="Times New Roman"/>
          <w:color w:val="000000" w:themeColor="text1"/>
          <w:sz w:val="28"/>
          <w:szCs w:val="28"/>
          <w:bdr w:val="nil"/>
          <w:shd w:val="clear" w:color="auto" w:fill="FEFEFE"/>
        </w:rPr>
        <w:tab/>
      </w:r>
      <w:r w:rsidR="00D37229" w:rsidRPr="00EE23CC">
        <w:rPr>
          <w:rFonts w:ascii="Times New Roman" w:hAnsi="Times New Roman" w:cs="Times New Roman"/>
          <w:color w:val="000000" w:themeColor="text1"/>
          <w:sz w:val="28"/>
          <w:szCs w:val="28"/>
          <w:bdr w:val="nil"/>
          <w:shd w:val="clear" w:color="auto" w:fill="FEFEFE"/>
        </w:rPr>
        <w:t xml:space="preserve">Agjencia e Menaxhimit të Burimeve Ujore </w:t>
      </w:r>
      <w:r w:rsidR="000E5BF5" w:rsidRPr="00EE23CC">
        <w:rPr>
          <w:rFonts w:ascii="Times New Roman" w:hAnsi="Times New Roman" w:cs="Times New Roman"/>
          <w:color w:val="000000"/>
          <w:sz w:val="28"/>
          <w:szCs w:val="28"/>
          <w:bdr w:val="nil"/>
          <w:shd w:val="clear" w:color="auto" w:fill="FEFEFE"/>
        </w:rPr>
        <w:t xml:space="preserve">përdor mekanizmin e përcaktuar në nenin </w:t>
      </w:r>
      <w:r w:rsidR="008B3E77" w:rsidRPr="00EE23CC">
        <w:rPr>
          <w:rFonts w:ascii="Times New Roman" w:hAnsi="Times New Roman" w:cs="Times New Roman"/>
          <w:color w:val="000000"/>
          <w:sz w:val="28"/>
          <w:szCs w:val="28"/>
          <w:bdr w:val="nil"/>
          <w:shd w:val="clear" w:color="auto" w:fill="FEFEFE"/>
        </w:rPr>
        <w:t xml:space="preserve">52 </w:t>
      </w:r>
      <w:r w:rsidR="000E5BF5" w:rsidRPr="00EE23CC">
        <w:rPr>
          <w:rFonts w:ascii="Times New Roman" w:hAnsi="Times New Roman" w:cs="Times New Roman"/>
          <w:color w:val="000000"/>
          <w:sz w:val="28"/>
          <w:szCs w:val="28"/>
          <w:bdr w:val="nil"/>
          <w:shd w:val="clear" w:color="auto" w:fill="FEFEFE"/>
        </w:rPr>
        <w:t xml:space="preserve">të këtij ligji për t’i ofruar Komisionit Evropian informacionin e nevojshëm në rrethanat e parashikuara në pikën </w:t>
      </w:r>
      <w:r w:rsidRPr="00EE23CC">
        <w:rPr>
          <w:rFonts w:ascii="Times New Roman" w:hAnsi="Times New Roman" w:cs="Times New Roman"/>
          <w:color w:val="000000"/>
          <w:sz w:val="28"/>
          <w:szCs w:val="28"/>
          <w:bdr w:val="nil"/>
          <w:shd w:val="clear" w:color="auto" w:fill="FEFEFE"/>
        </w:rPr>
        <w:t>1</w:t>
      </w:r>
      <w:r w:rsidR="000E5BF5" w:rsidRPr="00EE23CC">
        <w:rPr>
          <w:rFonts w:ascii="Times New Roman" w:hAnsi="Times New Roman" w:cs="Times New Roman"/>
          <w:color w:val="000000"/>
          <w:sz w:val="28"/>
          <w:szCs w:val="28"/>
          <w:bdr w:val="nil"/>
          <w:shd w:val="clear" w:color="auto" w:fill="FEFEFE"/>
        </w:rPr>
        <w:t xml:space="preserve"> të këtij </w:t>
      </w:r>
      <w:r w:rsidR="004E2299" w:rsidRPr="00EE23CC">
        <w:rPr>
          <w:rFonts w:ascii="Times New Roman" w:hAnsi="Times New Roman" w:cs="Times New Roman"/>
          <w:color w:val="000000"/>
          <w:sz w:val="28"/>
          <w:szCs w:val="28"/>
          <w:bdr w:val="nil"/>
          <w:shd w:val="clear" w:color="auto" w:fill="FEFEFE"/>
        </w:rPr>
        <w:t xml:space="preserve">neni </w:t>
      </w:r>
      <w:r w:rsidR="000E5BF5" w:rsidRPr="00EE23CC">
        <w:rPr>
          <w:rFonts w:ascii="Times New Roman" w:hAnsi="Times New Roman" w:cs="Times New Roman"/>
          <w:color w:val="000000"/>
          <w:sz w:val="28"/>
          <w:szCs w:val="28"/>
          <w:bdr w:val="nil"/>
          <w:shd w:val="clear" w:color="auto" w:fill="FEFEFE"/>
        </w:rPr>
        <w:t xml:space="preserve">dhe përmbledhjen e masave të ndërmarra lidhur me ndotjen ndërkufitare në </w:t>
      </w:r>
      <w:r w:rsidR="004E2299" w:rsidRPr="00EE23CC">
        <w:rPr>
          <w:rFonts w:ascii="Times New Roman" w:hAnsi="Times New Roman" w:cs="Times New Roman"/>
          <w:color w:val="000000"/>
          <w:sz w:val="28"/>
          <w:szCs w:val="28"/>
          <w:bdr w:val="nil"/>
          <w:shd w:val="clear" w:color="auto" w:fill="FEFEFE"/>
        </w:rPr>
        <w:t xml:space="preserve">planet e menaxhimit të burimeve ujore </w:t>
      </w:r>
      <w:r w:rsidR="000E5BF5" w:rsidRPr="00EE23CC">
        <w:rPr>
          <w:rFonts w:ascii="Times New Roman" w:hAnsi="Times New Roman" w:cs="Times New Roman"/>
          <w:color w:val="000000"/>
          <w:sz w:val="28"/>
          <w:szCs w:val="28"/>
          <w:bdr w:val="nil"/>
          <w:shd w:val="clear" w:color="auto" w:fill="FEFEFE"/>
        </w:rPr>
        <w:t xml:space="preserve">përkatëse, në përputhje me kërkesat e përcaktuara në nenin </w:t>
      </w:r>
      <w:r w:rsidR="008B3E77" w:rsidRPr="00EE23CC">
        <w:rPr>
          <w:rFonts w:ascii="Times New Roman" w:hAnsi="Times New Roman" w:cs="Times New Roman"/>
          <w:color w:val="000000"/>
          <w:sz w:val="28"/>
          <w:szCs w:val="28"/>
          <w:bdr w:val="nil"/>
          <w:shd w:val="clear" w:color="auto" w:fill="FEFEFE"/>
        </w:rPr>
        <w:t xml:space="preserve">53 </w:t>
      </w:r>
      <w:r w:rsidR="000E5BF5" w:rsidRPr="00EE23CC">
        <w:rPr>
          <w:rFonts w:ascii="Times New Roman" w:hAnsi="Times New Roman" w:cs="Times New Roman"/>
          <w:color w:val="000000"/>
          <w:sz w:val="28"/>
          <w:szCs w:val="28"/>
          <w:bdr w:val="nil"/>
          <w:shd w:val="clear" w:color="auto" w:fill="FEFEFE"/>
        </w:rPr>
        <w:t>të këtij ligji.</w:t>
      </w:r>
    </w:p>
    <w:p w14:paraId="46E78F07" w14:textId="77777777" w:rsidR="000E5BF5" w:rsidRPr="00EE23CC" w:rsidRDefault="000E5BF5" w:rsidP="00127361">
      <w:pPr>
        <w:tabs>
          <w:tab w:val="left" w:pos="567"/>
        </w:tabs>
        <w:spacing w:before="20" w:after="20" w:line="276" w:lineRule="auto"/>
        <w:ind w:left="567" w:right="567"/>
        <w:rPr>
          <w:rFonts w:ascii="Times New Roman" w:hAnsi="Times New Roman" w:cs="Times New Roman"/>
          <w:bCs/>
          <w:color w:val="000000" w:themeColor="text1"/>
          <w:sz w:val="28"/>
          <w:szCs w:val="28"/>
        </w:rPr>
      </w:pPr>
    </w:p>
    <w:p w14:paraId="1AB40450" w14:textId="77777777" w:rsidR="00F27C54" w:rsidRPr="00EE23CC" w:rsidRDefault="00F27C54" w:rsidP="00127361">
      <w:pPr>
        <w:tabs>
          <w:tab w:val="left" w:pos="567"/>
        </w:tabs>
        <w:spacing w:before="20" w:after="20" w:line="276" w:lineRule="auto"/>
        <w:ind w:left="567" w:right="567"/>
        <w:rPr>
          <w:rFonts w:ascii="Times New Roman" w:hAnsi="Times New Roman" w:cs="Times New Roman"/>
          <w:bCs/>
          <w:color w:val="000000" w:themeColor="text1"/>
          <w:sz w:val="28"/>
          <w:szCs w:val="28"/>
        </w:rPr>
      </w:pPr>
    </w:p>
    <w:p w14:paraId="3C66D6AF" w14:textId="05C2A1AD" w:rsidR="000E5BF5" w:rsidRPr="00EE23CC" w:rsidRDefault="000E5BF5" w:rsidP="00127361">
      <w:pPr>
        <w:tabs>
          <w:tab w:val="left" w:pos="567"/>
        </w:tabs>
        <w:spacing w:before="20" w:after="20" w:line="276" w:lineRule="auto"/>
        <w:ind w:left="567" w:right="567"/>
        <w:jc w:val="center"/>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S</w:t>
      </w:r>
      <w:r w:rsidR="00B8591E">
        <w:rPr>
          <w:rFonts w:ascii="Times New Roman" w:hAnsi="Times New Roman" w:cs="Times New Roman"/>
          <w:bCs/>
          <w:color w:val="000000" w:themeColor="text1"/>
          <w:sz w:val="28"/>
          <w:szCs w:val="28"/>
        </w:rPr>
        <w:t xml:space="preserve">eksioni </w:t>
      </w:r>
      <w:r w:rsidRPr="00EE23CC">
        <w:rPr>
          <w:rFonts w:ascii="Times New Roman" w:hAnsi="Times New Roman" w:cs="Times New Roman"/>
          <w:bCs/>
          <w:color w:val="000000" w:themeColor="text1"/>
          <w:sz w:val="28"/>
          <w:szCs w:val="28"/>
        </w:rPr>
        <w:t>2</w:t>
      </w:r>
    </w:p>
    <w:p w14:paraId="5046DAEE"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Kontrolli i emetimeve të ujërave të ndotura nga burimet industriale</w:t>
      </w:r>
    </w:p>
    <w:p w14:paraId="4949B0C1"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lang w:val="it-IT"/>
        </w:rPr>
      </w:pPr>
    </w:p>
    <w:p w14:paraId="2B0EC337" w14:textId="0AB8875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225710" w:rsidRPr="00EE23CC">
        <w:rPr>
          <w:rFonts w:ascii="Times New Roman" w:hAnsi="Times New Roman" w:cs="Times New Roman"/>
          <w:b/>
          <w:color w:val="000000" w:themeColor="text1"/>
          <w:sz w:val="28"/>
          <w:szCs w:val="28"/>
        </w:rPr>
        <w:t>79</w:t>
      </w:r>
    </w:p>
    <w:p w14:paraId="7063EC6B" w14:textId="16C11B61"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Koordinimi i veprimtarive </w:t>
      </w:r>
      <w:r w:rsidR="00960CE5" w:rsidRPr="00EE23CC">
        <w:rPr>
          <w:rFonts w:ascii="Times New Roman" w:hAnsi="Times New Roman" w:cs="Times New Roman"/>
          <w:b/>
          <w:color w:val="000000" w:themeColor="text1"/>
          <w:sz w:val="28"/>
          <w:szCs w:val="28"/>
        </w:rPr>
        <w:t xml:space="preserve">me autoritetet </w:t>
      </w:r>
      <w:r w:rsidR="0046113F" w:rsidRPr="00EE23CC">
        <w:rPr>
          <w:rFonts w:ascii="Times New Roman" w:hAnsi="Times New Roman" w:cs="Times New Roman"/>
          <w:b/>
          <w:color w:val="000000" w:themeColor="text1"/>
          <w:sz w:val="28"/>
          <w:szCs w:val="28"/>
        </w:rPr>
        <w:t>e tjera</w:t>
      </w:r>
    </w:p>
    <w:p w14:paraId="09440E31" w14:textId="77777777" w:rsidR="00B8591E" w:rsidRPr="00EE23CC" w:rsidRDefault="00B8591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471C419" w14:textId="6862B594" w:rsidR="000E5BF5" w:rsidRPr="00EE23CC" w:rsidRDefault="000E5BF5">
      <w:pPr>
        <w:pStyle w:val="ListParagraph"/>
        <w:numPr>
          <w:ilvl w:val="0"/>
          <w:numId w:val="6"/>
        </w:numPr>
        <w:pBdr>
          <w:top w:val="nil"/>
          <w:left w:val="nil"/>
          <w:bottom w:val="nil"/>
          <w:right w:val="nil"/>
          <w:between w:val="nil"/>
          <w:bar w:val="nil"/>
        </w:pBd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lastRenderedPageBreak/>
        <w:t>Për arritjen e objektivave të cilësisë mjedisore</w:t>
      </w:r>
      <w:r w:rsidR="00456197"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të përcaktuara sipas neneve </w:t>
      </w:r>
      <w:r w:rsidR="002D45C2" w:rsidRPr="00EE23CC">
        <w:rPr>
          <w:rFonts w:ascii="Times New Roman" w:hAnsi="Times New Roman" w:cs="Times New Roman"/>
          <w:sz w:val="28"/>
          <w:szCs w:val="28"/>
        </w:rPr>
        <w:t xml:space="preserve">20 </w:t>
      </w:r>
      <w:r w:rsidRPr="00EE23CC">
        <w:rPr>
          <w:rFonts w:ascii="Times New Roman" w:hAnsi="Times New Roman" w:cs="Times New Roman"/>
          <w:sz w:val="28"/>
          <w:szCs w:val="28"/>
        </w:rPr>
        <w:t xml:space="preserve">dhe </w:t>
      </w:r>
      <w:r w:rsidR="002D45C2" w:rsidRPr="00EE23CC">
        <w:rPr>
          <w:rFonts w:ascii="Times New Roman" w:hAnsi="Times New Roman" w:cs="Times New Roman"/>
          <w:sz w:val="28"/>
          <w:szCs w:val="28"/>
        </w:rPr>
        <w:t xml:space="preserve">21 </w:t>
      </w:r>
      <w:r w:rsidRPr="00EE23CC">
        <w:rPr>
          <w:rFonts w:ascii="Times New Roman" w:hAnsi="Times New Roman" w:cs="Times New Roman"/>
          <w:sz w:val="28"/>
          <w:szCs w:val="28"/>
        </w:rPr>
        <w:t xml:space="preserve">të këtij ligji, veçanërisht për të zbatuar programin e masave </w:t>
      </w:r>
      <w:r w:rsidR="001D15C7" w:rsidRPr="00EE23CC">
        <w:rPr>
          <w:rFonts w:ascii="Times New Roman" w:hAnsi="Times New Roman" w:cs="Times New Roman"/>
          <w:sz w:val="28"/>
          <w:szCs w:val="28"/>
        </w:rPr>
        <w:t>t</w:t>
      </w:r>
      <w:r w:rsidRPr="00EE23CC">
        <w:rPr>
          <w:rFonts w:ascii="Times New Roman" w:hAnsi="Times New Roman" w:cs="Times New Roman"/>
          <w:sz w:val="28"/>
          <w:szCs w:val="28"/>
        </w:rPr>
        <w:t xml:space="preserve">ë përcaktuara në përputhje me nenin </w:t>
      </w:r>
      <w:r w:rsidR="002D45C2" w:rsidRPr="00EE23CC">
        <w:rPr>
          <w:rFonts w:ascii="Times New Roman" w:hAnsi="Times New Roman" w:cs="Times New Roman"/>
          <w:sz w:val="28"/>
          <w:szCs w:val="28"/>
        </w:rPr>
        <w:t xml:space="preserve">44 </w:t>
      </w:r>
      <w:r w:rsidRPr="00EE23CC">
        <w:rPr>
          <w:rFonts w:ascii="Times New Roman" w:hAnsi="Times New Roman" w:cs="Times New Roman"/>
          <w:sz w:val="28"/>
          <w:szCs w:val="28"/>
        </w:rPr>
        <w:t xml:space="preserve">të këtij ligji, </w:t>
      </w:r>
      <w:r w:rsidR="00BB1BD4" w:rsidRPr="00EE23CC">
        <w:rPr>
          <w:rFonts w:ascii="Times New Roman" w:hAnsi="Times New Roman" w:cs="Times New Roman"/>
          <w:sz w:val="28"/>
          <w:szCs w:val="28"/>
        </w:rPr>
        <w:t>Agjencia e Menaxhimit të Burimeve Ujore</w:t>
      </w:r>
      <w:r w:rsidRPr="00EE23CC">
        <w:rPr>
          <w:rFonts w:ascii="Times New Roman" w:hAnsi="Times New Roman" w:cs="Times New Roman"/>
          <w:sz w:val="28"/>
          <w:szCs w:val="28"/>
        </w:rPr>
        <w:t>:</w:t>
      </w:r>
    </w:p>
    <w:p w14:paraId="5B7CDD67" w14:textId="1C1092B0" w:rsidR="000E5BF5" w:rsidRPr="00EE23CC" w:rsidRDefault="006501B1" w:rsidP="006501B1">
      <w:pPr>
        <w:spacing w:before="20" w:after="20" w:line="276" w:lineRule="auto"/>
        <w:ind w:left="1440" w:right="567" w:hanging="720"/>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koordinon veprimtaritë e saj me veprimtaritë e autoriteteve të tjera </w:t>
      </w:r>
      <w:r w:rsidR="0046113F"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46113F"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46113F" w:rsidRPr="00EE23CC">
        <w:rPr>
          <w:rFonts w:ascii="Times New Roman" w:hAnsi="Times New Roman" w:cs="Times New Roman"/>
          <w:color w:val="000000" w:themeColor="text1"/>
          <w:sz w:val="28"/>
          <w:szCs w:val="28"/>
        </w:rPr>
        <w:t xml:space="preserve">se </w:t>
      </w:r>
      <w:r w:rsidR="000E5BF5" w:rsidRPr="00EE23CC">
        <w:rPr>
          <w:rFonts w:ascii="Times New Roman" w:hAnsi="Times New Roman" w:cs="Times New Roman"/>
          <w:color w:val="000000" w:themeColor="text1"/>
          <w:sz w:val="28"/>
          <w:szCs w:val="28"/>
        </w:rPr>
        <w:t xml:space="preserve">për lëshimin </w:t>
      </w:r>
      <w:bookmarkStart w:id="4" w:name="_Hlk98943907"/>
      <w:r w:rsidR="000E5BF5" w:rsidRPr="00EE23CC">
        <w:rPr>
          <w:rFonts w:ascii="Times New Roman" w:hAnsi="Times New Roman" w:cs="Times New Roman"/>
          <w:color w:val="000000" w:themeColor="text1"/>
          <w:sz w:val="28"/>
          <w:szCs w:val="28"/>
        </w:rPr>
        <w:t xml:space="preserve">e </w:t>
      </w:r>
      <w:bookmarkStart w:id="5" w:name="_Hlk99025732"/>
      <w:r w:rsidR="000E5BF5" w:rsidRPr="00EE23CC">
        <w:rPr>
          <w:rFonts w:ascii="Times New Roman" w:hAnsi="Times New Roman" w:cs="Times New Roman"/>
          <w:color w:val="000000" w:themeColor="text1"/>
          <w:sz w:val="28"/>
          <w:szCs w:val="28"/>
        </w:rPr>
        <w:t>autorizimeve</w:t>
      </w:r>
      <w:r w:rsidR="00292FBB" w:rsidRPr="00EE23CC">
        <w:rPr>
          <w:rFonts w:ascii="Times New Roman" w:hAnsi="Times New Roman" w:cs="Times New Roman"/>
          <w:color w:val="000000" w:themeColor="text1"/>
          <w:sz w:val="28"/>
          <w:szCs w:val="28"/>
        </w:rPr>
        <w:t>/miratimeve</w:t>
      </w:r>
      <w:r w:rsidR="008310FF" w:rsidRPr="00EE23CC">
        <w:rPr>
          <w:rFonts w:ascii="Times New Roman" w:hAnsi="Times New Roman" w:cs="Times New Roman"/>
          <w:color w:val="000000" w:themeColor="text1"/>
          <w:sz w:val="28"/>
          <w:szCs w:val="28"/>
        </w:rPr>
        <w:t>,</w:t>
      </w:r>
      <w:r w:rsidR="00D473F1"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lejeve, </w:t>
      </w:r>
      <w:r w:rsidR="007805A1" w:rsidRPr="00EE23CC">
        <w:rPr>
          <w:rFonts w:ascii="Times New Roman" w:hAnsi="Times New Roman" w:cs="Times New Roman"/>
          <w:color w:val="000000" w:themeColor="text1"/>
          <w:sz w:val="28"/>
          <w:szCs w:val="28"/>
        </w:rPr>
        <w:t>licencave</w:t>
      </w:r>
      <w:r w:rsidR="000E5BF5" w:rsidRPr="00EE23CC">
        <w:rPr>
          <w:rFonts w:ascii="Times New Roman" w:hAnsi="Times New Roman" w:cs="Times New Roman"/>
          <w:color w:val="000000" w:themeColor="text1"/>
          <w:sz w:val="28"/>
          <w:szCs w:val="28"/>
        </w:rPr>
        <w:t xml:space="preserve"> dhe koncesioneve</w:t>
      </w:r>
      <w:r w:rsidR="00094C69"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mjedisore ose lidhur me mjedisin</w:t>
      </w:r>
      <w:bookmarkEnd w:id="4"/>
      <w:r w:rsidR="000E5BF5" w:rsidRPr="00EE23CC">
        <w:rPr>
          <w:rFonts w:ascii="Times New Roman" w:hAnsi="Times New Roman" w:cs="Times New Roman"/>
          <w:color w:val="000000" w:themeColor="text1"/>
          <w:sz w:val="28"/>
          <w:szCs w:val="28"/>
        </w:rPr>
        <w:t xml:space="preserve"> </w:t>
      </w:r>
      <w:bookmarkEnd w:id="5"/>
      <w:r w:rsidR="000E0363"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0E0363" w:rsidRPr="00EE23CC">
        <w:rPr>
          <w:rFonts w:ascii="Times New Roman" w:hAnsi="Times New Roman" w:cs="Times New Roman"/>
          <w:color w:val="000000" w:themeColor="text1"/>
          <w:sz w:val="28"/>
          <w:szCs w:val="28"/>
        </w:rPr>
        <w:t xml:space="preserve"> cilat ndikojn</w:t>
      </w:r>
      <w:r w:rsidR="00574CC3" w:rsidRPr="00EE23CC">
        <w:rPr>
          <w:rFonts w:ascii="Times New Roman" w:hAnsi="Times New Roman" w:cs="Times New Roman"/>
          <w:color w:val="000000" w:themeColor="text1"/>
          <w:sz w:val="28"/>
          <w:szCs w:val="28"/>
        </w:rPr>
        <w:t>ë</w:t>
      </w:r>
      <w:r w:rsidR="000E0363"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0E036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 </w:t>
      </w:r>
      <w:r w:rsidR="000E0363" w:rsidRPr="00EE23CC">
        <w:rPr>
          <w:rFonts w:ascii="Times New Roman" w:hAnsi="Times New Roman" w:cs="Times New Roman"/>
          <w:color w:val="000000" w:themeColor="text1"/>
          <w:sz w:val="28"/>
          <w:szCs w:val="28"/>
        </w:rPr>
        <w:t>burimet</w:t>
      </w:r>
      <w:r w:rsidR="00FC74F3" w:rsidRPr="00EE23CC">
        <w:rPr>
          <w:rFonts w:ascii="Times New Roman" w:hAnsi="Times New Roman" w:cs="Times New Roman"/>
          <w:color w:val="000000" w:themeColor="text1"/>
          <w:sz w:val="28"/>
          <w:szCs w:val="28"/>
        </w:rPr>
        <w:t xml:space="preserve"> </w:t>
      </w:r>
      <w:r w:rsidR="000E0363" w:rsidRPr="00EE23CC">
        <w:rPr>
          <w:rFonts w:ascii="Times New Roman" w:hAnsi="Times New Roman" w:cs="Times New Roman"/>
          <w:color w:val="000000" w:themeColor="text1"/>
          <w:sz w:val="28"/>
          <w:szCs w:val="28"/>
        </w:rPr>
        <w:t xml:space="preserve">ujore </w:t>
      </w:r>
      <w:r w:rsidR="000E5BF5" w:rsidRPr="00EE23CC">
        <w:rPr>
          <w:rFonts w:ascii="Times New Roman" w:hAnsi="Times New Roman" w:cs="Times New Roman"/>
          <w:color w:val="000000" w:themeColor="text1"/>
          <w:sz w:val="28"/>
          <w:szCs w:val="28"/>
        </w:rPr>
        <w:t xml:space="preserve">në rajonin e basenit </w:t>
      </w:r>
      <w:r w:rsidR="006563DF" w:rsidRPr="00EE23CC">
        <w:rPr>
          <w:rFonts w:ascii="Times New Roman" w:hAnsi="Times New Roman" w:cs="Times New Roman"/>
          <w:color w:val="000000" w:themeColor="text1"/>
          <w:sz w:val="28"/>
          <w:szCs w:val="28"/>
        </w:rPr>
        <w:t>lumor</w:t>
      </w:r>
      <w:r w:rsidR="000E5BF5" w:rsidRPr="00EE23CC">
        <w:rPr>
          <w:rFonts w:ascii="Times New Roman" w:hAnsi="Times New Roman" w:cs="Times New Roman"/>
          <w:color w:val="000000" w:themeColor="text1"/>
          <w:sz w:val="28"/>
          <w:szCs w:val="28"/>
        </w:rPr>
        <w:t>;</w:t>
      </w:r>
    </w:p>
    <w:p w14:paraId="6046AEF4" w14:textId="44C98973" w:rsidR="000E5BF5" w:rsidRPr="00EE23CC" w:rsidRDefault="008F68B2" w:rsidP="006501B1">
      <w:pPr>
        <w:spacing w:before="20" w:after="20" w:line="276" w:lineRule="auto"/>
        <w:ind w:left="1437" w:right="567" w:hanging="870"/>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6501B1" w:rsidRPr="00EE23CC">
        <w:rPr>
          <w:rFonts w:ascii="Times New Roman" w:hAnsi="Times New Roman" w:cs="Times New Roman"/>
          <w:color w:val="000000" w:themeColor="text1"/>
          <w:sz w:val="28"/>
          <w:szCs w:val="28"/>
        </w:rPr>
        <w:t>b)</w:t>
      </w:r>
      <w:r w:rsidR="006501B1" w:rsidRPr="00EE23CC">
        <w:rPr>
          <w:rFonts w:ascii="Times New Roman" w:hAnsi="Times New Roman" w:cs="Times New Roman"/>
          <w:color w:val="000000" w:themeColor="text1"/>
          <w:sz w:val="28"/>
          <w:szCs w:val="28"/>
        </w:rPr>
        <w:tab/>
      </w:r>
      <w:r w:rsidR="00FB7926" w:rsidRPr="00EE23CC">
        <w:rPr>
          <w:rFonts w:ascii="Times New Roman" w:hAnsi="Times New Roman" w:cs="Times New Roman"/>
          <w:color w:val="000000" w:themeColor="text1"/>
          <w:sz w:val="28"/>
          <w:szCs w:val="28"/>
        </w:rPr>
        <w:t>merr</w:t>
      </w:r>
      <w:r w:rsidR="000E5BF5" w:rsidRPr="00EE23CC">
        <w:rPr>
          <w:rFonts w:ascii="Times New Roman" w:hAnsi="Times New Roman" w:cs="Times New Roman"/>
          <w:color w:val="000000" w:themeColor="text1"/>
          <w:sz w:val="28"/>
          <w:szCs w:val="28"/>
        </w:rPr>
        <w:t xml:space="preserve"> pjesë në çdo procedurë të vlerësimit të ndikimit mjedisor  dhe vlerësimit të ndikimit strategjik </w:t>
      </w:r>
      <w:r w:rsidR="001D15C7" w:rsidRPr="00EE23CC">
        <w:rPr>
          <w:rFonts w:ascii="Times New Roman" w:hAnsi="Times New Roman" w:cs="Times New Roman"/>
          <w:color w:val="000000" w:themeColor="text1"/>
          <w:sz w:val="28"/>
          <w:szCs w:val="28"/>
        </w:rPr>
        <w:t xml:space="preserve">mjedisor </w:t>
      </w:r>
      <w:r w:rsidR="000E5BF5" w:rsidRPr="00EE23CC">
        <w:rPr>
          <w:rFonts w:ascii="Times New Roman" w:hAnsi="Times New Roman" w:cs="Times New Roman"/>
          <w:color w:val="000000" w:themeColor="text1"/>
          <w:sz w:val="28"/>
          <w:szCs w:val="28"/>
        </w:rPr>
        <w:t xml:space="preserve">që përfshin </w:t>
      </w:r>
      <w:r w:rsidR="00A94222" w:rsidRPr="00EE23CC">
        <w:rPr>
          <w:rFonts w:ascii="Times New Roman" w:hAnsi="Times New Roman" w:cs="Times New Roman"/>
          <w:color w:val="000000" w:themeColor="text1"/>
          <w:sz w:val="28"/>
          <w:szCs w:val="28"/>
        </w:rPr>
        <w:t>burimet ujore</w:t>
      </w:r>
      <w:r w:rsidR="000E5BF5" w:rsidRPr="00EE23CC">
        <w:rPr>
          <w:rFonts w:ascii="Times New Roman" w:hAnsi="Times New Roman" w:cs="Times New Roman"/>
          <w:color w:val="000000" w:themeColor="text1"/>
          <w:sz w:val="28"/>
          <w:szCs w:val="28"/>
        </w:rPr>
        <w:t>.</w:t>
      </w:r>
    </w:p>
    <w:p w14:paraId="12B2AE1F" w14:textId="107435A6" w:rsidR="000E5BF5" w:rsidRPr="00EE23CC" w:rsidRDefault="000E5BF5">
      <w:pPr>
        <w:pStyle w:val="ListParagraph"/>
        <w:numPr>
          <w:ilvl w:val="0"/>
          <w:numId w:val="6"/>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 xml:space="preserve">Për arritjen e statusit të mirë mjedisor të trupave ujorë, </w:t>
      </w:r>
      <w:r w:rsidR="00BB1BD4" w:rsidRPr="00EE23CC">
        <w:rPr>
          <w:rFonts w:ascii="Times New Roman" w:hAnsi="Times New Roman" w:cs="Times New Roman"/>
          <w:color w:val="000000" w:themeColor="text1"/>
          <w:sz w:val="28"/>
          <w:szCs w:val="28"/>
        </w:rPr>
        <w:t xml:space="preserve">Agjencia e Menaxhimit të Burimeve Ujore </w:t>
      </w:r>
      <w:r w:rsidR="000E0363" w:rsidRPr="00EE23CC">
        <w:rPr>
          <w:rFonts w:ascii="Times New Roman" w:hAnsi="Times New Roman" w:cs="Times New Roman"/>
          <w:color w:val="000000" w:themeColor="text1"/>
          <w:sz w:val="28"/>
          <w:szCs w:val="28"/>
        </w:rPr>
        <w:t>merr</w:t>
      </w:r>
      <w:r w:rsidRPr="00EE23CC">
        <w:rPr>
          <w:rFonts w:ascii="Times New Roman" w:hAnsi="Times New Roman" w:cs="Times New Roman"/>
          <w:color w:val="000000" w:themeColor="text1"/>
          <w:sz w:val="28"/>
          <w:szCs w:val="28"/>
        </w:rPr>
        <w:t xml:space="preserve"> pjesë në procedurat e lëshimit </w:t>
      </w:r>
      <w:r w:rsidR="00C53B7C"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C53B7C" w:rsidRPr="00EE23CC">
        <w:rPr>
          <w:rFonts w:ascii="Times New Roman" w:hAnsi="Times New Roman" w:cs="Times New Roman"/>
          <w:color w:val="000000" w:themeColor="text1"/>
          <w:sz w:val="28"/>
          <w:szCs w:val="28"/>
        </w:rPr>
        <w:t xml:space="preserve"> autorizimeve/miratimeve, lejeve, licencave dhe koncesioneve mjedisore ose lidhur me mjedisin</w:t>
      </w:r>
      <w:r w:rsidR="000E0363"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0E0363" w:rsidRPr="00EE23CC">
        <w:rPr>
          <w:rFonts w:ascii="Times New Roman" w:hAnsi="Times New Roman" w:cs="Times New Roman"/>
          <w:color w:val="000000" w:themeColor="text1"/>
          <w:sz w:val="28"/>
          <w:szCs w:val="28"/>
        </w:rPr>
        <w:t xml:space="preserve"> cilat ndikojn</w:t>
      </w:r>
      <w:r w:rsidR="00574CC3" w:rsidRPr="00EE23CC">
        <w:rPr>
          <w:rFonts w:ascii="Times New Roman" w:hAnsi="Times New Roman" w:cs="Times New Roman"/>
          <w:color w:val="000000" w:themeColor="text1"/>
          <w:sz w:val="28"/>
          <w:szCs w:val="28"/>
        </w:rPr>
        <w:t>ë</w:t>
      </w:r>
      <w:r w:rsidR="000E0363"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0E0363" w:rsidRPr="00EE23CC">
        <w:rPr>
          <w:rFonts w:ascii="Times New Roman" w:hAnsi="Times New Roman" w:cs="Times New Roman"/>
          <w:color w:val="000000" w:themeColor="text1"/>
          <w:sz w:val="28"/>
          <w:szCs w:val="28"/>
        </w:rPr>
        <w:t xml:space="preserve">  burimet ujore</w:t>
      </w:r>
      <w:r w:rsidRPr="00EE23CC">
        <w:rPr>
          <w:rFonts w:ascii="Times New Roman" w:hAnsi="Times New Roman" w:cs="Times New Roman"/>
          <w:color w:val="000000" w:themeColor="text1"/>
          <w:sz w:val="28"/>
          <w:szCs w:val="28"/>
        </w:rPr>
        <w:t xml:space="preserve"> që synojnë:</w:t>
      </w:r>
    </w:p>
    <w:p w14:paraId="6BCE88D1" w14:textId="0EE1057A" w:rsidR="000E5BF5" w:rsidRPr="00EE23CC" w:rsidRDefault="008C57E1" w:rsidP="008C57E1">
      <w:pPr>
        <w:spacing w:before="20" w:after="20" w:line="276" w:lineRule="auto"/>
        <w:ind w:left="1437" w:right="567" w:hanging="870"/>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parandalimin dhe kontrollin e integruar të ndotjes së trupave ujorë sipërfaqësorë dhe nëntokësorë nga burimet industriale;</w:t>
      </w:r>
    </w:p>
    <w:p w14:paraId="2BC2C2A2" w14:textId="581DF755" w:rsidR="00BB1BD4" w:rsidRPr="00EE23CC" w:rsidRDefault="008C57E1" w:rsidP="008C57E1">
      <w:pPr>
        <w:spacing w:before="20" w:after="20" w:line="276" w:lineRule="auto"/>
        <w:ind w:left="1437" w:right="567" w:hanging="870"/>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parandalimin, reduktimin dhe kontrollin e ndotjes së trupave ujorë sipërfaqësorë dhe nëntokësorë që vjen nga burime të tjera të cilat nuk përfshihen në përkufizimin e veprimtarive industriale të përmendura në pikën </w:t>
      </w:r>
      <w:r w:rsidR="00F64B4D" w:rsidRPr="00EE23CC">
        <w:rPr>
          <w:rFonts w:ascii="Times New Roman" w:hAnsi="Times New Roman" w:cs="Times New Roman"/>
          <w:color w:val="000000" w:themeColor="text1"/>
          <w:sz w:val="28"/>
          <w:szCs w:val="28"/>
        </w:rPr>
        <w:t>2</w:t>
      </w:r>
      <w:r w:rsidR="00456197" w:rsidRPr="00EE23CC">
        <w:rPr>
          <w:rFonts w:ascii="Times New Roman" w:hAnsi="Times New Roman" w:cs="Times New Roman"/>
          <w:color w:val="000000" w:themeColor="text1"/>
          <w:sz w:val="28"/>
          <w:szCs w:val="28"/>
        </w:rPr>
        <w:t xml:space="preserve"> të </w:t>
      </w:r>
      <w:r w:rsidR="000E5BF5" w:rsidRPr="00EE23CC">
        <w:rPr>
          <w:rFonts w:ascii="Times New Roman" w:hAnsi="Times New Roman" w:cs="Times New Roman"/>
          <w:color w:val="000000" w:themeColor="text1"/>
          <w:sz w:val="28"/>
          <w:szCs w:val="28"/>
        </w:rPr>
        <w:t>neni</w:t>
      </w:r>
      <w:r w:rsidR="00456197" w:rsidRPr="00EE23CC">
        <w:rPr>
          <w:rFonts w:ascii="Times New Roman" w:hAnsi="Times New Roman" w:cs="Times New Roman"/>
          <w:color w:val="000000" w:themeColor="text1"/>
          <w:sz w:val="28"/>
          <w:szCs w:val="28"/>
        </w:rPr>
        <w:t xml:space="preserve">t </w:t>
      </w:r>
      <w:r w:rsidR="002D45C2" w:rsidRPr="00EE23CC">
        <w:rPr>
          <w:rFonts w:ascii="Times New Roman" w:hAnsi="Times New Roman" w:cs="Times New Roman"/>
          <w:color w:val="000000" w:themeColor="text1"/>
          <w:sz w:val="28"/>
          <w:szCs w:val="28"/>
        </w:rPr>
        <w:t xml:space="preserve">80 </w:t>
      </w:r>
      <w:r w:rsidR="000E5BF5" w:rsidRPr="00EE23CC">
        <w:rPr>
          <w:rFonts w:ascii="Times New Roman" w:hAnsi="Times New Roman" w:cs="Times New Roman"/>
          <w:color w:val="000000" w:themeColor="text1"/>
          <w:sz w:val="28"/>
          <w:szCs w:val="28"/>
        </w:rPr>
        <w:t>të këtij ligji.</w:t>
      </w:r>
    </w:p>
    <w:p w14:paraId="38E38110" w14:textId="5A3C6810" w:rsidR="00BB1BD4" w:rsidRPr="00EE23CC" w:rsidRDefault="000E5BF5">
      <w:pPr>
        <w:numPr>
          <w:ilvl w:val="0"/>
          <w:numId w:val="6"/>
        </w:numPr>
        <w:spacing w:before="20" w:after="20" w:line="276" w:lineRule="auto"/>
        <w:ind w:left="567" w:right="567"/>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Për sa i përket zbatimit të pikës </w:t>
      </w:r>
      <w:r w:rsidR="00F64B4D"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 xml:space="preserve"> të këtij neni, </w:t>
      </w:r>
      <w:r w:rsidR="00BB1BD4" w:rsidRPr="00EE23CC">
        <w:rPr>
          <w:rFonts w:ascii="Times New Roman" w:hAnsi="Times New Roman" w:cs="Times New Roman"/>
          <w:color w:val="000000" w:themeColor="text1"/>
          <w:sz w:val="28"/>
          <w:szCs w:val="28"/>
        </w:rPr>
        <w:t xml:space="preserve">Agjencia e Menaxhimit të Burimeve Ujore </w:t>
      </w:r>
      <w:r w:rsidRPr="00EE23CC">
        <w:rPr>
          <w:rFonts w:ascii="Times New Roman" w:hAnsi="Times New Roman" w:cs="Times New Roman"/>
          <w:color w:val="000000" w:themeColor="text1"/>
          <w:sz w:val="28"/>
          <w:szCs w:val="28"/>
        </w:rPr>
        <w:t xml:space="preserve">merr pjesë, në përputhje me këtë ligj dhe legjislacionet e tjera përkatëse, në procedura dhe paraqet kërkesat e veta për t’u përfshirë në lëshimin e çdo </w:t>
      </w:r>
      <w:r w:rsidR="00EE131C" w:rsidRPr="00EE23CC">
        <w:rPr>
          <w:rFonts w:ascii="Times New Roman" w:hAnsi="Times New Roman" w:cs="Times New Roman"/>
          <w:color w:val="000000" w:themeColor="text1"/>
          <w:sz w:val="28"/>
          <w:szCs w:val="28"/>
        </w:rPr>
        <w:t>autorizim</w:t>
      </w:r>
      <w:r w:rsidR="00960CE5" w:rsidRPr="00EE23CC">
        <w:rPr>
          <w:rFonts w:ascii="Times New Roman" w:hAnsi="Times New Roman" w:cs="Times New Roman"/>
          <w:color w:val="000000" w:themeColor="text1"/>
          <w:sz w:val="28"/>
          <w:szCs w:val="28"/>
        </w:rPr>
        <w:t>i</w:t>
      </w:r>
      <w:r w:rsidR="00EE131C" w:rsidRPr="00EE23CC">
        <w:rPr>
          <w:rFonts w:ascii="Times New Roman" w:hAnsi="Times New Roman" w:cs="Times New Roman"/>
          <w:color w:val="000000" w:themeColor="text1"/>
          <w:sz w:val="28"/>
          <w:szCs w:val="28"/>
        </w:rPr>
        <w:t>/miratim</w:t>
      </w:r>
      <w:r w:rsidR="00960CE5" w:rsidRPr="00EE23CC">
        <w:rPr>
          <w:rFonts w:ascii="Times New Roman" w:hAnsi="Times New Roman" w:cs="Times New Roman"/>
          <w:color w:val="000000" w:themeColor="text1"/>
          <w:sz w:val="28"/>
          <w:szCs w:val="28"/>
        </w:rPr>
        <w:t>i</w:t>
      </w:r>
      <w:r w:rsidR="00EE131C" w:rsidRPr="00EE23CC">
        <w:rPr>
          <w:rFonts w:ascii="Times New Roman" w:hAnsi="Times New Roman" w:cs="Times New Roman"/>
          <w:color w:val="000000" w:themeColor="text1"/>
          <w:sz w:val="28"/>
          <w:szCs w:val="28"/>
        </w:rPr>
        <w:t>, leje, licenc</w:t>
      </w:r>
      <w:r w:rsidR="00960CE5" w:rsidRPr="00EE23CC">
        <w:rPr>
          <w:rFonts w:ascii="Times New Roman" w:hAnsi="Times New Roman" w:cs="Times New Roman"/>
          <w:color w:val="000000" w:themeColor="text1"/>
          <w:sz w:val="28"/>
          <w:szCs w:val="28"/>
        </w:rPr>
        <w:t>e</w:t>
      </w:r>
      <w:r w:rsidR="00EE131C" w:rsidRPr="00EE23CC">
        <w:rPr>
          <w:rFonts w:ascii="Times New Roman" w:hAnsi="Times New Roman" w:cs="Times New Roman"/>
          <w:color w:val="000000" w:themeColor="text1"/>
          <w:sz w:val="28"/>
          <w:szCs w:val="28"/>
        </w:rPr>
        <w:t xml:space="preserve"> dhe koncesion</w:t>
      </w:r>
      <w:r w:rsidR="00960CE5" w:rsidRPr="00EE23CC">
        <w:rPr>
          <w:rFonts w:ascii="Times New Roman" w:hAnsi="Times New Roman" w:cs="Times New Roman"/>
          <w:color w:val="000000" w:themeColor="text1"/>
          <w:sz w:val="28"/>
          <w:szCs w:val="28"/>
        </w:rPr>
        <w:t>i</w:t>
      </w:r>
      <w:r w:rsidR="00EE131C" w:rsidRPr="00EE23CC">
        <w:rPr>
          <w:rFonts w:ascii="Times New Roman" w:hAnsi="Times New Roman" w:cs="Times New Roman"/>
          <w:color w:val="000000" w:themeColor="text1"/>
          <w:sz w:val="28"/>
          <w:szCs w:val="28"/>
        </w:rPr>
        <w:t xml:space="preserve"> mjedisor </w:t>
      </w:r>
      <w:r w:rsidR="00960CE5" w:rsidRPr="00EE23CC">
        <w:rPr>
          <w:rFonts w:ascii="Times New Roman" w:hAnsi="Times New Roman" w:cs="Times New Roman"/>
          <w:color w:val="000000" w:themeColor="text1"/>
          <w:sz w:val="28"/>
          <w:szCs w:val="28"/>
        </w:rPr>
        <w:t>ose lidhur me mjedisin</w:t>
      </w:r>
      <w:r w:rsidR="00BB1BD4" w:rsidRPr="00EE23CC">
        <w:rPr>
          <w:rFonts w:ascii="Times New Roman" w:hAnsi="Times New Roman" w:cs="Times New Roman"/>
          <w:color w:val="000000" w:themeColor="text1"/>
          <w:sz w:val="28"/>
          <w:szCs w:val="28"/>
        </w:rPr>
        <w:t xml:space="preserve"> </w:t>
      </w:r>
      <w:r w:rsidR="00960CE5" w:rsidRPr="00EE23CC">
        <w:rPr>
          <w:rFonts w:ascii="Times New Roman" w:hAnsi="Times New Roman" w:cs="Times New Roman"/>
          <w:color w:val="000000" w:themeColor="text1"/>
          <w:sz w:val="28"/>
          <w:szCs w:val="28"/>
        </w:rPr>
        <w:t>sa i p</w:t>
      </w:r>
      <w:r w:rsidR="00574CC3" w:rsidRPr="00EE23CC">
        <w:rPr>
          <w:rFonts w:ascii="Times New Roman" w:hAnsi="Times New Roman" w:cs="Times New Roman"/>
          <w:color w:val="000000" w:themeColor="text1"/>
          <w:sz w:val="28"/>
          <w:szCs w:val="28"/>
        </w:rPr>
        <w:t>ë</w:t>
      </w:r>
      <w:r w:rsidR="00960CE5" w:rsidRPr="00EE23CC">
        <w:rPr>
          <w:rFonts w:ascii="Times New Roman" w:hAnsi="Times New Roman" w:cs="Times New Roman"/>
          <w:color w:val="000000" w:themeColor="text1"/>
          <w:sz w:val="28"/>
          <w:szCs w:val="28"/>
        </w:rPr>
        <w:t>rket</w:t>
      </w:r>
      <w:r w:rsidRPr="00EE23CC">
        <w:rPr>
          <w:rFonts w:ascii="Times New Roman" w:hAnsi="Times New Roman" w:cs="Times New Roman"/>
          <w:color w:val="000000" w:themeColor="text1"/>
          <w:sz w:val="28"/>
          <w:szCs w:val="28"/>
        </w:rPr>
        <w:t xml:space="preserve"> </w:t>
      </w:r>
      <w:r w:rsidR="00960CE5" w:rsidRPr="00EE23CC">
        <w:rPr>
          <w:rFonts w:ascii="Times New Roman" w:hAnsi="Times New Roman" w:cs="Times New Roman"/>
          <w:color w:val="000000" w:themeColor="text1"/>
          <w:sz w:val="28"/>
          <w:szCs w:val="28"/>
        </w:rPr>
        <w:t>përdorimit t</w:t>
      </w:r>
      <w:r w:rsidR="00574CC3" w:rsidRPr="00EE23CC">
        <w:rPr>
          <w:rFonts w:ascii="Times New Roman" w:hAnsi="Times New Roman" w:cs="Times New Roman"/>
          <w:color w:val="000000" w:themeColor="text1"/>
          <w:sz w:val="28"/>
          <w:szCs w:val="28"/>
        </w:rPr>
        <w:t>ë</w:t>
      </w:r>
      <w:r w:rsidR="00960CE5"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trupave ujorë në çdo rajon të basenit </w:t>
      </w:r>
      <w:r w:rsidR="00EE131C" w:rsidRPr="00EE23CC">
        <w:rPr>
          <w:rFonts w:ascii="Times New Roman" w:hAnsi="Times New Roman" w:cs="Times New Roman"/>
          <w:color w:val="000000" w:themeColor="text1"/>
          <w:sz w:val="28"/>
          <w:szCs w:val="28"/>
        </w:rPr>
        <w:t xml:space="preserve">lumor </w:t>
      </w:r>
      <w:r w:rsidRPr="00EE23CC">
        <w:rPr>
          <w:rFonts w:ascii="Times New Roman" w:hAnsi="Times New Roman" w:cs="Times New Roman"/>
          <w:color w:val="000000" w:themeColor="text1"/>
          <w:sz w:val="28"/>
          <w:szCs w:val="28"/>
        </w:rPr>
        <w:t>për:</w:t>
      </w:r>
    </w:p>
    <w:p w14:paraId="4DF6CD38" w14:textId="2B88FF69" w:rsidR="000E5BF5" w:rsidRPr="00EE23CC" w:rsidRDefault="00233C7C" w:rsidP="008C57E1">
      <w:pPr>
        <w:spacing w:before="20" w:after="20" w:line="276" w:lineRule="auto"/>
        <w:ind w:right="567" w:firstLine="567"/>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a) </w:t>
      </w:r>
      <w:r w:rsidR="008C57E1" w:rsidRPr="00EE23CC">
        <w:rPr>
          <w:rFonts w:ascii="Times New Roman" w:hAnsi="Times New Roman" w:cs="Times New Roman"/>
          <w:color w:val="000000" w:themeColor="text1"/>
          <w:sz w:val="28"/>
          <w:szCs w:val="28"/>
        </w:rPr>
        <w:tab/>
      </w:r>
      <w:r w:rsidR="00EE131C" w:rsidRPr="00EE23CC">
        <w:rPr>
          <w:rFonts w:ascii="Times New Roman" w:hAnsi="Times New Roman" w:cs="Times New Roman"/>
          <w:color w:val="000000" w:themeColor="text1"/>
          <w:sz w:val="28"/>
          <w:szCs w:val="28"/>
        </w:rPr>
        <w:t>shfryt</w:t>
      </w:r>
      <w:r w:rsidR="00574CC3" w:rsidRPr="00EE23CC">
        <w:rPr>
          <w:rFonts w:ascii="Times New Roman" w:hAnsi="Times New Roman" w:cs="Times New Roman"/>
          <w:color w:val="000000" w:themeColor="text1"/>
          <w:sz w:val="28"/>
          <w:szCs w:val="28"/>
        </w:rPr>
        <w:t>ë</w:t>
      </w:r>
      <w:r w:rsidR="00EE131C" w:rsidRPr="00EE23CC">
        <w:rPr>
          <w:rFonts w:ascii="Times New Roman" w:hAnsi="Times New Roman" w:cs="Times New Roman"/>
          <w:color w:val="000000" w:themeColor="text1"/>
          <w:sz w:val="28"/>
          <w:szCs w:val="28"/>
        </w:rPr>
        <w:t>zim p</w:t>
      </w:r>
      <w:r w:rsidR="00574CC3" w:rsidRPr="00EE23CC">
        <w:rPr>
          <w:rFonts w:ascii="Times New Roman" w:hAnsi="Times New Roman" w:cs="Times New Roman"/>
          <w:color w:val="000000" w:themeColor="text1"/>
          <w:sz w:val="28"/>
          <w:szCs w:val="28"/>
        </w:rPr>
        <w:t>ë</w:t>
      </w:r>
      <w:r w:rsidR="00EE131C" w:rsidRPr="00EE23CC">
        <w:rPr>
          <w:rFonts w:ascii="Times New Roman" w:hAnsi="Times New Roman" w:cs="Times New Roman"/>
          <w:color w:val="000000" w:themeColor="text1"/>
          <w:sz w:val="28"/>
          <w:szCs w:val="28"/>
        </w:rPr>
        <w:t>r q</w:t>
      </w:r>
      <w:r w:rsidR="00574CC3" w:rsidRPr="00EE23CC">
        <w:rPr>
          <w:rFonts w:ascii="Times New Roman" w:hAnsi="Times New Roman" w:cs="Times New Roman"/>
          <w:color w:val="000000" w:themeColor="text1"/>
          <w:sz w:val="28"/>
          <w:szCs w:val="28"/>
        </w:rPr>
        <w:t>ë</w:t>
      </w:r>
      <w:r w:rsidR="00EE131C" w:rsidRPr="00EE23CC">
        <w:rPr>
          <w:rFonts w:ascii="Times New Roman" w:hAnsi="Times New Roman" w:cs="Times New Roman"/>
          <w:color w:val="000000" w:themeColor="text1"/>
          <w:sz w:val="28"/>
          <w:szCs w:val="28"/>
        </w:rPr>
        <w:t>llime</w:t>
      </w:r>
      <w:r w:rsidR="000E5BF5" w:rsidRPr="00EE23CC">
        <w:rPr>
          <w:rFonts w:ascii="Times New Roman" w:hAnsi="Times New Roman" w:cs="Times New Roman"/>
          <w:color w:val="000000" w:themeColor="text1"/>
          <w:sz w:val="28"/>
          <w:szCs w:val="28"/>
        </w:rPr>
        <w:t xml:space="preserve"> </w:t>
      </w:r>
      <w:r w:rsidR="00EE131C" w:rsidRPr="00EE23CC">
        <w:rPr>
          <w:rFonts w:ascii="Times New Roman" w:hAnsi="Times New Roman" w:cs="Times New Roman"/>
          <w:color w:val="000000" w:themeColor="text1"/>
          <w:sz w:val="28"/>
          <w:szCs w:val="28"/>
        </w:rPr>
        <w:t xml:space="preserve">të ndryshme </w:t>
      </w:r>
      <w:r w:rsidR="000E5BF5" w:rsidRPr="00EE23CC">
        <w:rPr>
          <w:rFonts w:ascii="Times New Roman" w:hAnsi="Times New Roman" w:cs="Times New Roman"/>
          <w:color w:val="000000" w:themeColor="text1"/>
          <w:sz w:val="28"/>
          <w:szCs w:val="28"/>
        </w:rPr>
        <w:t>përdorim</w:t>
      </w:r>
      <w:r w:rsidR="00960CE5"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w:t>
      </w:r>
    </w:p>
    <w:p w14:paraId="102BB59D" w14:textId="7D6A10EB" w:rsidR="000E5BF5" w:rsidRPr="00EE23CC" w:rsidRDefault="00233C7C" w:rsidP="008C57E1">
      <w:pPr>
        <w:spacing w:before="20" w:after="20" w:line="276" w:lineRule="auto"/>
        <w:ind w:right="567" w:firstLine="567"/>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b) </w:t>
      </w:r>
      <w:r w:rsidR="008C57E1" w:rsidRPr="00EE23CC">
        <w:rPr>
          <w:rFonts w:ascii="Times New Roman" w:hAnsi="Times New Roman" w:cs="Times New Roman"/>
          <w:color w:val="000000" w:themeColor="text1"/>
          <w:sz w:val="28"/>
          <w:szCs w:val="28"/>
        </w:rPr>
        <w:tab/>
        <w:t>s</w:t>
      </w:r>
      <w:r w:rsidR="000E5BF5" w:rsidRPr="00EE23CC">
        <w:rPr>
          <w:rFonts w:ascii="Times New Roman" w:hAnsi="Times New Roman" w:cs="Times New Roman"/>
          <w:color w:val="000000" w:themeColor="text1"/>
          <w:sz w:val="28"/>
          <w:szCs w:val="28"/>
        </w:rPr>
        <w:t>hkarkimin e ujërave të ndotura;</w:t>
      </w:r>
    </w:p>
    <w:p w14:paraId="5BFE9476" w14:textId="6917F477" w:rsidR="00342B4C" w:rsidRPr="00EE23CC" w:rsidRDefault="00233C7C" w:rsidP="008C57E1">
      <w:pPr>
        <w:spacing w:before="20" w:after="20" w:line="276" w:lineRule="auto"/>
        <w:ind w:left="1437" w:right="567" w:hanging="870"/>
        <w:contextualSpacing/>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c)</w:t>
      </w:r>
      <w:r w:rsidR="008C57E1"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shkarkimin e mbetjeve në/mbi tokë, që ndikon ose mund </w:t>
      </w:r>
      <w:r w:rsidR="00292FBB" w:rsidRPr="00EE23CC">
        <w:rPr>
          <w:rFonts w:ascii="Times New Roman" w:hAnsi="Times New Roman" w:cs="Times New Roman"/>
          <w:color w:val="000000" w:themeColor="text1"/>
          <w:sz w:val="28"/>
          <w:szCs w:val="28"/>
        </w:rPr>
        <w:t>t</w:t>
      </w:r>
      <w:r w:rsidR="000E5BF5" w:rsidRPr="00EE23CC">
        <w:rPr>
          <w:rFonts w:ascii="Times New Roman" w:hAnsi="Times New Roman" w:cs="Times New Roman"/>
          <w:color w:val="000000" w:themeColor="text1"/>
          <w:sz w:val="28"/>
          <w:szCs w:val="28"/>
        </w:rPr>
        <w:t>ë ndikojë në cilësinë e ujit të trupit ujor.</w:t>
      </w:r>
    </w:p>
    <w:p w14:paraId="10D78381" w14:textId="77777777" w:rsidR="00B8591E" w:rsidRDefault="00B8591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89EF343" w14:textId="5CA714D8"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0</w:t>
      </w:r>
    </w:p>
    <w:p w14:paraId="44E71A52" w14:textId="36DCA7F5"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Burimet industriale të ndotjes dhe ndotësit industrialë</w:t>
      </w:r>
    </w:p>
    <w:p w14:paraId="4A242F68" w14:textId="77777777" w:rsidR="00B8591E" w:rsidRPr="00EE23CC" w:rsidRDefault="00B8591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0E9927A" w14:textId="5CE17DFB"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ab/>
        <w:t xml:space="preserve">Burimet industriale të përmendura në pikën </w:t>
      </w:r>
      <w:r w:rsidRPr="00EE23CC">
        <w:rPr>
          <w:rFonts w:ascii="Times New Roman" w:hAnsi="Times New Roman" w:cs="Times New Roman"/>
          <w:bCs/>
          <w:sz w:val="28"/>
          <w:szCs w:val="28"/>
        </w:rPr>
        <w:t>2</w:t>
      </w:r>
      <w:r w:rsidR="000E5BF5" w:rsidRPr="00EE23CC">
        <w:rPr>
          <w:rFonts w:ascii="Times New Roman" w:hAnsi="Times New Roman" w:cs="Times New Roman"/>
          <w:bCs/>
          <w:sz w:val="28"/>
          <w:szCs w:val="28"/>
        </w:rPr>
        <w:t xml:space="preserve"> të nenit </w:t>
      </w:r>
      <w:r w:rsidR="002D45C2" w:rsidRPr="00EE23CC">
        <w:rPr>
          <w:rFonts w:ascii="Times New Roman" w:hAnsi="Times New Roman" w:cs="Times New Roman"/>
          <w:bCs/>
          <w:sz w:val="28"/>
          <w:szCs w:val="28"/>
        </w:rPr>
        <w:t xml:space="preserve">79 </w:t>
      </w:r>
      <w:r w:rsidR="000E5BF5" w:rsidRPr="00EE23CC">
        <w:rPr>
          <w:rFonts w:ascii="Times New Roman" w:hAnsi="Times New Roman" w:cs="Times New Roman"/>
          <w:bCs/>
          <w:sz w:val="28"/>
          <w:szCs w:val="28"/>
        </w:rPr>
        <w:t xml:space="preserve">të këtij ligji janë ato burime të përcaktuara në legjislacionin mjedisor përsa i përket kategorive të veprimtarive industriale dhe vlerave </w:t>
      </w:r>
      <w:r w:rsidR="002B172F" w:rsidRPr="00EE23CC">
        <w:rPr>
          <w:rFonts w:ascii="Times New Roman" w:hAnsi="Times New Roman" w:cs="Times New Roman"/>
          <w:bCs/>
          <w:sz w:val="28"/>
          <w:szCs w:val="28"/>
        </w:rPr>
        <w:t xml:space="preserve">kufi </w:t>
      </w:r>
      <w:r w:rsidR="000E5BF5" w:rsidRPr="00EE23CC">
        <w:rPr>
          <w:rFonts w:ascii="Times New Roman" w:hAnsi="Times New Roman" w:cs="Times New Roman"/>
          <w:bCs/>
          <w:sz w:val="28"/>
          <w:szCs w:val="28"/>
        </w:rPr>
        <w:t xml:space="preserve">të atyre instalimeve dhe veprimtarive industriale, që në përgjithësi lidhen me produktin e kapaciteteve prodhuese. </w:t>
      </w:r>
    </w:p>
    <w:p w14:paraId="4BA55897" w14:textId="4AA0D3E0"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 xml:space="preserve">Lista e substancave </w:t>
      </w:r>
      <w:r w:rsidR="00A40D23" w:rsidRPr="00EE23CC">
        <w:rPr>
          <w:rFonts w:ascii="Times New Roman" w:hAnsi="Times New Roman" w:cs="Times New Roman"/>
          <w:bCs/>
          <w:color w:val="000000" w:themeColor="text1"/>
          <w:sz w:val="28"/>
          <w:szCs w:val="28"/>
        </w:rPr>
        <w:t>ndot</w:t>
      </w:r>
      <w:r w:rsidR="00574CC3" w:rsidRPr="00EE23CC">
        <w:rPr>
          <w:rFonts w:ascii="Times New Roman" w:hAnsi="Times New Roman" w:cs="Times New Roman"/>
          <w:bCs/>
          <w:color w:val="000000" w:themeColor="text1"/>
          <w:sz w:val="28"/>
          <w:szCs w:val="28"/>
        </w:rPr>
        <w:t>ë</w:t>
      </w:r>
      <w:r w:rsidR="00A40D23" w:rsidRPr="00EE23CC">
        <w:rPr>
          <w:rFonts w:ascii="Times New Roman" w:hAnsi="Times New Roman" w:cs="Times New Roman"/>
          <w:bCs/>
          <w:color w:val="000000" w:themeColor="text1"/>
          <w:sz w:val="28"/>
          <w:szCs w:val="28"/>
        </w:rPr>
        <w:t>se q</w:t>
      </w:r>
      <w:r w:rsidR="00574CC3" w:rsidRPr="00EE23CC">
        <w:rPr>
          <w:rFonts w:ascii="Times New Roman" w:hAnsi="Times New Roman" w:cs="Times New Roman"/>
          <w:bCs/>
          <w:color w:val="000000" w:themeColor="text1"/>
          <w:sz w:val="28"/>
          <w:szCs w:val="28"/>
        </w:rPr>
        <w:t>ë</w:t>
      </w:r>
      <w:r w:rsidR="00A40D23" w:rsidRPr="00EE23CC">
        <w:rPr>
          <w:rFonts w:ascii="Times New Roman" w:hAnsi="Times New Roman" w:cs="Times New Roman"/>
          <w:bCs/>
          <w:color w:val="000000" w:themeColor="text1"/>
          <w:sz w:val="28"/>
          <w:szCs w:val="28"/>
        </w:rPr>
        <w:t xml:space="preserve"> gjenerohen </w:t>
      </w:r>
      <w:r w:rsidR="000E5BF5" w:rsidRPr="00EE23CC">
        <w:rPr>
          <w:rFonts w:ascii="Times New Roman" w:hAnsi="Times New Roman" w:cs="Times New Roman"/>
          <w:bCs/>
          <w:color w:val="000000" w:themeColor="text1"/>
          <w:sz w:val="28"/>
          <w:szCs w:val="28"/>
        </w:rPr>
        <w:t xml:space="preserve">nga burimet industriale dhe ujërat e ndotura, </w:t>
      </w:r>
      <w:r w:rsidR="001368AE" w:rsidRPr="00EE23CC">
        <w:rPr>
          <w:rFonts w:ascii="Times New Roman" w:hAnsi="Times New Roman" w:cs="Times New Roman"/>
          <w:bCs/>
          <w:color w:val="000000" w:themeColor="text1"/>
          <w:sz w:val="28"/>
          <w:szCs w:val="28"/>
        </w:rPr>
        <w:t xml:space="preserve">e </w:t>
      </w:r>
      <w:r w:rsidR="000E5BF5" w:rsidRPr="00EE23CC">
        <w:rPr>
          <w:rFonts w:ascii="Times New Roman" w:hAnsi="Times New Roman" w:cs="Times New Roman"/>
          <w:bCs/>
          <w:color w:val="000000" w:themeColor="text1"/>
          <w:sz w:val="28"/>
          <w:szCs w:val="28"/>
        </w:rPr>
        <w:t xml:space="preserve">përmendur në pikën </w:t>
      </w: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 xml:space="preserve"> të nenit </w:t>
      </w:r>
      <w:r w:rsidR="002D45C2" w:rsidRPr="00EE23CC">
        <w:rPr>
          <w:rFonts w:ascii="Times New Roman" w:hAnsi="Times New Roman" w:cs="Times New Roman"/>
          <w:bCs/>
          <w:color w:val="000000" w:themeColor="text1"/>
          <w:sz w:val="28"/>
          <w:szCs w:val="28"/>
        </w:rPr>
        <w:t xml:space="preserve">79 </w:t>
      </w:r>
      <w:r w:rsidR="000E5BF5" w:rsidRPr="00EE23CC">
        <w:rPr>
          <w:rFonts w:ascii="Times New Roman" w:hAnsi="Times New Roman" w:cs="Times New Roman"/>
          <w:bCs/>
          <w:color w:val="000000" w:themeColor="text1"/>
          <w:sz w:val="28"/>
          <w:szCs w:val="28"/>
        </w:rPr>
        <w:t xml:space="preserve">të këtij ligji, përcaktohet nga </w:t>
      </w:r>
      <w:r w:rsidR="00F9693B" w:rsidRPr="00EE23CC">
        <w:rPr>
          <w:rFonts w:ascii="Times New Roman" w:hAnsi="Times New Roman" w:cs="Times New Roman"/>
          <w:sz w:val="28"/>
          <w:szCs w:val="28"/>
          <w:shd w:val="clear" w:color="auto" w:fill="FEFEFE"/>
        </w:rPr>
        <w:t>Agjencia e Menaxhimit të Burimeve Ujore</w:t>
      </w:r>
      <w:r w:rsidR="006303F5" w:rsidRPr="00EE23CC">
        <w:rPr>
          <w:rFonts w:ascii="Times New Roman" w:hAnsi="Times New Roman" w:cs="Times New Roman"/>
          <w:bCs/>
          <w:color w:val="000000" w:themeColor="text1"/>
          <w:sz w:val="28"/>
          <w:szCs w:val="28"/>
        </w:rPr>
        <w:t xml:space="preserve"> n</w:t>
      </w:r>
      <w:r w:rsidR="00574CC3" w:rsidRPr="00EE23CC">
        <w:rPr>
          <w:rFonts w:ascii="Times New Roman" w:hAnsi="Times New Roman" w:cs="Times New Roman"/>
          <w:bCs/>
          <w:color w:val="000000" w:themeColor="text1"/>
          <w:sz w:val="28"/>
          <w:szCs w:val="28"/>
        </w:rPr>
        <w:t>ë</w:t>
      </w:r>
      <w:r w:rsidR="006303F5" w:rsidRPr="00EE23CC">
        <w:rPr>
          <w:rFonts w:ascii="Times New Roman" w:hAnsi="Times New Roman" w:cs="Times New Roman"/>
          <w:bCs/>
          <w:color w:val="000000" w:themeColor="text1"/>
          <w:sz w:val="28"/>
          <w:szCs w:val="28"/>
        </w:rPr>
        <w:t xml:space="preserve"> bashk</w:t>
      </w:r>
      <w:r w:rsidR="00574CC3" w:rsidRPr="00EE23CC">
        <w:rPr>
          <w:rFonts w:ascii="Times New Roman" w:hAnsi="Times New Roman" w:cs="Times New Roman"/>
          <w:bCs/>
          <w:color w:val="000000" w:themeColor="text1"/>
          <w:sz w:val="28"/>
          <w:szCs w:val="28"/>
        </w:rPr>
        <w:t>ë</w:t>
      </w:r>
      <w:r w:rsidR="006303F5" w:rsidRPr="00EE23CC">
        <w:rPr>
          <w:rFonts w:ascii="Times New Roman" w:hAnsi="Times New Roman" w:cs="Times New Roman"/>
          <w:bCs/>
          <w:color w:val="000000" w:themeColor="text1"/>
          <w:sz w:val="28"/>
          <w:szCs w:val="28"/>
        </w:rPr>
        <w:t xml:space="preserve">punim me </w:t>
      </w:r>
      <w:r w:rsidR="001368AE" w:rsidRPr="00EE23CC">
        <w:rPr>
          <w:rFonts w:ascii="Times New Roman" w:hAnsi="Times New Roman" w:cs="Times New Roman"/>
          <w:bCs/>
          <w:color w:val="000000" w:themeColor="text1"/>
          <w:sz w:val="28"/>
          <w:szCs w:val="28"/>
        </w:rPr>
        <w:t xml:space="preserve">ministrinë </w:t>
      </w:r>
      <w:r w:rsidR="006303F5"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6303F5" w:rsidRPr="00EE23CC">
        <w:rPr>
          <w:rFonts w:ascii="Times New Roman" w:hAnsi="Times New Roman" w:cs="Times New Roman"/>
          <w:bCs/>
          <w:color w:val="000000" w:themeColor="text1"/>
          <w:sz w:val="28"/>
          <w:szCs w:val="28"/>
        </w:rPr>
        <w:t>rgjegj</w:t>
      </w:r>
      <w:r w:rsidR="00574CC3" w:rsidRPr="00EE23CC">
        <w:rPr>
          <w:rFonts w:ascii="Times New Roman" w:hAnsi="Times New Roman" w:cs="Times New Roman"/>
          <w:bCs/>
          <w:color w:val="000000" w:themeColor="text1"/>
          <w:sz w:val="28"/>
          <w:szCs w:val="28"/>
        </w:rPr>
        <w:t>ë</w:t>
      </w:r>
      <w:r w:rsidR="006303F5" w:rsidRPr="00EE23CC">
        <w:rPr>
          <w:rFonts w:ascii="Times New Roman" w:hAnsi="Times New Roman" w:cs="Times New Roman"/>
          <w:bCs/>
          <w:color w:val="000000" w:themeColor="text1"/>
          <w:sz w:val="28"/>
          <w:szCs w:val="28"/>
        </w:rPr>
        <w:t>se p</w:t>
      </w:r>
      <w:r w:rsidR="00574CC3" w:rsidRPr="00EE23CC">
        <w:rPr>
          <w:rFonts w:ascii="Times New Roman" w:hAnsi="Times New Roman" w:cs="Times New Roman"/>
          <w:bCs/>
          <w:color w:val="000000" w:themeColor="text1"/>
          <w:sz w:val="28"/>
          <w:szCs w:val="28"/>
        </w:rPr>
        <w:t>ë</w:t>
      </w:r>
      <w:r w:rsidR="006303F5" w:rsidRPr="00EE23CC">
        <w:rPr>
          <w:rFonts w:ascii="Times New Roman" w:hAnsi="Times New Roman" w:cs="Times New Roman"/>
          <w:bCs/>
          <w:color w:val="000000" w:themeColor="text1"/>
          <w:sz w:val="28"/>
          <w:szCs w:val="28"/>
        </w:rPr>
        <w:t xml:space="preserve">r mjedisin, </w:t>
      </w:r>
      <w:r w:rsidR="00F5267B"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F5267B" w:rsidRPr="00EE23CC">
        <w:rPr>
          <w:rFonts w:ascii="Times New Roman" w:hAnsi="Times New Roman" w:cs="Times New Roman"/>
          <w:bCs/>
          <w:color w:val="000000" w:themeColor="text1"/>
          <w:sz w:val="28"/>
          <w:szCs w:val="28"/>
        </w:rPr>
        <w:t xml:space="preserve"> cilat do t</w:t>
      </w:r>
      <w:r w:rsidR="00574CC3" w:rsidRPr="00EE23CC">
        <w:rPr>
          <w:rFonts w:ascii="Times New Roman" w:hAnsi="Times New Roman" w:cs="Times New Roman"/>
          <w:bCs/>
          <w:color w:val="000000" w:themeColor="text1"/>
          <w:sz w:val="28"/>
          <w:szCs w:val="28"/>
        </w:rPr>
        <w:t>ë</w:t>
      </w:r>
      <w:r w:rsidR="00F5267B" w:rsidRPr="00EE23CC">
        <w:rPr>
          <w:rFonts w:ascii="Times New Roman" w:hAnsi="Times New Roman" w:cs="Times New Roman"/>
          <w:bCs/>
          <w:color w:val="000000" w:themeColor="text1"/>
          <w:sz w:val="28"/>
          <w:szCs w:val="28"/>
        </w:rPr>
        <w:t xml:space="preserve"> mbahen n</w:t>
      </w:r>
      <w:r w:rsidR="00574CC3" w:rsidRPr="00EE23CC">
        <w:rPr>
          <w:rFonts w:ascii="Times New Roman" w:hAnsi="Times New Roman" w:cs="Times New Roman"/>
          <w:bCs/>
          <w:color w:val="000000" w:themeColor="text1"/>
          <w:sz w:val="28"/>
          <w:szCs w:val="28"/>
        </w:rPr>
        <w:t>ë</w:t>
      </w:r>
      <w:r w:rsidR="00F5267B" w:rsidRPr="00EE23CC">
        <w:rPr>
          <w:rFonts w:ascii="Times New Roman" w:hAnsi="Times New Roman" w:cs="Times New Roman"/>
          <w:bCs/>
          <w:color w:val="000000" w:themeColor="text1"/>
          <w:sz w:val="28"/>
          <w:szCs w:val="28"/>
        </w:rPr>
        <w:t xml:space="preserve"> konsiderat</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w:t>
      </w:r>
      <w:r w:rsidR="00F5267B" w:rsidRPr="00EE23CC">
        <w:rPr>
          <w:rFonts w:ascii="Times New Roman" w:hAnsi="Times New Roman" w:cs="Times New Roman"/>
          <w:bCs/>
          <w:color w:val="000000" w:themeColor="text1"/>
          <w:sz w:val="28"/>
          <w:szCs w:val="28"/>
        </w:rPr>
        <w:t>gjat</w:t>
      </w:r>
      <w:r w:rsidR="00574CC3" w:rsidRPr="00EE23CC">
        <w:rPr>
          <w:rFonts w:ascii="Times New Roman" w:hAnsi="Times New Roman" w:cs="Times New Roman"/>
          <w:bCs/>
          <w:color w:val="000000" w:themeColor="text1"/>
          <w:sz w:val="28"/>
          <w:szCs w:val="28"/>
        </w:rPr>
        <w:t>ë</w:t>
      </w:r>
      <w:r w:rsidR="00F5267B" w:rsidRPr="00EE23CC">
        <w:rPr>
          <w:rFonts w:ascii="Times New Roman" w:hAnsi="Times New Roman" w:cs="Times New Roman"/>
          <w:bCs/>
          <w:color w:val="000000" w:themeColor="text1"/>
          <w:sz w:val="28"/>
          <w:szCs w:val="28"/>
        </w:rPr>
        <w:t xml:space="preserve"> procesit t</w:t>
      </w:r>
      <w:r w:rsidR="00574CC3" w:rsidRPr="00EE23CC">
        <w:rPr>
          <w:rFonts w:ascii="Times New Roman" w:hAnsi="Times New Roman" w:cs="Times New Roman"/>
          <w:bCs/>
          <w:color w:val="000000" w:themeColor="text1"/>
          <w:sz w:val="28"/>
          <w:szCs w:val="28"/>
        </w:rPr>
        <w:t>ë</w:t>
      </w:r>
      <w:r w:rsidR="00F5267B" w:rsidRPr="00EE23CC">
        <w:rPr>
          <w:rFonts w:ascii="Times New Roman" w:hAnsi="Times New Roman" w:cs="Times New Roman"/>
          <w:bCs/>
          <w:color w:val="000000" w:themeColor="text1"/>
          <w:sz w:val="28"/>
          <w:szCs w:val="28"/>
        </w:rPr>
        <w:t xml:space="preserve"> dh</w:t>
      </w:r>
      <w:r w:rsidR="00574CC3" w:rsidRPr="00EE23CC">
        <w:rPr>
          <w:rFonts w:ascii="Times New Roman" w:hAnsi="Times New Roman" w:cs="Times New Roman"/>
          <w:bCs/>
          <w:color w:val="000000" w:themeColor="text1"/>
          <w:sz w:val="28"/>
          <w:szCs w:val="28"/>
        </w:rPr>
        <w:t>ë</w:t>
      </w:r>
      <w:r w:rsidR="00F5267B" w:rsidRPr="00EE23CC">
        <w:rPr>
          <w:rFonts w:ascii="Times New Roman" w:hAnsi="Times New Roman" w:cs="Times New Roman"/>
          <w:bCs/>
          <w:color w:val="000000" w:themeColor="text1"/>
          <w:sz w:val="28"/>
          <w:szCs w:val="28"/>
        </w:rPr>
        <w:t>nies s</w:t>
      </w:r>
      <w:r w:rsidR="00574CC3" w:rsidRPr="00EE23CC">
        <w:rPr>
          <w:rFonts w:ascii="Times New Roman" w:hAnsi="Times New Roman" w:cs="Times New Roman"/>
          <w:bCs/>
          <w:color w:val="000000" w:themeColor="text1"/>
          <w:sz w:val="28"/>
          <w:szCs w:val="28"/>
        </w:rPr>
        <w:t>ë</w:t>
      </w:r>
      <w:r w:rsidR="00F5267B" w:rsidRPr="00EE23CC">
        <w:rPr>
          <w:rFonts w:ascii="Times New Roman" w:hAnsi="Times New Roman" w:cs="Times New Roman"/>
          <w:bCs/>
          <w:color w:val="000000" w:themeColor="text1"/>
          <w:sz w:val="28"/>
          <w:szCs w:val="28"/>
        </w:rPr>
        <w:t xml:space="preserve"> </w:t>
      </w:r>
      <w:r w:rsidR="007F2F09" w:rsidRPr="00EE23CC">
        <w:rPr>
          <w:rFonts w:ascii="Times New Roman" w:hAnsi="Times New Roman" w:cs="Times New Roman"/>
          <w:bCs/>
          <w:color w:val="000000" w:themeColor="text1"/>
          <w:sz w:val="28"/>
          <w:szCs w:val="28"/>
        </w:rPr>
        <w:t>autorizimeve/miratimeve, lejeve, licencave dhe koncesioneve</w:t>
      </w:r>
      <w:r w:rsidR="007F2F09" w:rsidRPr="00EE23CC" w:rsidDel="007F2F09">
        <w:rPr>
          <w:rFonts w:ascii="Times New Roman" w:hAnsi="Times New Roman" w:cs="Times New Roman"/>
          <w:bCs/>
          <w:color w:val="000000" w:themeColor="text1"/>
          <w:sz w:val="28"/>
          <w:szCs w:val="28"/>
        </w:rPr>
        <w:t xml:space="preserve"> </w:t>
      </w:r>
      <w:r w:rsidR="0046113F" w:rsidRPr="00EE23CC">
        <w:rPr>
          <w:rFonts w:ascii="Times New Roman" w:hAnsi="Times New Roman" w:cs="Times New Roman"/>
          <w:bCs/>
          <w:color w:val="000000" w:themeColor="text1"/>
          <w:sz w:val="28"/>
          <w:szCs w:val="28"/>
        </w:rPr>
        <w:t>mjedisore apo t</w:t>
      </w:r>
      <w:r w:rsidR="00574CC3" w:rsidRPr="00EE23CC">
        <w:rPr>
          <w:rFonts w:ascii="Times New Roman" w:hAnsi="Times New Roman" w:cs="Times New Roman"/>
          <w:bCs/>
          <w:color w:val="000000" w:themeColor="text1"/>
          <w:sz w:val="28"/>
          <w:szCs w:val="28"/>
        </w:rPr>
        <w:t>ë</w:t>
      </w:r>
      <w:r w:rsidR="0046113F" w:rsidRPr="00EE23CC">
        <w:rPr>
          <w:rFonts w:ascii="Times New Roman" w:hAnsi="Times New Roman" w:cs="Times New Roman"/>
          <w:bCs/>
          <w:color w:val="000000" w:themeColor="text1"/>
          <w:sz w:val="28"/>
          <w:szCs w:val="28"/>
        </w:rPr>
        <w:t xml:space="preserve"> lidhura me mjedisin t</w:t>
      </w:r>
      <w:r w:rsidR="00574CC3" w:rsidRPr="00EE23CC">
        <w:rPr>
          <w:rFonts w:ascii="Times New Roman" w:hAnsi="Times New Roman" w:cs="Times New Roman"/>
          <w:bCs/>
          <w:color w:val="000000" w:themeColor="text1"/>
          <w:sz w:val="28"/>
          <w:szCs w:val="28"/>
        </w:rPr>
        <w:t>ë</w:t>
      </w:r>
      <w:r w:rsidR="0046113F" w:rsidRPr="00EE23CC">
        <w:rPr>
          <w:rFonts w:ascii="Times New Roman" w:hAnsi="Times New Roman" w:cs="Times New Roman"/>
          <w:bCs/>
          <w:color w:val="000000" w:themeColor="text1"/>
          <w:sz w:val="28"/>
          <w:szCs w:val="28"/>
        </w:rPr>
        <w:t xml:space="preserve"> cilat kan</w:t>
      </w:r>
      <w:r w:rsidR="00574CC3" w:rsidRPr="00EE23CC">
        <w:rPr>
          <w:rFonts w:ascii="Times New Roman" w:hAnsi="Times New Roman" w:cs="Times New Roman"/>
          <w:bCs/>
          <w:color w:val="000000" w:themeColor="text1"/>
          <w:sz w:val="28"/>
          <w:szCs w:val="28"/>
        </w:rPr>
        <w:t>ë</w:t>
      </w:r>
      <w:r w:rsidR="0046113F" w:rsidRPr="00EE23CC">
        <w:rPr>
          <w:rFonts w:ascii="Times New Roman" w:hAnsi="Times New Roman" w:cs="Times New Roman"/>
          <w:bCs/>
          <w:color w:val="000000" w:themeColor="text1"/>
          <w:sz w:val="28"/>
          <w:szCs w:val="28"/>
        </w:rPr>
        <w:t xml:space="preserve"> ndikim n</w:t>
      </w:r>
      <w:r w:rsidR="00574CC3" w:rsidRPr="00EE23CC">
        <w:rPr>
          <w:rFonts w:ascii="Times New Roman" w:hAnsi="Times New Roman" w:cs="Times New Roman"/>
          <w:bCs/>
          <w:color w:val="000000" w:themeColor="text1"/>
          <w:sz w:val="28"/>
          <w:szCs w:val="28"/>
        </w:rPr>
        <w:t>ë</w:t>
      </w:r>
      <w:r w:rsidR="0046113F" w:rsidRPr="00EE23CC">
        <w:rPr>
          <w:rFonts w:ascii="Times New Roman" w:hAnsi="Times New Roman" w:cs="Times New Roman"/>
          <w:bCs/>
          <w:color w:val="000000" w:themeColor="text1"/>
          <w:sz w:val="28"/>
          <w:szCs w:val="28"/>
        </w:rPr>
        <w:t xml:space="preserve"> burimet ujore,</w:t>
      </w:r>
      <w:r w:rsidR="00C45D14"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color w:val="000000" w:themeColor="text1"/>
          <w:sz w:val="28"/>
          <w:szCs w:val="28"/>
          <w:shd w:val="clear" w:color="auto" w:fill="FEFEFE"/>
        </w:rPr>
        <w:t xml:space="preserve">lidhur me parandalimin dhe kontrollin e integruar të ndotjes së ujërave nga veprimtaritë industriale </w:t>
      </w:r>
      <w:r w:rsidR="00F5267B" w:rsidRPr="00EE23CC">
        <w:rPr>
          <w:rFonts w:ascii="Times New Roman" w:hAnsi="Times New Roman" w:cs="Times New Roman"/>
          <w:color w:val="000000" w:themeColor="text1"/>
          <w:sz w:val="28"/>
          <w:szCs w:val="28"/>
          <w:shd w:val="clear" w:color="auto" w:fill="FEFEFE"/>
        </w:rPr>
        <w:t xml:space="preserve">duke </w:t>
      </w:r>
      <w:r w:rsidR="000E5BF5" w:rsidRPr="00EE23CC">
        <w:rPr>
          <w:rFonts w:ascii="Times New Roman" w:hAnsi="Times New Roman" w:cs="Times New Roman"/>
          <w:color w:val="000000" w:themeColor="text1"/>
          <w:sz w:val="28"/>
          <w:szCs w:val="28"/>
          <w:shd w:val="clear" w:color="auto" w:fill="FEFEFE"/>
        </w:rPr>
        <w:t xml:space="preserve">përjashtuar shkarkimet </w:t>
      </w:r>
      <w:r w:rsidR="00F5267B" w:rsidRPr="00EE23CC">
        <w:rPr>
          <w:rFonts w:ascii="Times New Roman" w:hAnsi="Times New Roman" w:cs="Times New Roman"/>
          <w:color w:val="000000" w:themeColor="text1"/>
          <w:sz w:val="28"/>
          <w:szCs w:val="28"/>
          <w:shd w:val="clear" w:color="auto" w:fill="FEFEFE"/>
        </w:rPr>
        <w:t xml:space="preserve"> e uj</w:t>
      </w:r>
      <w:r w:rsidR="00574CC3" w:rsidRPr="00EE23CC">
        <w:rPr>
          <w:rFonts w:ascii="Times New Roman" w:hAnsi="Times New Roman" w:cs="Times New Roman"/>
          <w:color w:val="000000" w:themeColor="text1"/>
          <w:sz w:val="28"/>
          <w:szCs w:val="28"/>
          <w:shd w:val="clear" w:color="auto" w:fill="FEFEFE"/>
        </w:rPr>
        <w:t>ë</w:t>
      </w:r>
      <w:r w:rsidR="00F5267B" w:rsidRPr="00EE23CC">
        <w:rPr>
          <w:rFonts w:ascii="Times New Roman" w:hAnsi="Times New Roman" w:cs="Times New Roman"/>
          <w:color w:val="000000" w:themeColor="text1"/>
          <w:sz w:val="28"/>
          <w:szCs w:val="28"/>
          <w:shd w:val="clear" w:color="auto" w:fill="FEFEFE"/>
        </w:rPr>
        <w:t>rave t</w:t>
      </w:r>
      <w:r w:rsidR="00574CC3" w:rsidRPr="00EE23CC">
        <w:rPr>
          <w:rFonts w:ascii="Times New Roman" w:hAnsi="Times New Roman" w:cs="Times New Roman"/>
          <w:color w:val="000000" w:themeColor="text1"/>
          <w:sz w:val="28"/>
          <w:szCs w:val="28"/>
          <w:shd w:val="clear" w:color="auto" w:fill="FEFEFE"/>
        </w:rPr>
        <w:t>ë</w:t>
      </w:r>
      <w:r w:rsidR="00F5267B" w:rsidRPr="00EE23CC">
        <w:rPr>
          <w:rFonts w:ascii="Times New Roman" w:hAnsi="Times New Roman" w:cs="Times New Roman"/>
          <w:color w:val="000000" w:themeColor="text1"/>
          <w:sz w:val="28"/>
          <w:szCs w:val="28"/>
          <w:shd w:val="clear" w:color="auto" w:fill="FEFEFE"/>
        </w:rPr>
        <w:t xml:space="preserve"> ndotura urbane. </w:t>
      </w:r>
    </w:p>
    <w:p w14:paraId="214485E1" w14:textId="22EB969B"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t xml:space="preserve">Këshilli i Ministrave, </w:t>
      </w:r>
      <w:r w:rsidR="00C84797" w:rsidRPr="00EE23CC">
        <w:rPr>
          <w:rFonts w:ascii="Times New Roman" w:hAnsi="Times New Roman" w:cs="Times New Roman"/>
          <w:bCs/>
          <w:color w:val="000000" w:themeColor="text1"/>
          <w:sz w:val="28"/>
          <w:szCs w:val="28"/>
        </w:rPr>
        <w:t>me propozim t</w:t>
      </w:r>
      <w:r w:rsidR="00574CC3" w:rsidRPr="00EE23CC">
        <w:rPr>
          <w:rFonts w:ascii="Times New Roman" w:hAnsi="Times New Roman" w:cs="Times New Roman"/>
          <w:bCs/>
          <w:color w:val="000000" w:themeColor="text1"/>
          <w:sz w:val="28"/>
          <w:szCs w:val="28"/>
        </w:rPr>
        <w:t>ë</w:t>
      </w:r>
      <w:r w:rsidR="00C84797" w:rsidRPr="00EE23CC">
        <w:rPr>
          <w:rFonts w:ascii="Times New Roman" w:hAnsi="Times New Roman" w:cs="Times New Roman"/>
          <w:bCs/>
          <w:color w:val="000000" w:themeColor="text1"/>
          <w:sz w:val="28"/>
          <w:szCs w:val="28"/>
        </w:rPr>
        <w:t xml:space="preserve"> Kryeministrit, </w:t>
      </w:r>
      <w:r w:rsidR="000E5BF5" w:rsidRPr="00EE23CC">
        <w:rPr>
          <w:rFonts w:ascii="Times New Roman" w:hAnsi="Times New Roman" w:cs="Times New Roman"/>
          <w:bCs/>
          <w:color w:val="000000" w:themeColor="text1"/>
          <w:sz w:val="28"/>
          <w:szCs w:val="28"/>
        </w:rPr>
        <w:t xml:space="preserve">në përputhje me pikën </w:t>
      </w: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 xml:space="preserve"> të këtij neni, miraton</w:t>
      </w:r>
      <w:r w:rsidR="00FE5FDB" w:rsidRPr="00EE23CC">
        <w:rPr>
          <w:rFonts w:ascii="Times New Roman" w:hAnsi="Times New Roman" w:cs="Times New Roman"/>
          <w:bCs/>
          <w:color w:val="000000" w:themeColor="text1"/>
          <w:sz w:val="28"/>
          <w:szCs w:val="28"/>
        </w:rPr>
        <w:t xml:space="preserve"> listën e substancave</w:t>
      </w:r>
      <w:r w:rsidR="00723DAC" w:rsidRPr="00EE23CC">
        <w:rPr>
          <w:rFonts w:ascii="Times New Roman" w:hAnsi="Times New Roman" w:cs="Times New Roman"/>
          <w:bCs/>
          <w:color w:val="000000" w:themeColor="text1"/>
          <w:sz w:val="28"/>
          <w:szCs w:val="28"/>
        </w:rPr>
        <w:t xml:space="preserve"> ndotëse si dhe</w:t>
      </w:r>
      <w:r w:rsidR="000E5BF5" w:rsidRPr="00EE23CC">
        <w:rPr>
          <w:rFonts w:ascii="Times New Roman" w:hAnsi="Times New Roman" w:cs="Times New Roman"/>
          <w:bCs/>
          <w:color w:val="000000" w:themeColor="text1"/>
          <w:sz w:val="28"/>
          <w:szCs w:val="28"/>
        </w:rPr>
        <w:t xml:space="preserve"> vlerat kufi të emetimeve të ujërave të ndotura nga burimet industriale </w:t>
      </w:r>
      <w:r w:rsidR="000E5BF5" w:rsidRPr="00EE23CC">
        <w:rPr>
          <w:rFonts w:ascii="Times New Roman" w:hAnsi="Times New Roman" w:cs="Times New Roman"/>
          <w:color w:val="000000" w:themeColor="text1"/>
          <w:sz w:val="28"/>
          <w:szCs w:val="28"/>
          <w:shd w:val="clear" w:color="auto" w:fill="FEFEFE"/>
        </w:rPr>
        <w:t>jo më vonë se</w:t>
      </w:r>
      <w:r w:rsidR="000E5BF5" w:rsidRPr="00EE23CC">
        <w:rPr>
          <w:rFonts w:ascii="Times New Roman" w:hAnsi="Times New Roman" w:cs="Times New Roman"/>
          <w:bCs/>
          <w:color w:val="000000" w:themeColor="text1"/>
          <w:sz w:val="28"/>
          <w:szCs w:val="28"/>
        </w:rPr>
        <w:t xml:space="preserve"> </w:t>
      </w:r>
      <w:r w:rsidR="001368AE" w:rsidRPr="00EE23CC">
        <w:rPr>
          <w:rFonts w:ascii="Times New Roman" w:hAnsi="Times New Roman" w:cs="Times New Roman"/>
          <w:bCs/>
          <w:color w:val="000000" w:themeColor="text1"/>
          <w:sz w:val="28"/>
          <w:szCs w:val="28"/>
        </w:rPr>
        <w:t xml:space="preserve">9 </w:t>
      </w:r>
      <w:r w:rsidR="000E5BF5" w:rsidRPr="00EE23CC">
        <w:rPr>
          <w:rFonts w:ascii="Times New Roman" w:hAnsi="Times New Roman" w:cs="Times New Roman"/>
          <w:bCs/>
          <w:color w:val="000000" w:themeColor="text1"/>
          <w:sz w:val="28"/>
          <w:szCs w:val="28"/>
        </w:rPr>
        <w:t xml:space="preserve">muaj pas hyrjes në fuqi të këtij </w:t>
      </w:r>
      <w:r w:rsidR="001368AE" w:rsidRPr="00EE23CC">
        <w:rPr>
          <w:rFonts w:ascii="Times New Roman" w:hAnsi="Times New Roman" w:cs="Times New Roman"/>
          <w:bCs/>
          <w:color w:val="000000" w:themeColor="text1"/>
          <w:sz w:val="28"/>
          <w:szCs w:val="28"/>
        </w:rPr>
        <w:t>l</w:t>
      </w:r>
      <w:r w:rsidR="000E5BF5" w:rsidRPr="00EE23CC">
        <w:rPr>
          <w:rFonts w:ascii="Times New Roman" w:hAnsi="Times New Roman" w:cs="Times New Roman"/>
          <w:bCs/>
          <w:color w:val="000000" w:themeColor="text1"/>
          <w:sz w:val="28"/>
          <w:szCs w:val="28"/>
        </w:rPr>
        <w:t>igji.</w:t>
      </w:r>
    </w:p>
    <w:p w14:paraId="40A77C08" w14:textId="77777777" w:rsidR="00FE7DE4" w:rsidRPr="00EE23CC" w:rsidRDefault="00FE7DE4" w:rsidP="00564F88">
      <w:pPr>
        <w:pStyle w:val="NoSpacing"/>
        <w:spacing w:before="20" w:after="20" w:line="276" w:lineRule="auto"/>
        <w:ind w:right="567"/>
        <w:rPr>
          <w:rFonts w:ascii="Times New Roman" w:hAnsi="Times New Roman" w:cs="Times New Roman"/>
          <w:b/>
          <w:color w:val="000000" w:themeColor="text1"/>
          <w:sz w:val="28"/>
          <w:szCs w:val="28"/>
        </w:rPr>
      </w:pPr>
    </w:p>
    <w:p w14:paraId="5077E8A4" w14:textId="50E5FFC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1</w:t>
      </w:r>
    </w:p>
    <w:p w14:paraId="2324BCFD" w14:textId="693B749B" w:rsidR="000E5BF5" w:rsidRDefault="00BB456B"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Detyrimi p</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r informim në </w:t>
      </w:r>
      <w:r w:rsidR="000E5BF5" w:rsidRPr="00EE23CC">
        <w:rPr>
          <w:rFonts w:ascii="Times New Roman" w:hAnsi="Times New Roman" w:cs="Times New Roman"/>
          <w:b/>
          <w:color w:val="000000" w:themeColor="text1"/>
          <w:sz w:val="28"/>
          <w:szCs w:val="28"/>
        </w:rPr>
        <w:t xml:space="preserve">rast aksidentesh </w:t>
      </w:r>
    </w:p>
    <w:p w14:paraId="28F5579F" w14:textId="77777777" w:rsidR="00B8591E" w:rsidRPr="00EE23CC" w:rsidRDefault="00B8591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372EE7B" w14:textId="4CFC48A6"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ab/>
        <w:t xml:space="preserve">Në rast aksidentesh </w:t>
      </w:r>
      <w:r w:rsidR="00EE3CBA"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EE3CBA" w:rsidRPr="00EE23CC">
        <w:rPr>
          <w:rFonts w:ascii="Times New Roman" w:hAnsi="Times New Roman" w:cs="Times New Roman"/>
          <w:bCs/>
          <w:sz w:val="28"/>
          <w:szCs w:val="28"/>
        </w:rPr>
        <w:t xml:space="preserve"> cilat kan</w:t>
      </w:r>
      <w:r w:rsidR="00574CC3" w:rsidRPr="00EE23CC">
        <w:rPr>
          <w:rFonts w:ascii="Times New Roman" w:hAnsi="Times New Roman" w:cs="Times New Roman"/>
          <w:bCs/>
          <w:sz w:val="28"/>
          <w:szCs w:val="28"/>
        </w:rPr>
        <w:t>ë</w:t>
      </w:r>
      <w:r w:rsidR="00EE3CBA" w:rsidRPr="00EE23CC">
        <w:rPr>
          <w:rFonts w:ascii="Times New Roman" w:hAnsi="Times New Roman" w:cs="Times New Roman"/>
          <w:bCs/>
          <w:sz w:val="28"/>
          <w:szCs w:val="28"/>
        </w:rPr>
        <w:t xml:space="preserve"> ndikim n</w:t>
      </w:r>
      <w:r w:rsidR="00574CC3" w:rsidRPr="00EE23CC">
        <w:rPr>
          <w:rFonts w:ascii="Times New Roman" w:hAnsi="Times New Roman" w:cs="Times New Roman"/>
          <w:bCs/>
          <w:sz w:val="28"/>
          <w:szCs w:val="28"/>
        </w:rPr>
        <w:t>ë</w:t>
      </w:r>
      <w:r w:rsidR="00EE3CBA" w:rsidRPr="00EE23CC">
        <w:rPr>
          <w:rFonts w:ascii="Times New Roman" w:hAnsi="Times New Roman" w:cs="Times New Roman"/>
          <w:bCs/>
          <w:sz w:val="28"/>
          <w:szCs w:val="28"/>
        </w:rPr>
        <w:t xml:space="preserve"> burimet ujore</w:t>
      </w:r>
      <w:r w:rsidR="000E5BF5" w:rsidRPr="00EE23CC">
        <w:rPr>
          <w:rFonts w:ascii="Times New Roman" w:hAnsi="Times New Roman" w:cs="Times New Roman"/>
          <w:bCs/>
          <w:sz w:val="28"/>
          <w:szCs w:val="28"/>
        </w:rPr>
        <w:t>, autoriteti</w:t>
      </w:r>
      <w:r w:rsidR="00EE3CBA" w:rsidRPr="00EE23CC">
        <w:rPr>
          <w:rFonts w:ascii="Times New Roman" w:hAnsi="Times New Roman" w:cs="Times New Roman"/>
          <w:bCs/>
          <w:sz w:val="28"/>
          <w:szCs w:val="28"/>
        </w:rPr>
        <w:t xml:space="preserve"> p</w:t>
      </w:r>
      <w:r w:rsidR="00574CC3" w:rsidRPr="00EE23CC">
        <w:rPr>
          <w:rFonts w:ascii="Times New Roman" w:hAnsi="Times New Roman" w:cs="Times New Roman"/>
          <w:bCs/>
          <w:sz w:val="28"/>
          <w:szCs w:val="28"/>
        </w:rPr>
        <w:t>ë</w:t>
      </w:r>
      <w:r w:rsidR="00EE3CBA" w:rsidRPr="00EE23CC">
        <w:rPr>
          <w:rFonts w:ascii="Times New Roman" w:hAnsi="Times New Roman" w:cs="Times New Roman"/>
          <w:bCs/>
          <w:sz w:val="28"/>
          <w:szCs w:val="28"/>
        </w:rPr>
        <w:t>rgjegj</w:t>
      </w:r>
      <w:r w:rsidR="00574CC3" w:rsidRPr="00EE23CC">
        <w:rPr>
          <w:rFonts w:ascii="Times New Roman" w:hAnsi="Times New Roman" w:cs="Times New Roman"/>
          <w:bCs/>
          <w:sz w:val="28"/>
          <w:szCs w:val="28"/>
        </w:rPr>
        <w:t>ë</w:t>
      </w:r>
      <w:r w:rsidR="00EE3CBA" w:rsidRPr="00EE23CC">
        <w:rPr>
          <w:rFonts w:ascii="Times New Roman" w:hAnsi="Times New Roman" w:cs="Times New Roman"/>
          <w:bCs/>
          <w:sz w:val="28"/>
          <w:szCs w:val="28"/>
        </w:rPr>
        <w:t>s p</w:t>
      </w:r>
      <w:r w:rsidR="00574CC3" w:rsidRPr="00EE23CC">
        <w:rPr>
          <w:rFonts w:ascii="Times New Roman" w:hAnsi="Times New Roman" w:cs="Times New Roman"/>
          <w:bCs/>
          <w:sz w:val="28"/>
          <w:szCs w:val="28"/>
        </w:rPr>
        <w:t>ë</w:t>
      </w:r>
      <w:r w:rsidR="00EE3CBA" w:rsidRPr="00EE23CC">
        <w:rPr>
          <w:rFonts w:ascii="Times New Roman" w:hAnsi="Times New Roman" w:cs="Times New Roman"/>
          <w:bCs/>
          <w:sz w:val="28"/>
          <w:szCs w:val="28"/>
        </w:rPr>
        <w:t>r dh</w:t>
      </w:r>
      <w:r w:rsidR="00574CC3" w:rsidRPr="00EE23CC">
        <w:rPr>
          <w:rFonts w:ascii="Times New Roman" w:hAnsi="Times New Roman" w:cs="Times New Roman"/>
          <w:bCs/>
          <w:sz w:val="28"/>
          <w:szCs w:val="28"/>
        </w:rPr>
        <w:t>ë</w:t>
      </w:r>
      <w:r w:rsidR="00EE3CBA" w:rsidRPr="00EE23CC">
        <w:rPr>
          <w:rFonts w:ascii="Times New Roman" w:hAnsi="Times New Roman" w:cs="Times New Roman"/>
          <w:bCs/>
          <w:sz w:val="28"/>
          <w:szCs w:val="28"/>
        </w:rPr>
        <w:t xml:space="preserve">nien e </w:t>
      </w:r>
      <w:r w:rsidR="003710E0" w:rsidRPr="00EE23CC">
        <w:rPr>
          <w:rFonts w:ascii="Times New Roman" w:hAnsi="Times New Roman" w:cs="Times New Roman"/>
          <w:bCs/>
          <w:sz w:val="28"/>
          <w:szCs w:val="28"/>
        </w:rPr>
        <w:t>autorizimeve/miratimeve</w:t>
      </w:r>
      <w:r w:rsidR="001204F4" w:rsidRPr="00EE23CC">
        <w:rPr>
          <w:rFonts w:ascii="Times New Roman" w:hAnsi="Times New Roman" w:cs="Times New Roman"/>
          <w:bCs/>
          <w:sz w:val="28"/>
          <w:szCs w:val="28"/>
        </w:rPr>
        <w:t>,</w:t>
      </w:r>
      <w:r w:rsidR="003710E0" w:rsidRPr="00EE23CC">
        <w:rPr>
          <w:rFonts w:ascii="Times New Roman" w:hAnsi="Times New Roman" w:cs="Times New Roman"/>
          <w:bCs/>
          <w:sz w:val="28"/>
          <w:szCs w:val="28"/>
        </w:rPr>
        <w:t xml:space="preserve"> lejeve, licencave dhe koncesioneve mjedisore </w:t>
      </w:r>
      <w:r w:rsidR="00960CE5" w:rsidRPr="00EE23CC">
        <w:rPr>
          <w:rFonts w:ascii="Times New Roman" w:hAnsi="Times New Roman" w:cs="Times New Roman"/>
          <w:bCs/>
          <w:sz w:val="28"/>
          <w:szCs w:val="28"/>
        </w:rPr>
        <w:t>ose t</w:t>
      </w:r>
      <w:r w:rsidR="00574CC3" w:rsidRPr="00EE23CC">
        <w:rPr>
          <w:rFonts w:ascii="Times New Roman" w:hAnsi="Times New Roman" w:cs="Times New Roman"/>
          <w:bCs/>
          <w:sz w:val="28"/>
          <w:szCs w:val="28"/>
        </w:rPr>
        <w:t>ë</w:t>
      </w:r>
      <w:r w:rsidR="00960CE5" w:rsidRPr="00EE23CC">
        <w:rPr>
          <w:rFonts w:ascii="Times New Roman" w:hAnsi="Times New Roman" w:cs="Times New Roman"/>
          <w:bCs/>
          <w:sz w:val="28"/>
          <w:szCs w:val="28"/>
        </w:rPr>
        <w:t xml:space="preserve"> lidhur me </w:t>
      </w:r>
      <w:r w:rsidR="00960CE5" w:rsidRPr="00EE23CC">
        <w:rPr>
          <w:rFonts w:ascii="Times New Roman" w:hAnsi="Times New Roman" w:cs="Times New Roman"/>
          <w:bCs/>
          <w:sz w:val="28"/>
          <w:szCs w:val="28"/>
        </w:rPr>
        <w:lastRenderedPageBreak/>
        <w:t>mjedis</w:t>
      </w:r>
      <w:r w:rsidR="000022C2" w:rsidRPr="00EE23CC">
        <w:rPr>
          <w:rFonts w:ascii="Times New Roman" w:hAnsi="Times New Roman" w:cs="Times New Roman"/>
          <w:bCs/>
          <w:sz w:val="28"/>
          <w:szCs w:val="28"/>
        </w:rPr>
        <w:t>i</w:t>
      </w:r>
      <w:r w:rsidR="00960CE5" w:rsidRPr="00EE23CC">
        <w:rPr>
          <w:rFonts w:ascii="Times New Roman" w:hAnsi="Times New Roman" w:cs="Times New Roman"/>
          <w:bCs/>
          <w:sz w:val="28"/>
          <w:szCs w:val="28"/>
        </w:rPr>
        <w:t>n</w:t>
      </w:r>
      <w:r w:rsidR="0046113F" w:rsidRPr="00EE23CC">
        <w:rPr>
          <w:rFonts w:ascii="Times New Roman" w:hAnsi="Times New Roman" w:cs="Times New Roman"/>
          <w:bCs/>
          <w:sz w:val="28"/>
          <w:szCs w:val="28"/>
        </w:rPr>
        <w:t xml:space="preserve"> t</w:t>
      </w:r>
      <w:r w:rsidR="00574CC3" w:rsidRPr="00EE23CC">
        <w:rPr>
          <w:rFonts w:ascii="Times New Roman" w:hAnsi="Times New Roman" w:cs="Times New Roman"/>
          <w:bCs/>
          <w:sz w:val="28"/>
          <w:szCs w:val="28"/>
        </w:rPr>
        <w:t>ë</w:t>
      </w:r>
      <w:r w:rsidR="0046113F" w:rsidRPr="00EE23CC">
        <w:rPr>
          <w:rFonts w:ascii="Times New Roman" w:hAnsi="Times New Roman" w:cs="Times New Roman"/>
          <w:bCs/>
          <w:sz w:val="28"/>
          <w:szCs w:val="28"/>
        </w:rPr>
        <w:t xml:space="preserve"> cilat ndikojn</w:t>
      </w:r>
      <w:r w:rsidR="00574CC3" w:rsidRPr="00EE23CC">
        <w:rPr>
          <w:rFonts w:ascii="Times New Roman" w:hAnsi="Times New Roman" w:cs="Times New Roman"/>
          <w:bCs/>
          <w:sz w:val="28"/>
          <w:szCs w:val="28"/>
        </w:rPr>
        <w:t>ë</w:t>
      </w:r>
      <w:r w:rsidR="0046113F" w:rsidRPr="00EE23CC">
        <w:rPr>
          <w:rFonts w:ascii="Times New Roman" w:hAnsi="Times New Roman" w:cs="Times New Roman"/>
          <w:bCs/>
          <w:sz w:val="28"/>
          <w:szCs w:val="28"/>
        </w:rPr>
        <w:t xml:space="preserve"> n</w:t>
      </w:r>
      <w:r w:rsidR="00574CC3" w:rsidRPr="00EE23CC">
        <w:rPr>
          <w:rFonts w:ascii="Times New Roman" w:hAnsi="Times New Roman" w:cs="Times New Roman"/>
          <w:bCs/>
          <w:sz w:val="28"/>
          <w:szCs w:val="28"/>
        </w:rPr>
        <w:t>ë</w:t>
      </w:r>
      <w:r w:rsidR="0046113F" w:rsidRPr="00EE23CC">
        <w:rPr>
          <w:rFonts w:ascii="Times New Roman" w:hAnsi="Times New Roman" w:cs="Times New Roman"/>
          <w:bCs/>
          <w:sz w:val="28"/>
          <w:szCs w:val="28"/>
        </w:rPr>
        <w:t xml:space="preserve"> burimet ujore</w:t>
      </w:r>
      <w:r w:rsidR="00F02374" w:rsidRPr="00EE23CC">
        <w:rPr>
          <w:rFonts w:ascii="Times New Roman" w:hAnsi="Times New Roman" w:cs="Times New Roman"/>
          <w:bCs/>
          <w:sz w:val="28"/>
          <w:szCs w:val="28"/>
        </w:rPr>
        <w:t xml:space="preserve">, </w:t>
      </w:r>
      <w:r w:rsidR="00254CBE" w:rsidRPr="00EE23CC">
        <w:rPr>
          <w:rFonts w:ascii="Times New Roman" w:hAnsi="Times New Roman" w:cs="Times New Roman"/>
          <w:bCs/>
          <w:sz w:val="28"/>
          <w:szCs w:val="28"/>
        </w:rPr>
        <w:t>p</w:t>
      </w:r>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 xml:space="preserve">r </w:t>
      </w:r>
      <w:r w:rsidR="000E5BF5" w:rsidRPr="00EE23CC">
        <w:rPr>
          <w:rFonts w:ascii="Times New Roman" w:hAnsi="Times New Roman" w:cs="Times New Roman"/>
          <w:bCs/>
          <w:sz w:val="28"/>
          <w:szCs w:val="28"/>
        </w:rPr>
        <w:t xml:space="preserve">operimin e </w:t>
      </w:r>
      <w:r w:rsidR="00254CBE" w:rsidRPr="00EE23CC">
        <w:rPr>
          <w:rFonts w:ascii="Times New Roman" w:hAnsi="Times New Roman" w:cs="Times New Roman"/>
          <w:bCs/>
          <w:sz w:val="28"/>
          <w:szCs w:val="28"/>
        </w:rPr>
        <w:t>nj</w:t>
      </w:r>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 xml:space="preserve">instalimi </w:t>
      </w:r>
      <w:r w:rsidR="00254CBE"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 xml:space="preserve"> caktuar,</w:t>
      </w:r>
      <w:r w:rsidR="000E5BF5" w:rsidRPr="00EE23CC">
        <w:rPr>
          <w:rFonts w:ascii="Times New Roman" w:hAnsi="Times New Roman" w:cs="Times New Roman"/>
          <w:bCs/>
          <w:sz w:val="28"/>
          <w:szCs w:val="28"/>
        </w:rPr>
        <w:t xml:space="preserve"> informon menjëherë </w:t>
      </w:r>
      <w:r w:rsidR="00F9693B" w:rsidRPr="00EE23CC">
        <w:rPr>
          <w:rFonts w:ascii="Times New Roman" w:hAnsi="Times New Roman" w:cs="Times New Roman"/>
          <w:bCs/>
          <w:sz w:val="28"/>
          <w:szCs w:val="28"/>
        </w:rPr>
        <w:t>Agjencinë e Menaxhimit të Burimeve Ujore</w:t>
      </w:r>
      <w:r w:rsidR="000E5BF5" w:rsidRPr="00EE23CC">
        <w:rPr>
          <w:rFonts w:ascii="Times New Roman" w:hAnsi="Times New Roman" w:cs="Times New Roman"/>
          <w:bCs/>
          <w:sz w:val="28"/>
          <w:szCs w:val="28"/>
        </w:rPr>
        <w:t xml:space="preserve"> pasi </w:t>
      </w:r>
      <w:bookmarkStart w:id="6" w:name="_Hlk99020897"/>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sht</w:t>
      </w:r>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 xml:space="preserve"> njoftuar nga subjekti p</w:t>
      </w:r>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r nj</w:t>
      </w:r>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 xml:space="preserve"> ngjarje t</w:t>
      </w:r>
      <w:r w:rsidR="00574CC3" w:rsidRPr="00EE23CC">
        <w:rPr>
          <w:rFonts w:ascii="Times New Roman" w:hAnsi="Times New Roman" w:cs="Times New Roman"/>
          <w:bCs/>
          <w:sz w:val="28"/>
          <w:szCs w:val="28"/>
        </w:rPr>
        <w:t>ë</w:t>
      </w:r>
      <w:r w:rsidR="00254CBE" w:rsidRPr="00EE23CC">
        <w:rPr>
          <w:rFonts w:ascii="Times New Roman" w:hAnsi="Times New Roman" w:cs="Times New Roman"/>
          <w:bCs/>
          <w:sz w:val="28"/>
          <w:szCs w:val="28"/>
        </w:rPr>
        <w:t xml:space="preserve"> till</w:t>
      </w:r>
      <w:r w:rsidR="00574CC3" w:rsidRPr="00EE23CC">
        <w:rPr>
          <w:rFonts w:ascii="Times New Roman" w:hAnsi="Times New Roman" w:cs="Times New Roman"/>
          <w:bCs/>
          <w:sz w:val="28"/>
          <w:szCs w:val="28"/>
        </w:rPr>
        <w:t>ë</w:t>
      </w:r>
      <w:bookmarkEnd w:id="6"/>
      <w:r w:rsidR="000E5BF5" w:rsidRPr="00EE23CC">
        <w:rPr>
          <w:rFonts w:ascii="Times New Roman" w:hAnsi="Times New Roman" w:cs="Times New Roman"/>
          <w:bCs/>
          <w:sz w:val="28"/>
          <w:szCs w:val="28"/>
        </w:rPr>
        <w:t>.</w:t>
      </w:r>
    </w:p>
    <w:p w14:paraId="7B33C3D7" w14:textId="0046D797"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r>
      <w:r w:rsidR="00254CBE" w:rsidRPr="00EE23CC">
        <w:rPr>
          <w:rFonts w:ascii="Times New Roman" w:hAnsi="Times New Roman" w:cs="Times New Roman"/>
          <w:bCs/>
          <w:color w:val="000000" w:themeColor="text1"/>
          <w:sz w:val="28"/>
          <w:szCs w:val="28"/>
        </w:rPr>
        <w:t>Informacioni i p</w:t>
      </w:r>
      <w:r w:rsidR="00574CC3" w:rsidRPr="00EE23CC">
        <w:rPr>
          <w:rFonts w:ascii="Times New Roman" w:hAnsi="Times New Roman" w:cs="Times New Roman"/>
          <w:bCs/>
          <w:color w:val="000000" w:themeColor="text1"/>
          <w:sz w:val="28"/>
          <w:szCs w:val="28"/>
        </w:rPr>
        <w:t>ë</w:t>
      </w:r>
      <w:r w:rsidR="00254CBE" w:rsidRPr="00EE23CC">
        <w:rPr>
          <w:rFonts w:ascii="Times New Roman" w:hAnsi="Times New Roman" w:cs="Times New Roman"/>
          <w:bCs/>
          <w:color w:val="000000" w:themeColor="text1"/>
          <w:sz w:val="28"/>
          <w:szCs w:val="28"/>
        </w:rPr>
        <w:t>rcjell</w:t>
      </w:r>
      <w:r w:rsidR="00574CC3" w:rsidRPr="00EE23CC">
        <w:rPr>
          <w:rFonts w:ascii="Times New Roman" w:hAnsi="Times New Roman" w:cs="Times New Roman"/>
          <w:bCs/>
          <w:color w:val="000000" w:themeColor="text1"/>
          <w:sz w:val="28"/>
          <w:szCs w:val="28"/>
        </w:rPr>
        <w:t>ë</w:t>
      </w:r>
      <w:r w:rsidR="00254CBE" w:rsidRPr="00EE23CC">
        <w:rPr>
          <w:rFonts w:ascii="Times New Roman" w:hAnsi="Times New Roman" w:cs="Times New Roman"/>
          <w:bCs/>
          <w:color w:val="000000" w:themeColor="text1"/>
          <w:sz w:val="28"/>
          <w:szCs w:val="28"/>
        </w:rPr>
        <w:t xml:space="preserve"> n</w:t>
      </w:r>
      <w:r w:rsidR="00574CC3" w:rsidRPr="00EE23CC">
        <w:rPr>
          <w:rFonts w:ascii="Times New Roman" w:hAnsi="Times New Roman" w:cs="Times New Roman"/>
          <w:bCs/>
          <w:color w:val="000000" w:themeColor="text1"/>
          <w:sz w:val="28"/>
          <w:szCs w:val="28"/>
        </w:rPr>
        <w:t>ë</w:t>
      </w:r>
      <w:r w:rsidR="00254CBE"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254CBE" w:rsidRPr="00EE23CC">
        <w:rPr>
          <w:rFonts w:ascii="Times New Roman" w:hAnsi="Times New Roman" w:cs="Times New Roman"/>
          <w:bCs/>
          <w:color w:val="000000" w:themeColor="text1"/>
          <w:sz w:val="28"/>
          <w:szCs w:val="28"/>
        </w:rPr>
        <w:t xml:space="preserve">rputhje me </w:t>
      </w:r>
      <w:r w:rsidR="000E5BF5" w:rsidRPr="00EE23CC">
        <w:rPr>
          <w:rFonts w:ascii="Times New Roman" w:hAnsi="Times New Roman" w:cs="Times New Roman"/>
          <w:bCs/>
          <w:color w:val="000000" w:themeColor="text1"/>
          <w:sz w:val="28"/>
          <w:szCs w:val="28"/>
        </w:rPr>
        <w:t xml:space="preserve">pikën </w:t>
      </w:r>
      <w:r w:rsidRPr="00EE23CC">
        <w:rPr>
          <w:rFonts w:ascii="Times New Roman" w:hAnsi="Times New Roman" w:cs="Times New Roman"/>
          <w:bCs/>
          <w:color w:val="000000" w:themeColor="text1"/>
          <w:sz w:val="28"/>
          <w:szCs w:val="28"/>
        </w:rPr>
        <w:t>1</w:t>
      </w:r>
      <w:r w:rsidR="000E5BF5" w:rsidRPr="00EE23CC">
        <w:rPr>
          <w:rFonts w:ascii="Times New Roman" w:hAnsi="Times New Roman" w:cs="Times New Roman"/>
          <w:bCs/>
          <w:color w:val="000000" w:themeColor="text1"/>
          <w:sz w:val="28"/>
          <w:szCs w:val="28"/>
        </w:rPr>
        <w:t xml:space="preserve"> të këtij neni, </w:t>
      </w:r>
      <w:r w:rsidR="00254CBE" w:rsidRPr="00EE23CC">
        <w:rPr>
          <w:rFonts w:ascii="Times New Roman" w:hAnsi="Times New Roman" w:cs="Times New Roman"/>
          <w:bCs/>
          <w:color w:val="000000" w:themeColor="text1"/>
          <w:sz w:val="28"/>
          <w:szCs w:val="28"/>
        </w:rPr>
        <w:t>duhet t</w:t>
      </w:r>
      <w:r w:rsidR="00574CC3" w:rsidRPr="00EE23CC">
        <w:rPr>
          <w:rFonts w:ascii="Times New Roman" w:hAnsi="Times New Roman" w:cs="Times New Roman"/>
          <w:bCs/>
          <w:color w:val="000000" w:themeColor="text1"/>
          <w:sz w:val="28"/>
          <w:szCs w:val="28"/>
        </w:rPr>
        <w:t>ë</w:t>
      </w:r>
      <w:r w:rsidR="00254CBE"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254CBE" w:rsidRPr="00EE23CC">
        <w:rPr>
          <w:rFonts w:ascii="Times New Roman" w:hAnsi="Times New Roman" w:cs="Times New Roman"/>
          <w:bCs/>
          <w:color w:val="000000" w:themeColor="text1"/>
          <w:sz w:val="28"/>
          <w:szCs w:val="28"/>
        </w:rPr>
        <w:t>rfshij</w:t>
      </w:r>
      <w:r w:rsidR="00574CC3" w:rsidRPr="00EE23CC">
        <w:rPr>
          <w:rFonts w:ascii="Times New Roman" w:hAnsi="Times New Roman" w:cs="Times New Roman"/>
          <w:bCs/>
          <w:color w:val="000000" w:themeColor="text1"/>
          <w:sz w:val="28"/>
          <w:szCs w:val="28"/>
        </w:rPr>
        <w:t>ë</w:t>
      </w:r>
      <w:r w:rsidR="00254CBE" w:rsidRPr="00EE23CC">
        <w:rPr>
          <w:rFonts w:ascii="Times New Roman" w:hAnsi="Times New Roman" w:cs="Times New Roman"/>
          <w:bCs/>
          <w:color w:val="000000" w:themeColor="text1"/>
          <w:sz w:val="28"/>
          <w:szCs w:val="28"/>
        </w:rPr>
        <w:t xml:space="preserve"> edhe</w:t>
      </w:r>
      <w:r w:rsidR="000E5BF5" w:rsidRPr="00EE23CC">
        <w:rPr>
          <w:rFonts w:ascii="Times New Roman" w:hAnsi="Times New Roman" w:cs="Times New Roman"/>
          <w:bCs/>
          <w:color w:val="000000" w:themeColor="text1"/>
          <w:sz w:val="28"/>
          <w:szCs w:val="28"/>
        </w:rPr>
        <w:t xml:space="preserve"> masat e nevojshme që janë ndërmarrë ose planifikohen të ndërmerren për të kufizuar pasojat mjedisore në trupin ujor të prekur, si dhe masat që janë ndërmarrë apo planifikohen të ndërmerren për të parandaluar aksidente të tjera të mundshme.</w:t>
      </w:r>
    </w:p>
    <w:p w14:paraId="0BED032C" w14:textId="5EEFACA0"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3E218B" w:rsidRPr="00EE23CC">
        <w:rPr>
          <w:rFonts w:ascii="Times New Roman" w:hAnsi="Times New Roman" w:cs="Times New Roman"/>
          <w:bCs/>
          <w:color w:val="000000" w:themeColor="text1"/>
          <w:sz w:val="28"/>
          <w:szCs w:val="28"/>
        </w:rPr>
        <w:t>B</w:t>
      </w:r>
      <w:r w:rsidR="00644B18" w:rsidRPr="00EE23CC">
        <w:rPr>
          <w:rFonts w:ascii="Times New Roman" w:hAnsi="Times New Roman" w:cs="Times New Roman"/>
          <w:bCs/>
          <w:color w:val="000000" w:themeColor="text1"/>
          <w:sz w:val="28"/>
          <w:szCs w:val="28"/>
        </w:rPr>
        <w:t>azuar n</w:t>
      </w:r>
      <w:r w:rsidR="00574CC3" w:rsidRPr="00EE23CC">
        <w:rPr>
          <w:rFonts w:ascii="Times New Roman" w:hAnsi="Times New Roman" w:cs="Times New Roman"/>
          <w:bCs/>
          <w:color w:val="000000" w:themeColor="text1"/>
          <w:sz w:val="28"/>
          <w:szCs w:val="28"/>
        </w:rPr>
        <w:t>ë</w:t>
      </w:r>
      <w:r w:rsidR="00644B18" w:rsidRPr="00EE23CC">
        <w:rPr>
          <w:rFonts w:ascii="Times New Roman" w:hAnsi="Times New Roman" w:cs="Times New Roman"/>
          <w:bCs/>
          <w:color w:val="000000" w:themeColor="text1"/>
          <w:sz w:val="28"/>
          <w:szCs w:val="28"/>
        </w:rPr>
        <w:t xml:space="preserve"> informacionin e marr</w:t>
      </w:r>
      <w:r w:rsidR="00574CC3" w:rsidRPr="00EE23CC">
        <w:rPr>
          <w:rFonts w:ascii="Times New Roman" w:hAnsi="Times New Roman" w:cs="Times New Roman"/>
          <w:bCs/>
          <w:color w:val="000000" w:themeColor="text1"/>
          <w:sz w:val="28"/>
          <w:szCs w:val="28"/>
        </w:rPr>
        <w:t>ë</w:t>
      </w:r>
      <w:r w:rsidR="00644B18" w:rsidRPr="00EE23CC">
        <w:rPr>
          <w:rFonts w:ascii="Times New Roman" w:hAnsi="Times New Roman" w:cs="Times New Roman"/>
          <w:bCs/>
          <w:color w:val="000000" w:themeColor="text1"/>
          <w:sz w:val="28"/>
          <w:szCs w:val="28"/>
        </w:rPr>
        <w:t xml:space="preserve"> sipas pik</w:t>
      </w:r>
      <w:r w:rsidR="00574CC3" w:rsidRPr="00EE23CC">
        <w:rPr>
          <w:rFonts w:ascii="Times New Roman" w:hAnsi="Times New Roman" w:cs="Times New Roman"/>
          <w:bCs/>
          <w:color w:val="000000" w:themeColor="text1"/>
          <w:sz w:val="28"/>
          <w:szCs w:val="28"/>
        </w:rPr>
        <w:t>ë</w:t>
      </w:r>
      <w:r w:rsidR="00644B18" w:rsidRPr="00EE23CC">
        <w:rPr>
          <w:rFonts w:ascii="Times New Roman" w:hAnsi="Times New Roman" w:cs="Times New Roman"/>
          <w:bCs/>
          <w:color w:val="000000" w:themeColor="text1"/>
          <w:sz w:val="28"/>
          <w:szCs w:val="28"/>
        </w:rPr>
        <w:t>s 2 t</w:t>
      </w:r>
      <w:r w:rsidR="00574CC3" w:rsidRPr="00EE23CC">
        <w:rPr>
          <w:rFonts w:ascii="Times New Roman" w:hAnsi="Times New Roman" w:cs="Times New Roman"/>
          <w:bCs/>
          <w:color w:val="000000" w:themeColor="text1"/>
          <w:sz w:val="28"/>
          <w:szCs w:val="28"/>
        </w:rPr>
        <w:t>ë</w:t>
      </w:r>
      <w:r w:rsidR="00644B18"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644B18" w:rsidRPr="00EE23CC">
        <w:rPr>
          <w:rFonts w:ascii="Times New Roman" w:hAnsi="Times New Roman" w:cs="Times New Roman"/>
          <w:bCs/>
          <w:color w:val="000000" w:themeColor="text1"/>
          <w:sz w:val="28"/>
          <w:szCs w:val="28"/>
        </w:rPr>
        <w:t>tij neni</w:t>
      </w:r>
      <w:r w:rsidR="00EB56CB" w:rsidRPr="00EE23CC">
        <w:rPr>
          <w:rFonts w:ascii="Times New Roman" w:hAnsi="Times New Roman" w:cs="Times New Roman"/>
          <w:bCs/>
          <w:color w:val="000000" w:themeColor="text1"/>
          <w:sz w:val="28"/>
          <w:szCs w:val="28"/>
        </w:rPr>
        <w:t>,</w:t>
      </w:r>
      <w:r w:rsidR="00644B18" w:rsidRPr="00EE23CC">
        <w:rPr>
          <w:rFonts w:ascii="Times New Roman" w:hAnsi="Times New Roman" w:cs="Times New Roman"/>
          <w:bCs/>
          <w:color w:val="000000" w:themeColor="text1"/>
          <w:sz w:val="28"/>
          <w:szCs w:val="28"/>
        </w:rPr>
        <w:t xml:space="preserve"> </w:t>
      </w:r>
      <w:r w:rsidR="00F9693B" w:rsidRPr="00EE23CC">
        <w:rPr>
          <w:rFonts w:ascii="Times New Roman" w:hAnsi="Times New Roman" w:cs="Times New Roman"/>
          <w:bCs/>
          <w:color w:val="000000" w:themeColor="text1"/>
          <w:sz w:val="28"/>
          <w:szCs w:val="28"/>
        </w:rPr>
        <w:t>Agjencia e Menaxhimit të Burimeve Ujore</w:t>
      </w:r>
      <w:r w:rsidR="000E5BF5" w:rsidRPr="00EE23CC">
        <w:rPr>
          <w:rFonts w:ascii="Times New Roman" w:hAnsi="Times New Roman" w:cs="Times New Roman"/>
          <w:bCs/>
          <w:color w:val="000000" w:themeColor="text1"/>
          <w:sz w:val="28"/>
          <w:szCs w:val="28"/>
        </w:rPr>
        <w:t xml:space="preserve"> </w:t>
      </w:r>
      <w:r w:rsidR="00644B18" w:rsidRPr="00EE23CC">
        <w:rPr>
          <w:rFonts w:ascii="Times New Roman" w:hAnsi="Times New Roman" w:cs="Times New Roman"/>
          <w:bCs/>
          <w:color w:val="000000" w:themeColor="text1"/>
          <w:sz w:val="28"/>
          <w:szCs w:val="28"/>
        </w:rPr>
        <w:t>mund t</w:t>
      </w:r>
      <w:r w:rsidR="00574CC3" w:rsidRPr="00EE23CC">
        <w:rPr>
          <w:rFonts w:ascii="Times New Roman" w:hAnsi="Times New Roman" w:cs="Times New Roman"/>
          <w:bCs/>
          <w:color w:val="000000" w:themeColor="text1"/>
          <w:sz w:val="28"/>
          <w:szCs w:val="28"/>
        </w:rPr>
        <w:t>ë</w:t>
      </w:r>
      <w:r w:rsidR="00644B18" w:rsidRPr="00EE23CC">
        <w:rPr>
          <w:rFonts w:ascii="Times New Roman" w:hAnsi="Times New Roman" w:cs="Times New Roman"/>
          <w:bCs/>
          <w:color w:val="000000" w:themeColor="text1"/>
          <w:sz w:val="28"/>
          <w:szCs w:val="28"/>
        </w:rPr>
        <w:t xml:space="preserve"> propozoj</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ndërmarrjen e masave plotësuese, të nevojshme për të kufizuar pasojat mjedisore të trupit ujor të prekur nga aksidenti dhe për të parandaluar aksidente të tjera të mundshme.</w:t>
      </w:r>
    </w:p>
    <w:p w14:paraId="05511F4A" w14:textId="77777777" w:rsidR="001210E6" w:rsidRPr="00EE23CC" w:rsidRDefault="001210E6" w:rsidP="00564F88">
      <w:pPr>
        <w:tabs>
          <w:tab w:val="left" w:pos="567"/>
        </w:tabs>
        <w:autoSpaceDE w:val="0"/>
        <w:autoSpaceDN w:val="0"/>
        <w:adjustRightInd w:val="0"/>
        <w:spacing w:before="20" w:after="20" w:line="276" w:lineRule="auto"/>
        <w:ind w:right="567"/>
        <w:jc w:val="both"/>
        <w:rPr>
          <w:rFonts w:ascii="Times New Roman" w:hAnsi="Times New Roman" w:cs="Times New Roman"/>
          <w:b/>
          <w:color w:val="000000" w:themeColor="text1"/>
          <w:sz w:val="28"/>
          <w:szCs w:val="28"/>
        </w:rPr>
      </w:pPr>
    </w:p>
    <w:p w14:paraId="1E9F7066" w14:textId="4F0F659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2</w:t>
      </w:r>
    </w:p>
    <w:p w14:paraId="65A7C27C" w14:textId="672F2528" w:rsidR="000E5BF5" w:rsidRDefault="00F2680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Shkelja e</w:t>
      </w:r>
      <w:r w:rsidR="000847A1" w:rsidRPr="00EE23CC">
        <w:rPr>
          <w:rFonts w:ascii="Times New Roman" w:hAnsi="Times New Roman" w:cs="Times New Roman"/>
          <w:b/>
          <w:color w:val="000000" w:themeColor="text1"/>
          <w:sz w:val="28"/>
          <w:szCs w:val="28"/>
        </w:rPr>
        <w:t xml:space="preserve"> kushte</w:t>
      </w:r>
      <w:r w:rsidRPr="00EE23CC">
        <w:rPr>
          <w:rFonts w:ascii="Times New Roman" w:hAnsi="Times New Roman" w:cs="Times New Roman"/>
          <w:b/>
          <w:color w:val="000000" w:themeColor="text1"/>
          <w:sz w:val="28"/>
          <w:szCs w:val="28"/>
        </w:rPr>
        <w:t>ve</w:t>
      </w:r>
      <w:r w:rsidR="000847A1"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0847A1" w:rsidRPr="00EE23CC">
        <w:rPr>
          <w:rFonts w:ascii="Times New Roman" w:hAnsi="Times New Roman" w:cs="Times New Roman"/>
          <w:b/>
          <w:color w:val="000000" w:themeColor="text1"/>
          <w:sz w:val="28"/>
          <w:szCs w:val="28"/>
        </w:rPr>
        <w:t xml:space="preserve"> </w:t>
      </w:r>
      <w:r w:rsidR="00EE68B2" w:rsidRPr="00EE23CC">
        <w:rPr>
          <w:rFonts w:ascii="Times New Roman" w:hAnsi="Times New Roman" w:cs="Times New Roman"/>
          <w:b/>
          <w:color w:val="000000" w:themeColor="text1"/>
          <w:sz w:val="28"/>
          <w:szCs w:val="28"/>
        </w:rPr>
        <w:t>aut</w:t>
      </w:r>
      <w:r w:rsidR="00AC1707" w:rsidRPr="00EE23CC">
        <w:rPr>
          <w:rFonts w:ascii="Times New Roman" w:hAnsi="Times New Roman" w:cs="Times New Roman"/>
          <w:b/>
          <w:color w:val="000000" w:themeColor="text1"/>
          <w:sz w:val="28"/>
          <w:szCs w:val="28"/>
        </w:rPr>
        <w:t>orizimeve/</w:t>
      </w:r>
      <w:r w:rsidR="00EE68B2" w:rsidRPr="00EE23CC">
        <w:rPr>
          <w:rFonts w:ascii="Times New Roman" w:hAnsi="Times New Roman" w:cs="Times New Roman"/>
          <w:b/>
          <w:color w:val="000000" w:themeColor="text1"/>
          <w:sz w:val="28"/>
          <w:szCs w:val="28"/>
        </w:rPr>
        <w:t>miratimeve, lejeve, licencave dhe koncesioneve  mjedisore</w:t>
      </w:r>
      <w:r w:rsidR="003328F3" w:rsidRPr="00EE23CC">
        <w:rPr>
          <w:rFonts w:ascii="Times New Roman" w:hAnsi="Times New Roman" w:cs="Times New Roman"/>
          <w:b/>
          <w:color w:val="000000" w:themeColor="text1"/>
          <w:sz w:val="28"/>
          <w:szCs w:val="28"/>
        </w:rPr>
        <w:t xml:space="preserve"> t</w:t>
      </w:r>
      <w:r w:rsidR="00574CC3" w:rsidRPr="00EE23CC">
        <w:rPr>
          <w:rFonts w:ascii="Times New Roman" w:hAnsi="Times New Roman" w:cs="Times New Roman"/>
          <w:b/>
          <w:color w:val="000000" w:themeColor="text1"/>
          <w:sz w:val="28"/>
          <w:szCs w:val="28"/>
        </w:rPr>
        <w:t>ë</w:t>
      </w:r>
      <w:r w:rsidR="003328F3" w:rsidRPr="00EE23CC">
        <w:rPr>
          <w:rFonts w:ascii="Times New Roman" w:hAnsi="Times New Roman" w:cs="Times New Roman"/>
          <w:b/>
          <w:color w:val="000000" w:themeColor="text1"/>
          <w:sz w:val="28"/>
          <w:szCs w:val="28"/>
        </w:rPr>
        <w:t xml:space="preserve"> cilat kan</w:t>
      </w:r>
      <w:r w:rsidR="00574CC3" w:rsidRPr="00EE23CC">
        <w:rPr>
          <w:rFonts w:ascii="Times New Roman" w:hAnsi="Times New Roman" w:cs="Times New Roman"/>
          <w:b/>
          <w:color w:val="000000" w:themeColor="text1"/>
          <w:sz w:val="28"/>
          <w:szCs w:val="28"/>
        </w:rPr>
        <w:t>ë</w:t>
      </w:r>
      <w:r w:rsidR="003328F3" w:rsidRPr="00EE23CC">
        <w:rPr>
          <w:rFonts w:ascii="Times New Roman" w:hAnsi="Times New Roman" w:cs="Times New Roman"/>
          <w:b/>
          <w:color w:val="000000" w:themeColor="text1"/>
          <w:sz w:val="28"/>
          <w:szCs w:val="28"/>
        </w:rPr>
        <w:t xml:space="preserve"> ndikim n</w:t>
      </w:r>
      <w:r w:rsidR="00574CC3" w:rsidRPr="00EE23CC">
        <w:rPr>
          <w:rFonts w:ascii="Times New Roman" w:hAnsi="Times New Roman" w:cs="Times New Roman"/>
          <w:b/>
          <w:color w:val="000000" w:themeColor="text1"/>
          <w:sz w:val="28"/>
          <w:szCs w:val="28"/>
        </w:rPr>
        <w:t>ë</w:t>
      </w:r>
      <w:r w:rsidR="003328F3" w:rsidRPr="00EE23CC">
        <w:rPr>
          <w:rFonts w:ascii="Times New Roman" w:hAnsi="Times New Roman" w:cs="Times New Roman"/>
          <w:b/>
          <w:color w:val="000000" w:themeColor="text1"/>
          <w:sz w:val="28"/>
          <w:szCs w:val="28"/>
        </w:rPr>
        <w:t xml:space="preserve"> burime ujore</w:t>
      </w:r>
    </w:p>
    <w:p w14:paraId="16B16ACB" w14:textId="77777777" w:rsidR="00B8591E" w:rsidRPr="00EE23CC" w:rsidRDefault="00B8591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FDCE92F" w14:textId="55F7DE07" w:rsidR="000E5BF5" w:rsidRPr="00EE23CC" w:rsidRDefault="000E5BF5">
      <w:pPr>
        <w:pStyle w:val="NoSpacing"/>
        <w:numPr>
          <w:ilvl w:val="0"/>
          <w:numId w:val="4"/>
        </w:numPr>
        <w:spacing w:before="20" w:after="20" w:line="276" w:lineRule="auto"/>
        <w:ind w:left="567" w:right="567"/>
        <w:jc w:val="both"/>
        <w:rPr>
          <w:rFonts w:ascii="Times New Roman" w:hAnsi="Times New Roman" w:cs="Times New Roman"/>
          <w:bCs/>
          <w:sz w:val="28"/>
          <w:szCs w:val="28"/>
        </w:rPr>
      </w:pPr>
      <w:r w:rsidRPr="00EE23CC">
        <w:rPr>
          <w:rFonts w:ascii="Times New Roman" w:hAnsi="Times New Roman" w:cs="Times New Roman"/>
          <w:bCs/>
          <w:sz w:val="28"/>
          <w:szCs w:val="28"/>
        </w:rPr>
        <w:t xml:space="preserve">Në rast shkeljesh të kushteve të </w:t>
      </w:r>
      <w:r w:rsidR="00F02374" w:rsidRPr="00EE23CC">
        <w:rPr>
          <w:rFonts w:ascii="Times New Roman" w:hAnsi="Times New Roman" w:cs="Times New Roman"/>
          <w:bCs/>
          <w:sz w:val="28"/>
          <w:szCs w:val="28"/>
        </w:rPr>
        <w:t xml:space="preserve">autorizimeve/miratimeve, lejeve, licencave dhe koncesioneve  mjedisore </w:t>
      </w:r>
      <w:r w:rsidR="00146326"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 lidhura me burimet</w:t>
      </w:r>
      <w:r w:rsidRPr="00EE23CC">
        <w:rPr>
          <w:rFonts w:ascii="Times New Roman" w:hAnsi="Times New Roman" w:cs="Times New Roman"/>
          <w:bCs/>
          <w:sz w:val="28"/>
          <w:szCs w:val="28"/>
        </w:rPr>
        <w:t xml:space="preserve"> </w:t>
      </w:r>
      <w:r w:rsidR="00146326" w:rsidRPr="00EE23CC">
        <w:rPr>
          <w:rFonts w:ascii="Times New Roman" w:hAnsi="Times New Roman" w:cs="Times New Roman"/>
          <w:bCs/>
          <w:sz w:val="28"/>
          <w:szCs w:val="28"/>
        </w:rPr>
        <w:t>ujore</w:t>
      </w:r>
      <w:r w:rsidRPr="00EE23CC">
        <w:rPr>
          <w:rFonts w:ascii="Times New Roman" w:hAnsi="Times New Roman" w:cs="Times New Roman"/>
          <w:bCs/>
          <w:sz w:val="28"/>
          <w:szCs w:val="28"/>
        </w:rPr>
        <w:t xml:space="preserve">, autoriteti </w:t>
      </w:r>
      <w:bookmarkStart w:id="7" w:name="_Hlk99021344"/>
      <w:r w:rsidR="00146326" w:rsidRPr="00EE23CC">
        <w:rPr>
          <w:rFonts w:ascii="Times New Roman" w:hAnsi="Times New Roman" w:cs="Times New Roman"/>
          <w:bCs/>
          <w:sz w:val="28"/>
          <w:szCs w:val="28"/>
        </w:rPr>
        <w:t>p</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rgjegj</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s p</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r dh</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nien e </w:t>
      </w:r>
      <w:r w:rsidR="00EE68B2" w:rsidRPr="00EE23CC">
        <w:rPr>
          <w:rFonts w:ascii="Times New Roman" w:hAnsi="Times New Roman" w:cs="Times New Roman"/>
          <w:bCs/>
          <w:sz w:val="28"/>
          <w:szCs w:val="28"/>
        </w:rPr>
        <w:t>autorizimit/miratimit, lejes, licenc</w:t>
      </w:r>
      <w:r w:rsidR="00574CC3" w:rsidRPr="00EE23CC">
        <w:rPr>
          <w:rFonts w:ascii="Times New Roman" w:hAnsi="Times New Roman" w:cs="Times New Roman"/>
          <w:bCs/>
          <w:sz w:val="28"/>
          <w:szCs w:val="28"/>
        </w:rPr>
        <w:t>ë</w:t>
      </w:r>
      <w:r w:rsidR="00EE68B2" w:rsidRPr="00EE23CC">
        <w:rPr>
          <w:rFonts w:ascii="Times New Roman" w:hAnsi="Times New Roman" w:cs="Times New Roman"/>
          <w:bCs/>
          <w:sz w:val="28"/>
          <w:szCs w:val="28"/>
        </w:rPr>
        <w:t xml:space="preserve">s apo koncesionit  </w:t>
      </w:r>
      <w:r w:rsidR="003328F3" w:rsidRPr="00EE23CC">
        <w:rPr>
          <w:rFonts w:ascii="Times New Roman" w:hAnsi="Times New Roman" w:cs="Times New Roman"/>
          <w:bCs/>
          <w:sz w:val="28"/>
          <w:szCs w:val="28"/>
        </w:rPr>
        <w:t>mjedisor apo t</w:t>
      </w:r>
      <w:r w:rsidR="00574CC3" w:rsidRPr="00EE23CC">
        <w:rPr>
          <w:rFonts w:ascii="Times New Roman" w:hAnsi="Times New Roman" w:cs="Times New Roman"/>
          <w:bCs/>
          <w:sz w:val="28"/>
          <w:szCs w:val="28"/>
        </w:rPr>
        <w:t>ë</w:t>
      </w:r>
      <w:r w:rsidR="003328F3" w:rsidRPr="00EE23CC">
        <w:rPr>
          <w:rFonts w:ascii="Times New Roman" w:hAnsi="Times New Roman" w:cs="Times New Roman"/>
          <w:bCs/>
          <w:sz w:val="28"/>
          <w:szCs w:val="28"/>
        </w:rPr>
        <w:t xml:space="preserve"> lidhur me mjedisin, t</w:t>
      </w:r>
      <w:r w:rsidR="00574CC3" w:rsidRPr="00EE23CC">
        <w:rPr>
          <w:rFonts w:ascii="Times New Roman" w:hAnsi="Times New Roman" w:cs="Times New Roman"/>
          <w:bCs/>
          <w:sz w:val="28"/>
          <w:szCs w:val="28"/>
        </w:rPr>
        <w:t>ë</w:t>
      </w:r>
      <w:r w:rsidR="003328F3" w:rsidRPr="00EE23CC">
        <w:rPr>
          <w:rFonts w:ascii="Times New Roman" w:hAnsi="Times New Roman" w:cs="Times New Roman"/>
          <w:bCs/>
          <w:sz w:val="28"/>
          <w:szCs w:val="28"/>
        </w:rPr>
        <w:t xml:space="preserve"> cilat ndikojn</w:t>
      </w:r>
      <w:r w:rsidR="00574CC3" w:rsidRPr="00EE23CC">
        <w:rPr>
          <w:rFonts w:ascii="Times New Roman" w:hAnsi="Times New Roman" w:cs="Times New Roman"/>
          <w:bCs/>
          <w:sz w:val="28"/>
          <w:szCs w:val="28"/>
        </w:rPr>
        <w:t>ë</w:t>
      </w:r>
      <w:r w:rsidR="003328F3" w:rsidRPr="00EE23CC">
        <w:rPr>
          <w:rFonts w:ascii="Times New Roman" w:hAnsi="Times New Roman" w:cs="Times New Roman"/>
          <w:bCs/>
          <w:sz w:val="28"/>
          <w:szCs w:val="28"/>
        </w:rPr>
        <w:t xml:space="preserve"> n</w:t>
      </w:r>
      <w:r w:rsidR="00574CC3" w:rsidRPr="00EE23CC">
        <w:rPr>
          <w:rFonts w:ascii="Times New Roman" w:hAnsi="Times New Roman" w:cs="Times New Roman"/>
          <w:bCs/>
          <w:sz w:val="28"/>
          <w:szCs w:val="28"/>
        </w:rPr>
        <w:t>ë</w:t>
      </w:r>
      <w:r w:rsidR="003328F3" w:rsidRPr="00EE23CC">
        <w:rPr>
          <w:rFonts w:ascii="Times New Roman" w:hAnsi="Times New Roman" w:cs="Times New Roman"/>
          <w:bCs/>
          <w:sz w:val="28"/>
          <w:szCs w:val="28"/>
        </w:rPr>
        <w:t xml:space="preserve"> burime ujore, </w:t>
      </w:r>
      <w:r w:rsidR="00146326" w:rsidRPr="00EE23CC">
        <w:rPr>
          <w:rFonts w:ascii="Times New Roman" w:hAnsi="Times New Roman" w:cs="Times New Roman"/>
          <w:bCs/>
          <w:sz w:val="28"/>
          <w:szCs w:val="28"/>
        </w:rPr>
        <w:t xml:space="preserve"> </w:t>
      </w:r>
      <w:bookmarkEnd w:id="7"/>
      <w:r w:rsidRPr="00EE23CC">
        <w:rPr>
          <w:rFonts w:ascii="Times New Roman" w:hAnsi="Times New Roman" w:cs="Times New Roman"/>
          <w:bCs/>
          <w:sz w:val="28"/>
          <w:szCs w:val="28"/>
        </w:rPr>
        <w:t xml:space="preserve">për operimin e </w:t>
      </w:r>
      <w:r w:rsidR="00146326" w:rsidRPr="00EE23CC">
        <w:rPr>
          <w:rFonts w:ascii="Times New Roman" w:hAnsi="Times New Roman" w:cs="Times New Roman"/>
          <w:bCs/>
          <w:sz w:val="28"/>
          <w:szCs w:val="28"/>
        </w:rPr>
        <w:t>nj</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 </w:t>
      </w:r>
      <w:r w:rsidRPr="00EE23CC">
        <w:rPr>
          <w:rFonts w:ascii="Times New Roman" w:hAnsi="Times New Roman" w:cs="Times New Roman"/>
          <w:bCs/>
          <w:sz w:val="28"/>
          <w:szCs w:val="28"/>
        </w:rPr>
        <w:t>instalimi</w:t>
      </w:r>
      <w:r w:rsidR="00146326" w:rsidRPr="00EE23CC">
        <w:rPr>
          <w:rFonts w:ascii="Times New Roman" w:hAnsi="Times New Roman" w:cs="Times New Roman"/>
          <w:bCs/>
          <w:sz w:val="28"/>
          <w:szCs w:val="28"/>
        </w:rPr>
        <w:t xml:space="preserve"> t</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 caktuar</w:t>
      </w:r>
      <w:r w:rsidRPr="00EE23CC">
        <w:rPr>
          <w:rFonts w:ascii="Times New Roman" w:hAnsi="Times New Roman" w:cs="Times New Roman"/>
          <w:bCs/>
          <w:sz w:val="28"/>
          <w:szCs w:val="28"/>
        </w:rPr>
        <w:t xml:space="preserve"> e informon menjëherë </w:t>
      </w:r>
      <w:r w:rsidR="00AC1707" w:rsidRPr="00EE23CC">
        <w:rPr>
          <w:rFonts w:ascii="Times New Roman" w:hAnsi="Times New Roman" w:cs="Times New Roman"/>
          <w:bCs/>
          <w:sz w:val="28"/>
          <w:szCs w:val="28"/>
        </w:rPr>
        <w:t xml:space="preserve">Agjencinë e Menaxhimit të Burimeve Ujore </w:t>
      </w:r>
      <w:r w:rsidR="00146326" w:rsidRPr="00EE23CC">
        <w:rPr>
          <w:rFonts w:ascii="Times New Roman" w:hAnsi="Times New Roman" w:cs="Times New Roman"/>
          <w:bCs/>
          <w:sz w:val="28"/>
          <w:szCs w:val="28"/>
        </w:rPr>
        <w:t>pasi ka konstatuar nj</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 shkelje t</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 till</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 apo ka marr</w:t>
      </w:r>
      <w:r w:rsidR="00574CC3" w:rsidRPr="00EE23CC">
        <w:rPr>
          <w:rFonts w:ascii="Times New Roman" w:hAnsi="Times New Roman" w:cs="Times New Roman"/>
          <w:bCs/>
          <w:sz w:val="28"/>
          <w:szCs w:val="28"/>
        </w:rPr>
        <w:t>ë</w:t>
      </w:r>
      <w:r w:rsidR="00146326" w:rsidRPr="00EE23CC">
        <w:rPr>
          <w:rFonts w:ascii="Times New Roman" w:hAnsi="Times New Roman" w:cs="Times New Roman"/>
          <w:bCs/>
          <w:sz w:val="28"/>
          <w:szCs w:val="28"/>
        </w:rPr>
        <w:t xml:space="preserve"> dijeni</w:t>
      </w:r>
      <w:r w:rsidR="00146326" w:rsidRPr="00EE23CC" w:rsidDel="00146326">
        <w:rPr>
          <w:rFonts w:ascii="Times New Roman" w:hAnsi="Times New Roman" w:cs="Times New Roman"/>
          <w:bCs/>
          <w:sz w:val="28"/>
          <w:szCs w:val="28"/>
        </w:rPr>
        <w:t xml:space="preserve"> </w:t>
      </w:r>
      <w:r w:rsidRPr="00EE23CC">
        <w:rPr>
          <w:rFonts w:ascii="Times New Roman" w:hAnsi="Times New Roman" w:cs="Times New Roman"/>
          <w:bCs/>
          <w:sz w:val="28"/>
          <w:szCs w:val="28"/>
        </w:rPr>
        <w:t>nga burime të tjera.</w:t>
      </w:r>
    </w:p>
    <w:p w14:paraId="08EA9DA0" w14:textId="7E5D0310" w:rsidR="000E5BF5" w:rsidRPr="00EE23CC" w:rsidRDefault="003E218B">
      <w:pPr>
        <w:pStyle w:val="NoSpacing"/>
        <w:numPr>
          <w:ilvl w:val="0"/>
          <w:numId w:val="4"/>
        </w:numPr>
        <w:spacing w:before="20" w:after="20" w:line="276" w:lineRule="auto"/>
        <w:ind w:left="567" w:right="567"/>
        <w:jc w:val="both"/>
        <w:rPr>
          <w:rFonts w:ascii="Times New Roman" w:hAnsi="Times New Roman" w:cs="Times New Roman"/>
          <w:bCs/>
          <w:sz w:val="28"/>
          <w:szCs w:val="28"/>
        </w:rPr>
      </w:pPr>
      <w:r w:rsidRPr="00EE23CC">
        <w:rPr>
          <w:rFonts w:ascii="Times New Roman" w:hAnsi="Times New Roman" w:cs="Times New Roman"/>
          <w:bCs/>
          <w:sz w:val="28"/>
          <w:szCs w:val="28"/>
        </w:rPr>
        <w:t>Bazuar n</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 xml:space="preserve"> informacionin e marr</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 xml:space="preserve"> sipas pik</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s 1 t</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 xml:space="preserve"> k</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 xml:space="preserve">tij neni, </w:t>
      </w:r>
      <w:r w:rsidR="00AC1707" w:rsidRPr="00EE23CC">
        <w:rPr>
          <w:rFonts w:ascii="Times New Roman" w:hAnsi="Times New Roman" w:cs="Times New Roman"/>
          <w:sz w:val="28"/>
          <w:szCs w:val="28"/>
          <w:shd w:val="clear" w:color="auto" w:fill="FEFEFE"/>
        </w:rPr>
        <w:t xml:space="preserve">Agjencia e Menaxhimit të Burimeve Ujore </w:t>
      </w:r>
      <w:r w:rsidRPr="00EE23CC">
        <w:rPr>
          <w:rFonts w:ascii="Times New Roman" w:hAnsi="Times New Roman" w:cs="Times New Roman"/>
          <w:bCs/>
          <w:sz w:val="28"/>
          <w:szCs w:val="28"/>
        </w:rPr>
        <w:t>mund t</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 xml:space="preserve"> propozoj</w:t>
      </w:r>
      <w:r w:rsidR="00574CC3" w:rsidRPr="00EE23CC">
        <w:rPr>
          <w:rFonts w:ascii="Times New Roman" w:hAnsi="Times New Roman" w:cs="Times New Roman"/>
          <w:bCs/>
          <w:sz w:val="28"/>
          <w:szCs w:val="28"/>
        </w:rPr>
        <w:t>ë</w:t>
      </w:r>
      <w:r w:rsidR="000E5BF5" w:rsidRPr="00EE23CC">
        <w:rPr>
          <w:rFonts w:ascii="Times New Roman" w:hAnsi="Times New Roman" w:cs="Times New Roman"/>
          <w:bCs/>
          <w:sz w:val="28"/>
          <w:szCs w:val="28"/>
        </w:rPr>
        <w:t xml:space="preserve"> ndërmarrjen e masave të përshtatshme të cilat </w:t>
      </w:r>
      <w:r w:rsidR="00D15068" w:rsidRPr="00EE23CC">
        <w:rPr>
          <w:rFonts w:ascii="Times New Roman" w:hAnsi="Times New Roman" w:cs="Times New Roman"/>
          <w:bCs/>
          <w:sz w:val="28"/>
          <w:szCs w:val="28"/>
        </w:rPr>
        <w:t xml:space="preserve">i </w:t>
      </w:r>
      <w:r w:rsidR="000E5BF5" w:rsidRPr="00EE23CC">
        <w:rPr>
          <w:rFonts w:ascii="Times New Roman" w:hAnsi="Times New Roman" w:cs="Times New Roman"/>
          <w:bCs/>
          <w:sz w:val="28"/>
          <w:szCs w:val="28"/>
        </w:rPr>
        <w:t>konsideron si të nevojshme për të siguruar përputhshmërinë</w:t>
      </w:r>
      <w:r w:rsidRPr="00EE23CC">
        <w:rPr>
          <w:rFonts w:ascii="Times New Roman" w:hAnsi="Times New Roman" w:cs="Times New Roman"/>
          <w:bCs/>
          <w:sz w:val="28"/>
          <w:szCs w:val="28"/>
        </w:rPr>
        <w:t xml:space="preserve"> me kushtet e </w:t>
      </w:r>
      <w:r w:rsidR="00EE68B2" w:rsidRPr="00EE23CC">
        <w:rPr>
          <w:rFonts w:ascii="Times New Roman" w:hAnsi="Times New Roman" w:cs="Times New Roman"/>
          <w:bCs/>
          <w:sz w:val="28"/>
          <w:szCs w:val="28"/>
        </w:rPr>
        <w:t>autorizimit/miratimit, lejes, licenc</w:t>
      </w:r>
      <w:r w:rsidR="00574CC3" w:rsidRPr="00EE23CC">
        <w:rPr>
          <w:rFonts w:ascii="Times New Roman" w:hAnsi="Times New Roman" w:cs="Times New Roman"/>
          <w:bCs/>
          <w:sz w:val="28"/>
          <w:szCs w:val="28"/>
        </w:rPr>
        <w:t>ë</w:t>
      </w:r>
      <w:r w:rsidR="00EE68B2" w:rsidRPr="00EE23CC">
        <w:rPr>
          <w:rFonts w:ascii="Times New Roman" w:hAnsi="Times New Roman" w:cs="Times New Roman"/>
          <w:bCs/>
          <w:sz w:val="28"/>
          <w:szCs w:val="28"/>
        </w:rPr>
        <w:t>s apo koncesionit</w:t>
      </w:r>
      <w:r w:rsidR="00D15068" w:rsidRPr="00EE23CC">
        <w:rPr>
          <w:rFonts w:ascii="Times New Roman" w:hAnsi="Times New Roman" w:cs="Times New Roman"/>
          <w:bCs/>
          <w:sz w:val="28"/>
          <w:szCs w:val="28"/>
        </w:rPr>
        <w:t>.</w:t>
      </w:r>
    </w:p>
    <w:p w14:paraId="2BADA5D2" w14:textId="59F91DC0" w:rsidR="000E5BF5" w:rsidRPr="00EE23CC" w:rsidRDefault="000E5BF5">
      <w:pPr>
        <w:pStyle w:val="NoSpacing"/>
        <w:numPr>
          <w:ilvl w:val="0"/>
          <w:numId w:val="4"/>
        </w:numPr>
        <w:spacing w:before="20" w:after="20" w:line="276" w:lineRule="auto"/>
        <w:ind w:left="567" w:right="567"/>
        <w:jc w:val="both"/>
        <w:rPr>
          <w:rFonts w:ascii="Times New Roman" w:hAnsi="Times New Roman" w:cs="Times New Roman"/>
          <w:bCs/>
          <w:sz w:val="28"/>
          <w:szCs w:val="28"/>
        </w:rPr>
      </w:pPr>
      <w:r w:rsidRPr="00EE23CC">
        <w:rPr>
          <w:rFonts w:ascii="Times New Roman" w:hAnsi="Times New Roman" w:cs="Times New Roman"/>
          <w:bCs/>
          <w:sz w:val="28"/>
          <w:szCs w:val="28"/>
        </w:rPr>
        <w:lastRenderedPageBreak/>
        <w:t xml:space="preserve">Nëse shkelja e kushteve të </w:t>
      </w:r>
      <w:r w:rsidR="00F02374" w:rsidRPr="00EE23CC">
        <w:rPr>
          <w:rFonts w:ascii="Times New Roman" w:hAnsi="Times New Roman" w:cs="Times New Roman"/>
          <w:bCs/>
          <w:sz w:val="28"/>
          <w:szCs w:val="28"/>
        </w:rPr>
        <w:t>autorizimeve/miratimeve</w:t>
      </w:r>
      <w:r w:rsidR="006B5F6D" w:rsidRPr="00EE23CC">
        <w:rPr>
          <w:rFonts w:ascii="Times New Roman" w:hAnsi="Times New Roman" w:cs="Times New Roman"/>
          <w:bCs/>
          <w:sz w:val="28"/>
          <w:szCs w:val="28"/>
        </w:rPr>
        <w:t>,</w:t>
      </w:r>
      <w:r w:rsidR="00F02374" w:rsidRPr="00EE23CC">
        <w:rPr>
          <w:rFonts w:ascii="Times New Roman" w:hAnsi="Times New Roman" w:cs="Times New Roman"/>
          <w:bCs/>
          <w:sz w:val="28"/>
          <w:szCs w:val="28"/>
        </w:rPr>
        <w:t xml:space="preserve"> lejeve, licencave dhe koncesioneve  mjedisore ose lidhur me mjedisin</w:t>
      </w:r>
      <w:r w:rsidR="006B5F6D" w:rsidRPr="00EE23CC">
        <w:rPr>
          <w:rFonts w:ascii="Times New Roman" w:hAnsi="Times New Roman" w:cs="Times New Roman"/>
          <w:bCs/>
          <w:sz w:val="28"/>
          <w:szCs w:val="28"/>
        </w:rPr>
        <w:t>,</w:t>
      </w:r>
      <w:r w:rsidRPr="00EE23CC">
        <w:rPr>
          <w:rFonts w:ascii="Times New Roman" w:hAnsi="Times New Roman" w:cs="Times New Roman"/>
          <w:bCs/>
          <w:sz w:val="28"/>
          <w:szCs w:val="28"/>
        </w:rPr>
        <w:t xml:space="preserve">, siç përcaktohet në pikën </w:t>
      </w:r>
      <w:r w:rsidR="00F64B4D" w:rsidRPr="00EE23CC">
        <w:rPr>
          <w:rFonts w:ascii="Times New Roman" w:hAnsi="Times New Roman" w:cs="Times New Roman"/>
          <w:bCs/>
          <w:sz w:val="28"/>
          <w:szCs w:val="28"/>
        </w:rPr>
        <w:t>1</w:t>
      </w:r>
      <w:r w:rsidRPr="00EE23CC">
        <w:rPr>
          <w:rFonts w:ascii="Times New Roman" w:hAnsi="Times New Roman" w:cs="Times New Roman"/>
          <w:bCs/>
          <w:sz w:val="28"/>
          <w:szCs w:val="28"/>
        </w:rPr>
        <w:t xml:space="preserve"> të këtij neni, rrezikon shëndetin e njerëzve ose të shkaktojë efekte negative të menjëhershme dhe të konsiderueshme në </w:t>
      </w:r>
      <w:r w:rsidR="007C0742" w:rsidRPr="00EE23CC">
        <w:rPr>
          <w:rFonts w:ascii="Times New Roman" w:hAnsi="Times New Roman" w:cs="Times New Roman"/>
          <w:bCs/>
          <w:sz w:val="28"/>
          <w:szCs w:val="28"/>
        </w:rPr>
        <w:t>burime ujore</w:t>
      </w:r>
      <w:r w:rsidRPr="00EE23CC">
        <w:rPr>
          <w:rFonts w:ascii="Times New Roman" w:hAnsi="Times New Roman" w:cs="Times New Roman"/>
          <w:bCs/>
          <w:sz w:val="28"/>
          <w:szCs w:val="28"/>
        </w:rPr>
        <w:t>, dhe deri kur të sigurohet përputhshmëria</w:t>
      </w:r>
      <w:r w:rsidR="007C0742" w:rsidRPr="00EE23CC">
        <w:rPr>
          <w:rFonts w:ascii="Times New Roman" w:hAnsi="Times New Roman" w:cs="Times New Roman"/>
          <w:bCs/>
          <w:sz w:val="28"/>
          <w:szCs w:val="28"/>
        </w:rPr>
        <w:t xml:space="preserve"> me kushtet e lejes</w:t>
      </w:r>
      <w:r w:rsidRPr="00EE23CC">
        <w:rPr>
          <w:rFonts w:ascii="Times New Roman" w:hAnsi="Times New Roman" w:cs="Times New Roman"/>
          <w:bCs/>
          <w:sz w:val="28"/>
          <w:szCs w:val="28"/>
        </w:rPr>
        <w:t xml:space="preserve">, </w:t>
      </w:r>
      <w:r w:rsidR="00AC1707" w:rsidRPr="00EE23CC">
        <w:rPr>
          <w:rFonts w:ascii="Times New Roman" w:hAnsi="Times New Roman" w:cs="Times New Roman"/>
          <w:sz w:val="28"/>
          <w:szCs w:val="28"/>
          <w:shd w:val="clear" w:color="auto" w:fill="FEFEFE"/>
        </w:rPr>
        <w:t xml:space="preserve">Agjencia e Menaxhimit të Burimeve Ujore </w:t>
      </w:r>
      <w:r w:rsidRPr="00EE23CC">
        <w:rPr>
          <w:rFonts w:ascii="Times New Roman" w:hAnsi="Times New Roman" w:cs="Times New Roman"/>
          <w:bCs/>
          <w:sz w:val="28"/>
          <w:szCs w:val="28"/>
        </w:rPr>
        <w:t xml:space="preserve">i kërkon </w:t>
      </w:r>
      <w:r w:rsidR="007C0742" w:rsidRPr="00EE23CC">
        <w:rPr>
          <w:rFonts w:ascii="Times New Roman" w:hAnsi="Times New Roman" w:cs="Times New Roman"/>
          <w:bCs/>
          <w:sz w:val="28"/>
          <w:szCs w:val="28"/>
        </w:rPr>
        <w:t>autoritetit p</w:t>
      </w:r>
      <w:r w:rsidR="00574CC3" w:rsidRPr="00EE23CC">
        <w:rPr>
          <w:rFonts w:ascii="Times New Roman" w:hAnsi="Times New Roman" w:cs="Times New Roman"/>
          <w:bCs/>
          <w:sz w:val="28"/>
          <w:szCs w:val="28"/>
        </w:rPr>
        <w:t>ë</w:t>
      </w:r>
      <w:r w:rsidR="007C0742" w:rsidRPr="00EE23CC">
        <w:rPr>
          <w:rFonts w:ascii="Times New Roman" w:hAnsi="Times New Roman" w:cs="Times New Roman"/>
          <w:bCs/>
          <w:sz w:val="28"/>
          <w:szCs w:val="28"/>
        </w:rPr>
        <w:t>rgjegj</w:t>
      </w:r>
      <w:r w:rsidR="00574CC3" w:rsidRPr="00EE23CC">
        <w:rPr>
          <w:rFonts w:ascii="Times New Roman" w:hAnsi="Times New Roman" w:cs="Times New Roman"/>
          <w:bCs/>
          <w:sz w:val="28"/>
          <w:szCs w:val="28"/>
        </w:rPr>
        <w:t>ë</w:t>
      </w:r>
      <w:r w:rsidR="007C0742" w:rsidRPr="00EE23CC">
        <w:rPr>
          <w:rFonts w:ascii="Times New Roman" w:hAnsi="Times New Roman" w:cs="Times New Roman"/>
          <w:bCs/>
          <w:sz w:val="28"/>
          <w:szCs w:val="28"/>
        </w:rPr>
        <w:t>s p</w:t>
      </w:r>
      <w:r w:rsidR="00574CC3" w:rsidRPr="00EE23CC">
        <w:rPr>
          <w:rFonts w:ascii="Times New Roman" w:hAnsi="Times New Roman" w:cs="Times New Roman"/>
          <w:bCs/>
          <w:sz w:val="28"/>
          <w:szCs w:val="28"/>
        </w:rPr>
        <w:t>ë</w:t>
      </w:r>
      <w:r w:rsidR="007C0742" w:rsidRPr="00EE23CC">
        <w:rPr>
          <w:rFonts w:ascii="Times New Roman" w:hAnsi="Times New Roman" w:cs="Times New Roman"/>
          <w:bCs/>
          <w:sz w:val="28"/>
          <w:szCs w:val="28"/>
        </w:rPr>
        <w:t>r dh</w:t>
      </w:r>
      <w:r w:rsidR="00574CC3" w:rsidRPr="00EE23CC">
        <w:rPr>
          <w:rFonts w:ascii="Times New Roman" w:hAnsi="Times New Roman" w:cs="Times New Roman"/>
          <w:bCs/>
          <w:sz w:val="28"/>
          <w:szCs w:val="28"/>
        </w:rPr>
        <w:t>ë</w:t>
      </w:r>
      <w:r w:rsidR="007C0742" w:rsidRPr="00EE23CC">
        <w:rPr>
          <w:rFonts w:ascii="Times New Roman" w:hAnsi="Times New Roman" w:cs="Times New Roman"/>
          <w:bCs/>
          <w:sz w:val="28"/>
          <w:szCs w:val="28"/>
        </w:rPr>
        <w:t>nien e lejes</w:t>
      </w:r>
      <w:r w:rsidR="0011424E" w:rsidRPr="00EE23CC">
        <w:rPr>
          <w:rFonts w:ascii="Times New Roman" w:hAnsi="Times New Roman" w:cs="Times New Roman"/>
          <w:bCs/>
          <w:sz w:val="28"/>
          <w:szCs w:val="28"/>
        </w:rPr>
        <w:t>,</w:t>
      </w:r>
      <w:r w:rsidRPr="00EE23CC">
        <w:rPr>
          <w:rFonts w:ascii="Times New Roman" w:hAnsi="Times New Roman" w:cs="Times New Roman"/>
          <w:bCs/>
          <w:sz w:val="28"/>
          <w:szCs w:val="28"/>
        </w:rPr>
        <w:t xml:space="preserve"> pezullimin e lejes së operimit të instalimit apo të një pjese të këtij instalimi.</w:t>
      </w:r>
    </w:p>
    <w:p w14:paraId="3FBF2096" w14:textId="77777777" w:rsidR="000E5BF5" w:rsidRPr="00EE23CC" w:rsidRDefault="000E5BF5" w:rsidP="00127361">
      <w:pPr>
        <w:spacing w:before="20" w:after="20" w:line="276" w:lineRule="auto"/>
        <w:ind w:left="567" w:right="567"/>
        <w:jc w:val="center"/>
        <w:rPr>
          <w:rFonts w:ascii="Times New Roman" w:hAnsi="Times New Roman" w:cs="Times New Roman"/>
          <w:b/>
          <w:color w:val="FF0000"/>
          <w:sz w:val="28"/>
          <w:szCs w:val="28"/>
        </w:rPr>
      </w:pPr>
    </w:p>
    <w:p w14:paraId="6223C434" w14:textId="77777777" w:rsidR="004C7AA4" w:rsidRPr="00EE23CC" w:rsidRDefault="004C7AA4" w:rsidP="00127361">
      <w:pPr>
        <w:pStyle w:val="NoSpacing"/>
        <w:spacing w:before="20" w:after="20" w:line="276" w:lineRule="auto"/>
        <w:ind w:left="567" w:right="567"/>
        <w:rPr>
          <w:rFonts w:ascii="Times New Roman" w:hAnsi="Times New Roman" w:cs="Times New Roman"/>
          <w:b/>
          <w:color w:val="000000" w:themeColor="text1"/>
          <w:sz w:val="28"/>
          <w:szCs w:val="28"/>
        </w:rPr>
      </w:pPr>
    </w:p>
    <w:p w14:paraId="2251F648" w14:textId="1491EB40"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3</w:t>
      </w:r>
    </w:p>
    <w:p w14:paraId="3D61EF30" w14:textId="2F5A9981" w:rsidR="000E5BF5"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Parimet e përgjithshme </w:t>
      </w:r>
      <w:r w:rsidR="003328F3" w:rsidRPr="00EE23CC">
        <w:rPr>
          <w:rFonts w:ascii="Times New Roman" w:hAnsi="Times New Roman" w:cs="Times New Roman"/>
          <w:b/>
          <w:sz w:val="28"/>
          <w:szCs w:val="28"/>
        </w:rPr>
        <w:t>p</w:t>
      </w:r>
      <w:r w:rsidR="00574CC3" w:rsidRPr="00EE23CC">
        <w:rPr>
          <w:rFonts w:ascii="Times New Roman" w:hAnsi="Times New Roman" w:cs="Times New Roman"/>
          <w:b/>
          <w:sz w:val="28"/>
          <w:szCs w:val="28"/>
        </w:rPr>
        <w:t>ë</w:t>
      </w:r>
      <w:r w:rsidR="003328F3" w:rsidRPr="00EE23CC">
        <w:rPr>
          <w:rFonts w:ascii="Times New Roman" w:hAnsi="Times New Roman" w:cs="Times New Roman"/>
          <w:b/>
          <w:sz w:val="28"/>
          <w:szCs w:val="28"/>
        </w:rPr>
        <w:t>rsa i p</w:t>
      </w:r>
      <w:r w:rsidR="00574CC3" w:rsidRPr="00EE23CC">
        <w:rPr>
          <w:rFonts w:ascii="Times New Roman" w:hAnsi="Times New Roman" w:cs="Times New Roman"/>
          <w:b/>
          <w:sz w:val="28"/>
          <w:szCs w:val="28"/>
        </w:rPr>
        <w:t>ë</w:t>
      </w:r>
      <w:r w:rsidR="003328F3" w:rsidRPr="00EE23CC">
        <w:rPr>
          <w:rFonts w:ascii="Times New Roman" w:hAnsi="Times New Roman" w:cs="Times New Roman"/>
          <w:b/>
          <w:sz w:val="28"/>
          <w:szCs w:val="28"/>
        </w:rPr>
        <w:t>rket burimeve ujore</w:t>
      </w:r>
      <w:r w:rsidR="003328F3" w:rsidRPr="00EE23CC" w:rsidDel="00C62C9A">
        <w:rPr>
          <w:rFonts w:ascii="Times New Roman" w:hAnsi="Times New Roman" w:cs="Times New Roman"/>
          <w:b/>
          <w:sz w:val="28"/>
          <w:szCs w:val="28"/>
        </w:rPr>
        <w:t xml:space="preserve"> </w:t>
      </w:r>
      <w:r w:rsidR="00C62C9A" w:rsidRPr="00EE23CC">
        <w:rPr>
          <w:rFonts w:ascii="Times New Roman" w:hAnsi="Times New Roman" w:cs="Times New Roman"/>
          <w:b/>
          <w:sz w:val="28"/>
          <w:szCs w:val="28"/>
        </w:rPr>
        <w:t xml:space="preserve">për </w:t>
      </w:r>
      <w:r w:rsidR="00C06425" w:rsidRPr="00EE23CC">
        <w:rPr>
          <w:rFonts w:ascii="Times New Roman" w:hAnsi="Times New Roman" w:cs="Times New Roman"/>
          <w:b/>
          <w:sz w:val="28"/>
          <w:szCs w:val="28"/>
        </w:rPr>
        <w:t>dhënien e autorizimeve/miratimeve, lejeve, licencave dhe koncesioneve</w:t>
      </w:r>
      <w:r w:rsidR="00C06425" w:rsidRPr="00EE23CC" w:rsidDel="00C06425">
        <w:rPr>
          <w:rFonts w:ascii="Times New Roman" w:hAnsi="Times New Roman" w:cs="Times New Roman"/>
          <w:b/>
          <w:sz w:val="28"/>
          <w:szCs w:val="28"/>
        </w:rPr>
        <w:t xml:space="preserve"> </w:t>
      </w:r>
      <w:r w:rsidR="003328F3" w:rsidRPr="00EE23CC">
        <w:rPr>
          <w:rFonts w:ascii="Times New Roman" w:hAnsi="Times New Roman" w:cs="Times New Roman"/>
          <w:b/>
          <w:sz w:val="28"/>
          <w:szCs w:val="28"/>
        </w:rPr>
        <w:t>mjedisore apo lidhur me mjedisin</w:t>
      </w:r>
      <w:r w:rsidR="00E542C8" w:rsidRPr="00EE23CC">
        <w:rPr>
          <w:rFonts w:ascii="Times New Roman" w:hAnsi="Times New Roman" w:cs="Times New Roman"/>
          <w:b/>
          <w:sz w:val="28"/>
          <w:szCs w:val="28"/>
        </w:rPr>
        <w:t xml:space="preserve"> </w:t>
      </w:r>
      <w:r w:rsidR="00C62C9A" w:rsidRPr="00EE23CC">
        <w:rPr>
          <w:rFonts w:ascii="Times New Roman" w:hAnsi="Times New Roman" w:cs="Times New Roman"/>
          <w:b/>
          <w:sz w:val="28"/>
          <w:szCs w:val="28"/>
        </w:rPr>
        <w:t>p</w:t>
      </w:r>
      <w:r w:rsidR="00574CC3" w:rsidRPr="00EE23CC">
        <w:rPr>
          <w:rFonts w:ascii="Times New Roman" w:hAnsi="Times New Roman" w:cs="Times New Roman"/>
          <w:b/>
          <w:sz w:val="28"/>
          <w:szCs w:val="28"/>
        </w:rPr>
        <w:t>ë</w:t>
      </w:r>
      <w:r w:rsidR="00C62C9A" w:rsidRPr="00EE23CC">
        <w:rPr>
          <w:rFonts w:ascii="Times New Roman" w:hAnsi="Times New Roman" w:cs="Times New Roman"/>
          <w:b/>
          <w:sz w:val="28"/>
          <w:szCs w:val="28"/>
        </w:rPr>
        <w:t xml:space="preserve">r instalime </w:t>
      </w:r>
      <w:r w:rsidR="003328F3" w:rsidRPr="00EE23CC">
        <w:rPr>
          <w:rFonts w:ascii="Times New Roman" w:hAnsi="Times New Roman" w:cs="Times New Roman"/>
          <w:b/>
          <w:sz w:val="28"/>
          <w:szCs w:val="28"/>
        </w:rPr>
        <w:t>t</w:t>
      </w:r>
      <w:r w:rsidR="00574CC3" w:rsidRPr="00EE23CC">
        <w:rPr>
          <w:rFonts w:ascii="Times New Roman" w:hAnsi="Times New Roman" w:cs="Times New Roman"/>
          <w:b/>
          <w:sz w:val="28"/>
          <w:szCs w:val="28"/>
        </w:rPr>
        <w:t>ë</w:t>
      </w:r>
      <w:r w:rsidR="003328F3" w:rsidRPr="00EE23CC">
        <w:rPr>
          <w:rFonts w:ascii="Times New Roman" w:hAnsi="Times New Roman" w:cs="Times New Roman"/>
          <w:b/>
          <w:sz w:val="28"/>
          <w:szCs w:val="28"/>
        </w:rPr>
        <w:t xml:space="preserve"> cilat kan</w:t>
      </w:r>
      <w:r w:rsidR="00574CC3" w:rsidRPr="00EE23CC">
        <w:rPr>
          <w:rFonts w:ascii="Times New Roman" w:hAnsi="Times New Roman" w:cs="Times New Roman"/>
          <w:b/>
          <w:sz w:val="28"/>
          <w:szCs w:val="28"/>
        </w:rPr>
        <w:t>ë</w:t>
      </w:r>
      <w:r w:rsidR="003328F3" w:rsidRPr="00EE23CC">
        <w:rPr>
          <w:rFonts w:ascii="Times New Roman" w:hAnsi="Times New Roman" w:cs="Times New Roman"/>
          <w:b/>
          <w:sz w:val="28"/>
          <w:szCs w:val="28"/>
        </w:rPr>
        <w:t xml:space="preserve"> ndikim n</w:t>
      </w:r>
      <w:r w:rsidR="00574CC3" w:rsidRPr="00EE23CC">
        <w:rPr>
          <w:rFonts w:ascii="Times New Roman" w:hAnsi="Times New Roman" w:cs="Times New Roman"/>
          <w:b/>
          <w:sz w:val="28"/>
          <w:szCs w:val="28"/>
        </w:rPr>
        <w:t>ë</w:t>
      </w:r>
      <w:r w:rsidR="003328F3" w:rsidRPr="00EE23CC">
        <w:rPr>
          <w:rFonts w:ascii="Times New Roman" w:hAnsi="Times New Roman" w:cs="Times New Roman"/>
          <w:b/>
          <w:sz w:val="28"/>
          <w:szCs w:val="28"/>
        </w:rPr>
        <w:t xml:space="preserve"> burime ujore</w:t>
      </w:r>
    </w:p>
    <w:p w14:paraId="41BFC6B3" w14:textId="77777777" w:rsidR="00B8591E" w:rsidRPr="00EE23CC" w:rsidRDefault="00B8591E" w:rsidP="00127361">
      <w:pPr>
        <w:pStyle w:val="NoSpacing"/>
        <w:spacing w:before="20" w:after="20" w:line="276" w:lineRule="auto"/>
        <w:ind w:left="567" w:right="567"/>
        <w:jc w:val="center"/>
        <w:rPr>
          <w:rFonts w:ascii="Times New Roman" w:hAnsi="Times New Roman" w:cs="Times New Roman"/>
          <w:b/>
          <w:sz w:val="28"/>
          <w:szCs w:val="28"/>
        </w:rPr>
      </w:pPr>
    </w:p>
    <w:p w14:paraId="7121E5C4" w14:textId="30449121" w:rsidR="000E5BF5" w:rsidRPr="00EE23CC" w:rsidRDefault="00F02374"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Autorizimet/miratimet, lejet, licencat dhe koncesionet mjedisore ose lidhur me mjedisin </w:t>
      </w:r>
      <w:r w:rsidR="003328F3"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3328F3" w:rsidRPr="00EE23CC">
        <w:rPr>
          <w:rFonts w:ascii="Times New Roman" w:hAnsi="Times New Roman" w:cs="Times New Roman"/>
          <w:sz w:val="28"/>
          <w:szCs w:val="28"/>
        </w:rPr>
        <w:t xml:space="preserve"> cilat kan</w:t>
      </w:r>
      <w:r w:rsidR="00574CC3" w:rsidRPr="00EE23CC">
        <w:rPr>
          <w:rFonts w:ascii="Times New Roman" w:hAnsi="Times New Roman" w:cs="Times New Roman"/>
          <w:sz w:val="28"/>
          <w:szCs w:val="28"/>
        </w:rPr>
        <w:t>ë</w:t>
      </w:r>
      <w:r w:rsidR="003328F3" w:rsidRPr="00EE23CC">
        <w:rPr>
          <w:rFonts w:ascii="Times New Roman" w:hAnsi="Times New Roman" w:cs="Times New Roman"/>
          <w:sz w:val="28"/>
          <w:szCs w:val="28"/>
        </w:rPr>
        <w:t xml:space="preserve"> ndikim n</w:t>
      </w:r>
      <w:r w:rsidR="00574CC3" w:rsidRPr="00EE23CC">
        <w:rPr>
          <w:rFonts w:ascii="Times New Roman" w:hAnsi="Times New Roman" w:cs="Times New Roman"/>
          <w:sz w:val="28"/>
          <w:szCs w:val="28"/>
        </w:rPr>
        <w:t>ë</w:t>
      </w:r>
      <w:r w:rsidR="003328F3" w:rsidRPr="00EE23CC">
        <w:rPr>
          <w:rFonts w:ascii="Times New Roman" w:hAnsi="Times New Roman" w:cs="Times New Roman"/>
          <w:sz w:val="28"/>
          <w:szCs w:val="28"/>
        </w:rPr>
        <w:t xml:space="preserve"> burime ujore</w:t>
      </w:r>
      <w:r w:rsidR="00BB332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instalimet dhe veprimtaritë e përmendura në pikën </w:t>
      </w:r>
      <w:r w:rsidR="00F64B4D"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të nenit </w:t>
      </w:r>
      <w:r w:rsidR="00F361B5" w:rsidRPr="00EE23CC">
        <w:rPr>
          <w:rFonts w:ascii="Times New Roman" w:hAnsi="Times New Roman" w:cs="Times New Roman"/>
          <w:sz w:val="28"/>
          <w:szCs w:val="28"/>
        </w:rPr>
        <w:t xml:space="preserve">79 </w:t>
      </w:r>
      <w:r w:rsidR="000E5BF5" w:rsidRPr="00EE23CC">
        <w:rPr>
          <w:rFonts w:ascii="Times New Roman" w:hAnsi="Times New Roman" w:cs="Times New Roman"/>
          <w:sz w:val="28"/>
          <w:szCs w:val="28"/>
        </w:rPr>
        <w:t xml:space="preserve">të këtij ligji dhe burimet e tjera të ndotjes të përmendura në pikën </w:t>
      </w:r>
      <w:r w:rsidR="00F64B4D"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të nenit </w:t>
      </w:r>
      <w:r w:rsidR="00F361B5" w:rsidRPr="00EE23CC">
        <w:rPr>
          <w:rFonts w:ascii="Times New Roman" w:hAnsi="Times New Roman" w:cs="Times New Roman"/>
          <w:sz w:val="28"/>
          <w:szCs w:val="28"/>
        </w:rPr>
        <w:t xml:space="preserve">79 </w:t>
      </w:r>
      <w:r w:rsidR="000E5BF5" w:rsidRPr="00EE23CC">
        <w:rPr>
          <w:rFonts w:ascii="Times New Roman" w:hAnsi="Times New Roman" w:cs="Times New Roman"/>
          <w:sz w:val="28"/>
          <w:szCs w:val="28"/>
        </w:rPr>
        <w:t xml:space="preserve">të këtij ligji jepen vetëm me kusht që operimi i tyre të bazohet </w:t>
      </w:r>
      <w:r w:rsidR="000E5BF5" w:rsidRPr="00EE23CC">
        <w:rPr>
          <w:rFonts w:ascii="Times New Roman" w:hAnsi="Times New Roman" w:cs="Times New Roman"/>
          <w:iCs/>
          <w:sz w:val="28"/>
          <w:szCs w:val="28"/>
        </w:rPr>
        <w:t>ndër të tjera</w:t>
      </w:r>
      <w:r w:rsidR="000E5BF5" w:rsidRPr="00EE23CC">
        <w:rPr>
          <w:rFonts w:ascii="Times New Roman" w:hAnsi="Times New Roman" w:cs="Times New Roman"/>
          <w:sz w:val="28"/>
          <w:szCs w:val="28"/>
        </w:rPr>
        <w:t xml:space="preserve"> në parimet e mëposhtme:</w:t>
      </w:r>
    </w:p>
    <w:p w14:paraId="3C788E88" w14:textId="732743BE" w:rsidR="000E5BF5" w:rsidRPr="00EE23CC" w:rsidRDefault="00233C7C" w:rsidP="000C416E">
      <w:pPr>
        <w:pStyle w:val="BodyA"/>
        <w:tabs>
          <w:tab w:val="left" w:pos="567"/>
        </w:tabs>
        <w:spacing w:before="20" w:after="20"/>
        <w:ind w:left="993"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C416E" w:rsidRPr="00EE23CC">
        <w:rPr>
          <w:rFonts w:ascii="Times New Roman" w:hAnsi="Times New Roman" w:cs="Times New Roman"/>
          <w:color w:val="000000" w:themeColor="text1"/>
          <w:sz w:val="28"/>
          <w:szCs w:val="28"/>
        </w:rPr>
        <w:t xml:space="preserve"> a)</w:t>
      </w:r>
      <w:r w:rsidR="000C416E"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janë ndërmarrë të gjitha masat e përshtatshme parandaluese kundër </w:t>
      </w:r>
      <w:r w:rsidR="000C416E" w:rsidRPr="00EE23CC">
        <w:rPr>
          <w:rFonts w:ascii="Times New Roman" w:hAnsi="Times New Roman" w:cs="Times New Roman"/>
          <w:color w:val="000000" w:themeColor="text1"/>
          <w:sz w:val="28"/>
          <w:szCs w:val="28"/>
        </w:rPr>
        <w:t xml:space="preserve">ndotjes së </w:t>
      </w:r>
      <w:r w:rsidR="000E5BF5" w:rsidRPr="00EE23CC">
        <w:rPr>
          <w:rFonts w:ascii="Times New Roman" w:hAnsi="Times New Roman" w:cs="Times New Roman"/>
          <w:color w:val="000000" w:themeColor="text1"/>
          <w:sz w:val="28"/>
          <w:szCs w:val="28"/>
        </w:rPr>
        <w:t>ujërave;</w:t>
      </w:r>
    </w:p>
    <w:p w14:paraId="7800DAD5" w14:textId="419DBB34" w:rsidR="000E5BF5" w:rsidRPr="00EE23CC" w:rsidRDefault="00AC1707" w:rsidP="000C416E">
      <w:pPr>
        <w:pStyle w:val="BodyA"/>
        <w:tabs>
          <w:tab w:val="left" w:pos="567"/>
        </w:tabs>
        <w:spacing w:before="20" w:after="20"/>
        <w:ind w:left="993" w:right="567" w:hanging="186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C416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është përdorur </w:t>
      </w:r>
      <w:r w:rsidR="00B8591E">
        <w:rPr>
          <w:rFonts w:ascii="Times New Roman" w:hAnsi="Times New Roman" w:cs="Times New Roman"/>
          <w:color w:val="000000" w:themeColor="text1"/>
          <w:sz w:val="28"/>
          <w:szCs w:val="28"/>
        </w:rPr>
        <w:t>t</w:t>
      </w:r>
      <w:r w:rsidR="000E5BF5" w:rsidRPr="00EE23CC">
        <w:rPr>
          <w:rFonts w:ascii="Times New Roman" w:hAnsi="Times New Roman" w:cs="Times New Roman"/>
          <w:color w:val="000000" w:themeColor="text1"/>
          <w:sz w:val="28"/>
          <w:szCs w:val="28"/>
        </w:rPr>
        <w:t xml:space="preserve">eknika më e </w:t>
      </w:r>
      <w:r w:rsidR="00B8591E">
        <w:rPr>
          <w:rFonts w:ascii="Times New Roman" w:hAnsi="Times New Roman" w:cs="Times New Roman"/>
          <w:color w:val="000000" w:themeColor="text1"/>
          <w:sz w:val="28"/>
          <w:szCs w:val="28"/>
        </w:rPr>
        <w:t>m</w:t>
      </w:r>
      <w:r w:rsidR="000E5BF5" w:rsidRPr="00EE23CC">
        <w:rPr>
          <w:rFonts w:ascii="Times New Roman" w:hAnsi="Times New Roman" w:cs="Times New Roman"/>
          <w:color w:val="000000" w:themeColor="text1"/>
          <w:sz w:val="28"/>
          <w:szCs w:val="28"/>
        </w:rPr>
        <w:t xml:space="preserve">irë e </w:t>
      </w:r>
      <w:r w:rsidR="00B8591E">
        <w:rPr>
          <w:rFonts w:ascii="Times New Roman" w:hAnsi="Times New Roman" w:cs="Times New Roman"/>
          <w:color w:val="000000" w:themeColor="text1"/>
          <w:sz w:val="28"/>
          <w:szCs w:val="28"/>
        </w:rPr>
        <w:t>d</w:t>
      </w:r>
      <w:r w:rsidR="000E5BF5" w:rsidRPr="00EE23CC">
        <w:rPr>
          <w:rFonts w:ascii="Times New Roman" w:hAnsi="Times New Roman" w:cs="Times New Roman"/>
          <w:color w:val="000000" w:themeColor="text1"/>
          <w:sz w:val="28"/>
          <w:szCs w:val="28"/>
        </w:rPr>
        <w:t>isponueshme përsa i përket ndotjes së ujërave të prekura;</w:t>
      </w:r>
    </w:p>
    <w:p w14:paraId="53D81F01" w14:textId="7D307019" w:rsidR="000E5BF5" w:rsidRPr="00EE23CC" w:rsidRDefault="00AC1707" w:rsidP="00127361">
      <w:pPr>
        <w:pStyle w:val="BodyA"/>
        <w:tabs>
          <w:tab w:val="left" w:pos="567"/>
        </w:tabs>
        <w:spacing w:before="20" w:after="20"/>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C416E" w:rsidRPr="00EE23CC">
        <w:rPr>
          <w:rFonts w:ascii="Times New Roman" w:hAnsi="Times New Roman" w:cs="Times New Roman"/>
          <w:color w:val="000000" w:themeColor="text1"/>
          <w:sz w:val="28"/>
          <w:szCs w:val="28"/>
        </w:rPr>
        <w:t xml:space="preserve"> c)   </w:t>
      </w:r>
      <w:r w:rsidR="000E5BF5" w:rsidRPr="00EE23CC">
        <w:rPr>
          <w:rFonts w:ascii="Times New Roman" w:hAnsi="Times New Roman" w:cs="Times New Roman"/>
          <w:color w:val="000000" w:themeColor="text1"/>
          <w:sz w:val="28"/>
          <w:szCs w:val="28"/>
        </w:rPr>
        <w:t>nuk është shkaktuar asnjë ndotje e konsiderueshme e ujërave;</w:t>
      </w:r>
    </w:p>
    <w:p w14:paraId="252A4C7F" w14:textId="4435DBB3" w:rsidR="000E5BF5" w:rsidRPr="00EE23CC" w:rsidRDefault="00AC1707" w:rsidP="000C416E">
      <w:pPr>
        <w:pStyle w:val="BodyA"/>
        <w:tabs>
          <w:tab w:val="left" w:pos="567"/>
        </w:tabs>
        <w:spacing w:before="20" w:after="20"/>
        <w:ind w:left="993" w:right="567" w:hanging="186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C416E"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ç</w:t>
      </w:r>
      <w:r w:rsidR="000C416E" w:rsidRPr="00EE23CC">
        <w:rPr>
          <w:rFonts w:ascii="Times New Roman" w:hAnsi="Times New Roman" w:cs="Times New Roman"/>
          <w:color w:val="000000" w:themeColor="text1"/>
          <w:sz w:val="28"/>
          <w:szCs w:val="28"/>
        </w:rPr>
        <w:t>)</w:t>
      </w:r>
      <w:r w:rsidR="000C416E"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janë ndërmarrë masat e nevojshme për parandalimin e aksidenteve që </w:t>
      </w:r>
      <w:r w:rsidR="000C416E" w:rsidRPr="00EE23CC">
        <w:rPr>
          <w:rFonts w:ascii="Times New Roman" w:hAnsi="Times New Roman" w:cs="Times New Roman"/>
          <w:color w:val="000000" w:themeColor="text1"/>
          <w:sz w:val="28"/>
          <w:szCs w:val="28"/>
        </w:rPr>
        <w:t xml:space="preserve">prekin </w:t>
      </w:r>
      <w:r w:rsidR="000E5BF5" w:rsidRPr="00EE23CC">
        <w:rPr>
          <w:rFonts w:ascii="Times New Roman" w:hAnsi="Times New Roman" w:cs="Times New Roman"/>
          <w:color w:val="000000" w:themeColor="text1"/>
          <w:sz w:val="28"/>
          <w:szCs w:val="28"/>
        </w:rPr>
        <w:t>ujërat dhe për kufizimin e pasojave të tyre në mjedisin ujor;</w:t>
      </w:r>
    </w:p>
    <w:p w14:paraId="62C56386" w14:textId="61221CC0" w:rsidR="000E5BF5" w:rsidRPr="00EE23CC" w:rsidRDefault="00AC1707" w:rsidP="000C416E">
      <w:pPr>
        <w:pStyle w:val="BodyA"/>
        <w:tabs>
          <w:tab w:val="left" w:pos="567"/>
          <w:tab w:val="left" w:pos="709"/>
        </w:tabs>
        <w:spacing w:before="20" w:after="20"/>
        <w:ind w:left="993" w:right="567" w:hanging="1440"/>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ab/>
      </w:r>
      <w:r w:rsidR="000C416E"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d</w:t>
      </w:r>
      <w:r w:rsidR="000C416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janë ndërmarrë masat e nevojshme pas </w:t>
      </w:r>
      <w:r w:rsidR="00516D5E"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516D5E" w:rsidRPr="00EE23CC">
        <w:rPr>
          <w:rFonts w:ascii="Times New Roman" w:hAnsi="Times New Roman" w:cs="Times New Roman"/>
          <w:color w:val="000000" w:themeColor="text1"/>
          <w:sz w:val="28"/>
          <w:szCs w:val="28"/>
        </w:rPr>
        <w:t>rfundimit</w:t>
      </w:r>
      <w:r w:rsidR="000E5BF5" w:rsidRPr="00EE23CC">
        <w:rPr>
          <w:rFonts w:ascii="Times New Roman" w:hAnsi="Times New Roman" w:cs="Times New Roman"/>
          <w:color w:val="000000" w:themeColor="text1"/>
          <w:sz w:val="28"/>
          <w:szCs w:val="28"/>
        </w:rPr>
        <w:t xml:space="preserve"> të </w:t>
      </w:r>
      <w:r w:rsidR="00516D5E" w:rsidRPr="00EE23CC">
        <w:rPr>
          <w:rFonts w:ascii="Times New Roman" w:hAnsi="Times New Roman" w:cs="Times New Roman"/>
          <w:color w:val="000000" w:themeColor="text1"/>
          <w:sz w:val="28"/>
          <w:szCs w:val="28"/>
        </w:rPr>
        <w:t>veprimtaris</w:t>
      </w:r>
      <w:r w:rsidR="00574CC3" w:rsidRPr="00EE23CC">
        <w:rPr>
          <w:rFonts w:ascii="Times New Roman" w:hAnsi="Times New Roman" w:cs="Times New Roman"/>
          <w:color w:val="000000" w:themeColor="text1"/>
          <w:sz w:val="28"/>
          <w:szCs w:val="28"/>
        </w:rPr>
        <w:t>ë</w:t>
      </w:r>
      <w:r w:rsidR="00516D5E"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për të shmangur rrezikun e ndotjes së ujërave.</w:t>
      </w:r>
    </w:p>
    <w:p w14:paraId="70A671E4" w14:textId="77777777" w:rsidR="00DA3F31" w:rsidRPr="00EE23CC" w:rsidRDefault="00DA3F31" w:rsidP="00A4327F">
      <w:pPr>
        <w:pStyle w:val="NoSpacing"/>
        <w:spacing w:before="20" w:after="20" w:line="276" w:lineRule="auto"/>
        <w:ind w:right="567"/>
        <w:rPr>
          <w:rFonts w:ascii="Times New Roman" w:hAnsi="Times New Roman" w:cs="Times New Roman"/>
          <w:b/>
          <w:color w:val="000000" w:themeColor="text1"/>
          <w:sz w:val="28"/>
          <w:szCs w:val="28"/>
        </w:rPr>
      </w:pPr>
    </w:p>
    <w:p w14:paraId="015404C3" w14:textId="76EC7BD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4</w:t>
      </w:r>
    </w:p>
    <w:p w14:paraId="0F4769E9" w14:textId="5B23A377" w:rsidR="000E5BF5"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Raporti </w:t>
      </w:r>
      <w:r w:rsidR="005C3A9F" w:rsidRPr="00EE23CC">
        <w:rPr>
          <w:rFonts w:ascii="Times New Roman" w:hAnsi="Times New Roman" w:cs="Times New Roman"/>
          <w:b/>
          <w:sz w:val="28"/>
          <w:szCs w:val="28"/>
        </w:rPr>
        <w:t xml:space="preserve">teknik </w:t>
      </w:r>
      <w:r w:rsidR="004C7AA4" w:rsidRPr="00EE23CC">
        <w:rPr>
          <w:rFonts w:ascii="Times New Roman" w:hAnsi="Times New Roman" w:cs="Times New Roman"/>
          <w:b/>
          <w:sz w:val="28"/>
          <w:szCs w:val="28"/>
        </w:rPr>
        <w:t xml:space="preserve">bazë </w:t>
      </w:r>
      <w:r w:rsidRPr="00EE23CC">
        <w:rPr>
          <w:rFonts w:ascii="Times New Roman" w:hAnsi="Times New Roman" w:cs="Times New Roman"/>
          <w:b/>
          <w:sz w:val="28"/>
          <w:szCs w:val="28"/>
        </w:rPr>
        <w:t xml:space="preserve">- kërkesat përsa i përket </w:t>
      </w:r>
      <w:r w:rsidR="003328F3" w:rsidRPr="00EE23CC">
        <w:rPr>
          <w:rFonts w:ascii="Times New Roman" w:hAnsi="Times New Roman" w:cs="Times New Roman"/>
          <w:b/>
          <w:sz w:val="28"/>
          <w:szCs w:val="28"/>
        </w:rPr>
        <w:t>burimeve ujore</w:t>
      </w:r>
    </w:p>
    <w:p w14:paraId="0142E373" w14:textId="77777777" w:rsidR="00B8591E" w:rsidRPr="00EE23CC" w:rsidRDefault="00B8591E" w:rsidP="00127361">
      <w:pPr>
        <w:pStyle w:val="NoSpacing"/>
        <w:spacing w:before="20" w:after="20" w:line="276" w:lineRule="auto"/>
        <w:ind w:left="567" w:right="567"/>
        <w:jc w:val="center"/>
        <w:rPr>
          <w:rFonts w:ascii="Times New Roman" w:hAnsi="Times New Roman" w:cs="Times New Roman"/>
          <w:b/>
          <w:sz w:val="28"/>
          <w:szCs w:val="28"/>
        </w:rPr>
      </w:pPr>
    </w:p>
    <w:p w14:paraId="41B6C48C" w14:textId="6098A634"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C31E38" w:rsidRPr="00EE23CC">
        <w:rPr>
          <w:rFonts w:ascii="Times New Roman" w:hAnsi="Times New Roman" w:cs="Times New Roman"/>
          <w:bCs/>
          <w:sz w:val="28"/>
          <w:szCs w:val="28"/>
        </w:rPr>
        <w:t>Autoriteti p</w:t>
      </w:r>
      <w:r w:rsidR="00574CC3" w:rsidRPr="00EE23CC">
        <w:rPr>
          <w:rFonts w:ascii="Times New Roman" w:hAnsi="Times New Roman" w:cs="Times New Roman"/>
          <w:bCs/>
          <w:sz w:val="28"/>
          <w:szCs w:val="28"/>
        </w:rPr>
        <w:t>ë</w:t>
      </w:r>
      <w:r w:rsidR="00C31E38" w:rsidRPr="00EE23CC">
        <w:rPr>
          <w:rFonts w:ascii="Times New Roman" w:hAnsi="Times New Roman" w:cs="Times New Roman"/>
          <w:bCs/>
          <w:sz w:val="28"/>
          <w:szCs w:val="28"/>
        </w:rPr>
        <w:t>rgjegj</w:t>
      </w:r>
      <w:r w:rsidR="00574CC3" w:rsidRPr="00EE23CC">
        <w:rPr>
          <w:rFonts w:ascii="Times New Roman" w:hAnsi="Times New Roman" w:cs="Times New Roman"/>
          <w:bCs/>
          <w:sz w:val="28"/>
          <w:szCs w:val="28"/>
        </w:rPr>
        <w:t>ë</w:t>
      </w:r>
      <w:r w:rsidR="00C31E38" w:rsidRPr="00EE23CC">
        <w:rPr>
          <w:rFonts w:ascii="Times New Roman" w:hAnsi="Times New Roman" w:cs="Times New Roman"/>
          <w:bCs/>
          <w:sz w:val="28"/>
          <w:szCs w:val="28"/>
        </w:rPr>
        <w:t>s p</w:t>
      </w:r>
      <w:r w:rsidR="00574CC3" w:rsidRPr="00EE23CC">
        <w:rPr>
          <w:rFonts w:ascii="Times New Roman" w:hAnsi="Times New Roman" w:cs="Times New Roman"/>
          <w:bCs/>
          <w:sz w:val="28"/>
          <w:szCs w:val="28"/>
        </w:rPr>
        <w:t>ë</w:t>
      </w:r>
      <w:r w:rsidR="00C31E38" w:rsidRPr="00EE23CC">
        <w:rPr>
          <w:rFonts w:ascii="Times New Roman" w:hAnsi="Times New Roman" w:cs="Times New Roman"/>
          <w:bCs/>
          <w:sz w:val="28"/>
          <w:szCs w:val="28"/>
        </w:rPr>
        <w:t xml:space="preserve">r </w:t>
      </w:r>
      <w:r w:rsidR="00F02374" w:rsidRPr="00EE23CC">
        <w:rPr>
          <w:rFonts w:ascii="Times New Roman" w:hAnsi="Times New Roman" w:cs="Times New Roman"/>
          <w:bCs/>
          <w:sz w:val="28"/>
          <w:szCs w:val="28"/>
        </w:rPr>
        <w:t>dh</w:t>
      </w:r>
      <w:r w:rsidR="00574CC3" w:rsidRPr="00EE23CC">
        <w:rPr>
          <w:rFonts w:ascii="Times New Roman" w:hAnsi="Times New Roman" w:cs="Times New Roman"/>
          <w:bCs/>
          <w:sz w:val="28"/>
          <w:szCs w:val="28"/>
        </w:rPr>
        <w:t>ë</w:t>
      </w:r>
      <w:r w:rsidR="00F02374" w:rsidRPr="00EE23CC">
        <w:rPr>
          <w:rFonts w:ascii="Times New Roman" w:hAnsi="Times New Roman" w:cs="Times New Roman"/>
          <w:bCs/>
          <w:sz w:val="28"/>
          <w:szCs w:val="28"/>
        </w:rPr>
        <w:t xml:space="preserve">nien e autorizimeve/miratimeve, lejeve, licencave dhe koncesioneve  mjedisore ose lidhur me mjedisin </w:t>
      </w:r>
      <w:r w:rsidR="00C31E38" w:rsidRPr="00EE23CC">
        <w:rPr>
          <w:rFonts w:ascii="Times New Roman" w:hAnsi="Times New Roman" w:cs="Times New Roman"/>
          <w:bCs/>
          <w:sz w:val="28"/>
          <w:szCs w:val="28"/>
        </w:rPr>
        <w:t>p</w:t>
      </w:r>
      <w:r w:rsidR="00574CC3" w:rsidRPr="00EE23CC">
        <w:rPr>
          <w:rFonts w:ascii="Times New Roman" w:hAnsi="Times New Roman" w:cs="Times New Roman"/>
          <w:bCs/>
          <w:sz w:val="28"/>
          <w:szCs w:val="28"/>
        </w:rPr>
        <w:t>ë</w:t>
      </w:r>
      <w:r w:rsidR="00C31E38" w:rsidRPr="00EE23CC">
        <w:rPr>
          <w:rFonts w:ascii="Times New Roman" w:hAnsi="Times New Roman" w:cs="Times New Roman"/>
          <w:bCs/>
          <w:sz w:val="28"/>
          <w:szCs w:val="28"/>
        </w:rPr>
        <w:t>r nj</w:t>
      </w:r>
      <w:r w:rsidR="00574CC3" w:rsidRPr="00EE23CC">
        <w:rPr>
          <w:rFonts w:ascii="Times New Roman" w:hAnsi="Times New Roman" w:cs="Times New Roman"/>
          <w:bCs/>
          <w:sz w:val="28"/>
          <w:szCs w:val="28"/>
        </w:rPr>
        <w:t>ë</w:t>
      </w:r>
      <w:r w:rsidR="00C31E38" w:rsidRPr="00EE23CC">
        <w:rPr>
          <w:rFonts w:ascii="Times New Roman" w:hAnsi="Times New Roman" w:cs="Times New Roman"/>
          <w:bCs/>
          <w:sz w:val="28"/>
          <w:szCs w:val="28"/>
        </w:rPr>
        <w:t xml:space="preserve"> instalim t</w:t>
      </w:r>
      <w:r w:rsidR="00574CC3" w:rsidRPr="00EE23CC">
        <w:rPr>
          <w:rFonts w:ascii="Times New Roman" w:hAnsi="Times New Roman" w:cs="Times New Roman"/>
          <w:bCs/>
          <w:sz w:val="28"/>
          <w:szCs w:val="28"/>
        </w:rPr>
        <w:t>ë</w:t>
      </w:r>
      <w:r w:rsidR="00C31E38" w:rsidRPr="00EE23CC">
        <w:rPr>
          <w:rFonts w:ascii="Times New Roman" w:hAnsi="Times New Roman" w:cs="Times New Roman"/>
          <w:bCs/>
          <w:sz w:val="28"/>
          <w:szCs w:val="28"/>
        </w:rPr>
        <w:t xml:space="preserve"> caktuar, </w:t>
      </w:r>
      <w:r w:rsidR="000E5BF5" w:rsidRPr="00EE23CC">
        <w:rPr>
          <w:rFonts w:ascii="Times New Roman" w:hAnsi="Times New Roman" w:cs="Times New Roman"/>
          <w:sz w:val="28"/>
          <w:szCs w:val="28"/>
        </w:rPr>
        <w:t>veprimtari</w:t>
      </w:r>
      <w:r w:rsidR="00C31E38" w:rsidRPr="00EE23CC">
        <w:rPr>
          <w:rFonts w:ascii="Times New Roman" w:hAnsi="Times New Roman" w:cs="Times New Roman"/>
          <w:sz w:val="28"/>
          <w:szCs w:val="28"/>
        </w:rPr>
        <w:t>a</w:t>
      </w:r>
      <w:r w:rsidR="000E5BF5" w:rsidRPr="00EE23CC">
        <w:rPr>
          <w:rFonts w:ascii="Times New Roman" w:hAnsi="Times New Roman" w:cs="Times New Roman"/>
          <w:sz w:val="28"/>
          <w:szCs w:val="28"/>
        </w:rPr>
        <w:t xml:space="preserve"> </w:t>
      </w:r>
      <w:r w:rsidR="00C31E38" w:rsidRPr="00EE23CC">
        <w:rPr>
          <w:rFonts w:ascii="Times New Roman" w:hAnsi="Times New Roman" w:cs="Times New Roman"/>
          <w:sz w:val="28"/>
          <w:szCs w:val="28"/>
        </w:rPr>
        <w:t>e t</w:t>
      </w:r>
      <w:r w:rsidR="00574CC3" w:rsidRPr="00EE23CC">
        <w:rPr>
          <w:rFonts w:ascii="Times New Roman" w:hAnsi="Times New Roman" w:cs="Times New Roman"/>
          <w:sz w:val="28"/>
          <w:szCs w:val="28"/>
        </w:rPr>
        <w:t>ë</w:t>
      </w:r>
      <w:r w:rsidR="00C31E38" w:rsidRPr="00EE23CC">
        <w:rPr>
          <w:rFonts w:ascii="Times New Roman" w:hAnsi="Times New Roman" w:cs="Times New Roman"/>
          <w:sz w:val="28"/>
          <w:szCs w:val="28"/>
        </w:rPr>
        <w:t xml:space="preserve"> cilit </w:t>
      </w:r>
      <w:r w:rsidR="000E5BF5" w:rsidRPr="00EE23CC">
        <w:rPr>
          <w:rFonts w:ascii="Times New Roman" w:hAnsi="Times New Roman" w:cs="Times New Roman"/>
          <w:sz w:val="28"/>
          <w:szCs w:val="28"/>
        </w:rPr>
        <w:t xml:space="preserve">përfshin përdorimin, prodhimin ose </w:t>
      </w:r>
      <w:r w:rsidR="006F6A25" w:rsidRPr="00EE23CC">
        <w:rPr>
          <w:rFonts w:ascii="Times New Roman" w:hAnsi="Times New Roman" w:cs="Times New Roman"/>
          <w:sz w:val="28"/>
          <w:szCs w:val="28"/>
        </w:rPr>
        <w:t>çlirimin</w:t>
      </w:r>
      <w:r w:rsidR="00C31E3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e substancave përkatëse të rrezikshme të </w:t>
      </w:r>
      <w:r w:rsidR="00C31E38"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C31E38" w:rsidRPr="00EE23CC">
        <w:rPr>
          <w:rFonts w:ascii="Times New Roman" w:hAnsi="Times New Roman" w:cs="Times New Roman"/>
          <w:sz w:val="28"/>
          <w:szCs w:val="28"/>
        </w:rPr>
        <w:t>rcaktuara sipas</w:t>
      </w:r>
      <w:r w:rsidR="000E5BF5" w:rsidRPr="00EE23CC">
        <w:rPr>
          <w:rFonts w:ascii="Times New Roman" w:hAnsi="Times New Roman" w:cs="Times New Roman"/>
          <w:sz w:val="28"/>
          <w:szCs w:val="28"/>
        </w:rPr>
        <w:t xml:space="preserve"> </w:t>
      </w:r>
      <w:r w:rsidR="004E2299" w:rsidRPr="00EE23CC">
        <w:rPr>
          <w:rFonts w:ascii="Times New Roman" w:hAnsi="Times New Roman" w:cs="Times New Roman"/>
          <w:sz w:val="28"/>
          <w:szCs w:val="28"/>
        </w:rPr>
        <w:t>neni</w:t>
      </w:r>
      <w:r w:rsidR="006F6A25" w:rsidRPr="00EE23CC">
        <w:rPr>
          <w:rFonts w:ascii="Times New Roman" w:hAnsi="Times New Roman" w:cs="Times New Roman"/>
          <w:sz w:val="28"/>
          <w:szCs w:val="28"/>
        </w:rPr>
        <w:t>t</w:t>
      </w:r>
      <w:r w:rsidR="004E2299" w:rsidRPr="00EE23CC">
        <w:rPr>
          <w:rFonts w:ascii="Times New Roman" w:hAnsi="Times New Roman" w:cs="Times New Roman"/>
          <w:sz w:val="28"/>
          <w:szCs w:val="28"/>
        </w:rPr>
        <w:t xml:space="preserve"> </w:t>
      </w:r>
      <w:r w:rsidR="00F361B5" w:rsidRPr="00EE23CC">
        <w:rPr>
          <w:rFonts w:ascii="Times New Roman" w:hAnsi="Times New Roman" w:cs="Times New Roman"/>
          <w:sz w:val="28"/>
          <w:szCs w:val="28"/>
          <w:shd w:val="clear" w:color="auto" w:fill="FEFEFE"/>
        </w:rPr>
        <w:t xml:space="preserve">67 </w:t>
      </w:r>
      <w:r w:rsidR="000E5BF5" w:rsidRPr="00EE23CC">
        <w:rPr>
          <w:rFonts w:ascii="Times New Roman" w:hAnsi="Times New Roman" w:cs="Times New Roman"/>
          <w:sz w:val="28"/>
          <w:szCs w:val="28"/>
          <w:shd w:val="clear" w:color="auto" w:fill="FEFEFE"/>
        </w:rPr>
        <w:t xml:space="preserve">të këtij ligji dhe </w:t>
      </w:r>
      <w:r w:rsidR="005F46F0" w:rsidRPr="00EE23CC">
        <w:rPr>
          <w:rFonts w:ascii="Times New Roman" w:hAnsi="Times New Roman" w:cs="Times New Roman"/>
          <w:sz w:val="28"/>
          <w:szCs w:val="28"/>
          <w:shd w:val="clear" w:color="auto" w:fill="FEFEFE"/>
        </w:rPr>
        <w:t>kur ka rrezik t</w:t>
      </w:r>
      <w:r w:rsidR="00574CC3" w:rsidRPr="00EE23CC">
        <w:rPr>
          <w:rFonts w:ascii="Times New Roman" w:hAnsi="Times New Roman" w:cs="Times New Roman"/>
          <w:sz w:val="28"/>
          <w:szCs w:val="28"/>
          <w:shd w:val="clear" w:color="auto" w:fill="FEFEFE"/>
        </w:rPr>
        <w:t>ë</w:t>
      </w:r>
      <w:r w:rsidR="000E5BF5" w:rsidRPr="00EE23CC">
        <w:rPr>
          <w:rFonts w:ascii="Times New Roman" w:hAnsi="Times New Roman" w:cs="Times New Roman"/>
          <w:sz w:val="28"/>
          <w:szCs w:val="28"/>
          <w:shd w:val="clear" w:color="auto" w:fill="FEFEFE"/>
        </w:rPr>
        <w:t xml:space="preserve"> kontaminimit të tokës dhe ujërave </w:t>
      </w:r>
      <w:r w:rsidR="00466463" w:rsidRPr="00EE23CC">
        <w:rPr>
          <w:rFonts w:ascii="Times New Roman" w:hAnsi="Times New Roman" w:cs="Times New Roman"/>
          <w:sz w:val="28"/>
          <w:szCs w:val="28"/>
          <w:shd w:val="clear" w:color="auto" w:fill="FEFEFE"/>
        </w:rPr>
        <w:t>nëntokësorë</w:t>
      </w:r>
      <w:r w:rsidR="000E5BF5" w:rsidRPr="00EE23CC">
        <w:rPr>
          <w:rFonts w:ascii="Times New Roman" w:hAnsi="Times New Roman" w:cs="Times New Roman"/>
          <w:sz w:val="28"/>
          <w:szCs w:val="28"/>
          <w:shd w:val="clear" w:color="auto" w:fill="FEFEFE"/>
        </w:rPr>
        <w:t xml:space="preserve"> në vendndodhjen e instalimit,</w:t>
      </w:r>
      <w:r w:rsidR="00C31E38" w:rsidRPr="00EE23CC">
        <w:rPr>
          <w:rFonts w:ascii="Times New Roman" w:hAnsi="Times New Roman" w:cs="Times New Roman"/>
          <w:sz w:val="28"/>
          <w:szCs w:val="28"/>
          <w:shd w:val="clear" w:color="auto" w:fill="FEFEFE"/>
        </w:rPr>
        <w:t xml:space="preserve"> i p</w:t>
      </w:r>
      <w:r w:rsidR="00574CC3" w:rsidRPr="00EE23CC">
        <w:rPr>
          <w:rFonts w:ascii="Times New Roman" w:hAnsi="Times New Roman" w:cs="Times New Roman"/>
          <w:sz w:val="28"/>
          <w:szCs w:val="28"/>
          <w:shd w:val="clear" w:color="auto" w:fill="FEFEFE"/>
        </w:rPr>
        <w:t>ë</w:t>
      </w:r>
      <w:r w:rsidR="00C31E38" w:rsidRPr="00EE23CC">
        <w:rPr>
          <w:rFonts w:ascii="Times New Roman" w:hAnsi="Times New Roman" w:cs="Times New Roman"/>
          <w:sz w:val="28"/>
          <w:szCs w:val="28"/>
          <w:shd w:val="clear" w:color="auto" w:fill="FEFEFE"/>
        </w:rPr>
        <w:t>rcjell</w:t>
      </w:r>
      <w:r w:rsidR="000E5BF5" w:rsidRPr="00EE23CC">
        <w:rPr>
          <w:rFonts w:ascii="Times New Roman" w:hAnsi="Times New Roman" w:cs="Times New Roman"/>
          <w:sz w:val="28"/>
          <w:szCs w:val="28"/>
          <w:shd w:val="clear" w:color="auto" w:fill="FEFEFE"/>
        </w:rPr>
        <w:t xml:space="preserve"> </w:t>
      </w:r>
      <w:r w:rsidR="00AC1707" w:rsidRPr="00EE23CC">
        <w:rPr>
          <w:rFonts w:ascii="Times New Roman" w:hAnsi="Times New Roman" w:cs="Times New Roman"/>
          <w:bCs/>
          <w:sz w:val="28"/>
          <w:szCs w:val="28"/>
        </w:rPr>
        <w:t>Agjenc</w:t>
      </w:r>
      <w:r w:rsidR="001F7E9B" w:rsidRPr="00EE23CC">
        <w:rPr>
          <w:rFonts w:ascii="Times New Roman" w:hAnsi="Times New Roman" w:cs="Times New Roman"/>
          <w:bCs/>
          <w:sz w:val="28"/>
          <w:szCs w:val="28"/>
        </w:rPr>
        <w:t>i</w:t>
      </w:r>
      <w:r w:rsidR="00AC1707" w:rsidRPr="00EE23CC">
        <w:rPr>
          <w:rFonts w:ascii="Times New Roman" w:hAnsi="Times New Roman" w:cs="Times New Roman"/>
          <w:bCs/>
          <w:sz w:val="28"/>
          <w:szCs w:val="28"/>
        </w:rPr>
        <w:t xml:space="preserve">së së Menaxhimit të Burimeve Ujore </w:t>
      </w:r>
      <w:r w:rsidR="000E5BF5" w:rsidRPr="00EE23CC">
        <w:rPr>
          <w:rFonts w:ascii="Times New Roman" w:hAnsi="Times New Roman" w:cs="Times New Roman"/>
          <w:bCs/>
          <w:sz w:val="28"/>
          <w:szCs w:val="28"/>
        </w:rPr>
        <w:t xml:space="preserve">një kopje të raportit </w:t>
      </w:r>
      <w:r w:rsidR="005C3A9F" w:rsidRPr="00EE23CC">
        <w:rPr>
          <w:rFonts w:ascii="Times New Roman" w:hAnsi="Times New Roman" w:cs="Times New Roman"/>
          <w:bCs/>
          <w:sz w:val="28"/>
          <w:szCs w:val="28"/>
        </w:rPr>
        <w:t xml:space="preserve">teknik </w:t>
      </w:r>
      <w:r w:rsidR="000E5BF5" w:rsidRPr="00EE23CC">
        <w:rPr>
          <w:rFonts w:ascii="Times New Roman" w:hAnsi="Times New Roman" w:cs="Times New Roman"/>
          <w:bCs/>
          <w:sz w:val="28"/>
          <w:szCs w:val="28"/>
        </w:rPr>
        <w:t xml:space="preserve">të </w:t>
      </w:r>
      <w:r w:rsidR="00C31E38" w:rsidRPr="00EE23CC">
        <w:rPr>
          <w:rFonts w:ascii="Times New Roman" w:hAnsi="Times New Roman" w:cs="Times New Roman"/>
          <w:bCs/>
          <w:sz w:val="28"/>
          <w:szCs w:val="28"/>
        </w:rPr>
        <w:t>dor</w:t>
      </w:r>
      <w:r w:rsidR="00574CC3" w:rsidRPr="00EE23CC">
        <w:rPr>
          <w:rFonts w:ascii="Times New Roman" w:hAnsi="Times New Roman" w:cs="Times New Roman"/>
          <w:bCs/>
          <w:sz w:val="28"/>
          <w:szCs w:val="28"/>
        </w:rPr>
        <w:t>ë</w:t>
      </w:r>
      <w:r w:rsidR="00C31E38" w:rsidRPr="00EE23CC">
        <w:rPr>
          <w:rFonts w:ascii="Times New Roman" w:hAnsi="Times New Roman" w:cs="Times New Roman"/>
          <w:bCs/>
          <w:sz w:val="28"/>
          <w:szCs w:val="28"/>
        </w:rPr>
        <w:t xml:space="preserve">zuar nga subjekti </w:t>
      </w:r>
      <w:r w:rsidR="000E5BF5" w:rsidRPr="00EE23CC">
        <w:rPr>
          <w:rFonts w:ascii="Times New Roman" w:hAnsi="Times New Roman" w:cs="Times New Roman"/>
          <w:bCs/>
          <w:sz w:val="28"/>
          <w:szCs w:val="28"/>
        </w:rPr>
        <w:t>përpara fillimit të operimit.</w:t>
      </w:r>
    </w:p>
    <w:p w14:paraId="1B9EF6FB" w14:textId="3851A44D"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 xml:space="preserve">Përsa i përket tokës dhe ujërave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raporti </w:t>
      </w:r>
      <w:r w:rsidR="00CA1018" w:rsidRPr="00EE23CC">
        <w:rPr>
          <w:rFonts w:ascii="Times New Roman" w:hAnsi="Times New Roman" w:cs="Times New Roman"/>
          <w:bCs/>
          <w:color w:val="000000" w:themeColor="text1"/>
          <w:sz w:val="28"/>
          <w:szCs w:val="28"/>
        </w:rPr>
        <w:t xml:space="preserve">teknik </w:t>
      </w:r>
      <w:r w:rsidR="000E5BF5" w:rsidRPr="00EE23CC">
        <w:rPr>
          <w:rFonts w:ascii="Times New Roman" w:hAnsi="Times New Roman" w:cs="Times New Roman"/>
          <w:bCs/>
          <w:color w:val="000000" w:themeColor="text1"/>
          <w:sz w:val="28"/>
          <w:szCs w:val="28"/>
        </w:rPr>
        <w:t xml:space="preserve">bazë i </w:t>
      </w:r>
      <w:r w:rsidR="006F6A25" w:rsidRPr="00EE23CC">
        <w:rPr>
          <w:rFonts w:ascii="Times New Roman" w:hAnsi="Times New Roman" w:cs="Times New Roman"/>
          <w:bCs/>
          <w:color w:val="000000" w:themeColor="text1"/>
          <w:sz w:val="28"/>
          <w:szCs w:val="28"/>
        </w:rPr>
        <w:t>dor</w:t>
      </w:r>
      <w:r w:rsidR="00574CC3" w:rsidRPr="00EE23CC">
        <w:rPr>
          <w:rFonts w:ascii="Times New Roman" w:hAnsi="Times New Roman" w:cs="Times New Roman"/>
          <w:bCs/>
          <w:color w:val="000000" w:themeColor="text1"/>
          <w:sz w:val="28"/>
          <w:szCs w:val="28"/>
        </w:rPr>
        <w:t>ë</w:t>
      </w:r>
      <w:r w:rsidR="006F6A25" w:rsidRPr="00EE23CC">
        <w:rPr>
          <w:rFonts w:ascii="Times New Roman" w:hAnsi="Times New Roman" w:cs="Times New Roman"/>
          <w:bCs/>
          <w:color w:val="000000" w:themeColor="text1"/>
          <w:sz w:val="28"/>
          <w:szCs w:val="28"/>
        </w:rPr>
        <w:t xml:space="preserve">zuar nga subjekti  </w:t>
      </w:r>
      <w:r w:rsidR="000E5BF5" w:rsidRPr="00EE23CC">
        <w:rPr>
          <w:rFonts w:ascii="Times New Roman" w:hAnsi="Times New Roman" w:cs="Times New Roman"/>
          <w:bCs/>
          <w:color w:val="000000" w:themeColor="text1"/>
          <w:sz w:val="28"/>
          <w:szCs w:val="28"/>
        </w:rPr>
        <w:t xml:space="preserve">përfshin, </w:t>
      </w:r>
      <w:r w:rsidR="000E5BF5" w:rsidRPr="00EE23CC">
        <w:rPr>
          <w:rFonts w:ascii="Times New Roman" w:hAnsi="Times New Roman" w:cs="Times New Roman"/>
          <w:bCs/>
          <w:iCs/>
          <w:color w:val="000000" w:themeColor="text1"/>
          <w:sz w:val="28"/>
          <w:szCs w:val="28"/>
        </w:rPr>
        <w:t>ndër të tjera</w:t>
      </w:r>
      <w:r w:rsidR="000E5BF5" w:rsidRPr="00EE23CC">
        <w:rPr>
          <w:rFonts w:ascii="Times New Roman" w:hAnsi="Times New Roman" w:cs="Times New Roman"/>
          <w:bCs/>
          <w:i/>
          <w:i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ku është e mundur, informacionin aktual për </w:t>
      </w:r>
      <w:r w:rsidR="008B4D06" w:rsidRPr="00EE23CC">
        <w:rPr>
          <w:rFonts w:ascii="Times New Roman" w:hAnsi="Times New Roman" w:cs="Times New Roman"/>
          <w:bCs/>
          <w:color w:val="000000" w:themeColor="text1"/>
          <w:sz w:val="28"/>
          <w:szCs w:val="28"/>
        </w:rPr>
        <w:t>cil</w:t>
      </w:r>
      <w:r w:rsidR="00574CC3" w:rsidRPr="00EE23CC">
        <w:rPr>
          <w:rFonts w:ascii="Times New Roman" w:hAnsi="Times New Roman" w:cs="Times New Roman"/>
          <w:bCs/>
          <w:color w:val="000000" w:themeColor="text1"/>
          <w:sz w:val="28"/>
          <w:szCs w:val="28"/>
        </w:rPr>
        <w:t>ë</w:t>
      </w:r>
      <w:r w:rsidR="008B4D06" w:rsidRPr="00EE23CC">
        <w:rPr>
          <w:rFonts w:ascii="Times New Roman" w:hAnsi="Times New Roman" w:cs="Times New Roman"/>
          <w:bCs/>
          <w:color w:val="000000" w:themeColor="text1"/>
          <w:sz w:val="28"/>
          <w:szCs w:val="28"/>
        </w:rPr>
        <w:t>sin</w:t>
      </w:r>
      <w:r w:rsidR="00574CC3" w:rsidRPr="00EE23CC">
        <w:rPr>
          <w:rFonts w:ascii="Times New Roman" w:hAnsi="Times New Roman" w:cs="Times New Roman"/>
          <w:bCs/>
          <w:color w:val="000000" w:themeColor="text1"/>
          <w:sz w:val="28"/>
          <w:szCs w:val="28"/>
        </w:rPr>
        <w:t>ë</w:t>
      </w:r>
      <w:r w:rsidR="008B4D06" w:rsidRPr="00EE23CC">
        <w:rPr>
          <w:rFonts w:ascii="Times New Roman" w:hAnsi="Times New Roman" w:cs="Times New Roman"/>
          <w:bCs/>
          <w:color w:val="000000" w:themeColor="text1"/>
          <w:sz w:val="28"/>
          <w:szCs w:val="28"/>
        </w:rPr>
        <w:t xml:space="preserve"> e tok</w:t>
      </w:r>
      <w:r w:rsidR="00574CC3" w:rsidRPr="00EE23CC">
        <w:rPr>
          <w:rFonts w:ascii="Times New Roman" w:hAnsi="Times New Roman" w:cs="Times New Roman"/>
          <w:bCs/>
          <w:color w:val="000000" w:themeColor="text1"/>
          <w:sz w:val="28"/>
          <w:szCs w:val="28"/>
        </w:rPr>
        <w:t>ë</w:t>
      </w:r>
      <w:r w:rsidR="008B4D06" w:rsidRPr="00EE23CC">
        <w:rPr>
          <w:rFonts w:ascii="Times New Roman" w:hAnsi="Times New Roman" w:cs="Times New Roman"/>
          <w:bCs/>
          <w:color w:val="000000" w:themeColor="text1"/>
          <w:sz w:val="28"/>
          <w:szCs w:val="28"/>
        </w:rPr>
        <w:t xml:space="preserve">s </w:t>
      </w:r>
      <w:r w:rsidR="000E5BF5" w:rsidRPr="00EE23CC">
        <w:rPr>
          <w:rFonts w:ascii="Times New Roman" w:hAnsi="Times New Roman" w:cs="Times New Roman"/>
          <w:bCs/>
          <w:color w:val="000000" w:themeColor="text1"/>
          <w:sz w:val="28"/>
          <w:szCs w:val="28"/>
        </w:rPr>
        <w:t xml:space="preserve"> dhe ujërave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që pasqyrojnë gjendjen e tyre në kohën që është hartuar raporti, ose, matjet e reja të tokës dhe ujërave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duke </w:t>
      </w:r>
      <w:r w:rsidR="006F6A25" w:rsidRPr="00EE23CC">
        <w:rPr>
          <w:rFonts w:ascii="Times New Roman" w:hAnsi="Times New Roman" w:cs="Times New Roman"/>
          <w:bCs/>
          <w:color w:val="000000" w:themeColor="text1"/>
          <w:sz w:val="28"/>
          <w:szCs w:val="28"/>
        </w:rPr>
        <w:t>marr</w:t>
      </w:r>
      <w:r w:rsidR="00574CC3" w:rsidRPr="00EE23CC">
        <w:rPr>
          <w:rFonts w:ascii="Times New Roman" w:hAnsi="Times New Roman" w:cs="Times New Roman"/>
          <w:bCs/>
          <w:color w:val="000000" w:themeColor="text1"/>
          <w:sz w:val="28"/>
          <w:szCs w:val="28"/>
        </w:rPr>
        <w:t>ë</w:t>
      </w:r>
      <w:r w:rsidR="006F6A25" w:rsidRPr="00EE23CC">
        <w:rPr>
          <w:rFonts w:ascii="Times New Roman" w:hAnsi="Times New Roman" w:cs="Times New Roman"/>
          <w:bCs/>
          <w:color w:val="000000" w:themeColor="text1"/>
          <w:sz w:val="28"/>
          <w:szCs w:val="28"/>
        </w:rPr>
        <w:t xml:space="preserve"> n</w:t>
      </w:r>
      <w:r w:rsidR="00574CC3" w:rsidRPr="00EE23CC">
        <w:rPr>
          <w:rFonts w:ascii="Times New Roman" w:hAnsi="Times New Roman" w:cs="Times New Roman"/>
          <w:bCs/>
          <w:color w:val="000000" w:themeColor="text1"/>
          <w:sz w:val="28"/>
          <w:szCs w:val="28"/>
        </w:rPr>
        <w:t>ë</w:t>
      </w:r>
      <w:r w:rsidR="006F6A25" w:rsidRPr="00EE23CC">
        <w:rPr>
          <w:rFonts w:ascii="Times New Roman" w:hAnsi="Times New Roman" w:cs="Times New Roman"/>
          <w:bCs/>
          <w:color w:val="000000" w:themeColor="text1"/>
          <w:sz w:val="28"/>
          <w:szCs w:val="28"/>
        </w:rPr>
        <w:t xml:space="preserve"> konsiderat</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w:t>
      </w:r>
      <w:r w:rsidR="006F6A25" w:rsidRPr="00EE23CC">
        <w:rPr>
          <w:rFonts w:ascii="Times New Roman" w:hAnsi="Times New Roman" w:cs="Times New Roman"/>
          <w:bCs/>
          <w:color w:val="000000" w:themeColor="text1"/>
          <w:sz w:val="28"/>
          <w:szCs w:val="28"/>
        </w:rPr>
        <w:t xml:space="preserve">rrezikun </w:t>
      </w:r>
      <w:r w:rsidR="000E5BF5" w:rsidRPr="00EE23CC">
        <w:rPr>
          <w:rFonts w:ascii="Times New Roman" w:hAnsi="Times New Roman" w:cs="Times New Roman"/>
          <w:bCs/>
          <w:color w:val="000000" w:themeColor="text1"/>
          <w:sz w:val="28"/>
          <w:szCs w:val="28"/>
        </w:rPr>
        <w:t xml:space="preserve">e kontaminimit të tokës dhe ujërave </w:t>
      </w:r>
      <w:r w:rsidR="00466463" w:rsidRPr="00EE23CC">
        <w:rPr>
          <w:rFonts w:ascii="Times New Roman" w:hAnsi="Times New Roman" w:cs="Times New Roman"/>
          <w:bCs/>
          <w:color w:val="000000" w:themeColor="text1"/>
          <w:sz w:val="28"/>
          <w:szCs w:val="28"/>
        </w:rPr>
        <w:t>nëntokësorë</w:t>
      </w:r>
      <w:r w:rsidR="000E5BF5" w:rsidRPr="00EE23CC">
        <w:rPr>
          <w:rFonts w:ascii="Times New Roman" w:hAnsi="Times New Roman" w:cs="Times New Roman"/>
          <w:bCs/>
          <w:color w:val="000000" w:themeColor="text1"/>
          <w:sz w:val="28"/>
          <w:szCs w:val="28"/>
        </w:rPr>
        <w:t xml:space="preserve"> nga substancat e rrezikshme që do të përdoren, prodhohen apo </w:t>
      </w:r>
      <w:r w:rsidR="006F6A25" w:rsidRPr="00EE23CC">
        <w:rPr>
          <w:rFonts w:ascii="Times New Roman" w:hAnsi="Times New Roman" w:cs="Times New Roman"/>
          <w:bCs/>
          <w:color w:val="000000" w:themeColor="text1"/>
          <w:sz w:val="28"/>
          <w:szCs w:val="28"/>
        </w:rPr>
        <w:t xml:space="preserve">çlirohen </w:t>
      </w:r>
      <w:r w:rsidR="000E5BF5" w:rsidRPr="00EE23CC">
        <w:rPr>
          <w:rFonts w:ascii="Times New Roman" w:hAnsi="Times New Roman" w:cs="Times New Roman"/>
          <w:bCs/>
          <w:color w:val="000000" w:themeColor="text1"/>
          <w:sz w:val="28"/>
          <w:szCs w:val="28"/>
        </w:rPr>
        <w:t xml:space="preserve">nga instalimi </w:t>
      </w:r>
      <w:r w:rsidR="006F6A25"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6F6A25" w:rsidRPr="00EE23CC">
        <w:rPr>
          <w:rFonts w:ascii="Times New Roman" w:hAnsi="Times New Roman" w:cs="Times New Roman"/>
          <w:bCs/>
          <w:color w:val="000000" w:themeColor="text1"/>
          <w:sz w:val="28"/>
          <w:szCs w:val="28"/>
        </w:rPr>
        <w:t>rkat</w:t>
      </w:r>
      <w:r w:rsidR="00574CC3" w:rsidRPr="00EE23CC">
        <w:rPr>
          <w:rFonts w:ascii="Times New Roman" w:hAnsi="Times New Roman" w:cs="Times New Roman"/>
          <w:bCs/>
          <w:color w:val="000000" w:themeColor="text1"/>
          <w:sz w:val="28"/>
          <w:szCs w:val="28"/>
        </w:rPr>
        <w:t>ë</w:t>
      </w:r>
      <w:r w:rsidR="006F6A25" w:rsidRPr="00EE23CC">
        <w:rPr>
          <w:rFonts w:ascii="Times New Roman" w:hAnsi="Times New Roman" w:cs="Times New Roman"/>
          <w:bCs/>
          <w:color w:val="000000" w:themeColor="text1"/>
          <w:sz w:val="28"/>
          <w:szCs w:val="28"/>
        </w:rPr>
        <w:t>s</w:t>
      </w:r>
      <w:r w:rsidR="000E5BF5" w:rsidRPr="00EE23CC">
        <w:rPr>
          <w:rFonts w:ascii="Times New Roman" w:hAnsi="Times New Roman" w:cs="Times New Roman"/>
          <w:bCs/>
          <w:color w:val="000000" w:themeColor="text1"/>
          <w:sz w:val="28"/>
          <w:szCs w:val="28"/>
        </w:rPr>
        <w:t xml:space="preserve">. </w:t>
      </w:r>
    </w:p>
    <w:p w14:paraId="3C75BB53" w14:textId="12643CE1"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5C3A9F" w:rsidRPr="00EE23CC">
        <w:rPr>
          <w:rFonts w:ascii="Times New Roman" w:hAnsi="Times New Roman" w:cs="Times New Roman"/>
          <w:bCs/>
          <w:color w:val="000000" w:themeColor="text1"/>
          <w:sz w:val="28"/>
          <w:szCs w:val="28"/>
        </w:rPr>
        <w:t>B</w:t>
      </w:r>
      <w:r w:rsidR="00801634" w:rsidRPr="00EE23CC">
        <w:rPr>
          <w:rFonts w:ascii="Times New Roman" w:hAnsi="Times New Roman" w:cs="Times New Roman"/>
          <w:bCs/>
          <w:color w:val="000000" w:themeColor="text1"/>
          <w:sz w:val="28"/>
          <w:szCs w:val="28"/>
        </w:rPr>
        <w:t>azuar n</w:t>
      </w:r>
      <w:r w:rsidR="00574CC3" w:rsidRPr="00EE23CC">
        <w:rPr>
          <w:rFonts w:ascii="Times New Roman" w:hAnsi="Times New Roman" w:cs="Times New Roman"/>
          <w:bCs/>
          <w:color w:val="000000" w:themeColor="text1"/>
          <w:sz w:val="28"/>
          <w:szCs w:val="28"/>
        </w:rPr>
        <w:t>ë</w:t>
      </w:r>
      <w:r w:rsidR="00801634" w:rsidRPr="00EE23CC">
        <w:rPr>
          <w:rFonts w:ascii="Times New Roman" w:hAnsi="Times New Roman" w:cs="Times New Roman"/>
          <w:bCs/>
          <w:color w:val="000000" w:themeColor="text1"/>
          <w:sz w:val="28"/>
          <w:szCs w:val="28"/>
        </w:rPr>
        <w:t xml:space="preserve"> raportin </w:t>
      </w:r>
      <w:r w:rsidR="005C3A9F" w:rsidRPr="00EE23CC">
        <w:rPr>
          <w:rFonts w:ascii="Times New Roman" w:hAnsi="Times New Roman" w:cs="Times New Roman"/>
          <w:bCs/>
          <w:color w:val="000000" w:themeColor="text1"/>
          <w:sz w:val="28"/>
          <w:szCs w:val="28"/>
        </w:rPr>
        <w:t>teknik</w:t>
      </w:r>
      <w:r w:rsidR="00801634" w:rsidRPr="00EE23CC">
        <w:rPr>
          <w:rFonts w:ascii="Times New Roman" w:hAnsi="Times New Roman" w:cs="Times New Roman"/>
          <w:bCs/>
          <w:color w:val="000000" w:themeColor="text1"/>
          <w:sz w:val="28"/>
          <w:szCs w:val="28"/>
        </w:rPr>
        <w:t xml:space="preserve"> </w:t>
      </w:r>
      <w:r w:rsidR="004C7AA4" w:rsidRPr="00EE23CC">
        <w:rPr>
          <w:rFonts w:ascii="Times New Roman" w:hAnsi="Times New Roman" w:cs="Times New Roman"/>
          <w:bCs/>
          <w:color w:val="000000" w:themeColor="text1"/>
          <w:sz w:val="28"/>
          <w:szCs w:val="28"/>
        </w:rPr>
        <w:t xml:space="preserve">bazë </w:t>
      </w:r>
      <w:r w:rsidR="00801634"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801634" w:rsidRPr="00EE23CC">
        <w:rPr>
          <w:rFonts w:ascii="Times New Roman" w:hAnsi="Times New Roman" w:cs="Times New Roman"/>
          <w:bCs/>
          <w:color w:val="000000" w:themeColor="text1"/>
          <w:sz w:val="28"/>
          <w:szCs w:val="28"/>
        </w:rPr>
        <w:t xml:space="preserve"> marr</w:t>
      </w:r>
      <w:r w:rsidR="00574CC3" w:rsidRPr="00EE23CC">
        <w:rPr>
          <w:rFonts w:ascii="Times New Roman" w:hAnsi="Times New Roman" w:cs="Times New Roman"/>
          <w:bCs/>
          <w:color w:val="000000" w:themeColor="text1"/>
          <w:sz w:val="28"/>
          <w:szCs w:val="28"/>
        </w:rPr>
        <w:t>ë</w:t>
      </w:r>
      <w:r w:rsidR="00801634" w:rsidRPr="00EE23CC">
        <w:rPr>
          <w:rFonts w:ascii="Times New Roman" w:hAnsi="Times New Roman" w:cs="Times New Roman"/>
          <w:bCs/>
          <w:color w:val="000000" w:themeColor="text1"/>
          <w:sz w:val="28"/>
          <w:szCs w:val="28"/>
        </w:rPr>
        <w:t xml:space="preserve"> sipas k</w:t>
      </w:r>
      <w:r w:rsidR="00574CC3" w:rsidRPr="00EE23CC">
        <w:rPr>
          <w:rFonts w:ascii="Times New Roman" w:hAnsi="Times New Roman" w:cs="Times New Roman"/>
          <w:bCs/>
          <w:color w:val="000000" w:themeColor="text1"/>
          <w:sz w:val="28"/>
          <w:szCs w:val="28"/>
        </w:rPr>
        <w:t>ë</w:t>
      </w:r>
      <w:r w:rsidR="00801634" w:rsidRPr="00EE23CC">
        <w:rPr>
          <w:rFonts w:ascii="Times New Roman" w:hAnsi="Times New Roman" w:cs="Times New Roman"/>
          <w:bCs/>
          <w:color w:val="000000" w:themeColor="text1"/>
          <w:sz w:val="28"/>
          <w:szCs w:val="28"/>
        </w:rPr>
        <w:t xml:space="preserve">tij neni, </w:t>
      </w:r>
      <w:r w:rsidR="00AC1707" w:rsidRPr="00EE23CC">
        <w:rPr>
          <w:rFonts w:ascii="Times New Roman" w:hAnsi="Times New Roman" w:cs="Times New Roman"/>
          <w:sz w:val="28"/>
          <w:szCs w:val="28"/>
          <w:shd w:val="clear" w:color="auto" w:fill="FEFEFE"/>
        </w:rPr>
        <w:t xml:space="preserve">Agjencia e Menaxhimit të Burimeve Ujore </w:t>
      </w:r>
      <w:r w:rsidR="004C7AA4" w:rsidRPr="00EE23CC">
        <w:rPr>
          <w:rFonts w:ascii="Times New Roman" w:hAnsi="Times New Roman" w:cs="Times New Roman"/>
          <w:bCs/>
          <w:color w:val="000000" w:themeColor="text1"/>
          <w:sz w:val="28"/>
          <w:szCs w:val="28"/>
        </w:rPr>
        <w:t>mund</w:t>
      </w:r>
      <w:r w:rsidR="000E5BF5" w:rsidRPr="00EE23CC">
        <w:rPr>
          <w:rFonts w:ascii="Times New Roman" w:hAnsi="Times New Roman" w:cs="Times New Roman"/>
          <w:bCs/>
          <w:color w:val="000000" w:themeColor="text1"/>
          <w:sz w:val="28"/>
          <w:szCs w:val="28"/>
        </w:rPr>
        <w:t xml:space="preserve"> të kërkojë </w:t>
      </w:r>
      <w:r w:rsidR="000B3F17" w:rsidRPr="00EE23CC">
        <w:rPr>
          <w:rFonts w:ascii="Times New Roman" w:hAnsi="Times New Roman" w:cs="Times New Roman"/>
          <w:bCs/>
          <w:color w:val="000000" w:themeColor="text1"/>
          <w:sz w:val="28"/>
          <w:szCs w:val="28"/>
        </w:rPr>
        <w:t>ndryshime të raportit teknik bazë</w:t>
      </w:r>
      <w:r w:rsidR="000E5BF5" w:rsidRPr="00EE23CC">
        <w:rPr>
          <w:rFonts w:ascii="Times New Roman" w:hAnsi="Times New Roman" w:cs="Times New Roman"/>
          <w:bCs/>
          <w:color w:val="000000" w:themeColor="text1"/>
          <w:sz w:val="28"/>
          <w:szCs w:val="28"/>
        </w:rPr>
        <w:t>.</w:t>
      </w:r>
    </w:p>
    <w:p w14:paraId="33C66FBC" w14:textId="77777777" w:rsidR="004C7AA4" w:rsidRPr="00EE23CC" w:rsidRDefault="004C7AA4" w:rsidP="00DC2DB5">
      <w:pPr>
        <w:pStyle w:val="NoSpacing"/>
        <w:spacing w:before="20" w:after="20" w:line="276" w:lineRule="auto"/>
        <w:ind w:right="567"/>
        <w:rPr>
          <w:rFonts w:ascii="Times New Roman" w:hAnsi="Times New Roman" w:cs="Times New Roman"/>
          <w:b/>
          <w:color w:val="000000" w:themeColor="text1"/>
          <w:sz w:val="28"/>
          <w:szCs w:val="28"/>
        </w:rPr>
      </w:pPr>
    </w:p>
    <w:p w14:paraId="19C05C17" w14:textId="09CAC90F"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5</w:t>
      </w:r>
    </w:p>
    <w:p w14:paraId="03999F2C" w14:textId="3E098566" w:rsidR="000E5BF5" w:rsidRDefault="00F13CFC"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rfundimi i</w:t>
      </w:r>
      <w:r w:rsidR="000E5BF5" w:rsidRPr="00EE23CC">
        <w:rPr>
          <w:rFonts w:ascii="Times New Roman" w:hAnsi="Times New Roman" w:cs="Times New Roman"/>
          <w:b/>
          <w:color w:val="000000" w:themeColor="text1"/>
          <w:sz w:val="28"/>
          <w:szCs w:val="28"/>
        </w:rPr>
        <w:t xml:space="preserve"> veprimtarisë</w:t>
      </w:r>
    </w:p>
    <w:p w14:paraId="0E4F7A6A" w14:textId="77777777" w:rsidR="00DC2DB5" w:rsidRPr="00EE23CC" w:rsidRDefault="00DC2DB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77C1308" w14:textId="2F18EAC7" w:rsidR="000E5BF5" w:rsidRPr="00EE23CC" w:rsidRDefault="00F64B4D" w:rsidP="00127361">
      <w:pPr>
        <w:pStyle w:val="NoSpacing"/>
        <w:spacing w:before="20" w:after="20" w:line="276" w:lineRule="auto"/>
        <w:ind w:left="567" w:right="567" w:hanging="567"/>
        <w:jc w:val="both"/>
        <w:rPr>
          <w:rFonts w:ascii="Times New Roman" w:eastAsia="Calibri" w:hAnsi="Times New Roman" w:cs="Times New Roman"/>
          <w:sz w:val="28"/>
          <w:szCs w:val="28"/>
          <w:u w:color="000000"/>
          <w:bdr w:val="nil"/>
          <w:shd w:val="clear" w:color="auto" w:fill="FEFEFE"/>
        </w:rPr>
      </w:pPr>
      <w:r w:rsidRPr="00EE23CC">
        <w:rPr>
          <w:rFonts w:ascii="Times New Roman" w:hAnsi="Times New Roman" w:cs="Times New Roman"/>
          <w:color w:val="000000"/>
          <w:sz w:val="28"/>
          <w:szCs w:val="28"/>
          <w:u w:color="000000"/>
          <w:bdr w:val="nil"/>
          <w:shd w:val="clear" w:color="auto" w:fill="FEFEFE"/>
        </w:rPr>
        <w:t>1.</w:t>
      </w:r>
      <w:r w:rsidR="000E5BF5" w:rsidRPr="00EE23CC">
        <w:rPr>
          <w:rFonts w:ascii="Times New Roman" w:hAnsi="Times New Roman" w:cs="Times New Roman"/>
          <w:color w:val="000000"/>
          <w:sz w:val="28"/>
          <w:szCs w:val="28"/>
          <w:u w:color="000000"/>
          <w:bdr w:val="nil"/>
          <w:shd w:val="clear" w:color="auto" w:fill="FEFEFE"/>
        </w:rPr>
        <w:tab/>
        <w:t xml:space="preserve">Kur, pas </w:t>
      </w:r>
      <w:r w:rsidR="00D137B5" w:rsidRPr="00EE23CC">
        <w:rPr>
          <w:rFonts w:ascii="Times New Roman" w:hAnsi="Times New Roman" w:cs="Times New Roman"/>
          <w:color w:val="000000"/>
          <w:sz w:val="28"/>
          <w:szCs w:val="28"/>
          <w:u w:color="000000"/>
          <w:bdr w:val="nil"/>
          <w:shd w:val="clear" w:color="auto" w:fill="FEFEFE"/>
        </w:rPr>
        <w:t>p</w:t>
      </w:r>
      <w:r w:rsidR="00574CC3" w:rsidRPr="00EE23CC">
        <w:rPr>
          <w:rFonts w:ascii="Times New Roman" w:hAnsi="Times New Roman" w:cs="Times New Roman"/>
          <w:color w:val="000000"/>
          <w:sz w:val="28"/>
          <w:szCs w:val="28"/>
          <w:u w:color="000000"/>
          <w:bdr w:val="nil"/>
          <w:shd w:val="clear" w:color="auto" w:fill="FEFEFE"/>
        </w:rPr>
        <w:t>ë</w:t>
      </w:r>
      <w:r w:rsidR="00D137B5" w:rsidRPr="00EE23CC">
        <w:rPr>
          <w:rFonts w:ascii="Times New Roman" w:hAnsi="Times New Roman" w:cs="Times New Roman"/>
          <w:color w:val="000000"/>
          <w:sz w:val="28"/>
          <w:szCs w:val="28"/>
          <w:u w:color="000000"/>
          <w:bdr w:val="nil"/>
          <w:shd w:val="clear" w:color="auto" w:fill="FEFEFE"/>
        </w:rPr>
        <w:t>rfundimit</w:t>
      </w:r>
      <w:r w:rsidR="000E5BF5" w:rsidRPr="00EE23CC">
        <w:rPr>
          <w:rFonts w:ascii="Times New Roman" w:hAnsi="Times New Roman" w:cs="Times New Roman"/>
          <w:color w:val="000000"/>
          <w:sz w:val="28"/>
          <w:szCs w:val="28"/>
          <w:u w:color="000000"/>
          <w:bdr w:val="nil"/>
          <w:shd w:val="clear" w:color="auto" w:fill="FEFEFE"/>
        </w:rPr>
        <w:t xml:space="preserve"> të operimit të instalimit apo veprimtarisë </w:t>
      </w:r>
      <w:r w:rsidR="00D137B5" w:rsidRPr="00EE23CC">
        <w:rPr>
          <w:rFonts w:ascii="Times New Roman" w:hAnsi="Times New Roman" w:cs="Times New Roman"/>
          <w:color w:val="000000"/>
          <w:sz w:val="28"/>
          <w:szCs w:val="28"/>
          <w:u w:color="000000"/>
          <w:bdr w:val="nil"/>
          <w:shd w:val="clear" w:color="auto" w:fill="FEFEFE"/>
        </w:rPr>
        <w:t>sipas p</w:t>
      </w:r>
      <w:r w:rsidR="00574CC3" w:rsidRPr="00EE23CC">
        <w:rPr>
          <w:rFonts w:ascii="Times New Roman" w:hAnsi="Times New Roman" w:cs="Times New Roman"/>
          <w:color w:val="000000"/>
          <w:sz w:val="28"/>
          <w:szCs w:val="28"/>
          <w:u w:color="000000"/>
          <w:bdr w:val="nil"/>
          <w:shd w:val="clear" w:color="auto" w:fill="FEFEFE"/>
        </w:rPr>
        <w:t>ë</w:t>
      </w:r>
      <w:r w:rsidR="00D137B5" w:rsidRPr="00EE23CC">
        <w:rPr>
          <w:rFonts w:ascii="Times New Roman" w:hAnsi="Times New Roman" w:cs="Times New Roman"/>
          <w:color w:val="000000"/>
          <w:sz w:val="28"/>
          <w:szCs w:val="28"/>
          <w:u w:color="000000"/>
          <w:bdr w:val="nil"/>
          <w:shd w:val="clear" w:color="auto" w:fill="FEFEFE"/>
        </w:rPr>
        <w:t>rcaktimeve</w:t>
      </w:r>
      <w:r w:rsidR="005D4DE7" w:rsidRPr="00EE23CC">
        <w:rPr>
          <w:rFonts w:ascii="Times New Roman" w:hAnsi="Times New Roman" w:cs="Times New Roman"/>
          <w:color w:val="000000"/>
          <w:sz w:val="28"/>
          <w:szCs w:val="28"/>
          <w:u w:color="000000"/>
          <w:bdr w:val="nil"/>
          <w:shd w:val="clear" w:color="auto" w:fill="FEFEFE"/>
        </w:rPr>
        <w:t xml:space="preserve"> n</w:t>
      </w:r>
      <w:r w:rsidR="00574CC3" w:rsidRPr="00EE23CC">
        <w:rPr>
          <w:rFonts w:ascii="Times New Roman" w:hAnsi="Times New Roman" w:cs="Times New Roman"/>
          <w:color w:val="000000"/>
          <w:sz w:val="28"/>
          <w:szCs w:val="28"/>
          <w:u w:color="000000"/>
          <w:bdr w:val="nil"/>
          <w:shd w:val="clear" w:color="auto" w:fill="FEFEFE"/>
        </w:rPr>
        <w:t>ë</w:t>
      </w:r>
      <w:r w:rsidR="000E5BF5" w:rsidRPr="00EE23CC">
        <w:rPr>
          <w:rFonts w:ascii="Times New Roman" w:hAnsi="Times New Roman" w:cs="Times New Roman"/>
          <w:color w:val="000000"/>
          <w:sz w:val="28"/>
          <w:szCs w:val="28"/>
          <w:u w:color="000000"/>
          <w:bdr w:val="nil"/>
          <w:shd w:val="clear" w:color="auto" w:fill="FEFEFE"/>
        </w:rPr>
        <w:t xml:space="preserve"> pikën </w:t>
      </w:r>
      <w:r w:rsidRPr="00EE23CC">
        <w:rPr>
          <w:rFonts w:ascii="Times New Roman" w:hAnsi="Times New Roman" w:cs="Times New Roman"/>
          <w:color w:val="000000"/>
          <w:sz w:val="28"/>
          <w:szCs w:val="28"/>
          <w:u w:color="000000"/>
          <w:bdr w:val="nil"/>
          <w:shd w:val="clear" w:color="auto" w:fill="FEFEFE"/>
        </w:rPr>
        <w:t>1</w:t>
      </w:r>
      <w:r w:rsidR="000E5BF5" w:rsidRPr="00EE23CC">
        <w:rPr>
          <w:rFonts w:ascii="Times New Roman" w:hAnsi="Times New Roman" w:cs="Times New Roman"/>
          <w:color w:val="000000"/>
          <w:sz w:val="28"/>
          <w:szCs w:val="28"/>
          <w:u w:color="000000"/>
          <w:bdr w:val="nil"/>
          <w:shd w:val="clear" w:color="auto" w:fill="FEFEFE"/>
        </w:rPr>
        <w:t xml:space="preserve"> të nenit </w:t>
      </w:r>
      <w:r w:rsidR="000037F3" w:rsidRPr="00EE23CC">
        <w:rPr>
          <w:rFonts w:ascii="Times New Roman" w:hAnsi="Times New Roman" w:cs="Times New Roman"/>
          <w:color w:val="000000"/>
          <w:sz w:val="28"/>
          <w:szCs w:val="28"/>
          <w:u w:color="000000"/>
          <w:bdr w:val="nil"/>
          <w:shd w:val="clear" w:color="auto" w:fill="FEFEFE"/>
        </w:rPr>
        <w:t xml:space="preserve">79 </w:t>
      </w:r>
      <w:r w:rsidR="000E5BF5" w:rsidRPr="00EE23CC">
        <w:rPr>
          <w:rFonts w:ascii="Times New Roman" w:hAnsi="Times New Roman" w:cs="Times New Roman"/>
          <w:color w:val="000000"/>
          <w:sz w:val="28"/>
          <w:szCs w:val="28"/>
          <w:u w:color="000000"/>
          <w:bdr w:val="nil"/>
          <w:shd w:val="clear" w:color="auto" w:fill="FEFEFE"/>
        </w:rPr>
        <w:t xml:space="preserve">të këtij ligji, kontaminimi i tokës dhe ujërave </w:t>
      </w:r>
      <w:r w:rsidR="00466463" w:rsidRPr="00EE23CC">
        <w:rPr>
          <w:rFonts w:ascii="Times New Roman" w:hAnsi="Times New Roman" w:cs="Times New Roman"/>
          <w:color w:val="000000"/>
          <w:sz w:val="28"/>
          <w:szCs w:val="28"/>
          <w:u w:color="000000"/>
          <w:bdr w:val="nil"/>
          <w:shd w:val="clear" w:color="auto" w:fill="FEFEFE"/>
        </w:rPr>
        <w:t>nëntokësorë</w:t>
      </w:r>
      <w:r w:rsidR="000E5BF5" w:rsidRPr="00EE23CC">
        <w:rPr>
          <w:rFonts w:ascii="Times New Roman" w:hAnsi="Times New Roman" w:cs="Times New Roman"/>
          <w:color w:val="000000"/>
          <w:sz w:val="28"/>
          <w:szCs w:val="28"/>
          <w:u w:color="000000"/>
          <w:bdr w:val="nil"/>
          <w:shd w:val="clear" w:color="auto" w:fill="FEFEFE"/>
        </w:rPr>
        <w:t xml:space="preserve"> në vendndodhjen e instalimit, krahasuar me gjendjen e </w:t>
      </w:r>
      <w:r w:rsidR="00D137B5" w:rsidRPr="00EE23CC">
        <w:rPr>
          <w:rFonts w:ascii="Times New Roman" w:hAnsi="Times New Roman" w:cs="Times New Roman"/>
          <w:color w:val="000000"/>
          <w:sz w:val="28"/>
          <w:szCs w:val="28"/>
          <w:u w:color="000000"/>
          <w:bdr w:val="nil"/>
          <w:shd w:val="clear" w:color="auto" w:fill="FEFEFE"/>
        </w:rPr>
        <w:t xml:space="preserve">paraqitur </w:t>
      </w:r>
      <w:r w:rsidR="000E5BF5" w:rsidRPr="00EE23CC">
        <w:rPr>
          <w:rFonts w:ascii="Times New Roman" w:hAnsi="Times New Roman" w:cs="Times New Roman"/>
          <w:color w:val="000000"/>
          <w:sz w:val="28"/>
          <w:szCs w:val="28"/>
          <w:u w:color="000000"/>
          <w:bdr w:val="nil"/>
          <w:shd w:val="clear" w:color="auto" w:fill="FEFEFE"/>
        </w:rPr>
        <w:t xml:space="preserve">në raportin </w:t>
      </w:r>
      <w:r w:rsidR="005C3A9F" w:rsidRPr="00EE23CC">
        <w:rPr>
          <w:rFonts w:ascii="Times New Roman" w:hAnsi="Times New Roman" w:cs="Times New Roman"/>
          <w:color w:val="000000"/>
          <w:sz w:val="28"/>
          <w:szCs w:val="28"/>
          <w:u w:color="000000"/>
          <w:bdr w:val="nil"/>
          <w:shd w:val="clear" w:color="auto" w:fill="FEFEFE"/>
        </w:rPr>
        <w:t xml:space="preserve">teknik </w:t>
      </w:r>
      <w:r w:rsidR="000E5BF5" w:rsidRPr="00EE23CC">
        <w:rPr>
          <w:rFonts w:ascii="Times New Roman" w:hAnsi="Times New Roman" w:cs="Times New Roman"/>
          <w:color w:val="000000"/>
          <w:sz w:val="28"/>
          <w:szCs w:val="28"/>
          <w:u w:color="000000"/>
          <w:bdr w:val="nil"/>
          <w:shd w:val="clear" w:color="auto" w:fill="FEFEFE"/>
        </w:rPr>
        <w:t xml:space="preserve">të </w:t>
      </w:r>
      <w:r w:rsidR="00D137B5" w:rsidRPr="00EE23CC">
        <w:rPr>
          <w:rFonts w:ascii="Times New Roman" w:hAnsi="Times New Roman" w:cs="Times New Roman"/>
          <w:color w:val="000000"/>
          <w:sz w:val="28"/>
          <w:szCs w:val="28"/>
          <w:u w:color="000000"/>
          <w:bdr w:val="nil"/>
          <w:shd w:val="clear" w:color="auto" w:fill="FEFEFE"/>
        </w:rPr>
        <w:t xml:space="preserve">subjektit, </w:t>
      </w:r>
      <w:r w:rsidR="000E5BF5" w:rsidRPr="00EE23CC">
        <w:rPr>
          <w:rFonts w:ascii="Times New Roman" w:hAnsi="Times New Roman" w:cs="Times New Roman"/>
          <w:color w:val="000000"/>
          <w:sz w:val="28"/>
          <w:szCs w:val="28"/>
          <w:u w:color="000000"/>
          <w:bdr w:val="nil"/>
          <w:shd w:val="clear" w:color="auto" w:fill="FEFEFE"/>
        </w:rPr>
        <w:t xml:space="preserve">përbën </w:t>
      </w:r>
      <w:r w:rsidR="00D137B5" w:rsidRPr="00EE23CC">
        <w:rPr>
          <w:rFonts w:ascii="Times New Roman" w:hAnsi="Times New Roman" w:cs="Times New Roman"/>
          <w:color w:val="000000"/>
          <w:sz w:val="28"/>
          <w:szCs w:val="28"/>
          <w:u w:color="000000"/>
          <w:bdr w:val="nil"/>
          <w:shd w:val="clear" w:color="auto" w:fill="FEFEFE"/>
        </w:rPr>
        <w:t xml:space="preserve">rrezik  </w:t>
      </w:r>
      <w:r w:rsidR="000E5BF5" w:rsidRPr="00EE23CC">
        <w:rPr>
          <w:rFonts w:ascii="Times New Roman" w:hAnsi="Times New Roman" w:cs="Times New Roman"/>
          <w:color w:val="000000"/>
          <w:sz w:val="28"/>
          <w:szCs w:val="28"/>
          <w:u w:color="000000"/>
          <w:bdr w:val="nil"/>
          <w:shd w:val="clear" w:color="auto" w:fill="FEFEFE"/>
        </w:rPr>
        <w:t xml:space="preserve">për jetën e njerëzve apo për </w:t>
      </w:r>
      <w:r w:rsidR="00D137B5" w:rsidRPr="00EE23CC">
        <w:rPr>
          <w:rFonts w:ascii="Times New Roman" w:hAnsi="Times New Roman" w:cs="Times New Roman"/>
          <w:color w:val="000000"/>
          <w:sz w:val="28"/>
          <w:szCs w:val="28"/>
          <w:u w:color="000000"/>
          <w:bdr w:val="nil"/>
          <w:shd w:val="clear" w:color="auto" w:fill="FEFEFE"/>
        </w:rPr>
        <w:lastRenderedPageBreak/>
        <w:t xml:space="preserve">burimet </w:t>
      </w:r>
      <w:r w:rsidR="000E5BF5" w:rsidRPr="00EE23CC">
        <w:rPr>
          <w:rFonts w:ascii="Times New Roman" w:hAnsi="Times New Roman" w:cs="Times New Roman"/>
          <w:color w:val="000000"/>
          <w:sz w:val="28"/>
          <w:szCs w:val="28"/>
          <w:u w:color="000000"/>
          <w:bdr w:val="nil"/>
          <w:shd w:val="clear" w:color="auto" w:fill="FEFEFE"/>
        </w:rPr>
        <w:t>uj</w:t>
      </w:r>
      <w:r w:rsidR="00D137B5" w:rsidRPr="00EE23CC">
        <w:rPr>
          <w:rFonts w:ascii="Times New Roman" w:hAnsi="Times New Roman" w:cs="Times New Roman"/>
          <w:color w:val="000000"/>
          <w:sz w:val="28"/>
          <w:szCs w:val="28"/>
          <w:u w:color="000000"/>
          <w:bdr w:val="nil"/>
          <w:shd w:val="clear" w:color="auto" w:fill="FEFEFE"/>
        </w:rPr>
        <w:t>ore</w:t>
      </w:r>
      <w:r w:rsidR="000E5BF5" w:rsidRPr="00EE23CC">
        <w:rPr>
          <w:rFonts w:ascii="Times New Roman" w:hAnsi="Times New Roman" w:cs="Times New Roman"/>
          <w:color w:val="000000"/>
          <w:sz w:val="28"/>
          <w:szCs w:val="28"/>
          <w:u w:color="000000"/>
          <w:bdr w:val="nil"/>
          <w:shd w:val="clear" w:color="auto" w:fill="FEFEFE"/>
        </w:rPr>
        <w:t xml:space="preserve">, </w:t>
      </w:r>
      <w:r w:rsidR="00D137B5" w:rsidRPr="00EE23CC">
        <w:rPr>
          <w:rFonts w:ascii="Times New Roman" w:hAnsi="Times New Roman" w:cs="Times New Roman"/>
          <w:color w:val="000000"/>
          <w:sz w:val="28"/>
          <w:szCs w:val="28"/>
          <w:u w:color="000000"/>
          <w:bdr w:val="nil"/>
          <w:shd w:val="clear" w:color="auto" w:fill="FEFEFE"/>
        </w:rPr>
        <w:t>si pasoj</w:t>
      </w:r>
      <w:r w:rsidR="00574CC3" w:rsidRPr="00EE23CC">
        <w:rPr>
          <w:rFonts w:ascii="Times New Roman" w:hAnsi="Times New Roman" w:cs="Times New Roman"/>
          <w:color w:val="000000"/>
          <w:sz w:val="28"/>
          <w:szCs w:val="28"/>
          <w:u w:color="000000"/>
          <w:bdr w:val="nil"/>
          <w:shd w:val="clear" w:color="auto" w:fill="FEFEFE"/>
        </w:rPr>
        <w:t>ë</w:t>
      </w:r>
      <w:r w:rsidR="000E5BF5" w:rsidRPr="00EE23CC">
        <w:rPr>
          <w:rFonts w:ascii="Times New Roman" w:hAnsi="Times New Roman" w:cs="Times New Roman"/>
          <w:color w:val="000000"/>
          <w:sz w:val="28"/>
          <w:szCs w:val="28"/>
          <w:u w:color="000000"/>
          <w:bdr w:val="nil"/>
          <w:shd w:val="clear" w:color="auto" w:fill="FEFEFE"/>
        </w:rPr>
        <w:t xml:space="preserve"> </w:t>
      </w:r>
      <w:r w:rsidR="00D137B5" w:rsidRPr="00EE23CC">
        <w:rPr>
          <w:rFonts w:ascii="Times New Roman" w:hAnsi="Times New Roman" w:cs="Times New Roman"/>
          <w:color w:val="000000"/>
          <w:sz w:val="28"/>
          <w:szCs w:val="28"/>
          <w:u w:color="000000"/>
          <w:bdr w:val="nil"/>
          <w:shd w:val="clear" w:color="auto" w:fill="FEFEFE"/>
        </w:rPr>
        <w:t xml:space="preserve">e </w:t>
      </w:r>
      <w:r w:rsidR="000E5BF5" w:rsidRPr="00EE23CC">
        <w:rPr>
          <w:rFonts w:ascii="Times New Roman" w:hAnsi="Times New Roman" w:cs="Times New Roman"/>
          <w:color w:val="000000"/>
          <w:sz w:val="28"/>
          <w:szCs w:val="28"/>
          <w:u w:color="000000"/>
          <w:bdr w:val="nil"/>
          <w:shd w:val="clear" w:color="auto" w:fill="FEFEFE"/>
        </w:rPr>
        <w:t xml:space="preserve">veprimtarive të kryera nga operatori, </w:t>
      </w:r>
      <w:r w:rsidR="000E5BF5" w:rsidRPr="00EE23CC">
        <w:rPr>
          <w:rFonts w:ascii="Times New Roman" w:hAnsi="Times New Roman" w:cs="Times New Roman"/>
          <w:sz w:val="28"/>
          <w:szCs w:val="28"/>
          <w:u w:color="000000"/>
          <w:bdr w:val="nil"/>
          <w:shd w:val="clear" w:color="auto" w:fill="FEFEFE"/>
        </w:rPr>
        <w:t xml:space="preserve">autoriteti </w:t>
      </w:r>
      <w:r w:rsidR="00D137B5" w:rsidRPr="00EE23CC">
        <w:rPr>
          <w:rFonts w:ascii="Times New Roman" w:hAnsi="Times New Roman" w:cs="Times New Roman"/>
          <w:sz w:val="28"/>
          <w:szCs w:val="28"/>
          <w:u w:color="000000"/>
          <w:bdr w:val="nil"/>
          <w:shd w:val="clear" w:color="auto" w:fill="FEFEFE"/>
        </w:rPr>
        <w:t>p</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rgjegj</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s p</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r dh</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 xml:space="preserve">nien e </w:t>
      </w:r>
      <w:r w:rsidR="00016518" w:rsidRPr="00EE23CC">
        <w:rPr>
          <w:rFonts w:ascii="Times New Roman" w:hAnsi="Times New Roman" w:cs="Times New Roman"/>
          <w:sz w:val="28"/>
          <w:szCs w:val="28"/>
          <w:u w:color="000000"/>
          <w:bdr w:val="nil"/>
          <w:shd w:val="clear" w:color="auto" w:fill="FEFEFE"/>
        </w:rPr>
        <w:t>autorizimit/miratimit, lejes, licenc</w:t>
      </w:r>
      <w:r w:rsidR="00574CC3" w:rsidRPr="00EE23CC">
        <w:rPr>
          <w:rFonts w:ascii="Times New Roman" w:hAnsi="Times New Roman" w:cs="Times New Roman"/>
          <w:sz w:val="28"/>
          <w:szCs w:val="28"/>
          <w:u w:color="000000"/>
          <w:bdr w:val="nil"/>
          <w:shd w:val="clear" w:color="auto" w:fill="FEFEFE"/>
        </w:rPr>
        <w:t>ë</w:t>
      </w:r>
      <w:r w:rsidR="00016518" w:rsidRPr="00EE23CC">
        <w:rPr>
          <w:rFonts w:ascii="Times New Roman" w:hAnsi="Times New Roman" w:cs="Times New Roman"/>
          <w:sz w:val="28"/>
          <w:szCs w:val="28"/>
          <w:u w:color="000000"/>
          <w:bdr w:val="nil"/>
          <w:shd w:val="clear" w:color="auto" w:fill="FEFEFE"/>
        </w:rPr>
        <w:t xml:space="preserve">s apo koncesionit </w:t>
      </w:r>
      <w:r w:rsidR="000E5BF5" w:rsidRPr="00EE23CC">
        <w:rPr>
          <w:rFonts w:ascii="Times New Roman" w:hAnsi="Times New Roman" w:cs="Times New Roman"/>
          <w:sz w:val="28"/>
          <w:szCs w:val="28"/>
          <w:u w:color="000000"/>
          <w:bdr w:val="nil"/>
          <w:shd w:val="clear" w:color="auto" w:fill="FEFEFE"/>
        </w:rPr>
        <w:t xml:space="preserve">ka detyrimin ta informojë </w:t>
      </w:r>
      <w:r w:rsidR="00AB104B" w:rsidRPr="00EE23CC">
        <w:rPr>
          <w:rFonts w:ascii="Times New Roman" w:hAnsi="Times New Roman" w:cs="Times New Roman"/>
          <w:sz w:val="28"/>
          <w:szCs w:val="28"/>
          <w:u w:color="000000"/>
          <w:bdr w:val="nil"/>
          <w:shd w:val="clear" w:color="auto" w:fill="FEFEFE"/>
        </w:rPr>
        <w:t xml:space="preserve">Agjencinë e Menaxhimit të Burimeve Ujore </w:t>
      </w:r>
      <w:r w:rsidR="000E5BF5" w:rsidRPr="00EE23CC">
        <w:rPr>
          <w:rFonts w:ascii="Times New Roman" w:hAnsi="Times New Roman" w:cs="Times New Roman"/>
          <w:sz w:val="28"/>
          <w:szCs w:val="28"/>
          <w:u w:color="000000"/>
          <w:bdr w:val="nil"/>
          <w:shd w:val="clear" w:color="auto" w:fill="FEFEFE"/>
        </w:rPr>
        <w:t>për veprimet e</w:t>
      </w:r>
      <w:r w:rsidR="00D137B5" w:rsidRPr="00EE23CC">
        <w:rPr>
          <w:rFonts w:ascii="Times New Roman" w:hAnsi="Times New Roman" w:cs="Times New Roman"/>
          <w:sz w:val="28"/>
          <w:szCs w:val="28"/>
          <w:u w:color="000000"/>
          <w:bdr w:val="nil"/>
          <w:shd w:val="clear" w:color="auto" w:fill="FEFEFE"/>
        </w:rPr>
        <w:t xml:space="preserve"> nd</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rmarra apo q</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 xml:space="preserve"> do t</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 xml:space="preserve"> nd</w:t>
      </w:r>
      <w:r w:rsidR="00574CC3" w:rsidRPr="00EE23CC">
        <w:rPr>
          <w:rFonts w:ascii="Times New Roman" w:hAnsi="Times New Roman" w:cs="Times New Roman"/>
          <w:sz w:val="28"/>
          <w:szCs w:val="28"/>
          <w:u w:color="000000"/>
          <w:bdr w:val="nil"/>
          <w:shd w:val="clear" w:color="auto" w:fill="FEFEFE"/>
        </w:rPr>
        <w:t>ë</w:t>
      </w:r>
      <w:r w:rsidR="00D137B5" w:rsidRPr="00EE23CC">
        <w:rPr>
          <w:rFonts w:ascii="Times New Roman" w:hAnsi="Times New Roman" w:cs="Times New Roman"/>
          <w:sz w:val="28"/>
          <w:szCs w:val="28"/>
          <w:u w:color="000000"/>
          <w:bdr w:val="nil"/>
          <w:shd w:val="clear" w:color="auto" w:fill="FEFEFE"/>
        </w:rPr>
        <w:t>rmerren nga subjekti</w:t>
      </w:r>
      <w:r w:rsidR="000E5BF5" w:rsidRPr="00EE23CC">
        <w:rPr>
          <w:rFonts w:ascii="Times New Roman" w:hAnsi="Times New Roman" w:cs="Times New Roman"/>
          <w:sz w:val="28"/>
          <w:szCs w:val="28"/>
          <w:u w:color="000000"/>
          <w:bdr w:val="nil"/>
          <w:shd w:val="clear" w:color="auto" w:fill="FEFEFE"/>
        </w:rPr>
        <w:t xml:space="preserve"> me qëllim </w:t>
      </w:r>
      <w:r w:rsidR="005C3A9F" w:rsidRPr="00EE23CC">
        <w:rPr>
          <w:rFonts w:ascii="Times New Roman" w:hAnsi="Times New Roman" w:cs="Times New Roman"/>
          <w:sz w:val="28"/>
          <w:szCs w:val="28"/>
          <w:u w:color="000000"/>
          <w:bdr w:val="nil"/>
          <w:shd w:val="clear" w:color="auto" w:fill="FEFEFE"/>
        </w:rPr>
        <w:t>largimin</w:t>
      </w:r>
      <w:r w:rsidR="000E5BF5" w:rsidRPr="00EE23CC">
        <w:rPr>
          <w:rFonts w:ascii="Times New Roman" w:hAnsi="Times New Roman" w:cs="Times New Roman"/>
          <w:sz w:val="28"/>
          <w:szCs w:val="28"/>
          <w:u w:color="000000"/>
          <w:bdr w:val="nil"/>
          <w:shd w:val="clear" w:color="auto" w:fill="FEFEFE"/>
        </w:rPr>
        <w:t xml:space="preserve">, kontrollin, kufizimin apo reduktimin e substancave përkatëse të rrezikshme, duke </w:t>
      </w:r>
      <w:r w:rsidR="005D4DE7" w:rsidRPr="00EE23CC">
        <w:rPr>
          <w:rFonts w:ascii="Times New Roman" w:hAnsi="Times New Roman" w:cs="Times New Roman"/>
          <w:sz w:val="28"/>
          <w:szCs w:val="28"/>
          <w:u w:color="000000"/>
          <w:bdr w:val="nil"/>
          <w:shd w:val="clear" w:color="auto" w:fill="FEFEFE"/>
        </w:rPr>
        <w:t xml:space="preserve">pasur </w:t>
      </w:r>
      <w:r w:rsidR="000E5BF5" w:rsidRPr="00EE23CC">
        <w:rPr>
          <w:rFonts w:ascii="Times New Roman" w:hAnsi="Times New Roman" w:cs="Times New Roman"/>
          <w:sz w:val="28"/>
          <w:szCs w:val="28"/>
          <w:u w:color="000000"/>
          <w:bdr w:val="nil"/>
          <w:shd w:val="clear" w:color="auto" w:fill="FEFEFE"/>
        </w:rPr>
        <w:t xml:space="preserve">parasysh edhe përdorimin aktual apo të ardhshëm të vendndodhjes, në mënyrë që </w:t>
      </w:r>
      <w:r w:rsidR="005D4DE7" w:rsidRPr="00EE23CC">
        <w:rPr>
          <w:rFonts w:ascii="Times New Roman" w:hAnsi="Times New Roman" w:cs="Times New Roman"/>
          <w:sz w:val="28"/>
          <w:szCs w:val="28"/>
          <w:u w:color="000000"/>
          <w:bdr w:val="nil"/>
          <w:shd w:val="clear" w:color="auto" w:fill="FEFEFE"/>
        </w:rPr>
        <w:t>ajo</w:t>
      </w:r>
      <w:r w:rsidR="000E5BF5" w:rsidRPr="00EE23CC">
        <w:rPr>
          <w:rFonts w:ascii="Times New Roman" w:hAnsi="Times New Roman" w:cs="Times New Roman"/>
          <w:sz w:val="28"/>
          <w:szCs w:val="28"/>
          <w:u w:color="000000"/>
          <w:bdr w:val="nil"/>
          <w:shd w:val="clear" w:color="auto" w:fill="FEFEFE"/>
        </w:rPr>
        <w:t xml:space="preserve"> të mos paraqesë më një rrezik të tillë.</w:t>
      </w:r>
    </w:p>
    <w:p w14:paraId="2DF2EEA7" w14:textId="05E11AC4" w:rsidR="000E5BF5" w:rsidRPr="00EE23CC" w:rsidRDefault="00F64B4D" w:rsidP="00127361">
      <w:pPr>
        <w:pBdr>
          <w:top w:val="nil"/>
          <w:left w:val="nil"/>
          <w:bottom w:val="nil"/>
          <w:right w:val="nil"/>
          <w:between w:val="nil"/>
          <w:bar w:val="nil"/>
        </w:pBdr>
        <w:tabs>
          <w:tab w:val="left" w:pos="567"/>
          <w:tab w:val="left" w:pos="720"/>
        </w:tabs>
        <w:spacing w:before="20" w:after="20" w:line="276" w:lineRule="auto"/>
        <w:ind w:left="567" w:right="567" w:hanging="567"/>
        <w:jc w:val="both"/>
        <w:rPr>
          <w:rFonts w:ascii="Times New Roman" w:eastAsia="Calibri" w:hAnsi="Times New Roman" w:cs="Times New Roman"/>
          <w:color w:val="000000" w:themeColor="text1"/>
          <w:sz w:val="28"/>
          <w:szCs w:val="28"/>
          <w:u w:color="000000"/>
          <w:bdr w:val="nil"/>
          <w:shd w:val="clear" w:color="auto" w:fill="FEFEFE"/>
        </w:rPr>
      </w:pPr>
      <w:r w:rsidRPr="00EE23CC">
        <w:rPr>
          <w:rFonts w:ascii="Times New Roman" w:hAnsi="Times New Roman" w:cs="Times New Roman"/>
          <w:color w:val="000000" w:themeColor="text1"/>
          <w:sz w:val="28"/>
          <w:szCs w:val="28"/>
          <w:u w:color="000000"/>
          <w:bdr w:val="nil"/>
          <w:shd w:val="clear" w:color="auto" w:fill="FEFEFE"/>
        </w:rPr>
        <w:t>2.</w:t>
      </w:r>
      <w:r w:rsidR="000E5BF5" w:rsidRPr="00EE23CC">
        <w:rPr>
          <w:rFonts w:ascii="Times New Roman" w:hAnsi="Times New Roman" w:cs="Times New Roman"/>
          <w:color w:val="000000" w:themeColor="text1"/>
          <w:sz w:val="28"/>
          <w:szCs w:val="28"/>
          <w:u w:color="000000"/>
          <w:bdr w:val="nil"/>
          <w:shd w:val="clear" w:color="auto" w:fill="FEFEFE"/>
        </w:rPr>
        <w:tab/>
      </w:r>
      <w:r w:rsidR="00AB104B" w:rsidRPr="00EE23CC">
        <w:rPr>
          <w:rFonts w:ascii="Times New Roman" w:hAnsi="Times New Roman" w:cs="Times New Roman"/>
          <w:color w:val="000000" w:themeColor="text1"/>
          <w:sz w:val="28"/>
          <w:szCs w:val="28"/>
          <w:u w:color="000000"/>
          <w:bdr w:val="nil"/>
          <w:shd w:val="clear" w:color="auto" w:fill="FEFEFE"/>
        </w:rPr>
        <w:t>Agjencia e Menaxhimit të Burimeve Ujore</w:t>
      </w:r>
      <w:r w:rsidR="000E5BF5" w:rsidRPr="00EE23CC">
        <w:rPr>
          <w:rFonts w:ascii="Times New Roman" w:hAnsi="Times New Roman" w:cs="Times New Roman"/>
          <w:color w:val="000000" w:themeColor="text1"/>
          <w:sz w:val="28"/>
          <w:szCs w:val="28"/>
          <w:u w:color="000000"/>
          <w:bdr w:val="nil"/>
          <w:shd w:val="clear" w:color="auto" w:fill="FEFEFE"/>
        </w:rPr>
        <w:t xml:space="preserve"> </w:t>
      </w:r>
      <w:r w:rsidR="005D4DE7" w:rsidRPr="00EE23CC">
        <w:rPr>
          <w:rFonts w:ascii="Times New Roman" w:hAnsi="Times New Roman" w:cs="Times New Roman"/>
          <w:color w:val="000000" w:themeColor="text1"/>
          <w:sz w:val="28"/>
          <w:szCs w:val="28"/>
          <w:u w:color="000000"/>
          <w:bdr w:val="nil"/>
          <w:shd w:val="clear" w:color="auto" w:fill="FEFEFE"/>
        </w:rPr>
        <w:t>pas marrjes s</w:t>
      </w:r>
      <w:r w:rsidR="00574CC3" w:rsidRPr="00EE23CC">
        <w:rPr>
          <w:rFonts w:ascii="Times New Roman" w:hAnsi="Times New Roman" w:cs="Times New Roman"/>
          <w:color w:val="000000" w:themeColor="text1"/>
          <w:sz w:val="28"/>
          <w:szCs w:val="28"/>
          <w:u w:color="000000"/>
          <w:bdr w:val="nil"/>
          <w:shd w:val="clear" w:color="auto" w:fill="FEFEFE"/>
        </w:rPr>
        <w:t>ë</w:t>
      </w:r>
      <w:r w:rsidR="005D4DE7" w:rsidRPr="00EE23CC">
        <w:rPr>
          <w:rFonts w:ascii="Times New Roman" w:hAnsi="Times New Roman" w:cs="Times New Roman"/>
          <w:color w:val="000000" w:themeColor="text1"/>
          <w:sz w:val="28"/>
          <w:szCs w:val="28"/>
          <w:u w:color="000000"/>
          <w:bdr w:val="nil"/>
          <w:shd w:val="clear" w:color="auto" w:fill="FEFEFE"/>
        </w:rPr>
        <w:t xml:space="preserve"> informacionit sipas pik</w:t>
      </w:r>
      <w:r w:rsidR="00574CC3" w:rsidRPr="00EE23CC">
        <w:rPr>
          <w:rFonts w:ascii="Times New Roman" w:hAnsi="Times New Roman" w:cs="Times New Roman"/>
          <w:color w:val="000000" w:themeColor="text1"/>
          <w:sz w:val="28"/>
          <w:szCs w:val="28"/>
          <w:u w:color="000000"/>
          <w:bdr w:val="nil"/>
          <w:shd w:val="clear" w:color="auto" w:fill="FEFEFE"/>
        </w:rPr>
        <w:t>ë</w:t>
      </w:r>
      <w:r w:rsidR="005D4DE7" w:rsidRPr="00EE23CC">
        <w:rPr>
          <w:rFonts w:ascii="Times New Roman" w:hAnsi="Times New Roman" w:cs="Times New Roman"/>
          <w:color w:val="000000" w:themeColor="text1"/>
          <w:sz w:val="28"/>
          <w:szCs w:val="28"/>
          <w:u w:color="000000"/>
          <w:bdr w:val="nil"/>
          <w:shd w:val="clear" w:color="auto" w:fill="FEFEFE"/>
        </w:rPr>
        <w:t>s 1 t</w:t>
      </w:r>
      <w:r w:rsidR="00574CC3" w:rsidRPr="00EE23CC">
        <w:rPr>
          <w:rFonts w:ascii="Times New Roman" w:hAnsi="Times New Roman" w:cs="Times New Roman"/>
          <w:color w:val="000000" w:themeColor="text1"/>
          <w:sz w:val="28"/>
          <w:szCs w:val="28"/>
          <w:u w:color="000000"/>
          <w:bdr w:val="nil"/>
          <w:shd w:val="clear" w:color="auto" w:fill="FEFEFE"/>
        </w:rPr>
        <w:t>ë</w:t>
      </w:r>
      <w:r w:rsidR="005D4DE7" w:rsidRPr="00EE23CC">
        <w:rPr>
          <w:rFonts w:ascii="Times New Roman" w:hAnsi="Times New Roman" w:cs="Times New Roman"/>
          <w:color w:val="000000" w:themeColor="text1"/>
          <w:sz w:val="28"/>
          <w:szCs w:val="28"/>
          <w:u w:color="000000"/>
          <w:bdr w:val="nil"/>
          <w:shd w:val="clear" w:color="auto" w:fill="FEFEFE"/>
        </w:rPr>
        <w:t xml:space="preserve"> k</w:t>
      </w:r>
      <w:r w:rsidR="00574CC3" w:rsidRPr="00EE23CC">
        <w:rPr>
          <w:rFonts w:ascii="Times New Roman" w:hAnsi="Times New Roman" w:cs="Times New Roman"/>
          <w:color w:val="000000" w:themeColor="text1"/>
          <w:sz w:val="28"/>
          <w:szCs w:val="28"/>
          <w:u w:color="000000"/>
          <w:bdr w:val="nil"/>
          <w:shd w:val="clear" w:color="auto" w:fill="FEFEFE"/>
        </w:rPr>
        <w:t>ë</w:t>
      </w:r>
      <w:r w:rsidR="005D4DE7" w:rsidRPr="00EE23CC">
        <w:rPr>
          <w:rFonts w:ascii="Times New Roman" w:hAnsi="Times New Roman" w:cs="Times New Roman"/>
          <w:color w:val="000000" w:themeColor="text1"/>
          <w:sz w:val="28"/>
          <w:szCs w:val="28"/>
          <w:u w:color="000000"/>
          <w:bdr w:val="nil"/>
          <w:shd w:val="clear" w:color="auto" w:fill="FEFEFE"/>
        </w:rPr>
        <w:t xml:space="preserve">tij neni, </w:t>
      </w:r>
      <w:r w:rsidR="000E5BF5" w:rsidRPr="00EE23CC">
        <w:rPr>
          <w:rFonts w:ascii="Times New Roman" w:hAnsi="Times New Roman" w:cs="Times New Roman"/>
          <w:color w:val="000000" w:themeColor="text1"/>
          <w:sz w:val="28"/>
          <w:szCs w:val="28"/>
          <w:u w:color="000000"/>
          <w:bdr w:val="nil"/>
          <w:shd w:val="clear" w:color="auto" w:fill="FEFEFE"/>
        </w:rPr>
        <w:t xml:space="preserve">mund të propozojë </w:t>
      </w:r>
      <w:r w:rsidR="005D4DE7" w:rsidRPr="00EE23CC">
        <w:rPr>
          <w:rFonts w:ascii="Times New Roman" w:hAnsi="Times New Roman" w:cs="Times New Roman"/>
          <w:color w:val="000000" w:themeColor="text1"/>
          <w:sz w:val="28"/>
          <w:szCs w:val="28"/>
          <w:u w:color="000000"/>
          <w:bdr w:val="nil"/>
          <w:shd w:val="clear" w:color="auto" w:fill="FEFEFE"/>
        </w:rPr>
        <w:t>nd</w:t>
      </w:r>
      <w:r w:rsidR="00574CC3" w:rsidRPr="00EE23CC">
        <w:rPr>
          <w:rFonts w:ascii="Times New Roman" w:hAnsi="Times New Roman" w:cs="Times New Roman"/>
          <w:color w:val="000000" w:themeColor="text1"/>
          <w:sz w:val="28"/>
          <w:szCs w:val="28"/>
          <w:u w:color="000000"/>
          <w:bdr w:val="nil"/>
          <w:shd w:val="clear" w:color="auto" w:fill="FEFEFE"/>
        </w:rPr>
        <w:t>ë</w:t>
      </w:r>
      <w:r w:rsidR="005D4DE7" w:rsidRPr="00EE23CC">
        <w:rPr>
          <w:rFonts w:ascii="Times New Roman" w:hAnsi="Times New Roman" w:cs="Times New Roman"/>
          <w:color w:val="000000" w:themeColor="text1"/>
          <w:sz w:val="28"/>
          <w:szCs w:val="28"/>
          <w:u w:color="000000"/>
          <w:bdr w:val="nil"/>
          <w:shd w:val="clear" w:color="auto" w:fill="FEFEFE"/>
        </w:rPr>
        <w:t xml:space="preserve">rmarrjen e </w:t>
      </w:r>
      <w:r w:rsidR="000E5BF5" w:rsidRPr="00EE23CC">
        <w:rPr>
          <w:rFonts w:ascii="Times New Roman" w:hAnsi="Times New Roman" w:cs="Times New Roman"/>
          <w:color w:val="000000" w:themeColor="text1"/>
          <w:sz w:val="28"/>
          <w:szCs w:val="28"/>
          <w:u w:color="000000"/>
          <w:bdr w:val="nil"/>
          <w:shd w:val="clear" w:color="auto" w:fill="FEFEFE"/>
        </w:rPr>
        <w:t>veprime</w:t>
      </w:r>
      <w:r w:rsidR="00A32DFE" w:rsidRPr="00EE23CC">
        <w:rPr>
          <w:rFonts w:ascii="Times New Roman" w:hAnsi="Times New Roman" w:cs="Times New Roman"/>
          <w:color w:val="000000" w:themeColor="text1"/>
          <w:sz w:val="28"/>
          <w:szCs w:val="28"/>
          <w:u w:color="000000"/>
          <w:bdr w:val="nil"/>
          <w:shd w:val="clear" w:color="auto" w:fill="FEFEFE"/>
        </w:rPr>
        <w:t>ve</w:t>
      </w:r>
      <w:r w:rsidR="000E5BF5" w:rsidRPr="00EE23CC">
        <w:rPr>
          <w:rFonts w:ascii="Times New Roman" w:hAnsi="Times New Roman" w:cs="Times New Roman"/>
          <w:color w:val="000000" w:themeColor="text1"/>
          <w:sz w:val="28"/>
          <w:szCs w:val="28"/>
          <w:u w:color="000000"/>
          <w:bdr w:val="nil"/>
          <w:shd w:val="clear" w:color="auto" w:fill="FEFEFE"/>
        </w:rPr>
        <w:t xml:space="preserve"> shtesë.</w:t>
      </w:r>
    </w:p>
    <w:p w14:paraId="5BBA40DA" w14:textId="37D3B043" w:rsidR="000E5BF5" w:rsidRPr="00EE23CC" w:rsidRDefault="00F64B4D" w:rsidP="00127361">
      <w:pPr>
        <w:pBdr>
          <w:top w:val="nil"/>
          <w:left w:val="nil"/>
          <w:bottom w:val="nil"/>
          <w:right w:val="nil"/>
          <w:between w:val="nil"/>
          <w:bar w:val="nil"/>
        </w:pBdr>
        <w:tabs>
          <w:tab w:val="left" w:pos="567"/>
          <w:tab w:val="left" w:pos="720"/>
        </w:tabs>
        <w:spacing w:before="20" w:after="20" w:line="276" w:lineRule="auto"/>
        <w:ind w:left="567" w:right="567" w:hanging="567"/>
        <w:jc w:val="both"/>
        <w:rPr>
          <w:rFonts w:ascii="Times New Roman" w:eastAsia="Calibri" w:hAnsi="Times New Roman" w:cs="Times New Roman"/>
          <w:color w:val="000000"/>
          <w:sz w:val="28"/>
          <w:szCs w:val="28"/>
          <w:u w:color="000000"/>
          <w:bdr w:val="nil"/>
          <w:shd w:val="clear" w:color="auto" w:fill="FEFEFE"/>
        </w:rPr>
      </w:pPr>
      <w:r w:rsidRPr="00EE23CC">
        <w:rPr>
          <w:rFonts w:ascii="Times New Roman" w:hAnsi="Times New Roman" w:cs="Times New Roman"/>
          <w:color w:val="000000" w:themeColor="text1"/>
          <w:sz w:val="28"/>
          <w:szCs w:val="28"/>
          <w:u w:color="000000"/>
          <w:bdr w:val="nil"/>
          <w:shd w:val="clear" w:color="auto" w:fill="FEFEFE"/>
        </w:rPr>
        <w:t>3.</w:t>
      </w:r>
      <w:r w:rsidR="000E5BF5" w:rsidRPr="00EE23CC">
        <w:rPr>
          <w:rFonts w:ascii="Times New Roman" w:hAnsi="Times New Roman" w:cs="Times New Roman"/>
          <w:color w:val="000000" w:themeColor="text1"/>
          <w:sz w:val="28"/>
          <w:szCs w:val="28"/>
          <w:u w:color="000000"/>
          <w:bdr w:val="nil"/>
          <w:shd w:val="clear" w:color="auto" w:fill="FEFEFE"/>
        </w:rPr>
        <w:tab/>
      </w:r>
      <w:r w:rsidR="000E5BF5" w:rsidRPr="00EE23CC">
        <w:rPr>
          <w:rFonts w:ascii="Times New Roman" w:hAnsi="Times New Roman" w:cs="Times New Roman"/>
          <w:color w:val="000000"/>
          <w:sz w:val="28"/>
          <w:szCs w:val="28"/>
          <w:u w:color="000000"/>
          <w:bdr w:val="nil"/>
          <w:shd w:val="clear" w:color="auto" w:fill="FEFEFE"/>
        </w:rPr>
        <w:t xml:space="preserve">Kur </w:t>
      </w:r>
      <w:r w:rsidR="005C3A9F" w:rsidRPr="00EE23CC">
        <w:rPr>
          <w:rFonts w:ascii="Times New Roman" w:hAnsi="Times New Roman" w:cs="Times New Roman"/>
          <w:color w:val="000000"/>
          <w:sz w:val="28"/>
          <w:szCs w:val="28"/>
          <w:u w:color="000000"/>
          <w:bdr w:val="nil"/>
          <w:shd w:val="clear" w:color="auto" w:fill="FEFEFE"/>
        </w:rPr>
        <w:t xml:space="preserve">subjekti </w:t>
      </w:r>
      <w:r w:rsidR="000E5BF5" w:rsidRPr="00EE23CC">
        <w:rPr>
          <w:rFonts w:ascii="Times New Roman" w:hAnsi="Times New Roman" w:cs="Times New Roman"/>
          <w:color w:val="000000"/>
          <w:sz w:val="28"/>
          <w:szCs w:val="28"/>
          <w:u w:color="000000"/>
          <w:bdr w:val="nil"/>
          <w:shd w:val="clear" w:color="auto" w:fill="FEFEFE"/>
        </w:rPr>
        <w:t xml:space="preserve">nuk </w:t>
      </w:r>
      <w:r w:rsidR="005C3A9F" w:rsidRPr="00EE23CC">
        <w:rPr>
          <w:rFonts w:ascii="Times New Roman" w:hAnsi="Times New Roman" w:cs="Times New Roman"/>
          <w:color w:val="000000"/>
          <w:sz w:val="28"/>
          <w:szCs w:val="28"/>
          <w:u w:color="000000"/>
          <w:bdr w:val="nil"/>
          <w:shd w:val="clear" w:color="auto" w:fill="FEFEFE"/>
        </w:rPr>
        <w:t>ka detyrim t</w:t>
      </w:r>
      <w:r w:rsidR="00574CC3" w:rsidRPr="00EE23CC">
        <w:rPr>
          <w:rFonts w:ascii="Times New Roman" w:hAnsi="Times New Roman" w:cs="Times New Roman"/>
          <w:color w:val="000000"/>
          <w:sz w:val="28"/>
          <w:szCs w:val="28"/>
          <w:u w:color="000000"/>
          <w:bdr w:val="nil"/>
          <w:shd w:val="clear" w:color="auto" w:fill="FEFEFE"/>
        </w:rPr>
        <w:t>ë</w:t>
      </w:r>
      <w:r w:rsidR="000E5BF5" w:rsidRPr="00EE23CC">
        <w:rPr>
          <w:rFonts w:ascii="Times New Roman" w:hAnsi="Times New Roman" w:cs="Times New Roman"/>
          <w:color w:val="000000"/>
          <w:sz w:val="28"/>
          <w:szCs w:val="28"/>
          <w:u w:color="000000"/>
          <w:bdr w:val="nil"/>
          <w:shd w:val="clear" w:color="auto" w:fill="FEFEFE"/>
        </w:rPr>
        <w:t xml:space="preserve"> përgatisë raport </w:t>
      </w:r>
      <w:r w:rsidR="005C3A9F" w:rsidRPr="00EE23CC">
        <w:rPr>
          <w:rFonts w:ascii="Times New Roman" w:hAnsi="Times New Roman" w:cs="Times New Roman"/>
          <w:color w:val="000000"/>
          <w:sz w:val="28"/>
          <w:szCs w:val="28"/>
          <w:u w:color="000000"/>
          <w:bdr w:val="nil"/>
          <w:shd w:val="clear" w:color="auto" w:fill="FEFEFE"/>
        </w:rPr>
        <w:t>teknik</w:t>
      </w:r>
      <w:r w:rsidR="000E5BF5" w:rsidRPr="00EE23CC">
        <w:rPr>
          <w:rFonts w:ascii="Times New Roman" w:hAnsi="Times New Roman" w:cs="Times New Roman"/>
          <w:color w:val="000000"/>
          <w:sz w:val="28"/>
          <w:szCs w:val="28"/>
          <w:u w:color="000000"/>
          <w:bdr w:val="nil"/>
          <w:shd w:val="clear" w:color="auto" w:fill="FEFEFE"/>
        </w:rPr>
        <w:t xml:space="preserve">, </w:t>
      </w:r>
      <w:r w:rsidR="00F56269" w:rsidRPr="00EE23CC">
        <w:rPr>
          <w:rFonts w:ascii="Times New Roman" w:hAnsi="Times New Roman" w:cs="Times New Roman"/>
          <w:color w:val="000000"/>
          <w:sz w:val="28"/>
          <w:szCs w:val="28"/>
          <w:u w:color="000000"/>
          <w:bdr w:val="nil"/>
          <w:shd w:val="clear" w:color="auto" w:fill="FEFEFE"/>
        </w:rPr>
        <w:t xml:space="preserve">mund të kërkojë mendimin e </w:t>
      </w:r>
      <w:r w:rsidR="00A63120" w:rsidRPr="00EE23CC">
        <w:rPr>
          <w:rFonts w:ascii="Times New Roman" w:hAnsi="Times New Roman" w:cs="Times New Roman"/>
          <w:color w:val="000000"/>
          <w:sz w:val="28"/>
          <w:szCs w:val="28"/>
          <w:u w:color="000000"/>
          <w:bdr w:val="nil"/>
          <w:shd w:val="clear" w:color="auto" w:fill="FEFEFE"/>
        </w:rPr>
        <w:t>Agjencisë së Menaxhimit të Burimeve Ujore</w:t>
      </w:r>
      <w:r w:rsidR="00F56269" w:rsidRPr="00EE23CC">
        <w:rPr>
          <w:rFonts w:ascii="Times New Roman" w:hAnsi="Times New Roman" w:cs="Times New Roman"/>
          <w:color w:val="000000"/>
          <w:sz w:val="28"/>
          <w:szCs w:val="28"/>
          <w:u w:color="000000"/>
          <w:bdr w:val="nil"/>
          <w:shd w:val="clear" w:color="auto" w:fill="FEFEFE"/>
        </w:rPr>
        <w:t xml:space="preserve"> </w:t>
      </w:r>
      <w:r w:rsidR="005C3A9F" w:rsidRPr="00EE23CC">
        <w:rPr>
          <w:rFonts w:ascii="Times New Roman" w:hAnsi="Times New Roman" w:cs="Times New Roman"/>
          <w:color w:val="000000"/>
          <w:sz w:val="28"/>
          <w:szCs w:val="28"/>
          <w:u w:color="000000"/>
          <w:bdr w:val="nil"/>
          <w:shd w:val="clear" w:color="auto" w:fill="FEFEFE"/>
        </w:rPr>
        <w:t>p</w:t>
      </w:r>
      <w:r w:rsidR="00574CC3" w:rsidRPr="00EE23CC">
        <w:rPr>
          <w:rFonts w:ascii="Times New Roman" w:hAnsi="Times New Roman" w:cs="Times New Roman"/>
          <w:color w:val="000000"/>
          <w:sz w:val="28"/>
          <w:szCs w:val="28"/>
          <w:u w:color="000000"/>
          <w:bdr w:val="nil"/>
          <w:shd w:val="clear" w:color="auto" w:fill="FEFEFE"/>
        </w:rPr>
        <w:t>ë</w:t>
      </w:r>
      <w:r w:rsidR="005C3A9F" w:rsidRPr="00EE23CC">
        <w:rPr>
          <w:rFonts w:ascii="Times New Roman" w:hAnsi="Times New Roman" w:cs="Times New Roman"/>
          <w:color w:val="000000"/>
          <w:sz w:val="28"/>
          <w:szCs w:val="28"/>
          <w:u w:color="000000"/>
          <w:bdr w:val="nil"/>
          <w:shd w:val="clear" w:color="auto" w:fill="FEFEFE"/>
        </w:rPr>
        <w:t xml:space="preserve">r </w:t>
      </w:r>
      <w:r w:rsidR="000E5BF5" w:rsidRPr="00EE23CC">
        <w:rPr>
          <w:rFonts w:ascii="Times New Roman" w:hAnsi="Times New Roman" w:cs="Times New Roman"/>
          <w:color w:val="000000"/>
          <w:sz w:val="28"/>
          <w:szCs w:val="28"/>
          <w:u w:color="000000"/>
          <w:bdr w:val="nil"/>
          <w:shd w:val="clear" w:color="auto" w:fill="FEFEFE"/>
        </w:rPr>
        <w:t>marrje</w:t>
      </w:r>
      <w:r w:rsidR="005C3A9F" w:rsidRPr="00EE23CC">
        <w:rPr>
          <w:rFonts w:ascii="Times New Roman" w:hAnsi="Times New Roman" w:cs="Times New Roman"/>
          <w:color w:val="000000"/>
          <w:sz w:val="28"/>
          <w:szCs w:val="28"/>
          <w:u w:color="000000"/>
          <w:bdr w:val="nil"/>
          <w:shd w:val="clear" w:color="auto" w:fill="FEFEFE"/>
        </w:rPr>
        <w:t>n</w:t>
      </w:r>
      <w:r w:rsidR="000E5BF5" w:rsidRPr="00EE23CC">
        <w:rPr>
          <w:rFonts w:ascii="Times New Roman" w:hAnsi="Times New Roman" w:cs="Times New Roman"/>
          <w:color w:val="000000"/>
          <w:sz w:val="28"/>
          <w:szCs w:val="28"/>
          <w:u w:color="000000"/>
          <w:bdr w:val="nil"/>
          <w:shd w:val="clear" w:color="auto" w:fill="FEFEFE"/>
        </w:rPr>
        <w:t xml:space="preserve"> </w:t>
      </w:r>
      <w:r w:rsidR="005C3A9F" w:rsidRPr="00EE23CC">
        <w:rPr>
          <w:rFonts w:ascii="Times New Roman" w:hAnsi="Times New Roman" w:cs="Times New Roman"/>
          <w:color w:val="000000"/>
          <w:sz w:val="28"/>
          <w:szCs w:val="28"/>
          <w:u w:color="000000"/>
          <w:bdr w:val="nil"/>
          <w:shd w:val="clear" w:color="auto" w:fill="FEFEFE"/>
        </w:rPr>
        <w:t xml:space="preserve">e </w:t>
      </w:r>
      <w:r w:rsidR="000E5BF5" w:rsidRPr="00EE23CC">
        <w:rPr>
          <w:rFonts w:ascii="Times New Roman" w:hAnsi="Times New Roman" w:cs="Times New Roman"/>
          <w:color w:val="000000"/>
          <w:sz w:val="28"/>
          <w:szCs w:val="28"/>
          <w:u w:color="000000"/>
          <w:bdr w:val="nil"/>
          <w:shd w:val="clear" w:color="auto" w:fill="FEFEFE"/>
        </w:rPr>
        <w:t xml:space="preserve">masave të nevojshme </w:t>
      </w:r>
      <w:r w:rsidR="005C3A9F" w:rsidRPr="00EE23CC">
        <w:rPr>
          <w:rFonts w:ascii="Times New Roman" w:hAnsi="Times New Roman" w:cs="Times New Roman"/>
          <w:color w:val="000000"/>
          <w:sz w:val="28"/>
          <w:szCs w:val="28"/>
          <w:u w:color="000000"/>
          <w:bdr w:val="nil"/>
          <w:shd w:val="clear" w:color="auto" w:fill="FEFEFE"/>
        </w:rPr>
        <w:t>me synim</w:t>
      </w:r>
      <w:r w:rsidR="000E5BF5" w:rsidRPr="00EE23CC">
        <w:rPr>
          <w:rFonts w:ascii="Times New Roman" w:hAnsi="Times New Roman" w:cs="Times New Roman"/>
          <w:color w:val="000000"/>
          <w:sz w:val="28"/>
          <w:szCs w:val="28"/>
          <w:u w:color="000000"/>
          <w:bdr w:val="nil"/>
          <w:shd w:val="clear" w:color="auto" w:fill="FEFEFE"/>
        </w:rPr>
        <w:t xml:space="preserve"> </w:t>
      </w:r>
      <w:r w:rsidR="005C3A9F" w:rsidRPr="00EE23CC">
        <w:rPr>
          <w:rFonts w:ascii="Times New Roman" w:hAnsi="Times New Roman" w:cs="Times New Roman"/>
          <w:color w:val="000000"/>
          <w:sz w:val="28"/>
          <w:szCs w:val="28"/>
          <w:u w:color="000000"/>
          <w:bdr w:val="nil"/>
          <w:shd w:val="clear" w:color="auto" w:fill="FEFEFE"/>
        </w:rPr>
        <w:t>largimin</w:t>
      </w:r>
      <w:r w:rsidR="000E5BF5" w:rsidRPr="00EE23CC">
        <w:rPr>
          <w:rFonts w:ascii="Times New Roman" w:hAnsi="Times New Roman" w:cs="Times New Roman"/>
          <w:color w:val="000000"/>
          <w:sz w:val="28"/>
          <w:szCs w:val="28"/>
          <w:u w:color="000000"/>
          <w:bdr w:val="nil"/>
          <w:shd w:val="clear" w:color="auto" w:fill="FEFEFE"/>
        </w:rPr>
        <w:t xml:space="preserve">, kontrollin, kufizimin ose reduktimin e substancave përkatëse të rrezikshme, </w:t>
      </w:r>
      <w:r w:rsidR="005C3A9F" w:rsidRPr="00EE23CC">
        <w:rPr>
          <w:rFonts w:ascii="Times New Roman" w:hAnsi="Times New Roman" w:cs="Times New Roman"/>
          <w:color w:val="000000"/>
          <w:sz w:val="28"/>
          <w:szCs w:val="28"/>
          <w:u w:color="000000"/>
          <w:bdr w:val="nil"/>
          <w:shd w:val="clear" w:color="auto" w:fill="FEFEFE"/>
        </w:rPr>
        <w:t>pas p</w:t>
      </w:r>
      <w:r w:rsidR="00574CC3" w:rsidRPr="00EE23CC">
        <w:rPr>
          <w:rFonts w:ascii="Times New Roman" w:hAnsi="Times New Roman" w:cs="Times New Roman"/>
          <w:color w:val="000000"/>
          <w:sz w:val="28"/>
          <w:szCs w:val="28"/>
          <w:u w:color="000000"/>
          <w:bdr w:val="nil"/>
          <w:shd w:val="clear" w:color="auto" w:fill="FEFEFE"/>
        </w:rPr>
        <w:t>ë</w:t>
      </w:r>
      <w:r w:rsidR="005C3A9F" w:rsidRPr="00EE23CC">
        <w:rPr>
          <w:rFonts w:ascii="Times New Roman" w:hAnsi="Times New Roman" w:cs="Times New Roman"/>
          <w:color w:val="000000"/>
          <w:sz w:val="28"/>
          <w:szCs w:val="28"/>
          <w:u w:color="000000"/>
          <w:bdr w:val="nil"/>
          <w:shd w:val="clear" w:color="auto" w:fill="FEFEFE"/>
        </w:rPr>
        <w:t>rfundimit të veprimtaris</w:t>
      </w:r>
      <w:r w:rsidR="00574CC3" w:rsidRPr="00EE23CC">
        <w:rPr>
          <w:rFonts w:ascii="Times New Roman" w:hAnsi="Times New Roman" w:cs="Times New Roman"/>
          <w:color w:val="000000"/>
          <w:sz w:val="28"/>
          <w:szCs w:val="28"/>
          <w:u w:color="000000"/>
          <w:bdr w:val="nil"/>
          <w:shd w:val="clear" w:color="auto" w:fill="FEFEFE"/>
        </w:rPr>
        <w:t>ë</w:t>
      </w:r>
      <w:r w:rsidR="00F56269" w:rsidRPr="00EE23CC">
        <w:rPr>
          <w:rFonts w:ascii="Times New Roman" w:hAnsi="Times New Roman" w:cs="Times New Roman"/>
          <w:color w:val="000000"/>
          <w:sz w:val="28"/>
          <w:szCs w:val="28"/>
          <w:u w:color="000000"/>
          <w:bdr w:val="nil"/>
          <w:shd w:val="clear" w:color="auto" w:fill="FEFEFE"/>
        </w:rPr>
        <w:t xml:space="preserve">, </w:t>
      </w:r>
      <w:r w:rsidR="000E5BF5" w:rsidRPr="00EE23CC">
        <w:rPr>
          <w:rFonts w:ascii="Times New Roman" w:hAnsi="Times New Roman" w:cs="Times New Roman"/>
          <w:color w:val="000000"/>
          <w:sz w:val="28"/>
          <w:szCs w:val="28"/>
          <w:u w:color="000000"/>
          <w:bdr w:val="nil"/>
          <w:shd w:val="clear" w:color="auto" w:fill="FEFEFE"/>
        </w:rPr>
        <w:t xml:space="preserve">në mënyrë që vendndodhja, </w:t>
      </w:r>
      <w:r w:rsidR="00425759" w:rsidRPr="00EE23CC">
        <w:rPr>
          <w:rFonts w:ascii="Times New Roman" w:hAnsi="Times New Roman" w:cs="Times New Roman"/>
          <w:color w:val="000000"/>
          <w:sz w:val="28"/>
          <w:szCs w:val="28"/>
          <w:u w:color="000000"/>
          <w:bdr w:val="nil"/>
          <w:shd w:val="clear" w:color="auto" w:fill="FEFEFE"/>
        </w:rPr>
        <w:t xml:space="preserve">duke pasur parasysh edhe përdorimin aktual apo të ardhshëm të vendndodhjes, në mënyrë që ajo të mos paraqesë më një rrezik </w:t>
      </w:r>
      <w:r w:rsidR="000E5BF5" w:rsidRPr="00EE23CC">
        <w:rPr>
          <w:rFonts w:ascii="Times New Roman" w:hAnsi="Times New Roman" w:cs="Times New Roman"/>
          <w:color w:val="000000"/>
          <w:sz w:val="28"/>
          <w:szCs w:val="28"/>
          <w:u w:color="000000"/>
          <w:bdr w:val="nil"/>
          <w:shd w:val="clear" w:color="auto" w:fill="FEFEFE"/>
        </w:rPr>
        <w:t xml:space="preserve">për shëndetin e njerëzve apo për mjedisin </w:t>
      </w:r>
      <w:r w:rsidR="00425759" w:rsidRPr="00EE23CC">
        <w:rPr>
          <w:rFonts w:ascii="Times New Roman" w:hAnsi="Times New Roman" w:cs="Times New Roman"/>
          <w:color w:val="000000"/>
          <w:sz w:val="28"/>
          <w:szCs w:val="28"/>
          <w:u w:color="000000"/>
          <w:bdr w:val="nil"/>
          <w:shd w:val="clear" w:color="auto" w:fill="FEFEFE"/>
        </w:rPr>
        <w:t>si pasoj</w:t>
      </w:r>
      <w:r w:rsidR="00574CC3" w:rsidRPr="00EE23CC">
        <w:rPr>
          <w:rFonts w:ascii="Times New Roman" w:hAnsi="Times New Roman" w:cs="Times New Roman"/>
          <w:color w:val="000000"/>
          <w:sz w:val="28"/>
          <w:szCs w:val="28"/>
          <w:u w:color="000000"/>
          <w:bdr w:val="nil"/>
          <w:shd w:val="clear" w:color="auto" w:fill="FEFEFE"/>
        </w:rPr>
        <w:t>ë</w:t>
      </w:r>
      <w:r w:rsidR="00425759" w:rsidRPr="00EE23CC">
        <w:rPr>
          <w:rFonts w:ascii="Times New Roman" w:hAnsi="Times New Roman" w:cs="Times New Roman"/>
          <w:color w:val="000000"/>
          <w:sz w:val="28"/>
          <w:szCs w:val="28"/>
          <w:u w:color="000000"/>
          <w:bdr w:val="nil"/>
          <w:shd w:val="clear" w:color="auto" w:fill="FEFEFE"/>
        </w:rPr>
        <w:t xml:space="preserve"> e</w:t>
      </w:r>
      <w:r w:rsidR="000E5BF5" w:rsidRPr="00EE23CC">
        <w:rPr>
          <w:rFonts w:ascii="Times New Roman" w:hAnsi="Times New Roman" w:cs="Times New Roman"/>
          <w:color w:val="000000"/>
          <w:sz w:val="28"/>
          <w:szCs w:val="28"/>
          <w:u w:color="000000"/>
          <w:bdr w:val="nil"/>
          <w:shd w:val="clear" w:color="auto" w:fill="FEFEFE"/>
        </w:rPr>
        <w:t xml:space="preserve"> kontaminimit të tokës dhe ujërave </w:t>
      </w:r>
      <w:r w:rsidR="00466463" w:rsidRPr="00EE23CC">
        <w:rPr>
          <w:rFonts w:ascii="Times New Roman" w:hAnsi="Times New Roman" w:cs="Times New Roman"/>
          <w:color w:val="000000"/>
          <w:sz w:val="28"/>
          <w:szCs w:val="28"/>
          <w:u w:color="000000"/>
          <w:bdr w:val="nil"/>
          <w:shd w:val="clear" w:color="auto" w:fill="FEFEFE"/>
        </w:rPr>
        <w:t>nëntokësorë</w:t>
      </w:r>
      <w:r w:rsidR="00425759" w:rsidRPr="00EE23CC">
        <w:rPr>
          <w:rFonts w:ascii="Times New Roman" w:hAnsi="Times New Roman" w:cs="Times New Roman"/>
          <w:color w:val="000000"/>
          <w:sz w:val="28"/>
          <w:szCs w:val="28"/>
          <w:u w:color="000000"/>
          <w:bdr w:val="nil"/>
          <w:shd w:val="clear" w:color="auto" w:fill="FEFEFE"/>
        </w:rPr>
        <w:t xml:space="preserve"> nga</w:t>
      </w:r>
      <w:r w:rsidR="000E5BF5" w:rsidRPr="00EE23CC">
        <w:rPr>
          <w:rFonts w:ascii="Times New Roman" w:hAnsi="Times New Roman" w:cs="Times New Roman"/>
          <w:color w:val="000000"/>
          <w:sz w:val="28"/>
          <w:szCs w:val="28"/>
          <w:u w:color="000000"/>
          <w:bdr w:val="nil"/>
          <w:shd w:val="clear" w:color="auto" w:fill="FEFEFE"/>
        </w:rPr>
        <w:t xml:space="preserve"> </w:t>
      </w:r>
      <w:r w:rsidR="00425759" w:rsidRPr="00EE23CC">
        <w:rPr>
          <w:rFonts w:ascii="Times New Roman" w:hAnsi="Times New Roman" w:cs="Times New Roman"/>
          <w:color w:val="000000"/>
          <w:sz w:val="28"/>
          <w:szCs w:val="28"/>
          <w:u w:color="000000"/>
          <w:bdr w:val="nil"/>
          <w:shd w:val="clear" w:color="auto" w:fill="FEFEFE"/>
        </w:rPr>
        <w:t>veprimtarit</w:t>
      </w:r>
      <w:r w:rsidR="00574CC3" w:rsidRPr="00EE23CC">
        <w:rPr>
          <w:rFonts w:ascii="Times New Roman" w:hAnsi="Times New Roman" w:cs="Times New Roman"/>
          <w:color w:val="000000"/>
          <w:sz w:val="28"/>
          <w:szCs w:val="28"/>
          <w:u w:color="000000"/>
          <w:bdr w:val="nil"/>
          <w:shd w:val="clear" w:color="auto" w:fill="FEFEFE"/>
        </w:rPr>
        <w:t>ë</w:t>
      </w:r>
      <w:r w:rsidR="00425759" w:rsidRPr="00EE23CC">
        <w:rPr>
          <w:rFonts w:ascii="Times New Roman" w:hAnsi="Times New Roman" w:cs="Times New Roman"/>
          <w:color w:val="000000"/>
          <w:sz w:val="28"/>
          <w:szCs w:val="28"/>
          <w:u w:color="000000"/>
          <w:bdr w:val="nil"/>
          <w:shd w:val="clear" w:color="auto" w:fill="FEFEFE"/>
        </w:rPr>
        <w:t xml:space="preserve"> e kryera nga subjekti</w:t>
      </w:r>
      <w:r w:rsidR="000E5BF5" w:rsidRPr="00EE23CC">
        <w:rPr>
          <w:rFonts w:ascii="Times New Roman" w:hAnsi="Times New Roman" w:cs="Times New Roman"/>
          <w:color w:val="000000"/>
          <w:sz w:val="28"/>
          <w:szCs w:val="28"/>
          <w:u w:color="000000"/>
          <w:bdr w:val="nil"/>
          <w:shd w:val="clear" w:color="auto" w:fill="FEFEFE"/>
        </w:rPr>
        <w:t xml:space="preserve"> dhe duke marrë parasysh kushtet e vendndodhjes së instalimit.  </w:t>
      </w:r>
    </w:p>
    <w:p w14:paraId="5B4A1C09" w14:textId="77777777" w:rsidR="00564F88" w:rsidRPr="00EE23CC" w:rsidRDefault="00564F88" w:rsidP="00DC2DB5">
      <w:pPr>
        <w:pStyle w:val="NoSpacing"/>
        <w:spacing w:before="20" w:after="20" w:line="276" w:lineRule="auto"/>
        <w:ind w:right="567"/>
        <w:rPr>
          <w:rFonts w:ascii="Times New Roman" w:hAnsi="Times New Roman" w:cs="Times New Roman"/>
          <w:b/>
          <w:color w:val="000000" w:themeColor="text1"/>
          <w:sz w:val="28"/>
          <w:szCs w:val="28"/>
        </w:rPr>
      </w:pPr>
    </w:p>
    <w:p w14:paraId="0480E88C" w14:textId="4BE11C4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6</w:t>
      </w:r>
    </w:p>
    <w:p w14:paraId="6065F18A" w14:textId="1A17FE9D" w:rsidR="000E5BF5" w:rsidRDefault="0037575D"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Element</w:t>
      </w:r>
      <w:r w:rsidR="00515D9B" w:rsidRPr="00EE23CC">
        <w:rPr>
          <w:rFonts w:ascii="Times New Roman" w:hAnsi="Times New Roman" w:cs="Times New Roman"/>
          <w:b/>
          <w:sz w:val="28"/>
          <w:szCs w:val="28"/>
        </w:rPr>
        <w:t>e</w:t>
      </w:r>
      <w:r w:rsidRPr="00EE23CC">
        <w:rPr>
          <w:rFonts w:ascii="Times New Roman" w:hAnsi="Times New Roman" w:cs="Times New Roman"/>
          <w:b/>
          <w:sz w:val="28"/>
          <w:szCs w:val="28"/>
        </w:rPr>
        <w:t>t për sa i përket burimeve ujore në a</w:t>
      </w:r>
      <w:r w:rsidR="000E5BF5" w:rsidRPr="00EE23CC">
        <w:rPr>
          <w:rFonts w:ascii="Times New Roman" w:hAnsi="Times New Roman" w:cs="Times New Roman"/>
          <w:b/>
          <w:sz w:val="28"/>
          <w:szCs w:val="28"/>
        </w:rPr>
        <w:t>plikimi</w:t>
      </w:r>
      <w:r w:rsidRPr="00EE23CC">
        <w:rPr>
          <w:rFonts w:ascii="Times New Roman" w:hAnsi="Times New Roman" w:cs="Times New Roman"/>
          <w:b/>
          <w:sz w:val="28"/>
          <w:szCs w:val="28"/>
        </w:rPr>
        <w:t>n</w:t>
      </w:r>
      <w:r w:rsidR="000E5BF5" w:rsidRPr="00EE23CC">
        <w:rPr>
          <w:rFonts w:ascii="Times New Roman" w:hAnsi="Times New Roman" w:cs="Times New Roman"/>
          <w:b/>
          <w:sz w:val="28"/>
          <w:szCs w:val="28"/>
        </w:rPr>
        <w:t xml:space="preserve"> për </w:t>
      </w:r>
      <w:r w:rsidR="00F02374" w:rsidRPr="00EE23CC">
        <w:rPr>
          <w:rFonts w:ascii="Times New Roman" w:hAnsi="Times New Roman" w:cs="Times New Roman"/>
          <w:b/>
          <w:sz w:val="28"/>
          <w:szCs w:val="28"/>
        </w:rPr>
        <w:t xml:space="preserve">autorizim/miratim, leje, licencë dhe koncesion mjedisor </w:t>
      </w:r>
    </w:p>
    <w:p w14:paraId="258F992A" w14:textId="77777777" w:rsidR="00DC2DB5" w:rsidRPr="00EE23CC" w:rsidRDefault="00DC2DB5" w:rsidP="00127361">
      <w:pPr>
        <w:pStyle w:val="NoSpacing"/>
        <w:spacing w:before="20" w:after="20" w:line="276" w:lineRule="auto"/>
        <w:ind w:left="567" w:right="567"/>
        <w:jc w:val="center"/>
        <w:rPr>
          <w:rFonts w:ascii="Times New Roman" w:hAnsi="Times New Roman" w:cs="Times New Roman"/>
          <w:b/>
          <w:sz w:val="28"/>
          <w:szCs w:val="28"/>
        </w:rPr>
      </w:pPr>
    </w:p>
    <w:p w14:paraId="41F01B31" w14:textId="05D60F63" w:rsidR="000E5BF5" w:rsidRPr="00EE23CC" w:rsidRDefault="000E5BF5"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t xml:space="preserve">Aplikimi për marrjen e </w:t>
      </w:r>
      <w:r w:rsidR="009845C7" w:rsidRPr="00EE23CC">
        <w:rPr>
          <w:rFonts w:ascii="Times New Roman" w:hAnsi="Times New Roman" w:cs="Times New Roman"/>
          <w:sz w:val="28"/>
          <w:szCs w:val="28"/>
        </w:rPr>
        <w:t xml:space="preserve">autorizimeve/miratimeve, lejeve, licencave dhe koncesioneve  mjedisore ose lidhur me mjedisin, ndër të tjera, përsa i përket ujërave </w:t>
      </w:r>
      <w:r w:rsidRPr="00EE23CC">
        <w:rPr>
          <w:rFonts w:ascii="Times New Roman" w:hAnsi="Times New Roman" w:cs="Times New Roman"/>
          <w:sz w:val="28"/>
          <w:szCs w:val="28"/>
        </w:rPr>
        <w:t xml:space="preserve">duhet të </w:t>
      </w:r>
      <w:r w:rsidR="000B2E41" w:rsidRPr="00EE23CC">
        <w:rPr>
          <w:rFonts w:ascii="Times New Roman" w:hAnsi="Times New Roman" w:cs="Times New Roman"/>
          <w:sz w:val="28"/>
          <w:szCs w:val="28"/>
        </w:rPr>
        <w:t>përmbaj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w:t>
      </w:r>
    </w:p>
    <w:p w14:paraId="334FFB65" w14:textId="779D1CD2" w:rsidR="000E5BF5" w:rsidRPr="00EE23CC" w:rsidRDefault="00BA19E1" w:rsidP="00127361">
      <w:pPr>
        <w:tabs>
          <w:tab w:val="left" w:pos="567"/>
          <w:tab w:val="left" w:pos="1134"/>
        </w:tabs>
        <w:autoSpaceDE w:val="0"/>
        <w:autoSpaceDN w:val="0"/>
        <w:adjustRightInd w:val="0"/>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burimet e emetimeve në burime ujore nga instalimi;</w:t>
      </w:r>
    </w:p>
    <w:p w14:paraId="1E6C2E4E" w14:textId="6167A95C" w:rsidR="000E5BF5" w:rsidRPr="00EE23CC" w:rsidRDefault="00233C7C" w:rsidP="00BA19E1">
      <w:pPr>
        <w:tabs>
          <w:tab w:val="left" w:pos="567"/>
          <w:tab w:val="left" w:pos="1134"/>
        </w:tabs>
        <w:autoSpaceDE w:val="0"/>
        <w:autoSpaceDN w:val="0"/>
        <w:adjustRightInd w:val="0"/>
        <w:spacing w:before="20" w:after="20" w:line="276" w:lineRule="auto"/>
        <w:ind w:left="1440" w:right="567" w:hanging="200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ab/>
      </w:r>
      <w:r w:rsidR="00BA19E1"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natyrën dhe sasitë e emetimeve të parashikuara nga instalimi në burime ujore, dhe identifikimin e efekteve në mjedisin ujor;</w:t>
      </w:r>
    </w:p>
    <w:p w14:paraId="37392D4B" w14:textId="2CFCE00C" w:rsidR="000E5BF5" w:rsidRPr="00EE23CC" w:rsidRDefault="00BA19E1" w:rsidP="00BA19E1">
      <w:pPr>
        <w:tabs>
          <w:tab w:val="left" w:pos="567"/>
        </w:tabs>
        <w:autoSpaceDE w:val="0"/>
        <w:autoSpaceDN w:val="0"/>
        <w:adjustRightInd w:val="0"/>
        <w:spacing w:before="20" w:after="20" w:line="276" w:lineRule="auto"/>
        <w:ind w:left="1434" w:right="567" w:hanging="30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teknologjinë e propozuar dhe teknika të tjera për parandalimin, ose, kur </w:t>
      </w: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nuk është e mundur, reduktimin e emetimeve nga instalimet në </w:t>
      </w:r>
      <w:r w:rsidR="00C5059F" w:rsidRPr="00EE23CC">
        <w:rPr>
          <w:rFonts w:ascii="Times New Roman" w:hAnsi="Times New Roman" w:cs="Times New Roman"/>
          <w:color w:val="000000" w:themeColor="text1"/>
          <w:sz w:val="28"/>
          <w:szCs w:val="28"/>
        </w:rPr>
        <w:t>burime ujore</w:t>
      </w:r>
      <w:r w:rsidR="000E5BF5" w:rsidRPr="00EE23CC">
        <w:rPr>
          <w:rFonts w:ascii="Times New Roman" w:hAnsi="Times New Roman" w:cs="Times New Roman"/>
          <w:color w:val="000000" w:themeColor="text1"/>
          <w:sz w:val="28"/>
          <w:szCs w:val="28"/>
        </w:rPr>
        <w:t>;</w:t>
      </w:r>
    </w:p>
    <w:p w14:paraId="278B709D" w14:textId="64248CED" w:rsidR="000E5BF5" w:rsidRPr="00EE23CC" w:rsidRDefault="00233C7C" w:rsidP="00BA19E1">
      <w:pPr>
        <w:tabs>
          <w:tab w:val="left" w:pos="567"/>
        </w:tabs>
        <w:autoSpaceDE w:val="0"/>
        <w:autoSpaceDN w:val="0"/>
        <w:adjustRightInd w:val="0"/>
        <w:spacing w:before="20" w:after="20" w:line="276" w:lineRule="auto"/>
        <w:ind w:left="144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BA19E1" w:rsidRPr="00EE23CC">
        <w:rPr>
          <w:rFonts w:ascii="Times New Roman" w:hAnsi="Times New Roman" w:cs="Times New Roman"/>
          <w:color w:val="000000" w:themeColor="text1"/>
          <w:sz w:val="28"/>
          <w:szCs w:val="28"/>
        </w:rPr>
        <w:t xml:space="preserve">         </w:t>
      </w:r>
      <w:r w:rsidR="002677D8" w:rsidRPr="00EE23CC">
        <w:rPr>
          <w:rFonts w:ascii="Times New Roman" w:hAnsi="Times New Roman" w:cs="Times New Roman"/>
          <w:color w:val="000000" w:themeColor="text1"/>
          <w:sz w:val="28"/>
          <w:szCs w:val="28"/>
        </w:rPr>
        <w:t>ç</w:t>
      </w:r>
      <w:r w:rsidR="00BA19E1"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masat e planifikuara për sigurimin e përputhshmërisë me kërkesat e përgjithshme të </w:t>
      </w:r>
      <w:r w:rsidR="00CC1764" w:rsidRPr="00EE23CC">
        <w:rPr>
          <w:rFonts w:ascii="Times New Roman" w:hAnsi="Times New Roman" w:cs="Times New Roman"/>
          <w:color w:val="000000" w:themeColor="text1"/>
          <w:sz w:val="28"/>
          <w:szCs w:val="28"/>
        </w:rPr>
        <w:t>a</w:t>
      </w:r>
      <w:r w:rsidR="00C5059F" w:rsidRPr="00EE23CC">
        <w:rPr>
          <w:rFonts w:ascii="Times New Roman" w:hAnsi="Times New Roman" w:cs="Times New Roman"/>
          <w:color w:val="000000" w:themeColor="text1"/>
          <w:sz w:val="28"/>
          <w:szCs w:val="28"/>
        </w:rPr>
        <w:t>utorizimeve/miratimeve, lejeve, licencave dhe koncesioneve mjedisore ose lidhur me mjedisin</w:t>
      </w:r>
      <w:r w:rsidR="000E5BF5" w:rsidRPr="00EE23CC">
        <w:rPr>
          <w:rFonts w:ascii="Times New Roman" w:hAnsi="Times New Roman" w:cs="Times New Roman"/>
          <w:color w:val="000000" w:themeColor="text1"/>
          <w:sz w:val="28"/>
          <w:szCs w:val="28"/>
        </w:rPr>
        <w:t xml:space="preserve"> të </w:t>
      </w:r>
      <w:r w:rsidR="00C5059F"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C5059F" w:rsidRPr="00EE23CC">
        <w:rPr>
          <w:rFonts w:ascii="Times New Roman" w:hAnsi="Times New Roman" w:cs="Times New Roman"/>
          <w:color w:val="000000" w:themeColor="text1"/>
          <w:sz w:val="28"/>
          <w:szCs w:val="28"/>
        </w:rPr>
        <w:t xml:space="preserve">rcaktuara </w:t>
      </w:r>
      <w:r w:rsidR="000E5BF5" w:rsidRPr="00EE23CC">
        <w:rPr>
          <w:rFonts w:ascii="Times New Roman" w:hAnsi="Times New Roman" w:cs="Times New Roman"/>
          <w:color w:val="000000" w:themeColor="text1"/>
          <w:sz w:val="28"/>
          <w:szCs w:val="28"/>
        </w:rPr>
        <w:t xml:space="preserve">në </w:t>
      </w:r>
      <w:r w:rsidR="00C5059F" w:rsidRPr="00EE23CC">
        <w:rPr>
          <w:rFonts w:ascii="Times New Roman" w:hAnsi="Times New Roman" w:cs="Times New Roman"/>
          <w:color w:val="000000" w:themeColor="text1"/>
          <w:sz w:val="28"/>
          <w:szCs w:val="28"/>
        </w:rPr>
        <w:t xml:space="preserve">nenin </w:t>
      </w:r>
      <w:r w:rsidR="000037F3" w:rsidRPr="00EE23CC">
        <w:rPr>
          <w:rFonts w:ascii="Times New Roman" w:hAnsi="Times New Roman" w:cs="Times New Roman"/>
          <w:color w:val="000000" w:themeColor="text1"/>
          <w:sz w:val="28"/>
          <w:szCs w:val="28"/>
        </w:rPr>
        <w:t xml:space="preserve">83 </w:t>
      </w:r>
      <w:r w:rsidR="000E5BF5" w:rsidRPr="00EE23CC">
        <w:rPr>
          <w:rFonts w:ascii="Times New Roman" w:hAnsi="Times New Roman" w:cs="Times New Roman"/>
          <w:color w:val="000000" w:themeColor="text1"/>
          <w:sz w:val="28"/>
          <w:szCs w:val="28"/>
        </w:rPr>
        <w:t xml:space="preserve">të këtij </w:t>
      </w:r>
      <w:r w:rsidR="00C5059F" w:rsidRPr="00EE23CC">
        <w:rPr>
          <w:rFonts w:ascii="Times New Roman" w:hAnsi="Times New Roman" w:cs="Times New Roman"/>
          <w:color w:val="000000" w:themeColor="text1"/>
          <w:sz w:val="28"/>
          <w:szCs w:val="28"/>
        </w:rPr>
        <w:t>ligji</w:t>
      </w:r>
      <w:r w:rsidR="000E5BF5" w:rsidRPr="00EE23CC">
        <w:rPr>
          <w:rFonts w:ascii="Times New Roman" w:hAnsi="Times New Roman" w:cs="Times New Roman"/>
          <w:color w:val="000000" w:themeColor="text1"/>
          <w:sz w:val="28"/>
          <w:szCs w:val="28"/>
        </w:rPr>
        <w:t>;</w:t>
      </w:r>
    </w:p>
    <w:p w14:paraId="2B6BECC3" w14:textId="0640B7DC" w:rsidR="000E5BF5" w:rsidRPr="00EE23CC" w:rsidRDefault="00233C7C" w:rsidP="00127361">
      <w:pPr>
        <w:tabs>
          <w:tab w:val="left" w:pos="567"/>
        </w:tabs>
        <w:autoSpaceDE w:val="0"/>
        <w:autoSpaceDN w:val="0"/>
        <w:adjustRightInd w:val="0"/>
        <w:spacing w:before="20" w:after="20" w:line="276" w:lineRule="auto"/>
        <w:ind w:left="567" w:right="567" w:hanging="113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BA19E1" w:rsidRPr="00EE23CC">
        <w:rPr>
          <w:rFonts w:ascii="Times New Roman" w:hAnsi="Times New Roman" w:cs="Times New Roman"/>
          <w:color w:val="000000" w:themeColor="text1"/>
          <w:sz w:val="28"/>
          <w:szCs w:val="28"/>
        </w:rPr>
        <w:t xml:space="preserve">        </w:t>
      </w:r>
      <w:r w:rsidR="002677D8" w:rsidRPr="00EE23CC">
        <w:rPr>
          <w:rFonts w:ascii="Times New Roman" w:hAnsi="Times New Roman" w:cs="Times New Roman"/>
          <w:color w:val="000000" w:themeColor="text1"/>
          <w:sz w:val="28"/>
          <w:szCs w:val="28"/>
        </w:rPr>
        <w:t>d</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masat e planifikuara për monitorimin e emetimeve në burime </w:t>
      </w:r>
      <w:r w:rsidR="00DC2DB5">
        <w:rPr>
          <w:rFonts w:ascii="Times New Roman" w:hAnsi="Times New Roman" w:cs="Times New Roman"/>
          <w:color w:val="000000" w:themeColor="text1"/>
          <w:sz w:val="28"/>
          <w:szCs w:val="28"/>
        </w:rPr>
        <w:br/>
        <w:t xml:space="preserve">            </w:t>
      </w:r>
      <w:r w:rsidR="000E5BF5" w:rsidRPr="00EE23CC">
        <w:rPr>
          <w:rFonts w:ascii="Times New Roman" w:hAnsi="Times New Roman" w:cs="Times New Roman"/>
          <w:color w:val="000000" w:themeColor="text1"/>
          <w:sz w:val="28"/>
          <w:szCs w:val="28"/>
        </w:rPr>
        <w:t>ujore.</w:t>
      </w:r>
    </w:p>
    <w:p w14:paraId="3E64E3AC" w14:textId="7BDA3382" w:rsidR="000E5BF5" w:rsidRPr="00DC2DB5" w:rsidRDefault="000E5BF5" w:rsidP="00DC2DB5">
      <w:pPr>
        <w:tabs>
          <w:tab w:val="left" w:pos="567"/>
        </w:tabs>
        <w:autoSpaceDE w:val="0"/>
        <w:autoSpaceDN w:val="0"/>
        <w:adjustRightInd w:val="0"/>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ab/>
      </w:r>
    </w:p>
    <w:p w14:paraId="3F7F1AEC" w14:textId="47C0C07C"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7</w:t>
      </w:r>
    </w:p>
    <w:p w14:paraId="0A38969F" w14:textId="7CF6F217" w:rsidR="000E5BF5"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Kërkesat </w:t>
      </w:r>
      <w:r w:rsidR="00196D82" w:rsidRPr="00EE23CC">
        <w:rPr>
          <w:rFonts w:ascii="Times New Roman" w:hAnsi="Times New Roman" w:cs="Times New Roman"/>
          <w:b/>
          <w:sz w:val="28"/>
          <w:szCs w:val="28"/>
        </w:rPr>
        <w:t xml:space="preserve">specifike </w:t>
      </w:r>
      <w:r w:rsidR="007849A1" w:rsidRPr="00EE23CC">
        <w:rPr>
          <w:rFonts w:ascii="Times New Roman" w:hAnsi="Times New Roman" w:cs="Times New Roman"/>
          <w:b/>
          <w:sz w:val="28"/>
          <w:szCs w:val="28"/>
        </w:rPr>
        <w:t xml:space="preserve">lidhur me burimet ujore </w:t>
      </w:r>
      <w:r w:rsidR="00196D82" w:rsidRPr="00EE23CC">
        <w:rPr>
          <w:rFonts w:ascii="Times New Roman" w:hAnsi="Times New Roman" w:cs="Times New Roman"/>
          <w:b/>
          <w:sz w:val="28"/>
          <w:szCs w:val="28"/>
        </w:rPr>
        <w:t>t</w:t>
      </w:r>
      <w:r w:rsidR="00574CC3" w:rsidRPr="00EE23CC">
        <w:rPr>
          <w:rFonts w:ascii="Times New Roman" w:hAnsi="Times New Roman" w:cs="Times New Roman"/>
          <w:b/>
          <w:sz w:val="28"/>
          <w:szCs w:val="28"/>
        </w:rPr>
        <w:t>ë</w:t>
      </w:r>
      <w:r w:rsidR="00196D82" w:rsidRPr="00EE23CC">
        <w:rPr>
          <w:rFonts w:ascii="Times New Roman" w:hAnsi="Times New Roman" w:cs="Times New Roman"/>
          <w:b/>
          <w:sz w:val="28"/>
          <w:szCs w:val="28"/>
        </w:rPr>
        <w:t xml:space="preserve"> </w:t>
      </w:r>
      <w:bookmarkStart w:id="8" w:name="_Hlk99027910"/>
      <w:r w:rsidR="00196D82" w:rsidRPr="00EE23CC">
        <w:rPr>
          <w:rFonts w:ascii="Times New Roman" w:hAnsi="Times New Roman" w:cs="Times New Roman"/>
          <w:b/>
          <w:sz w:val="28"/>
          <w:szCs w:val="28"/>
        </w:rPr>
        <w:t xml:space="preserve">autorizimeve/miratimeve, lejeve, licencave dhe koncesioneve  mjedisore </w:t>
      </w:r>
      <w:bookmarkEnd w:id="8"/>
      <w:r w:rsidR="007849A1" w:rsidRPr="00EE23CC">
        <w:rPr>
          <w:rFonts w:ascii="Times New Roman" w:hAnsi="Times New Roman" w:cs="Times New Roman"/>
          <w:b/>
          <w:sz w:val="28"/>
          <w:szCs w:val="28"/>
        </w:rPr>
        <w:t>ose t</w:t>
      </w:r>
      <w:r w:rsidR="00574CC3" w:rsidRPr="00EE23CC">
        <w:rPr>
          <w:rFonts w:ascii="Times New Roman" w:hAnsi="Times New Roman" w:cs="Times New Roman"/>
          <w:b/>
          <w:sz w:val="28"/>
          <w:szCs w:val="28"/>
        </w:rPr>
        <w:t>ë</w:t>
      </w:r>
      <w:r w:rsidR="007849A1" w:rsidRPr="00EE23CC">
        <w:rPr>
          <w:rFonts w:ascii="Times New Roman" w:hAnsi="Times New Roman" w:cs="Times New Roman"/>
          <w:b/>
          <w:sz w:val="28"/>
          <w:szCs w:val="28"/>
        </w:rPr>
        <w:t xml:space="preserve"> lidhura me mjedisin</w:t>
      </w:r>
      <w:r w:rsidR="00016518" w:rsidRPr="00EE23CC">
        <w:rPr>
          <w:rFonts w:ascii="Times New Roman" w:hAnsi="Times New Roman" w:cs="Times New Roman"/>
          <w:b/>
          <w:sz w:val="28"/>
          <w:szCs w:val="28"/>
        </w:rPr>
        <w:t xml:space="preserve"> t</w:t>
      </w:r>
      <w:r w:rsidR="00574CC3" w:rsidRPr="00EE23CC">
        <w:rPr>
          <w:rFonts w:ascii="Times New Roman" w:hAnsi="Times New Roman" w:cs="Times New Roman"/>
          <w:b/>
          <w:sz w:val="28"/>
          <w:szCs w:val="28"/>
        </w:rPr>
        <w:t>ë</w:t>
      </w:r>
      <w:r w:rsidR="00016518" w:rsidRPr="00EE23CC">
        <w:rPr>
          <w:rFonts w:ascii="Times New Roman" w:hAnsi="Times New Roman" w:cs="Times New Roman"/>
          <w:b/>
          <w:sz w:val="28"/>
          <w:szCs w:val="28"/>
        </w:rPr>
        <w:t xml:space="preserve"> cilat kan</w:t>
      </w:r>
      <w:r w:rsidR="00574CC3" w:rsidRPr="00EE23CC">
        <w:rPr>
          <w:rFonts w:ascii="Times New Roman" w:hAnsi="Times New Roman" w:cs="Times New Roman"/>
          <w:b/>
          <w:sz w:val="28"/>
          <w:szCs w:val="28"/>
        </w:rPr>
        <w:t>ë</w:t>
      </w:r>
      <w:r w:rsidR="00016518" w:rsidRPr="00EE23CC">
        <w:rPr>
          <w:rFonts w:ascii="Times New Roman" w:hAnsi="Times New Roman" w:cs="Times New Roman"/>
          <w:b/>
          <w:sz w:val="28"/>
          <w:szCs w:val="28"/>
        </w:rPr>
        <w:t xml:space="preserve"> ndikim n</w:t>
      </w:r>
      <w:r w:rsidR="00574CC3" w:rsidRPr="00EE23CC">
        <w:rPr>
          <w:rFonts w:ascii="Times New Roman" w:hAnsi="Times New Roman" w:cs="Times New Roman"/>
          <w:b/>
          <w:sz w:val="28"/>
          <w:szCs w:val="28"/>
        </w:rPr>
        <w:t>ë</w:t>
      </w:r>
      <w:r w:rsidR="00016518" w:rsidRPr="00EE23CC">
        <w:rPr>
          <w:rFonts w:ascii="Times New Roman" w:hAnsi="Times New Roman" w:cs="Times New Roman"/>
          <w:b/>
          <w:sz w:val="28"/>
          <w:szCs w:val="28"/>
        </w:rPr>
        <w:t xml:space="preserve"> burime ujore</w:t>
      </w:r>
    </w:p>
    <w:p w14:paraId="28B263E7" w14:textId="77777777" w:rsidR="00DC2DB5" w:rsidRPr="00EE23CC" w:rsidRDefault="00DC2DB5" w:rsidP="00127361">
      <w:pPr>
        <w:pStyle w:val="NoSpacing"/>
        <w:spacing w:before="20" w:after="20" w:line="276" w:lineRule="auto"/>
        <w:ind w:left="567" w:right="567"/>
        <w:jc w:val="center"/>
        <w:rPr>
          <w:rFonts w:ascii="Times New Roman" w:hAnsi="Times New Roman" w:cs="Times New Roman"/>
          <w:b/>
          <w:sz w:val="28"/>
          <w:szCs w:val="28"/>
        </w:rPr>
      </w:pPr>
    </w:p>
    <w:p w14:paraId="37F6FECB" w14:textId="5EAF5F05" w:rsidR="000E5BF5" w:rsidRPr="00EE23CC" w:rsidRDefault="000E5BF5"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ab/>
        <w:t>Pas përfundimit të kontrollit formal të element</w:t>
      </w:r>
      <w:r w:rsidR="00515D9B" w:rsidRPr="00EE23CC">
        <w:rPr>
          <w:rFonts w:ascii="Times New Roman" w:hAnsi="Times New Roman" w:cs="Times New Roman"/>
          <w:sz w:val="28"/>
          <w:szCs w:val="28"/>
        </w:rPr>
        <w:t>e</w:t>
      </w:r>
      <w:r w:rsidRPr="00EE23CC">
        <w:rPr>
          <w:rFonts w:ascii="Times New Roman" w:hAnsi="Times New Roman" w:cs="Times New Roman"/>
          <w:sz w:val="28"/>
          <w:szCs w:val="28"/>
        </w:rPr>
        <w:t xml:space="preserve">ve të aplikimit lidhur me ujërat në përputhje me nenin </w:t>
      </w:r>
      <w:r w:rsidR="000037F3" w:rsidRPr="00EE23CC">
        <w:rPr>
          <w:rFonts w:ascii="Times New Roman" w:hAnsi="Times New Roman" w:cs="Times New Roman"/>
          <w:sz w:val="28"/>
          <w:szCs w:val="28"/>
        </w:rPr>
        <w:t xml:space="preserve">86 </w:t>
      </w:r>
      <w:r w:rsidRPr="00EE23CC">
        <w:rPr>
          <w:rFonts w:ascii="Times New Roman" w:hAnsi="Times New Roman" w:cs="Times New Roman"/>
          <w:sz w:val="28"/>
          <w:szCs w:val="28"/>
        </w:rPr>
        <w:t xml:space="preserve">të këtij ligji, </w:t>
      </w:r>
      <w:r w:rsidR="005C7C16" w:rsidRPr="00EE23CC">
        <w:rPr>
          <w:rFonts w:ascii="Times New Roman" w:hAnsi="Times New Roman" w:cs="Times New Roman"/>
          <w:sz w:val="28"/>
          <w:szCs w:val="28"/>
        </w:rPr>
        <w:t xml:space="preserve">autoriteti </w:t>
      </w:r>
      <w:r w:rsidR="00196D82"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196D82"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196D82"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196D82" w:rsidRPr="00EE23CC">
        <w:rPr>
          <w:rFonts w:ascii="Times New Roman" w:hAnsi="Times New Roman" w:cs="Times New Roman"/>
          <w:sz w:val="28"/>
          <w:szCs w:val="28"/>
        </w:rPr>
        <w:t>r dh</w:t>
      </w:r>
      <w:r w:rsidR="00574CC3" w:rsidRPr="00EE23CC">
        <w:rPr>
          <w:rFonts w:ascii="Times New Roman" w:hAnsi="Times New Roman" w:cs="Times New Roman"/>
          <w:sz w:val="28"/>
          <w:szCs w:val="28"/>
        </w:rPr>
        <w:t>ë</w:t>
      </w:r>
      <w:r w:rsidR="00196D82" w:rsidRPr="00EE23CC">
        <w:rPr>
          <w:rFonts w:ascii="Times New Roman" w:hAnsi="Times New Roman" w:cs="Times New Roman"/>
          <w:sz w:val="28"/>
          <w:szCs w:val="28"/>
        </w:rPr>
        <w:t>nien e autorizimeve/miratimeve</w:t>
      </w:r>
      <w:r w:rsidR="00556BAD" w:rsidRPr="00EE23CC">
        <w:rPr>
          <w:rFonts w:ascii="Times New Roman" w:hAnsi="Times New Roman" w:cs="Times New Roman"/>
          <w:sz w:val="28"/>
          <w:szCs w:val="28"/>
        </w:rPr>
        <w:t>,</w:t>
      </w:r>
      <w:r w:rsidR="00196D82" w:rsidRPr="00EE23CC">
        <w:rPr>
          <w:rFonts w:ascii="Times New Roman" w:hAnsi="Times New Roman" w:cs="Times New Roman"/>
          <w:sz w:val="28"/>
          <w:szCs w:val="28"/>
        </w:rPr>
        <w:t xml:space="preserve"> lejeve, licencave dhe koncesioneve mjedisore </w:t>
      </w:r>
      <w:r w:rsidR="00ED778E"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ED778E" w:rsidRPr="00EE23CC">
        <w:rPr>
          <w:rFonts w:ascii="Times New Roman" w:hAnsi="Times New Roman" w:cs="Times New Roman"/>
          <w:sz w:val="28"/>
          <w:szCs w:val="28"/>
        </w:rPr>
        <w:t xml:space="preserve"> cilat kan</w:t>
      </w:r>
      <w:r w:rsidR="00574CC3" w:rsidRPr="00EE23CC">
        <w:rPr>
          <w:rFonts w:ascii="Times New Roman" w:hAnsi="Times New Roman" w:cs="Times New Roman"/>
          <w:sz w:val="28"/>
          <w:szCs w:val="28"/>
        </w:rPr>
        <w:t>ë</w:t>
      </w:r>
      <w:r w:rsidR="00ED778E" w:rsidRPr="00EE23CC">
        <w:rPr>
          <w:rFonts w:ascii="Times New Roman" w:hAnsi="Times New Roman" w:cs="Times New Roman"/>
          <w:sz w:val="28"/>
          <w:szCs w:val="28"/>
        </w:rPr>
        <w:t xml:space="preserve"> ndikim n</w:t>
      </w:r>
      <w:r w:rsidR="00574CC3" w:rsidRPr="00EE23CC">
        <w:rPr>
          <w:rFonts w:ascii="Times New Roman" w:hAnsi="Times New Roman" w:cs="Times New Roman"/>
          <w:sz w:val="28"/>
          <w:szCs w:val="28"/>
        </w:rPr>
        <w:t>ë</w:t>
      </w:r>
      <w:r w:rsidR="00ED778E" w:rsidRPr="00EE23CC">
        <w:rPr>
          <w:rFonts w:ascii="Times New Roman" w:hAnsi="Times New Roman" w:cs="Times New Roman"/>
          <w:sz w:val="28"/>
          <w:szCs w:val="28"/>
        </w:rPr>
        <w:t xml:space="preserve"> burime ujore </w:t>
      </w:r>
      <w:r w:rsidRPr="00EE23CC">
        <w:rPr>
          <w:rFonts w:ascii="Times New Roman" w:hAnsi="Times New Roman" w:cs="Times New Roman"/>
          <w:sz w:val="28"/>
          <w:szCs w:val="28"/>
        </w:rPr>
        <w:t xml:space="preserve">ka detyrimin </w:t>
      </w:r>
      <w:r w:rsidR="00BE6919"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BE6919"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përfshijë në </w:t>
      </w:r>
      <w:r w:rsidR="00BE6919" w:rsidRPr="00EE23CC">
        <w:rPr>
          <w:rFonts w:ascii="Times New Roman" w:hAnsi="Times New Roman" w:cs="Times New Roman"/>
          <w:sz w:val="28"/>
          <w:szCs w:val="28"/>
        </w:rPr>
        <w:t>autorizim/miratim, leje, licencë dhe koncesion  mjedisor edhe k</w:t>
      </w:r>
      <w:r w:rsidR="00574CC3" w:rsidRPr="00EE23CC">
        <w:rPr>
          <w:rFonts w:ascii="Times New Roman" w:hAnsi="Times New Roman" w:cs="Times New Roman"/>
          <w:sz w:val="28"/>
          <w:szCs w:val="28"/>
        </w:rPr>
        <w:t>ë</w:t>
      </w:r>
      <w:r w:rsidR="00BE6919" w:rsidRPr="00EE23CC">
        <w:rPr>
          <w:rFonts w:ascii="Times New Roman" w:hAnsi="Times New Roman" w:cs="Times New Roman"/>
          <w:sz w:val="28"/>
          <w:szCs w:val="28"/>
        </w:rPr>
        <w:t>rkesat specifike</w:t>
      </w:r>
      <w:r w:rsidR="00B41DBB" w:rsidRPr="00EE23CC">
        <w:rPr>
          <w:rFonts w:ascii="Times New Roman" w:hAnsi="Times New Roman" w:cs="Times New Roman"/>
          <w:sz w:val="28"/>
          <w:szCs w:val="28"/>
        </w:rPr>
        <w:t>, t</w:t>
      </w:r>
      <w:r w:rsidR="00574CC3" w:rsidRPr="00EE23CC">
        <w:rPr>
          <w:rFonts w:ascii="Times New Roman" w:hAnsi="Times New Roman" w:cs="Times New Roman"/>
          <w:sz w:val="28"/>
          <w:szCs w:val="28"/>
        </w:rPr>
        <w:t>ë</w:t>
      </w:r>
      <w:r w:rsidR="00B41DBB" w:rsidRPr="00EE23CC">
        <w:rPr>
          <w:rFonts w:ascii="Times New Roman" w:hAnsi="Times New Roman" w:cs="Times New Roman"/>
          <w:sz w:val="28"/>
          <w:szCs w:val="28"/>
        </w:rPr>
        <w:t xml:space="preserve"> hartuara nga </w:t>
      </w:r>
      <w:r w:rsidR="00A31539" w:rsidRPr="00EE23CC">
        <w:rPr>
          <w:rFonts w:ascii="Times New Roman" w:hAnsi="Times New Roman" w:cs="Times New Roman"/>
          <w:sz w:val="28"/>
          <w:szCs w:val="28"/>
        </w:rPr>
        <w:t>institucioni p</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r monitorimin e uj</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rave n</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 xml:space="preserve">punim me </w:t>
      </w:r>
      <w:r w:rsidR="00530FF7" w:rsidRPr="00EE23CC">
        <w:rPr>
          <w:rFonts w:ascii="Times New Roman" w:hAnsi="Times New Roman" w:cs="Times New Roman"/>
          <w:sz w:val="28"/>
          <w:szCs w:val="28"/>
        </w:rPr>
        <w:t>Agjencinë e Menaxhimit të Burimeve Ujore</w:t>
      </w:r>
      <w:r w:rsidR="00B41DBB" w:rsidRPr="00EE23CC">
        <w:rPr>
          <w:rFonts w:ascii="Times New Roman" w:hAnsi="Times New Roman" w:cs="Times New Roman"/>
          <w:sz w:val="28"/>
          <w:szCs w:val="28"/>
        </w:rPr>
        <w:t>,</w:t>
      </w:r>
      <w:r w:rsidR="00BE6919"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BE6919" w:rsidRPr="00EE23CC">
        <w:rPr>
          <w:rFonts w:ascii="Times New Roman" w:hAnsi="Times New Roman" w:cs="Times New Roman"/>
          <w:sz w:val="28"/>
          <w:szCs w:val="28"/>
        </w:rPr>
        <w:t xml:space="preserve"> </w:t>
      </w:r>
      <w:r w:rsidR="00A3270A" w:rsidRPr="00EE23CC">
        <w:rPr>
          <w:rFonts w:ascii="Times New Roman" w:hAnsi="Times New Roman" w:cs="Times New Roman"/>
          <w:sz w:val="28"/>
          <w:szCs w:val="28"/>
        </w:rPr>
        <w:t>lidhura me</w:t>
      </w:r>
      <w:r w:rsidRPr="00EE23CC">
        <w:rPr>
          <w:rFonts w:ascii="Times New Roman" w:hAnsi="Times New Roman" w:cs="Times New Roman"/>
          <w:sz w:val="28"/>
          <w:szCs w:val="28"/>
        </w:rPr>
        <w:t>:</w:t>
      </w:r>
    </w:p>
    <w:p w14:paraId="199991F5" w14:textId="5398FBFB" w:rsidR="000E5BF5" w:rsidRPr="00EE23CC" w:rsidRDefault="00233C7C" w:rsidP="00DC2DB5">
      <w:pPr>
        <w:tabs>
          <w:tab w:val="left" w:pos="0"/>
          <w:tab w:val="left" w:pos="567"/>
          <w:tab w:val="left" w:pos="1134"/>
        </w:tabs>
        <w:autoSpaceDE w:val="0"/>
        <w:autoSpaceDN w:val="0"/>
        <w:adjustRightInd w:val="0"/>
        <w:spacing w:before="20" w:after="20" w:line="276" w:lineRule="auto"/>
        <w:ind w:left="90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564F88"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vlerat kufi të emetimeve për të gjitha substancat e </w:t>
      </w:r>
      <w:r w:rsidR="00515E3A"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515E3A" w:rsidRPr="00EE23CC">
        <w:rPr>
          <w:rFonts w:ascii="Times New Roman" w:hAnsi="Times New Roman" w:cs="Times New Roman"/>
          <w:color w:val="000000" w:themeColor="text1"/>
          <w:sz w:val="28"/>
          <w:szCs w:val="28"/>
        </w:rPr>
        <w:t>rcaktuara sipas</w:t>
      </w:r>
      <w:r w:rsidR="000E5BF5" w:rsidRPr="00EE23CC">
        <w:rPr>
          <w:rFonts w:ascii="Times New Roman" w:hAnsi="Times New Roman" w:cs="Times New Roman"/>
          <w:color w:val="000000" w:themeColor="text1"/>
          <w:sz w:val="28"/>
          <w:szCs w:val="28"/>
        </w:rPr>
        <w:t xml:space="preserve"> nenit </w:t>
      </w:r>
      <w:r w:rsidR="000037F3" w:rsidRPr="00EE23CC">
        <w:rPr>
          <w:rFonts w:ascii="Times New Roman" w:hAnsi="Times New Roman" w:cs="Times New Roman"/>
          <w:color w:val="000000" w:themeColor="text1"/>
          <w:sz w:val="28"/>
          <w:szCs w:val="28"/>
        </w:rPr>
        <w:t xml:space="preserve">80 </w:t>
      </w:r>
      <w:r w:rsidR="000E5BF5" w:rsidRPr="00EE23CC">
        <w:rPr>
          <w:rFonts w:ascii="Times New Roman" w:hAnsi="Times New Roman" w:cs="Times New Roman"/>
          <w:color w:val="000000" w:themeColor="text1"/>
          <w:sz w:val="28"/>
          <w:szCs w:val="28"/>
        </w:rPr>
        <w:t xml:space="preserve">të këtij ligji, të cilat </w:t>
      </w:r>
      <w:r w:rsidR="00515E3A" w:rsidRPr="00EE23CC">
        <w:rPr>
          <w:rFonts w:ascii="Times New Roman" w:hAnsi="Times New Roman" w:cs="Times New Roman"/>
          <w:color w:val="000000" w:themeColor="text1"/>
          <w:sz w:val="28"/>
          <w:szCs w:val="28"/>
        </w:rPr>
        <w:t>mund</w:t>
      </w:r>
      <w:r w:rsidR="000E5BF5" w:rsidRPr="00EE23CC">
        <w:rPr>
          <w:rFonts w:ascii="Times New Roman" w:hAnsi="Times New Roman" w:cs="Times New Roman"/>
          <w:color w:val="000000" w:themeColor="text1"/>
          <w:sz w:val="28"/>
          <w:szCs w:val="28"/>
        </w:rPr>
        <w:t xml:space="preserve"> të emetohen  në sasi të konsiderueshme në </w:t>
      </w:r>
      <w:r w:rsidR="000C148B" w:rsidRPr="00EE23CC">
        <w:rPr>
          <w:rFonts w:ascii="Times New Roman" w:hAnsi="Times New Roman" w:cs="Times New Roman"/>
          <w:color w:val="000000" w:themeColor="text1"/>
          <w:sz w:val="28"/>
          <w:szCs w:val="28"/>
        </w:rPr>
        <w:t xml:space="preserve">burime ujore </w:t>
      </w:r>
      <w:r w:rsidR="000E5BF5" w:rsidRPr="00EE23CC">
        <w:rPr>
          <w:rFonts w:ascii="Times New Roman" w:hAnsi="Times New Roman" w:cs="Times New Roman"/>
          <w:color w:val="000000" w:themeColor="text1"/>
          <w:sz w:val="28"/>
          <w:szCs w:val="28"/>
        </w:rPr>
        <w:t xml:space="preserve">nga instalimi </w:t>
      </w:r>
      <w:r w:rsidR="000C148B"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0C148B"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0C148B" w:rsidRPr="00EE23CC">
        <w:rPr>
          <w:rFonts w:ascii="Times New Roman" w:hAnsi="Times New Roman" w:cs="Times New Roman"/>
          <w:color w:val="000000" w:themeColor="text1"/>
          <w:sz w:val="28"/>
          <w:szCs w:val="28"/>
        </w:rPr>
        <w:t>s</w:t>
      </w:r>
      <w:r w:rsidR="000E5BF5" w:rsidRPr="00EE23CC">
        <w:rPr>
          <w:rFonts w:ascii="Times New Roman" w:hAnsi="Times New Roman" w:cs="Times New Roman"/>
          <w:color w:val="000000" w:themeColor="text1"/>
          <w:sz w:val="28"/>
          <w:szCs w:val="28"/>
        </w:rPr>
        <w:t xml:space="preserve">, duke pasur parasysh natyrën dhe </w:t>
      </w:r>
      <w:r w:rsidR="000E5BF5" w:rsidRPr="00EE23CC">
        <w:rPr>
          <w:rFonts w:ascii="Times New Roman" w:hAnsi="Times New Roman" w:cs="Times New Roman"/>
          <w:color w:val="000000" w:themeColor="text1"/>
          <w:sz w:val="28"/>
          <w:szCs w:val="28"/>
        </w:rPr>
        <w:lastRenderedPageBreak/>
        <w:t>potencialin e tyre për ta transferuar ndotjen nga një zonë mjedisore në tjetrën;</w:t>
      </w:r>
    </w:p>
    <w:p w14:paraId="3381202C" w14:textId="7BF76387" w:rsidR="000E5BF5" w:rsidRPr="00EE23CC" w:rsidRDefault="00233C7C" w:rsidP="00DC2DB5">
      <w:pPr>
        <w:tabs>
          <w:tab w:val="left" w:pos="0"/>
          <w:tab w:val="left" w:pos="567"/>
          <w:tab w:val="left" w:pos="1134"/>
        </w:tabs>
        <w:autoSpaceDE w:val="0"/>
        <w:autoSpaceDN w:val="0"/>
        <w:adjustRightInd w:val="0"/>
        <w:spacing w:before="20" w:after="20" w:line="276" w:lineRule="auto"/>
        <w:ind w:left="900" w:right="567" w:hanging="61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564F88"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masat e përshtatshme që synojnë </w:t>
      </w:r>
      <w:r w:rsidR="00A3270A" w:rsidRPr="00EE23CC">
        <w:rPr>
          <w:rFonts w:ascii="Times New Roman" w:hAnsi="Times New Roman" w:cs="Times New Roman"/>
          <w:color w:val="000000" w:themeColor="text1"/>
          <w:sz w:val="28"/>
          <w:szCs w:val="28"/>
        </w:rPr>
        <w:t>mbrojtjen</w:t>
      </w:r>
      <w:r w:rsidR="000E5BF5" w:rsidRPr="00EE23CC">
        <w:rPr>
          <w:rFonts w:ascii="Times New Roman" w:hAnsi="Times New Roman" w:cs="Times New Roman"/>
          <w:color w:val="000000" w:themeColor="text1"/>
          <w:sz w:val="28"/>
          <w:szCs w:val="28"/>
        </w:rPr>
        <w:t xml:space="preserve"> </w:t>
      </w:r>
      <w:r w:rsidR="00A3270A"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tokës dhe ujërave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xml:space="preserve"> dhe masat </w:t>
      </w:r>
      <w:r w:rsidR="00A3270A"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lidhur</w:t>
      </w:r>
      <w:r w:rsidR="00A3270A"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 xml:space="preserve"> me monitorimin dhe menaxhimin e </w:t>
      </w:r>
      <w:r w:rsidR="00A3270A" w:rsidRPr="00EE23CC">
        <w:rPr>
          <w:rFonts w:ascii="Times New Roman" w:hAnsi="Times New Roman" w:cs="Times New Roman"/>
          <w:color w:val="000000" w:themeColor="text1"/>
          <w:sz w:val="28"/>
          <w:szCs w:val="28"/>
        </w:rPr>
        <w:t>mbetjeve t</w:t>
      </w:r>
      <w:r w:rsidR="00574CC3" w:rsidRPr="00EE23CC">
        <w:rPr>
          <w:rFonts w:ascii="Times New Roman" w:hAnsi="Times New Roman" w:cs="Times New Roman"/>
          <w:color w:val="000000" w:themeColor="text1"/>
          <w:sz w:val="28"/>
          <w:szCs w:val="28"/>
        </w:rPr>
        <w:t>ë</w:t>
      </w:r>
      <w:r w:rsidR="00D656BA" w:rsidRPr="00EE23CC">
        <w:rPr>
          <w:rFonts w:ascii="Times New Roman" w:hAnsi="Times New Roman" w:cs="Times New Roman"/>
          <w:color w:val="000000" w:themeColor="text1"/>
          <w:sz w:val="28"/>
          <w:szCs w:val="28"/>
        </w:rPr>
        <w:t xml:space="preserve"> gjeneruara</w:t>
      </w:r>
      <w:r w:rsidR="000E5BF5" w:rsidRPr="00EE23CC">
        <w:rPr>
          <w:rFonts w:ascii="Times New Roman" w:hAnsi="Times New Roman" w:cs="Times New Roman"/>
          <w:color w:val="000000" w:themeColor="text1"/>
          <w:sz w:val="28"/>
          <w:szCs w:val="28"/>
        </w:rPr>
        <w:t xml:space="preserve"> nga instalimi;</w:t>
      </w:r>
    </w:p>
    <w:p w14:paraId="7BBC0C5A" w14:textId="12097AE1" w:rsidR="000E5BF5" w:rsidRPr="00EE23CC" w:rsidRDefault="00DC2DB5" w:rsidP="00DC2DB5">
      <w:pPr>
        <w:tabs>
          <w:tab w:val="left" w:pos="0"/>
          <w:tab w:val="left" w:pos="567"/>
          <w:tab w:val="left" w:pos="900"/>
        </w:tabs>
        <w:autoSpaceDE w:val="0"/>
        <w:autoSpaceDN w:val="0"/>
        <w:adjustRightInd w:val="0"/>
        <w:spacing w:before="20" w:after="20" w:line="276" w:lineRule="auto"/>
        <w:ind w:left="567" w:right="567" w:hanging="11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c)</w:t>
      </w:r>
      <w:r w:rsidR="000E5BF5" w:rsidRPr="00EE23CC">
        <w:rPr>
          <w:rFonts w:ascii="Times New Roman" w:hAnsi="Times New Roman" w:cs="Times New Roman"/>
          <w:color w:val="000000" w:themeColor="text1"/>
          <w:sz w:val="28"/>
          <w:szCs w:val="28"/>
        </w:rPr>
        <w:tab/>
        <w:t>monitorimin e vlerave kufi të emetimeve përsa i përket:</w:t>
      </w:r>
    </w:p>
    <w:p w14:paraId="7832C6C3" w14:textId="67EB329A" w:rsidR="000E5BF5" w:rsidRPr="00EE23CC" w:rsidRDefault="00564F88" w:rsidP="00DC2DB5">
      <w:pPr>
        <w:tabs>
          <w:tab w:val="left" w:pos="0"/>
          <w:tab w:val="left" w:pos="426"/>
          <w:tab w:val="left" w:pos="1134"/>
        </w:tabs>
        <w:autoSpaceDE w:val="0"/>
        <w:autoSpaceDN w:val="0"/>
        <w:adjustRightInd w:val="0"/>
        <w:spacing w:before="20" w:after="20" w:line="276" w:lineRule="auto"/>
        <w:ind w:left="1170" w:right="567" w:hanging="46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524816" w:rsidRPr="00EE23CC">
        <w:rPr>
          <w:rFonts w:ascii="Times New Roman" w:hAnsi="Times New Roman" w:cs="Times New Roman"/>
          <w:color w:val="000000" w:themeColor="text1"/>
          <w:sz w:val="28"/>
          <w:szCs w:val="28"/>
        </w:rPr>
        <w:t xml:space="preserve">   i)</w:t>
      </w:r>
      <w:r w:rsidR="00A53B20"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metodologjisë së matjes, frekuencës së matjeve dhe vlerësimit të </w:t>
      </w:r>
      <w:r w:rsidR="00524816" w:rsidRPr="00EE23CC">
        <w:rPr>
          <w:rFonts w:ascii="Times New Roman" w:hAnsi="Times New Roman" w:cs="Times New Roman"/>
          <w:color w:val="000000" w:themeColor="text1"/>
          <w:sz w:val="28"/>
          <w:szCs w:val="28"/>
        </w:rPr>
        <w:t xml:space="preserve">  rezultateve </w:t>
      </w:r>
      <w:r w:rsidR="000E5BF5" w:rsidRPr="00EE23CC">
        <w:rPr>
          <w:rFonts w:ascii="Times New Roman" w:hAnsi="Times New Roman" w:cs="Times New Roman"/>
          <w:color w:val="000000" w:themeColor="text1"/>
          <w:sz w:val="28"/>
          <w:szCs w:val="28"/>
        </w:rPr>
        <w:t>të matjeve; dhe</w:t>
      </w:r>
    </w:p>
    <w:p w14:paraId="4F002099" w14:textId="6F05CEB0" w:rsidR="000E5BF5" w:rsidRPr="00EE23CC" w:rsidRDefault="00233C7C" w:rsidP="00DC2DB5">
      <w:pPr>
        <w:tabs>
          <w:tab w:val="left" w:pos="0"/>
          <w:tab w:val="left" w:pos="567"/>
          <w:tab w:val="left" w:pos="1134"/>
        </w:tabs>
        <w:autoSpaceDE w:val="0"/>
        <w:autoSpaceDN w:val="0"/>
        <w:adjustRightInd w:val="0"/>
        <w:spacing w:before="20" w:after="20" w:line="276" w:lineRule="auto"/>
        <w:ind w:left="1260" w:right="567" w:hanging="239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564F88" w:rsidRPr="00EE23CC">
        <w:rPr>
          <w:rFonts w:ascii="Times New Roman" w:hAnsi="Times New Roman" w:cs="Times New Roman"/>
          <w:color w:val="000000" w:themeColor="text1"/>
          <w:sz w:val="28"/>
          <w:szCs w:val="28"/>
        </w:rPr>
        <w:t xml:space="preserve">      </w:t>
      </w:r>
      <w:r w:rsidR="00A53B20" w:rsidRPr="00EE23CC">
        <w:rPr>
          <w:rFonts w:ascii="Times New Roman" w:hAnsi="Times New Roman" w:cs="Times New Roman"/>
          <w:color w:val="000000" w:themeColor="text1"/>
          <w:sz w:val="28"/>
          <w:szCs w:val="28"/>
        </w:rPr>
        <w:t>ii)</w:t>
      </w:r>
      <w:r w:rsidR="00A53B20"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në rast se caktohen vlera kufi për emetimet, të ndryshme nga ato të parashikuara nga teknikat më të mira të disponueshme përsa i përket vlerave, periudhave kohore dhe kushteve referencë</w:t>
      </w:r>
      <w:r w:rsidR="004C2B19" w:rsidRPr="00EE23CC">
        <w:rPr>
          <w:rFonts w:ascii="Times New Roman" w:hAnsi="Times New Roman" w:cs="Times New Roman"/>
          <w:color w:val="000000" w:themeColor="text1"/>
          <w:sz w:val="28"/>
          <w:szCs w:val="28"/>
        </w:rPr>
        <w:t xml:space="preserve"> </w:t>
      </w:r>
      <w:r w:rsidR="00D65102" w:rsidRPr="00EE23CC">
        <w:rPr>
          <w:rFonts w:ascii="Times New Roman" w:hAnsi="Times New Roman" w:cs="Times New Roman"/>
          <w:color w:val="000000" w:themeColor="text1"/>
          <w:sz w:val="28"/>
          <w:szCs w:val="28"/>
        </w:rPr>
        <w:t>duhet q</w:t>
      </w:r>
      <w:r w:rsidR="00574CC3" w:rsidRPr="00EE23CC">
        <w:rPr>
          <w:rFonts w:ascii="Times New Roman" w:hAnsi="Times New Roman" w:cs="Times New Roman"/>
          <w:color w:val="000000" w:themeColor="text1"/>
          <w:sz w:val="28"/>
          <w:szCs w:val="28"/>
        </w:rPr>
        <w:t>ë</w:t>
      </w:r>
      <w:r w:rsidR="00D65102"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 rezultatet e monitorimit të emetimeve </w:t>
      </w:r>
      <w:r w:rsidR="00685B01"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685B01" w:rsidRPr="00EE23CC">
        <w:rPr>
          <w:rFonts w:ascii="Times New Roman" w:hAnsi="Times New Roman" w:cs="Times New Roman"/>
          <w:color w:val="000000" w:themeColor="text1"/>
          <w:sz w:val="28"/>
          <w:szCs w:val="28"/>
        </w:rPr>
        <w:t xml:space="preserve"> jen</w:t>
      </w:r>
      <w:r w:rsidR="00574CC3" w:rsidRPr="00EE23CC">
        <w:rPr>
          <w:rFonts w:ascii="Times New Roman" w:hAnsi="Times New Roman" w:cs="Times New Roman"/>
          <w:color w:val="000000" w:themeColor="text1"/>
          <w:sz w:val="28"/>
          <w:szCs w:val="28"/>
        </w:rPr>
        <w:t>ë</w:t>
      </w:r>
      <w:r w:rsidR="00685B01"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të disponueshme për të njëjtat periudha kohore dhe kushte reference si për nivelet e emetimeve të</w:t>
      </w:r>
      <w:bookmarkStart w:id="9" w:name="_Hlk99029694"/>
      <w:r w:rsidR="00D65102" w:rsidRPr="00EE23CC">
        <w:rPr>
          <w:rFonts w:ascii="Times New Roman" w:hAnsi="Times New Roman" w:cs="Times New Roman"/>
          <w:color w:val="000000" w:themeColor="text1"/>
          <w:sz w:val="28"/>
          <w:szCs w:val="28"/>
        </w:rPr>
        <w:t xml:space="preserve"> parashikuara nga teknikat më të mira të disponueshme</w:t>
      </w:r>
      <w:bookmarkEnd w:id="9"/>
      <w:r w:rsidR="00E04361" w:rsidRPr="00EE23CC">
        <w:rPr>
          <w:rFonts w:ascii="Times New Roman" w:hAnsi="Times New Roman" w:cs="Times New Roman"/>
          <w:color w:val="000000" w:themeColor="text1"/>
          <w:sz w:val="28"/>
          <w:szCs w:val="28"/>
        </w:rPr>
        <w:t>;</w:t>
      </w:r>
    </w:p>
    <w:p w14:paraId="52EF6DDD" w14:textId="032AF119" w:rsidR="000E5BF5" w:rsidRPr="00EE23CC" w:rsidRDefault="00233C7C" w:rsidP="00DC2DB5">
      <w:pPr>
        <w:tabs>
          <w:tab w:val="left" w:pos="0"/>
          <w:tab w:val="left" w:pos="567"/>
          <w:tab w:val="left" w:pos="900"/>
          <w:tab w:val="left" w:pos="1134"/>
        </w:tabs>
        <w:autoSpaceDE w:val="0"/>
        <w:autoSpaceDN w:val="0"/>
        <w:adjustRightInd w:val="0"/>
        <w:spacing w:before="20" w:after="20" w:line="276" w:lineRule="auto"/>
        <w:ind w:left="90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564F88" w:rsidRPr="00EE23CC">
        <w:rPr>
          <w:rFonts w:ascii="Times New Roman" w:hAnsi="Times New Roman" w:cs="Times New Roman"/>
          <w:color w:val="000000" w:themeColor="text1"/>
          <w:sz w:val="28"/>
          <w:szCs w:val="28"/>
        </w:rPr>
        <w:t xml:space="preserve">         </w:t>
      </w:r>
      <w:r w:rsidR="00530FF7" w:rsidRPr="00EE23CC">
        <w:rPr>
          <w:rFonts w:ascii="Times New Roman" w:hAnsi="Times New Roman" w:cs="Times New Roman"/>
          <w:color w:val="000000" w:themeColor="text1"/>
          <w:sz w:val="28"/>
          <w:szCs w:val="28"/>
        </w:rPr>
        <w:t>ç</w:t>
      </w:r>
      <w:r w:rsidR="00A53B20" w:rsidRPr="00EE23CC">
        <w:rPr>
          <w:rFonts w:ascii="Times New Roman" w:hAnsi="Times New Roman" w:cs="Times New Roman"/>
          <w:color w:val="000000" w:themeColor="text1"/>
          <w:sz w:val="28"/>
          <w:szCs w:val="28"/>
        </w:rPr>
        <w:t>)</w:t>
      </w:r>
      <w:r w:rsidR="00A53B20"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detyrimin e </w:t>
      </w:r>
      <w:r w:rsidR="008C0263" w:rsidRPr="00EE23CC">
        <w:rPr>
          <w:rFonts w:ascii="Times New Roman" w:hAnsi="Times New Roman" w:cs="Times New Roman"/>
          <w:color w:val="000000" w:themeColor="text1"/>
          <w:sz w:val="28"/>
          <w:szCs w:val="28"/>
        </w:rPr>
        <w:t xml:space="preserve">subjektit </w:t>
      </w:r>
      <w:r w:rsidR="000E5BF5" w:rsidRPr="00EE23CC">
        <w:rPr>
          <w:rFonts w:ascii="Times New Roman" w:hAnsi="Times New Roman" w:cs="Times New Roman"/>
          <w:color w:val="000000" w:themeColor="text1"/>
          <w:sz w:val="28"/>
          <w:szCs w:val="28"/>
        </w:rPr>
        <w:t xml:space="preserve">që t’i ofrojë rregullisht dhe të paktën mbi baza vjetore autoritetit </w:t>
      </w:r>
      <w:r w:rsidR="008C026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8C0263"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8C0263" w:rsidRPr="00EE23CC">
        <w:rPr>
          <w:rFonts w:ascii="Times New Roman" w:hAnsi="Times New Roman" w:cs="Times New Roman"/>
          <w:color w:val="000000" w:themeColor="text1"/>
          <w:sz w:val="28"/>
          <w:szCs w:val="28"/>
        </w:rPr>
        <w:t>s p</w:t>
      </w:r>
      <w:r w:rsidR="00574CC3" w:rsidRPr="00EE23CC">
        <w:rPr>
          <w:rFonts w:ascii="Times New Roman" w:hAnsi="Times New Roman" w:cs="Times New Roman"/>
          <w:color w:val="000000" w:themeColor="text1"/>
          <w:sz w:val="28"/>
          <w:szCs w:val="28"/>
        </w:rPr>
        <w:t>ë</w:t>
      </w:r>
      <w:r w:rsidR="008C0263" w:rsidRPr="00EE23CC">
        <w:rPr>
          <w:rFonts w:ascii="Times New Roman" w:hAnsi="Times New Roman" w:cs="Times New Roman"/>
          <w:color w:val="000000" w:themeColor="text1"/>
          <w:sz w:val="28"/>
          <w:szCs w:val="28"/>
        </w:rPr>
        <w:t>r autorizim/mirat</w:t>
      </w:r>
      <w:r w:rsidR="00530FF7" w:rsidRPr="00EE23CC">
        <w:rPr>
          <w:rFonts w:ascii="Times New Roman" w:hAnsi="Times New Roman" w:cs="Times New Roman"/>
          <w:color w:val="000000" w:themeColor="text1"/>
          <w:sz w:val="28"/>
          <w:szCs w:val="28"/>
        </w:rPr>
        <w:t>im, leje, licencë dhe koncesion</w:t>
      </w:r>
      <w:r w:rsidR="008C0263" w:rsidRPr="00EE23CC">
        <w:rPr>
          <w:rFonts w:ascii="Times New Roman" w:hAnsi="Times New Roman" w:cs="Times New Roman"/>
          <w:color w:val="000000" w:themeColor="text1"/>
          <w:sz w:val="28"/>
          <w:szCs w:val="28"/>
        </w:rPr>
        <w:t xml:space="preserve"> mjediso</w:t>
      </w:r>
      <w:r w:rsidR="00530FF7" w:rsidRPr="00EE23CC">
        <w:rPr>
          <w:rFonts w:ascii="Times New Roman" w:hAnsi="Times New Roman" w:cs="Times New Roman"/>
          <w:color w:val="000000" w:themeColor="text1"/>
          <w:sz w:val="28"/>
          <w:szCs w:val="28"/>
        </w:rPr>
        <w:t>r</w:t>
      </w:r>
      <w:r w:rsidR="000E5BF5" w:rsidRPr="00EE23CC">
        <w:rPr>
          <w:rFonts w:ascii="Times New Roman" w:hAnsi="Times New Roman" w:cs="Times New Roman"/>
          <w:color w:val="000000" w:themeColor="text1"/>
          <w:sz w:val="28"/>
          <w:szCs w:val="28"/>
        </w:rPr>
        <w:t>:</w:t>
      </w:r>
    </w:p>
    <w:p w14:paraId="0C753D70" w14:textId="77777777" w:rsidR="00DC2DB5" w:rsidRDefault="00A53B20" w:rsidP="00DC2DB5">
      <w:pPr>
        <w:tabs>
          <w:tab w:val="left" w:pos="0"/>
          <w:tab w:val="left" w:pos="567"/>
          <w:tab w:val="left" w:pos="1134"/>
        </w:tabs>
        <w:autoSpaceDE w:val="0"/>
        <w:autoSpaceDN w:val="0"/>
        <w:adjustRightInd w:val="0"/>
        <w:spacing w:before="20" w:after="20" w:line="276" w:lineRule="auto"/>
        <w:ind w:left="1440" w:right="567" w:hanging="283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t xml:space="preserve"> i)</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informacion </w:t>
      </w:r>
      <w:r w:rsidR="00FB3263" w:rsidRPr="00EE23CC">
        <w:rPr>
          <w:rFonts w:ascii="Times New Roman" w:hAnsi="Times New Roman" w:cs="Times New Roman"/>
          <w:color w:val="000000" w:themeColor="text1"/>
          <w:sz w:val="28"/>
          <w:szCs w:val="28"/>
        </w:rPr>
        <w:t>mbi</w:t>
      </w:r>
      <w:r w:rsidR="000E5BF5" w:rsidRPr="00EE23CC">
        <w:rPr>
          <w:rFonts w:ascii="Times New Roman" w:hAnsi="Times New Roman" w:cs="Times New Roman"/>
          <w:color w:val="000000" w:themeColor="text1"/>
          <w:sz w:val="28"/>
          <w:szCs w:val="28"/>
        </w:rPr>
        <w:t xml:space="preserve"> </w:t>
      </w:r>
      <w:r w:rsidR="00FB3263" w:rsidRPr="00EE23CC">
        <w:rPr>
          <w:rFonts w:ascii="Times New Roman" w:hAnsi="Times New Roman" w:cs="Times New Roman"/>
          <w:color w:val="000000" w:themeColor="text1"/>
          <w:sz w:val="28"/>
          <w:szCs w:val="28"/>
        </w:rPr>
        <w:t xml:space="preserve">rezultatet e </w:t>
      </w:r>
      <w:r w:rsidR="000E5BF5" w:rsidRPr="00EE23CC">
        <w:rPr>
          <w:rFonts w:ascii="Times New Roman" w:hAnsi="Times New Roman" w:cs="Times New Roman"/>
          <w:color w:val="000000" w:themeColor="text1"/>
          <w:sz w:val="28"/>
          <w:szCs w:val="28"/>
        </w:rPr>
        <w:t xml:space="preserve">monitorimit të emetimeve në </w:t>
      </w:r>
      <w:r w:rsidR="00FB3263" w:rsidRPr="00EE23CC">
        <w:rPr>
          <w:rFonts w:ascii="Times New Roman" w:hAnsi="Times New Roman" w:cs="Times New Roman"/>
          <w:color w:val="000000" w:themeColor="text1"/>
          <w:sz w:val="28"/>
          <w:szCs w:val="28"/>
        </w:rPr>
        <w:t xml:space="preserve">burime ujore </w:t>
      </w:r>
      <w:r w:rsidR="000E5BF5" w:rsidRPr="00EE23CC">
        <w:rPr>
          <w:rFonts w:ascii="Times New Roman" w:hAnsi="Times New Roman" w:cs="Times New Roman"/>
          <w:color w:val="000000" w:themeColor="text1"/>
          <w:sz w:val="28"/>
          <w:szCs w:val="28"/>
        </w:rPr>
        <w:t>dhe tokë; dh</w:t>
      </w:r>
      <w:r w:rsidR="00DC2DB5">
        <w:rPr>
          <w:rFonts w:ascii="Times New Roman" w:hAnsi="Times New Roman" w:cs="Times New Roman"/>
          <w:color w:val="000000" w:themeColor="text1"/>
          <w:sz w:val="28"/>
          <w:szCs w:val="28"/>
        </w:rPr>
        <w:t>e</w:t>
      </w:r>
    </w:p>
    <w:p w14:paraId="04630F46" w14:textId="4DCDE6C4" w:rsidR="000E5BF5" w:rsidRPr="00EE23CC" w:rsidRDefault="00DC2DB5" w:rsidP="00DC2DB5">
      <w:pPr>
        <w:tabs>
          <w:tab w:val="left" w:pos="0"/>
          <w:tab w:val="left" w:pos="567"/>
          <w:tab w:val="left" w:pos="1134"/>
        </w:tabs>
        <w:autoSpaceDE w:val="0"/>
        <w:autoSpaceDN w:val="0"/>
        <w:adjustRightInd w:val="0"/>
        <w:spacing w:before="20" w:after="20" w:line="276" w:lineRule="auto"/>
        <w:ind w:left="1440" w:right="567" w:hanging="283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ii)</w:t>
      </w:r>
      <w:r w:rsidR="000E5BF5" w:rsidRPr="00EE23CC">
        <w:rPr>
          <w:rFonts w:ascii="Times New Roman" w:hAnsi="Times New Roman" w:cs="Times New Roman"/>
          <w:color w:val="000000" w:themeColor="text1"/>
          <w:sz w:val="28"/>
          <w:szCs w:val="28"/>
        </w:rPr>
        <w:t>në rast se vlerat kufi të emetimeve janë të ndryshme,</w:t>
      </w:r>
      <w:r>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përmbledhjen e rezultateve të monitorimit të emetimeve që mundëson krahasimin me nivelet e emetimeve </w:t>
      </w:r>
      <w:r w:rsidR="00FB3263" w:rsidRPr="00EE23CC">
        <w:rPr>
          <w:rFonts w:ascii="Times New Roman" w:hAnsi="Times New Roman" w:cs="Times New Roman"/>
          <w:color w:val="000000" w:themeColor="text1"/>
          <w:sz w:val="28"/>
          <w:szCs w:val="28"/>
        </w:rPr>
        <w:t>të parashikuara nga teknikat më të mira të disponueshme</w:t>
      </w:r>
      <w:r w:rsidR="000E5BF5" w:rsidRPr="00EE23CC">
        <w:rPr>
          <w:rFonts w:ascii="Times New Roman" w:hAnsi="Times New Roman" w:cs="Times New Roman"/>
          <w:color w:val="000000" w:themeColor="text1"/>
          <w:sz w:val="28"/>
          <w:szCs w:val="28"/>
        </w:rPr>
        <w:t>;</w:t>
      </w:r>
    </w:p>
    <w:p w14:paraId="674D9225" w14:textId="5DBEA187" w:rsidR="000E5BF5" w:rsidRPr="00EE23CC" w:rsidRDefault="00A53B20" w:rsidP="00DC2DB5">
      <w:pPr>
        <w:tabs>
          <w:tab w:val="left" w:pos="0"/>
          <w:tab w:val="left" w:pos="567"/>
        </w:tabs>
        <w:autoSpaceDE w:val="0"/>
        <w:autoSpaceDN w:val="0"/>
        <w:adjustRightInd w:val="0"/>
        <w:spacing w:before="20" w:after="20" w:line="276" w:lineRule="auto"/>
        <w:ind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ab/>
      </w:r>
      <w:r w:rsidR="00530FF7" w:rsidRPr="00EE23CC">
        <w:rPr>
          <w:rFonts w:ascii="Times New Roman" w:hAnsi="Times New Roman" w:cs="Times New Roman"/>
          <w:color w:val="000000" w:themeColor="text1"/>
          <w:sz w:val="28"/>
          <w:szCs w:val="28"/>
        </w:rPr>
        <w:t>d</w:t>
      </w:r>
      <w:r w:rsidR="000E5BF5" w:rsidRPr="00EE23CC">
        <w:rPr>
          <w:rFonts w:ascii="Times New Roman" w:hAnsi="Times New Roman" w:cs="Times New Roman"/>
          <w:color w:val="000000" w:themeColor="text1"/>
          <w:sz w:val="28"/>
          <w:szCs w:val="28"/>
        </w:rPr>
        <w:t>)</w:t>
      </w:r>
      <w:r w:rsidR="00DC2DB5">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kërkesat e përshtatshme:</w:t>
      </w:r>
    </w:p>
    <w:p w14:paraId="25EC8B9B" w14:textId="0878426C" w:rsidR="000E5BF5" w:rsidRPr="00EE23CC" w:rsidRDefault="00A53B20" w:rsidP="00DC2DB5">
      <w:pPr>
        <w:tabs>
          <w:tab w:val="left" w:pos="0"/>
          <w:tab w:val="left" w:pos="567"/>
          <w:tab w:val="left" w:pos="1134"/>
        </w:tabs>
        <w:autoSpaceDE w:val="0"/>
        <w:autoSpaceDN w:val="0"/>
        <w:adjustRightInd w:val="0"/>
        <w:spacing w:before="20" w:after="20" w:line="276" w:lineRule="auto"/>
        <w:ind w:left="1620" w:right="567" w:hanging="130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i)</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për mirëmbajtjen dhe mbikëqyrjen e rregullt të masave të ndërmarra për parandalimin e emetimeve në tokë dhe ujëra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xml:space="preserve"> sipas </w:t>
      </w:r>
      <w:r w:rsidR="00412170" w:rsidRPr="00EE23CC">
        <w:rPr>
          <w:rFonts w:ascii="Times New Roman" w:hAnsi="Times New Roman" w:cs="Times New Roman"/>
          <w:color w:val="000000" w:themeColor="text1"/>
          <w:sz w:val="28"/>
          <w:szCs w:val="28"/>
        </w:rPr>
        <w:t>shkronjës</w:t>
      </w:r>
      <w:r w:rsidR="00BE4EA6" w:rsidRPr="00EE23CC">
        <w:rPr>
          <w:rFonts w:ascii="Times New Roman" w:hAnsi="Times New Roman" w:cs="Times New Roman"/>
          <w:color w:val="000000" w:themeColor="text1"/>
          <w:sz w:val="28"/>
          <w:szCs w:val="28"/>
        </w:rPr>
        <w:t xml:space="preserve"> “b”</w:t>
      </w:r>
      <w:r w:rsidR="000E5BF5" w:rsidRPr="00EE23CC">
        <w:rPr>
          <w:rFonts w:ascii="Times New Roman" w:hAnsi="Times New Roman" w:cs="Times New Roman"/>
          <w:color w:val="000000" w:themeColor="text1"/>
          <w:sz w:val="28"/>
          <w:szCs w:val="28"/>
        </w:rPr>
        <w:t xml:space="preserve"> të kësaj pike; dhe</w:t>
      </w:r>
    </w:p>
    <w:p w14:paraId="7EB47DF0" w14:textId="2C416C89" w:rsidR="000E5BF5" w:rsidRPr="00EE23CC" w:rsidRDefault="00A53B20" w:rsidP="00DC2DB5">
      <w:pPr>
        <w:tabs>
          <w:tab w:val="left" w:pos="0"/>
          <w:tab w:val="left" w:pos="567"/>
          <w:tab w:val="left" w:pos="1134"/>
        </w:tabs>
        <w:autoSpaceDE w:val="0"/>
        <w:autoSpaceDN w:val="0"/>
        <w:adjustRightInd w:val="0"/>
        <w:spacing w:before="20" w:after="20" w:line="276" w:lineRule="auto"/>
        <w:ind w:left="1620" w:right="567" w:hanging="130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ii)</w:t>
      </w:r>
      <w:r w:rsidR="000E5BF5" w:rsidRPr="00EE23CC">
        <w:rPr>
          <w:rFonts w:ascii="Times New Roman" w:hAnsi="Times New Roman" w:cs="Times New Roman"/>
          <w:color w:val="000000" w:themeColor="text1"/>
          <w:sz w:val="28"/>
          <w:szCs w:val="28"/>
        </w:rPr>
        <w:tab/>
        <w:t xml:space="preserve">lidhur me monitorimin periodik të tokës dhe ujërave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xml:space="preserve"> përsa i përket substancave të rrezikshme përkatëse që mund të gjenden në terren </w:t>
      </w:r>
      <w:r w:rsidR="00B61EDB" w:rsidRPr="00EE23CC">
        <w:rPr>
          <w:rFonts w:ascii="Times New Roman" w:hAnsi="Times New Roman" w:cs="Times New Roman"/>
          <w:color w:val="000000" w:themeColor="text1"/>
          <w:sz w:val="28"/>
          <w:szCs w:val="28"/>
        </w:rPr>
        <w:t>duke marr</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lastRenderedPageBreak/>
        <w:t xml:space="preserve">parasysh </w:t>
      </w:r>
      <w:r w:rsidR="00B61EDB" w:rsidRPr="00EE23CC">
        <w:rPr>
          <w:rFonts w:ascii="Times New Roman" w:hAnsi="Times New Roman" w:cs="Times New Roman"/>
          <w:color w:val="000000" w:themeColor="text1"/>
          <w:sz w:val="28"/>
          <w:szCs w:val="28"/>
        </w:rPr>
        <w:t xml:space="preserve">mundësinë e </w:t>
      </w:r>
      <w:r w:rsidR="000E5BF5" w:rsidRPr="00EE23CC">
        <w:rPr>
          <w:rFonts w:ascii="Times New Roman" w:hAnsi="Times New Roman" w:cs="Times New Roman"/>
          <w:color w:val="000000" w:themeColor="text1"/>
          <w:sz w:val="28"/>
          <w:szCs w:val="28"/>
        </w:rPr>
        <w:t xml:space="preserve">kontaminimit të tokës dhe ujërave  </w:t>
      </w:r>
      <w:r w:rsidR="00466463" w:rsidRPr="00EE23CC">
        <w:rPr>
          <w:rFonts w:ascii="Times New Roman" w:hAnsi="Times New Roman" w:cs="Times New Roman"/>
          <w:color w:val="000000" w:themeColor="text1"/>
          <w:sz w:val="28"/>
          <w:szCs w:val="28"/>
        </w:rPr>
        <w:t>nëntokësorë</w:t>
      </w:r>
      <w:r w:rsidR="000E5BF5" w:rsidRPr="00EE23CC">
        <w:rPr>
          <w:rFonts w:ascii="Times New Roman" w:hAnsi="Times New Roman" w:cs="Times New Roman"/>
          <w:color w:val="000000" w:themeColor="text1"/>
          <w:sz w:val="28"/>
          <w:szCs w:val="28"/>
        </w:rPr>
        <w:t xml:space="preserve"> në vendndodhjen e instalimit;</w:t>
      </w:r>
    </w:p>
    <w:p w14:paraId="6D506F13" w14:textId="086B0118" w:rsidR="000E5BF5" w:rsidRPr="00EE23CC" w:rsidRDefault="00DA46C5" w:rsidP="00AC2E82">
      <w:pPr>
        <w:tabs>
          <w:tab w:val="left" w:pos="0"/>
          <w:tab w:val="left" w:pos="567"/>
          <w:tab w:val="left" w:pos="990"/>
        </w:tabs>
        <w:autoSpaceDE w:val="0"/>
        <w:autoSpaceDN w:val="0"/>
        <w:adjustRightInd w:val="0"/>
        <w:spacing w:before="20" w:after="20" w:line="276" w:lineRule="auto"/>
        <w:ind w:left="108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530FF7" w:rsidRPr="00EE23CC">
        <w:rPr>
          <w:rFonts w:ascii="Times New Roman" w:hAnsi="Times New Roman" w:cs="Times New Roman"/>
          <w:color w:val="000000" w:themeColor="text1"/>
          <w:sz w:val="28"/>
          <w:szCs w:val="28"/>
        </w:rPr>
        <w:t>dh</w:t>
      </w:r>
      <w:r w:rsidR="000E5BF5" w:rsidRPr="00EE23CC">
        <w:rPr>
          <w:rFonts w:ascii="Times New Roman" w:hAnsi="Times New Roman" w:cs="Times New Roman"/>
          <w:color w:val="000000" w:themeColor="text1"/>
          <w:sz w:val="28"/>
          <w:szCs w:val="28"/>
        </w:rPr>
        <w:t>)</w:t>
      </w:r>
      <w:r w:rsidR="00DC2DB5">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masat lidhur me mbrojtjen e burimeve ujore përsa i</w:t>
      </w:r>
      <w:r w:rsidR="00DC2DB5">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përket kushteve</w:t>
      </w:r>
      <w:r w:rsidR="00DC2DB5">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të tjera përveç kushteve të operimit normal, si </w:t>
      </w:r>
      <w:r w:rsidR="001C661D" w:rsidRPr="00EE23CC">
        <w:rPr>
          <w:rFonts w:ascii="Times New Roman" w:hAnsi="Times New Roman" w:cs="Times New Roman"/>
          <w:color w:val="000000" w:themeColor="text1"/>
          <w:sz w:val="28"/>
          <w:szCs w:val="28"/>
        </w:rPr>
        <w:t>aktiviteti fillestar</w:t>
      </w:r>
      <w:r w:rsidR="000E5BF5" w:rsidRPr="00EE23CC">
        <w:rPr>
          <w:rFonts w:ascii="Times New Roman" w:hAnsi="Times New Roman" w:cs="Times New Roman"/>
          <w:color w:val="000000" w:themeColor="text1"/>
          <w:sz w:val="28"/>
          <w:szCs w:val="28"/>
        </w:rPr>
        <w:t xml:space="preserve"> dhe </w:t>
      </w:r>
      <w:r w:rsidR="001C661D" w:rsidRPr="00EE23CC">
        <w:rPr>
          <w:rFonts w:ascii="Times New Roman" w:hAnsi="Times New Roman" w:cs="Times New Roman"/>
          <w:color w:val="000000" w:themeColor="text1"/>
          <w:sz w:val="28"/>
          <w:szCs w:val="28"/>
        </w:rPr>
        <w:t xml:space="preserve">ndërprerja e </w:t>
      </w:r>
      <w:r w:rsidR="000E5BF5" w:rsidRPr="00EE23CC">
        <w:rPr>
          <w:rFonts w:ascii="Times New Roman" w:hAnsi="Times New Roman" w:cs="Times New Roman"/>
          <w:color w:val="000000" w:themeColor="text1"/>
          <w:sz w:val="28"/>
          <w:szCs w:val="28"/>
        </w:rPr>
        <w:t xml:space="preserve">punës, rrjedhjet, avaritë, pezullimet e çastit dhe ndërprerja përfundimtare e </w:t>
      </w:r>
      <w:r w:rsidR="001C661D" w:rsidRPr="00EE23CC">
        <w:rPr>
          <w:rFonts w:ascii="Times New Roman" w:hAnsi="Times New Roman" w:cs="Times New Roman"/>
          <w:color w:val="000000" w:themeColor="text1"/>
          <w:sz w:val="28"/>
          <w:szCs w:val="28"/>
        </w:rPr>
        <w:t>veprimtaris</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w:t>
      </w:r>
    </w:p>
    <w:p w14:paraId="41C214BA" w14:textId="31CFF3B1" w:rsidR="000E5BF5" w:rsidRPr="00EE23CC" w:rsidRDefault="00DA46C5" w:rsidP="00AC2E82">
      <w:pPr>
        <w:tabs>
          <w:tab w:val="left" w:pos="0"/>
          <w:tab w:val="left" w:pos="567"/>
          <w:tab w:val="left" w:pos="1134"/>
        </w:tabs>
        <w:autoSpaceDE w:val="0"/>
        <w:autoSpaceDN w:val="0"/>
        <w:adjustRightInd w:val="0"/>
        <w:spacing w:before="20" w:after="20" w:line="276" w:lineRule="auto"/>
        <w:ind w:left="108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AC2E82">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kushtet për vlerësimin e përputhshmërisë me vlerat kufi të</w:t>
      </w:r>
      <w:r w:rsidR="00AC2E82">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emetimeve në </w:t>
      </w:r>
      <w:r w:rsidR="001C661D" w:rsidRPr="00EE23CC">
        <w:rPr>
          <w:rFonts w:ascii="Times New Roman" w:hAnsi="Times New Roman" w:cs="Times New Roman"/>
          <w:color w:val="000000" w:themeColor="text1"/>
          <w:sz w:val="28"/>
          <w:szCs w:val="28"/>
        </w:rPr>
        <w:t>burime ujore</w:t>
      </w:r>
      <w:r w:rsidR="000E5BF5" w:rsidRPr="00EE23CC">
        <w:rPr>
          <w:rFonts w:ascii="Times New Roman" w:hAnsi="Times New Roman" w:cs="Times New Roman"/>
          <w:color w:val="000000" w:themeColor="text1"/>
          <w:sz w:val="28"/>
          <w:szCs w:val="28"/>
        </w:rPr>
        <w:t xml:space="preserve">, ose referenca ndaj kërkesave të zbatueshme të përcaktuara </w:t>
      </w:r>
      <w:r w:rsidR="001C661D"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1C661D" w:rsidRPr="00EE23CC">
        <w:rPr>
          <w:rFonts w:ascii="Times New Roman" w:hAnsi="Times New Roman" w:cs="Times New Roman"/>
          <w:color w:val="000000" w:themeColor="text1"/>
          <w:sz w:val="28"/>
          <w:szCs w:val="28"/>
        </w:rPr>
        <w:t xml:space="preserve"> legjislacionin p</w:t>
      </w:r>
      <w:r w:rsidR="00574CC3" w:rsidRPr="00EE23CC">
        <w:rPr>
          <w:rFonts w:ascii="Times New Roman" w:hAnsi="Times New Roman" w:cs="Times New Roman"/>
          <w:color w:val="000000" w:themeColor="text1"/>
          <w:sz w:val="28"/>
          <w:szCs w:val="28"/>
        </w:rPr>
        <w:t>ë</w:t>
      </w:r>
      <w:r w:rsidR="001C661D"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1C661D" w:rsidRPr="00EE23CC">
        <w:rPr>
          <w:rFonts w:ascii="Times New Roman" w:hAnsi="Times New Roman" w:cs="Times New Roman"/>
          <w:color w:val="000000" w:themeColor="text1"/>
          <w:sz w:val="28"/>
          <w:szCs w:val="28"/>
        </w:rPr>
        <w:t>s</w:t>
      </w:r>
      <w:r w:rsidR="000E5BF5" w:rsidRPr="00EE23CC">
        <w:rPr>
          <w:rFonts w:ascii="Times New Roman" w:hAnsi="Times New Roman" w:cs="Times New Roman"/>
          <w:color w:val="000000" w:themeColor="text1"/>
          <w:sz w:val="28"/>
          <w:szCs w:val="28"/>
        </w:rPr>
        <w:t>;</w:t>
      </w:r>
    </w:p>
    <w:p w14:paraId="4DA201E8" w14:textId="061F54E7" w:rsidR="000E5BF5" w:rsidRPr="00EE23CC" w:rsidRDefault="00DA46C5" w:rsidP="00AC2E82">
      <w:pPr>
        <w:tabs>
          <w:tab w:val="left" w:pos="0"/>
          <w:tab w:val="left" w:pos="567"/>
          <w:tab w:val="left" w:pos="1134"/>
        </w:tabs>
        <w:autoSpaceDE w:val="0"/>
        <w:autoSpaceDN w:val="0"/>
        <w:adjustRightInd w:val="0"/>
        <w:spacing w:before="20" w:after="20" w:line="276" w:lineRule="auto"/>
        <w:ind w:left="1170" w:right="567" w:hanging="101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564F88" w:rsidRPr="00EE23CC">
        <w:rPr>
          <w:rFonts w:ascii="Times New Roman" w:hAnsi="Times New Roman" w:cs="Times New Roman"/>
          <w:color w:val="000000" w:themeColor="text1"/>
          <w:sz w:val="28"/>
          <w:szCs w:val="28"/>
        </w:rPr>
        <w:t xml:space="preserve"> </w:t>
      </w:r>
      <w:r w:rsidR="00AC2E82">
        <w:rPr>
          <w:rFonts w:ascii="Times New Roman" w:hAnsi="Times New Roman" w:cs="Times New Roman"/>
          <w:color w:val="000000" w:themeColor="text1"/>
          <w:sz w:val="28"/>
          <w:szCs w:val="28"/>
        </w:rPr>
        <w:t xml:space="preserve">ë)   </w:t>
      </w:r>
      <w:r w:rsidR="000E5BF5" w:rsidRPr="00EE23CC">
        <w:rPr>
          <w:rFonts w:ascii="Times New Roman" w:hAnsi="Times New Roman" w:cs="Times New Roman"/>
          <w:color w:val="000000" w:themeColor="text1"/>
          <w:sz w:val="28"/>
          <w:szCs w:val="28"/>
        </w:rPr>
        <w:t xml:space="preserve">kërkesa të tjera përkatëse lidhur me vlerat kufi të emetimeve në </w:t>
      </w:r>
      <w:r w:rsidR="007429F7" w:rsidRPr="00EE23CC">
        <w:rPr>
          <w:rFonts w:ascii="Times New Roman" w:hAnsi="Times New Roman" w:cs="Times New Roman"/>
          <w:color w:val="000000" w:themeColor="text1"/>
          <w:sz w:val="28"/>
          <w:szCs w:val="28"/>
        </w:rPr>
        <w:t>burime ujore</w:t>
      </w:r>
      <w:r w:rsidR="000E5BF5" w:rsidRPr="00EE23CC">
        <w:rPr>
          <w:rFonts w:ascii="Times New Roman" w:hAnsi="Times New Roman" w:cs="Times New Roman"/>
          <w:color w:val="000000" w:themeColor="text1"/>
          <w:sz w:val="28"/>
          <w:szCs w:val="28"/>
        </w:rPr>
        <w:t xml:space="preserve">, parametrat </w:t>
      </w:r>
      <w:r w:rsidR="007429F7" w:rsidRPr="00EE23CC">
        <w:rPr>
          <w:rFonts w:ascii="Times New Roman" w:hAnsi="Times New Roman" w:cs="Times New Roman"/>
          <w:color w:val="000000" w:themeColor="text1"/>
          <w:sz w:val="28"/>
          <w:szCs w:val="28"/>
        </w:rPr>
        <w:t>ekuivalent</w:t>
      </w:r>
      <w:r w:rsidR="000E5BF5" w:rsidRPr="00EE23CC">
        <w:rPr>
          <w:rFonts w:ascii="Times New Roman" w:hAnsi="Times New Roman" w:cs="Times New Roman"/>
          <w:color w:val="000000" w:themeColor="text1"/>
          <w:sz w:val="28"/>
          <w:szCs w:val="28"/>
        </w:rPr>
        <w:t xml:space="preserve"> dhe masat teknike, sipas rastit, të nevojshme për arritjen e objektivave të cilësisë mjedisore për </w:t>
      </w:r>
      <w:r w:rsidR="007429F7" w:rsidRPr="00EE23CC">
        <w:rPr>
          <w:rFonts w:ascii="Times New Roman" w:hAnsi="Times New Roman" w:cs="Times New Roman"/>
          <w:color w:val="000000" w:themeColor="text1"/>
          <w:sz w:val="28"/>
          <w:szCs w:val="28"/>
        </w:rPr>
        <w:t>burimet ujore</w:t>
      </w:r>
      <w:r w:rsidR="000E5BF5" w:rsidRPr="00EE23CC">
        <w:rPr>
          <w:rFonts w:ascii="Times New Roman" w:hAnsi="Times New Roman" w:cs="Times New Roman"/>
          <w:color w:val="000000" w:themeColor="text1"/>
          <w:sz w:val="28"/>
          <w:szCs w:val="28"/>
        </w:rPr>
        <w:t xml:space="preserve">, të përcaktuara në nenet </w:t>
      </w:r>
      <w:r w:rsidR="000037F3" w:rsidRPr="00EE23CC">
        <w:rPr>
          <w:rFonts w:ascii="Times New Roman" w:hAnsi="Times New Roman" w:cs="Times New Roman"/>
          <w:color w:val="000000" w:themeColor="text1"/>
          <w:sz w:val="28"/>
          <w:szCs w:val="28"/>
        </w:rPr>
        <w:t>20</w:t>
      </w:r>
      <w:r w:rsidR="000E5BF5" w:rsidRPr="00EE23CC">
        <w:rPr>
          <w:rFonts w:ascii="Times New Roman" w:hAnsi="Times New Roman" w:cs="Times New Roman"/>
          <w:color w:val="000000" w:themeColor="text1"/>
          <w:sz w:val="28"/>
          <w:szCs w:val="28"/>
        </w:rPr>
        <w:t xml:space="preserve">, </w:t>
      </w:r>
      <w:r w:rsidR="000037F3" w:rsidRPr="00EE23CC">
        <w:rPr>
          <w:rFonts w:ascii="Times New Roman" w:hAnsi="Times New Roman" w:cs="Times New Roman"/>
          <w:color w:val="000000" w:themeColor="text1"/>
          <w:sz w:val="28"/>
          <w:szCs w:val="28"/>
        </w:rPr>
        <w:t xml:space="preserve">21 </w:t>
      </w:r>
      <w:r w:rsidR="000E5BF5" w:rsidRPr="00EE23CC">
        <w:rPr>
          <w:rFonts w:ascii="Times New Roman" w:hAnsi="Times New Roman" w:cs="Times New Roman"/>
          <w:color w:val="000000" w:themeColor="text1"/>
          <w:sz w:val="28"/>
          <w:szCs w:val="28"/>
        </w:rPr>
        <w:t xml:space="preserve">dhe </w:t>
      </w:r>
      <w:r w:rsidR="000037F3" w:rsidRPr="00EE23CC">
        <w:rPr>
          <w:rFonts w:ascii="Times New Roman" w:hAnsi="Times New Roman" w:cs="Times New Roman"/>
          <w:color w:val="000000" w:themeColor="text1"/>
          <w:sz w:val="28"/>
          <w:szCs w:val="28"/>
        </w:rPr>
        <w:t xml:space="preserve">56 </w:t>
      </w:r>
      <w:r w:rsidR="000E5BF5" w:rsidRPr="00EE23CC">
        <w:rPr>
          <w:rFonts w:ascii="Times New Roman" w:hAnsi="Times New Roman" w:cs="Times New Roman"/>
          <w:color w:val="000000" w:themeColor="text1"/>
          <w:sz w:val="28"/>
          <w:szCs w:val="28"/>
        </w:rPr>
        <w:t>të këtij ligji.</w:t>
      </w:r>
    </w:p>
    <w:p w14:paraId="10C259AD" w14:textId="57586B99" w:rsidR="000E5BF5" w:rsidRPr="00EE23CC" w:rsidRDefault="000E5BF5" w:rsidP="00127361">
      <w:pPr>
        <w:pStyle w:val="NoSpacing"/>
        <w:spacing w:before="20" w:after="20" w:line="276" w:lineRule="auto"/>
        <w:ind w:left="567" w:right="567"/>
        <w:rPr>
          <w:rFonts w:ascii="Times New Roman" w:hAnsi="Times New Roman" w:cs="Times New Roman"/>
          <w:b/>
          <w:sz w:val="28"/>
          <w:szCs w:val="28"/>
        </w:rPr>
      </w:pPr>
    </w:p>
    <w:p w14:paraId="7624BEEB" w14:textId="04897EDD" w:rsidR="0044546D" w:rsidRPr="00EE23CC" w:rsidRDefault="0044546D" w:rsidP="00127361">
      <w:pPr>
        <w:pStyle w:val="NoSpacing"/>
        <w:spacing w:before="20" w:after="20" w:line="276" w:lineRule="auto"/>
        <w:ind w:left="567" w:right="567"/>
        <w:rPr>
          <w:rFonts w:ascii="Times New Roman" w:hAnsi="Times New Roman" w:cs="Times New Roman"/>
          <w:b/>
          <w:sz w:val="28"/>
          <w:szCs w:val="28"/>
        </w:rPr>
      </w:pPr>
    </w:p>
    <w:p w14:paraId="29D4A09B" w14:textId="6F7DB746" w:rsidR="00EF665B" w:rsidRPr="00EE23CC" w:rsidRDefault="00EF665B" w:rsidP="00127361">
      <w:pPr>
        <w:pStyle w:val="NoSpacing"/>
        <w:spacing w:before="20" w:after="20" w:line="276" w:lineRule="auto"/>
        <w:ind w:left="567" w:right="567"/>
        <w:rPr>
          <w:rFonts w:ascii="Times New Roman" w:hAnsi="Times New Roman" w:cs="Times New Roman"/>
          <w:b/>
          <w:sz w:val="28"/>
          <w:szCs w:val="28"/>
        </w:rPr>
      </w:pPr>
    </w:p>
    <w:p w14:paraId="44ECE3A7" w14:textId="77777777" w:rsidR="00E53199" w:rsidRPr="00EE23CC" w:rsidRDefault="00E53199" w:rsidP="00127361">
      <w:pPr>
        <w:pStyle w:val="NoSpacing"/>
        <w:spacing w:before="20" w:after="20" w:line="276" w:lineRule="auto"/>
        <w:ind w:left="567" w:right="567"/>
        <w:rPr>
          <w:rFonts w:ascii="Times New Roman" w:hAnsi="Times New Roman" w:cs="Times New Roman"/>
          <w:b/>
          <w:sz w:val="28"/>
          <w:szCs w:val="28"/>
        </w:rPr>
      </w:pPr>
    </w:p>
    <w:p w14:paraId="0AF700B7" w14:textId="3DECBF4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8</w:t>
      </w:r>
      <w:r w:rsidR="00225710" w:rsidRPr="00EE23CC">
        <w:rPr>
          <w:rFonts w:ascii="Times New Roman" w:hAnsi="Times New Roman" w:cs="Times New Roman"/>
          <w:b/>
          <w:color w:val="000000" w:themeColor="text1"/>
          <w:sz w:val="28"/>
          <w:szCs w:val="28"/>
        </w:rPr>
        <w:t>8</w:t>
      </w:r>
    </w:p>
    <w:p w14:paraId="40E32F2B" w14:textId="7B08E6B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Kërkesat e </w:t>
      </w:r>
      <w:r w:rsidR="00422C88" w:rsidRPr="00EE23CC">
        <w:rPr>
          <w:rFonts w:ascii="Times New Roman" w:hAnsi="Times New Roman" w:cs="Times New Roman"/>
          <w:b/>
          <w:color w:val="000000" w:themeColor="text1"/>
          <w:sz w:val="28"/>
          <w:szCs w:val="28"/>
        </w:rPr>
        <w:t>autorizimeve/miratimeve, lejeve, licencave dhe koncesioneve</w:t>
      </w:r>
      <w:r w:rsidR="00F93142" w:rsidRPr="00EE23CC">
        <w:rPr>
          <w:rFonts w:ascii="Times New Roman" w:hAnsi="Times New Roman" w:cs="Times New Roman"/>
          <w:b/>
          <w:color w:val="000000" w:themeColor="text1"/>
          <w:sz w:val="28"/>
          <w:szCs w:val="28"/>
        </w:rPr>
        <w:t xml:space="preserve"> mjedisore ose t</w:t>
      </w:r>
      <w:r w:rsidR="00574CC3" w:rsidRPr="00EE23CC">
        <w:rPr>
          <w:rFonts w:ascii="Times New Roman" w:hAnsi="Times New Roman" w:cs="Times New Roman"/>
          <w:b/>
          <w:color w:val="000000" w:themeColor="text1"/>
          <w:sz w:val="28"/>
          <w:szCs w:val="28"/>
        </w:rPr>
        <w:t>ë</w:t>
      </w:r>
      <w:r w:rsidR="000A40AB" w:rsidRPr="00EE23CC">
        <w:rPr>
          <w:rFonts w:ascii="Times New Roman" w:hAnsi="Times New Roman" w:cs="Times New Roman"/>
          <w:b/>
          <w:color w:val="000000" w:themeColor="text1"/>
          <w:sz w:val="28"/>
          <w:szCs w:val="28"/>
        </w:rPr>
        <w:t xml:space="preserve"> lidhura me mjedisin</w:t>
      </w:r>
      <w:r w:rsidRPr="00EE23CC">
        <w:rPr>
          <w:rFonts w:ascii="Times New Roman" w:hAnsi="Times New Roman" w:cs="Times New Roman"/>
          <w:b/>
          <w:color w:val="000000" w:themeColor="text1"/>
          <w:sz w:val="28"/>
          <w:szCs w:val="28"/>
        </w:rPr>
        <w:t xml:space="preserve"> </w:t>
      </w:r>
      <w:r w:rsidR="00F93142"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F93142" w:rsidRPr="00EE23CC">
        <w:rPr>
          <w:rFonts w:ascii="Times New Roman" w:hAnsi="Times New Roman" w:cs="Times New Roman"/>
          <w:b/>
          <w:color w:val="000000" w:themeColor="text1"/>
          <w:sz w:val="28"/>
          <w:szCs w:val="28"/>
        </w:rPr>
        <w:t xml:space="preserve"> cilat kan</w:t>
      </w:r>
      <w:r w:rsidR="00574CC3" w:rsidRPr="00EE23CC">
        <w:rPr>
          <w:rFonts w:ascii="Times New Roman" w:hAnsi="Times New Roman" w:cs="Times New Roman"/>
          <w:b/>
          <w:color w:val="000000" w:themeColor="text1"/>
          <w:sz w:val="28"/>
          <w:szCs w:val="28"/>
        </w:rPr>
        <w:t>ë</w:t>
      </w:r>
      <w:r w:rsidR="00F93142" w:rsidRPr="00EE23CC">
        <w:rPr>
          <w:rFonts w:ascii="Times New Roman" w:hAnsi="Times New Roman" w:cs="Times New Roman"/>
          <w:b/>
          <w:color w:val="000000" w:themeColor="text1"/>
          <w:sz w:val="28"/>
          <w:szCs w:val="28"/>
        </w:rPr>
        <w:t xml:space="preserve"> ndikim n</w:t>
      </w:r>
      <w:r w:rsidR="00574CC3" w:rsidRPr="00EE23CC">
        <w:rPr>
          <w:rFonts w:ascii="Times New Roman" w:hAnsi="Times New Roman" w:cs="Times New Roman"/>
          <w:b/>
          <w:color w:val="000000" w:themeColor="text1"/>
          <w:sz w:val="28"/>
          <w:szCs w:val="28"/>
        </w:rPr>
        <w:t>ë</w:t>
      </w:r>
      <w:r w:rsidR="00F93142" w:rsidRPr="00EE23CC">
        <w:rPr>
          <w:rFonts w:ascii="Times New Roman" w:hAnsi="Times New Roman" w:cs="Times New Roman"/>
          <w:b/>
          <w:color w:val="000000" w:themeColor="text1"/>
          <w:sz w:val="28"/>
          <w:szCs w:val="28"/>
        </w:rPr>
        <w:t xml:space="preserve"> burime ujore lidhur me</w:t>
      </w:r>
      <w:r w:rsidRPr="00EE23CC">
        <w:rPr>
          <w:rFonts w:ascii="Times New Roman" w:hAnsi="Times New Roman" w:cs="Times New Roman"/>
          <w:b/>
          <w:color w:val="000000" w:themeColor="text1"/>
          <w:sz w:val="28"/>
          <w:szCs w:val="28"/>
        </w:rPr>
        <w:t xml:space="preserve"> monitorimin</w:t>
      </w:r>
    </w:p>
    <w:p w14:paraId="1F87577E"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695516C" w14:textId="0ED5F587"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Gjatë përcaktimit të kërkesave </w:t>
      </w:r>
      <w:r w:rsidR="006979E0" w:rsidRPr="00EE23CC">
        <w:rPr>
          <w:rFonts w:ascii="Times New Roman" w:hAnsi="Times New Roman" w:cs="Times New Roman"/>
          <w:sz w:val="28"/>
          <w:szCs w:val="28"/>
        </w:rPr>
        <w:t>specifike</w:t>
      </w:r>
      <w:r w:rsidRPr="00EE23CC">
        <w:rPr>
          <w:rFonts w:ascii="Times New Roman" w:hAnsi="Times New Roman" w:cs="Times New Roman"/>
          <w:sz w:val="28"/>
          <w:szCs w:val="28"/>
        </w:rPr>
        <w:t xml:space="preserve"> lidhur me monitorimin e vlerave kufi të emetimeve në përputhje me </w:t>
      </w:r>
      <w:r w:rsidR="00412170" w:rsidRPr="00EE23CC">
        <w:rPr>
          <w:rFonts w:ascii="Times New Roman" w:hAnsi="Times New Roman" w:cs="Times New Roman"/>
          <w:sz w:val="28"/>
          <w:szCs w:val="28"/>
        </w:rPr>
        <w:t>shkronjën</w:t>
      </w:r>
      <w:r w:rsidR="00BE4EA6" w:rsidRPr="00EE23CC">
        <w:rPr>
          <w:rFonts w:ascii="Times New Roman" w:hAnsi="Times New Roman" w:cs="Times New Roman"/>
          <w:sz w:val="28"/>
          <w:szCs w:val="28"/>
        </w:rPr>
        <w:t xml:space="preserve"> “</w:t>
      </w:r>
      <w:r w:rsidR="000A40AB" w:rsidRPr="00EE23CC">
        <w:rPr>
          <w:rFonts w:ascii="Times New Roman" w:hAnsi="Times New Roman" w:cs="Times New Roman"/>
          <w:sz w:val="28"/>
          <w:szCs w:val="28"/>
        </w:rPr>
        <w:t>c</w:t>
      </w:r>
      <w:r w:rsidR="00BE4EA6" w:rsidRPr="00EE23CC">
        <w:rPr>
          <w:rFonts w:ascii="Times New Roman" w:hAnsi="Times New Roman" w:cs="Times New Roman"/>
          <w:sz w:val="28"/>
          <w:szCs w:val="28"/>
        </w:rPr>
        <w:t>”</w:t>
      </w:r>
      <w:r w:rsidR="006979E0"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6979E0" w:rsidRPr="00EE23CC">
        <w:rPr>
          <w:rFonts w:ascii="Times New Roman" w:hAnsi="Times New Roman" w:cs="Times New Roman"/>
          <w:sz w:val="28"/>
          <w:szCs w:val="28"/>
        </w:rPr>
        <w:t xml:space="preserve"> pikës </w:t>
      </w:r>
      <w:r w:rsidR="00F64B4D" w:rsidRPr="00EE23CC">
        <w:rPr>
          <w:rFonts w:ascii="Times New Roman" w:hAnsi="Times New Roman" w:cs="Times New Roman"/>
          <w:sz w:val="28"/>
          <w:szCs w:val="28"/>
        </w:rPr>
        <w:t>1</w:t>
      </w:r>
      <w:r w:rsidR="005711A3" w:rsidRPr="00EE23CC">
        <w:rPr>
          <w:rFonts w:ascii="Times New Roman" w:hAnsi="Times New Roman" w:cs="Times New Roman"/>
          <w:sz w:val="28"/>
          <w:szCs w:val="28"/>
        </w:rPr>
        <w:t xml:space="preserve">, </w:t>
      </w:r>
      <w:r w:rsidR="006979E0"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6979E0"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nenit </w:t>
      </w:r>
      <w:r w:rsidR="00F9706F" w:rsidRPr="00EE23CC">
        <w:rPr>
          <w:rFonts w:ascii="Times New Roman" w:hAnsi="Times New Roman" w:cs="Times New Roman"/>
          <w:sz w:val="28"/>
          <w:szCs w:val="28"/>
        </w:rPr>
        <w:t xml:space="preserve">87 </w:t>
      </w:r>
      <w:r w:rsidRPr="00EE23CC">
        <w:rPr>
          <w:rFonts w:ascii="Times New Roman" w:hAnsi="Times New Roman" w:cs="Times New Roman"/>
          <w:sz w:val="28"/>
          <w:szCs w:val="28"/>
        </w:rPr>
        <w:t xml:space="preserve">të këtij ligji, </w:t>
      </w:r>
      <w:r w:rsidR="00A31539" w:rsidRPr="00EE23CC">
        <w:rPr>
          <w:rFonts w:ascii="Times New Roman" w:hAnsi="Times New Roman" w:cs="Times New Roman"/>
          <w:sz w:val="28"/>
          <w:szCs w:val="28"/>
        </w:rPr>
        <w:t>institucionet p</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se p</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r monitorimin e uj</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rave n</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A31539" w:rsidRPr="00EE23CC">
        <w:rPr>
          <w:rFonts w:ascii="Times New Roman" w:hAnsi="Times New Roman" w:cs="Times New Roman"/>
          <w:sz w:val="28"/>
          <w:szCs w:val="28"/>
        </w:rPr>
        <w:t xml:space="preserve">punim me </w:t>
      </w:r>
      <w:r w:rsidR="00FC3315" w:rsidRPr="00EE23CC">
        <w:rPr>
          <w:rFonts w:ascii="Times New Roman" w:hAnsi="Times New Roman" w:cs="Times New Roman"/>
          <w:sz w:val="28"/>
          <w:szCs w:val="28"/>
          <w:shd w:val="clear" w:color="auto" w:fill="FEFEFE"/>
        </w:rPr>
        <w:t>Agjencinë e Menaxhimit të Burimeve Ujore</w:t>
      </w:r>
      <w:r w:rsidRPr="00EE23CC">
        <w:rPr>
          <w:rFonts w:ascii="Times New Roman" w:hAnsi="Times New Roman" w:cs="Times New Roman"/>
          <w:sz w:val="28"/>
          <w:szCs w:val="28"/>
        </w:rPr>
        <w:t>:</w:t>
      </w:r>
    </w:p>
    <w:p w14:paraId="09617D0C" w14:textId="61667B57" w:rsidR="000E5BF5" w:rsidRPr="00EE23CC" w:rsidRDefault="000E5BF5" w:rsidP="000C7405">
      <w:pPr>
        <w:tabs>
          <w:tab w:val="left" w:pos="0"/>
          <w:tab w:val="left" w:pos="567"/>
        </w:tabs>
        <w:autoSpaceDE w:val="0"/>
        <w:autoSpaceDN w:val="0"/>
        <w:adjustRightInd w:val="0"/>
        <w:spacing w:before="20" w:after="20" w:line="276" w:lineRule="auto"/>
        <w:ind w:left="1440" w:right="567" w:hanging="73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EB4A56" w:rsidRPr="00EE23CC">
        <w:rPr>
          <w:rFonts w:ascii="Times New Roman" w:hAnsi="Times New Roman" w:cs="Times New Roman"/>
          <w:color w:val="000000" w:themeColor="text1"/>
          <w:sz w:val="28"/>
          <w:szCs w:val="28"/>
        </w:rPr>
        <w:t>bazohe</w:t>
      </w:r>
      <w:r w:rsidR="00A31539" w:rsidRPr="00EE23CC">
        <w:rPr>
          <w:rFonts w:ascii="Times New Roman" w:hAnsi="Times New Roman" w:cs="Times New Roman"/>
          <w:color w:val="000000" w:themeColor="text1"/>
          <w:sz w:val="28"/>
          <w:szCs w:val="28"/>
        </w:rPr>
        <w:t>n</w:t>
      </w:r>
      <w:r w:rsidR="00EB4A56" w:rsidRPr="00EE23CC">
        <w:rPr>
          <w:rFonts w:ascii="Times New Roman" w:hAnsi="Times New Roman" w:cs="Times New Roman"/>
          <w:color w:val="000000" w:themeColor="text1"/>
          <w:sz w:val="28"/>
          <w:szCs w:val="28"/>
        </w:rPr>
        <w:t xml:space="preserve"> </w:t>
      </w:r>
      <w:r w:rsidR="00F9706F"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F9706F"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përshkrimin e përfundimeve përkatëse të </w:t>
      </w:r>
      <w:r w:rsidR="00EB4A56" w:rsidRPr="00EE23CC">
        <w:rPr>
          <w:rFonts w:ascii="Times New Roman" w:hAnsi="Times New Roman" w:cs="Times New Roman"/>
          <w:color w:val="000000" w:themeColor="text1"/>
          <w:sz w:val="28"/>
          <w:szCs w:val="28"/>
        </w:rPr>
        <w:t>teknikave më të mira të disponueshme</w:t>
      </w:r>
      <w:r w:rsidR="000A40AB" w:rsidRPr="00EE23CC">
        <w:rPr>
          <w:rFonts w:ascii="Times New Roman" w:hAnsi="Times New Roman" w:cs="Times New Roman"/>
          <w:color w:val="000000" w:themeColor="text1"/>
          <w:sz w:val="28"/>
          <w:szCs w:val="28"/>
        </w:rPr>
        <w:t>;</w:t>
      </w:r>
    </w:p>
    <w:p w14:paraId="7C06DC8B" w14:textId="3396AED8" w:rsidR="000E5BF5" w:rsidRPr="00EE23CC" w:rsidRDefault="000A40AB" w:rsidP="000C7405">
      <w:pPr>
        <w:tabs>
          <w:tab w:val="left" w:pos="0"/>
          <w:tab w:val="left" w:pos="567"/>
        </w:tabs>
        <w:autoSpaceDE w:val="0"/>
        <w:autoSpaceDN w:val="0"/>
        <w:adjustRightInd w:val="0"/>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t>përcakto</w:t>
      </w:r>
      <w:r w:rsidR="00A31539" w:rsidRPr="00EE23CC">
        <w:rPr>
          <w:rFonts w:ascii="Times New Roman" w:hAnsi="Times New Roman" w:cs="Times New Roman"/>
          <w:color w:val="000000" w:themeColor="text1"/>
          <w:sz w:val="28"/>
          <w:szCs w:val="28"/>
        </w:rPr>
        <w:t>jn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kërkesat periodike për secilin instalim;</w:t>
      </w:r>
    </w:p>
    <w:p w14:paraId="2E47C0A0" w14:textId="36BE6013" w:rsidR="000E5BF5" w:rsidRPr="00EE23CC" w:rsidRDefault="000E5BF5" w:rsidP="000C7405">
      <w:pPr>
        <w:tabs>
          <w:tab w:val="left" w:pos="0"/>
          <w:tab w:val="left" w:pos="567"/>
        </w:tabs>
        <w:autoSpaceDE w:val="0"/>
        <w:autoSpaceDN w:val="0"/>
        <w:adjustRightInd w:val="0"/>
        <w:spacing w:before="20" w:after="20" w:line="276" w:lineRule="auto"/>
        <w:ind w:left="1440" w:right="567" w:hanging="73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t>përcakto</w:t>
      </w:r>
      <w:r w:rsidR="00A31539" w:rsidRPr="00EE23CC">
        <w:rPr>
          <w:rFonts w:ascii="Times New Roman" w:hAnsi="Times New Roman" w:cs="Times New Roman"/>
          <w:color w:val="000000" w:themeColor="text1"/>
          <w:sz w:val="28"/>
          <w:szCs w:val="28"/>
        </w:rPr>
        <w:t>jn</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w:t>
      </w:r>
      <w:r w:rsidR="00982AF2" w:rsidRPr="00EE23CC">
        <w:rPr>
          <w:rFonts w:ascii="Times New Roman" w:hAnsi="Times New Roman" w:cs="Times New Roman"/>
          <w:color w:val="000000" w:themeColor="text1"/>
          <w:sz w:val="28"/>
          <w:szCs w:val="28"/>
        </w:rPr>
        <w:t xml:space="preserve">frekuencat </w:t>
      </w:r>
      <w:r w:rsidR="00EB4A56" w:rsidRPr="00EE23CC">
        <w:rPr>
          <w:rFonts w:ascii="Times New Roman" w:hAnsi="Times New Roman" w:cs="Times New Roman"/>
          <w:color w:val="000000" w:themeColor="text1"/>
          <w:sz w:val="28"/>
          <w:szCs w:val="28"/>
        </w:rPr>
        <w:t>e</w:t>
      </w:r>
      <w:r w:rsidRPr="00EE23CC">
        <w:rPr>
          <w:rFonts w:ascii="Times New Roman" w:hAnsi="Times New Roman" w:cs="Times New Roman"/>
          <w:color w:val="000000" w:themeColor="text1"/>
          <w:sz w:val="28"/>
          <w:szCs w:val="28"/>
        </w:rPr>
        <w:t xml:space="preserve"> monitorimit të detyrueshëm i cili kryhet të paktën një herë </w:t>
      </w:r>
      <w:r w:rsidR="00EB4A56"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EB4A56" w:rsidRPr="00EE23CC">
        <w:rPr>
          <w:rFonts w:ascii="Times New Roman" w:hAnsi="Times New Roman" w:cs="Times New Roman"/>
          <w:color w:val="000000" w:themeColor="text1"/>
          <w:sz w:val="28"/>
          <w:szCs w:val="28"/>
        </w:rPr>
        <w:t xml:space="preserve"> </w:t>
      </w:r>
      <w:r w:rsidR="00283F89" w:rsidRPr="00EE23CC">
        <w:rPr>
          <w:rFonts w:ascii="Times New Roman" w:hAnsi="Times New Roman" w:cs="Times New Roman"/>
          <w:color w:val="000000" w:themeColor="text1"/>
          <w:sz w:val="28"/>
          <w:szCs w:val="28"/>
        </w:rPr>
        <w:t xml:space="preserve">5 </w:t>
      </w:r>
      <w:r w:rsidRPr="00EE23CC">
        <w:rPr>
          <w:rFonts w:ascii="Times New Roman" w:hAnsi="Times New Roman" w:cs="Times New Roman"/>
          <w:color w:val="000000" w:themeColor="text1"/>
          <w:sz w:val="28"/>
          <w:szCs w:val="28"/>
        </w:rPr>
        <w:t xml:space="preserve">vjet për ujërat </w:t>
      </w:r>
      <w:r w:rsidR="00466463" w:rsidRPr="00EE23CC">
        <w:rPr>
          <w:rFonts w:ascii="Times New Roman" w:hAnsi="Times New Roman" w:cs="Times New Roman"/>
          <w:color w:val="000000" w:themeColor="text1"/>
          <w:sz w:val="28"/>
          <w:szCs w:val="28"/>
        </w:rPr>
        <w:t>nëntokësorë</w:t>
      </w:r>
      <w:r w:rsidRPr="00EE23CC">
        <w:rPr>
          <w:rFonts w:ascii="Times New Roman" w:hAnsi="Times New Roman" w:cs="Times New Roman"/>
          <w:color w:val="000000" w:themeColor="text1"/>
          <w:sz w:val="28"/>
          <w:szCs w:val="28"/>
        </w:rPr>
        <w:t xml:space="preserve"> dhe një herë në 10 vjet për tokën, përveçse </w:t>
      </w:r>
      <w:r w:rsidRPr="00EE23CC">
        <w:rPr>
          <w:rFonts w:ascii="Times New Roman" w:hAnsi="Times New Roman" w:cs="Times New Roman"/>
          <w:color w:val="000000" w:themeColor="text1"/>
          <w:sz w:val="28"/>
          <w:szCs w:val="28"/>
        </w:rPr>
        <w:lastRenderedPageBreak/>
        <w:t>kur monitorimi bazohet në vlerësimin sistematik të riskut të kontaminim</w:t>
      </w:r>
      <w:r w:rsidR="000A40AB" w:rsidRPr="00EE23CC">
        <w:rPr>
          <w:rFonts w:ascii="Times New Roman" w:hAnsi="Times New Roman" w:cs="Times New Roman"/>
          <w:color w:val="000000" w:themeColor="text1"/>
          <w:sz w:val="28"/>
          <w:szCs w:val="28"/>
        </w:rPr>
        <w:t>it</w:t>
      </w:r>
      <w:r w:rsidRPr="00EE23CC">
        <w:rPr>
          <w:rFonts w:ascii="Times New Roman" w:hAnsi="Times New Roman" w:cs="Times New Roman"/>
          <w:color w:val="000000" w:themeColor="text1"/>
          <w:sz w:val="28"/>
          <w:szCs w:val="28"/>
        </w:rPr>
        <w:t>;</w:t>
      </w:r>
    </w:p>
    <w:p w14:paraId="11B584FB" w14:textId="407876F1" w:rsidR="000E5BF5" w:rsidRPr="00EE23CC" w:rsidRDefault="00FC3315" w:rsidP="000C7405">
      <w:pPr>
        <w:tabs>
          <w:tab w:val="left" w:pos="0"/>
          <w:tab w:val="left" w:pos="567"/>
        </w:tabs>
        <w:autoSpaceDE w:val="0"/>
        <w:autoSpaceDN w:val="0"/>
        <w:adjustRightInd w:val="0"/>
        <w:spacing w:before="20" w:after="20" w:line="276" w:lineRule="auto"/>
        <w:ind w:left="1440" w:right="567" w:hanging="731"/>
        <w:jc w:val="both"/>
        <w:rPr>
          <w:rFonts w:ascii="Times New Roman" w:hAnsi="Times New Roman" w:cs="Times New Roman"/>
          <w:color w:val="000000" w:themeColor="text1"/>
          <w:sz w:val="28"/>
          <w:szCs w:val="28"/>
          <w:highlight w:val="green"/>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A31539" w:rsidRPr="00EE23CC">
        <w:rPr>
          <w:rFonts w:ascii="Times New Roman" w:hAnsi="Times New Roman" w:cs="Times New Roman"/>
          <w:color w:val="000000" w:themeColor="text1"/>
          <w:sz w:val="28"/>
          <w:szCs w:val="28"/>
        </w:rPr>
        <w:t>përcaktojn</w:t>
      </w:r>
      <w:r w:rsidR="00574CC3" w:rsidRPr="00EE23CC">
        <w:rPr>
          <w:rFonts w:ascii="Times New Roman" w:hAnsi="Times New Roman" w:cs="Times New Roman"/>
          <w:color w:val="000000" w:themeColor="text1"/>
          <w:sz w:val="28"/>
          <w:szCs w:val="28"/>
        </w:rPr>
        <w:t>ë</w:t>
      </w:r>
      <w:r w:rsidR="00A31539"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masat shtesë që synojnë mbrojtjen e burimeve ujore dhe tokës që do të përfshihen në leje në rast se standardi i cilësisë së mjedisit kërkon kushte më </w:t>
      </w:r>
      <w:r w:rsidR="00A31539" w:rsidRPr="00EE23CC">
        <w:rPr>
          <w:rFonts w:ascii="Times New Roman" w:hAnsi="Times New Roman" w:cs="Times New Roman"/>
          <w:color w:val="000000" w:themeColor="text1"/>
          <w:sz w:val="28"/>
          <w:szCs w:val="28"/>
        </w:rPr>
        <w:t>shtr</w:t>
      </w:r>
      <w:r w:rsidR="00574CC3" w:rsidRPr="00EE23CC">
        <w:rPr>
          <w:rFonts w:ascii="Times New Roman" w:hAnsi="Times New Roman" w:cs="Times New Roman"/>
          <w:color w:val="000000" w:themeColor="text1"/>
          <w:sz w:val="28"/>
          <w:szCs w:val="28"/>
        </w:rPr>
        <w:t>ë</w:t>
      </w:r>
      <w:r w:rsidR="00A31539" w:rsidRPr="00EE23CC">
        <w:rPr>
          <w:rFonts w:ascii="Times New Roman" w:hAnsi="Times New Roman" w:cs="Times New Roman"/>
          <w:color w:val="000000" w:themeColor="text1"/>
          <w:sz w:val="28"/>
          <w:szCs w:val="28"/>
        </w:rPr>
        <w:t>nguese</w:t>
      </w:r>
      <w:r w:rsidR="000E5BF5" w:rsidRPr="00EE23CC">
        <w:rPr>
          <w:rFonts w:ascii="Times New Roman" w:hAnsi="Times New Roman" w:cs="Times New Roman"/>
          <w:color w:val="000000" w:themeColor="text1"/>
          <w:sz w:val="28"/>
          <w:szCs w:val="28"/>
        </w:rPr>
        <w:t xml:space="preserve"> se ato të </w:t>
      </w:r>
      <w:r w:rsidR="00A31539" w:rsidRPr="00EE23CC">
        <w:rPr>
          <w:rFonts w:ascii="Times New Roman" w:hAnsi="Times New Roman" w:cs="Times New Roman"/>
          <w:color w:val="000000" w:themeColor="text1"/>
          <w:sz w:val="28"/>
          <w:szCs w:val="28"/>
        </w:rPr>
        <w:t>parashikuara nga teknikat më të mira të disponueshme</w:t>
      </w:r>
      <w:r w:rsidR="000E5BF5" w:rsidRPr="00EE23CC">
        <w:rPr>
          <w:rFonts w:ascii="Times New Roman" w:hAnsi="Times New Roman" w:cs="Times New Roman"/>
          <w:color w:val="000000" w:themeColor="text1"/>
          <w:sz w:val="28"/>
          <w:szCs w:val="28"/>
        </w:rPr>
        <w:t>.</w:t>
      </w:r>
    </w:p>
    <w:p w14:paraId="65134F5E" w14:textId="77777777" w:rsidR="00301428" w:rsidRPr="00EE23CC" w:rsidRDefault="00301428" w:rsidP="00AC2E82">
      <w:pPr>
        <w:spacing w:before="20" w:after="20" w:line="276" w:lineRule="auto"/>
        <w:ind w:right="567"/>
        <w:rPr>
          <w:rFonts w:ascii="Times New Roman" w:hAnsi="Times New Roman" w:cs="Times New Roman"/>
          <w:b/>
          <w:color w:val="000000" w:themeColor="text1"/>
          <w:sz w:val="28"/>
          <w:szCs w:val="28"/>
        </w:rPr>
      </w:pPr>
    </w:p>
    <w:p w14:paraId="5CE95AAC" w14:textId="1AC065F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225710" w:rsidRPr="00EE23CC">
        <w:rPr>
          <w:rFonts w:ascii="Times New Roman" w:hAnsi="Times New Roman" w:cs="Times New Roman"/>
          <w:b/>
          <w:color w:val="000000" w:themeColor="text1"/>
          <w:sz w:val="28"/>
          <w:szCs w:val="28"/>
        </w:rPr>
        <w:t>89</w:t>
      </w:r>
    </w:p>
    <w:p w14:paraId="11C3F951" w14:textId="263436FF" w:rsidR="0056326F" w:rsidRDefault="005A5A9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w:t>
      </w:r>
      <w:r w:rsidR="00574CC3" w:rsidRPr="00EE23CC">
        <w:rPr>
          <w:rFonts w:ascii="Times New Roman" w:hAnsi="Times New Roman" w:cs="Times New Roman"/>
          <w:b/>
          <w:color w:val="000000" w:themeColor="text1"/>
          <w:sz w:val="28"/>
          <w:szCs w:val="28"/>
        </w:rPr>
        <w:t>ë</w:t>
      </w:r>
      <w:r w:rsidR="00B33BFA" w:rsidRPr="00EE23CC">
        <w:rPr>
          <w:rFonts w:ascii="Times New Roman" w:hAnsi="Times New Roman" w:cs="Times New Roman"/>
          <w:b/>
          <w:color w:val="000000" w:themeColor="text1"/>
          <w:sz w:val="28"/>
          <w:szCs w:val="28"/>
        </w:rPr>
        <w:t xml:space="preserve"> rastet e ndryshimit t</w:t>
      </w:r>
      <w:r w:rsidR="00574CC3" w:rsidRPr="00EE23CC">
        <w:rPr>
          <w:rFonts w:ascii="Times New Roman" w:hAnsi="Times New Roman" w:cs="Times New Roman"/>
          <w:b/>
          <w:color w:val="000000" w:themeColor="text1"/>
          <w:sz w:val="28"/>
          <w:szCs w:val="28"/>
        </w:rPr>
        <w:t>ë</w:t>
      </w:r>
      <w:r w:rsidR="00B33BFA" w:rsidRPr="00EE23CC">
        <w:rPr>
          <w:rFonts w:ascii="Times New Roman" w:hAnsi="Times New Roman" w:cs="Times New Roman"/>
          <w:b/>
          <w:color w:val="000000" w:themeColor="text1"/>
          <w:sz w:val="28"/>
          <w:szCs w:val="28"/>
        </w:rPr>
        <w:t xml:space="preserve"> kushteve t</w:t>
      </w:r>
      <w:r w:rsidR="00574CC3" w:rsidRPr="00EE23CC">
        <w:rPr>
          <w:rFonts w:ascii="Times New Roman" w:hAnsi="Times New Roman" w:cs="Times New Roman"/>
          <w:b/>
          <w:color w:val="000000" w:themeColor="text1"/>
          <w:sz w:val="28"/>
          <w:szCs w:val="28"/>
        </w:rPr>
        <w:t>ë</w:t>
      </w:r>
      <w:r w:rsidR="00B33BFA" w:rsidRPr="00EE23CC">
        <w:rPr>
          <w:rFonts w:ascii="Times New Roman" w:hAnsi="Times New Roman" w:cs="Times New Roman"/>
          <w:b/>
          <w:color w:val="000000" w:themeColor="text1"/>
          <w:sz w:val="28"/>
          <w:szCs w:val="28"/>
        </w:rPr>
        <w:t xml:space="preserve"> </w:t>
      </w:r>
      <w:r w:rsidR="00422C88" w:rsidRPr="00EE23CC">
        <w:rPr>
          <w:rFonts w:ascii="Times New Roman" w:hAnsi="Times New Roman" w:cs="Times New Roman"/>
          <w:b/>
          <w:color w:val="000000" w:themeColor="text1"/>
          <w:sz w:val="28"/>
          <w:szCs w:val="28"/>
        </w:rPr>
        <w:t>autorizimeve/miratimeve, lejeve, licencave dhe koncesioneve</w:t>
      </w:r>
      <w:r w:rsidR="00B3186B" w:rsidRPr="00EE23CC">
        <w:rPr>
          <w:rFonts w:ascii="Times New Roman" w:hAnsi="Times New Roman" w:cs="Times New Roman"/>
          <w:b/>
          <w:color w:val="000000" w:themeColor="text1"/>
          <w:sz w:val="28"/>
          <w:szCs w:val="28"/>
        </w:rPr>
        <w:t xml:space="preserve"> mjedisore apo t</w:t>
      </w:r>
      <w:r w:rsidR="00574CC3" w:rsidRPr="00EE23CC">
        <w:rPr>
          <w:rFonts w:ascii="Times New Roman" w:hAnsi="Times New Roman" w:cs="Times New Roman"/>
          <w:b/>
          <w:color w:val="000000" w:themeColor="text1"/>
          <w:sz w:val="28"/>
          <w:szCs w:val="28"/>
        </w:rPr>
        <w:t>ë</w:t>
      </w:r>
      <w:r w:rsidR="00B3186B" w:rsidRPr="00EE23CC">
        <w:rPr>
          <w:rFonts w:ascii="Times New Roman" w:hAnsi="Times New Roman" w:cs="Times New Roman"/>
          <w:b/>
          <w:color w:val="000000" w:themeColor="text1"/>
          <w:sz w:val="28"/>
          <w:szCs w:val="28"/>
        </w:rPr>
        <w:t xml:space="preserve"> lidhura me mjedisin</w:t>
      </w:r>
      <w:r w:rsidR="00F93142" w:rsidRPr="00EE23CC">
        <w:rPr>
          <w:rFonts w:ascii="Times New Roman" w:hAnsi="Times New Roman" w:cs="Times New Roman"/>
          <w:b/>
          <w:color w:val="000000" w:themeColor="text1"/>
          <w:sz w:val="28"/>
          <w:szCs w:val="28"/>
        </w:rPr>
        <w:t xml:space="preserve"> t</w:t>
      </w:r>
      <w:r w:rsidR="00574CC3" w:rsidRPr="00EE23CC">
        <w:rPr>
          <w:rFonts w:ascii="Times New Roman" w:hAnsi="Times New Roman" w:cs="Times New Roman"/>
          <w:b/>
          <w:color w:val="000000" w:themeColor="text1"/>
          <w:sz w:val="28"/>
          <w:szCs w:val="28"/>
        </w:rPr>
        <w:t>ë</w:t>
      </w:r>
      <w:r w:rsidR="00F93142" w:rsidRPr="00EE23CC">
        <w:rPr>
          <w:rFonts w:ascii="Times New Roman" w:hAnsi="Times New Roman" w:cs="Times New Roman"/>
          <w:b/>
          <w:color w:val="000000" w:themeColor="text1"/>
          <w:sz w:val="28"/>
          <w:szCs w:val="28"/>
        </w:rPr>
        <w:t xml:space="preserve"> cilat kan</w:t>
      </w:r>
      <w:r w:rsidR="00574CC3" w:rsidRPr="00EE23CC">
        <w:rPr>
          <w:rFonts w:ascii="Times New Roman" w:hAnsi="Times New Roman" w:cs="Times New Roman"/>
          <w:b/>
          <w:color w:val="000000" w:themeColor="text1"/>
          <w:sz w:val="28"/>
          <w:szCs w:val="28"/>
        </w:rPr>
        <w:t>ë</w:t>
      </w:r>
      <w:r w:rsidR="00F93142" w:rsidRPr="00EE23CC">
        <w:rPr>
          <w:rFonts w:ascii="Times New Roman" w:hAnsi="Times New Roman" w:cs="Times New Roman"/>
          <w:b/>
          <w:color w:val="000000" w:themeColor="text1"/>
          <w:sz w:val="28"/>
          <w:szCs w:val="28"/>
        </w:rPr>
        <w:t xml:space="preserve"> ndikim n</w:t>
      </w:r>
      <w:r w:rsidR="00574CC3" w:rsidRPr="00EE23CC">
        <w:rPr>
          <w:rFonts w:ascii="Times New Roman" w:hAnsi="Times New Roman" w:cs="Times New Roman"/>
          <w:b/>
          <w:color w:val="000000" w:themeColor="text1"/>
          <w:sz w:val="28"/>
          <w:szCs w:val="28"/>
        </w:rPr>
        <w:t>ë</w:t>
      </w:r>
      <w:r w:rsidR="00F93142" w:rsidRPr="00EE23CC">
        <w:rPr>
          <w:rFonts w:ascii="Times New Roman" w:hAnsi="Times New Roman" w:cs="Times New Roman"/>
          <w:b/>
          <w:color w:val="000000" w:themeColor="text1"/>
          <w:sz w:val="28"/>
          <w:szCs w:val="28"/>
        </w:rPr>
        <w:t xml:space="preserve"> burime ujore</w:t>
      </w:r>
    </w:p>
    <w:p w14:paraId="3C2E8D48"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8D51A6D" w14:textId="0E8FEB75"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Kushtet dhe kërkesat e </w:t>
      </w:r>
      <w:r w:rsidR="00D25237" w:rsidRPr="00EE23CC">
        <w:rPr>
          <w:rFonts w:ascii="Times New Roman" w:hAnsi="Times New Roman" w:cs="Times New Roman"/>
          <w:sz w:val="28"/>
          <w:szCs w:val="28"/>
        </w:rPr>
        <w:t xml:space="preserve">autorizimeve/miratimeve, lejeve, licencave dhe koncesioneve  </w:t>
      </w:r>
      <w:r w:rsidRPr="00EE23CC">
        <w:rPr>
          <w:rFonts w:ascii="Times New Roman" w:hAnsi="Times New Roman" w:cs="Times New Roman"/>
          <w:sz w:val="28"/>
          <w:szCs w:val="28"/>
        </w:rPr>
        <w:t xml:space="preserve">të përcaktuara në </w:t>
      </w:r>
      <w:r w:rsidR="004F2DD6" w:rsidRPr="00EE23CC">
        <w:rPr>
          <w:rFonts w:ascii="Times New Roman" w:hAnsi="Times New Roman" w:cs="Times New Roman"/>
          <w:sz w:val="28"/>
          <w:szCs w:val="28"/>
        </w:rPr>
        <w:t xml:space="preserve">nenet </w:t>
      </w:r>
      <w:r w:rsidR="00390AEA" w:rsidRPr="00EE23CC">
        <w:rPr>
          <w:rFonts w:ascii="Times New Roman" w:hAnsi="Times New Roman" w:cs="Times New Roman"/>
          <w:sz w:val="28"/>
          <w:szCs w:val="28"/>
        </w:rPr>
        <w:t xml:space="preserve">87 </w:t>
      </w:r>
      <w:r w:rsidRPr="00EE23CC">
        <w:rPr>
          <w:rFonts w:ascii="Times New Roman" w:hAnsi="Times New Roman" w:cs="Times New Roman"/>
          <w:sz w:val="28"/>
          <w:szCs w:val="28"/>
        </w:rPr>
        <w:t xml:space="preserve">dhe </w:t>
      </w:r>
      <w:r w:rsidR="00390AEA" w:rsidRPr="00EE23CC">
        <w:rPr>
          <w:rFonts w:ascii="Times New Roman" w:hAnsi="Times New Roman" w:cs="Times New Roman"/>
          <w:sz w:val="28"/>
          <w:szCs w:val="28"/>
        </w:rPr>
        <w:t xml:space="preserve">88 </w:t>
      </w:r>
      <w:r w:rsidRPr="00EE23CC">
        <w:rPr>
          <w:rFonts w:ascii="Times New Roman" w:hAnsi="Times New Roman" w:cs="Times New Roman"/>
          <w:sz w:val="28"/>
          <w:szCs w:val="28"/>
        </w:rPr>
        <w:t>të këtij ligji gjejnë zbatim edhe në rast</w:t>
      </w:r>
      <w:r w:rsidR="0056326F" w:rsidRPr="00EE23CC">
        <w:rPr>
          <w:rFonts w:ascii="Times New Roman" w:hAnsi="Times New Roman" w:cs="Times New Roman"/>
          <w:sz w:val="28"/>
          <w:szCs w:val="28"/>
        </w:rPr>
        <w:t>et kur</w:t>
      </w:r>
      <w:r w:rsidRPr="00EE23CC">
        <w:rPr>
          <w:rFonts w:ascii="Times New Roman" w:hAnsi="Times New Roman" w:cs="Times New Roman"/>
          <w:sz w:val="28"/>
          <w:szCs w:val="28"/>
        </w:rPr>
        <w:t>:</w:t>
      </w:r>
    </w:p>
    <w:p w14:paraId="42637946" w14:textId="6877E4AC" w:rsidR="000E5BF5" w:rsidRPr="00EE23CC" w:rsidRDefault="000E5BF5" w:rsidP="00400D25">
      <w:pPr>
        <w:tabs>
          <w:tab w:val="left" w:pos="0"/>
          <w:tab w:val="left" w:pos="567"/>
        </w:tabs>
        <w:autoSpaceDE w:val="0"/>
        <w:autoSpaceDN w:val="0"/>
        <w:adjustRightInd w:val="0"/>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4F2DD6" w:rsidRPr="00EE23CC">
        <w:rPr>
          <w:rFonts w:ascii="Times New Roman" w:hAnsi="Times New Roman" w:cs="Times New Roman"/>
          <w:color w:val="000000" w:themeColor="text1"/>
          <w:sz w:val="28"/>
          <w:szCs w:val="28"/>
        </w:rPr>
        <w:t>subjektet b</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jn</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 xml:space="preserve"> ndryshime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instalimit;</w:t>
      </w:r>
    </w:p>
    <w:p w14:paraId="7D305CAD" w14:textId="5A8C949E" w:rsidR="000E5BF5" w:rsidRPr="00EE23CC" w:rsidRDefault="000E5BF5" w:rsidP="00400D25">
      <w:pPr>
        <w:tabs>
          <w:tab w:val="left" w:pos="0"/>
          <w:tab w:val="left" w:pos="567"/>
        </w:tabs>
        <w:autoSpaceDE w:val="0"/>
        <w:autoSpaceDN w:val="0"/>
        <w:adjustRightInd w:val="0"/>
        <w:spacing w:before="20" w:after="20" w:line="276" w:lineRule="auto"/>
        <w:ind w:left="1440" w:right="567" w:hanging="73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9F1592" w:rsidRPr="00EE23CC">
        <w:rPr>
          <w:rFonts w:ascii="Times New Roman" w:hAnsi="Times New Roman" w:cs="Times New Roman"/>
          <w:color w:val="000000" w:themeColor="text1"/>
          <w:sz w:val="28"/>
          <w:szCs w:val="28"/>
        </w:rPr>
        <w:t xml:space="preserve">autoriteti </w:t>
      </w:r>
      <w:r w:rsidR="004F2DD6"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s p</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r dh</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nien e autorizimeve/miratimeve,</w:t>
      </w:r>
      <w:r w:rsidR="002476BC" w:rsidRPr="00EE23CC">
        <w:rPr>
          <w:rFonts w:ascii="Times New Roman" w:hAnsi="Times New Roman" w:cs="Times New Roman"/>
          <w:color w:val="000000" w:themeColor="text1"/>
          <w:sz w:val="28"/>
          <w:szCs w:val="28"/>
        </w:rPr>
        <w:t xml:space="preserve"> </w:t>
      </w:r>
      <w:r w:rsidR="004F2DD6" w:rsidRPr="00EE23CC">
        <w:rPr>
          <w:rFonts w:ascii="Times New Roman" w:hAnsi="Times New Roman" w:cs="Times New Roman"/>
          <w:color w:val="000000" w:themeColor="text1"/>
          <w:sz w:val="28"/>
          <w:szCs w:val="28"/>
        </w:rPr>
        <w:t>lejeve, licencave dhe koncesioneve mjedisore ose lidhur me mjedisin b</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 xml:space="preserve">n </w:t>
      </w:r>
      <w:r w:rsidRPr="00EE23CC">
        <w:rPr>
          <w:rFonts w:ascii="Times New Roman" w:hAnsi="Times New Roman" w:cs="Times New Roman"/>
          <w:color w:val="000000" w:themeColor="text1"/>
          <w:sz w:val="28"/>
          <w:szCs w:val="28"/>
        </w:rPr>
        <w:t>rishikimi</w:t>
      </w:r>
      <w:r w:rsidR="004F2DD6" w:rsidRPr="00EE23CC">
        <w:rPr>
          <w:rFonts w:ascii="Times New Roman" w:hAnsi="Times New Roman" w:cs="Times New Roman"/>
          <w:color w:val="000000" w:themeColor="text1"/>
          <w:sz w:val="28"/>
          <w:szCs w:val="28"/>
        </w:rPr>
        <w:t>n</w:t>
      </w:r>
      <w:r w:rsidRPr="00EE23CC">
        <w:rPr>
          <w:rFonts w:ascii="Times New Roman" w:hAnsi="Times New Roman" w:cs="Times New Roman"/>
          <w:color w:val="000000" w:themeColor="text1"/>
          <w:sz w:val="28"/>
          <w:szCs w:val="28"/>
        </w:rPr>
        <w:t xml:space="preserve"> dhe përditësimi</w:t>
      </w:r>
      <w:r w:rsidR="004F2DD6" w:rsidRPr="00EE23CC">
        <w:rPr>
          <w:rFonts w:ascii="Times New Roman" w:hAnsi="Times New Roman" w:cs="Times New Roman"/>
          <w:color w:val="000000" w:themeColor="text1"/>
          <w:sz w:val="28"/>
          <w:szCs w:val="28"/>
        </w:rPr>
        <w:t>n</w:t>
      </w:r>
      <w:r w:rsidRPr="00EE23CC">
        <w:rPr>
          <w:rFonts w:ascii="Times New Roman" w:hAnsi="Times New Roman" w:cs="Times New Roman"/>
          <w:color w:val="000000" w:themeColor="text1"/>
          <w:sz w:val="28"/>
          <w:szCs w:val="28"/>
        </w:rPr>
        <w:t xml:space="preserve"> </w:t>
      </w:r>
      <w:r w:rsidR="004F2DD6" w:rsidRPr="00EE23CC">
        <w:rPr>
          <w:rFonts w:ascii="Times New Roman" w:hAnsi="Times New Roman" w:cs="Times New Roman"/>
          <w:color w:val="000000" w:themeColor="text1"/>
          <w:sz w:val="28"/>
          <w:szCs w:val="28"/>
        </w:rPr>
        <w:t xml:space="preserve">e </w:t>
      </w:r>
      <w:r w:rsidRPr="00EE23CC">
        <w:rPr>
          <w:rFonts w:ascii="Times New Roman" w:hAnsi="Times New Roman" w:cs="Times New Roman"/>
          <w:color w:val="000000" w:themeColor="text1"/>
          <w:sz w:val="28"/>
          <w:szCs w:val="28"/>
        </w:rPr>
        <w:t>kushteve</w:t>
      </w:r>
      <w:r w:rsidR="004F2DD6"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 xml:space="preserve"> autorizimit/miratimit, lejes, licenc</w:t>
      </w:r>
      <w:r w:rsidR="00574CC3" w:rsidRPr="00EE23CC">
        <w:rPr>
          <w:rFonts w:ascii="Times New Roman" w:hAnsi="Times New Roman" w:cs="Times New Roman"/>
          <w:color w:val="000000" w:themeColor="text1"/>
          <w:sz w:val="28"/>
          <w:szCs w:val="28"/>
        </w:rPr>
        <w:t>ë</w:t>
      </w:r>
      <w:r w:rsidR="004F2DD6" w:rsidRPr="00EE23CC">
        <w:rPr>
          <w:rFonts w:ascii="Times New Roman" w:hAnsi="Times New Roman" w:cs="Times New Roman"/>
          <w:color w:val="000000" w:themeColor="text1"/>
          <w:sz w:val="28"/>
          <w:szCs w:val="28"/>
        </w:rPr>
        <w:t>s dhe koncesion</w:t>
      </w:r>
      <w:r w:rsidR="0056326F" w:rsidRPr="00EE23CC">
        <w:rPr>
          <w:rFonts w:ascii="Times New Roman" w:hAnsi="Times New Roman" w:cs="Times New Roman"/>
          <w:color w:val="000000" w:themeColor="text1"/>
          <w:sz w:val="28"/>
          <w:szCs w:val="28"/>
        </w:rPr>
        <w:t>it</w:t>
      </w:r>
      <w:r w:rsidRPr="00EE23CC">
        <w:rPr>
          <w:rFonts w:ascii="Times New Roman" w:hAnsi="Times New Roman" w:cs="Times New Roman"/>
          <w:color w:val="000000" w:themeColor="text1"/>
          <w:sz w:val="28"/>
          <w:szCs w:val="28"/>
        </w:rPr>
        <w:t>.</w:t>
      </w:r>
    </w:p>
    <w:p w14:paraId="4360486A" w14:textId="77777777" w:rsidR="000E5BF5" w:rsidRPr="00EE23CC" w:rsidRDefault="000E5BF5" w:rsidP="00400D25">
      <w:pPr>
        <w:tabs>
          <w:tab w:val="left" w:pos="567"/>
        </w:tabs>
        <w:spacing w:before="20" w:after="20" w:line="276" w:lineRule="auto"/>
        <w:ind w:left="567" w:right="567" w:firstLine="142"/>
        <w:jc w:val="center"/>
        <w:rPr>
          <w:rFonts w:ascii="Times New Roman" w:hAnsi="Times New Roman" w:cs="Times New Roman"/>
          <w:b/>
          <w:color w:val="000000" w:themeColor="text1"/>
          <w:sz w:val="28"/>
          <w:szCs w:val="28"/>
        </w:rPr>
      </w:pPr>
    </w:p>
    <w:p w14:paraId="6E990E22" w14:textId="77777777" w:rsidR="00DA3F31" w:rsidRPr="00EE23CC" w:rsidRDefault="00DA3F3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0C02019" w14:textId="77777777" w:rsidR="00DA3F31" w:rsidRPr="00EE23CC" w:rsidRDefault="00DA3F3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FC6F62E" w14:textId="28EAD77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0</w:t>
      </w:r>
    </w:p>
    <w:p w14:paraId="09C2C9AD" w14:textId="60EEE948"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Kërkesat </w:t>
      </w:r>
      <w:r w:rsidR="00C31CEA" w:rsidRPr="00EE23CC">
        <w:rPr>
          <w:rFonts w:ascii="Times New Roman" w:hAnsi="Times New Roman" w:cs="Times New Roman"/>
          <w:b/>
          <w:color w:val="000000" w:themeColor="text1"/>
          <w:sz w:val="28"/>
          <w:szCs w:val="28"/>
        </w:rPr>
        <w:t>specifike</w:t>
      </w:r>
      <w:r w:rsidRPr="00EE23CC">
        <w:rPr>
          <w:rFonts w:ascii="Times New Roman" w:hAnsi="Times New Roman" w:cs="Times New Roman"/>
          <w:b/>
          <w:color w:val="000000" w:themeColor="text1"/>
          <w:sz w:val="28"/>
          <w:szCs w:val="28"/>
        </w:rPr>
        <w:t xml:space="preserve"> </w:t>
      </w:r>
      <w:r w:rsidR="00C31CEA"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C31CEA" w:rsidRPr="00EE23CC">
        <w:rPr>
          <w:rFonts w:ascii="Times New Roman" w:hAnsi="Times New Roman" w:cs="Times New Roman"/>
          <w:b/>
          <w:color w:val="000000" w:themeColor="text1"/>
          <w:sz w:val="28"/>
          <w:szCs w:val="28"/>
        </w:rPr>
        <w:t xml:space="preserve"> autorizimeve/miratimeve, lejeve, licencave dhe koncesioneve  </w:t>
      </w:r>
      <w:r w:rsidRPr="00EE23CC">
        <w:rPr>
          <w:rFonts w:ascii="Times New Roman" w:hAnsi="Times New Roman" w:cs="Times New Roman"/>
          <w:b/>
          <w:color w:val="000000" w:themeColor="text1"/>
          <w:sz w:val="28"/>
          <w:szCs w:val="28"/>
        </w:rPr>
        <w:t>për impiantet e incenerimit dhe</w:t>
      </w:r>
      <w:r w:rsidR="00AA358B"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bashkincenerimit të mbetjeve</w:t>
      </w:r>
      <w:r w:rsidR="00C31CEA" w:rsidRPr="00EE23CC">
        <w:rPr>
          <w:rFonts w:ascii="Times New Roman" w:hAnsi="Times New Roman" w:cs="Times New Roman"/>
          <w:b/>
          <w:color w:val="000000" w:themeColor="text1"/>
          <w:sz w:val="28"/>
          <w:szCs w:val="28"/>
        </w:rPr>
        <w:t xml:space="preserve"> n</w:t>
      </w:r>
      <w:r w:rsidR="00574CC3" w:rsidRPr="00EE23CC">
        <w:rPr>
          <w:rFonts w:ascii="Times New Roman" w:hAnsi="Times New Roman" w:cs="Times New Roman"/>
          <w:b/>
          <w:color w:val="000000" w:themeColor="text1"/>
          <w:sz w:val="28"/>
          <w:szCs w:val="28"/>
        </w:rPr>
        <w:t>ë</w:t>
      </w:r>
      <w:r w:rsidR="00C31CEA" w:rsidRPr="00EE23CC">
        <w:rPr>
          <w:rFonts w:ascii="Times New Roman" w:hAnsi="Times New Roman" w:cs="Times New Roman"/>
          <w:b/>
          <w:color w:val="000000" w:themeColor="text1"/>
          <w:sz w:val="28"/>
          <w:szCs w:val="28"/>
        </w:rPr>
        <w:t xml:space="preserve"> lidhje me burimet ujore</w:t>
      </w:r>
    </w:p>
    <w:p w14:paraId="48785F19"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0BFA40E" w14:textId="3AEA6E7D" w:rsidR="000E5BF5" w:rsidRPr="00EE23CC" w:rsidRDefault="00925A5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shd w:val="clear" w:color="auto" w:fill="FEFEFE"/>
        </w:rPr>
        <w:t xml:space="preserve">Agjencia e Menaxhimit të Burimeve Ujore </w:t>
      </w:r>
      <w:r w:rsidR="00B26C3D" w:rsidRPr="00EE23CC">
        <w:rPr>
          <w:rFonts w:ascii="Times New Roman" w:hAnsi="Times New Roman" w:cs="Times New Roman"/>
          <w:sz w:val="28"/>
          <w:szCs w:val="28"/>
        </w:rPr>
        <w:t xml:space="preserve">në përputhje me parashikimet e nenit </w:t>
      </w:r>
      <w:r w:rsidR="00390AEA" w:rsidRPr="00EE23CC">
        <w:rPr>
          <w:rFonts w:ascii="Times New Roman" w:hAnsi="Times New Roman" w:cs="Times New Roman"/>
          <w:sz w:val="28"/>
          <w:szCs w:val="28"/>
        </w:rPr>
        <w:t>80</w:t>
      </w:r>
      <w:r w:rsidR="00B26C3D" w:rsidRPr="00EE23CC">
        <w:rPr>
          <w:rFonts w:ascii="Times New Roman" w:hAnsi="Times New Roman" w:cs="Times New Roman"/>
          <w:sz w:val="28"/>
          <w:szCs w:val="28"/>
        </w:rPr>
        <w:t xml:space="preserve"> të këtij ligji, </w:t>
      </w:r>
      <w:r w:rsidR="000E5BF5" w:rsidRPr="00EE23CC">
        <w:rPr>
          <w:rFonts w:ascii="Times New Roman" w:hAnsi="Times New Roman" w:cs="Times New Roman"/>
          <w:sz w:val="28"/>
          <w:szCs w:val="28"/>
        </w:rPr>
        <w:t xml:space="preserve">përcakton kërkesat </w:t>
      </w:r>
      <w:r w:rsidR="00C749C9" w:rsidRPr="00EE23CC">
        <w:rPr>
          <w:rFonts w:ascii="Times New Roman" w:hAnsi="Times New Roman" w:cs="Times New Roman"/>
          <w:sz w:val="28"/>
          <w:szCs w:val="28"/>
        </w:rPr>
        <w:t>specifike</w:t>
      </w:r>
      <w:r w:rsidR="000E5BF5" w:rsidRPr="00EE23CC">
        <w:rPr>
          <w:rFonts w:ascii="Times New Roman" w:hAnsi="Times New Roman" w:cs="Times New Roman"/>
          <w:sz w:val="28"/>
          <w:szCs w:val="28"/>
        </w:rPr>
        <w:t xml:space="preserve"> lidhur me kushtet e </w:t>
      </w:r>
      <w:r w:rsidR="00D25237" w:rsidRPr="00EE23CC">
        <w:rPr>
          <w:rFonts w:ascii="Times New Roman" w:hAnsi="Times New Roman" w:cs="Times New Roman"/>
          <w:sz w:val="28"/>
          <w:szCs w:val="28"/>
        </w:rPr>
        <w:t xml:space="preserve">autorizimeve/miratimeve, lejeve, </w:t>
      </w:r>
      <w:r w:rsidR="00D25237" w:rsidRPr="00EE23CC">
        <w:rPr>
          <w:rFonts w:ascii="Times New Roman" w:hAnsi="Times New Roman" w:cs="Times New Roman"/>
          <w:sz w:val="28"/>
          <w:szCs w:val="28"/>
        </w:rPr>
        <w:lastRenderedPageBreak/>
        <w:t>licencave dhe koncesioneve</w:t>
      </w:r>
      <w:r w:rsidR="00C81D29" w:rsidRPr="00EE23CC">
        <w:rPr>
          <w:rFonts w:ascii="Times New Roman" w:hAnsi="Times New Roman" w:cs="Times New Roman"/>
          <w:sz w:val="28"/>
          <w:szCs w:val="28"/>
        </w:rPr>
        <w:t xml:space="preserve"> mjedisore apo t</w:t>
      </w:r>
      <w:r w:rsidR="00574CC3" w:rsidRPr="00EE23CC">
        <w:rPr>
          <w:rFonts w:ascii="Times New Roman" w:hAnsi="Times New Roman" w:cs="Times New Roman"/>
          <w:sz w:val="28"/>
          <w:szCs w:val="28"/>
        </w:rPr>
        <w:t>ë</w:t>
      </w:r>
      <w:r w:rsidR="00C81D29" w:rsidRPr="00EE23CC">
        <w:rPr>
          <w:rFonts w:ascii="Times New Roman" w:hAnsi="Times New Roman" w:cs="Times New Roman"/>
          <w:sz w:val="28"/>
          <w:szCs w:val="28"/>
        </w:rPr>
        <w:t xml:space="preserve"> lidhura me mjedisin</w:t>
      </w:r>
      <w:r w:rsidR="000E5BF5" w:rsidRPr="00EE23CC">
        <w:rPr>
          <w:rFonts w:ascii="Times New Roman" w:hAnsi="Times New Roman" w:cs="Times New Roman"/>
          <w:sz w:val="28"/>
          <w:szCs w:val="28"/>
        </w:rPr>
        <w:t>,</w:t>
      </w:r>
      <w:r w:rsidR="000A40AB" w:rsidRPr="00EE23CC">
        <w:rPr>
          <w:rFonts w:ascii="Times New Roman" w:hAnsi="Times New Roman" w:cs="Times New Roman"/>
          <w:sz w:val="28"/>
          <w:szCs w:val="28"/>
        </w:rPr>
        <w:t xml:space="preserve"> </w:t>
      </w:r>
      <w:r w:rsidR="00CD409A"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CD409A" w:rsidRPr="00EE23CC">
        <w:rPr>
          <w:rFonts w:ascii="Times New Roman" w:hAnsi="Times New Roman" w:cs="Times New Roman"/>
          <w:sz w:val="28"/>
          <w:szCs w:val="28"/>
        </w:rPr>
        <w:t>r</w:t>
      </w:r>
      <w:r w:rsidR="000E5BF5" w:rsidRPr="00EE23CC">
        <w:rPr>
          <w:rFonts w:ascii="Times New Roman" w:hAnsi="Times New Roman" w:cs="Times New Roman"/>
          <w:sz w:val="28"/>
          <w:szCs w:val="28"/>
        </w:rPr>
        <w:t xml:space="preserve"> kontrollin e emetimeve, monitorimin e emetimeve, përputhshmërinë me vlerat kufi të emetimeve, ndryshimin e funksionimit dhe çështje të tjera lidhur me burimet ujore, të cilat autoriteti </w:t>
      </w:r>
      <w:r w:rsidR="00B26C3D"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B26C3D"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B26C3D" w:rsidRPr="00EE23CC">
        <w:rPr>
          <w:rFonts w:ascii="Times New Roman" w:hAnsi="Times New Roman" w:cs="Times New Roman"/>
          <w:sz w:val="28"/>
          <w:szCs w:val="28"/>
        </w:rPr>
        <w:t>s</w:t>
      </w:r>
      <w:r w:rsidR="00C749C9"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dhënien </w:t>
      </w:r>
      <w:r w:rsidR="00B26C3D" w:rsidRPr="00EE23CC">
        <w:rPr>
          <w:rFonts w:ascii="Times New Roman" w:hAnsi="Times New Roman" w:cs="Times New Roman"/>
          <w:sz w:val="28"/>
          <w:szCs w:val="28"/>
        </w:rPr>
        <w:t xml:space="preserve">e </w:t>
      </w:r>
      <w:r w:rsidR="00B032A9" w:rsidRPr="00EE23CC">
        <w:rPr>
          <w:rFonts w:ascii="Times New Roman" w:hAnsi="Times New Roman" w:cs="Times New Roman"/>
          <w:sz w:val="28"/>
          <w:szCs w:val="28"/>
        </w:rPr>
        <w:t>tyre</w:t>
      </w:r>
      <w:r w:rsidR="00B26C3D" w:rsidRPr="00EE23CC" w:rsidDel="00B26C3D">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i përfshin </w:t>
      </w:r>
      <w:r w:rsidR="00B26C3D" w:rsidRPr="00EE23CC">
        <w:rPr>
          <w:rFonts w:ascii="Times New Roman" w:hAnsi="Times New Roman" w:cs="Times New Roman"/>
          <w:sz w:val="28"/>
          <w:szCs w:val="28"/>
        </w:rPr>
        <w:t>ato n</w:t>
      </w:r>
      <w:r w:rsidR="00574CC3" w:rsidRPr="00EE23CC">
        <w:rPr>
          <w:rFonts w:ascii="Times New Roman" w:hAnsi="Times New Roman" w:cs="Times New Roman"/>
          <w:sz w:val="28"/>
          <w:szCs w:val="28"/>
        </w:rPr>
        <w:t>ë</w:t>
      </w:r>
      <w:r w:rsidR="00B26C3D" w:rsidRPr="00EE23CC">
        <w:rPr>
          <w:rFonts w:ascii="Times New Roman" w:hAnsi="Times New Roman" w:cs="Times New Roman"/>
          <w:sz w:val="28"/>
          <w:szCs w:val="28"/>
        </w:rPr>
        <w:t xml:space="preserve"> </w:t>
      </w:r>
      <w:r w:rsidR="00B032A9" w:rsidRPr="00EE23CC">
        <w:rPr>
          <w:rFonts w:ascii="Times New Roman" w:hAnsi="Times New Roman" w:cs="Times New Roman"/>
          <w:sz w:val="28"/>
          <w:szCs w:val="28"/>
        </w:rPr>
        <w:t>autorizimin/miratimin, lejen, licenc</w:t>
      </w:r>
      <w:r w:rsidR="00574CC3" w:rsidRPr="00EE23CC">
        <w:rPr>
          <w:rFonts w:ascii="Times New Roman" w:hAnsi="Times New Roman" w:cs="Times New Roman"/>
          <w:sz w:val="28"/>
          <w:szCs w:val="28"/>
        </w:rPr>
        <w:t>ë</w:t>
      </w:r>
      <w:r w:rsidR="00B032A9" w:rsidRPr="00EE23CC">
        <w:rPr>
          <w:rFonts w:ascii="Times New Roman" w:hAnsi="Times New Roman" w:cs="Times New Roman"/>
          <w:sz w:val="28"/>
          <w:szCs w:val="28"/>
        </w:rPr>
        <w:t>n dhe koncesionin përkatës</w:t>
      </w:r>
      <w:r w:rsidR="000E5BF5" w:rsidRPr="00EE23CC">
        <w:rPr>
          <w:rFonts w:ascii="Times New Roman" w:hAnsi="Times New Roman" w:cs="Times New Roman"/>
          <w:sz w:val="28"/>
          <w:szCs w:val="28"/>
        </w:rPr>
        <w:t xml:space="preserve">. </w:t>
      </w:r>
    </w:p>
    <w:p w14:paraId="23056087"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2054D60D" w14:textId="0758D890"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1</w:t>
      </w:r>
    </w:p>
    <w:p w14:paraId="71A478FD" w14:textId="4CE52A28"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Kërkesat </w:t>
      </w:r>
      <w:r w:rsidR="00E010C4" w:rsidRPr="00EE23CC">
        <w:rPr>
          <w:rFonts w:ascii="Times New Roman" w:hAnsi="Times New Roman" w:cs="Times New Roman"/>
          <w:b/>
          <w:color w:val="000000" w:themeColor="text1"/>
          <w:sz w:val="28"/>
          <w:szCs w:val="28"/>
        </w:rPr>
        <w:t xml:space="preserve">specifike </w:t>
      </w:r>
      <w:r w:rsidR="00B3186B" w:rsidRPr="00EE23CC">
        <w:rPr>
          <w:rFonts w:ascii="Times New Roman" w:hAnsi="Times New Roman" w:cs="Times New Roman"/>
          <w:b/>
          <w:color w:val="000000" w:themeColor="text1"/>
          <w:sz w:val="28"/>
          <w:szCs w:val="28"/>
        </w:rPr>
        <w:t>n</w:t>
      </w:r>
      <w:r w:rsidR="00574CC3" w:rsidRPr="00EE23CC">
        <w:rPr>
          <w:rFonts w:ascii="Times New Roman" w:hAnsi="Times New Roman" w:cs="Times New Roman"/>
          <w:b/>
          <w:color w:val="000000" w:themeColor="text1"/>
          <w:sz w:val="28"/>
          <w:szCs w:val="28"/>
        </w:rPr>
        <w:t>ë</w:t>
      </w:r>
      <w:r w:rsidR="00B3186B" w:rsidRPr="00EE23CC">
        <w:rPr>
          <w:rFonts w:ascii="Times New Roman" w:hAnsi="Times New Roman" w:cs="Times New Roman"/>
          <w:b/>
          <w:color w:val="000000" w:themeColor="text1"/>
          <w:sz w:val="28"/>
          <w:szCs w:val="28"/>
        </w:rPr>
        <w:t xml:space="preserve"> lidhje me burimet ujore </w:t>
      </w:r>
      <w:r w:rsidR="00E010C4"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E010C4" w:rsidRPr="00EE23CC">
        <w:rPr>
          <w:rFonts w:ascii="Times New Roman" w:hAnsi="Times New Roman" w:cs="Times New Roman"/>
          <w:b/>
          <w:color w:val="000000" w:themeColor="text1"/>
          <w:sz w:val="28"/>
          <w:szCs w:val="28"/>
        </w:rPr>
        <w:t xml:space="preserve"> autorizimeve/miratimeve, lejeve, licencave dhe koncesioneve </w:t>
      </w:r>
      <w:r w:rsidRPr="00EE23CC">
        <w:rPr>
          <w:rFonts w:ascii="Times New Roman" w:hAnsi="Times New Roman" w:cs="Times New Roman"/>
          <w:b/>
          <w:color w:val="000000" w:themeColor="text1"/>
          <w:sz w:val="28"/>
          <w:szCs w:val="28"/>
        </w:rPr>
        <w:t>për instalimet dhe veprimtaritë që përdorin tretës organikë</w:t>
      </w:r>
      <w:r w:rsidR="00E010C4" w:rsidRPr="00EE23CC">
        <w:rPr>
          <w:rFonts w:ascii="Times New Roman" w:hAnsi="Times New Roman" w:cs="Times New Roman"/>
          <w:b/>
          <w:color w:val="000000" w:themeColor="text1"/>
          <w:sz w:val="28"/>
          <w:szCs w:val="28"/>
        </w:rPr>
        <w:t xml:space="preserve"> </w:t>
      </w:r>
    </w:p>
    <w:p w14:paraId="0E8F25D6"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DC27650" w14:textId="22EB14CC" w:rsidR="000E5BF5" w:rsidRPr="00EE23CC" w:rsidRDefault="000A40AB"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w:t>
      </w:r>
      <w:r w:rsidR="0016776F" w:rsidRPr="00EE23CC">
        <w:rPr>
          <w:rFonts w:ascii="Times New Roman" w:hAnsi="Times New Roman" w:cs="Times New Roman"/>
          <w:sz w:val="28"/>
          <w:szCs w:val="28"/>
        </w:rPr>
        <w:t xml:space="preserve">në përputhje me parashikimet e nenit </w:t>
      </w:r>
      <w:r w:rsidR="00FA6ABB" w:rsidRPr="00EE23CC">
        <w:rPr>
          <w:rFonts w:ascii="Times New Roman" w:hAnsi="Times New Roman" w:cs="Times New Roman"/>
          <w:sz w:val="28"/>
          <w:szCs w:val="28"/>
        </w:rPr>
        <w:t>80</w:t>
      </w:r>
      <w:r w:rsidR="0016776F" w:rsidRPr="00EE23CC">
        <w:rPr>
          <w:rFonts w:ascii="Times New Roman" w:hAnsi="Times New Roman" w:cs="Times New Roman"/>
          <w:sz w:val="28"/>
          <w:szCs w:val="28"/>
        </w:rPr>
        <w:t xml:space="preserve"> të këtij ligji, </w:t>
      </w:r>
      <w:r w:rsidR="000E5BF5" w:rsidRPr="00EE23CC">
        <w:rPr>
          <w:rFonts w:ascii="Times New Roman" w:hAnsi="Times New Roman" w:cs="Times New Roman"/>
          <w:sz w:val="28"/>
          <w:szCs w:val="28"/>
        </w:rPr>
        <w:t xml:space="preserve">përcakton kërkesat </w:t>
      </w:r>
      <w:r w:rsidR="00E010C4" w:rsidRPr="00EE23CC">
        <w:rPr>
          <w:rFonts w:ascii="Times New Roman" w:hAnsi="Times New Roman" w:cs="Times New Roman"/>
          <w:sz w:val="28"/>
          <w:szCs w:val="28"/>
        </w:rPr>
        <w:t>specifike</w:t>
      </w:r>
      <w:r w:rsidR="000E5BF5" w:rsidRPr="00EE23CC">
        <w:rPr>
          <w:rFonts w:ascii="Times New Roman" w:hAnsi="Times New Roman" w:cs="Times New Roman"/>
          <w:sz w:val="28"/>
          <w:szCs w:val="28"/>
        </w:rPr>
        <w:t xml:space="preserve"> lidhur </w:t>
      </w:r>
      <w:r w:rsidR="00CD409A" w:rsidRPr="00EE23CC">
        <w:rPr>
          <w:rFonts w:ascii="Times New Roman" w:hAnsi="Times New Roman" w:cs="Times New Roman"/>
          <w:sz w:val="28"/>
          <w:szCs w:val="28"/>
        </w:rPr>
        <w:t xml:space="preserve">me kushtet e autorizimeve/miratimeve, lejeve, licencave dhe </w:t>
      </w:r>
      <w:r w:rsidR="004A31F3" w:rsidRPr="00EE23CC">
        <w:rPr>
          <w:rFonts w:ascii="Times New Roman" w:hAnsi="Times New Roman" w:cs="Times New Roman"/>
          <w:sz w:val="28"/>
          <w:szCs w:val="28"/>
        </w:rPr>
        <w:t>koncesioneve</w:t>
      </w: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që synojnë mbajtjen nën kontroll të emetimeve aksidentale lidhur me burimet ujore, të cilat </w:t>
      </w:r>
      <w:r w:rsidR="00BC40EC" w:rsidRPr="00EE23CC">
        <w:rPr>
          <w:rFonts w:ascii="Times New Roman" w:hAnsi="Times New Roman" w:cs="Times New Roman"/>
          <w:sz w:val="28"/>
          <w:szCs w:val="28"/>
        </w:rPr>
        <w:t xml:space="preserve">autoriteti </w:t>
      </w:r>
      <w:r w:rsidR="00CD409A"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CD409A"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CD409A" w:rsidRPr="00EE23CC">
        <w:rPr>
          <w:rFonts w:ascii="Times New Roman" w:hAnsi="Times New Roman" w:cs="Times New Roman"/>
          <w:sz w:val="28"/>
          <w:szCs w:val="28"/>
        </w:rPr>
        <w:t xml:space="preserve">s për dhënien e </w:t>
      </w:r>
      <w:r w:rsidR="00B032A9" w:rsidRPr="00EE23CC">
        <w:rPr>
          <w:rFonts w:ascii="Times New Roman" w:hAnsi="Times New Roman" w:cs="Times New Roman"/>
          <w:sz w:val="28"/>
          <w:szCs w:val="28"/>
        </w:rPr>
        <w:t xml:space="preserve">tyre </w:t>
      </w:r>
      <w:r w:rsidR="000E5BF5" w:rsidRPr="00EE23CC">
        <w:rPr>
          <w:rFonts w:ascii="Times New Roman" w:hAnsi="Times New Roman" w:cs="Times New Roman"/>
          <w:sz w:val="28"/>
          <w:szCs w:val="28"/>
        </w:rPr>
        <w:t xml:space="preserve">i përfshin </w:t>
      </w:r>
      <w:r w:rsidR="00BC40EC" w:rsidRPr="00EE23CC">
        <w:rPr>
          <w:rFonts w:ascii="Times New Roman" w:hAnsi="Times New Roman" w:cs="Times New Roman"/>
          <w:sz w:val="28"/>
          <w:szCs w:val="28"/>
        </w:rPr>
        <w:t xml:space="preserve">ato </w:t>
      </w:r>
      <w:r w:rsidR="000E5BF5" w:rsidRPr="00EE23CC">
        <w:rPr>
          <w:rFonts w:ascii="Times New Roman" w:hAnsi="Times New Roman" w:cs="Times New Roman"/>
          <w:sz w:val="28"/>
          <w:szCs w:val="28"/>
        </w:rPr>
        <w:t xml:space="preserve">në </w:t>
      </w:r>
      <w:r w:rsidR="00B032A9" w:rsidRPr="00EE23CC">
        <w:rPr>
          <w:rFonts w:ascii="Times New Roman" w:hAnsi="Times New Roman" w:cs="Times New Roman"/>
          <w:sz w:val="28"/>
          <w:szCs w:val="28"/>
        </w:rPr>
        <w:t>autorizimin/miratimin, lejen, licenc</w:t>
      </w:r>
      <w:r w:rsidR="00574CC3" w:rsidRPr="00EE23CC">
        <w:rPr>
          <w:rFonts w:ascii="Times New Roman" w:hAnsi="Times New Roman" w:cs="Times New Roman"/>
          <w:sz w:val="28"/>
          <w:szCs w:val="28"/>
        </w:rPr>
        <w:t>ë</w:t>
      </w:r>
      <w:r w:rsidR="00B032A9" w:rsidRPr="00EE23CC">
        <w:rPr>
          <w:rFonts w:ascii="Times New Roman" w:hAnsi="Times New Roman" w:cs="Times New Roman"/>
          <w:sz w:val="28"/>
          <w:szCs w:val="28"/>
        </w:rPr>
        <w:t>n dhe koncesionin përkatës</w:t>
      </w:r>
      <w:r w:rsidR="000E5BF5" w:rsidRPr="00EE23CC">
        <w:rPr>
          <w:rFonts w:ascii="Times New Roman" w:hAnsi="Times New Roman" w:cs="Times New Roman"/>
          <w:sz w:val="28"/>
          <w:szCs w:val="28"/>
        </w:rPr>
        <w:t>.</w:t>
      </w:r>
    </w:p>
    <w:p w14:paraId="744E25B4" w14:textId="77777777" w:rsidR="00FE7DE4" w:rsidRPr="00EE23CC" w:rsidRDefault="00FE7DE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841A89D" w14:textId="7396511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2</w:t>
      </w:r>
    </w:p>
    <w:p w14:paraId="5A9EADBC" w14:textId="77777777" w:rsidR="00AC2E82"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Kërkesat </w:t>
      </w:r>
      <w:r w:rsidR="00422C88" w:rsidRPr="00EE23CC">
        <w:rPr>
          <w:rFonts w:ascii="Times New Roman" w:hAnsi="Times New Roman" w:cs="Times New Roman"/>
          <w:b/>
          <w:color w:val="000000" w:themeColor="text1"/>
          <w:sz w:val="28"/>
          <w:szCs w:val="28"/>
        </w:rPr>
        <w:t>specifike</w:t>
      </w:r>
      <w:r w:rsidRPr="00EE23CC">
        <w:rPr>
          <w:rFonts w:ascii="Times New Roman" w:hAnsi="Times New Roman" w:cs="Times New Roman"/>
          <w:b/>
          <w:color w:val="000000" w:themeColor="text1"/>
          <w:sz w:val="28"/>
          <w:szCs w:val="28"/>
        </w:rPr>
        <w:t xml:space="preserve"> </w:t>
      </w:r>
      <w:r w:rsidR="00B3186B" w:rsidRPr="00EE23CC">
        <w:rPr>
          <w:rFonts w:ascii="Times New Roman" w:hAnsi="Times New Roman" w:cs="Times New Roman"/>
          <w:b/>
          <w:color w:val="000000" w:themeColor="text1"/>
          <w:sz w:val="28"/>
          <w:szCs w:val="28"/>
        </w:rPr>
        <w:t>në lidhje me burimet ujore p</w:t>
      </w:r>
      <w:r w:rsidR="00574CC3" w:rsidRPr="00EE23CC">
        <w:rPr>
          <w:rFonts w:ascii="Times New Roman" w:hAnsi="Times New Roman" w:cs="Times New Roman"/>
          <w:b/>
          <w:color w:val="000000" w:themeColor="text1"/>
          <w:sz w:val="28"/>
          <w:szCs w:val="28"/>
        </w:rPr>
        <w:t>ë</w:t>
      </w:r>
      <w:r w:rsidR="00B3186B" w:rsidRPr="00EE23CC">
        <w:rPr>
          <w:rFonts w:ascii="Times New Roman" w:hAnsi="Times New Roman" w:cs="Times New Roman"/>
          <w:b/>
          <w:color w:val="000000" w:themeColor="text1"/>
          <w:sz w:val="28"/>
          <w:szCs w:val="28"/>
        </w:rPr>
        <w:t>r</w:t>
      </w:r>
      <w:r w:rsidRPr="00EE23CC">
        <w:rPr>
          <w:rFonts w:ascii="Times New Roman" w:hAnsi="Times New Roman" w:cs="Times New Roman"/>
          <w:b/>
          <w:color w:val="000000" w:themeColor="text1"/>
          <w:sz w:val="28"/>
          <w:szCs w:val="28"/>
        </w:rPr>
        <w:t xml:space="preserve"> instalimet që prodhojnë dioksid</w:t>
      </w:r>
      <w:r w:rsidR="00A40B6B"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titani</w:t>
      </w:r>
    </w:p>
    <w:p w14:paraId="49EE68CD" w14:textId="24AB4C66" w:rsidR="000E5BF5" w:rsidRPr="00EE23CC" w:rsidRDefault="00422C8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 </w:t>
      </w:r>
    </w:p>
    <w:p w14:paraId="750972AF" w14:textId="77B1E14D" w:rsidR="00FE7DE4" w:rsidRDefault="008D79D3" w:rsidP="00AC2E82">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Agjencia e Menaxhimit të Burimeve Ujore </w:t>
      </w:r>
      <w:r w:rsidR="004A31F3" w:rsidRPr="00EE23CC">
        <w:rPr>
          <w:rFonts w:ascii="Times New Roman" w:hAnsi="Times New Roman" w:cs="Times New Roman"/>
          <w:sz w:val="28"/>
          <w:szCs w:val="28"/>
        </w:rPr>
        <w:t xml:space="preserve">në përputhje me parashikimet e nenit </w:t>
      </w:r>
      <w:r w:rsidR="00A80695" w:rsidRPr="00EE23CC">
        <w:rPr>
          <w:rFonts w:ascii="Times New Roman" w:hAnsi="Times New Roman" w:cs="Times New Roman"/>
          <w:sz w:val="28"/>
          <w:szCs w:val="28"/>
        </w:rPr>
        <w:t>80</w:t>
      </w:r>
      <w:r w:rsidR="004A31F3" w:rsidRPr="00EE23CC">
        <w:rPr>
          <w:rFonts w:ascii="Times New Roman" w:hAnsi="Times New Roman" w:cs="Times New Roman"/>
          <w:sz w:val="28"/>
          <w:szCs w:val="28"/>
        </w:rPr>
        <w:t xml:space="preserve"> të këtij ligji, </w:t>
      </w:r>
      <w:r w:rsidR="000E5BF5" w:rsidRPr="00EE23CC">
        <w:rPr>
          <w:rFonts w:ascii="Times New Roman" w:hAnsi="Times New Roman" w:cs="Times New Roman"/>
          <w:sz w:val="28"/>
          <w:szCs w:val="28"/>
        </w:rPr>
        <w:t xml:space="preserve">përcakton kërkesat </w:t>
      </w:r>
      <w:r w:rsidR="004A31F3" w:rsidRPr="00EE23CC">
        <w:rPr>
          <w:rFonts w:ascii="Times New Roman" w:hAnsi="Times New Roman" w:cs="Times New Roman"/>
          <w:sz w:val="28"/>
          <w:szCs w:val="28"/>
        </w:rPr>
        <w:t>specifike</w:t>
      </w:r>
      <w:r w:rsidR="000E5BF5" w:rsidRPr="00EE23CC">
        <w:rPr>
          <w:rFonts w:ascii="Times New Roman" w:hAnsi="Times New Roman" w:cs="Times New Roman"/>
          <w:sz w:val="28"/>
          <w:szCs w:val="28"/>
        </w:rPr>
        <w:t xml:space="preserve"> lidhur me kushtet </w:t>
      </w:r>
      <w:r w:rsidR="004A31F3" w:rsidRPr="00EE23CC">
        <w:rPr>
          <w:rFonts w:ascii="Times New Roman" w:hAnsi="Times New Roman" w:cs="Times New Roman"/>
          <w:sz w:val="28"/>
          <w:szCs w:val="28"/>
        </w:rPr>
        <w:t>e</w:t>
      </w:r>
      <w:r w:rsidR="00AC2E82">
        <w:rPr>
          <w:rFonts w:ascii="Times New Roman" w:hAnsi="Times New Roman" w:cs="Times New Roman"/>
          <w:sz w:val="28"/>
          <w:szCs w:val="28"/>
        </w:rPr>
        <w:t xml:space="preserve"> </w:t>
      </w:r>
      <w:r w:rsidR="004A31F3" w:rsidRPr="00EE23CC">
        <w:rPr>
          <w:rFonts w:ascii="Times New Roman" w:hAnsi="Times New Roman" w:cs="Times New Roman"/>
          <w:sz w:val="28"/>
          <w:szCs w:val="28"/>
        </w:rPr>
        <w:t>autorizimeve/miratimeve, lejeve, licencave dhe koncesioneve</w:t>
      </w:r>
      <w:r w:rsidR="000E5BF5" w:rsidRPr="00EE23CC">
        <w:rPr>
          <w:rFonts w:ascii="Times New Roman" w:hAnsi="Times New Roman" w:cs="Times New Roman"/>
          <w:sz w:val="28"/>
          <w:szCs w:val="28"/>
        </w:rPr>
        <w:t xml:space="preserve"> që synojnë mbajtjen nën kontroll të shkarkimit të ujërave të ndotura në burime ujore, mbajtjen nën kontroll të emetimeve në ujëra dhe monitorimin e emetimeve, të cilat autoriteti </w:t>
      </w:r>
      <w:r w:rsidR="00BC40EC"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BC40EC"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BC40EC" w:rsidRPr="00EE23CC">
        <w:rPr>
          <w:rFonts w:ascii="Times New Roman" w:hAnsi="Times New Roman" w:cs="Times New Roman"/>
          <w:sz w:val="28"/>
          <w:szCs w:val="28"/>
        </w:rPr>
        <w:t xml:space="preserve">s për dhënien </w:t>
      </w:r>
      <w:r w:rsidR="00B032A9" w:rsidRPr="00EE23CC">
        <w:rPr>
          <w:rFonts w:ascii="Times New Roman" w:hAnsi="Times New Roman" w:cs="Times New Roman"/>
          <w:sz w:val="28"/>
          <w:szCs w:val="28"/>
        </w:rPr>
        <w:t xml:space="preserve">e tyre </w:t>
      </w:r>
      <w:r w:rsidR="000E5BF5" w:rsidRPr="00EE23CC">
        <w:rPr>
          <w:rFonts w:ascii="Times New Roman" w:hAnsi="Times New Roman" w:cs="Times New Roman"/>
          <w:sz w:val="28"/>
          <w:szCs w:val="28"/>
        </w:rPr>
        <w:t xml:space="preserve"> i </w:t>
      </w:r>
      <w:r w:rsidR="000E5BF5" w:rsidRPr="00EE23CC">
        <w:rPr>
          <w:rFonts w:ascii="Times New Roman" w:hAnsi="Times New Roman" w:cs="Times New Roman"/>
          <w:sz w:val="28"/>
          <w:szCs w:val="28"/>
        </w:rPr>
        <w:lastRenderedPageBreak/>
        <w:t xml:space="preserve">përfshin </w:t>
      </w:r>
      <w:r w:rsidR="00BC40EC" w:rsidRPr="00EE23CC">
        <w:rPr>
          <w:rFonts w:ascii="Times New Roman" w:hAnsi="Times New Roman" w:cs="Times New Roman"/>
          <w:sz w:val="28"/>
          <w:szCs w:val="28"/>
        </w:rPr>
        <w:t xml:space="preserve">ato </w:t>
      </w:r>
      <w:r w:rsidR="000E5BF5" w:rsidRPr="00EE23CC">
        <w:rPr>
          <w:rFonts w:ascii="Times New Roman" w:hAnsi="Times New Roman" w:cs="Times New Roman"/>
          <w:sz w:val="28"/>
          <w:szCs w:val="28"/>
        </w:rPr>
        <w:t xml:space="preserve">në </w:t>
      </w:r>
      <w:r w:rsidR="00B032A9" w:rsidRPr="00EE23CC">
        <w:rPr>
          <w:rFonts w:ascii="Times New Roman" w:hAnsi="Times New Roman" w:cs="Times New Roman"/>
          <w:sz w:val="28"/>
          <w:szCs w:val="28"/>
        </w:rPr>
        <w:t>autorizimin/miratimin, lejen, licenc</w:t>
      </w:r>
      <w:r w:rsidR="00574CC3" w:rsidRPr="00EE23CC">
        <w:rPr>
          <w:rFonts w:ascii="Times New Roman" w:hAnsi="Times New Roman" w:cs="Times New Roman"/>
          <w:sz w:val="28"/>
          <w:szCs w:val="28"/>
        </w:rPr>
        <w:t>ë</w:t>
      </w:r>
      <w:r w:rsidR="00B032A9" w:rsidRPr="00EE23CC">
        <w:rPr>
          <w:rFonts w:ascii="Times New Roman" w:hAnsi="Times New Roman" w:cs="Times New Roman"/>
          <w:sz w:val="28"/>
          <w:szCs w:val="28"/>
        </w:rPr>
        <w:t>n dhe kon</w:t>
      </w:r>
      <w:r w:rsidR="009A5954" w:rsidRPr="00EE23CC">
        <w:rPr>
          <w:rFonts w:ascii="Times New Roman" w:hAnsi="Times New Roman" w:cs="Times New Roman"/>
          <w:sz w:val="28"/>
          <w:szCs w:val="28"/>
        </w:rPr>
        <w:t>cesionin</w:t>
      </w:r>
      <w:r w:rsidR="00B032A9" w:rsidRPr="00EE23CC">
        <w:rPr>
          <w:rFonts w:ascii="Times New Roman" w:hAnsi="Times New Roman" w:cs="Times New Roman"/>
          <w:sz w:val="28"/>
          <w:szCs w:val="28"/>
        </w:rPr>
        <w:t xml:space="preserve"> përkatës</w:t>
      </w:r>
      <w:r w:rsidR="000E5BF5" w:rsidRPr="00EE23CC">
        <w:rPr>
          <w:rFonts w:ascii="Times New Roman" w:hAnsi="Times New Roman" w:cs="Times New Roman"/>
          <w:sz w:val="28"/>
          <w:szCs w:val="28"/>
        </w:rPr>
        <w:t>.</w:t>
      </w:r>
    </w:p>
    <w:p w14:paraId="7E1D4320" w14:textId="77777777" w:rsidR="00AC2E82" w:rsidRPr="00AC2E82" w:rsidRDefault="00AC2E82" w:rsidP="00AC2E82">
      <w:pPr>
        <w:pStyle w:val="NoSpacing"/>
        <w:spacing w:before="20" w:after="20" w:line="276" w:lineRule="auto"/>
        <w:ind w:left="567" w:right="567"/>
        <w:jc w:val="both"/>
        <w:rPr>
          <w:rFonts w:ascii="Times New Roman" w:hAnsi="Times New Roman" w:cs="Times New Roman"/>
          <w:sz w:val="28"/>
          <w:szCs w:val="28"/>
        </w:rPr>
      </w:pPr>
    </w:p>
    <w:p w14:paraId="7717F7C5" w14:textId="05C5B504"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3</w:t>
      </w:r>
    </w:p>
    <w:p w14:paraId="6D893634" w14:textId="43A52214"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Rregullat e përgjithshme të detyrueshme</w:t>
      </w:r>
    </w:p>
    <w:p w14:paraId="3119320F"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3F149A0" w14:textId="4D6BFFC2"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Në</w:t>
      </w:r>
      <w:r w:rsidR="0053664C" w:rsidRPr="00EE23CC">
        <w:rPr>
          <w:rFonts w:ascii="Times New Roman" w:hAnsi="Times New Roman" w:cs="Times New Roman"/>
          <w:sz w:val="28"/>
          <w:szCs w:val="28"/>
        </w:rPr>
        <w:t xml:space="preserve"> rastet kur</w:t>
      </w:r>
      <w:r w:rsidRPr="00EE23CC">
        <w:rPr>
          <w:rFonts w:ascii="Times New Roman" w:hAnsi="Times New Roman" w:cs="Times New Roman"/>
          <w:sz w:val="28"/>
          <w:szCs w:val="28"/>
        </w:rPr>
        <w:t xml:space="preserve"> autoriteti </w:t>
      </w:r>
      <w:r w:rsidR="00F5664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F56643"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F56643" w:rsidRPr="00EE23CC">
        <w:rPr>
          <w:rFonts w:ascii="Times New Roman" w:hAnsi="Times New Roman" w:cs="Times New Roman"/>
          <w:sz w:val="28"/>
          <w:szCs w:val="28"/>
        </w:rPr>
        <w:t>s për dhënien e autorizimit/miratimit,</w:t>
      </w:r>
      <w:r w:rsidR="00AA020E" w:rsidRPr="00EE23CC">
        <w:rPr>
          <w:rFonts w:ascii="Times New Roman" w:hAnsi="Times New Roman" w:cs="Times New Roman"/>
          <w:sz w:val="28"/>
          <w:szCs w:val="28"/>
        </w:rPr>
        <w:t xml:space="preserve"> </w:t>
      </w:r>
      <w:r w:rsidR="00F56643" w:rsidRPr="00EE23CC">
        <w:rPr>
          <w:rFonts w:ascii="Times New Roman" w:hAnsi="Times New Roman" w:cs="Times New Roman"/>
          <w:sz w:val="28"/>
          <w:szCs w:val="28"/>
        </w:rPr>
        <w:t>lejeve, licenc</w:t>
      </w:r>
      <w:r w:rsidR="00AA020E" w:rsidRPr="00EE23CC">
        <w:rPr>
          <w:rFonts w:ascii="Times New Roman" w:hAnsi="Times New Roman" w:cs="Times New Roman"/>
          <w:sz w:val="28"/>
          <w:szCs w:val="28"/>
        </w:rPr>
        <w:t>ës</w:t>
      </w:r>
      <w:r w:rsidR="00F56643" w:rsidRPr="00EE23CC">
        <w:rPr>
          <w:rFonts w:ascii="Times New Roman" w:hAnsi="Times New Roman" w:cs="Times New Roman"/>
          <w:sz w:val="28"/>
          <w:szCs w:val="28"/>
        </w:rPr>
        <w:t xml:space="preserve"> dhe koncesionit</w:t>
      </w:r>
      <w:r w:rsidR="00C81D29" w:rsidRPr="00EE23CC">
        <w:rPr>
          <w:rFonts w:ascii="Times New Roman" w:hAnsi="Times New Roman" w:cs="Times New Roman"/>
          <w:sz w:val="28"/>
          <w:szCs w:val="28"/>
        </w:rPr>
        <w:t xml:space="preserve"> mjedisor apo t</w:t>
      </w:r>
      <w:r w:rsidR="00574CC3" w:rsidRPr="00EE23CC">
        <w:rPr>
          <w:rFonts w:ascii="Times New Roman" w:hAnsi="Times New Roman" w:cs="Times New Roman"/>
          <w:sz w:val="28"/>
          <w:szCs w:val="28"/>
        </w:rPr>
        <w:t>ë</w:t>
      </w:r>
      <w:r w:rsidR="00C81D29" w:rsidRPr="00EE23CC">
        <w:rPr>
          <w:rFonts w:ascii="Times New Roman" w:hAnsi="Times New Roman" w:cs="Times New Roman"/>
          <w:sz w:val="28"/>
          <w:szCs w:val="28"/>
        </w:rPr>
        <w:t xml:space="preserve"> lidhur me mjedis</w:t>
      </w:r>
      <w:r w:rsidR="00AA020E" w:rsidRPr="00EE23CC">
        <w:rPr>
          <w:rFonts w:ascii="Times New Roman" w:hAnsi="Times New Roman" w:cs="Times New Roman"/>
          <w:sz w:val="28"/>
          <w:szCs w:val="28"/>
        </w:rPr>
        <w:t>i</w:t>
      </w:r>
      <w:r w:rsidR="00C81D29" w:rsidRPr="00EE23CC">
        <w:rPr>
          <w:rFonts w:ascii="Times New Roman" w:hAnsi="Times New Roman" w:cs="Times New Roman"/>
          <w:sz w:val="28"/>
          <w:szCs w:val="28"/>
        </w:rPr>
        <w:t>n</w:t>
      </w:r>
      <w:r w:rsidR="00AA020E" w:rsidRPr="00EE23CC">
        <w:rPr>
          <w:rFonts w:ascii="Times New Roman" w:hAnsi="Times New Roman" w:cs="Times New Roman"/>
          <w:sz w:val="28"/>
          <w:szCs w:val="28"/>
        </w:rPr>
        <w:t>,</w:t>
      </w:r>
      <w:r w:rsidR="00C81D29"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C81D29" w:rsidRPr="00EE23CC">
        <w:rPr>
          <w:rFonts w:ascii="Times New Roman" w:hAnsi="Times New Roman" w:cs="Times New Roman"/>
          <w:sz w:val="28"/>
          <w:szCs w:val="28"/>
        </w:rPr>
        <w:t xml:space="preserve"> cilat kan</w:t>
      </w:r>
      <w:r w:rsidR="00574CC3" w:rsidRPr="00EE23CC">
        <w:rPr>
          <w:rFonts w:ascii="Times New Roman" w:hAnsi="Times New Roman" w:cs="Times New Roman"/>
          <w:sz w:val="28"/>
          <w:szCs w:val="28"/>
        </w:rPr>
        <w:t>ë</w:t>
      </w:r>
      <w:r w:rsidR="00C81D29" w:rsidRPr="00EE23CC">
        <w:rPr>
          <w:rFonts w:ascii="Times New Roman" w:hAnsi="Times New Roman" w:cs="Times New Roman"/>
          <w:sz w:val="28"/>
          <w:szCs w:val="28"/>
        </w:rPr>
        <w:t xml:space="preserve"> ndikim n</w:t>
      </w:r>
      <w:r w:rsidR="00574CC3" w:rsidRPr="00EE23CC">
        <w:rPr>
          <w:rFonts w:ascii="Times New Roman" w:hAnsi="Times New Roman" w:cs="Times New Roman"/>
          <w:sz w:val="28"/>
          <w:szCs w:val="28"/>
        </w:rPr>
        <w:t>ë</w:t>
      </w:r>
      <w:r w:rsidR="00C81D29" w:rsidRPr="00EE23CC">
        <w:rPr>
          <w:rFonts w:ascii="Times New Roman" w:hAnsi="Times New Roman" w:cs="Times New Roman"/>
          <w:sz w:val="28"/>
          <w:szCs w:val="28"/>
        </w:rPr>
        <w:t xml:space="preserve"> burime ujore</w:t>
      </w:r>
      <w:r w:rsidR="00F56643" w:rsidRPr="00EE23CC">
        <w:rPr>
          <w:rFonts w:ascii="Times New Roman" w:hAnsi="Times New Roman" w:cs="Times New Roman"/>
          <w:sz w:val="28"/>
          <w:szCs w:val="28"/>
        </w:rPr>
        <w:t>,</w:t>
      </w:r>
      <w:r w:rsidR="00AA020E" w:rsidRPr="00EE23CC">
        <w:rPr>
          <w:rFonts w:ascii="Times New Roman" w:hAnsi="Times New Roman" w:cs="Times New Roman"/>
          <w:sz w:val="28"/>
          <w:szCs w:val="28"/>
        </w:rPr>
        <w:t xml:space="preserve"> </w:t>
      </w:r>
      <w:r w:rsidRPr="00EE23CC">
        <w:rPr>
          <w:rFonts w:ascii="Times New Roman" w:hAnsi="Times New Roman" w:cs="Times New Roman"/>
          <w:sz w:val="28"/>
          <w:szCs w:val="28"/>
        </w:rPr>
        <w:t>në përputhje me këtë ligj</w:t>
      </w:r>
      <w:r w:rsidR="00F56643" w:rsidRPr="00EE23CC">
        <w:rPr>
          <w:rFonts w:ascii="Times New Roman" w:hAnsi="Times New Roman" w:cs="Times New Roman"/>
          <w:sz w:val="28"/>
          <w:szCs w:val="28"/>
        </w:rPr>
        <w:t>,</w:t>
      </w:r>
      <w:r w:rsidRPr="00EE23CC">
        <w:rPr>
          <w:rFonts w:ascii="Times New Roman" w:hAnsi="Times New Roman" w:cs="Times New Roman"/>
          <w:sz w:val="28"/>
          <w:szCs w:val="28"/>
        </w:rPr>
        <w:t xml:space="preserve"> vendos të hartojë dhe miratojë rregulla </w:t>
      </w:r>
      <w:r w:rsidR="00F56643"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F56643" w:rsidRPr="00EE23CC">
        <w:rPr>
          <w:rFonts w:ascii="Times New Roman" w:hAnsi="Times New Roman" w:cs="Times New Roman"/>
          <w:sz w:val="28"/>
          <w:szCs w:val="28"/>
        </w:rPr>
        <w:t xml:space="preserve"> </w:t>
      </w:r>
      <w:r w:rsidRPr="00EE23CC">
        <w:rPr>
          <w:rFonts w:ascii="Times New Roman" w:hAnsi="Times New Roman" w:cs="Times New Roman"/>
          <w:sz w:val="28"/>
          <w:szCs w:val="28"/>
        </w:rPr>
        <w:t>përgjithshme të detyrueshme</w:t>
      </w:r>
      <w:r w:rsidR="00F56643" w:rsidRPr="00EE23CC">
        <w:rPr>
          <w:rFonts w:ascii="Times New Roman" w:hAnsi="Times New Roman" w:cs="Times New Roman"/>
          <w:sz w:val="28"/>
          <w:szCs w:val="28"/>
        </w:rPr>
        <w:t>, t</w:t>
      </w:r>
      <w:r w:rsidR="00574CC3" w:rsidRPr="00EE23CC">
        <w:rPr>
          <w:rFonts w:ascii="Times New Roman" w:hAnsi="Times New Roman" w:cs="Times New Roman"/>
          <w:sz w:val="28"/>
          <w:szCs w:val="28"/>
        </w:rPr>
        <w:t>ë</w:t>
      </w:r>
      <w:r w:rsidR="00F56643" w:rsidRPr="00EE23CC">
        <w:rPr>
          <w:rFonts w:ascii="Times New Roman" w:hAnsi="Times New Roman" w:cs="Times New Roman"/>
          <w:sz w:val="28"/>
          <w:szCs w:val="28"/>
        </w:rPr>
        <w:t xml:space="preserve"> cilat </w:t>
      </w:r>
      <w:r w:rsidRPr="00EE23CC">
        <w:rPr>
          <w:rFonts w:ascii="Times New Roman" w:hAnsi="Times New Roman" w:cs="Times New Roman"/>
          <w:sz w:val="28"/>
          <w:szCs w:val="28"/>
        </w:rPr>
        <w:t xml:space="preserve">synojnë standardizimin e </w:t>
      </w:r>
      <w:r w:rsidR="00F56643" w:rsidRPr="00EE23CC">
        <w:rPr>
          <w:rFonts w:ascii="Times New Roman" w:hAnsi="Times New Roman" w:cs="Times New Roman"/>
          <w:sz w:val="28"/>
          <w:szCs w:val="28"/>
        </w:rPr>
        <w:t xml:space="preserve">kushteve </w:t>
      </w:r>
      <w:r w:rsidRPr="00EE23CC">
        <w:rPr>
          <w:rFonts w:ascii="Times New Roman" w:hAnsi="Times New Roman" w:cs="Times New Roman"/>
          <w:sz w:val="28"/>
          <w:szCs w:val="28"/>
        </w:rPr>
        <w:t xml:space="preserve">të </w:t>
      </w:r>
      <w:r w:rsidR="00B032A9" w:rsidRPr="00EE23CC">
        <w:rPr>
          <w:rFonts w:ascii="Times New Roman" w:hAnsi="Times New Roman" w:cs="Times New Roman"/>
          <w:sz w:val="28"/>
          <w:szCs w:val="28"/>
        </w:rPr>
        <w:t>autorizimit/miratimit,</w:t>
      </w:r>
      <w:r w:rsidR="00AA020E" w:rsidRPr="00EE23CC">
        <w:rPr>
          <w:rFonts w:ascii="Times New Roman" w:hAnsi="Times New Roman" w:cs="Times New Roman"/>
          <w:sz w:val="28"/>
          <w:szCs w:val="28"/>
        </w:rPr>
        <w:t xml:space="preserve"> </w:t>
      </w:r>
      <w:r w:rsidR="00B032A9" w:rsidRPr="00EE23CC">
        <w:rPr>
          <w:rFonts w:ascii="Times New Roman" w:hAnsi="Times New Roman" w:cs="Times New Roman"/>
          <w:sz w:val="28"/>
          <w:szCs w:val="28"/>
        </w:rPr>
        <w:t>leje</w:t>
      </w:r>
      <w:r w:rsidR="00AA020E" w:rsidRPr="00EE23CC">
        <w:rPr>
          <w:rFonts w:ascii="Times New Roman" w:hAnsi="Times New Roman" w:cs="Times New Roman"/>
          <w:sz w:val="28"/>
          <w:szCs w:val="28"/>
        </w:rPr>
        <w:t>s</w:t>
      </w:r>
      <w:r w:rsidR="00B032A9" w:rsidRPr="00EE23CC">
        <w:rPr>
          <w:rFonts w:ascii="Times New Roman" w:hAnsi="Times New Roman" w:cs="Times New Roman"/>
          <w:sz w:val="28"/>
          <w:szCs w:val="28"/>
        </w:rPr>
        <w:t>, licenc</w:t>
      </w:r>
      <w:r w:rsidR="00574CC3" w:rsidRPr="00EE23CC">
        <w:rPr>
          <w:rFonts w:ascii="Times New Roman" w:hAnsi="Times New Roman" w:cs="Times New Roman"/>
          <w:sz w:val="28"/>
          <w:szCs w:val="28"/>
        </w:rPr>
        <w:t>ë</w:t>
      </w:r>
      <w:r w:rsidR="00AA020E" w:rsidRPr="00EE23CC">
        <w:rPr>
          <w:rFonts w:ascii="Times New Roman" w:hAnsi="Times New Roman" w:cs="Times New Roman"/>
          <w:sz w:val="28"/>
          <w:szCs w:val="28"/>
        </w:rPr>
        <w:t>s</w:t>
      </w:r>
      <w:r w:rsidR="00B032A9" w:rsidRPr="00EE23CC">
        <w:rPr>
          <w:rFonts w:ascii="Times New Roman" w:hAnsi="Times New Roman" w:cs="Times New Roman"/>
          <w:sz w:val="28"/>
          <w:szCs w:val="28"/>
        </w:rPr>
        <w:t xml:space="preserve"> dhe koncesionit</w:t>
      </w:r>
      <w:r w:rsidRPr="00EE23CC">
        <w:rPr>
          <w:rFonts w:ascii="Times New Roman" w:hAnsi="Times New Roman" w:cs="Times New Roman"/>
          <w:sz w:val="28"/>
          <w:szCs w:val="28"/>
        </w:rPr>
        <w:t xml:space="preserve"> për disa veprimtari apo instalime të caktuara, i kërkon </w:t>
      </w:r>
      <w:r w:rsidR="00AA020E" w:rsidRPr="00EE23CC">
        <w:rPr>
          <w:rFonts w:ascii="Times New Roman" w:hAnsi="Times New Roman" w:cs="Times New Roman"/>
          <w:sz w:val="28"/>
          <w:szCs w:val="28"/>
        </w:rPr>
        <w:t>Agjencisë së Menaxhimit të Burimeve Ujore</w:t>
      </w:r>
      <w:r w:rsidR="00F56643"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të </w:t>
      </w:r>
      <w:r w:rsidR="00F5664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F56643" w:rsidRPr="00EE23CC">
        <w:rPr>
          <w:rFonts w:ascii="Times New Roman" w:hAnsi="Times New Roman" w:cs="Times New Roman"/>
          <w:sz w:val="28"/>
          <w:szCs w:val="28"/>
        </w:rPr>
        <w:t>rcaktoj</w:t>
      </w:r>
      <w:r w:rsidR="00574CC3" w:rsidRPr="00EE23CC">
        <w:rPr>
          <w:rFonts w:ascii="Times New Roman" w:hAnsi="Times New Roman" w:cs="Times New Roman"/>
          <w:sz w:val="28"/>
          <w:szCs w:val="28"/>
        </w:rPr>
        <w:t>ë</w:t>
      </w:r>
      <w:r w:rsidR="00F56643"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kërkesat </w:t>
      </w:r>
      <w:r w:rsidR="00F56643" w:rsidRPr="00EE23CC">
        <w:rPr>
          <w:rFonts w:ascii="Times New Roman" w:hAnsi="Times New Roman" w:cs="Times New Roman"/>
          <w:sz w:val="28"/>
          <w:szCs w:val="28"/>
        </w:rPr>
        <w:t>specifike</w:t>
      </w:r>
      <w:r w:rsidRPr="00EE23CC">
        <w:rPr>
          <w:rFonts w:ascii="Times New Roman" w:hAnsi="Times New Roman" w:cs="Times New Roman"/>
          <w:sz w:val="28"/>
          <w:szCs w:val="28"/>
        </w:rPr>
        <w:t xml:space="preserve"> për t’u përfshirë në </w:t>
      </w:r>
      <w:r w:rsidR="005920F8"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005920F8" w:rsidRPr="00EE23CC">
        <w:rPr>
          <w:rFonts w:ascii="Times New Roman" w:hAnsi="Times New Roman" w:cs="Times New Roman"/>
          <w:sz w:val="28"/>
          <w:szCs w:val="28"/>
        </w:rPr>
        <w:t>to rregulla</w:t>
      </w:r>
      <w:r w:rsidR="00DA344B" w:rsidRPr="00EE23CC">
        <w:rPr>
          <w:rFonts w:ascii="Times New Roman" w:hAnsi="Times New Roman" w:cs="Times New Roman"/>
          <w:sz w:val="28"/>
          <w:szCs w:val="28"/>
        </w:rPr>
        <w:t>.</w:t>
      </w:r>
      <w:r w:rsidRPr="00EE23CC">
        <w:rPr>
          <w:rFonts w:ascii="Times New Roman" w:hAnsi="Times New Roman" w:cs="Times New Roman"/>
          <w:sz w:val="28"/>
          <w:szCs w:val="28"/>
        </w:rPr>
        <w:t xml:space="preserve"> </w:t>
      </w:r>
    </w:p>
    <w:p w14:paraId="1AA245C9" w14:textId="77777777" w:rsidR="000E5BF5" w:rsidRPr="00EE23CC" w:rsidRDefault="000E5BF5" w:rsidP="00127361">
      <w:pPr>
        <w:spacing w:before="20" w:after="20" w:line="276" w:lineRule="auto"/>
        <w:ind w:left="567" w:right="567"/>
        <w:rPr>
          <w:rFonts w:ascii="Times New Roman" w:hAnsi="Times New Roman" w:cs="Times New Roman"/>
          <w:b/>
          <w:color w:val="FF0000"/>
          <w:sz w:val="28"/>
          <w:szCs w:val="28"/>
        </w:rPr>
      </w:pPr>
    </w:p>
    <w:p w14:paraId="5E5BEE82" w14:textId="3E042E0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4</w:t>
      </w:r>
    </w:p>
    <w:p w14:paraId="07D9DDCD" w14:textId="2EA2264B"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Inspektimet mjedisore</w:t>
      </w:r>
    </w:p>
    <w:p w14:paraId="1DA3D19B"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C1EBC84" w14:textId="0BB81690"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Autoriteti </w:t>
      </w:r>
      <w:r w:rsidR="00CB0416"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CB0416"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CB0416" w:rsidRPr="00EE23CC">
        <w:rPr>
          <w:rFonts w:ascii="Times New Roman" w:hAnsi="Times New Roman" w:cs="Times New Roman"/>
          <w:sz w:val="28"/>
          <w:szCs w:val="28"/>
        </w:rPr>
        <w:t xml:space="preserve">s </w:t>
      </w:r>
      <w:r w:rsidRPr="00EE23CC">
        <w:rPr>
          <w:rFonts w:ascii="Times New Roman" w:hAnsi="Times New Roman" w:cs="Times New Roman"/>
          <w:sz w:val="28"/>
          <w:szCs w:val="28"/>
        </w:rPr>
        <w:t xml:space="preserve">për dhënien e </w:t>
      </w:r>
      <w:r w:rsidR="00CB0416" w:rsidRPr="00EE23CC">
        <w:rPr>
          <w:rFonts w:ascii="Times New Roman" w:hAnsi="Times New Roman" w:cs="Times New Roman"/>
          <w:sz w:val="28"/>
          <w:szCs w:val="28"/>
        </w:rPr>
        <w:t>autorizimeve/miratimeve, lejeve, licencave dhe koncesioneve</w:t>
      </w:r>
      <w:r w:rsidR="00C10C17" w:rsidRPr="00EE23CC">
        <w:rPr>
          <w:rFonts w:ascii="Times New Roman" w:hAnsi="Times New Roman" w:cs="Times New Roman"/>
          <w:sz w:val="28"/>
          <w:szCs w:val="28"/>
        </w:rPr>
        <w:t xml:space="preserve"> </w:t>
      </w:r>
      <w:r w:rsidR="00C81D29" w:rsidRPr="00EE23CC">
        <w:rPr>
          <w:rFonts w:ascii="Times New Roman" w:hAnsi="Times New Roman" w:cs="Times New Roman"/>
          <w:sz w:val="28"/>
          <w:szCs w:val="28"/>
        </w:rPr>
        <w:t>mjedisore apo t</w:t>
      </w:r>
      <w:r w:rsidR="00574CC3" w:rsidRPr="00EE23CC">
        <w:rPr>
          <w:rFonts w:ascii="Times New Roman" w:hAnsi="Times New Roman" w:cs="Times New Roman"/>
          <w:sz w:val="28"/>
          <w:szCs w:val="28"/>
        </w:rPr>
        <w:t>ë</w:t>
      </w:r>
      <w:r w:rsidR="00C81D29" w:rsidRPr="00EE23CC">
        <w:rPr>
          <w:rFonts w:ascii="Times New Roman" w:hAnsi="Times New Roman" w:cs="Times New Roman"/>
          <w:sz w:val="28"/>
          <w:szCs w:val="28"/>
        </w:rPr>
        <w:t xml:space="preserve"> lidhura me mjedis</w:t>
      </w:r>
      <w:r w:rsidR="005C68EC" w:rsidRPr="00EE23CC">
        <w:rPr>
          <w:rFonts w:ascii="Times New Roman" w:hAnsi="Times New Roman" w:cs="Times New Roman"/>
          <w:sz w:val="28"/>
          <w:szCs w:val="28"/>
        </w:rPr>
        <w:t>i</w:t>
      </w:r>
      <w:r w:rsidR="00425801" w:rsidRPr="00EE23CC">
        <w:rPr>
          <w:rFonts w:ascii="Times New Roman" w:hAnsi="Times New Roman" w:cs="Times New Roman"/>
          <w:sz w:val="28"/>
          <w:szCs w:val="28"/>
        </w:rPr>
        <w:t>n</w:t>
      </w:r>
      <w:r w:rsidR="00CB0416" w:rsidRPr="00EE23CC">
        <w:rPr>
          <w:rFonts w:ascii="Times New Roman" w:hAnsi="Times New Roman" w:cs="Times New Roman"/>
          <w:sz w:val="28"/>
          <w:szCs w:val="28"/>
        </w:rPr>
        <w:t xml:space="preserve"> </w:t>
      </w:r>
      <w:r w:rsidR="00C81D29" w:rsidRPr="00EE23CC">
        <w:rPr>
          <w:rFonts w:ascii="Times New Roman" w:hAnsi="Times New Roman" w:cs="Times New Roman"/>
          <w:sz w:val="28"/>
          <w:szCs w:val="28"/>
        </w:rPr>
        <w:t>sipas k</w:t>
      </w:r>
      <w:r w:rsidR="00574CC3" w:rsidRPr="00EE23CC">
        <w:rPr>
          <w:rFonts w:ascii="Times New Roman" w:hAnsi="Times New Roman" w:cs="Times New Roman"/>
          <w:sz w:val="28"/>
          <w:szCs w:val="28"/>
        </w:rPr>
        <w:t>ë</w:t>
      </w:r>
      <w:r w:rsidR="00C81D29" w:rsidRPr="00EE23CC">
        <w:rPr>
          <w:rFonts w:ascii="Times New Roman" w:hAnsi="Times New Roman" w:cs="Times New Roman"/>
          <w:sz w:val="28"/>
          <w:szCs w:val="28"/>
        </w:rPr>
        <w:t>tij</w:t>
      </w:r>
      <w:r w:rsidRPr="00EE23CC">
        <w:rPr>
          <w:rFonts w:ascii="Times New Roman" w:hAnsi="Times New Roman" w:cs="Times New Roman"/>
          <w:sz w:val="28"/>
          <w:szCs w:val="28"/>
        </w:rPr>
        <w:t xml:space="preserve"> ligj</w:t>
      </w:r>
      <w:r w:rsidR="00C81D29" w:rsidRPr="00EE23CC">
        <w:rPr>
          <w:rFonts w:ascii="Times New Roman" w:hAnsi="Times New Roman" w:cs="Times New Roman"/>
          <w:sz w:val="28"/>
          <w:szCs w:val="28"/>
        </w:rPr>
        <w:t>i</w:t>
      </w:r>
      <w:r w:rsidRPr="00EE23CC">
        <w:rPr>
          <w:rFonts w:ascii="Times New Roman" w:hAnsi="Times New Roman" w:cs="Times New Roman"/>
          <w:sz w:val="28"/>
          <w:szCs w:val="28"/>
        </w:rPr>
        <w:t xml:space="preserve">, </w:t>
      </w:r>
      <w:r w:rsidR="00CB0416" w:rsidRPr="00EE23CC">
        <w:rPr>
          <w:rFonts w:ascii="Times New Roman" w:hAnsi="Times New Roman" w:cs="Times New Roman"/>
          <w:sz w:val="28"/>
          <w:szCs w:val="28"/>
        </w:rPr>
        <w:t>bashk</w:t>
      </w:r>
      <w:r w:rsidR="00574CC3" w:rsidRPr="00EE23CC">
        <w:rPr>
          <w:rFonts w:ascii="Times New Roman" w:hAnsi="Times New Roman" w:cs="Times New Roman"/>
          <w:sz w:val="28"/>
          <w:szCs w:val="28"/>
        </w:rPr>
        <w:t>ë</w:t>
      </w:r>
      <w:r w:rsidR="00CB0416" w:rsidRPr="00EE23CC">
        <w:rPr>
          <w:rFonts w:ascii="Times New Roman" w:hAnsi="Times New Roman" w:cs="Times New Roman"/>
          <w:sz w:val="28"/>
          <w:szCs w:val="28"/>
        </w:rPr>
        <w:t>rendon pun</w:t>
      </w:r>
      <w:r w:rsidR="00574CC3" w:rsidRPr="00EE23CC">
        <w:rPr>
          <w:rFonts w:ascii="Times New Roman" w:hAnsi="Times New Roman" w:cs="Times New Roman"/>
          <w:sz w:val="28"/>
          <w:szCs w:val="28"/>
        </w:rPr>
        <w:t>ë</w:t>
      </w:r>
      <w:r w:rsidR="00CB0416" w:rsidRPr="00EE23CC">
        <w:rPr>
          <w:rFonts w:ascii="Times New Roman" w:hAnsi="Times New Roman" w:cs="Times New Roman"/>
          <w:sz w:val="28"/>
          <w:szCs w:val="28"/>
        </w:rPr>
        <w:t xml:space="preserve">n </w:t>
      </w:r>
      <w:r w:rsidRPr="00EE23CC">
        <w:rPr>
          <w:rFonts w:ascii="Times New Roman" w:hAnsi="Times New Roman" w:cs="Times New Roman"/>
          <w:sz w:val="28"/>
          <w:szCs w:val="28"/>
        </w:rPr>
        <w:t xml:space="preserve">me </w:t>
      </w:r>
      <w:r w:rsidR="005C68EC" w:rsidRPr="00EE23CC">
        <w:rPr>
          <w:rFonts w:ascii="Times New Roman" w:hAnsi="Times New Roman" w:cs="Times New Roman"/>
          <w:sz w:val="28"/>
          <w:szCs w:val="28"/>
        </w:rPr>
        <w:t xml:space="preserve">Agjencinë e Menaxhimit të Burimeve Ujore </w:t>
      </w:r>
      <w:r w:rsidRPr="00EE23CC">
        <w:rPr>
          <w:rFonts w:ascii="Times New Roman" w:hAnsi="Times New Roman" w:cs="Times New Roman"/>
          <w:sz w:val="28"/>
          <w:szCs w:val="28"/>
        </w:rPr>
        <w:t xml:space="preserve">për përcaktimin e të </w:t>
      </w:r>
      <w:r w:rsidR="00943F88" w:rsidRPr="00EE23CC">
        <w:rPr>
          <w:rFonts w:ascii="Times New Roman" w:hAnsi="Times New Roman" w:cs="Times New Roman"/>
          <w:sz w:val="28"/>
          <w:szCs w:val="28"/>
        </w:rPr>
        <w:t xml:space="preserve">gjithë </w:t>
      </w:r>
      <w:r w:rsidRPr="00EE23CC">
        <w:rPr>
          <w:rFonts w:ascii="Times New Roman" w:hAnsi="Times New Roman" w:cs="Times New Roman"/>
          <w:sz w:val="28"/>
          <w:szCs w:val="28"/>
        </w:rPr>
        <w:t>element</w:t>
      </w:r>
      <w:r w:rsidR="00515D9B" w:rsidRPr="00EE23CC">
        <w:rPr>
          <w:rFonts w:ascii="Times New Roman" w:hAnsi="Times New Roman" w:cs="Times New Roman"/>
          <w:sz w:val="28"/>
          <w:szCs w:val="28"/>
        </w:rPr>
        <w:t>e</w:t>
      </w:r>
      <w:r w:rsidRPr="00EE23CC">
        <w:rPr>
          <w:rFonts w:ascii="Times New Roman" w:hAnsi="Times New Roman" w:cs="Times New Roman"/>
          <w:sz w:val="28"/>
          <w:szCs w:val="28"/>
        </w:rPr>
        <w:t xml:space="preserve">ve </w:t>
      </w:r>
      <w:r w:rsidR="00C10C17"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C10C17" w:rsidRPr="00EE23CC">
        <w:rPr>
          <w:rFonts w:ascii="Times New Roman" w:hAnsi="Times New Roman" w:cs="Times New Roman"/>
          <w:sz w:val="28"/>
          <w:szCs w:val="28"/>
        </w:rPr>
        <w:t xml:space="preserve"> till</w:t>
      </w:r>
      <w:r w:rsidR="00574CC3" w:rsidRPr="00EE23CC">
        <w:rPr>
          <w:rFonts w:ascii="Times New Roman" w:hAnsi="Times New Roman" w:cs="Times New Roman"/>
          <w:sz w:val="28"/>
          <w:szCs w:val="28"/>
        </w:rPr>
        <w:t>ë</w:t>
      </w:r>
      <w:r w:rsidR="00C10C17" w:rsidRPr="00EE23CC">
        <w:rPr>
          <w:rFonts w:ascii="Times New Roman" w:hAnsi="Times New Roman" w:cs="Times New Roman"/>
          <w:sz w:val="28"/>
          <w:szCs w:val="28"/>
        </w:rPr>
        <w:t xml:space="preserve"> si objektin, planifikimin, zbatimin e programeve, </w:t>
      </w:r>
      <w:r w:rsidRPr="00EE23CC">
        <w:rPr>
          <w:rFonts w:ascii="Times New Roman" w:hAnsi="Times New Roman" w:cs="Times New Roman"/>
          <w:sz w:val="28"/>
          <w:szCs w:val="28"/>
        </w:rPr>
        <w:t>lidhur me inspektimet mjedisore që gjejnë zbatim për burimet ujore</w:t>
      </w:r>
      <w:r w:rsidR="00C10C17" w:rsidRPr="00EE23CC">
        <w:rPr>
          <w:rFonts w:ascii="Times New Roman" w:hAnsi="Times New Roman" w:cs="Times New Roman"/>
          <w:sz w:val="28"/>
          <w:szCs w:val="28"/>
        </w:rPr>
        <w:t>,</w:t>
      </w:r>
      <w:r w:rsidRPr="00EE23CC">
        <w:rPr>
          <w:rFonts w:ascii="Times New Roman" w:hAnsi="Times New Roman" w:cs="Times New Roman"/>
          <w:sz w:val="28"/>
          <w:szCs w:val="28"/>
        </w:rPr>
        <w:t xml:space="preserve"> </w:t>
      </w:r>
      <w:r w:rsidR="00C10C17" w:rsidRPr="00EE23CC">
        <w:rPr>
          <w:rFonts w:ascii="Times New Roman" w:hAnsi="Times New Roman" w:cs="Times New Roman"/>
          <w:sz w:val="28"/>
          <w:szCs w:val="28"/>
        </w:rPr>
        <w:t xml:space="preserve">duke u </w:t>
      </w:r>
      <w:r w:rsidRPr="00EE23CC">
        <w:rPr>
          <w:rFonts w:ascii="Times New Roman" w:hAnsi="Times New Roman" w:cs="Times New Roman"/>
          <w:sz w:val="28"/>
          <w:szCs w:val="28"/>
        </w:rPr>
        <w:t>bazuar në plane</w:t>
      </w:r>
      <w:r w:rsidR="00CB0416" w:rsidRPr="00EE23CC">
        <w:rPr>
          <w:rFonts w:ascii="Times New Roman" w:hAnsi="Times New Roman" w:cs="Times New Roman"/>
          <w:sz w:val="28"/>
          <w:szCs w:val="28"/>
        </w:rPr>
        <w:t>t</w:t>
      </w:r>
      <w:r w:rsidRPr="00EE23CC">
        <w:rPr>
          <w:rFonts w:ascii="Times New Roman" w:hAnsi="Times New Roman" w:cs="Times New Roman"/>
          <w:sz w:val="28"/>
          <w:szCs w:val="28"/>
        </w:rPr>
        <w:t>, vlerësim</w:t>
      </w:r>
      <w:r w:rsidR="00CB0416" w:rsidRPr="00EE23CC">
        <w:rPr>
          <w:rFonts w:ascii="Times New Roman" w:hAnsi="Times New Roman" w:cs="Times New Roman"/>
          <w:sz w:val="28"/>
          <w:szCs w:val="28"/>
        </w:rPr>
        <w:t>et</w:t>
      </w:r>
      <w:r w:rsidRPr="00EE23CC">
        <w:rPr>
          <w:rFonts w:ascii="Times New Roman" w:hAnsi="Times New Roman" w:cs="Times New Roman"/>
          <w:sz w:val="28"/>
          <w:szCs w:val="28"/>
        </w:rPr>
        <w:t xml:space="preserve"> sistematik</w:t>
      </w:r>
      <w:r w:rsidR="00CB0416" w:rsidRPr="00EE23CC">
        <w:rPr>
          <w:rFonts w:ascii="Times New Roman" w:hAnsi="Times New Roman" w:cs="Times New Roman"/>
          <w:sz w:val="28"/>
          <w:szCs w:val="28"/>
        </w:rPr>
        <w:t>e</w:t>
      </w:r>
      <w:r w:rsidRPr="00EE23CC">
        <w:rPr>
          <w:rFonts w:ascii="Times New Roman" w:hAnsi="Times New Roman" w:cs="Times New Roman"/>
          <w:sz w:val="28"/>
          <w:szCs w:val="28"/>
        </w:rPr>
        <w:t xml:space="preserve"> të risqeve mjedisore, </w:t>
      </w:r>
      <w:r w:rsidR="00CB0416" w:rsidRPr="00EE23CC">
        <w:rPr>
          <w:rFonts w:ascii="Times New Roman" w:hAnsi="Times New Roman" w:cs="Times New Roman"/>
          <w:sz w:val="28"/>
          <w:szCs w:val="28"/>
        </w:rPr>
        <w:t>shkeljet e kushteve</w:t>
      </w:r>
      <w:r w:rsidRPr="00EE23CC">
        <w:rPr>
          <w:rFonts w:ascii="Times New Roman" w:hAnsi="Times New Roman" w:cs="Times New Roman"/>
          <w:sz w:val="28"/>
          <w:szCs w:val="28"/>
        </w:rPr>
        <w:t xml:space="preserve"> dhe </w:t>
      </w:r>
      <w:r w:rsidR="00CB0416" w:rsidRPr="00EE23CC">
        <w:rPr>
          <w:rFonts w:ascii="Times New Roman" w:hAnsi="Times New Roman" w:cs="Times New Roman"/>
          <w:sz w:val="28"/>
          <w:szCs w:val="28"/>
        </w:rPr>
        <w:t>kërkesave t</w:t>
      </w:r>
      <w:r w:rsidR="00574CC3" w:rsidRPr="00EE23CC">
        <w:rPr>
          <w:rFonts w:ascii="Times New Roman" w:hAnsi="Times New Roman" w:cs="Times New Roman"/>
          <w:sz w:val="28"/>
          <w:szCs w:val="28"/>
        </w:rPr>
        <w:t>ë</w:t>
      </w:r>
      <w:r w:rsidR="00CB0416" w:rsidRPr="00EE23CC">
        <w:rPr>
          <w:rFonts w:ascii="Times New Roman" w:hAnsi="Times New Roman" w:cs="Times New Roman"/>
          <w:sz w:val="28"/>
          <w:szCs w:val="28"/>
        </w:rPr>
        <w:t xml:space="preserve"> autorizimeve/miratimeve, lejeve, licencave dhe koncesioneve</w:t>
      </w:r>
      <w:r w:rsidRPr="00EE23CC">
        <w:rPr>
          <w:rFonts w:ascii="Times New Roman" w:hAnsi="Times New Roman" w:cs="Times New Roman"/>
          <w:sz w:val="28"/>
          <w:szCs w:val="28"/>
        </w:rPr>
        <w:t xml:space="preserve">, </w:t>
      </w:r>
      <w:r w:rsidR="00C10C17" w:rsidRPr="00EE23CC">
        <w:rPr>
          <w:rFonts w:ascii="Times New Roman" w:hAnsi="Times New Roman" w:cs="Times New Roman"/>
          <w:sz w:val="28"/>
          <w:szCs w:val="28"/>
        </w:rPr>
        <w:t xml:space="preserve">inspektimet e </w:t>
      </w:r>
      <w:r w:rsidRPr="00EE23CC">
        <w:rPr>
          <w:rFonts w:ascii="Times New Roman" w:hAnsi="Times New Roman" w:cs="Times New Roman"/>
          <w:sz w:val="28"/>
          <w:szCs w:val="28"/>
        </w:rPr>
        <w:t xml:space="preserve">paplanifikuara </w:t>
      </w:r>
      <w:r w:rsidR="00425801" w:rsidRPr="00EE23CC">
        <w:rPr>
          <w:rFonts w:ascii="Times New Roman" w:hAnsi="Times New Roman" w:cs="Times New Roman"/>
          <w:sz w:val="28"/>
          <w:szCs w:val="28"/>
        </w:rPr>
        <w:t>të kryera me qëllim hetimin e</w:t>
      </w:r>
      <w:r w:rsidR="00CB0416" w:rsidRPr="00EE23CC">
        <w:rPr>
          <w:rFonts w:ascii="Times New Roman" w:hAnsi="Times New Roman" w:cs="Times New Roman"/>
          <w:sz w:val="28"/>
          <w:szCs w:val="28"/>
        </w:rPr>
        <w:t xml:space="preserve"> shkeljeve </w:t>
      </w:r>
      <w:r w:rsidRPr="00EE23CC">
        <w:rPr>
          <w:rFonts w:ascii="Times New Roman" w:hAnsi="Times New Roman" w:cs="Times New Roman"/>
          <w:sz w:val="28"/>
          <w:szCs w:val="28"/>
        </w:rPr>
        <w:t xml:space="preserve">të rënda mjedisore, aksidenteve të rënda mjedisore, </w:t>
      </w:r>
      <w:r w:rsidR="00CB0416" w:rsidRPr="00EE23CC">
        <w:rPr>
          <w:rFonts w:ascii="Times New Roman" w:hAnsi="Times New Roman" w:cs="Times New Roman"/>
          <w:sz w:val="28"/>
          <w:szCs w:val="28"/>
        </w:rPr>
        <w:t xml:space="preserve">si dhe </w:t>
      </w:r>
      <w:r w:rsidR="00C10C17" w:rsidRPr="00EE23CC">
        <w:rPr>
          <w:rFonts w:ascii="Times New Roman" w:hAnsi="Times New Roman" w:cs="Times New Roman"/>
          <w:sz w:val="28"/>
          <w:szCs w:val="28"/>
        </w:rPr>
        <w:t>ngjarjeve t</w:t>
      </w:r>
      <w:r w:rsidR="00574CC3" w:rsidRPr="00EE23CC">
        <w:rPr>
          <w:rFonts w:ascii="Times New Roman" w:hAnsi="Times New Roman" w:cs="Times New Roman"/>
          <w:sz w:val="28"/>
          <w:szCs w:val="28"/>
        </w:rPr>
        <w:t>ë</w:t>
      </w:r>
      <w:r w:rsidR="00C10C17" w:rsidRPr="00EE23CC">
        <w:rPr>
          <w:rFonts w:ascii="Times New Roman" w:hAnsi="Times New Roman" w:cs="Times New Roman"/>
          <w:sz w:val="28"/>
          <w:szCs w:val="28"/>
        </w:rPr>
        <w:t xml:space="preserve"> tjera.</w:t>
      </w:r>
    </w:p>
    <w:p w14:paraId="7318DFE7" w14:textId="77777777" w:rsidR="00B04A04" w:rsidRPr="00EE23CC" w:rsidRDefault="00B04A04" w:rsidP="00AC2E82">
      <w:pPr>
        <w:pStyle w:val="NoSpacing"/>
        <w:spacing w:before="20" w:after="20" w:line="276" w:lineRule="auto"/>
        <w:ind w:right="567"/>
        <w:rPr>
          <w:rFonts w:ascii="Times New Roman" w:hAnsi="Times New Roman" w:cs="Times New Roman"/>
          <w:b/>
          <w:color w:val="000000" w:themeColor="text1"/>
          <w:sz w:val="28"/>
          <w:szCs w:val="28"/>
        </w:rPr>
      </w:pPr>
    </w:p>
    <w:p w14:paraId="079CCDA1" w14:textId="261ED6B0"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0D406A"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5</w:t>
      </w:r>
    </w:p>
    <w:p w14:paraId="258940D4" w14:textId="30ACF04A"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 xml:space="preserve">Pjesëmarrja e </w:t>
      </w:r>
      <w:r w:rsidR="00425801" w:rsidRPr="00EE23CC">
        <w:rPr>
          <w:rFonts w:ascii="Times New Roman" w:hAnsi="Times New Roman" w:cs="Times New Roman"/>
          <w:b/>
          <w:sz w:val="28"/>
          <w:szCs w:val="28"/>
        </w:rPr>
        <w:t>Agjencisë së Menaxhimit të Burimeve Ujore</w:t>
      </w:r>
      <w:r w:rsidRPr="00EE23CC">
        <w:rPr>
          <w:rFonts w:ascii="Times New Roman" w:hAnsi="Times New Roman" w:cs="Times New Roman"/>
          <w:b/>
          <w:sz w:val="28"/>
          <w:szCs w:val="28"/>
        </w:rPr>
        <w:t xml:space="preserve"> </w:t>
      </w:r>
      <w:r w:rsidRPr="00EE23CC">
        <w:rPr>
          <w:rFonts w:ascii="Times New Roman" w:hAnsi="Times New Roman" w:cs="Times New Roman"/>
          <w:b/>
          <w:color w:val="000000" w:themeColor="text1"/>
          <w:sz w:val="28"/>
          <w:szCs w:val="28"/>
        </w:rPr>
        <w:t xml:space="preserve">në procedurat e </w:t>
      </w:r>
      <w:r w:rsidR="00733BB7" w:rsidRPr="00EE23CC">
        <w:rPr>
          <w:rFonts w:ascii="Times New Roman" w:hAnsi="Times New Roman" w:cs="Times New Roman"/>
          <w:b/>
          <w:color w:val="000000" w:themeColor="text1"/>
          <w:sz w:val="28"/>
          <w:szCs w:val="28"/>
        </w:rPr>
        <w:t>vlerësimit të ndikimit mjedisor</w:t>
      </w:r>
      <w:r w:rsidR="00733BB7" w:rsidRPr="00EE23CC" w:rsidDel="00733BB7">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 xml:space="preserve">dhe </w:t>
      </w:r>
      <w:r w:rsidR="00733BB7" w:rsidRPr="00EE23CC">
        <w:rPr>
          <w:rFonts w:ascii="Times New Roman" w:hAnsi="Times New Roman" w:cs="Times New Roman"/>
          <w:b/>
          <w:color w:val="000000" w:themeColor="text1"/>
          <w:sz w:val="28"/>
          <w:szCs w:val="28"/>
        </w:rPr>
        <w:t>vlerësimit strategjik mjedisor</w:t>
      </w:r>
    </w:p>
    <w:p w14:paraId="758B1D92"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D88C65B" w14:textId="2D38B3A0"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425801" w:rsidRPr="00EE23CC">
        <w:rPr>
          <w:rFonts w:ascii="Times New Roman" w:hAnsi="Times New Roman" w:cs="Times New Roman"/>
          <w:sz w:val="28"/>
          <w:szCs w:val="28"/>
        </w:rPr>
        <w:t xml:space="preserve">Agjencia e Menaxhimit të Burimeve Ujore </w:t>
      </w:r>
      <w:r w:rsidR="00733BB7" w:rsidRPr="00EE23CC">
        <w:rPr>
          <w:rFonts w:ascii="Times New Roman" w:hAnsi="Times New Roman" w:cs="Times New Roman"/>
          <w:sz w:val="28"/>
          <w:szCs w:val="28"/>
        </w:rPr>
        <w:t xml:space="preserve">merr </w:t>
      </w:r>
      <w:r w:rsidR="000E5BF5" w:rsidRPr="00EE23CC">
        <w:rPr>
          <w:rFonts w:ascii="Times New Roman" w:hAnsi="Times New Roman" w:cs="Times New Roman"/>
          <w:sz w:val="28"/>
          <w:szCs w:val="28"/>
        </w:rPr>
        <w:t xml:space="preserve">pjesë në çdo procedurë për vlerësimin e ndikimit mjedisor </w:t>
      </w:r>
      <w:r w:rsidR="001312C0" w:rsidRPr="00EE23CC">
        <w:rPr>
          <w:rFonts w:ascii="Times New Roman" w:hAnsi="Times New Roman" w:cs="Times New Roman"/>
          <w:sz w:val="28"/>
          <w:szCs w:val="28"/>
        </w:rPr>
        <w:t>kur</w:t>
      </w:r>
      <w:r w:rsidR="000E5BF5" w:rsidRPr="00EE23CC">
        <w:rPr>
          <w:rFonts w:ascii="Times New Roman" w:hAnsi="Times New Roman" w:cs="Times New Roman"/>
          <w:sz w:val="28"/>
          <w:szCs w:val="28"/>
        </w:rPr>
        <w:t xml:space="preserve"> </w:t>
      </w:r>
      <w:r w:rsidR="001312C0" w:rsidRPr="00EE23CC">
        <w:rPr>
          <w:rFonts w:ascii="Times New Roman" w:hAnsi="Times New Roman" w:cs="Times New Roman"/>
          <w:sz w:val="28"/>
          <w:szCs w:val="28"/>
        </w:rPr>
        <w:t>veprimtaria</w:t>
      </w:r>
      <w:r w:rsidR="000E5BF5" w:rsidRPr="00EE23CC">
        <w:rPr>
          <w:rFonts w:ascii="Times New Roman" w:hAnsi="Times New Roman" w:cs="Times New Roman"/>
          <w:sz w:val="28"/>
          <w:szCs w:val="28"/>
        </w:rPr>
        <w:t xml:space="preserve">/instalimi </w:t>
      </w:r>
      <w:r w:rsidR="001312C0" w:rsidRPr="00EE23CC">
        <w:rPr>
          <w:rFonts w:ascii="Times New Roman" w:hAnsi="Times New Roman" w:cs="Times New Roman"/>
          <w:sz w:val="28"/>
          <w:szCs w:val="28"/>
        </w:rPr>
        <w:t xml:space="preserve">i </w:t>
      </w:r>
      <w:r w:rsidR="000E5BF5" w:rsidRPr="00EE23CC">
        <w:rPr>
          <w:rFonts w:ascii="Times New Roman" w:hAnsi="Times New Roman" w:cs="Times New Roman"/>
          <w:sz w:val="28"/>
          <w:szCs w:val="28"/>
        </w:rPr>
        <w:t xml:space="preserve">propozuar </w:t>
      </w:r>
      <w:r w:rsidR="001312C0" w:rsidRPr="00EE23CC">
        <w:rPr>
          <w:rFonts w:ascii="Times New Roman" w:hAnsi="Times New Roman" w:cs="Times New Roman"/>
          <w:sz w:val="28"/>
          <w:szCs w:val="28"/>
        </w:rPr>
        <w:t xml:space="preserve">ka ndikim </w:t>
      </w:r>
      <w:r w:rsidR="000E5BF5" w:rsidRPr="00EE23CC">
        <w:rPr>
          <w:rFonts w:ascii="Times New Roman" w:hAnsi="Times New Roman" w:cs="Times New Roman"/>
          <w:sz w:val="28"/>
          <w:szCs w:val="28"/>
        </w:rPr>
        <w:t>në burime ujore, në përputhje me legjislacionin për vlerësimin e ndikimit mjedisor.</w:t>
      </w:r>
    </w:p>
    <w:p w14:paraId="232E5386" w14:textId="616FA001"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425801" w:rsidRPr="00EE23CC">
        <w:rPr>
          <w:rFonts w:ascii="Times New Roman" w:hAnsi="Times New Roman" w:cs="Times New Roman"/>
          <w:color w:val="000000" w:themeColor="text1"/>
          <w:sz w:val="28"/>
          <w:szCs w:val="28"/>
        </w:rPr>
        <w:t xml:space="preserve">Agjencia e Menaxhimit të Burimeve Ujore </w:t>
      </w:r>
      <w:r w:rsidR="001312C0" w:rsidRPr="00EE23CC">
        <w:rPr>
          <w:rFonts w:ascii="Times New Roman" w:hAnsi="Times New Roman" w:cs="Times New Roman"/>
          <w:color w:val="000000" w:themeColor="text1"/>
          <w:sz w:val="28"/>
          <w:szCs w:val="28"/>
        </w:rPr>
        <w:t xml:space="preserve">merr </w:t>
      </w:r>
      <w:r w:rsidR="000E5BF5" w:rsidRPr="00EE23CC">
        <w:rPr>
          <w:rFonts w:ascii="Times New Roman" w:hAnsi="Times New Roman" w:cs="Times New Roman"/>
          <w:color w:val="000000" w:themeColor="text1"/>
          <w:sz w:val="28"/>
          <w:szCs w:val="28"/>
        </w:rPr>
        <w:t xml:space="preserve">pjesë në çdo procedurë për vlerësimin strategjik mjedisor </w:t>
      </w:r>
      <w:r w:rsidR="001312C0" w:rsidRPr="00EE23CC">
        <w:rPr>
          <w:rFonts w:ascii="Times New Roman" w:hAnsi="Times New Roman" w:cs="Times New Roman"/>
          <w:color w:val="000000" w:themeColor="text1"/>
          <w:sz w:val="28"/>
          <w:szCs w:val="28"/>
        </w:rPr>
        <w:t>kur plani apo strategjia</w:t>
      </w:r>
      <w:r w:rsidR="000E5BF5" w:rsidRPr="00EE23CC">
        <w:rPr>
          <w:rFonts w:ascii="Times New Roman" w:hAnsi="Times New Roman" w:cs="Times New Roman"/>
          <w:color w:val="000000" w:themeColor="text1"/>
          <w:sz w:val="28"/>
          <w:szCs w:val="28"/>
        </w:rPr>
        <w:t xml:space="preserve"> </w:t>
      </w:r>
      <w:r w:rsidR="001312C0"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xml:space="preserve"> propozuar </w:t>
      </w:r>
      <w:r w:rsidR="001312C0" w:rsidRPr="00EE23CC">
        <w:rPr>
          <w:rFonts w:ascii="Times New Roman" w:hAnsi="Times New Roman" w:cs="Times New Roman"/>
          <w:color w:val="000000" w:themeColor="text1"/>
          <w:sz w:val="28"/>
          <w:szCs w:val="28"/>
        </w:rPr>
        <w:t xml:space="preserve">ka ndikim </w:t>
      </w:r>
      <w:r w:rsidR="00425801" w:rsidRPr="00EE23CC">
        <w:rPr>
          <w:rFonts w:ascii="Times New Roman" w:hAnsi="Times New Roman" w:cs="Times New Roman"/>
          <w:color w:val="000000" w:themeColor="text1"/>
          <w:sz w:val="28"/>
          <w:szCs w:val="28"/>
        </w:rPr>
        <w:t xml:space="preserve">në burime ujore </w:t>
      </w:r>
      <w:r w:rsidR="000E5BF5" w:rsidRPr="00EE23CC">
        <w:rPr>
          <w:rFonts w:ascii="Times New Roman" w:hAnsi="Times New Roman" w:cs="Times New Roman"/>
          <w:color w:val="000000" w:themeColor="text1"/>
          <w:sz w:val="28"/>
          <w:szCs w:val="28"/>
        </w:rPr>
        <w:t>në përputhje me legjislacionin për vlerësimin strategjik mjedisor.</w:t>
      </w:r>
    </w:p>
    <w:p w14:paraId="2109FA98" w14:textId="77777777" w:rsidR="009705A8" w:rsidRPr="00EE23CC" w:rsidRDefault="009705A8" w:rsidP="00AC2E82">
      <w:pPr>
        <w:spacing w:before="20" w:after="20" w:line="276" w:lineRule="auto"/>
        <w:ind w:right="567"/>
        <w:rPr>
          <w:rFonts w:ascii="Times New Roman" w:hAnsi="Times New Roman" w:cs="Times New Roman"/>
          <w:b/>
          <w:color w:val="000000" w:themeColor="text1"/>
          <w:sz w:val="28"/>
          <w:szCs w:val="28"/>
        </w:rPr>
      </w:pPr>
    </w:p>
    <w:p w14:paraId="39665CAF" w14:textId="2E403682" w:rsidR="000E5BF5" w:rsidRPr="00EE23CC" w:rsidRDefault="000E5BF5" w:rsidP="00127361">
      <w:pPr>
        <w:tabs>
          <w:tab w:val="left" w:pos="567"/>
        </w:tabs>
        <w:spacing w:before="20" w:after="20" w:line="276" w:lineRule="auto"/>
        <w:ind w:left="567" w:right="567"/>
        <w:jc w:val="center"/>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S</w:t>
      </w:r>
      <w:r w:rsidR="00AC2E82">
        <w:rPr>
          <w:rFonts w:ascii="Times New Roman" w:hAnsi="Times New Roman" w:cs="Times New Roman"/>
          <w:bCs/>
          <w:color w:val="000000" w:themeColor="text1"/>
          <w:sz w:val="28"/>
          <w:szCs w:val="28"/>
        </w:rPr>
        <w:t xml:space="preserve">eksioni </w:t>
      </w:r>
      <w:r w:rsidRPr="00EE23CC">
        <w:rPr>
          <w:rFonts w:ascii="Times New Roman" w:hAnsi="Times New Roman" w:cs="Times New Roman"/>
          <w:bCs/>
          <w:color w:val="000000" w:themeColor="text1"/>
          <w:sz w:val="28"/>
          <w:szCs w:val="28"/>
        </w:rPr>
        <w:t>3</w:t>
      </w:r>
    </w:p>
    <w:p w14:paraId="26FE7E37"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Kontrolli i ndotjes nga shkarkimet e ujërave të ndotura urbane</w:t>
      </w:r>
    </w:p>
    <w:p w14:paraId="0C3CD941"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lang w:val="it-IT"/>
        </w:rPr>
      </w:pPr>
    </w:p>
    <w:p w14:paraId="15673ADA" w14:textId="58C3E5B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C81D29"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6</w:t>
      </w:r>
    </w:p>
    <w:p w14:paraId="3449856D" w14:textId="7077D5B1"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Kompetenca e autoriteteve</w:t>
      </w:r>
    </w:p>
    <w:p w14:paraId="404DD78B"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3908456" w14:textId="67828A37" w:rsidR="000E5BF5" w:rsidRPr="00EE23CC" w:rsidRDefault="009705A8"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njësitë e vetë</w:t>
      </w:r>
      <w:r w:rsidR="00AF3F55" w:rsidRPr="00EE23CC">
        <w:rPr>
          <w:rFonts w:ascii="Times New Roman" w:hAnsi="Times New Roman" w:cs="Times New Roman"/>
          <w:sz w:val="28"/>
          <w:szCs w:val="28"/>
        </w:rPr>
        <w:t xml:space="preserve">qeverisjes </w:t>
      </w:r>
      <w:r w:rsidR="000E5BF5" w:rsidRPr="00EE23CC">
        <w:rPr>
          <w:rFonts w:ascii="Times New Roman" w:hAnsi="Times New Roman" w:cs="Times New Roman"/>
          <w:sz w:val="28"/>
          <w:szCs w:val="28"/>
        </w:rPr>
        <w:t xml:space="preserve">vendore dhe autoritete të tjera të përcaktuara nga legjislacioni përkatës janë përgjegjëse për </w:t>
      </w:r>
      <w:r w:rsidR="00022D93" w:rsidRPr="00EE23CC">
        <w:rPr>
          <w:rFonts w:ascii="Times New Roman" w:hAnsi="Times New Roman" w:cs="Times New Roman"/>
          <w:sz w:val="28"/>
          <w:szCs w:val="28"/>
        </w:rPr>
        <w:t>veprimtarit</w:t>
      </w:r>
      <w:r w:rsidR="00574CC3" w:rsidRPr="00EE23CC">
        <w:rPr>
          <w:rFonts w:ascii="Times New Roman" w:hAnsi="Times New Roman" w:cs="Times New Roman"/>
          <w:sz w:val="28"/>
          <w:szCs w:val="28"/>
        </w:rPr>
        <w:t>ë</w:t>
      </w:r>
      <w:r w:rsidR="00022D93" w:rsidRPr="00EE23CC">
        <w:rPr>
          <w:rFonts w:ascii="Times New Roman" w:hAnsi="Times New Roman" w:cs="Times New Roman"/>
          <w:sz w:val="28"/>
          <w:szCs w:val="28"/>
        </w:rPr>
        <w:t xml:space="preserve"> e </w:t>
      </w:r>
      <w:r w:rsidR="000E5BF5" w:rsidRPr="00EE23CC">
        <w:rPr>
          <w:rFonts w:ascii="Times New Roman" w:hAnsi="Times New Roman" w:cs="Times New Roman"/>
          <w:sz w:val="28"/>
          <w:szCs w:val="28"/>
        </w:rPr>
        <w:t xml:space="preserve">përcaktuara në nenet </w:t>
      </w:r>
      <w:r w:rsidR="00A80695" w:rsidRPr="00EE23CC">
        <w:rPr>
          <w:rFonts w:ascii="Times New Roman" w:hAnsi="Times New Roman" w:cs="Times New Roman"/>
          <w:sz w:val="28"/>
          <w:szCs w:val="28"/>
        </w:rPr>
        <w:t>97</w:t>
      </w:r>
      <w:r w:rsidR="000E5BF5" w:rsidRPr="00EE23CC">
        <w:rPr>
          <w:rFonts w:ascii="Times New Roman" w:hAnsi="Times New Roman" w:cs="Times New Roman"/>
          <w:sz w:val="28"/>
          <w:szCs w:val="28"/>
        </w:rPr>
        <w:t>-</w:t>
      </w:r>
      <w:r w:rsidR="00A80695" w:rsidRPr="00EE23CC">
        <w:rPr>
          <w:rFonts w:ascii="Times New Roman" w:hAnsi="Times New Roman" w:cs="Times New Roman"/>
          <w:sz w:val="28"/>
          <w:szCs w:val="28"/>
        </w:rPr>
        <w:t xml:space="preserve">126 </w:t>
      </w:r>
      <w:r w:rsidR="000E5BF5" w:rsidRPr="00EE23CC">
        <w:rPr>
          <w:rFonts w:ascii="Times New Roman" w:hAnsi="Times New Roman" w:cs="Times New Roman"/>
          <w:sz w:val="28"/>
          <w:szCs w:val="28"/>
        </w:rPr>
        <w:t xml:space="preserve">të këtij ligji, me qëllim mbrojtjen e mjedisit nga efektet negative të </w:t>
      </w:r>
      <w:r w:rsidR="009543E1" w:rsidRPr="00EE23CC">
        <w:rPr>
          <w:rFonts w:ascii="Times New Roman" w:hAnsi="Times New Roman" w:cs="Times New Roman"/>
          <w:sz w:val="28"/>
          <w:szCs w:val="28"/>
        </w:rPr>
        <w:t>shkarkim</w:t>
      </w:r>
      <w:r w:rsidR="00B24548" w:rsidRPr="00EE23CC">
        <w:rPr>
          <w:rFonts w:ascii="Times New Roman" w:hAnsi="Times New Roman" w:cs="Times New Roman"/>
          <w:sz w:val="28"/>
          <w:szCs w:val="28"/>
        </w:rPr>
        <w:t>it</w:t>
      </w:r>
      <w:r w:rsidR="009543E1"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9543E1" w:rsidRPr="00EE23CC">
        <w:rPr>
          <w:rFonts w:ascii="Times New Roman" w:hAnsi="Times New Roman" w:cs="Times New Roman"/>
          <w:sz w:val="28"/>
          <w:szCs w:val="28"/>
        </w:rPr>
        <w:t xml:space="preserve"> ujërave </w:t>
      </w:r>
      <w:r w:rsidR="000E5BF5" w:rsidRPr="00EE23CC">
        <w:rPr>
          <w:rFonts w:ascii="Times New Roman" w:hAnsi="Times New Roman" w:cs="Times New Roman"/>
          <w:sz w:val="28"/>
          <w:szCs w:val="28"/>
        </w:rPr>
        <w:t>të ndotura urbane</w:t>
      </w:r>
      <w:r w:rsidR="00B24548" w:rsidRPr="00EE23CC">
        <w:rPr>
          <w:rFonts w:ascii="Times New Roman" w:hAnsi="Times New Roman" w:cs="Times New Roman"/>
          <w:sz w:val="28"/>
          <w:szCs w:val="28"/>
        </w:rPr>
        <w:t>,</w:t>
      </w:r>
      <w:r w:rsidR="00FC74F3"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të </w:t>
      </w:r>
      <w:r w:rsidR="00B24548" w:rsidRPr="00EE23CC">
        <w:rPr>
          <w:rFonts w:ascii="Times New Roman" w:hAnsi="Times New Roman" w:cs="Times New Roman"/>
          <w:sz w:val="28"/>
          <w:szCs w:val="28"/>
        </w:rPr>
        <w:t xml:space="preserve">grumbulluara </w:t>
      </w:r>
      <w:r w:rsidR="000E5BF5" w:rsidRPr="00EE23CC">
        <w:rPr>
          <w:rFonts w:ascii="Times New Roman" w:hAnsi="Times New Roman" w:cs="Times New Roman"/>
          <w:sz w:val="28"/>
          <w:szCs w:val="28"/>
        </w:rPr>
        <w:t>dhe të trajtuara</w:t>
      </w:r>
      <w:r w:rsidR="00B24548" w:rsidRPr="00EE23CC">
        <w:rPr>
          <w:rFonts w:ascii="Times New Roman" w:hAnsi="Times New Roman" w:cs="Times New Roman"/>
          <w:sz w:val="28"/>
          <w:szCs w:val="28"/>
        </w:rPr>
        <w:t xml:space="preserve">, si </w:t>
      </w:r>
      <w:r w:rsidR="000E5BF5" w:rsidRPr="00EE23CC">
        <w:rPr>
          <w:rFonts w:ascii="Times New Roman" w:hAnsi="Times New Roman" w:cs="Times New Roman"/>
          <w:sz w:val="28"/>
          <w:szCs w:val="28"/>
        </w:rPr>
        <w:t xml:space="preserve">dhe </w:t>
      </w:r>
      <w:r w:rsidR="00B24548"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B24548" w:rsidRPr="00EE23CC">
        <w:rPr>
          <w:rFonts w:ascii="Times New Roman" w:hAnsi="Times New Roman" w:cs="Times New Roman"/>
          <w:sz w:val="28"/>
          <w:szCs w:val="28"/>
        </w:rPr>
        <w:t xml:space="preserve"> shkarkimit t</w:t>
      </w:r>
      <w:r w:rsidR="00574CC3" w:rsidRPr="00EE23CC">
        <w:rPr>
          <w:rFonts w:ascii="Times New Roman" w:hAnsi="Times New Roman" w:cs="Times New Roman"/>
          <w:sz w:val="28"/>
          <w:szCs w:val="28"/>
        </w:rPr>
        <w:t>ë</w:t>
      </w:r>
      <w:r w:rsidR="00B2454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ujërat e ndotura </w:t>
      </w:r>
      <w:r w:rsidR="00B24548" w:rsidRPr="00EE23CC">
        <w:rPr>
          <w:rFonts w:ascii="Times New Roman" w:hAnsi="Times New Roman" w:cs="Times New Roman"/>
          <w:sz w:val="28"/>
          <w:szCs w:val="28"/>
        </w:rPr>
        <w:t xml:space="preserve">industriale </w:t>
      </w:r>
      <w:r w:rsidR="000E5BF5" w:rsidRPr="00EE23CC">
        <w:rPr>
          <w:rFonts w:ascii="Times New Roman" w:hAnsi="Times New Roman" w:cs="Times New Roman"/>
          <w:sz w:val="28"/>
          <w:szCs w:val="28"/>
        </w:rPr>
        <w:t>të trajtuara.</w:t>
      </w:r>
      <w:r w:rsidRPr="00EE23CC">
        <w:rPr>
          <w:rFonts w:ascii="Times New Roman" w:hAnsi="Times New Roman" w:cs="Times New Roman"/>
          <w:sz w:val="28"/>
          <w:szCs w:val="28"/>
        </w:rPr>
        <w:t xml:space="preserve"> </w:t>
      </w:r>
    </w:p>
    <w:p w14:paraId="5A3193A2" w14:textId="77777777" w:rsidR="000E5BF5" w:rsidRPr="00EE23CC" w:rsidRDefault="000E5BF5" w:rsidP="00127361">
      <w:pPr>
        <w:spacing w:before="20" w:after="20" w:line="276" w:lineRule="auto"/>
        <w:ind w:left="567" w:right="567"/>
        <w:rPr>
          <w:rFonts w:ascii="Times New Roman" w:hAnsi="Times New Roman" w:cs="Times New Roman"/>
          <w:b/>
          <w:color w:val="FF0000"/>
          <w:sz w:val="28"/>
          <w:szCs w:val="28"/>
        </w:rPr>
      </w:pPr>
    </w:p>
    <w:p w14:paraId="3AF99720" w14:textId="2562164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C81D29"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7</w:t>
      </w:r>
    </w:p>
    <w:p w14:paraId="14278856" w14:textId="24F4D7B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Detyrimi i ofrimit të sistemeve </w:t>
      </w:r>
      <w:r w:rsidR="00B111CE"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B111CE" w:rsidRPr="00EE23CC">
        <w:rPr>
          <w:rFonts w:ascii="Times New Roman" w:hAnsi="Times New Roman" w:cs="Times New Roman"/>
          <w:b/>
          <w:color w:val="000000" w:themeColor="text1"/>
          <w:sz w:val="28"/>
          <w:szCs w:val="28"/>
        </w:rPr>
        <w:t xml:space="preserve"> </w:t>
      </w:r>
      <w:r w:rsidR="00022D93" w:rsidRPr="00EE23CC">
        <w:rPr>
          <w:rFonts w:ascii="Times New Roman" w:hAnsi="Times New Roman" w:cs="Times New Roman"/>
          <w:b/>
          <w:color w:val="000000" w:themeColor="text1"/>
          <w:sz w:val="28"/>
          <w:szCs w:val="28"/>
        </w:rPr>
        <w:t>kanalizimeve</w:t>
      </w:r>
      <w:r w:rsidR="00B111CE"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për</w:t>
      </w:r>
    </w:p>
    <w:p w14:paraId="4BA5F953" w14:textId="0552CD3C"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trajtimin e ujërave të ndotura urbane</w:t>
      </w:r>
    </w:p>
    <w:p w14:paraId="54983330" w14:textId="77777777" w:rsidR="00AC2E82" w:rsidRPr="00EE23CC" w:rsidRDefault="00AC2E82"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95AB3D4" w14:textId="4632B7F8"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lastRenderedPageBreak/>
        <w:t>1.</w:t>
      </w:r>
      <w:r w:rsidR="000E5BF5" w:rsidRPr="00EE23CC">
        <w:rPr>
          <w:rFonts w:ascii="Times New Roman" w:hAnsi="Times New Roman" w:cs="Times New Roman"/>
          <w:bCs/>
          <w:sz w:val="28"/>
          <w:szCs w:val="28"/>
        </w:rPr>
        <w:tab/>
        <w:t xml:space="preserve">Autoritetet kompetente të </w:t>
      </w:r>
      <w:r w:rsidR="001D5F2F" w:rsidRPr="00EE23CC">
        <w:rPr>
          <w:rFonts w:ascii="Times New Roman" w:hAnsi="Times New Roman" w:cs="Times New Roman"/>
          <w:bCs/>
          <w:sz w:val="28"/>
          <w:szCs w:val="28"/>
        </w:rPr>
        <w:t>nj</w:t>
      </w:r>
      <w:r w:rsidR="00574CC3" w:rsidRPr="00EE23CC">
        <w:rPr>
          <w:rFonts w:ascii="Times New Roman" w:hAnsi="Times New Roman" w:cs="Times New Roman"/>
          <w:bCs/>
          <w:sz w:val="28"/>
          <w:szCs w:val="28"/>
        </w:rPr>
        <w:t>ë</w:t>
      </w:r>
      <w:r w:rsidR="001D5F2F" w:rsidRPr="00EE23CC">
        <w:rPr>
          <w:rFonts w:ascii="Times New Roman" w:hAnsi="Times New Roman" w:cs="Times New Roman"/>
          <w:bCs/>
          <w:sz w:val="28"/>
          <w:szCs w:val="28"/>
        </w:rPr>
        <w:t>sive t</w:t>
      </w:r>
      <w:r w:rsidR="00574CC3" w:rsidRPr="00EE23CC">
        <w:rPr>
          <w:rFonts w:ascii="Times New Roman" w:hAnsi="Times New Roman" w:cs="Times New Roman"/>
          <w:bCs/>
          <w:sz w:val="28"/>
          <w:szCs w:val="28"/>
        </w:rPr>
        <w:t>ë</w:t>
      </w:r>
      <w:r w:rsidR="001D5F2F" w:rsidRPr="00EE23CC">
        <w:rPr>
          <w:rFonts w:ascii="Times New Roman" w:hAnsi="Times New Roman" w:cs="Times New Roman"/>
          <w:bCs/>
          <w:sz w:val="28"/>
          <w:szCs w:val="28"/>
        </w:rPr>
        <w:t xml:space="preserve"> vet</w:t>
      </w:r>
      <w:r w:rsidR="00574CC3" w:rsidRPr="00EE23CC">
        <w:rPr>
          <w:rFonts w:ascii="Times New Roman" w:hAnsi="Times New Roman" w:cs="Times New Roman"/>
          <w:bCs/>
          <w:sz w:val="28"/>
          <w:szCs w:val="28"/>
        </w:rPr>
        <w:t>ë</w:t>
      </w:r>
      <w:r w:rsidR="001D5F2F" w:rsidRPr="00EE23CC">
        <w:rPr>
          <w:rFonts w:ascii="Times New Roman" w:hAnsi="Times New Roman" w:cs="Times New Roman"/>
          <w:bCs/>
          <w:sz w:val="28"/>
          <w:szCs w:val="28"/>
        </w:rPr>
        <w:t>qeverisjes vendore</w:t>
      </w:r>
      <w:r w:rsidR="000E5BF5" w:rsidRPr="00EE23CC">
        <w:rPr>
          <w:rFonts w:ascii="Times New Roman" w:hAnsi="Times New Roman" w:cs="Times New Roman"/>
          <w:bCs/>
          <w:sz w:val="28"/>
          <w:szCs w:val="28"/>
        </w:rPr>
        <w:t xml:space="preserve"> kanë detyrimin të </w:t>
      </w:r>
      <w:r w:rsidR="00E3256E" w:rsidRPr="00EE23CC">
        <w:rPr>
          <w:rFonts w:ascii="Times New Roman" w:hAnsi="Times New Roman" w:cs="Times New Roman"/>
          <w:bCs/>
          <w:sz w:val="28"/>
          <w:szCs w:val="28"/>
        </w:rPr>
        <w:t>sigurojn</w:t>
      </w:r>
      <w:r w:rsidR="00574CC3" w:rsidRPr="00EE23CC">
        <w:rPr>
          <w:rFonts w:ascii="Times New Roman" w:hAnsi="Times New Roman" w:cs="Times New Roman"/>
          <w:bCs/>
          <w:sz w:val="28"/>
          <w:szCs w:val="28"/>
        </w:rPr>
        <w:t>ë</w:t>
      </w:r>
      <w:r w:rsidR="00E3256E"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 xml:space="preserve">se </w:t>
      </w:r>
      <w:r w:rsidR="00E3256E" w:rsidRPr="00EE23CC">
        <w:rPr>
          <w:rFonts w:ascii="Times New Roman" w:hAnsi="Times New Roman" w:cs="Times New Roman"/>
          <w:bCs/>
          <w:sz w:val="28"/>
          <w:szCs w:val="28"/>
        </w:rPr>
        <w:t>p</w:t>
      </w:r>
      <w:r w:rsidR="00574CC3" w:rsidRPr="00EE23CC">
        <w:rPr>
          <w:rFonts w:ascii="Times New Roman" w:hAnsi="Times New Roman" w:cs="Times New Roman"/>
          <w:bCs/>
          <w:sz w:val="28"/>
          <w:szCs w:val="28"/>
        </w:rPr>
        <w:t>ë</w:t>
      </w:r>
      <w:r w:rsidR="00E3256E" w:rsidRPr="00EE23CC">
        <w:rPr>
          <w:rFonts w:ascii="Times New Roman" w:hAnsi="Times New Roman" w:cs="Times New Roman"/>
          <w:bCs/>
          <w:sz w:val="28"/>
          <w:szCs w:val="28"/>
        </w:rPr>
        <w:t>r t</w:t>
      </w:r>
      <w:r w:rsidR="00574CC3" w:rsidRPr="00EE23CC">
        <w:rPr>
          <w:rFonts w:ascii="Times New Roman" w:hAnsi="Times New Roman" w:cs="Times New Roman"/>
          <w:bCs/>
          <w:sz w:val="28"/>
          <w:szCs w:val="28"/>
        </w:rPr>
        <w:t>ë</w:t>
      </w:r>
      <w:r w:rsidR="00E3256E"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gjitha aglomeratet</w:t>
      </w:r>
      <w:r w:rsidR="00E3256E" w:rsidRPr="00EE23CC">
        <w:rPr>
          <w:rFonts w:ascii="Times New Roman" w:hAnsi="Times New Roman" w:cs="Times New Roman"/>
          <w:bCs/>
          <w:sz w:val="28"/>
          <w:szCs w:val="28"/>
        </w:rPr>
        <w:t xml:space="preserve"> t</w:t>
      </w:r>
      <w:r w:rsidR="00574CC3" w:rsidRPr="00EE23CC">
        <w:rPr>
          <w:rFonts w:ascii="Times New Roman" w:hAnsi="Times New Roman" w:cs="Times New Roman"/>
          <w:bCs/>
          <w:sz w:val="28"/>
          <w:szCs w:val="28"/>
        </w:rPr>
        <w:t>ë</w:t>
      </w:r>
      <w:r w:rsidR="00E3256E" w:rsidRPr="00EE23CC">
        <w:rPr>
          <w:rFonts w:ascii="Times New Roman" w:hAnsi="Times New Roman" w:cs="Times New Roman"/>
          <w:bCs/>
          <w:sz w:val="28"/>
          <w:szCs w:val="28"/>
        </w:rPr>
        <w:t xml:space="preserve"> ke</w:t>
      </w:r>
      <w:r w:rsidR="004F10BE"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E3256E" w:rsidRPr="00EE23CC">
        <w:rPr>
          <w:rFonts w:ascii="Times New Roman" w:hAnsi="Times New Roman" w:cs="Times New Roman"/>
          <w:bCs/>
          <w:sz w:val="28"/>
          <w:szCs w:val="28"/>
        </w:rPr>
        <w:t xml:space="preserve"> nj</w:t>
      </w:r>
      <w:r w:rsidR="00574CC3" w:rsidRPr="00EE23CC">
        <w:rPr>
          <w:rFonts w:ascii="Times New Roman" w:hAnsi="Times New Roman" w:cs="Times New Roman"/>
          <w:bCs/>
          <w:sz w:val="28"/>
          <w:szCs w:val="28"/>
        </w:rPr>
        <w:t>ë</w:t>
      </w:r>
      <w:r w:rsidR="004F10BE" w:rsidRPr="00EE23CC">
        <w:rPr>
          <w:rFonts w:ascii="Times New Roman" w:hAnsi="Times New Roman" w:cs="Times New Roman"/>
          <w:bCs/>
          <w:sz w:val="28"/>
          <w:szCs w:val="28"/>
        </w:rPr>
        <w:t xml:space="preserve"> sistem</w:t>
      </w:r>
      <w:r w:rsidR="00022D93" w:rsidRPr="00EE23CC">
        <w:rPr>
          <w:rFonts w:ascii="Times New Roman" w:hAnsi="Times New Roman" w:cs="Times New Roman"/>
          <w:bCs/>
          <w:sz w:val="28"/>
          <w:szCs w:val="28"/>
        </w:rPr>
        <w:t xml:space="preserve"> kanalizime</w:t>
      </w:r>
      <w:r w:rsidR="00E3256E" w:rsidRPr="00EE23CC">
        <w:rPr>
          <w:rFonts w:ascii="Times New Roman" w:hAnsi="Times New Roman" w:cs="Times New Roman"/>
          <w:bCs/>
          <w:sz w:val="28"/>
          <w:szCs w:val="28"/>
        </w:rPr>
        <w:t>sh</w:t>
      </w:r>
      <w:r w:rsidR="00B111CE"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për ujërat e ndotura urbane:</w:t>
      </w:r>
    </w:p>
    <w:p w14:paraId="67B19B36" w14:textId="4378A4D3" w:rsidR="000E5BF5" w:rsidRPr="00EE23CC" w:rsidRDefault="000E5BF5" w:rsidP="00400D25">
      <w:pPr>
        <w:tabs>
          <w:tab w:val="left" w:pos="567"/>
          <w:tab w:val="left" w:pos="1134"/>
        </w:tabs>
        <w:autoSpaceDE w:val="0"/>
        <w:autoSpaceDN w:val="0"/>
        <w:adjustRightInd w:val="0"/>
        <w:spacing w:before="20" w:after="20" w:line="276" w:lineRule="auto"/>
        <w:ind w:left="1134" w:right="567" w:hanging="567"/>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w:t>
      </w:r>
      <w:r w:rsidRPr="00EE23CC">
        <w:rPr>
          <w:rFonts w:ascii="Times New Roman" w:hAnsi="Times New Roman" w:cs="Times New Roman"/>
          <w:bCs/>
          <w:color w:val="000000" w:themeColor="text1"/>
          <w:sz w:val="28"/>
          <w:szCs w:val="28"/>
        </w:rPr>
        <w:tab/>
        <w:t xml:space="preserve">jo më vonë se </w:t>
      </w:r>
      <w:r w:rsidR="00714174" w:rsidRPr="00EE23CC">
        <w:rPr>
          <w:rFonts w:ascii="Times New Roman" w:hAnsi="Times New Roman" w:cs="Times New Roman"/>
          <w:bCs/>
          <w:color w:val="000000" w:themeColor="text1"/>
          <w:sz w:val="28"/>
          <w:szCs w:val="28"/>
        </w:rPr>
        <w:t>15 v</w:t>
      </w:r>
      <w:r w:rsidR="00B90AA5" w:rsidRPr="00EE23CC">
        <w:rPr>
          <w:rFonts w:ascii="Times New Roman" w:hAnsi="Times New Roman" w:cs="Times New Roman"/>
          <w:bCs/>
          <w:color w:val="000000" w:themeColor="text1"/>
          <w:sz w:val="28"/>
          <w:szCs w:val="28"/>
        </w:rPr>
        <w:t>jet</w:t>
      </w:r>
      <w:r w:rsidRPr="00EE23CC">
        <w:rPr>
          <w:rFonts w:ascii="Times New Roman" w:hAnsi="Times New Roman" w:cs="Times New Roman"/>
          <w:bCs/>
          <w:color w:val="000000" w:themeColor="text1"/>
          <w:sz w:val="28"/>
          <w:szCs w:val="28"/>
        </w:rPr>
        <w:t xml:space="preserve"> </w:t>
      </w:r>
      <w:r w:rsidR="00714174" w:rsidRPr="00EE23CC">
        <w:rPr>
          <w:rFonts w:ascii="Times New Roman" w:hAnsi="Times New Roman" w:cs="Times New Roman"/>
          <w:bCs/>
          <w:color w:val="000000" w:themeColor="text1"/>
          <w:sz w:val="28"/>
          <w:szCs w:val="28"/>
        </w:rPr>
        <w:t>nga hyrja n</w:t>
      </w:r>
      <w:r w:rsidR="00574CC3" w:rsidRPr="00EE23CC">
        <w:rPr>
          <w:rFonts w:ascii="Times New Roman" w:hAnsi="Times New Roman" w:cs="Times New Roman"/>
          <w:bCs/>
          <w:color w:val="000000" w:themeColor="text1"/>
          <w:sz w:val="28"/>
          <w:szCs w:val="28"/>
        </w:rPr>
        <w:t>ë</w:t>
      </w:r>
      <w:r w:rsidR="00714174"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00714174" w:rsidRPr="00EE23CC">
        <w:rPr>
          <w:rFonts w:ascii="Times New Roman" w:hAnsi="Times New Roman" w:cs="Times New Roman"/>
          <w:bCs/>
          <w:color w:val="000000" w:themeColor="text1"/>
          <w:sz w:val="28"/>
          <w:szCs w:val="28"/>
        </w:rPr>
        <w:t xml:space="preserve">tij ligji, </w:t>
      </w:r>
      <w:r w:rsidRPr="00EE23CC">
        <w:rPr>
          <w:rFonts w:ascii="Times New Roman" w:hAnsi="Times New Roman" w:cs="Times New Roman"/>
          <w:bCs/>
          <w:color w:val="000000" w:themeColor="text1"/>
          <w:sz w:val="28"/>
          <w:szCs w:val="28"/>
        </w:rPr>
        <w:t>për ato me njëvlerës popullsie (</w:t>
      </w:r>
      <w:r w:rsidR="00E3256E" w:rsidRPr="00EE23CC">
        <w:rPr>
          <w:rFonts w:ascii="Times New Roman" w:hAnsi="Times New Roman" w:cs="Times New Roman"/>
          <w:bCs/>
          <w:color w:val="000000" w:themeColor="text1"/>
          <w:sz w:val="28"/>
          <w:szCs w:val="28"/>
        </w:rPr>
        <w:t xml:space="preserve">nj.p) </w:t>
      </w:r>
      <w:r w:rsidRPr="00EE23CC">
        <w:rPr>
          <w:rFonts w:ascii="Times New Roman" w:hAnsi="Times New Roman" w:cs="Times New Roman"/>
          <w:bCs/>
          <w:color w:val="000000" w:themeColor="text1"/>
          <w:sz w:val="28"/>
          <w:szCs w:val="28"/>
        </w:rPr>
        <w:t>më të madh se 15</w:t>
      </w:r>
      <w:r w:rsidR="00AC2E82">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 xml:space="preserve">000; dhe </w:t>
      </w:r>
    </w:p>
    <w:p w14:paraId="239C6699" w14:textId="060B5B8A" w:rsidR="000E5BF5" w:rsidRPr="00EE23CC" w:rsidRDefault="000E5BF5" w:rsidP="00400D25">
      <w:pPr>
        <w:tabs>
          <w:tab w:val="left" w:pos="567"/>
          <w:tab w:val="left" w:pos="1134"/>
        </w:tabs>
        <w:autoSpaceDE w:val="0"/>
        <w:autoSpaceDN w:val="0"/>
        <w:adjustRightInd w:val="0"/>
        <w:spacing w:before="20" w:after="20" w:line="276" w:lineRule="auto"/>
        <w:ind w:left="1134"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b)</w:t>
      </w:r>
      <w:r w:rsidRPr="00EE23CC">
        <w:rPr>
          <w:rFonts w:ascii="Times New Roman" w:hAnsi="Times New Roman" w:cs="Times New Roman"/>
          <w:bCs/>
          <w:color w:val="000000" w:themeColor="text1"/>
          <w:sz w:val="28"/>
          <w:szCs w:val="28"/>
        </w:rPr>
        <w:tab/>
        <w:t xml:space="preserve">jo më vonë se </w:t>
      </w:r>
      <w:r w:rsidR="00714174" w:rsidRPr="00EE23CC">
        <w:rPr>
          <w:rFonts w:ascii="Times New Roman" w:hAnsi="Times New Roman" w:cs="Times New Roman"/>
          <w:bCs/>
          <w:color w:val="000000" w:themeColor="text1"/>
          <w:sz w:val="28"/>
          <w:szCs w:val="28"/>
        </w:rPr>
        <w:t>10 v</w:t>
      </w:r>
      <w:r w:rsidR="00B90AA5" w:rsidRPr="00EE23CC">
        <w:rPr>
          <w:rFonts w:ascii="Times New Roman" w:hAnsi="Times New Roman" w:cs="Times New Roman"/>
          <w:bCs/>
          <w:color w:val="000000" w:themeColor="text1"/>
          <w:sz w:val="28"/>
          <w:szCs w:val="28"/>
        </w:rPr>
        <w:t>jet</w:t>
      </w:r>
      <w:r w:rsidR="00714174" w:rsidRPr="00EE23CC">
        <w:rPr>
          <w:rFonts w:ascii="Times New Roman" w:hAnsi="Times New Roman" w:cs="Times New Roman"/>
          <w:bCs/>
          <w:color w:val="000000" w:themeColor="text1"/>
          <w:sz w:val="28"/>
          <w:szCs w:val="28"/>
        </w:rPr>
        <w:t xml:space="preserve"> nga hyrja n</w:t>
      </w:r>
      <w:r w:rsidR="00574CC3" w:rsidRPr="00EE23CC">
        <w:rPr>
          <w:rFonts w:ascii="Times New Roman" w:hAnsi="Times New Roman" w:cs="Times New Roman"/>
          <w:bCs/>
          <w:color w:val="000000" w:themeColor="text1"/>
          <w:sz w:val="28"/>
          <w:szCs w:val="28"/>
        </w:rPr>
        <w:t>ë</w:t>
      </w:r>
      <w:r w:rsidR="00714174"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00714174" w:rsidRPr="00EE23CC">
        <w:rPr>
          <w:rFonts w:ascii="Times New Roman" w:hAnsi="Times New Roman" w:cs="Times New Roman"/>
          <w:bCs/>
          <w:color w:val="000000" w:themeColor="text1"/>
          <w:sz w:val="28"/>
          <w:szCs w:val="28"/>
        </w:rPr>
        <w:t>tij ligji,</w:t>
      </w:r>
      <w:r w:rsidRPr="00EE23CC">
        <w:rPr>
          <w:rFonts w:ascii="Times New Roman" w:hAnsi="Times New Roman" w:cs="Times New Roman"/>
          <w:bCs/>
          <w:color w:val="000000" w:themeColor="text1"/>
          <w:sz w:val="28"/>
          <w:szCs w:val="28"/>
        </w:rPr>
        <w:t xml:space="preserve"> për ato me nj.p. nga 2</w:t>
      </w:r>
      <w:r w:rsidR="00AC2E82">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000 deri në 15</w:t>
      </w:r>
      <w:r w:rsidR="00AC2E82">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 xml:space="preserve">000. </w:t>
      </w:r>
    </w:p>
    <w:p w14:paraId="4218B859" w14:textId="7333A647"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 xml:space="preserve">Autoritetet kompetente të </w:t>
      </w:r>
      <w:bookmarkStart w:id="10" w:name="_Hlk99366311"/>
      <w:r w:rsidR="001D5F2F" w:rsidRPr="00EE23CC">
        <w:rPr>
          <w:rFonts w:ascii="Times New Roman" w:hAnsi="Times New Roman" w:cs="Times New Roman"/>
          <w:bCs/>
          <w:color w:val="000000" w:themeColor="text1"/>
          <w:sz w:val="28"/>
          <w:szCs w:val="28"/>
        </w:rPr>
        <w:t>nj</w:t>
      </w:r>
      <w:r w:rsidR="00574CC3" w:rsidRPr="00EE23CC">
        <w:rPr>
          <w:rFonts w:ascii="Times New Roman" w:hAnsi="Times New Roman" w:cs="Times New Roman"/>
          <w:bCs/>
          <w:color w:val="000000" w:themeColor="text1"/>
          <w:sz w:val="28"/>
          <w:szCs w:val="28"/>
        </w:rPr>
        <w:t>ë</w:t>
      </w:r>
      <w:r w:rsidR="001D5F2F" w:rsidRPr="00EE23CC">
        <w:rPr>
          <w:rFonts w:ascii="Times New Roman" w:hAnsi="Times New Roman" w:cs="Times New Roman"/>
          <w:bCs/>
          <w:color w:val="000000" w:themeColor="text1"/>
          <w:sz w:val="28"/>
          <w:szCs w:val="28"/>
        </w:rPr>
        <w:t>sive t</w:t>
      </w:r>
      <w:r w:rsidR="00574CC3" w:rsidRPr="00EE23CC">
        <w:rPr>
          <w:rFonts w:ascii="Times New Roman" w:hAnsi="Times New Roman" w:cs="Times New Roman"/>
          <w:bCs/>
          <w:color w:val="000000" w:themeColor="text1"/>
          <w:sz w:val="28"/>
          <w:szCs w:val="28"/>
        </w:rPr>
        <w:t>ë</w:t>
      </w:r>
      <w:r w:rsidR="001D5F2F" w:rsidRPr="00EE23CC">
        <w:rPr>
          <w:rFonts w:ascii="Times New Roman" w:hAnsi="Times New Roman" w:cs="Times New Roman"/>
          <w:bCs/>
          <w:color w:val="000000" w:themeColor="text1"/>
          <w:sz w:val="28"/>
          <w:szCs w:val="28"/>
        </w:rPr>
        <w:t xml:space="preserve"> vet</w:t>
      </w:r>
      <w:r w:rsidR="00574CC3" w:rsidRPr="00EE23CC">
        <w:rPr>
          <w:rFonts w:ascii="Times New Roman" w:hAnsi="Times New Roman" w:cs="Times New Roman"/>
          <w:bCs/>
          <w:color w:val="000000" w:themeColor="text1"/>
          <w:sz w:val="28"/>
          <w:szCs w:val="28"/>
        </w:rPr>
        <w:t>ë</w:t>
      </w:r>
      <w:r w:rsidR="001D5F2F" w:rsidRPr="00EE23CC">
        <w:rPr>
          <w:rFonts w:ascii="Times New Roman" w:hAnsi="Times New Roman" w:cs="Times New Roman"/>
          <w:bCs/>
          <w:color w:val="000000" w:themeColor="text1"/>
          <w:sz w:val="28"/>
          <w:szCs w:val="28"/>
        </w:rPr>
        <w:t xml:space="preserve">qeverisjes vendore </w:t>
      </w:r>
      <w:bookmarkEnd w:id="10"/>
      <w:r w:rsidR="000E5BF5" w:rsidRPr="00EE23CC">
        <w:rPr>
          <w:rFonts w:ascii="Times New Roman" w:hAnsi="Times New Roman" w:cs="Times New Roman"/>
          <w:bCs/>
          <w:color w:val="000000" w:themeColor="text1"/>
          <w:sz w:val="28"/>
          <w:szCs w:val="28"/>
        </w:rPr>
        <w:t xml:space="preserve">sigurohen që sistemi </w:t>
      </w:r>
      <w:r w:rsidR="00B111CE" w:rsidRPr="00EE23CC">
        <w:rPr>
          <w:rFonts w:ascii="Times New Roman" w:hAnsi="Times New Roman" w:cs="Times New Roman"/>
          <w:bCs/>
          <w:color w:val="000000" w:themeColor="text1"/>
          <w:sz w:val="28"/>
          <w:szCs w:val="28"/>
        </w:rPr>
        <w:t xml:space="preserve">i </w:t>
      </w:r>
      <w:r w:rsidR="00E3256E" w:rsidRPr="00EE23CC">
        <w:rPr>
          <w:rFonts w:ascii="Times New Roman" w:hAnsi="Times New Roman" w:cs="Times New Roman"/>
          <w:bCs/>
          <w:color w:val="000000" w:themeColor="text1"/>
          <w:sz w:val="28"/>
          <w:szCs w:val="28"/>
        </w:rPr>
        <w:t xml:space="preserve">kanalizimeve </w:t>
      </w:r>
      <w:r w:rsidR="000E5BF5" w:rsidRPr="00EE23CC">
        <w:rPr>
          <w:rFonts w:ascii="Times New Roman" w:hAnsi="Times New Roman" w:cs="Times New Roman"/>
          <w:bCs/>
          <w:color w:val="000000" w:themeColor="text1"/>
          <w:sz w:val="28"/>
          <w:szCs w:val="28"/>
        </w:rPr>
        <w:t>i ujërave të ndotura urbane që shkarkohen në ujërat pritëse</w:t>
      </w:r>
      <w:r w:rsidR="009C431D"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 xml:space="preserve"> të cilat konsiderohen si “zona të ndjeshme” </w:t>
      </w:r>
      <w:r w:rsidR="009C431D"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w:t>
      </w:r>
      <w:r w:rsidR="009C431D" w:rsidRPr="00EE23CC">
        <w:rPr>
          <w:rFonts w:ascii="Times New Roman" w:hAnsi="Times New Roman" w:cs="Times New Roman"/>
          <w:bCs/>
          <w:color w:val="000000" w:themeColor="text1"/>
          <w:sz w:val="28"/>
          <w:szCs w:val="28"/>
        </w:rPr>
        <w:t>kuptim t</w:t>
      </w:r>
      <w:r w:rsidR="00574CC3" w:rsidRPr="00EE23CC">
        <w:rPr>
          <w:rFonts w:ascii="Times New Roman" w:hAnsi="Times New Roman" w:cs="Times New Roman"/>
          <w:bCs/>
          <w:color w:val="000000" w:themeColor="text1"/>
          <w:sz w:val="28"/>
          <w:szCs w:val="28"/>
        </w:rPr>
        <w:t>ë</w:t>
      </w:r>
      <w:r w:rsidR="009C431D"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9C431D" w:rsidRPr="00EE23CC">
        <w:rPr>
          <w:rFonts w:ascii="Times New Roman" w:hAnsi="Times New Roman" w:cs="Times New Roman"/>
          <w:bCs/>
          <w:color w:val="000000" w:themeColor="text1"/>
          <w:sz w:val="28"/>
          <w:szCs w:val="28"/>
        </w:rPr>
        <w:t xml:space="preserve">tij ligji, </w:t>
      </w:r>
      <w:r w:rsidR="00574CC3" w:rsidRPr="00EE23CC">
        <w:rPr>
          <w:rFonts w:ascii="Times New Roman" w:hAnsi="Times New Roman" w:cs="Times New Roman"/>
          <w:bCs/>
          <w:color w:val="000000" w:themeColor="text1"/>
          <w:sz w:val="28"/>
          <w:szCs w:val="28"/>
        </w:rPr>
        <w:t>ë</w:t>
      </w:r>
      <w:r w:rsidR="004A45C1" w:rsidRPr="00EE23CC">
        <w:rPr>
          <w:rFonts w:ascii="Times New Roman" w:hAnsi="Times New Roman" w:cs="Times New Roman"/>
          <w:bCs/>
          <w:color w:val="000000" w:themeColor="text1"/>
          <w:sz w:val="28"/>
          <w:szCs w:val="28"/>
        </w:rPr>
        <w:t>sht</w:t>
      </w:r>
      <w:r w:rsidR="00574CC3" w:rsidRPr="00EE23CC">
        <w:rPr>
          <w:rFonts w:ascii="Times New Roman" w:hAnsi="Times New Roman" w:cs="Times New Roman"/>
          <w:bCs/>
          <w:color w:val="000000" w:themeColor="text1"/>
          <w:sz w:val="28"/>
          <w:szCs w:val="28"/>
        </w:rPr>
        <w:t>ë</w:t>
      </w:r>
      <w:r w:rsidR="004A45C1"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funksional për aglomerate me nj.p. më të madh se 10</w:t>
      </w:r>
      <w:r w:rsidR="00AC2E82">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000</w:t>
      </w:r>
      <w:r w:rsidR="004A45C1"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 xml:space="preserve"> jo më vonë se </w:t>
      </w:r>
      <w:r w:rsidR="008214B6" w:rsidRPr="00EE23CC">
        <w:rPr>
          <w:rFonts w:ascii="Times New Roman" w:hAnsi="Times New Roman" w:cs="Times New Roman"/>
          <w:bCs/>
          <w:color w:val="000000" w:themeColor="text1"/>
          <w:sz w:val="28"/>
          <w:szCs w:val="28"/>
        </w:rPr>
        <w:t>8 vjet nga hyrja n</w:t>
      </w:r>
      <w:r w:rsidR="00574CC3" w:rsidRPr="00EE23CC">
        <w:rPr>
          <w:rFonts w:ascii="Times New Roman" w:hAnsi="Times New Roman" w:cs="Times New Roman"/>
          <w:bCs/>
          <w:color w:val="000000" w:themeColor="text1"/>
          <w:sz w:val="28"/>
          <w:szCs w:val="28"/>
        </w:rPr>
        <w:t>ë</w:t>
      </w:r>
      <w:r w:rsidR="008214B6"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008214B6" w:rsidRPr="00EE23CC">
        <w:rPr>
          <w:rFonts w:ascii="Times New Roman" w:hAnsi="Times New Roman" w:cs="Times New Roman"/>
          <w:bCs/>
          <w:color w:val="000000" w:themeColor="text1"/>
          <w:sz w:val="28"/>
          <w:szCs w:val="28"/>
        </w:rPr>
        <w:t>tij ligji</w:t>
      </w:r>
      <w:r w:rsidR="000E5BF5" w:rsidRPr="00EE23CC">
        <w:rPr>
          <w:rFonts w:ascii="Times New Roman" w:hAnsi="Times New Roman" w:cs="Times New Roman"/>
          <w:bCs/>
          <w:color w:val="000000" w:themeColor="text1"/>
          <w:sz w:val="28"/>
          <w:szCs w:val="28"/>
        </w:rPr>
        <w:t xml:space="preserve">. </w:t>
      </w:r>
    </w:p>
    <w:p w14:paraId="49651416" w14:textId="4CFAA33F"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t xml:space="preserve">Kur </w:t>
      </w:r>
      <w:r w:rsidR="004A2B8C" w:rsidRPr="00EE23CC">
        <w:rPr>
          <w:rFonts w:ascii="Times New Roman" w:hAnsi="Times New Roman" w:cs="Times New Roman"/>
          <w:bCs/>
          <w:color w:val="000000" w:themeColor="text1"/>
          <w:sz w:val="28"/>
          <w:szCs w:val="28"/>
        </w:rPr>
        <w:t>nd</w:t>
      </w:r>
      <w:r w:rsidR="00574CC3" w:rsidRPr="00EE23CC">
        <w:rPr>
          <w:rFonts w:ascii="Times New Roman" w:hAnsi="Times New Roman" w:cs="Times New Roman"/>
          <w:bCs/>
          <w:color w:val="000000" w:themeColor="text1"/>
          <w:sz w:val="28"/>
          <w:szCs w:val="28"/>
        </w:rPr>
        <w:t>ë</w:t>
      </w:r>
      <w:r w:rsidR="004A2B8C" w:rsidRPr="00EE23CC">
        <w:rPr>
          <w:rFonts w:ascii="Times New Roman" w:hAnsi="Times New Roman" w:cs="Times New Roman"/>
          <w:bCs/>
          <w:color w:val="000000" w:themeColor="text1"/>
          <w:sz w:val="28"/>
          <w:szCs w:val="28"/>
        </w:rPr>
        <w:t>rtimi i</w:t>
      </w:r>
      <w:r w:rsidR="000E5BF5" w:rsidRPr="00EE23CC">
        <w:rPr>
          <w:rFonts w:ascii="Times New Roman" w:hAnsi="Times New Roman" w:cs="Times New Roman"/>
          <w:bCs/>
          <w:color w:val="000000" w:themeColor="text1"/>
          <w:sz w:val="28"/>
          <w:szCs w:val="28"/>
        </w:rPr>
        <w:t xml:space="preserve"> sistemit </w:t>
      </w:r>
      <w:r w:rsidR="00F337C1"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F337C1" w:rsidRPr="00EE23CC">
        <w:rPr>
          <w:rFonts w:ascii="Times New Roman" w:hAnsi="Times New Roman" w:cs="Times New Roman"/>
          <w:bCs/>
          <w:color w:val="000000" w:themeColor="text1"/>
          <w:sz w:val="28"/>
          <w:szCs w:val="28"/>
        </w:rPr>
        <w:t xml:space="preserve"> </w:t>
      </w:r>
      <w:r w:rsidR="004A2B8C" w:rsidRPr="00EE23CC">
        <w:rPr>
          <w:rFonts w:ascii="Times New Roman" w:hAnsi="Times New Roman" w:cs="Times New Roman"/>
          <w:bCs/>
          <w:color w:val="000000" w:themeColor="text1"/>
          <w:sz w:val="28"/>
          <w:szCs w:val="28"/>
        </w:rPr>
        <w:t>kanalizimeve</w:t>
      </w:r>
      <w:r w:rsidR="00F337C1"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nuk përligjet sepse nuk do të kishte përfitime mjedisore, ose sepse do të </w:t>
      </w:r>
      <w:r w:rsidR="004A2B8C" w:rsidRPr="00EE23CC">
        <w:rPr>
          <w:rFonts w:ascii="Times New Roman" w:hAnsi="Times New Roman" w:cs="Times New Roman"/>
          <w:bCs/>
          <w:color w:val="000000" w:themeColor="text1"/>
          <w:sz w:val="28"/>
          <w:szCs w:val="28"/>
        </w:rPr>
        <w:t>k</w:t>
      </w:r>
      <w:r w:rsidR="00574CC3" w:rsidRPr="00EE23CC">
        <w:rPr>
          <w:rFonts w:ascii="Times New Roman" w:hAnsi="Times New Roman" w:cs="Times New Roman"/>
          <w:bCs/>
          <w:color w:val="000000" w:themeColor="text1"/>
          <w:sz w:val="28"/>
          <w:szCs w:val="28"/>
        </w:rPr>
        <w:t>ë</w:t>
      </w:r>
      <w:r w:rsidR="004A2B8C" w:rsidRPr="00EE23CC">
        <w:rPr>
          <w:rFonts w:ascii="Times New Roman" w:hAnsi="Times New Roman" w:cs="Times New Roman"/>
          <w:bCs/>
          <w:color w:val="000000" w:themeColor="text1"/>
          <w:sz w:val="28"/>
          <w:szCs w:val="28"/>
        </w:rPr>
        <w:t xml:space="preserve">rkonte </w:t>
      </w:r>
      <w:r w:rsidR="000E5BF5" w:rsidRPr="00EE23CC">
        <w:rPr>
          <w:rFonts w:ascii="Times New Roman" w:hAnsi="Times New Roman" w:cs="Times New Roman"/>
          <w:bCs/>
          <w:color w:val="000000" w:themeColor="text1"/>
          <w:sz w:val="28"/>
          <w:szCs w:val="28"/>
        </w:rPr>
        <w:t xml:space="preserve">kosto shtesë, autoritetet kompetente </w:t>
      </w:r>
      <w:r w:rsidR="00315196"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315196" w:rsidRPr="00EE23CC">
        <w:rPr>
          <w:rFonts w:ascii="Times New Roman" w:hAnsi="Times New Roman" w:cs="Times New Roman"/>
          <w:bCs/>
          <w:color w:val="000000" w:themeColor="text1"/>
          <w:sz w:val="28"/>
          <w:szCs w:val="28"/>
        </w:rPr>
        <w:t xml:space="preserve"> </w:t>
      </w:r>
      <w:r w:rsidR="004A2B8C" w:rsidRPr="00EE23CC">
        <w:rPr>
          <w:rFonts w:ascii="Times New Roman" w:hAnsi="Times New Roman" w:cs="Times New Roman"/>
          <w:bCs/>
          <w:color w:val="000000" w:themeColor="text1"/>
          <w:sz w:val="28"/>
          <w:szCs w:val="28"/>
        </w:rPr>
        <w:t>nj</w:t>
      </w:r>
      <w:r w:rsidR="00574CC3" w:rsidRPr="00EE23CC">
        <w:rPr>
          <w:rFonts w:ascii="Times New Roman" w:hAnsi="Times New Roman" w:cs="Times New Roman"/>
          <w:bCs/>
          <w:color w:val="000000" w:themeColor="text1"/>
          <w:sz w:val="28"/>
          <w:szCs w:val="28"/>
        </w:rPr>
        <w:t>ë</w:t>
      </w:r>
      <w:r w:rsidR="004A2B8C" w:rsidRPr="00EE23CC">
        <w:rPr>
          <w:rFonts w:ascii="Times New Roman" w:hAnsi="Times New Roman" w:cs="Times New Roman"/>
          <w:bCs/>
          <w:color w:val="000000" w:themeColor="text1"/>
          <w:sz w:val="28"/>
          <w:szCs w:val="28"/>
        </w:rPr>
        <w:t>sive t</w:t>
      </w:r>
      <w:r w:rsidR="00574CC3" w:rsidRPr="00EE23CC">
        <w:rPr>
          <w:rFonts w:ascii="Times New Roman" w:hAnsi="Times New Roman" w:cs="Times New Roman"/>
          <w:bCs/>
          <w:color w:val="000000" w:themeColor="text1"/>
          <w:sz w:val="28"/>
          <w:szCs w:val="28"/>
        </w:rPr>
        <w:t>ë</w:t>
      </w:r>
      <w:r w:rsidR="004A2B8C" w:rsidRPr="00EE23CC">
        <w:rPr>
          <w:rFonts w:ascii="Times New Roman" w:hAnsi="Times New Roman" w:cs="Times New Roman"/>
          <w:bCs/>
          <w:color w:val="000000" w:themeColor="text1"/>
          <w:sz w:val="28"/>
          <w:szCs w:val="28"/>
        </w:rPr>
        <w:t xml:space="preserve"> vet</w:t>
      </w:r>
      <w:r w:rsidR="00574CC3" w:rsidRPr="00EE23CC">
        <w:rPr>
          <w:rFonts w:ascii="Times New Roman" w:hAnsi="Times New Roman" w:cs="Times New Roman"/>
          <w:bCs/>
          <w:color w:val="000000" w:themeColor="text1"/>
          <w:sz w:val="28"/>
          <w:szCs w:val="28"/>
        </w:rPr>
        <w:t>ë</w:t>
      </w:r>
      <w:r w:rsidR="004A2B8C" w:rsidRPr="00EE23CC">
        <w:rPr>
          <w:rFonts w:ascii="Times New Roman" w:hAnsi="Times New Roman" w:cs="Times New Roman"/>
          <w:bCs/>
          <w:color w:val="000000" w:themeColor="text1"/>
          <w:sz w:val="28"/>
          <w:szCs w:val="28"/>
        </w:rPr>
        <w:t xml:space="preserve">qeverisjes vendore </w:t>
      </w:r>
      <w:r w:rsidR="000E5BF5" w:rsidRPr="00EE23CC">
        <w:rPr>
          <w:rFonts w:ascii="Times New Roman" w:hAnsi="Times New Roman" w:cs="Times New Roman"/>
          <w:bCs/>
          <w:color w:val="000000" w:themeColor="text1"/>
          <w:sz w:val="28"/>
          <w:szCs w:val="28"/>
        </w:rPr>
        <w:t>sigurohen që do të përdoren sisteme individuale apo sisteme të tjera të përshtatshme që arrijnë të njëjtin nivel mbrojtjeje mjedisore.</w:t>
      </w:r>
    </w:p>
    <w:p w14:paraId="45C05D18" w14:textId="14F56163"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4.</w:t>
      </w:r>
      <w:r w:rsidR="000E5BF5" w:rsidRPr="00EE23CC">
        <w:rPr>
          <w:rFonts w:ascii="Times New Roman" w:hAnsi="Times New Roman" w:cs="Times New Roman"/>
          <w:bCs/>
          <w:color w:val="000000" w:themeColor="text1"/>
          <w:sz w:val="28"/>
          <w:szCs w:val="28"/>
        </w:rPr>
        <w:tab/>
      </w:r>
      <w:r w:rsidR="006126B9" w:rsidRPr="00EE23CC">
        <w:rPr>
          <w:rFonts w:ascii="Times New Roman" w:hAnsi="Times New Roman" w:cs="Times New Roman"/>
          <w:bCs/>
          <w:color w:val="000000" w:themeColor="text1"/>
          <w:sz w:val="28"/>
          <w:szCs w:val="28"/>
        </w:rPr>
        <w:t>K</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 xml:space="preserve">rkesat </w:t>
      </w:r>
      <w:r w:rsidR="00E22E27" w:rsidRPr="00EE23CC">
        <w:rPr>
          <w:rFonts w:ascii="Times New Roman" w:hAnsi="Times New Roman" w:cs="Times New Roman"/>
          <w:bCs/>
          <w:color w:val="000000" w:themeColor="text1"/>
          <w:sz w:val="28"/>
          <w:szCs w:val="28"/>
        </w:rPr>
        <w:t>dhe sta</w:t>
      </w:r>
      <w:r w:rsidR="004E0229" w:rsidRPr="00EE23CC">
        <w:rPr>
          <w:rFonts w:ascii="Times New Roman" w:hAnsi="Times New Roman" w:cs="Times New Roman"/>
          <w:bCs/>
          <w:color w:val="000000" w:themeColor="text1"/>
          <w:sz w:val="28"/>
          <w:szCs w:val="28"/>
        </w:rPr>
        <w:t>n</w:t>
      </w:r>
      <w:r w:rsidR="00E22E27" w:rsidRPr="00EE23CC">
        <w:rPr>
          <w:rFonts w:ascii="Times New Roman" w:hAnsi="Times New Roman" w:cs="Times New Roman"/>
          <w:bCs/>
          <w:color w:val="000000" w:themeColor="text1"/>
          <w:sz w:val="28"/>
          <w:szCs w:val="28"/>
        </w:rPr>
        <w:t xml:space="preserve">dardet </w:t>
      </w:r>
      <w:r w:rsidR="006126B9"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r projektimin, nd</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rtimin dhe mir</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 xml:space="preserve">mbajtjen e </w:t>
      </w:r>
      <w:r w:rsidR="004E0229" w:rsidRPr="00EE23CC">
        <w:rPr>
          <w:rFonts w:ascii="Times New Roman" w:hAnsi="Times New Roman" w:cs="Times New Roman"/>
          <w:bCs/>
          <w:color w:val="000000" w:themeColor="text1"/>
          <w:sz w:val="28"/>
          <w:szCs w:val="28"/>
        </w:rPr>
        <w:t>s</w:t>
      </w:r>
      <w:r w:rsidR="006126B9" w:rsidRPr="00EE23CC">
        <w:rPr>
          <w:rFonts w:ascii="Times New Roman" w:hAnsi="Times New Roman" w:cs="Times New Roman"/>
          <w:bCs/>
          <w:color w:val="000000" w:themeColor="text1"/>
          <w:sz w:val="28"/>
          <w:szCs w:val="28"/>
        </w:rPr>
        <w:t>istemeve t</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 xml:space="preserve"> kanalizimeve sipas k</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tij neni, p</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 xml:space="preserve">rcaktohen nga </w:t>
      </w:r>
      <w:r w:rsidR="004E0229" w:rsidRPr="00EE23CC">
        <w:rPr>
          <w:rFonts w:ascii="Times New Roman" w:hAnsi="Times New Roman" w:cs="Times New Roman"/>
          <w:bCs/>
          <w:color w:val="000000" w:themeColor="text1"/>
          <w:sz w:val="28"/>
          <w:szCs w:val="28"/>
        </w:rPr>
        <w:t>Agjencia e Menaxhimit të Burimeve Ujore</w:t>
      </w:r>
      <w:r w:rsidR="001029DF" w:rsidRPr="00EE23CC">
        <w:rPr>
          <w:rFonts w:ascii="Times New Roman" w:hAnsi="Times New Roman" w:cs="Times New Roman"/>
          <w:bCs/>
          <w:color w:val="000000" w:themeColor="text1"/>
          <w:sz w:val="28"/>
          <w:szCs w:val="28"/>
        </w:rPr>
        <w:t xml:space="preserve"> n</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 xml:space="preserve"> bashk</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 xml:space="preserve">punim me </w:t>
      </w:r>
      <w:r w:rsidR="006126B9" w:rsidRPr="00EE23CC">
        <w:rPr>
          <w:rFonts w:ascii="Times New Roman" w:hAnsi="Times New Roman" w:cs="Times New Roman"/>
          <w:bCs/>
          <w:color w:val="000000" w:themeColor="text1"/>
          <w:sz w:val="28"/>
          <w:szCs w:val="28"/>
        </w:rPr>
        <w:t>ministri</w:t>
      </w:r>
      <w:r w:rsidR="001029DF"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rgjegj</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se p</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r uj</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sjell</w:t>
      </w:r>
      <w:r w:rsidR="00574CC3" w:rsidRPr="00EE23CC">
        <w:rPr>
          <w:rFonts w:ascii="Times New Roman" w:hAnsi="Times New Roman" w:cs="Times New Roman"/>
          <w:bCs/>
          <w:color w:val="000000" w:themeColor="text1"/>
          <w:sz w:val="28"/>
          <w:szCs w:val="28"/>
        </w:rPr>
        <w:t>ë</w:t>
      </w:r>
      <w:r w:rsidR="006126B9" w:rsidRPr="00EE23CC">
        <w:rPr>
          <w:rFonts w:ascii="Times New Roman" w:hAnsi="Times New Roman" w:cs="Times New Roman"/>
          <w:bCs/>
          <w:color w:val="000000" w:themeColor="text1"/>
          <w:sz w:val="28"/>
          <w:szCs w:val="28"/>
        </w:rPr>
        <w:t>s kanalizime</w:t>
      </w:r>
      <w:r w:rsidR="004E0229" w:rsidRPr="00EE23CC">
        <w:rPr>
          <w:rFonts w:ascii="Times New Roman" w:hAnsi="Times New Roman" w:cs="Times New Roman"/>
          <w:bCs/>
          <w:color w:val="000000" w:themeColor="text1"/>
          <w:sz w:val="28"/>
          <w:szCs w:val="28"/>
        </w:rPr>
        <w:t>t</w:t>
      </w:r>
      <w:r w:rsidR="006126B9" w:rsidRPr="00EE23CC">
        <w:rPr>
          <w:rFonts w:ascii="Times New Roman" w:hAnsi="Times New Roman" w:cs="Times New Roman"/>
          <w:bCs/>
          <w:color w:val="000000" w:themeColor="text1"/>
          <w:sz w:val="28"/>
          <w:szCs w:val="28"/>
        </w:rPr>
        <w:t>.</w:t>
      </w:r>
    </w:p>
    <w:p w14:paraId="24C108E8" w14:textId="121545DA" w:rsidR="006126B9" w:rsidRPr="00EE23CC" w:rsidRDefault="006126B9"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 xml:space="preserve">5. </w:t>
      </w:r>
      <w:r w:rsidRPr="00EE23CC">
        <w:rPr>
          <w:rFonts w:ascii="Times New Roman" w:hAnsi="Times New Roman" w:cs="Times New Roman"/>
          <w:bCs/>
          <w:color w:val="000000" w:themeColor="text1"/>
          <w:sz w:val="28"/>
          <w:szCs w:val="28"/>
        </w:rPr>
        <w:tab/>
        <w:t>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shilli i Ministrave</w:t>
      </w:r>
      <w:r w:rsidR="001029DF" w:rsidRPr="00EE23CC">
        <w:rPr>
          <w:rFonts w:ascii="Times New Roman" w:hAnsi="Times New Roman" w:cs="Times New Roman"/>
          <w:bCs/>
          <w:color w:val="000000" w:themeColor="text1"/>
          <w:sz w:val="28"/>
          <w:szCs w:val="28"/>
        </w:rPr>
        <w:t>,</w:t>
      </w:r>
      <w:r w:rsidRPr="00EE23CC">
        <w:rPr>
          <w:rFonts w:ascii="Times New Roman" w:hAnsi="Times New Roman" w:cs="Times New Roman"/>
          <w:bCs/>
          <w:color w:val="000000" w:themeColor="text1"/>
          <w:sz w:val="28"/>
          <w:szCs w:val="28"/>
        </w:rPr>
        <w:t xml:space="preserve"> me propozim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w:t>
      </w:r>
      <w:r w:rsidR="001029DF" w:rsidRPr="00EE23CC">
        <w:rPr>
          <w:rFonts w:ascii="Times New Roman" w:hAnsi="Times New Roman" w:cs="Times New Roman"/>
          <w:bCs/>
          <w:color w:val="000000" w:themeColor="text1"/>
          <w:sz w:val="28"/>
          <w:szCs w:val="28"/>
        </w:rPr>
        <w:t>Kryeministrit, miraton</w:t>
      </w:r>
      <w:r w:rsidR="001029DF" w:rsidRPr="00EE23CC">
        <w:rPr>
          <w:rFonts w:ascii="Times New Roman" w:hAnsi="Times New Roman" w:cs="Times New Roman"/>
          <w:sz w:val="28"/>
          <w:szCs w:val="28"/>
        </w:rPr>
        <w:t xml:space="preserve"> </w:t>
      </w:r>
      <w:r w:rsidR="001029DF" w:rsidRPr="00EE23CC">
        <w:rPr>
          <w:rFonts w:ascii="Times New Roman" w:hAnsi="Times New Roman" w:cs="Times New Roman"/>
          <w:bCs/>
          <w:color w:val="000000" w:themeColor="text1"/>
          <w:sz w:val="28"/>
          <w:szCs w:val="28"/>
        </w:rPr>
        <w:t>k</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rkesat</w:t>
      </w:r>
      <w:r w:rsidR="00E22E27" w:rsidRPr="00EE23CC">
        <w:rPr>
          <w:rFonts w:ascii="Times New Roman" w:hAnsi="Times New Roman" w:cs="Times New Roman"/>
          <w:bCs/>
          <w:color w:val="000000" w:themeColor="text1"/>
          <w:sz w:val="28"/>
          <w:szCs w:val="28"/>
        </w:rPr>
        <w:t xml:space="preserve"> dhe standardet</w:t>
      </w:r>
      <w:r w:rsidR="001029DF"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r projektimin, nd</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rtimin dhe mir</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mbajtjen e sistemeve t</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 xml:space="preserve"> kanalizimeve, </w:t>
      </w:r>
      <w:r w:rsidR="00B25307" w:rsidRPr="00EE23CC">
        <w:rPr>
          <w:rFonts w:ascii="Times New Roman" w:hAnsi="Times New Roman" w:cs="Times New Roman"/>
          <w:bCs/>
          <w:color w:val="000000" w:themeColor="text1"/>
          <w:sz w:val="28"/>
          <w:szCs w:val="28"/>
        </w:rPr>
        <w:t>sipas pik</w:t>
      </w:r>
      <w:r w:rsidR="00574CC3" w:rsidRPr="00EE23CC">
        <w:rPr>
          <w:rFonts w:ascii="Times New Roman" w:hAnsi="Times New Roman" w:cs="Times New Roman"/>
          <w:bCs/>
          <w:color w:val="000000" w:themeColor="text1"/>
          <w:sz w:val="28"/>
          <w:szCs w:val="28"/>
        </w:rPr>
        <w:t>ë</w:t>
      </w:r>
      <w:r w:rsidR="00B25307" w:rsidRPr="00EE23CC">
        <w:rPr>
          <w:rFonts w:ascii="Times New Roman" w:hAnsi="Times New Roman" w:cs="Times New Roman"/>
          <w:bCs/>
          <w:color w:val="000000" w:themeColor="text1"/>
          <w:sz w:val="28"/>
          <w:szCs w:val="28"/>
        </w:rPr>
        <w:t>s 4 t</w:t>
      </w:r>
      <w:r w:rsidR="00574CC3" w:rsidRPr="00EE23CC">
        <w:rPr>
          <w:rFonts w:ascii="Times New Roman" w:hAnsi="Times New Roman" w:cs="Times New Roman"/>
          <w:bCs/>
          <w:color w:val="000000" w:themeColor="text1"/>
          <w:sz w:val="28"/>
          <w:szCs w:val="28"/>
        </w:rPr>
        <w:t>ë</w:t>
      </w:r>
      <w:r w:rsidR="00B25307"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B25307" w:rsidRPr="00EE23CC">
        <w:rPr>
          <w:rFonts w:ascii="Times New Roman" w:hAnsi="Times New Roman" w:cs="Times New Roman"/>
          <w:bCs/>
          <w:color w:val="000000" w:themeColor="text1"/>
          <w:sz w:val="28"/>
          <w:szCs w:val="28"/>
        </w:rPr>
        <w:t xml:space="preserve">tij neni, </w:t>
      </w:r>
      <w:r w:rsidR="001029DF" w:rsidRPr="00EE23CC">
        <w:rPr>
          <w:rFonts w:ascii="Times New Roman" w:hAnsi="Times New Roman" w:cs="Times New Roman"/>
          <w:bCs/>
          <w:color w:val="000000" w:themeColor="text1"/>
          <w:sz w:val="28"/>
          <w:szCs w:val="28"/>
        </w:rPr>
        <w:t>brenda 3 muajsh nga hyrja n</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001029DF" w:rsidRPr="00EE23CC">
        <w:rPr>
          <w:rFonts w:ascii="Times New Roman" w:hAnsi="Times New Roman" w:cs="Times New Roman"/>
          <w:bCs/>
          <w:color w:val="000000" w:themeColor="text1"/>
          <w:sz w:val="28"/>
          <w:szCs w:val="28"/>
        </w:rPr>
        <w:t xml:space="preserve">tij ligji. </w:t>
      </w:r>
    </w:p>
    <w:p w14:paraId="7FC03808" w14:textId="77777777" w:rsidR="000E5BF5" w:rsidRPr="00EE23CC" w:rsidRDefault="000E5BF5" w:rsidP="00127361">
      <w:pPr>
        <w:pStyle w:val="NoSpacing"/>
        <w:spacing w:before="20" w:after="20" w:line="276" w:lineRule="auto"/>
        <w:ind w:left="567" w:right="567"/>
        <w:rPr>
          <w:rFonts w:ascii="Times New Roman" w:hAnsi="Times New Roman" w:cs="Times New Roman"/>
          <w:b/>
          <w:sz w:val="28"/>
          <w:szCs w:val="28"/>
        </w:rPr>
      </w:pPr>
    </w:p>
    <w:p w14:paraId="0C3294B4" w14:textId="4F40AE9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495E31" w:rsidRPr="00EE23CC">
        <w:rPr>
          <w:rFonts w:ascii="Times New Roman" w:hAnsi="Times New Roman" w:cs="Times New Roman"/>
          <w:b/>
          <w:color w:val="000000" w:themeColor="text1"/>
          <w:sz w:val="28"/>
          <w:szCs w:val="28"/>
        </w:rPr>
        <w:t>9</w:t>
      </w:r>
      <w:r w:rsidR="00225710" w:rsidRPr="00EE23CC">
        <w:rPr>
          <w:rFonts w:ascii="Times New Roman" w:hAnsi="Times New Roman" w:cs="Times New Roman"/>
          <w:b/>
          <w:color w:val="000000" w:themeColor="text1"/>
          <w:sz w:val="28"/>
          <w:szCs w:val="28"/>
        </w:rPr>
        <w:t>8</w:t>
      </w:r>
    </w:p>
    <w:p w14:paraId="0B7F725E" w14:textId="406E03B9"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Detyrimi për të siguruar trajtimin dytësor</w:t>
      </w:r>
    </w:p>
    <w:p w14:paraId="5791B117" w14:textId="77777777" w:rsidR="00F71F08" w:rsidRPr="00EE23CC" w:rsidRDefault="00F71F08" w:rsidP="00127361">
      <w:pPr>
        <w:pStyle w:val="NoSpacing"/>
        <w:spacing w:before="20" w:after="20" w:line="276" w:lineRule="auto"/>
        <w:ind w:left="567" w:right="567"/>
        <w:jc w:val="center"/>
        <w:rPr>
          <w:rFonts w:ascii="Times New Roman" w:hAnsi="Times New Roman" w:cs="Times New Roman"/>
          <w:b/>
          <w:sz w:val="28"/>
          <w:szCs w:val="28"/>
        </w:rPr>
      </w:pPr>
    </w:p>
    <w:p w14:paraId="335343BC" w14:textId="25FDE79B"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ab/>
        <w:t xml:space="preserve">Autoritetet kompetente të </w:t>
      </w:r>
      <w:r w:rsidR="008A2AB4" w:rsidRPr="00EE23CC">
        <w:rPr>
          <w:rFonts w:ascii="Times New Roman" w:hAnsi="Times New Roman" w:cs="Times New Roman"/>
          <w:bCs/>
          <w:color w:val="000000" w:themeColor="text1"/>
          <w:sz w:val="28"/>
          <w:szCs w:val="28"/>
        </w:rPr>
        <w:t>nj</w:t>
      </w:r>
      <w:r w:rsidR="00574CC3" w:rsidRPr="00EE23CC">
        <w:rPr>
          <w:rFonts w:ascii="Times New Roman" w:hAnsi="Times New Roman" w:cs="Times New Roman"/>
          <w:bCs/>
          <w:color w:val="000000" w:themeColor="text1"/>
          <w:sz w:val="28"/>
          <w:szCs w:val="28"/>
        </w:rPr>
        <w:t>ë</w:t>
      </w:r>
      <w:r w:rsidR="008A2AB4" w:rsidRPr="00EE23CC">
        <w:rPr>
          <w:rFonts w:ascii="Times New Roman" w:hAnsi="Times New Roman" w:cs="Times New Roman"/>
          <w:bCs/>
          <w:color w:val="000000" w:themeColor="text1"/>
          <w:sz w:val="28"/>
          <w:szCs w:val="28"/>
        </w:rPr>
        <w:t>sive t</w:t>
      </w:r>
      <w:r w:rsidR="00574CC3" w:rsidRPr="00EE23CC">
        <w:rPr>
          <w:rFonts w:ascii="Times New Roman" w:hAnsi="Times New Roman" w:cs="Times New Roman"/>
          <w:bCs/>
          <w:color w:val="000000" w:themeColor="text1"/>
          <w:sz w:val="28"/>
          <w:szCs w:val="28"/>
        </w:rPr>
        <w:t>ë</w:t>
      </w:r>
      <w:r w:rsidR="008A2AB4" w:rsidRPr="00EE23CC">
        <w:rPr>
          <w:rFonts w:ascii="Times New Roman" w:hAnsi="Times New Roman" w:cs="Times New Roman"/>
          <w:bCs/>
          <w:color w:val="000000" w:themeColor="text1"/>
          <w:sz w:val="28"/>
          <w:szCs w:val="28"/>
        </w:rPr>
        <w:t xml:space="preserve"> vet</w:t>
      </w:r>
      <w:r w:rsidR="00574CC3" w:rsidRPr="00EE23CC">
        <w:rPr>
          <w:rFonts w:ascii="Times New Roman" w:hAnsi="Times New Roman" w:cs="Times New Roman"/>
          <w:bCs/>
          <w:color w:val="000000" w:themeColor="text1"/>
          <w:sz w:val="28"/>
          <w:szCs w:val="28"/>
        </w:rPr>
        <w:t>ë</w:t>
      </w:r>
      <w:r w:rsidR="008A2AB4" w:rsidRPr="00EE23CC">
        <w:rPr>
          <w:rFonts w:ascii="Times New Roman" w:hAnsi="Times New Roman" w:cs="Times New Roman"/>
          <w:bCs/>
          <w:color w:val="000000" w:themeColor="text1"/>
          <w:sz w:val="28"/>
          <w:szCs w:val="28"/>
        </w:rPr>
        <w:t xml:space="preserve">qeverisjes vendore </w:t>
      </w:r>
      <w:r w:rsidR="000E5BF5" w:rsidRPr="00EE23CC">
        <w:rPr>
          <w:rFonts w:ascii="Times New Roman" w:hAnsi="Times New Roman" w:cs="Times New Roman"/>
          <w:bCs/>
          <w:sz w:val="28"/>
          <w:szCs w:val="28"/>
        </w:rPr>
        <w:t xml:space="preserve">sigurohen që ujërat e ndotura urbane të cilat hyjnë në sistemet </w:t>
      </w:r>
      <w:r w:rsidR="00D554BF" w:rsidRPr="00EE23CC">
        <w:rPr>
          <w:rFonts w:ascii="Times New Roman" w:hAnsi="Times New Roman" w:cs="Times New Roman"/>
          <w:bCs/>
          <w:sz w:val="28"/>
          <w:szCs w:val="28"/>
        </w:rPr>
        <w:lastRenderedPageBreak/>
        <w:t xml:space="preserve">e </w:t>
      </w:r>
      <w:r w:rsidR="006909D6" w:rsidRPr="00EE23CC">
        <w:rPr>
          <w:rFonts w:ascii="Times New Roman" w:hAnsi="Times New Roman" w:cs="Times New Roman"/>
          <w:bCs/>
          <w:sz w:val="28"/>
          <w:szCs w:val="28"/>
        </w:rPr>
        <w:t>kanalizimeve</w:t>
      </w:r>
      <w:r w:rsidR="00D554BF"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t’i nënshtrohen përpara shkarkimit trajtimit dytësor apo një prej trajtimeve të barasvlershme:</w:t>
      </w:r>
    </w:p>
    <w:p w14:paraId="1C5A56FF" w14:textId="3A8CCE05" w:rsidR="000E5BF5" w:rsidRPr="00EE23CC" w:rsidRDefault="000E5BF5" w:rsidP="001A1213">
      <w:pPr>
        <w:tabs>
          <w:tab w:val="left" w:pos="567"/>
          <w:tab w:val="left" w:pos="1134"/>
        </w:tabs>
        <w:autoSpaceDE w:val="0"/>
        <w:autoSpaceDN w:val="0"/>
        <w:adjustRightInd w:val="0"/>
        <w:spacing w:before="20" w:after="20" w:line="276" w:lineRule="auto"/>
        <w:ind w:left="1134" w:right="567" w:hanging="425"/>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w:t>
      </w:r>
      <w:r w:rsidRPr="00EE23CC">
        <w:rPr>
          <w:rFonts w:ascii="Times New Roman" w:hAnsi="Times New Roman" w:cs="Times New Roman"/>
          <w:bCs/>
          <w:color w:val="000000" w:themeColor="text1"/>
          <w:sz w:val="28"/>
          <w:szCs w:val="28"/>
        </w:rPr>
        <w:tab/>
        <w:t>jo më vonë se</w:t>
      </w:r>
      <w:r w:rsidR="00EC00F8" w:rsidRPr="00EE23CC">
        <w:rPr>
          <w:rFonts w:ascii="Times New Roman" w:hAnsi="Times New Roman" w:cs="Times New Roman"/>
          <w:bCs/>
          <w:color w:val="000000" w:themeColor="text1"/>
          <w:sz w:val="28"/>
          <w:szCs w:val="28"/>
        </w:rPr>
        <w:t xml:space="preserve"> 20 vjet nga hyrja n</w:t>
      </w:r>
      <w:r w:rsidR="00574CC3" w:rsidRPr="00EE23CC">
        <w:rPr>
          <w:rFonts w:ascii="Times New Roman" w:hAnsi="Times New Roman" w:cs="Times New Roman"/>
          <w:bCs/>
          <w:color w:val="000000" w:themeColor="text1"/>
          <w:sz w:val="28"/>
          <w:szCs w:val="28"/>
        </w:rPr>
        <w:t>ë</w:t>
      </w:r>
      <w:r w:rsidR="00EC00F8"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00EC00F8" w:rsidRPr="00EE23CC">
        <w:rPr>
          <w:rFonts w:ascii="Times New Roman" w:hAnsi="Times New Roman" w:cs="Times New Roman"/>
          <w:bCs/>
          <w:color w:val="000000" w:themeColor="text1"/>
          <w:sz w:val="28"/>
          <w:szCs w:val="28"/>
        </w:rPr>
        <w:t>tij ligji</w:t>
      </w:r>
      <w:r w:rsidRPr="00EE23CC">
        <w:rPr>
          <w:rFonts w:ascii="Times New Roman" w:hAnsi="Times New Roman" w:cs="Times New Roman"/>
          <w:bCs/>
          <w:color w:val="000000" w:themeColor="text1"/>
          <w:sz w:val="28"/>
          <w:szCs w:val="28"/>
        </w:rPr>
        <w:t>, për të gjitha shkarkimet nga aglomeratet me nj.p. më të madh se 15</w:t>
      </w:r>
      <w:r w:rsidR="00F71F08">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000;</w:t>
      </w:r>
    </w:p>
    <w:p w14:paraId="50C823FE" w14:textId="2D10F1F0" w:rsidR="000E5BF5" w:rsidRPr="00EE23CC" w:rsidRDefault="000E5BF5" w:rsidP="001A1213">
      <w:pPr>
        <w:tabs>
          <w:tab w:val="left" w:pos="567"/>
          <w:tab w:val="left" w:pos="1134"/>
        </w:tabs>
        <w:autoSpaceDE w:val="0"/>
        <w:autoSpaceDN w:val="0"/>
        <w:adjustRightInd w:val="0"/>
        <w:spacing w:before="20" w:after="20" w:line="276" w:lineRule="auto"/>
        <w:ind w:left="1134" w:right="567" w:hanging="425"/>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b)</w:t>
      </w:r>
      <w:r w:rsidRPr="00EE23CC">
        <w:rPr>
          <w:rFonts w:ascii="Times New Roman" w:hAnsi="Times New Roman" w:cs="Times New Roman"/>
          <w:bCs/>
          <w:color w:val="000000" w:themeColor="text1"/>
          <w:sz w:val="28"/>
          <w:szCs w:val="28"/>
        </w:rPr>
        <w:tab/>
        <w:t xml:space="preserve">jo më vonë se </w:t>
      </w:r>
      <w:r w:rsidR="00EC00F8" w:rsidRPr="00EE23CC">
        <w:rPr>
          <w:rFonts w:ascii="Times New Roman" w:hAnsi="Times New Roman" w:cs="Times New Roman"/>
          <w:bCs/>
          <w:color w:val="000000" w:themeColor="text1"/>
          <w:sz w:val="28"/>
          <w:szCs w:val="28"/>
        </w:rPr>
        <w:t xml:space="preserve">15 vjet </w:t>
      </w:r>
      <w:r w:rsidR="005E48CD" w:rsidRPr="00EE23CC">
        <w:rPr>
          <w:rFonts w:ascii="Times New Roman" w:hAnsi="Times New Roman" w:cs="Times New Roman"/>
          <w:bCs/>
          <w:color w:val="000000" w:themeColor="text1"/>
          <w:sz w:val="28"/>
          <w:szCs w:val="28"/>
        </w:rPr>
        <w:t xml:space="preserve">nga </w:t>
      </w:r>
      <w:r w:rsidR="00EC00F8" w:rsidRPr="00EE23CC">
        <w:rPr>
          <w:rFonts w:ascii="Times New Roman" w:hAnsi="Times New Roman" w:cs="Times New Roman"/>
          <w:bCs/>
          <w:color w:val="000000" w:themeColor="text1"/>
          <w:sz w:val="28"/>
          <w:szCs w:val="28"/>
        </w:rPr>
        <w:t xml:space="preserve">hyrja </w:t>
      </w:r>
      <w:r w:rsidR="005E48CD" w:rsidRPr="00EE23CC">
        <w:rPr>
          <w:rFonts w:ascii="Times New Roman" w:hAnsi="Times New Roman" w:cs="Times New Roman"/>
          <w:bCs/>
          <w:color w:val="000000" w:themeColor="text1"/>
          <w:sz w:val="28"/>
          <w:szCs w:val="28"/>
        </w:rPr>
        <w:t xml:space="preserve">në </w:t>
      </w:r>
      <w:r w:rsidR="00EC00F8" w:rsidRPr="00EE23CC">
        <w:rPr>
          <w:rFonts w:ascii="Times New Roman" w:hAnsi="Times New Roman" w:cs="Times New Roman"/>
          <w:bCs/>
          <w:color w:val="000000" w:themeColor="text1"/>
          <w:sz w:val="28"/>
          <w:szCs w:val="28"/>
        </w:rPr>
        <w:t>fuqi e k</w:t>
      </w:r>
      <w:r w:rsidR="00574CC3" w:rsidRPr="00EE23CC">
        <w:rPr>
          <w:rFonts w:ascii="Times New Roman" w:hAnsi="Times New Roman" w:cs="Times New Roman"/>
          <w:bCs/>
          <w:color w:val="000000" w:themeColor="text1"/>
          <w:sz w:val="28"/>
          <w:szCs w:val="28"/>
        </w:rPr>
        <w:t>ë</w:t>
      </w:r>
      <w:r w:rsidR="00EC00F8" w:rsidRPr="00EE23CC">
        <w:rPr>
          <w:rFonts w:ascii="Times New Roman" w:hAnsi="Times New Roman" w:cs="Times New Roman"/>
          <w:bCs/>
          <w:color w:val="000000" w:themeColor="text1"/>
          <w:sz w:val="28"/>
          <w:szCs w:val="28"/>
        </w:rPr>
        <w:t>tij ligji</w:t>
      </w:r>
      <w:r w:rsidRPr="00EE23CC">
        <w:rPr>
          <w:rFonts w:ascii="Times New Roman" w:hAnsi="Times New Roman" w:cs="Times New Roman"/>
          <w:bCs/>
          <w:color w:val="000000" w:themeColor="text1"/>
          <w:sz w:val="28"/>
          <w:szCs w:val="28"/>
        </w:rPr>
        <w:t>, për të gjitha shkarkimet nga aglomeratet me nj.p. nga 10</w:t>
      </w:r>
      <w:r w:rsidR="00F71F08">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000 deri në 15</w:t>
      </w:r>
      <w:r w:rsidR="00F71F08">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000;</w:t>
      </w:r>
    </w:p>
    <w:p w14:paraId="29199952" w14:textId="0BEEFA26" w:rsidR="000E5BF5" w:rsidRPr="00EE23CC" w:rsidRDefault="000E5BF5" w:rsidP="001A1213">
      <w:pPr>
        <w:tabs>
          <w:tab w:val="left" w:pos="567"/>
          <w:tab w:val="left" w:pos="1134"/>
        </w:tabs>
        <w:autoSpaceDE w:val="0"/>
        <w:autoSpaceDN w:val="0"/>
        <w:adjustRightInd w:val="0"/>
        <w:spacing w:before="20" w:after="20" w:line="276" w:lineRule="auto"/>
        <w:ind w:left="1134" w:right="567" w:hanging="425"/>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c)</w:t>
      </w:r>
      <w:r w:rsidRPr="00EE23CC">
        <w:rPr>
          <w:rFonts w:ascii="Times New Roman" w:hAnsi="Times New Roman" w:cs="Times New Roman"/>
          <w:bCs/>
          <w:color w:val="000000" w:themeColor="text1"/>
          <w:sz w:val="28"/>
          <w:szCs w:val="28"/>
        </w:rPr>
        <w:tab/>
        <w:t xml:space="preserve">jo më vonë se </w:t>
      </w:r>
      <w:r w:rsidR="00EC00F8" w:rsidRPr="00EE23CC">
        <w:rPr>
          <w:rFonts w:ascii="Times New Roman" w:hAnsi="Times New Roman" w:cs="Times New Roman"/>
          <w:bCs/>
          <w:color w:val="000000" w:themeColor="text1"/>
          <w:sz w:val="28"/>
          <w:szCs w:val="28"/>
        </w:rPr>
        <w:t>10 vjet nga hyrja n</w:t>
      </w:r>
      <w:r w:rsidR="00574CC3" w:rsidRPr="00EE23CC">
        <w:rPr>
          <w:rFonts w:ascii="Times New Roman" w:hAnsi="Times New Roman" w:cs="Times New Roman"/>
          <w:bCs/>
          <w:color w:val="000000" w:themeColor="text1"/>
          <w:sz w:val="28"/>
          <w:szCs w:val="28"/>
        </w:rPr>
        <w:t>ë</w:t>
      </w:r>
      <w:r w:rsidR="00EC00F8"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00EC00F8" w:rsidRPr="00EE23CC">
        <w:rPr>
          <w:rFonts w:ascii="Times New Roman" w:hAnsi="Times New Roman" w:cs="Times New Roman"/>
          <w:bCs/>
          <w:color w:val="000000" w:themeColor="text1"/>
          <w:sz w:val="28"/>
          <w:szCs w:val="28"/>
        </w:rPr>
        <w:t>tij ligji</w:t>
      </w:r>
      <w:r w:rsidRPr="00EE23CC">
        <w:rPr>
          <w:rFonts w:ascii="Times New Roman" w:hAnsi="Times New Roman" w:cs="Times New Roman"/>
          <w:bCs/>
          <w:color w:val="000000" w:themeColor="text1"/>
          <w:sz w:val="28"/>
          <w:szCs w:val="28"/>
        </w:rPr>
        <w:t>, për të gjitha shkarkimet nga aglomeratet me nj.p. nga 2</w:t>
      </w:r>
      <w:r w:rsidR="00F71F08">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000 deri në 10</w:t>
      </w:r>
      <w:r w:rsidR="00F71F08">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000</w:t>
      </w:r>
      <w:r w:rsidR="00F71F08">
        <w:rPr>
          <w:rFonts w:ascii="Times New Roman" w:hAnsi="Times New Roman" w:cs="Times New Roman"/>
          <w:bCs/>
          <w:color w:val="000000" w:themeColor="text1"/>
          <w:sz w:val="28"/>
          <w:szCs w:val="28"/>
        </w:rPr>
        <w:t>.</w:t>
      </w:r>
    </w:p>
    <w:p w14:paraId="561BB4A8" w14:textId="5B5537EF"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 xml:space="preserve">Shkarkimet e ujërave të ndotura në </w:t>
      </w:r>
      <w:r w:rsidR="004528F4" w:rsidRPr="00EE23CC">
        <w:rPr>
          <w:rFonts w:ascii="Times New Roman" w:hAnsi="Times New Roman" w:cs="Times New Roman"/>
          <w:bCs/>
          <w:color w:val="000000" w:themeColor="text1"/>
          <w:sz w:val="28"/>
          <w:szCs w:val="28"/>
        </w:rPr>
        <w:t>trupa ujor</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që ndodhen në rajone të larta malore mbi 1.500 </w:t>
      </w:r>
      <w:r w:rsidR="00D554BF" w:rsidRPr="00EE23CC">
        <w:rPr>
          <w:rFonts w:ascii="Times New Roman" w:hAnsi="Times New Roman" w:cs="Times New Roman"/>
          <w:bCs/>
          <w:color w:val="000000" w:themeColor="text1"/>
          <w:sz w:val="28"/>
          <w:szCs w:val="28"/>
        </w:rPr>
        <w:t xml:space="preserve">m </w:t>
      </w:r>
      <w:r w:rsidR="000E5BF5" w:rsidRPr="00EE23CC">
        <w:rPr>
          <w:rFonts w:ascii="Times New Roman" w:hAnsi="Times New Roman" w:cs="Times New Roman"/>
          <w:bCs/>
          <w:color w:val="000000" w:themeColor="text1"/>
          <w:sz w:val="28"/>
          <w:szCs w:val="28"/>
        </w:rPr>
        <w:t xml:space="preserve">mbi nivelin e detit, ku është e vështirë të kryhet trajtimi biologjik për shkak të temperaturave të ulëta, mund t’u nënshtrohen trajtimeve më pak </w:t>
      </w:r>
      <w:r w:rsidR="00D554BF" w:rsidRPr="00EE23CC">
        <w:rPr>
          <w:rFonts w:ascii="Times New Roman" w:hAnsi="Times New Roman" w:cs="Times New Roman"/>
          <w:bCs/>
          <w:color w:val="000000" w:themeColor="text1"/>
          <w:sz w:val="28"/>
          <w:szCs w:val="28"/>
        </w:rPr>
        <w:t>shtr</w:t>
      </w:r>
      <w:r w:rsidR="00574CC3" w:rsidRPr="00EE23CC">
        <w:rPr>
          <w:rFonts w:ascii="Times New Roman" w:hAnsi="Times New Roman" w:cs="Times New Roman"/>
          <w:bCs/>
          <w:color w:val="000000" w:themeColor="text1"/>
          <w:sz w:val="28"/>
          <w:szCs w:val="28"/>
        </w:rPr>
        <w:t>ë</w:t>
      </w:r>
      <w:r w:rsidR="00D554BF" w:rsidRPr="00EE23CC">
        <w:rPr>
          <w:rFonts w:ascii="Times New Roman" w:hAnsi="Times New Roman" w:cs="Times New Roman"/>
          <w:bCs/>
          <w:color w:val="000000" w:themeColor="text1"/>
          <w:sz w:val="28"/>
          <w:szCs w:val="28"/>
        </w:rPr>
        <w:t>nguese</w:t>
      </w:r>
      <w:r w:rsidR="000E5BF5" w:rsidRPr="00EE23CC">
        <w:rPr>
          <w:rFonts w:ascii="Times New Roman" w:hAnsi="Times New Roman" w:cs="Times New Roman"/>
          <w:bCs/>
          <w:color w:val="000000" w:themeColor="text1"/>
          <w:sz w:val="28"/>
          <w:szCs w:val="28"/>
        </w:rPr>
        <w:t xml:space="preserve"> se ato të parashikuara në pikën </w:t>
      </w:r>
      <w:r w:rsidRPr="00EE23CC">
        <w:rPr>
          <w:rFonts w:ascii="Times New Roman" w:hAnsi="Times New Roman" w:cs="Times New Roman"/>
          <w:bCs/>
          <w:color w:val="000000" w:themeColor="text1"/>
          <w:sz w:val="28"/>
          <w:szCs w:val="28"/>
        </w:rPr>
        <w:t>1</w:t>
      </w:r>
      <w:r w:rsidR="000E5BF5" w:rsidRPr="00EE23CC">
        <w:rPr>
          <w:rFonts w:ascii="Times New Roman" w:hAnsi="Times New Roman" w:cs="Times New Roman"/>
          <w:bCs/>
          <w:color w:val="000000" w:themeColor="text1"/>
          <w:sz w:val="28"/>
          <w:szCs w:val="28"/>
        </w:rPr>
        <w:t xml:space="preserve"> të këtij neni, me kusht që studimet e detajuara të provojnë se këto shkarkime nuk ndikojnë negativisht në mjedis.</w:t>
      </w:r>
    </w:p>
    <w:p w14:paraId="7FEE7103" w14:textId="16FEB6A6"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5D6BCB" w:rsidRPr="00EE23CC">
        <w:rPr>
          <w:rFonts w:ascii="Times New Roman" w:hAnsi="Times New Roman" w:cs="Times New Roman"/>
          <w:bCs/>
          <w:color w:val="000000" w:themeColor="text1"/>
          <w:sz w:val="28"/>
          <w:szCs w:val="28"/>
        </w:rPr>
        <w:t>Kriteret e shkarkim</w:t>
      </w:r>
      <w:r w:rsidR="00D303EA" w:rsidRPr="00EE23CC">
        <w:rPr>
          <w:rFonts w:ascii="Times New Roman" w:hAnsi="Times New Roman" w:cs="Times New Roman"/>
          <w:bCs/>
          <w:color w:val="000000" w:themeColor="text1"/>
          <w:sz w:val="28"/>
          <w:szCs w:val="28"/>
        </w:rPr>
        <w:t>it t</w:t>
      </w:r>
      <w:r w:rsidR="00574CC3" w:rsidRPr="00EE23CC">
        <w:rPr>
          <w:rFonts w:ascii="Times New Roman" w:hAnsi="Times New Roman" w:cs="Times New Roman"/>
          <w:bCs/>
          <w:color w:val="000000" w:themeColor="text1"/>
          <w:sz w:val="28"/>
          <w:szCs w:val="28"/>
        </w:rPr>
        <w:t>ë</w:t>
      </w:r>
      <w:r w:rsidR="00D303EA" w:rsidRPr="00EE23CC">
        <w:rPr>
          <w:rFonts w:ascii="Times New Roman" w:hAnsi="Times New Roman" w:cs="Times New Roman"/>
          <w:bCs/>
          <w:color w:val="000000" w:themeColor="text1"/>
          <w:sz w:val="28"/>
          <w:szCs w:val="28"/>
        </w:rPr>
        <w:t xml:space="preserve"> ujit t</w:t>
      </w:r>
      <w:r w:rsidR="00574CC3" w:rsidRPr="00EE23CC">
        <w:rPr>
          <w:rFonts w:ascii="Times New Roman" w:hAnsi="Times New Roman" w:cs="Times New Roman"/>
          <w:bCs/>
          <w:color w:val="000000" w:themeColor="text1"/>
          <w:sz w:val="28"/>
          <w:szCs w:val="28"/>
        </w:rPr>
        <w:t>ë</w:t>
      </w:r>
      <w:r w:rsidR="00D303EA" w:rsidRPr="00EE23CC">
        <w:rPr>
          <w:rFonts w:ascii="Times New Roman" w:hAnsi="Times New Roman" w:cs="Times New Roman"/>
          <w:bCs/>
          <w:color w:val="000000" w:themeColor="text1"/>
          <w:sz w:val="28"/>
          <w:szCs w:val="28"/>
        </w:rPr>
        <w:t xml:space="preserve"> trajtuar</w:t>
      </w:r>
      <w:r w:rsidR="000E5BF5" w:rsidRPr="00EE23CC">
        <w:rPr>
          <w:rFonts w:ascii="Times New Roman" w:hAnsi="Times New Roman" w:cs="Times New Roman"/>
          <w:bCs/>
          <w:color w:val="000000" w:themeColor="text1"/>
          <w:sz w:val="28"/>
          <w:szCs w:val="28"/>
        </w:rPr>
        <w:t xml:space="preserve"> nga impiantet e trajtimit të ujërave të ndotura urbane të përshkruara në pikat 1 dhe 2 të këtij neni</w:t>
      </w:r>
      <w:r w:rsidR="005D6BCB" w:rsidRPr="00EE23CC">
        <w:rPr>
          <w:rFonts w:ascii="Times New Roman" w:hAnsi="Times New Roman" w:cs="Times New Roman"/>
          <w:bCs/>
          <w:color w:val="000000" w:themeColor="text1"/>
          <w:sz w:val="28"/>
          <w:szCs w:val="28"/>
        </w:rPr>
        <w:t>, hartohen</w:t>
      </w:r>
      <w:r w:rsidR="005D6BCB" w:rsidRPr="00EE23CC">
        <w:rPr>
          <w:rFonts w:ascii="Times New Roman" w:hAnsi="Times New Roman" w:cs="Times New Roman"/>
          <w:sz w:val="28"/>
          <w:szCs w:val="28"/>
        </w:rPr>
        <w:t xml:space="preserve"> </w:t>
      </w:r>
      <w:r w:rsidR="005D6BCB" w:rsidRPr="00EE23CC">
        <w:rPr>
          <w:rFonts w:ascii="Times New Roman" w:hAnsi="Times New Roman" w:cs="Times New Roman"/>
          <w:bCs/>
          <w:color w:val="000000" w:themeColor="text1"/>
          <w:sz w:val="28"/>
          <w:szCs w:val="28"/>
        </w:rPr>
        <w:t xml:space="preserve">nga </w:t>
      </w:r>
      <w:r w:rsidR="005E48CD" w:rsidRPr="00EE23CC">
        <w:rPr>
          <w:rFonts w:ascii="Times New Roman" w:hAnsi="Times New Roman" w:cs="Times New Roman"/>
          <w:bCs/>
          <w:color w:val="000000" w:themeColor="text1"/>
          <w:sz w:val="28"/>
          <w:szCs w:val="28"/>
        </w:rPr>
        <w:t xml:space="preserve">Agjencia e Menaxhimit të Burimeve Ujore </w:t>
      </w:r>
      <w:r w:rsidR="005D6BCB"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 xml:space="preserve"> bashk</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punim me ministrin</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rgjegj</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se p</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r uj</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sjell</w:t>
      </w:r>
      <w:r w:rsidR="00574CC3" w:rsidRPr="00EE23CC">
        <w:rPr>
          <w:rFonts w:ascii="Times New Roman" w:hAnsi="Times New Roman" w:cs="Times New Roman"/>
          <w:bCs/>
          <w:color w:val="000000" w:themeColor="text1"/>
          <w:sz w:val="28"/>
          <w:szCs w:val="28"/>
        </w:rPr>
        <w:t>ë</w:t>
      </w:r>
      <w:r w:rsidR="005D6BCB" w:rsidRPr="00EE23CC">
        <w:rPr>
          <w:rFonts w:ascii="Times New Roman" w:hAnsi="Times New Roman" w:cs="Times New Roman"/>
          <w:bCs/>
          <w:color w:val="000000" w:themeColor="text1"/>
          <w:sz w:val="28"/>
          <w:szCs w:val="28"/>
        </w:rPr>
        <w:t>s kanalizime</w:t>
      </w:r>
      <w:r w:rsidR="005E48CD" w:rsidRPr="00EE23CC">
        <w:rPr>
          <w:rFonts w:ascii="Times New Roman" w:hAnsi="Times New Roman" w:cs="Times New Roman"/>
          <w:bCs/>
          <w:color w:val="000000" w:themeColor="text1"/>
          <w:sz w:val="28"/>
          <w:szCs w:val="28"/>
        </w:rPr>
        <w:t>t</w:t>
      </w:r>
      <w:r w:rsidR="005D6BCB" w:rsidRPr="00EE23CC">
        <w:rPr>
          <w:rFonts w:ascii="Times New Roman" w:hAnsi="Times New Roman" w:cs="Times New Roman"/>
          <w:bCs/>
          <w:color w:val="000000" w:themeColor="text1"/>
          <w:sz w:val="28"/>
          <w:szCs w:val="28"/>
        </w:rPr>
        <w:t>.</w:t>
      </w:r>
    </w:p>
    <w:p w14:paraId="67F70783" w14:textId="6C764028" w:rsidR="005D6BCB" w:rsidRPr="00EE23CC" w:rsidRDefault="005D6BCB"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 xml:space="preserve">4. </w:t>
      </w:r>
      <w:r w:rsidRPr="00EE23CC">
        <w:rPr>
          <w:rFonts w:ascii="Times New Roman" w:hAnsi="Times New Roman" w:cs="Times New Roman"/>
          <w:bCs/>
          <w:color w:val="000000" w:themeColor="text1"/>
          <w:sz w:val="28"/>
          <w:szCs w:val="28"/>
        </w:rPr>
        <w:tab/>
        <w:t>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shilli i Ministrave, me propozim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Kryeministrit, miraton kriteret</w:t>
      </w:r>
      <w:r w:rsidR="00B25307" w:rsidRPr="00EE23CC">
        <w:rPr>
          <w:rFonts w:ascii="Times New Roman" w:hAnsi="Times New Roman" w:cs="Times New Roman"/>
          <w:bCs/>
          <w:color w:val="000000" w:themeColor="text1"/>
          <w:sz w:val="28"/>
          <w:szCs w:val="28"/>
        </w:rPr>
        <w:t xml:space="preserve"> e shkarkimeve</w:t>
      </w:r>
      <w:r w:rsidR="00B25307" w:rsidRPr="00EE23CC">
        <w:rPr>
          <w:rFonts w:ascii="Times New Roman" w:hAnsi="Times New Roman" w:cs="Times New Roman"/>
          <w:sz w:val="28"/>
          <w:szCs w:val="28"/>
        </w:rPr>
        <w:t xml:space="preserve"> </w:t>
      </w:r>
      <w:r w:rsidR="00B25307" w:rsidRPr="00EE23CC">
        <w:rPr>
          <w:rFonts w:ascii="Times New Roman" w:hAnsi="Times New Roman" w:cs="Times New Roman"/>
          <w:bCs/>
          <w:color w:val="000000" w:themeColor="text1"/>
          <w:sz w:val="28"/>
          <w:szCs w:val="28"/>
        </w:rPr>
        <w:t>nga impiantet e trajtimit të ujërave të ndotura urbane, sipas pik</w:t>
      </w:r>
      <w:r w:rsidR="00574CC3" w:rsidRPr="00EE23CC">
        <w:rPr>
          <w:rFonts w:ascii="Times New Roman" w:hAnsi="Times New Roman" w:cs="Times New Roman"/>
          <w:bCs/>
          <w:color w:val="000000" w:themeColor="text1"/>
          <w:sz w:val="28"/>
          <w:szCs w:val="28"/>
        </w:rPr>
        <w:t>ë</w:t>
      </w:r>
      <w:r w:rsidR="00B25307" w:rsidRPr="00EE23CC">
        <w:rPr>
          <w:rFonts w:ascii="Times New Roman" w:hAnsi="Times New Roman" w:cs="Times New Roman"/>
          <w:bCs/>
          <w:color w:val="000000" w:themeColor="text1"/>
          <w:sz w:val="28"/>
          <w:szCs w:val="28"/>
        </w:rPr>
        <w:t>s 3 t</w:t>
      </w:r>
      <w:r w:rsidR="00574CC3" w:rsidRPr="00EE23CC">
        <w:rPr>
          <w:rFonts w:ascii="Times New Roman" w:hAnsi="Times New Roman" w:cs="Times New Roman"/>
          <w:bCs/>
          <w:color w:val="000000" w:themeColor="text1"/>
          <w:sz w:val="28"/>
          <w:szCs w:val="28"/>
        </w:rPr>
        <w:t>ë</w:t>
      </w:r>
      <w:r w:rsidR="00B25307"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B25307" w:rsidRPr="00EE23CC">
        <w:rPr>
          <w:rFonts w:ascii="Times New Roman" w:hAnsi="Times New Roman" w:cs="Times New Roman"/>
          <w:bCs/>
          <w:color w:val="000000" w:themeColor="text1"/>
          <w:sz w:val="28"/>
          <w:szCs w:val="28"/>
        </w:rPr>
        <w:t>tij neni,</w:t>
      </w:r>
      <w:r w:rsidRPr="00EE23CC">
        <w:rPr>
          <w:rFonts w:ascii="Times New Roman" w:hAnsi="Times New Roman" w:cs="Times New Roman"/>
          <w:bCs/>
          <w:color w:val="000000" w:themeColor="text1"/>
          <w:sz w:val="28"/>
          <w:szCs w:val="28"/>
        </w:rPr>
        <w:t xml:space="preserve"> brenda 3 muajsh nga hyrja n</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tij ligji.</w:t>
      </w:r>
    </w:p>
    <w:p w14:paraId="6B376D13" w14:textId="02D1BDB6" w:rsidR="005E1463" w:rsidRPr="00EE23CC" w:rsidRDefault="000E5BF5"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bCs/>
          <w:color w:val="000000" w:themeColor="text1"/>
          <w:sz w:val="28"/>
          <w:szCs w:val="28"/>
        </w:rPr>
        <w:tab/>
      </w:r>
    </w:p>
    <w:p w14:paraId="31923AA9" w14:textId="440C3EF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225710" w:rsidRPr="00EE23CC">
        <w:rPr>
          <w:rFonts w:ascii="Times New Roman" w:hAnsi="Times New Roman" w:cs="Times New Roman"/>
          <w:b/>
          <w:color w:val="000000" w:themeColor="text1"/>
          <w:sz w:val="28"/>
          <w:szCs w:val="28"/>
        </w:rPr>
        <w:t>99</w:t>
      </w:r>
    </w:p>
    <w:p w14:paraId="51E123E2" w14:textId="69FF381A"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Zonat e ndjeshme</w:t>
      </w:r>
    </w:p>
    <w:p w14:paraId="7F183567" w14:textId="77777777" w:rsidR="00F71F08" w:rsidRPr="00EE23CC" w:rsidRDefault="00F71F0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52A81AC" w14:textId="3219CECB"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302841"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bCs/>
          <w:sz w:val="28"/>
          <w:szCs w:val="28"/>
        </w:rPr>
        <w:t xml:space="preserve">identifikon të gjitha zonat e ndjeshme në çdo rajon </w:t>
      </w:r>
      <w:r w:rsidR="00B05A3A" w:rsidRPr="00EE23CC">
        <w:rPr>
          <w:rFonts w:ascii="Times New Roman" w:hAnsi="Times New Roman" w:cs="Times New Roman"/>
          <w:bCs/>
          <w:sz w:val="28"/>
          <w:szCs w:val="28"/>
        </w:rPr>
        <w:t xml:space="preserve">baseni lumor </w:t>
      </w:r>
      <w:r w:rsidR="000E5BF5" w:rsidRPr="00EE23CC">
        <w:rPr>
          <w:rFonts w:ascii="Times New Roman" w:hAnsi="Times New Roman" w:cs="Times New Roman"/>
          <w:bCs/>
          <w:sz w:val="28"/>
          <w:szCs w:val="28"/>
        </w:rPr>
        <w:t>apo liqen</w:t>
      </w:r>
      <w:r w:rsidR="00B05A3A" w:rsidRPr="00EE23CC">
        <w:rPr>
          <w:rFonts w:ascii="Times New Roman" w:hAnsi="Times New Roman" w:cs="Times New Roman"/>
          <w:bCs/>
          <w:sz w:val="28"/>
          <w:szCs w:val="28"/>
        </w:rPr>
        <w:t>or</w:t>
      </w:r>
      <w:r w:rsidR="000E5BF5" w:rsidRPr="00EE23CC">
        <w:rPr>
          <w:rFonts w:ascii="Times New Roman" w:hAnsi="Times New Roman" w:cs="Times New Roman"/>
          <w:bCs/>
          <w:sz w:val="28"/>
          <w:szCs w:val="28"/>
        </w:rPr>
        <w:t xml:space="preserve"> në territorin e Shqipërisë</w:t>
      </w:r>
      <w:r w:rsidR="00703F8B" w:rsidRPr="00EE23CC">
        <w:rPr>
          <w:rFonts w:ascii="Times New Roman" w:hAnsi="Times New Roman" w:cs="Times New Roman"/>
          <w:bCs/>
          <w:sz w:val="28"/>
          <w:szCs w:val="28"/>
        </w:rPr>
        <w:t>.</w:t>
      </w:r>
    </w:p>
    <w:p w14:paraId="0ABD84E5" w14:textId="4367915C"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eastAsia="Times New Roman" w:hAnsi="Times New Roman" w:cs="Times New Roman"/>
          <w:color w:val="000000" w:themeColor="text1"/>
          <w:sz w:val="28"/>
          <w:szCs w:val="28"/>
        </w:rPr>
      </w:pPr>
      <w:r w:rsidRPr="00EE23CC">
        <w:rPr>
          <w:rFonts w:ascii="Times New Roman" w:hAnsi="Times New Roman" w:cs="Times New Roman"/>
          <w:bCs/>
          <w:color w:val="000000" w:themeColor="text1"/>
          <w:sz w:val="28"/>
          <w:szCs w:val="28"/>
        </w:rPr>
        <w:lastRenderedPageBreak/>
        <w:t>2.</w:t>
      </w:r>
      <w:r w:rsidR="000E5BF5" w:rsidRPr="00EE23CC">
        <w:rPr>
          <w:rFonts w:ascii="Times New Roman" w:hAnsi="Times New Roman" w:cs="Times New Roman"/>
          <w:bCs/>
          <w:color w:val="000000" w:themeColor="text1"/>
          <w:sz w:val="28"/>
          <w:szCs w:val="28"/>
        </w:rPr>
        <w:tab/>
      </w:r>
      <w:r w:rsidR="00302841" w:rsidRPr="00EE23CC">
        <w:rPr>
          <w:rFonts w:ascii="Times New Roman" w:hAnsi="Times New Roman" w:cs="Times New Roman"/>
          <w:color w:val="000000" w:themeColor="text1"/>
          <w:sz w:val="28"/>
          <w:szCs w:val="28"/>
        </w:rPr>
        <w:t xml:space="preserve">Agjencia e Menaxhimit të Burimeve Ujore </w:t>
      </w:r>
      <w:r w:rsidR="000E5BF5" w:rsidRPr="00EE23CC">
        <w:rPr>
          <w:rFonts w:ascii="Times New Roman" w:hAnsi="Times New Roman" w:cs="Times New Roman"/>
          <w:color w:val="000000" w:themeColor="text1"/>
          <w:sz w:val="28"/>
          <w:szCs w:val="28"/>
        </w:rPr>
        <w:t>siguro</w:t>
      </w:r>
      <w:r w:rsidR="000C1B70"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që identifikimi i zonave të ndjeshme të rishikohet në intervale kohore jo më të gjata se </w:t>
      </w:r>
      <w:r w:rsidR="0091724B" w:rsidRPr="00EE23CC">
        <w:rPr>
          <w:rFonts w:ascii="Times New Roman" w:hAnsi="Times New Roman" w:cs="Times New Roman"/>
          <w:color w:val="000000" w:themeColor="text1"/>
          <w:sz w:val="28"/>
          <w:szCs w:val="28"/>
        </w:rPr>
        <w:t xml:space="preserve">4 </w:t>
      </w:r>
      <w:r w:rsidR="000E5BF5" w:rsidRPr="00EE23CC">
        <w:rPr>
          <w:rFonts w:ascii="Times New Roman" w:hAnsi="Times New Roman" w:cs="Times New Roman"/>
          <w:color w:val="000000" w:themeColor="text1"/>
          <w:sz w:val="28"/>
          <w:szCs w:val="28"/>
        </w:rPr>
        <w:t>vjet</w:t>
      </w:r>
      <w:r w:rsidR="00070056" w:rsidRPr="00EE23CC">
        <w:rPr>
          <w:rFonts w:ascii="Times New Roman" w:hAnsi="Times New Roman" w:cs="Times New Roman"/>
          <w:color w:val="000000" w:themeColor="text1"/>
          <w:sz w:val="28"/>
          <w:szCs w:val="28"/>
        </w:rPr>
        <w:t>.</w:t>
      </w:r>
    </w:p>
    <w:p w14:paraId="239FFDC4" w14:textId="774050A3"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302841" w:rsidRPr="00EE23CC">
        <w:rPr>
          <w:rFonts w:ascii="Times New Roman" w:hAnsi="Times New Roman" w:cs="Times New Roman"/>
          <w:bCs/>
          <w:color w:val="000000" w:themeColor="text1"/>
          <w:sz w:val="28"/>
          <w:szCs w:val="28"/>
        </w:rPr>
        <w:t xml:space="preserve">Agjencia e Menaxhimit të Burimeve Ujore </w:t>
      </w:r>
      <w:r w:rsidR="000E5BF5" w:rsidRPr="00EE23CC">
        <w:rPr>
          <w:rFonts w:ascii="Times New Roman" w:hAnsi="Times New Roman" w:cs="Times New Roman"/>
          <w:bCs/>
          <w:color w:val="000000" w:themeColor="text1"/>
          <w:sz w:val="28"/>
          <w:szCs w:val="28"/>
        </w:rPr>
        <w:t>siguro</w:t>
      </w:r>
      <w:r w:rsidR="000C1B70" w:rsidRPr="00EE23CC">
        <w:rPr>
          <w:rFonts w:ascii="Times New Roman" w:hAnsi="Times New Roman" w:cs="Times New Roman"/>
          <w:bCs/>
          <w:color w:val="000000" w:themeColor="text1"/>
          <w:sz w:val="28"/>
          <w:szCs w:val="28"/>
        </w:rPr>
        <w:t>n</w:t>
      </w:r>
      <w:r w:rsidR="000E5BF5" w:rsidRPr="00EE23CC">
        <w:rPr>
          <w:rFonts w:ascii="Times New Roman" w:hAnsi="Times New Roman" w:cs="Times New Roman"/>
          <w:bCs/>
          <w:color w:val="000000" w:themeColor="text1"/>
          <w:sz w:val="28"/>
          <w:szCs w:val="28"/>
        </w:rPr>
        <w:t xml:space="preserve"> që zonat e identifikuara si zona të ndjeshme sipas rishikimit të</w:t>
      </w:r>
      <w:r w:rsidR="00E1257E"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E1257E" w:rsidRPr="00EE23CC">
        <w:rPr>
          <w:rFonts w:ascii="Times New Roman" w:hAnsi="Times New Roman" w:cs="Times New Roman"/>
          <w:bCs/>
          <w:color w:val="000000" w:themeColor="text1"/>
          <w:sz w:val="28"/>
          <w:szCs w:val="28"/>
        </w:rPr>
        <w:t>rcaktuar n</w:t>
      </w:r>
      <w:r w:rsidR="00574CC3" w:rsidRPr="00EE23CC">
        <w:rPr>
          <w:rFonts w:ascii="Times New Roman" w:hAnsi="Times New Roman" w:cs="Times New Roman"/>
          <w:bCs/>
          <w:color w:val="000000" w:themeColor="text1"/>
          <w:sz w:val="28"/>
          <w:szCs w:val="28"/>
        </w:rPr>
        <w:t>ë</w:t>
      </w:r>
      <w:r w:rsidR="00E1257E"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 pikë</w:t>
      </w:r>
      <w:r w:rsidR="00E1257E" w:rsidRPr="00EE23CC">
        <w:rPr>
          <w:rFonts w:ascii="Times New Roman" w:hAnsi="Times New Roman" w:cs="Times New Roman"/>
          <w:bCs/>
          <w:color w:val="000000" w:themeColor="text1"/>
          <w:sz w:val="28"/>
          <w:szCs w:val="28"/>
        </w:rPr>
        <w:t>n</w:t>
      </w:r>
      <w:r w:rsidR="000E5BF5" w:rsidRPr="00EE23CC">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 xml:space="preserve"> të këtij neni të plotësojnë kërkesat e pikave </w:t>
      </w:r>
      <w:r w:rsidRPr="00EE23CC">
        <w:rPr>
          <w:rFonts w:ascii="Times New Roman" w:hAnsi="Times New Roman" w:cs="Times New Roman"/>
          <w:bCs/>
          <w:color w:val="000000" w:themeColor="text1"/>
          <w:sz w:val="28"/>
          <w:szCs w:val="28"/>
        </w:rPr>
        <w:t>2</w:t>
      </w:r>
      <w:r w:rsidR="00E1257E" w:rsidRPr="00EE23CC">
        <w:rPr>
          <w:rFonts w:ascii="Times New Roman" w:hAnsi="Times New Roman" w:cs="Times New Roman"/>
          <w:bCs/>
          <w:color w:val="000000" w:themeColor="text1"/>
          <w:sz w:val="28"/>
          <w:szCs w:val="28"/>
        </w:rPr>
        <w:t>,</w:t>
      </w:r>
      <w:r w:rsidR="009557AB" w:rsidRPr="00EE23CC">
        <w:rPr>
          <w:rFonts w:ascii="Times New Roman" w:hAnsi="Times New Roman" w:cs="Times New Roman"/>
          <w:bCs/>
          <w:color w:val="000000" w:themeColor="text1"/>
          <w:sz w:val="28"/>
          <w:szCs w:val="28"/>
        </w:rPr>
        <w:t xml:space="preserve"> </w:t>
      </w:r>
      <w:r w:rsidR="00E1257E" w:rsidRPr="00EE23CC">
        <w:rPr>
          <w:rFonts w:ascii="Times New Roman" w:hAnsi="Times New Roman" w:cs="Times New Roman"/>
          <w:bCs/>
          <w:color w:val="000000" w:themeColor="text1"/>
          <w:sz w:val="28"/>
          <w:szCs w:val="28"/>
        </w:rPr>
        <w:t>4 dhe</w:t>
      </w:r>
      <w:r w:rsidR="000E5BF5" w:rsidRPr="00EE23CC">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5</w:t>
      </w:r>
      <w:r w:rsidR="000E5BF5" w:rsidRPr="00EE23CC">
        <w:rPr>
          <w:rFonts w:ascii="Times New Roman" w:hAnsi="Times New Roman" w:cs="Times New Roman"/>
          <w:bCs/>
          <w:color w:val="000000" w:themeColor="text1"/>
          <w:sz w:val="28"/>
          <w:szCs w:val="28"/>
        </w:rPr>
        <w:t xml:space="preserve"> të këtij neni brenda </w:t>
      </w:r>
      <w:r w:rsidR="004A4DE3" w:rsidRPr="00EE23CC">
        <w:rPr>
          <w:rFonts w:ascii="Times New Roman" w:hAnsi="Times New Roman" w:cs="Times New Roman"/>
          <w:bCs/>
          <w:color w:val="000000" w:themeColor="text1"/>
          <w:sz w:val="28"/>
          <w:szCs w:val="28"/>
        </w:rPr>
        <w:t xml:space="preserve">7 </w:t>
      </w:r>
      <w:r w:rsidR="000E5BF5" w:rsidRPr="00EE23CC">
        <w:rPr>
          <w:rFonts w:ascii="Times New Roman" w:hAnsi="Times New Roman" w:cs="Times New Roman"/>
          <w:bCs/>
          <w:color w:val="000000" w:themeColor="text1"/>
          <w:sz w:val="28"/>
          <w:szCs w:val="28"/>
        </w:rPr>
        <w:t>vitesh</w:t>
      </w:r>
      <w:r w:rsidR="00F75328" w:rsidRPr="00EE23CC">
        <w:rPr>
          <w:rFonts w:ascii="Times New Roman" w:hAnsi="Times New Roman" w:cs="Times New Roman"/>
          <w:bCs/>
          <w:color w:val="000000" w:themeColor="text1"/>
          <w:sz w:val="28"/>
          <w:szCs w:val="28"/>
        </w:rPr>
        <w:t xml:space="preserve"> nga hyrja n</w:t>
      </w:r>
      <w:r w:rsidR="00574CC3" w:rsidRPr="00EE23CC">
        <w:rPr>
          <w:rFonts w:ascii="Times New Roman" w:hAnsi="Times New Roman" w:cs="Times New Roman"/>
          <w:bCs/>
          <w:color w:val="000000" w:themeColor="text1"/>
          <w:sz w:val="28"/>
          <w:szCs w:val="28"/>
        </w:rPr>
        <w:t>ë</w:t>
      </w:r>
      <w:r w:rsidR="00F75328"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00F75328" w:rsidRPr="00EE23CC">
        <w:rPr>
          <w:rFonts w:ascii="Times New Roman" w:hAnsi="Times New Roman" w:cs="Times New Roman"/>
          <w:bCs/>
          <w:color w:val="000000" w:themeColor="text1"/>
          <w:sz w:val="28"/>
          <w:szCs w:val="28"/>
        </w:rPr>
        <w:t>tij ligji</w:t>
      </w:r>
      <w:r w:rsidR="00E22E27" w:rsidRPr="00EE23CC">
        <w:rPr>
          <w:rFonts w:ascii="Times New Roman" w:hAnsi="Times New Roman" w:cs="Times New Roman"/>
          <w:bCs/>
          <w:color w:val="000000" w:themeColor="text1"/>
          <w:sz w:val="28"/>
          <w:szCs w:val="28"/>
        </w:rPr>
        <w:t>.</w:t>
      </w:r>
    </w:p>
    <w:p w14:paraId="4BD70100" w14:textId="572CE988" w:rsidR="000E5BF5" w:rsidRPr="00EE23CC" w:rsidRDefault="000E5BF5" w:rsidP="00127361">
      <w:pPr>
        <w:pBdr>
          <w:top w:val="nil"/>
          <w:left w:val="nil"/>
          <w:bottom w:val="nil"/>
          <w:right w:val="nil"/>
          <w:between w:val="nil"/>
          <w:bar w:val="nil"/>
        </w:pBdr>
        <w:tabs>
          <w:tab w:val="left" w:pos="567"/>
        </w:tabs>
        <w:spacing w:before="20" w:after="20" w:line="276" w:lineRule="auto"/>
        <w:ind w:left="567" w:right="567" w:hanging="564"/>
        <w:jc w:val="both"/>
        <w:rPr>
          <w:rFonts w:ascii="Times New Roman" w:hAnsi="Times New Roman" w:cs="Times New Roman"/>
          <w:bCs/>
          <w:color w:val="000000" w:themeColor="text1"/>
          <w:sz w:val="28"/>
          <w:szCs w:val="28"/>
          <w:u w:color="000000"/>
        </w:rPr>
      </w:pPr>
      <w:r w:rsidRPr="00EE23CC">
        <w:rPr>
          <w:rFonts w:ascii="Times New Roman" w:hAnsi="Times New Roman" w:cs="Times New Roman"/>
          <w:bCs/>
          <w:color w:val="000000" w:themeColor="text1"/>
          <w:sz w:val="28"/>
          <w:szCs w:val="28"/>
          <w:u w:color="000000"/>
        </w:rPr>
        <w:t xml:space="preserve"> </w:t>
      </w:r>
      <w:r w:rsidR="00F64B4D" w:rsidRPr="00EE23CC">
        <w:rPr>
          <w:rFonts w:ascii="Times New Roman" w:hAnsi="Times New Roman" w:cs="Times New Roman"/>
          <w:bCs/>
          <w:color w:val="000000" w:themeColor="text1"/>
          <w:sz w:val="28"/>
          <w:szCs w:val="28"/>
          <w:u w:color="000000"/>
        </w:rPr>
        <w:t>4.</w:t>
      </w:r>
      <w:r w:rsidRPr="00EE23CC">
        <w:rPr>
          <w:rFonts w:ascii="Times New Roman" w:hAnsi="Times New Roman" w:cs="Times New Roman"/>
          <w:bCs/>
          <w:color w:val="000000" w:themeColor="text1"/>
          <w:sz w:val="28"/>
          <w:szCs w:val="28"/>
          <w:u w:color="000000"/>
        </w:rPr>
        <w:tab/>
        <w:t>Autoritetet kompetente të NjVV-së sigurohen që ujëra</w:t>
      </w:r>
      <w:r w:rsidR="00EE258F" w:rsidRPr="00EE23CC">
        <w:rPr>
          <w:rFonts w:ascii="Times New Roman" w:hAnsi="Times New Roman" w:cs="Times New Roman"/>
          <w:bCs/>
          <w:color w:val="000000" w:themeColor="text1"/>
          <w:sz w:val="28"/>
          <w:szCs w:val="28"/>
          <w:u w:color="000000"/>
        </w:rPr>
        <w:t xml:space="preserve">t e ndotura urbane që hyjnë në </w:t>
      </w:r>
      <w:r w:rsidRPr="00EE23CC">
        <w:rPr>
          <w:rFonts w:ascii="Times New Roman" w:hAnsi="Times New Roman" w:cs="Times New Roman"/>
          <w:bCs/>
          <w:color w:val="000000" w:themeColor="text1"/>
          <w:sz w:val="28"/>
          <w:szCs w:val="28"/>
          <w:u w:color="000000"/>
        </w:rPr>
        <w:t xml:space="preserve">sistemet </w:t>
      </w:r>
      <w:r w:rsidR="00E1257E" w:rsidRPr="00EE23CC">
        <w:rPr>
          <w:rFonts w:ascii="Times New Roman" w:hAnsi="Times New Roman" w:cs="Times New Roman"/>
          <w:bCs/>
          <w:color w:val="000000" w:themeColor="text1"/>
          <w:sz w:val="28"/>
          <w:szCs w:val="28"/>
          <w:u w:color="000000"/>
        </w:rPr>
        <w:t xml:space="preserve">e </w:t>
      </w:r>
      <w:r w:rsidR="00070056" w:rsidRPr="00EE23CC">
        <w:rPr>
          <w:rFonts w:ascii="Times New Roman" w:hAnsi="Times New Roman" w:cs="Times New Roman"/>
          <w:bCs/>
          <w:color w:val="000000" w:themeColor="text1"/>
          <w:sz w:val="28"/>
          <w:szCs w:val="28"/>
          <w:u w:color="000000"/>
        </w:rPr>
        <w:t>kanalizimeve</w:t>
      </w:r>
      <w:r w:rsidRPr="00EE23CC">
        <w:rPr>
          <w:rFonts w:ascii="Times New Roman" w:hAnsi="Times New Roman" w:cs="Times New Roman"/>
          <w:bCs/>
          <w:color w:val="000000" w:themeColor="text1"/>
          <w:sz w:val="28"/>
          <w:szCs w:val="28"/>
          <w:u w:color="000000"/>
        </w:rPr>
        <w:t>, përpara se të shkarkohen në zonat e ndjeshme, t’u</w:t>
      </w:r>
      <w:r w:rsidR="005F66EA" w:rsidRPr="00EE23CC">
        <w:rPr>
          <w:rFonts w:ascii="Times New Roman" w:hAnsi="Times New Roman" w:cs="Times New Roman"/>
          <w:bCs/>
          <w:color w:val="000000" w:themeColor="text1"/>
          <w:sz w:val="28"/>
          <w:szCs w:val="28"/>
          <w:u w:color="000000"/>
        </w:rPr>
        <w:t xml:space="preserve"> </w:t>
      </w:r>
      <w:r w:rsidR="00EE258F" w:rsidRPr="00EE23CC">
        <w:rPr>
          <w:rFonts w:ascii="Times New Roman" w:hAnsi="Times New Roman" w:cs="Times New Roman"/>
          <w:bCs/>
          <w:color w:val="000000" w:themeColor="text1"/>
          <w:sz w:val="28"/>
          <w:szCs w:val="28"/>
          <w:u w:color="000000"/>
        </w:rPr>
        <w:t xml:space="preserve">nënshtrohen </w:t>
      </w:r>
      <w:r w:rsidRPr="00EE23CC">
        <w:rPr>
          <w:rFonts w:ascii="Times New Roman" w:hAnsi="Times New Roman" w:cs="Times New Roman"/>
          <w:bCs/>
          <w:color w:val="000000" w:themeColor="text1"/>
          <w:sz w:val="28"/>
          <w:szCs w:val="28"/>
          <w:u w:color="000000"/>
        </w:rPr>
        <w:t xml:space="preserve">trajtimeve më </w:t>
      </w:r>
      <w:r w:rsidR="00E1257E" w:rsidRPr="00EE23CC">
        <w:rPr>
          <w:rFonts w:ascii="Times New Roman" w:hAnsi="Times New Roman" w:cs="Times New Roman"/>
          <w:bCs/>
          <w:color w:val="000000" w:themeColor="text1"/>
          <w:sz w:val="28"/>
          <w:szCs w:val="28"/>
          <w:u w:color="000000"/>
        </w:rPr>
        <w:t xml:space="preserve"> shtr</w:t>
      </w:r>
      <w:r w:rsidR="00574CC3" w:rsidRPr="00EE23CC">
        <w:rPr>
          <w:rFonts w:ascii="Times New Roman" w:hAnsi="Times New Roman" w:cs="Times New Roman"/>
          <w:bCs/>
          <w:color w:val="000000" w:themeColor="text1"/>
          <w:sz w:val="28"/>
          <w:szCs w:val="28"/>
          <w:u w:color="000000"/>
        </w:rPr>
        <w:t>ë</w:t>
      </w:r>
      <w:r w:rsidR="00E1257E" w:rsidRPr="00EE23CC">
        <w:rPr>
          <w:rFonts w:ascii="Times New Roman" w:hAnsi="Times New Roman" w:cs="Times New Roman"/>
          <w:bCs/>
          <w:color w:val="000000" w:themeColor="text1"/>
          <w:sz w:val="28"/>
          <w:szCs w:val="28"/>
          <w:u w:color="000000"/>
        </w:rPr>
        <w:t>nguese</w:t>
      </w:r>
      <w:r w:rsidRPr="00EE23CC">
        <w:rPr>
          <w:rFonts w:ascii="Times New Roman" w:hAnsi="Times New Roman" w:cs="Times New Roman"/>
          <w:bCs/>
          <w:color w:val="000000" w:themeColor="text1"/>
          <w:sz w:val="28"/>
          <w:szCs w:val="28"/>
          <w:u w:color="000000"/>
        </w:rPr>
        <w:t xml:space="preserve"> se ato të parashikuara në nenin </w:t>
      </w:r>
      <w:r w:rsidR="00A80695" w:rsidRPr="00EE23CC">
        <w:rPr>
          <w:rFonts w:ascii="Times New Roman" w:hAnsi="Times New Roman" w:cs="Times New Roman"/>
          <w:bCs/>
          <w:color w:val="000000" w:themeColor="text1"/>
          <w:sz w:val="28"/>
          <w:szCs w:val="28"/>
          <w:u w:color="000000"/>
        </w:rPr>
        <w:t>98</w:t>
      </w:r>
      <w:r w:rsidR="00B05A3A" w:rsidRPr="00EE23CC">
        <w:rPr>
          <w:rFonts w:ascii="Times New Roman" w:hAnsi="Times New Roman" w:cs="Times New Roman"/>
          <w:bCs/>
          <w:color w:val="000000" w:themeColor="text1"/>
          <w:sz w:val="28"/>
          <w:szCs w:val="28"/>
          <w:u w:color="000000"/>
        </w:rPr>
        <w:t xml:space="preserve"> </w:t>
      </w:r>
      <w:r w:rsidRPr="00EE23CC">
        <w:rPr>
          <w:rFonts w:ascii="Times New Roman" w:hAnsi="Times New Roman" w:cs="Times New Roman"/>
          <w:bCs/>
          <w:color w:val="000000" w:themeColor="text1"/>
          <w:sz w:val="28"/>
          <w:szCs w:val="28"/>
          <w:u w:color="000000"/>
        </w:rPr>
        <w:t>të këtij ligji, jo më vonë se</w:t>
      </w:r>
      <w:r w:rsidR="00222656" w:rsidRPr="00EE23CC">
        <w:rPr>
          <w:rFonts w:ascii="Times New Roman" w:hAnsi="Times New Roman" w:cs="Times New Roman"/>
          <w:bCs/>
          <w:color w:val="000000" w:themeColor="text1"/>
          <w:sz w:val="28"/>
          <w:szCs w:val="28"/>
          <w:u w:color="000000"/>
        </w:rPr>
        <w:t xml:space="preserve"> 1</w:t>
      </w:r>
      <w:r w:rsidR="004B1AB1" w:rsidRPr="00EE23CC">
        <w:rPr>
          <w:rFonts w:ascii="Times New Roman" w:hAnsi="Times New Roman" w:cs="Times New Roman"/>
          <w:bCs/>
          <w:color w:val="000000" w:themeColor="text1"/>
          <w:sz w:val="28"/>
          <w:szCs w:val="28"/>
          <w:u w:color="000000"/>
        </w:rPr>
        <w:t>5</w:t>
      </w:r>
      <w:r w:rsidR="009557AB" w:rsidRPr="00EE23CC">
        <w:rPr>
          <w:rFonts w:ascii="Times New Roman" w:hAnsi="Times New Roman" w:cs="Times New Roman"/>
          <w:bCs/>
          <w:color w:val="000000" w:themeColor="text1"/>
          <w:sz w:val="28"/>
          <w:szCs w:val="28"/>
          <w:u w:color="000000"/>
        </w:rPr>
        <w:t xml:space="preserve"> </w:t>
      </w:r>
      <w:r w:rsidR="00222656" w:rsidRPr="00EE23CC">
        <w:rPr>
          <w:rFonts w:ascii="Times New Roman" w:hAnsi="Times New Roman" w:cs="Times New Roman"/>
          <w:bCs/>
          <w:color w:val="000000" w:themeColor="text1"/>
          <w:sz w:val="28"/>
          <w:szCs w:val="28"/>
          <w:u w:color="000000"/>
        </w:rPr>
        <w:t>vjet nga hyrja n</w:t>
      </w:r>
      <w:r w:rsidR="00574CC3" w:rsidRPr="00EE23CC">
        <w:rPr>
          <w:rFonts w:ascii="Times New Roman" w:hAnsi="Times New Roman" w:cs="Times New Roman"/>
          <w:bCs/>
          <w:color w:val="000000" w:themeColor="text1"/>
          <w:sz w:val="28"/>
          <w:szCs w:val="28"/>
          <w:u w:color="000000"/>
        </w:rPr>
        <w:t>ë</w:t>
      </w:r>
      <w:r w:rsidR="00222656" w:rsidRPr="00EE23CC">
        <w:rPr>
          <w:rFonts w:ascii="Times New Roman" w:hAnsi="Times New Roman" w:cs="Times New Roman"/>
          <w:bCs/>
          <w:color w:val="000000" w:themeColor="text1"/>
          <w:sz w:val="28"/>
          <w:szCs w:val="28"/>
          <w:u w:color="000000"/>
        </w:rPr>
        <w:t xml:space="preserve"> fuqi </w:t>
      </w:r>
      <w:r w:rsidR="00696960" w:rsidRPr="00EE23CC">
        <w:rPr>
          <w:rFonts w:ascii="Times New Roman" w:hAnsi="Times New Roman" w:cs="Times New Roman"/>
          <w:bCs/>
          <w:color w:val="000000" w:themeColor="text1"/>
          <w:sz w:val="28"/>
          <w:szCs w:val="28"/>
          <w:u w:color="000000"/>
        </w:rPr>
        <w:t xml:space="preserve">e </w:t>
      </w:r>
      <w:r w:rsidR="00222656" w:rsidRPr="00EE23CC">
        <w:rPr>
          <w:rFonts w:ascii="Times New Roman" w:hAnsi="Times New Roman" w:cs="Times New Roman"/>
          <w:bCs/>
          <w:color w:val="000000" w:themeColor="text1"/>
          <w:sz w:val="28"/>
          <w:szCs w:val="28"/>
          <w:u w:color="000000"/>
        </w:rPr>
        <w:t>k</w:t>
      </w:r>
      <w:r w:rsidR="00574CC3" w:rsidRPr="00EE23CC">
        <w:rPr>
          <w:rFonts w:ascii="Times New Roman" w:hAnsi="Times New Roman" w:cs="Times New Roman"/>
          <w:bCs/>
          <w:color w:val="000000" w:themeColor="text1"/>
          <w:sz w:val="28"/>
          <w:szCs w:val="28"/>
          <w:u w:color="000000"/>
        </w:rPr>
        <w:t>ë</w:t>
      </w:r>
      <w:r w:rsidR="00222656" w:rsidRPr="00EE23CC">
        <w:rPr>
          <w:rFonts w:ascii="Times New Roman" w:hAnsi="Times New Roman" w:cs="Times New Roman"/>
          <w:bCs/>
          <w:color w:val="000000" w:themeColor="text1"/>
          <w:sz w:val="28"/>
          <w:szCs w:val="28"/>
          <w:u w:color="000000"/>
        </w:rPr>
        <w:t>tij ligji,</w:t>
      </w:r>
      <w:r w:rsidR="009557AB" w:rsidRPr="00EE23CC">
        <w:rPr>
          <w:rFonts w:ascii="Times New Roman" w:hAnsi="Times New Roman" w:cs="Times New Roman"/>
          <w:bCs/>
          <w:color w:val="000000" w:themeColor="text1"/>
          <w:sz w:val="28"/>
          <w:szCs w:val="28"/>
          <w:u w:color="000000"/>
        </w:rPr>
        <w:t xml:space="preserve"> </w:t>
      </w:r>
      <w:r w:rsidRPr="00EE23CC">
        <w:rPr>
          <w:rFonts w:ascii="Times New Roman" w:hAnsi="Times New Roman" w:cs="Times New Roman"/>
          <w:bCs/>
          <w:color w:val="000000" w:themeColor="text1"/>
          <w:sz w:val="28"/>
          <w:szCs w:val="28"/>
          <w:u w:color="000000"/>
        </w:rPr>
        <w:t>për të gjitha shkarkimet nga ag</w:t>
      </w:r>
      <w:r w:rsidR="009557AB" w:rsidRPr="00EE23CC">
        <w:rPr>
          <w:rFonts w:ascii="Times New Roman" w:hAnsi="Times New Roman" w:cs="Times New Roman"/>
          <w:bCs/>
          <w:color w:val="000000" w:themeColor="text1"/>
          <w:sz w:val="28"/>
          <w:szCs w:val="28"/>
          <w:u w:color="000000"/>
        </w:rPr>
        <w:t>lomerate me nj.p. më të madh se</w:t>
      </w:r>
      <w:r w:rsidRPr="00EE23CC">
        <w:rPr>
          <w:rFonts w:ascii="Times New Roman" w:hAnsi="Times New Roman" w:cs="Times New Roman"/>
          <w:bCs/>
          <w:color w:val="000000" w:themeColor="text1"/>
          <w:sz w:val="28"/>
          <w:szCs w:val="28"/>
          <w:u w:color="000000"/>
        </w:rPr>
        <w:t xml:space="preserve"> 10.000</w:t>
      </w:r>
      <w:r w:rsidR="00E91176" w:rsidRPr="00EE23CC">
        <w:rPr>
          <w:rFonts w:ascii="Times New Roman" w:hAnsi="Times New Roman" w:cs="Times New Roman"/>
          <w:bCs/>
          <w:color w:val="000000" w:themeColor="text1"/>
          <w:sz w:val="28"/>
          <w:szCs w:val="28"/>
          <w:u w:color="000000"/>
        </w:rPr>
        <w:t>.</w:t>
      </w:r>
      <w:r w:rsidR="00E91176" w:rsidRPr="00EE23CC">
        <w:rPr>
          <w:rFonts w:ascii="Times New Roman" w:hAnsi="Times New Roman" w:cs="Times New Roman"/>
          <w:bCs/>
          <w:color w:val="000000" w:themeColor="text1"/>
          <w:sz w:val="28"/>
          <w:szCs w:val="28"/>
          <w:u w:color="000000"/>
        </w:rPr>
        <w:tab/>
      </w:r>
    </w:p>
    <w:p w14:paraId="124E2AB4" w14:textId="738D87C8"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5.</w:t>
      </w:r>
      <w:r w:rsidR="000E5BF5" w:rsidRPr="00EE23CC">
        <w:rPr>
          <w:rFonts w:ascii="Times New Roman" w:hAnsi="Times New Roman" w:cs="Times New Roman"/>
          <w:bCs/>
          <w:color w:val="000000" w:themeColor="text1"/>
          <w:sz w:val="28"/>
          <w:szCs w:val="28"/>
        </w:rPr>
        <w:tab/>
        <w:t>Shkarki</w:t>
      </w:r>
      <w:r w:rsidR="00D303EA" w:rsidRPr="00EE23CC">
        <w:rPr>
          <w:rFonts w:ascii="Times New Roman" w:hAnsi="Times New Roman" w:cs="Times New Roman"/>
          <w:bCs/>
          <w:color w:val="000000" w:themeColor="text1"/>
          <w:sz w:val="28"/>
          <w:szCs w:val="28"/>
        </w:rPr>
        <w:t>mi i ujit t</w:t>
      </w:r>
      <w:r w:rsidR="00574CC3" w:rsidRPr="00EE23CC">
        <w:rPr>
          <w:rFonts w:ascii="Times New Roman" w:hAnsi="Times New Roman" w:cs="Times New Roman"/>
          <w:bCs/>
          <w:color w:val="000000" w:themeColor="text1"/>
          <w:sz w:val="28"/>
          <w:szCs w:val="28"/>
        </w:rPr>
        <w:t>ë</w:t>
      </w:r>
      <w:r w:rsidR="00D303EA" w:rsidRPr="00EE23CC">
        <w:rPr>
          <w:rFonts w:ascii="Times New Roman" w:hAnsi="Times New Roman" w:cs="Times New Roman"/>
          <w:bCs/>
          <w:color w:val="000000" w:themeColor="text1"/>
          <w:sz w:val="28"/>
          <w:szCs w:val="28"/>
        </w:rPr>
        <w:t xml:space="preserve"> trajtuar</w:t>
      </w:r>
      <w:r w:rsidR="000E5BF5" w:rsidRPr="00EE23CC">
        <w:rPr>
          <w:rFonts w:ascii="Times New Roman" w:hAnsi="Times New Roman" w:cs="Times New Roman"/>
          <w:bCs/>
          <w:color w:val="000000" w:themeColor="text1"/>
          <w:sz w:val="28"/>
          <w:szCs w:val="28"/>
        </w:rPr>
        <w:t xml:space="preserve"> nga impiantet e trajtimit të ujërave të ndotura urbane të </w:t>
      </w:r>
      <w:r w:rsidR="00B22ACD" w:rsidRPr="00EE23CC">
        <w:rPr>
          <w:rFonts w:ascii="Times New Roman" w:hAnsi="Times New Roman" w:cs="Times New Roman"/>
          <w:bCs/>
          <w:color w:val="000000" w:themeColor="text1"/>
          <w:sz w:val="28"/>
          <w:szCs w:val="28"/>
        </w:rPr>
        <w:t>cilat kryhen n</w:t>
      </w:r>
      <w:r w:rsidR="00574CC3" w:rsidRPr="00EE23CC">
        <w:rPr>
          <w:rFonts w:ascii="Times New Roman" w:hAnsi="Times New Roman" w:cs="Times New Roman"/>
          <w:bCs/>
          <w:color w:val="000000" w:themeColor="text1"/>
          <w:sz w:val="28"/>
          <w:szCs w:val="28"/>
        </w:rPr>
        <w:t>ë</w:t>
      </w:r>
      <w:r w:rsidR="00B22ACD" w:rsidRPr="00EE23CC">
        <w:rPr>
          <w:rFonts w:ascii="Times New Roman" w:hAnsi="Times New Roman" w:cs="Times New Roman"/>
          <w:bCs/>
          <w:color w:val="000000" w:themeColor="text1"/>
          <w:sz w:val="28"/>
          <w:szCs w:val="28"/>
        </w:rPr>
        <w:t xml:space="preserve"> uj</w:t>
      </w:r>
      <w:r w:rsidR="00574CC3" w:rsidRPr="00EE23CC">
        <w:rPr>
          <w:rFonts w:ascii="Times New Roman" w:hAnsi="Times New Roman" w:cs="Times New Roman"/>
          <w:bCs/>
          <w:color w:val="000000" w:themeColor="text1"/>
          <w:sz w:val="28"/>
          <w:szCs w:val="28"/>
        </w:rPr>
        <w:t>ë</w:t>
      </w:r>
      <w:r w:rsidR="00B22ACD" w:rsidRPr="00EE23CC">
        <w:rPr>
          <w:rFonts w:ascii="Times New Roman" w:hAnsi="Times New Roman" w:cs="Times New Roman"/>
          <w:bCs/>
          <w:color w:val="000000" w:themeColor="text1"/>
          <w:sz w:val="28"/>
          <w:szCs w:val="28"/>
        </w:rPr>
        <w:t>ra prit</w:t>
      </w:r>
      <w:r w:rsidR="00574CC3" w:rsidRPr="00EE23CC">
        <w:rPr>
          <w:rFonts w:ascii="Times New Roman" w:hAnsi="Times New Roman" w:cs="Times New Roman"/>
          <w:bCs/>
          <w:color w:val="000000" w:themeColor="text1"/>
          <w:sz w:val="28"/>
          <w:szCs w:val="28"/>
        </w:rPr>
        <w:t>ë</w:t>
      </w:r>
      <w:r w:rsidR="00B22ACD" w:rsidRPr="00EE23CC">
        <w:rPr>
          <w:rFonts w:ascii="Times New Roman" w:hAnsi="Times New Roman" w:cs="Times New Roman"/>
          <w:bCs/>
          <w:color w:val="000000" w:themeColor="text1"/>
          <w:sz w:val="28"/>
          <w:szCs w:val="28"/>
        </w:rPr>
        <w:t>se q</w:t>
      </w:r>
      <w:r w:rsidR="00574CC3" w:rsidRPr="00EE23CC">
        <w:rPr>
          <w:rFonts w:ascii="Times New Roman" w:hAnsi="Times New Roman" w:cs="Times New Roman"/>
          <w:bCs/>
          <w:color w:val="000000" w:themeColor="text1"/>
          <w:sz w:val="28"/>
          <w:szCs w:val="28"/>
        </w:rPr>
        <w:t>ë</w:t>
      </w:r>
      <w:r w:rsidR="00CA15C7" w:rsidRPr="00EE23CC">
        <w:rPr>
          <w:rFonts w:ascii="Times New Roman" w:hAnsi="Times New Roman" w:cs="Times New Roman"/>
          <w:bCs/>
          <w:color w:val="000000" w:themeColor="text1"/>
          <w:sz w:val="28"/>
          <w:szCs w:val="28"/>
        </w:rPr>
        <w:t xml:space="preserve"> konsiderohen si zona t</w:t>
      </w:r>
      <w:r w:rsidR="00574CC3" w:rsidRPr="00EE23CC">
        <w:rPr>
          <w:rFonts w:ascii="Times New Roman" w:hAnsi="Times New Roman" w:cs="Times New Roman"/>
          <w:bCs/>
          <w:color w:val="000000" w:themeColor="text1"/>
          <w:sz w:val="28"/>
          <w:szCs w:val="28"/>
        </w:rPr>
        <w:t>ë</w:t>
      </w:r>
      <w:r w:rsidR="00CA15C7" w:rsidRPr="00EE23CC">
        <w:rPr>
          <w:rFonts w:ascii="Times New Roman" w:hAnsi="Times New Roman" w:cs="Times New Roman"/>
          <w:bCs/>
          <w:color w:val="000000" w:themeColor="text1"/>
          <w:sz w:val="28"/>
          <w:szCs w:val="28"/>
        </w:rPr>
        <w:t xml:space="preserve"> ndjeshme, n</w:t>
      </w:r>
      <w:r w:rsidR="00574CC3" w:rsidRPr="00EE23CC">
        <w:rPr>
          <w:rFonts w:ascii="Times New Roman" w:hAnsi="Times New Roman" w:cs="Times New Roman"/>
          <w:bCs/>
          <w:color w:val="000000" w:themeColor="text1"/>
          <w:sz w:val="28"/>
          <w:szCs w:val="28"/>
        </w:rPr>
        <w:t>ë</w:t>
      </w:r>
      <w:r w:rsidR="00CA15C7"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CA15C7" w:rsidRPr="00EE23CC">
        <w:rPr>
          <w:rFonts w:ascii="Times New Roman" w:hAnsi="Times New Roman" w:cs="Times New Roman"/>
          <w:bCs/>
          <w:color w:val="000000" w:themeColor="text1"/>
          <w:sz w:val="28"/>
          <w:szCs w:val="28"/>
        </w:rPr>
        <w:t>rputhje me parashik</w:t>
      </w:r>
      <w:r w:rsidR="00074F93" w:rsidRPr="00EE23CC">
        <w:rPr>
          <w:rFonts w:ascii="Times New Roman" w:hAnsi="Times New Roman" w:cs="Times New Roman"/>
          <w:bCs/>
          <w:color w:val="000000" w:themeColor="text1"/>
          <w:sz w:val="28"/>
          <w:szCs w:val="28"/>
        </w:rPr>
        <w:t>i</w:t>
      </w:r>
      <w:r w:rsidR="00CA15C7" w:rsidRPr="00EE23CC">
        <w:rPr>
          <w:rFonts w:ascii="Times New Roman" w:hAnsi="Times New Roman" w:cs="Times New Roman"/>
          <w:bCs/>
          <w:color w:val="000000" w:themeColor="text1"/>
          <w:sz w:val="28"/>
          <w:szCs w:val="28"/>
        </w:rPr>
        <w:t>m</w:t>
      </w:r>
      <w:r w:rsidR="002A77CB" w:rsidRPr="00EE23CC">
        <w:rPr>
          <w:rFonts w:ascii="Times New Roman" w:hAnsi="Times New Roman" w:cs="Times New Roman"/>
          <w:bCs/>
          <w:color w:val="000000" w:themeColor="text1"/>
          <w:sz w:val="28"/>
          <w:szCs w:val="28"/>
        </w:rPr>
        <w:t>e</w:t>
      </w:r>
      <w:r w:rsidR="00CA15C7" w:rsidRPr="00EE23CC">
        <w:rPr>
          <w:rFonts w:ascii="Times New Roman" w:hAnsi="Times New Roman" w:cs="Times New Roman"/>
          <w:bCs/>
          <w:color w:val="000000" w:themeColor="text1"/>
          <w:sz w:val="28"/>
          <w:szCs w:val="28"/>
        </w:rPr>
        <w:t>t e pik</w:t>
      </w:r>
      <w:r w:rsidR="00574CC3" w:rsidRPr="00EE23CC">
        <w:rPr>
          <w:rFonts w:ascii="Times New Roman" w:hAnsi="Times New Roman" w:cs="Times New Roman"/>
          <w:bCs/>
          <w:color w:val="000000" w:themeColor="text1"/>
          <w:sz w:val="28"/>
          <w:szCs w:val="28"/>
        </w:rPr>
        <w:t>ë</w:t>
      </w:r>
      <w:r w:rsidR="00CA15C7" w:rsidRPr="00EE23CC">
        <w:rPr>
          <w:rFonts w:ascii="Times New Roman" w:hAnsi="Times New Roman" w:cs="Times New Roman"/>
          <w:bCs/>
          <w:color w:val="000000" w:themeColor="text1"/>
          <w:sz w:val="28"/>
          <w:szCs w:val="28"/>
        </w:rPr>
        <w:t>s 2 t</w:t>
      </w:r>
      <w:r w:rsidR="00574CC3" w:rsidRPr="00EE23CC">
        <w:rPr>
          <w:rFonts w:ascii="Times New Roman" w:hAnsi="Times New Roman" w:cs="Times New Roman"/>
          <w:bCs/>
          <w:color w:val="000000" w:themeColor="text1"/>
          <w:sz w:val="28"/>
          <w:szCs w:val="28"/>
        </w:rPr>
        <w:t>ë</w:t>
      </w:r>
      <w:r w:rsidR="00CA15C7" w:rsidRPr="00EE23CC">
        <w:rPr>
          <w:rFonts w:ascii="Times New Roman" w:hAnsi="Times New Roman" w:cs="Times New Roman"/>
          <w:bCs/>
          <w:color w:val="000000" w:themeColor="text1"/>
          <w:sz w:val="28"/>
          <w:szCs w:val="28"/>
        </w:rPr>
        <w:t xml:space="preserve"> nenit </w:t>
      </w:r>
      <w:r w:rsidR="00A80695" w:rsidRPr="00EE23CC">
        <w:rPr>
          <w:rFonts w:ascii="Times New Roman" w:hAnsi="Times New Roman" w:cs="Times New Roman"/>
          <w:bCs/>
          <w:color w:val="000000" w:themeColor="text1"/>
          <w:sz w:val="28"/>
          <w:szCs w:val="28"/>
        </w:rPr>
        <w:t>97</w:t>
      </w:r>
      <w:r w:rsidR="00CA15C7"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duhet të plotësojnë </w:t>
      </w:r>
      <w:r w:rsidR="00C835D4" w:rsidRPr="00EE23CC">
        <w:rPr>
          <w:rFonts w:ascii="Times New Roman" w:hAnsi="Times New Roman" w:cs="Times New Roman"/>
          <w:bCs/>
          <w:color w:val="000000" w:themeColor="text1"/>
          <w:sz w:val="28"/>
          <w:szCs w:val="28"/>
        </w:rPr>
        <w:t xml:space="preserve">kriteret </w:t>
      </w:r>
      <w:r w:rsidR="000E5BF5" w:rsidRPr="00EE23CC">
        <w:rPr>
          <w:rFonts w:ascii="Times New Roman" w:hAnsi="Times New Roman" w:cs="Times New Roman"/>
          <w:bCs/>
          <w:color w:val="000000" w:themeColor="text1"/>
          <w:sz w:val="28"/>
          <w:szCs w:val="28"/>
        </w:rPr>
        <w:t xml:space="preserve">e përcaktuara në </w:t>
      </w:r>
      <w:r w:rsidR="00C835D4"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C835D4" w:rsidRPr="00EE23CC">
        <w:rPr>
          <w:rFonts w:ascii="Times New Roman" w:hAnsi="Times New Roman" w:cs="Times New Roman"/>
          <w:bCs/>
          <w:color w:val="000000" w:themeColor="text1"/>
          <w:sz w:val="28"/>
          <w:szCs w:val="28"/>
        </w:rPr>
        <w:t xml:space="preserve">rputhje me nenin </w:t>
      </w:r>
      <w:r w:rsidR="00A80695" w:rsidRPr="00EE23CC">
        <w:rPr>
          <w:rFonts w:ascii="Times New Roman" w:hAnsi="Times New Roman" w:cs="Times New Roman"/>
          <w:bCs/>
          <w:color w:val="000000" w:themeColor="text1"/>
          <w:sz w:val="28"/>
          <w:szCs w:val="28"/>
        </w:rPr>
        <w:t>98</w:t>
      </w:r>
      <w:r w:rsidR="00C835D4" w:rsidRPr="00EE23CC">
        <w:rPr>
          <w:rFonts w:ascii="Times New Roman" w:hAnsi="Times New Roman" w:cs="Times New Roman"/>
          <w:bCs/>
          <w:color w:val="000000" w:themeColor="text1"/>
          <w:sz w:val="28"/>
          <w:szCs w:val="28"/>
        </w:rPr>
        <w:t xml:space="preserve"> t</w:t>
      </w:r>
      <w:r w:rsidR="00574CC3" w:rsidRPr="00EE23CC">
        <w:rPr>
          <w:rFonts w:ascii="Times New Roman" w:hAnsi="Times New Roman" w:cs="Times New Roman"/>
          <w:bCs/>
          <w:color w:val="000000" w:themeColor="text1"/>
          <w:sz w:val="28"/>
          <w:szCs w:val="28"/>
        </w:rPr>
        <w:t>ë</w:t>
      </w:r>
      <w:r w:rsidR="00C835D4"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C835D4" w:rsidRPr="00EE23CC">
        <w:rPr>
          <w:rFonts w:ascii="Times New Roman" w:hAnsi="Times New Roman" w:cs="Times New Roman"/>
          <w:bCs/>
          <w:color w:val="000000" w:themeColor="text1"/>
          <w:sz w:val="28"/>
          <w:szCs w:val="28"/>
        </w:rPr>
        <w:t>tij ligji</w:t>
      </w:r>
      <w:r w:rsidR="000E5BF5" w:rsidRPr="00EE23CC">
        <w:rPr>
          <w:rFonts w:ascii="Times New Roman" w:hAnsi="Times New Roman" w:cs="Times New Roman"/>
          <w:bCs/>
          <w:color w:val="000000" w:themeColor="text1"/>
          <w:sz w:val="28"/>
          <w:szCs w:val="28"/>
        </w:rPr>
        <w:t>.</w:t>
      </w:r>
      <w:r w:rsidR="002A77CB" w:rsidRPr="00EE23CC">
        <w:rPr>
          <w:rFonts w:ascii="Times New Roman" w:hAnsi="Times New Roman" w:cs="Times New Roman"/>
          <w:bCs/>
          <w:color w:val="000000" w:themeColor="text1"/>
          <w:sz w:val="28"/>
          <w:szCs w:val="28"/>
        </w:rPr>
        <w:t xml:space="preserve"> </w:t>
      </w:r>
    </w:p>
    <w:p w14:paraId="5BC8FCBA" w14:textId="2EB46488" w:rsidR="000E5BF5" w:rsidRPr="00EE23CC" w:rsidRDefault="00F64B4D" w:rsidP="00127361">
      <w:pPr>
        <w:pBdr>
          <w:top w:val="nil"/>
          <w:left w:val="nil"/>
          <w:bottom w:val="nil"/>
          <w:right w:val="nil"/>
          <w:between w:val="nil"/>
          <w:bar w:val="nil"/>
        </w:pBdr>
        <w:tabs>
          <w:tab w:val="left" w:pos="567"/>
        </w:tabs>
        <w:spacing w:before="20" w:after="20" w:line="276" w:lineRule="auto"/>
        <w:ind w:left="567" w:right="567" w:hanging="560"/>
        <w:jc w:val="both"/>
        <w:rPr>
          <w:rFonts w:ascii="Times New Roman" w:hAnsi="Times New Roman" w:cs="Times New Roman"/>
          <w:bCs/>
          <w:color w:val="000000" w:themeColor="text1"/>
          <w:sz w:val="28"/>
          <w:szCs w:val="28"/>
          <w:u w:color="000000"/>
        </w:rPr>
      </w:pPr>
      <w:r w:rsidRPr="00EE23CC">
        <w:rPr>
          <w:rFonts w:ascii="Times New Roman" w:hAnsi="Times New Roman" w:cs="Times New Roman"/>
          <w:bCs/>
          <w:color w:val="000000" w:themeColor="text1"/>
          <w:sz w:val="28"/>
          <w:szCs w:val="28"/>
          <w:u w:color="000000"/>
        </w:rPr>
        <w:t>6.</w:t>
      </w:r>
      <w:r w:rsidR="000E5BF5" w:rsidRPr="00EE23CC">
        <w:rPr>
          <w:rFonts w:ascii="Times New Roman" w:hAnsi="Times New Roman" w:cs="Times New Roman"/>
          <w:bCs/>
          <w:color w:val="000000" w:themeColor="text1"/>
          <w:sz w:val="28"/>
          <w:szCs w:val="28"/>
          <w:u w:color="000000"/>
        </w:rPr>
        <w:tab/>
      </w:r>
      <w:r w:rsidR="00721D4D" w:rsidRPr="00EE23CC">
        <w:rPr>
          <w:rFonts w:ascii="Times New Roman" w:hAnsi="Times New Roman" w:cs="Times New Roman"/>
          <w:bCs/>
          <w:color w:val="000000" w:themeColor="text1"/>
          <w:sz w:val="28"/>
          <w:szCs w:val="28"/>
          <w:u w:color="000000"/>
        </w:rPr>
        <w:t>K</w:t>
      </w:r>
      <w:r w:rsidR="000E5BF5" w:rsidRPr="00EE23CC">
        <w:rPr>
          <w:rFonts w:ascii="Times New Roman" w:hAnsi="Times New Roman" w:cs="Times New Roman"/>
          <w:bCs/>
          <w:color w:val="000000" w:themeColor="text1"/>
          <w:sz w:val="28"/>
          <w:szCs w:val="28"/>
          <w:u w:color="000000"/>
        </w:rPr>
        <w:t xml:space="preserve">ërkesat për impiantet individuale të përcaktuara </w:t>
      </w:r>
      <w:r w:rsidR="00721D4D" w:rsidRPr="00EE23CC">
        <w:rPr>
          <w:rFonts w:ascii="Times New Roman" w:hAnsi="Times New Roman" w:cs="Times New Roman"/>
          <w:bCs/>
          <w:color w:val="000000" w:themeColor="text1"/>
          <w:sz w:val="28"/>
          <w:szCs w:val="28"/>
          <w:u w:color="000000"/>
        </w:rPr>
        <w:t xml:space="preserve">sipas pikave </w:t>
      </w:r>
      <w:r w:rsidRPr="00EE23CC">
        <w:rPr>
          <w:rFonts w:ascii="Times New Roman" w:hAnsi="Times New Roman" w:cs="Times New Roman"/>
          <w:bCs/>
          <w:color w:val="000000" w:themeColor="text1"/>
          <w:sz w:val="28"/>
          <w:szCs w:val="28"/>
          <w:u w:color="000000"/>
        </w:rPr>
        <w:t>1</w:t>
      </w:r>
      <w:r w:rsidR="000E5BF5" w:rsidRPr="00EE23CC">
        <w:rPr>
          <w:rFonts w:ascii="Times New Roman" w:hAnsi="Times New Roman" w:cs="Times New Roman"/>
          <w:bCs/>
          <w:color w:val="000000" w:themeColor="text1"/>
          <w:sz w:val="28"/>
          <w:szCs w:val="28"/>
          <w:u w:color="000000"/>
        </w:rPr>
        <w:t xml:space="preserve"> dhe </w:t>
      </w:r>
      <w:r w:rsidRPr="00EE23CC">
        <w:rPr>
          <w:rFonts w:ascii="Times New Roman" w:hAnsi="Times New Roman" w:cs="Times New Roman"/>
          <w:bCs/>
          <w:color w:val="000000" w:themeColor="text1"/>
          <w:sz w:val="28"/>
          <w:szCs w:val="28"/>
          <w:u w:color="000000"/>
        </w:rPr>
        <w:t>2</w:t>
      </w:r>
      <w:r w:rsidR="000E5BF5" w:rsidRPr="00EE23CC">
        <w:rPr>
          <w:rFonts w:ascii="Times New Roman" w:hAnsi="Times New Roman" w:cs="Times New Roman"/>
          <w:bCs/>
          <w:color w:val="000000" w:themeColor="text1"/>
          <w:sz w:val="28"/>
          <w:szCs w:val="28"/>
          <w:u w:color="000000"/>
        </w:rPr>
        <w:t xml:space="preserve"> të </w:t>
      </w:r>
      <w:r w:rsidR="00721D4D" w:rsidRPr="00EE23CC">
        <w:rPr>
          <w:rFonts w:ascii="Times New Roman" w:hAnsi="Times New Roman" w:cs="Times New Roman"/>
          <w:bCs/>
          <w:color w:val="000000" w:themeColor="text1"/>
          <w:sz w:val="28"/>
          <w:szCs w:val="28"/>
          <w:u w:color="000000"/>
        </w:rPr>
        <w:t>nenit</w:t>
      </w:r>
      <w:r w:rsidR="00A80695" w:rsidRPr="00EE23CC">
        <w:rPr>
          <w:rFonts w:ascii="Times New Roman" w:hAnsi="Times New Roman" w:cs="Times New Roman"/>
          <w:bCs/>
          <w:color w:val="000000" w:themeColor="text1"/>
          <w:sz w:val="28"/>
          <w:szCs w:val="28"/>
          <w:u w:color="000000"/>
        </w:rPr>
        <w:t xml:space="preserve"> 97</w:t>
      </w:r>
      <w:r w:rsidR="00721D4D" w:rsidRPr="00EE23CC">
        <w:rPr>
          <w:rFonts w:ascii="Times New Roman" w:hAnsi="Times New Roman" w:cs="Times New Roman"/>
          <w:bCs/>
          <w:color w:val="000000" w:themeColor="text1"/>
          <w:sz w:val="28"/>
          <w:szCs w:val="28"/>
          <w:u w:color="000000"/>
        </w:rPr>
        <w:t xml:space="preserve"> t</w:t>
      </w:r>
      <w:r w:rsidR="00574CC3" w:rsidRPr="00EE23CC">
        <w:rPr>
          <w:rFonts w:ascii="Times New Roman" w:hAnsi="Times New Roman" w:cs="Times New Roman"/>
          <w:bCs/>
          <w:color w:val="000000" w:themeColor="text1"/>
          <w:sz w:val="28"/>
          <w:szCs w:val="28"/>
          <w:u w:color="000000"/>
        </w:rPr>
        <w:t>ë</w:t>
      </w:r>
      <w:r w:rsidR="00721D4D" w:rsidRPr="00EE23CC">
        <w:rPr>
          <w:rFonts w:ascii="Times New Roman" w:hAnsi="Times New Roman" w:cs="Times New Roman"/>
          <w:bCs/>
          <w:color w:val="000000" w:themeColor="text1"/>
          <w:sz w:val="28"/>
          <w:szCs w:val="28"/>
          <w:u w:color="000000"/>
        </w:rPr>
        <w:t xml:space="preserve"> k</w:t>
      </w:r>
      <w:r w:rsidR="00574CC3" w:rsidRPr="00EE23CC">
        <w:rPr>
          <w:rFonts w:ascii="Times New Roman" w:hAnsi="Times New Roman" w:cs="Times New Roman"/>
          <w:bCs/>
          <w:color w:val="000000" w:themeColor="text1"/>
          <w:sz w:val="28"/>
          <w:szCs w:val="28"/>
          <w:u w:color="000000"/>
        </w:rPr>
        <w:t>ë</w:t>
      </w:r>
      <w:r w:rsidR="00721D4D" w:rsidRPr="00EE23CC">
        <w:rPr>
          <w:rFonts w:ascii="Times New Roman" w:hAnsi="Times New Roman" w:cs="Times New Roman"/>
          <w:bCs/>
          <w:color w:val="000000" w:themeColor="text1"/>
          <w:sz w:val="28"/>
          <w:szCs w:val="28"/>
          <w:u w:color="000000"/>
        </w:rPr>
        <w:t xml:space="preserve">tij ligji, </w:t>
      </w:r>
      <w:r w:rsidR="00E1257E" w:rsidRPr="00EE23CC">
        <w:rPr>
          <w:rFonts w:ascii="Times New Roman" w:hAnsi="Times New Roman" w:cs="Times New Roman"/>
          <w:bCs/>
          <w:color w:val="000000" w:themeColor="text1"/>
          <w:sz w:val="28"/>
          <w:szCs w:val="28"/>
          <w:u w:color="000000"/>
        </w:rPr>
        <w:t>mund t</w:t>
      </w:r>
      <w:r w:rsidR="00574CC3" w:rsidRPr="00EE23CC">
        <w:rPr>
          <w:rFonts w:ascii="Times New Roman" w:hAnsi="Times New Roman" w:cs="Times New Roman"/>
          <w:bCs/>
          <w:color w:val="000000" w:themeColor="text1"/>
          <w:sz w:val="28"/>
          <w:szCs w:val="28"/>
          <w:u w:color="000000"/>
        </w:rPr>
        <w:t>ë</w:t>
      </w:r>
      <w:r w:rsidR="00E1257E" w:rsidRPr="00EE23CC">
        <w:rPr>
          <w:rFonts w:ascii="Times New Roman" w:hAnsi="Times New Roman" w:cs="Times New Roman"/>
          <w:bCs/>
          <w:color w:val="000000" w:themeColor="text1"/>
          <w:sz w:val="28"/>
          <w:szCs w:val="28"/>
          <w:u w:color="000000"/>
        </w:rPr>
        <w:t xml:space="preserve"> mos</w:t>
      </w:r>
      <w:r w:rsidR="000E5BF5" w:rsidRPr="00EE23CC">
        <w:rPr>
          <w:rFonts w:ascii="Times New Roman" w:hAnsi="Times New Roman" w:cs="Times New Roman"/>
          <w:bCs/>
          <w:color w:val="000000" w:themeColor="text1"/>
          <w:sz w:val="28"/>
          <w:szCs w:val="28"/>
          <w:u w:color="000000"/>
        </w:rPr>
        <w:t xml:space="preserve"> zbatohen për ato zona të ndjeshme për të cilat  tregohet se përqindja minimale e reduktimit të ngarkesës së përgjithshme që hyn në të gjitha impiantet e trajtimit të ujërave të ndotura në atë zonë është të paktën 75% </w:t>
      </w:r>
      <w:r w:rsidR="002A77CB" w:rsidRPr="00EE23CC">
        <w:rPr>
          <w:rFonts w:ascii="Times New Roman" w:hAnsi="Times New Roman" w:cs="Times New Roman"/>
          <w:bCs/>
          <w:color w:val="000000" w:themeColor="text1"/>
          <w:sz w:val="28"/>
          <w:szCs w:val="28"/>
          <w:u w:color="000000"/>
        </w:rPr>
        <w:t xml:space="preserve">e </w:t>
      </w:r>
      <w:r w:rsidR="000E5BF5" w:rsidRPr="00EE23CC">
        <w:rPr>
          <w:rFonts w:ascii="Times New Roman" w:hAnsi="Times New Roman" w:cs="Times New Roman"/>
          <w:bCs/>
          <w:color w:val="000000" w:themeColor="text1"/>
          <w:sz w:val="28"/>
          <w:szCs w:val="28"/>
          <w:u w:color="000000"/>
        </w:rPr>
        <w:t>fosforit</w:t>
      </w:r>
      <w:r w:rsidR="00E1257E" w:rsidRPr="00EE23CC">
        <w:rPr>
          <w:rFonts w:ascii="Times New Roman" w:hAnsi="Times New Roman" w:cs="Times New Roman"/>
          <w:bCs/>
          <w:color w:val="000000" w:themeColor="text1"/>
          <w:sz w:val="28"/>
          <w:szCs w:val="28"/>
          <w:u w:color="000000"/>
        </w:rPr>
        <w:t xml:space="preserve"> total</w:t>
      </w:r>
      <w:r w:rsidR="000E5BF5" w:rsidRPr="00EE23CC">
        <w:rPr>
          <w:rFonts w:ascii="Times New Roman" w:hAnsi="Times New Roman" w:cs="Times New Roman"/>
          <w:bCs/>
          <w:color w:val="000000" w:themeColor="text1"/>
          <w:sz w:val="28"/>
          <w:szCs w:val="28"/>
          <w:u w:color="000000"/>
        </w:rPr>
        <w:t xml:space="preserve"> dhe të paktën 75% </w:t>
      </w:r>
      <w:r w:rsidR="00E1257E" w:rsidRPr="00EE23CC">
        <w:rPr>
          <w:rFonts w:ascii="Times New Roman" w:hAnsi="Times New Roman" w:cs="Times New Roman"/>
          <w:bCs/>
          <w:color w:val="000000" w:themeColor="text1"/>
          <w:sz w:val="28"/>
          <w:szCs w:val="28"/>
          <w:u w:color="000000"/>
        </w:rPr>
        <w:t>e</w:t>
      </w:r>
      <w:r w:rsidR="002A77CB" w:rsidRPr="00EE23CC">
        <w:rPr>
          <w:rFonts w:ascii="Times New Roman" w:hAnsi="Times New Roman" w:cs="Times New Roman"/>
          <w:bCs/>
          <w:color w:val="000000" w:themeColor="text1"/>
          <w:sz w:val="28"/>
          <w:szCs w:val="28"/>
          <w:u w:color="000000"/>
        </w:rPr>
        <w:t xml:space="preserve"> </w:t>
      </w:r>
      <w:r w:rsidR="00E1257E" w:rsidRPr="00EE23CC">
        <w:rPr>
          <w:rFonts w:ascii="Times New Roman" w:hAnsi="Times New Roman" w:cs="Times New Roman"/>
          <w:bCs/>
          <w:color w:val="000000" w:themeColor="text1"/>
          <w:sz w:val="28"/>
          <w:szCs w:val="28"/>
          <w:u w:color="000000"/>
        </w:rPr>
        <w:t>azotit total</w:t>
      </w:r>
      <w:r w:rsidR="002A77CB" w:rsidRPr="00EE23CC">
        <w:rPr>
          <w:rFonts w:ascii="Times New Roman" w:hAnsi="Times New Roman" w:cs="Times New Roman"/>
          <w:bCs/>
          <w:color w:val="000000" w:themeColor="text1"/>
          <w:sz w:val="28"/>
          <w:szCs w:val="28"/>
          <w:u w:color="000000"/>
        </w:rPr>
        <w:t>.</w:t>
      </w:r>
    </w:p>
    <w:p w14:paraId="7D7684F3" w14:textId="0EEA869D" w:rsidR="000E5BF5" w:rsidRPr="00EE23CC" w:rsidRDefault="00F64B4D" w:rsidP="00127361">
      <w:pPr>
        <w:pBdr>
          <w:top w:val="nil"/>
          <w:left w:val="nil"/>
          <w:bottom w:val="nil"/>
          <w:right w:val="nil"/>
          <w:between w:val="nil"/>
          <w:bar w:val="nil"/>
        </w:pBdr>
        <w:tabs>
          <w:tab w:val="left" w:pos="567"/>
        </w:tabs>
        <w:spacing w:before="20" w:after="20" w:line="276" w:lineRule="auto"/>
        <w:ind w:left="567" w:right="567" w:hanging="560"/>
        <w:jc w:val="both"/>
        <w:rPr>
          <w:rFonts w:ascii="Times New Roman" w:hAnsi="Times New Roman" w:cs="Times New Roman"/>
          <w:bCs/>
          <w:color w:val="000000" w:themeColor="text1"/>
          <w:sz w:val="28"/>
          <w:szCs w:val="28"/>
          <w:u w:color="000000"/>
        </w:rPr>
      </w:pPr>
      <w:r w:rsidRPr="00EE23CC">
        <w:rPr>
          <w:rFonts w:ascii="Times New Roman" w:hAnsi="Times New Roman" w:cs="Times New Roman"/>
          <w:bCs/>
          <w:color w:val="000000" w:themeColor="text1"/>
          <w:sz w:val="28"/>
          <w:szCs w:val="28"/>
          <w:u w:color="000000"/>
        </w:rPr>
        <w:t>7.</w:t>
      </w:r>
      <w:r w:rsidR="000E5BF5" w:rsidRPr="00EE23CC">
        <w:rPr>
          <w:rFonts w:ascii="Times New Roman" w:hAnsi="Times New Roman" w:cs="Times New Roman"/>
          <w:bCs/>
          <w:color w:val="000000" w:themeColor="text1"/>
          <w:sz w:val="28"/>
          <w:szCs w:val="28"/>
          <w:u w:color="000000"/>
        </w:rPr>
        <w:tab/>
        <w:t>Shkarkim</w:t>
      </w:r>
      <w:r w:rsidR="00D303EA" w:rsidRPr="00EE23CC">
        <w:rPr>
          <w:rFonts w:ascii="Times New Roman" w:hAnsi="Times New Roman" w:cs="Times New Roman"/>
          <w:bCs/>
          <w:color w:val="000000" w:themeColor="text1"/>
          <w:sz w:val="28"/>
          <w:szCs w:val="28"/>
          <w:u w:color="000000"/>
        </w:rPr>
        <w:t>i i ujit t</w:t>
      </w:r>
      <w:r w:rsidR="00574CC3" w:rsidRPr="00EE23CC">
        <w:rPr>
          <w:rFonts w:ascii="Times New Roman" w:hAnsi="Times New Roman" w:cs="Times New Roman"/>
          <w:bCs/>
          <w:color w:val="000000" w:themeColor="text1"/>
          <w:sz w:val="28"/>
          <w:szCs w:val="28"/>
          <w:u w:color="000000"/>
        </w:rPr>
        <w:t>ë</w:t>
      </w:r>
      <w:r w:rsidR="00D303EA" w:rsidRPr="00EE23CC">
        <w:rPr>
          <w:rFonts w:ascii="Times New Roman" w:hAnsi="Times New Roman" w:cs="Times New Roman"/>
          <w:bCs/>
          <w:color w:val="000000" w:themeColor="text1"/>
          <w:sz w:val="28"/>
          <w:szCs w:val="28"/>
          <w:u w:color="000000"/>
        </w:rPr>
        <w:t xml:space="preserve"> trajtuar </w:t>
      </w:r>
      <w:r w:rsidR="000E5BF5" w:rsidRPr="00EE23CC">
        <w:rPr>
          <w:rFonts w:ascii="Times New Roman" w:hAnsi="Times New Roman" w:cs="Times New Roman"/>
          <w:bCs/>
          <w:color w:val="000000" w:themeColor="text1"/>
          <w:sz w:val="28"/>
          <w:szCs w:val="28"/>
          <w:u w:color="000000"/>
        </w:rPr>
        <w:t>nga impiantet e trajtimit të ujërave të ndotura urbane</w:t>
      </w:r>
      <w:r w:rsidR="004B16F7" w:rsidRPr="00EE23CC">
        <w:rPr>
          <w:rFonts w:ascii="Times New Roman" w:hAnsi="Times New Roman" w:cs="Times New Roman"/>
          <w:bCs/>
          <w:color w:val="000000" w:themeColor="text1"/>
          <w:sz w:val="28"/>
          <w:szCs w:val="28"/>
          <w:u w:color="000000"/>
        </w:rPr>
        <w:t>,</w:t>
      </w:r>
      <w:r w:rsidR="000E5BF5" w:rsidRPr="00EE23CC">
        <w:rPr>
          <w:rFonts w:ascii="Times New Roman" w:hAnsi="Times New Roman" w:cs="Times New Roman"/>
          <w:bCs/>
          <w:color w:val="000000" w:themeColor="text1"/>
          <w:sz w:val="28"/>
          <w:szCs w:val="28"/>
          <w:u w:color="000000"/>
        </w:rPr>
        <w:t xml:space="preserve"> të cilat ndodhen në</w:t>
      </w:r>
      <w:r w:rsidR="00D303EA" w:rsidRPr="00EE23CC">
        <w:rPr>
          <w:rFonts w:ascii="Times New Roman" w:hAnsi="Times New Roman" w:cs="Times New Roman"/>
          <w:bCs/>
          <w:color w:val="000000" w:themeColor="text1"/>
          <w:sz w:val="28"/>
          <w:szCs w:val="28"/>
          <w:u w:color="000000"/>
        </w:rPr>
        <w:t xml:space="preserve"> </w:t>
      </w:r>
      <w:r w:rsidR="000E5BF5" w:rsidRPr="00EE23CC">
        <w:rPr>
          <w:rFonts w:ascii="Times New Roman" w:hAnsi="Times New Roman" w:cs="Times New Roman"/>
          <w:bCs/>
          <w:color w:val="000000" w:themeColor="text1"/>
          <w:sz w:val="28"/>
          <w:szCs w:val="28"/>
          <w:u w:color="000000"/>
        </w:rPr>
        <w:t>zonën përkatëse ujëmbledhëse të zonave të ndjeshme dhe që kontribuojnë në ndotjen e</w:t>
      </w:r>
      <w:r w:rsidR="00D303EA" w:rsidRPr="00EE23CC">
        <w:rPr>
          <w:rFonts w:ascii="Times New Roman" w:hAnsi="Times New Roman" w:cs="Times New Roman"/>
          <w:bCs/>
          <w:color w:val="000000" w:themeColor="text1"/>
          <w:sz w:val="28"/>
          <w:szCs w:val="28"/>
          <w:u w:color="000000"/>
        </w:rPr>
        <w:t xml:space="preserve"> </w:t>
      </w:r>
      <w:r w:rsidR="000E5BF5" w:rsidRPr="00EE23CC">
        <w:rPr>
          <w:rFonts w:ascii="Times New Roman" w:hAnsi="Times New Roman" w:cs="Times New Roman"/>
          <w:bCs/>
          <w:color w:val="000000" w:themeColor="text1"/>
          <w:sz w:val="28"/>
          <w:szCs w:val="28"/>
          <w:u w:color="000000"/>
        </w:rPr>
        <w:t xml:space="preserve">këtyre zonave janë subjekt i pikave </w:t>
      </w:r>
      <w:r w:rsidRPr="00EE23CC">
        <w:rPr>
          <w:rFonts w:ascii="Times New Roman" w:hAnsi="Times New Roman" w:cs="Times New Roman"/>
          <w:bCs/>
          <w:color w:val="000000" w:themeColor="text1"/>
          <w:sz w:val="28"/>
          <w:szCs w:val="28"/>
          <w:u w:color="000000"/>
        </w:rPr>
        <w:t>2</w:t>
      </w:r>
      <w:r w:rsidR="000E5BF5" w:rsidRPr="00EE23CC">
        <w:rPr>
          <w:rFonts w:ascii="Times New Roman" w:hAnsi="Times New Roman" w:cs="Times New Roman"/>
          <w:bCs/>
          <w:color w:val="000000" w:themeColor="text1"/>
          <w:sz w:val="28"/>
          <w:szCs w:val="28"/>
          <w:u w:color="000000"/>
        </w:rPr>
        <w:t xml:space="preserve"> </w:t>
      </w:r>
      <w:r w:rsidR="00B05A3A" w:rsidRPr="00EE23CC">
        <w:rPr>
          <w:rFonts w:ascii="Times New Roman" w:hAnsi="Times New Roman" w:cs="Times New Roman"/>
          <w:bCs/>
          <w:color w:val="000000" w:themeColor="text1"/>
          <w:sz w:val="28"/>
          <w:szCs w:val="28"/>
          <w:u w:color="000000"/>
        </w:rPr>
        <w:t xml:space="preserve">deri </w:t>
      </w:r>
      <w:r w:rsidRPr="00EE23CC">
        <w:rPr>
          <w:rFonts w:ascii="Times New Roman" w:hAnsi="Times New Roman" w:cs="Times New Roman"/>
          <w:bCs/>
          <w:color w:val="000000" w:themeColor="text1"/>
          <w:sz w:val="28"/>
          <w:szCs w:val="28"/>
          <w:u w:color="000000"/>
        </w:rPr>
        <w:t>4</w:t>
      </w:r>
      <w:r w:rsidR="000E5BF5" w:rsidRPr="00EE23CC">
        <w:rPr>
          <w:rFonts w:ascii="Times New Roman" w:hAnsi="Times New Roman" w:cs="Times New Roman"/>
          <w:bCs/>
          <w:color w:val="000000" w:themeColor="text1"/>
          <w:sz w:val="28"/>
          <w:szCs w:val="28"/>
          <w:u w:color="000000"/>
        </w:rPr>
        <w:t xml:space="preserve"> të këtij neni.</w:t>
      </w:r>
    </w:p>
    <w:p w14:paraId="5F5868EB" w14:textId="466E62AD" w:rsidR="003E38BB" w:rsidRPr="00EE23CC" w:rsidRDefault="00DA6568" w:rsidP="00127361">
      <w:pPr>
        <w:pBdr>
          <w:top w:val="nil"/>
          <w:left w:val="nil"/>
          <w:bottom w:val="nil"/>
          <w:right w:val="nil"/>
          <w:between w:val="nil"/>
          <w:bar w:val="nil"/>
        </w:pBdr>
        <w:tabs>
          <w:tab w:val="left" w:pos="567"/>
        </w:tabs>
        <w:spacing w:before="20" w:after="20" w:line="276" w:lineRule="auto"/>
        <w:ind w:left="567" w:right="567" w:hanging="564"/>
        <w:jc w:val="both"/>
        <w:rPr>
          <w:rFonts w:ascii="Times New Roman"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8</w:t>
      </w:r>
      <w:r w:rsidR="003E38BB" w:rsidRPr="00EE23CC">
        <w:rPr>
          <w:rFonts w:ascii="Times New Roman" w:hAnsi="Times New Roman" w:cs="Times New Roman"/>
          <w:color w:val="000000" w:themeColor="text1"/>
          <w:sz w:val="28"/>
          <w:szCs w:val="28"/>
          <w:u w:color="000000"/>
          <w:bdr w:val="nil"/>
        </w:rPr>
        <w:t xml:space="preserve">. </w:t>
      </w:r>
      <w:r w:rsidR="003E38BB" w:rsidRPr="00EE23CC">
        <w:rPr>
          <w:rFonts w:ascii="Times New Roman" w:hAnsi="Times New Roman" w:cs="Times New Roman"/>
          <w:color w:val="000000" w:themeColor="text1"/>
          <w:sz w:val="28"/>
          <w:szCs w:val="28"/>
          <w:u w:color="000000"/>
          <w:bdr w:val="nil"/>
        </w:rPr>
        <w:tab/>
      </w:r>
      <w:bookmarkStart w:id="11" w:name="_Hlk99370785"/>
      <w:r w:rsidR="003E38BB" w:rsidRPr="00EE23CC">
        <w:rPr>
          <w:rFonts w:ascii="Times New Roman" w:hAnsi="Times New Roman" w:cs="Times New Roman"/>
          <w:color w:val="000000" w:themeColor="text1"/>
          <w:sz w:val="28"/>
          <w:szCs w:val="28"/>
          <w:u w:color="000000"/>
          <w:bdr w:val="nil"/>
        </w:rPr>
        <w:t>Kriteret p</w:t>
      </w:r>
      <w:r w:rsidR="00574CC3" w:rsidRPr="00EE23CC">
        <w:rPr>
          <w:rFonts w:ascii="Times New Roman" w:hAnsi="Times New Roman" w:cs="Times New Roman"/>
          <w:color w:val="000000" w:themeColor="text1"/>
          <w:sz w:val="28"/>
          <w:szCs w:val="28"/>
          <w:u w:color="000000"/>
          <w:bdr w:val="nil"/>
        </w:rPr>
        <w:t>ë</w:t>
      </w:r>
      <w:r w:rsidR="003E38BB" w:rsidRPr="00EE23CC">
        <w:rPr>
          <w:rFonts w:ascii="Times New Roman" w:hAnsi="Times New Roman" w:cs="Times New Roman"/>
          <w:color w:val="000000" w:themeColor="text1"/>
          <w:sz w:val="28"/>
          <w:szCs w:val="28"/>
          <w:u w:color="000000"/>
          <w:bdr w:val="nil"/>
        </w:rPr>
        <w:t>r identifikimin e zonave t</w:t>
      </w:r>
      <w:r w:rsidR="00574CC3" w:rsidRPr="00EE23CC">
        <w:rPr>
          <w:rFonts w:ascii="Times New Roman" w:hAnsi="Times New Roman" w:cs="Times New Roman"/>
          <w:color w:val="000000" w:themeColor="text1"/>
          <w:sz w:val="28"/>
          <w:szCs w:val="28"/>
          <w:u w:color="000000"/>
          <w:bdr w:val="nil"/>
        </w:rPr>
        <w:t>ë</w:t>
      </w:r>
      <w:r w:rsidR="003E38BB" w:rsidRPr="00EE23CC">
        <w:rPr>
          <w:rFonts w:ascii="Times New Roman" w:hAnsi="Times New Roman" w:cs="Times New Roman"/>
          <w:color w:val="000000" w:themeColor="text1"/>
          <w:sz w:val="28"/>
          <w:szCs w:val="28"/>
          <w:u w:color="000000"/>
          <w:bdr w:val="nil"/>
        </w:rPr>
        <w:t xml:space="preserve"> ndjeshme p</w:t>
      </w:r>
      <w:r w:rsidR="00574CC3" w:rsidRPr="00EE23CC">
        <w:rPr>
          <w:rFonts w:ascii="Times New Roman" w:hAnsi="Times New Roman" w:cs="Times New Roman"/>
          <w:color w:val="000000" w:themeColor="text1"/>
          <w:sz w:val="28"/>
          <w:szCs w:val="28"/>
          <w:u w:color="000000"/>
          <w:bdr w:val="nil"/>
        </w:rPr>
        <w:t>ë</w:t>
      </w:r>
      <w:r w:rsidR="003E38BB" w:rsidRPr="00EE23CC">
        <w:rPr>
          <w:rFonts w:ascii="Times New Roman" w:hAnsi="Times New Roman" w:cs="Times New Roman"/>
          <w:color w:val="000000" w:themeColor="text1"/>
          <w:sz w:val="28"/>
          <w:szCs w:val="28"/>
          <w:u w:color="000000"/>
          <w:bdr w:val="nil"/>
        </w:rPr>
        <w:t xml:space="preserve">rcaktohen nga </w:t>
      </w:r>
      <w:r w:rsidR="004B16F7" w:rsidRPr="00EE23CC">
        <w:rPr>
          <w:rFonts w:ascii="Times New Roman" w:hAnsi="Times New Roman" w:cs="Times New Roman"/>
          <w:color w:val="000000" w:themeColor="text1"/>
          <w:sz w:val="28"/>
          <w:szCs w:val="28"/>
          <w:u w:color="000000"/>
          <w:bdr w:val="nil"/>
        </w:rPr>
        <w:t>Agjencia e Menaxhimit të Burimeve Ujore</w:t>
      </w:r>
      <w:r w:rsidR="003E38BB" w:rsidRPr="00EE23CC">
        <w:rPr>
          <w:rFonts w:ascii="Times New Roman" w:hAnsi="Times New Roman" w:cs="Times New Roman"/>
          <w:color w:val="000000" w:themeColor="text1"/>
          <w:sz w:val="28"/>
          <w:szCs w:val="28"/>
          <w:u w:color="000000"/>
          <w:bdr w:val="nil"/>
        </w:rPr>
        <w:t>, dhe miratohen nga K</w:t>
      </w:r>
      <w:r w:rsidR="00574CC3" w:rsidRPr="00EE23CC">
        <w:rPr>
          <w:rFonts w:ascii="Times New Roman" w:hAnsi="Times New Roman" w:cs="Times New Roman"/>
          <w:color w:val="000000" w:themeColor="text1"/>
          <w:sz w:val="28"/>
          <w:szCs w:val="28"/>
          <w:u w:color="000000"/>
          <w:bdr w:val="nil"/>
        </w:rPr>
        <w:t>ë</w:t>
      </w:r>
      <w:r w:rsidR="003E38BB" w:rsidRPr="00EE23CC">
        <w:rPr>
          <w:rFonts w:ascii="Times New Roman" w:hAnsi="Times New Roman" w:cs="Times New Roman"/>
          <w:color w:val="000000" w:themeColor="text1"/>
          <w:sz w:val="28"/>
          <w:szCs w:val="28"/>
          <w:u w:color="000000"/>
          <w:bdr w:val="nil"/>
        </w:rPr>
        <w:t>shilli i Ministrave me propozim t</w:t>
      </w:r>
      <w:r w:rsidR="00574CC3" w:rsidRPr="00EE23CC">
        <w:rPr>
          <w:rFonts w:ascii="Times New Roman" w:hAnsi="Times New Roman" w:cs="Times New Roman"/>
          <w:color w:val="000000" w:themeColor="text1"/>
          <w:sz w:val="28"/>
          <w:szCs w:val="28"/>
          <w:u w:color="000000"/>
          <w:bdr w:val="nil"/>
        </w:rPr>
        <w:t>ë</w:t>
      </w:r>
      <w:r w:rsidR="003E38BB" w:rsidRPr="00EE23CC">
        <w:rPr>
          <w:rFonts w:ascii="Times New Roman" w:hAnsi="Times New Roman" w:cs="Times New Roman"/>
          <w:color w:val="000000" w:themeColor="text1"/>
          <w:sz w:val="28"/>
          <w:szCs w:val="28"/>
          <w:u w:color="000000"/>
          <w:bdr w:val="nil"/>
        </w:rPr>
        <w:t xml:space="preserve"> Kryeministrit, brenda 3 muajsh nga hyrja n</w:t>
      </w:r>
      <w:r w:rsidR="00574CC3" w:rsidRPr="00EE23CC">
        <w:rPr>
          <w:rFonts w:ascii="Times New Roman" w:hAnsi="Times New Roman" w:cs="Times New Roman"/>
          <w:color w:val="000000" w:themeColor="text1"/>
          <w:sz w:val="28"/>
          <w:szCs w:val="28"/>
          <w:u w:color="000000"/>
          <w:bdr w:val="nil"/>
        </w:rPr>
        <w:t>ë</w:t>
      </w:r>
      <w:r w:rsidR="003E38BB" w:rsidRPr="00EE23CC">
        <w:rPr>
          <w:rFonts w:ascii="Times New Roman" w:hAnsi="Times New Roman" w:cs="Times New Roman"/>
          <w:color w:val="000000" w:themeColor="text1"/>
          <w:sz w:val="28"/>
          <w:szCs w:val="28"/>
          <w:u w:color="000000"/>
          <w:bdr w:val="nil"/>
        </w:rPr>
        <w:t xml:space="preserve"> fuqi e k</w:t>
      </w:r>
      <w:r w:rsidR="00574CC3" w:rsidRPr="00EE23CC">
        <w:rPr>
          <w:rFonts w:ascii="Times New Roman" w:hAnsi="Times New Roman" w:cs="Times New Roman"/>
          <w:color w:val="000000" w:themeColor="text1"/>
          <w:sz w:val="28"/>
          <w:szCs w:val="28"/>
          <w:u w:color="000000"/>
          <w:bdr w:val="nil"/>
        </w:rPr>
        <w:t>ë</w:t>
      </w:r>
      <w:r w:rsidR="003E38BB" w:rsidRPr="00EE23CC">
        <w:rPr>
          <w:rFonts w:ascii="Times New Roman" w:hAnsi="Times New Roman" w:cs="Times New Roman"/>
          <w:color w:val="000000" w:themeColor="text1"/>
          <w:sz w:val="28"/>
          <w:szCs w:val="28"/>
          <w:u w:color="000000"/>
          <w:bdr w:val="nil"/>
        </w:rPr>
        <w:t>tij ligji.</w:t>
      </w:r>
      <w:r w:rsidR="004B16F7" w:rsidRPr="00EE23CC">
        <w:rPr>
          <w:rFonts w:ascii="Times New Roman" w:hAnsi="Times New Roman" w:cs="Times New Roman"/>
          <w:color w:val="000000" w:themeColor="text1"/>
          <w:sz w:val="28"/>
          <w:szCs w:val="28"/>
          <w:u w:color="000000"/>
          <w:bdr w:val="nil"/>
        </w:rPr>
        <w:t xml:space="preserve"> </w:t>
      </w:r>
    </w:p>
    <w:p w14:paraId="0EC98F81" w14:textId="73B861C7" w:rsidR="00767506" w:rsidRPr="00EE23CC" w:rsidRDefault="00DA6568" w:rsidP="00127361">
      <w:pPr>
        <w:pBdr>
          <w:top w:val="nil"/>
          <w:left w:val="nil"/>
          <w:bottom w:val="nil"/>
          <w:right w:val="nil"/>
          <w:between w:val="nil"/>
          <w:bar w:val="nil"/>
        </w:pBdr>
        <w:tabs>
          <w:tab w:val="left" w:pos="567"/>
        </w:tabs>
        <w:spacing w:before="20" w:after="20" w:line="276" w:lineRule="auto"/>
        <w:ind w:left="567" w:right="567" w:hanging="564"/>
        <w:jc w:val="both"/>
        <w:rPr>
          <w:rFonts w:ascii="Times New Roman" w:eastAsia="Calibri"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lastRenderedPageBreak/>
        <w:t>9</w:t>
      </w:r>
      <w:r w:rsidR="00767506" w:rsidRPr="00EE23CC">
        <w:rPr>
          <w:rFonts w:ascii="Times New Roman" w:hAnsi="Times New Roman" w:cs="Times New Roman"/>
          <w:color w:val="000000" w:themeColor="text1"/>
          <w:sz w:val="28"/>
          <w:szCs w:val="28"/>
          <w:u w:color="000000"/>
          <w:bdr w:val="nil"/>
        </w:rPr>
        <w:t xml:space="preserve">. </w:t>
      </w:r>
      <w:r w:rsidR="00767506" w:rsidRPr="00EE23CC">
        <w:rPr>
          <w:rFonts w:ascii="Times New Roman" w:hAnsi="Times New Roman" w:cs="Times New Roman"/>
          <w:color w:val="000000" w:themeColor="text1"/>
          <w:sz w:val="28"/>
          <w:szCs w:val="28"/>
          <w:u w:color="000000"/>
          <w:bdr w:val="nil"/>
        </w:rPr>
        <w:tab/>
      </w:r>
      <w:r w:rsidRPr="00EE23CC">
        <w:rPr>
          <w:rFonts w:ascii="Times New Roman" w:hAnsi="Times New Roman" w:cs="Times New Roman"/>
          <w:color w:val="000000" w:themeColor="text1"/>
          <w:sz w:val="28"/>
          <w:szCs w:val="28"/>
          <w:u w:color="000000"/>
          <w:bdr w:val="nil"/>
        </w:rPr>
        <w:t>K</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shilli i Ministrave, me propozim t</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Kryeministrit</w:t>
      </w:r>
      <w:r w:rsidR="00F370A1" w:rsidRPr="00EE23CC">
        <w:rPr>
          <w:rFonts w:ascii="Times New Roman" w:hAnsi="Times New Roman" w:cs="Times New Roman"/>
          <w:color w:val="000000" w:themeColor="text1"/>
          <w:sz w:val="28"/>
          <w:szCs w:val="28"/>
          <w:u w:color="000000"/>
          <w:bdr w:val="nil"/>
        </w:rPr>
        <w:t xml:space="preserve">, </w:t>
      </w:r>
      <w:r w:rsidR="00767506" w:rsidRPr="00EE23CC">
        <w:rPr>
          <w:rFonts w:ascii="Times New Roman" w:hAnsi="Times New Roman" w:cs="Times New Roman"/>
          <w:color w:val="000000" w:themeColor="text1"/>
          <w:sz w:val="28"/>
          <w:szCs w:val="28"/>
          <w:u w:color="000000"/>
          <w:bdr w:val="nil"/>
        </w:rPr>
        <w:t>shpall zonat e ndjeshme p</w:t>
      </w:r>
      <w:r w:rsidR="00574CC3" w:rsidRPr="00EE23CC">
        <w:rPr>
          <w:rFonts w:ascii="Times New Roman" w:hAnsi="Times New Roman" w:cs="Times New Roman"/>
          <w:color w:val="000000" w:themeColor="text1"/>
          <w:sz w:val="28"/>
          <w:szCs w:val="28"/>
          <w:u w:color="000000"/>
          <w:bdr w:val="nil"/>
        </w:rPr>
        <w:t>ë</w:t>
      </w:r>
      <w:r w:rsidR="00767506" w:rsidRPr="00EE23CC">
        <w:rPr>
          <w:rFonts w:ascii="Times New Roman" w:hAnsi="Times New Roman" w:cs="Times New Roman"/>
          <w:color w:val="000000" w:themeColor="text1"/>
          <w:sz w:val="28"/>
          <w:szCs w:val="28"/>
          <w:u w:color="000000"/>
          <w:bdr w:val="nil"/>
        </w:rPr>
        <w:t xml:space="preserve">r </w:t>
      </w:r>
      <w:r w:rsidR="00F370A1" w:rsidRPr="00EE23CC">
        <w:rPr>
          <w:rFonts w:ascii="Times New Roman" w:hAnsi="Times New Roman" w:cs="Times New Roman"/>
          <w:color w:val="000000" w:themeColor="text1"/>
          <w:sz w:val="28"/>
          <w:szCs w:val="28"/>
          <w:u w:color="000000"/>
          <w:bdr w:val="nil"/>
        </w:rPr>
        <w:t>ç</w:t>
      </w:r>
      <w:r w:rsidR="00767506" w:rsidRPr="00EE23CC">
        <w:rPr>
          <w:rFonts w:ascii="Times New Roman" w:hAnsi="Times New Roman" w:cs="Times New Roman"/>
          <w:color w:val="000000" w:themeColor="text1"/>
          <w:sz w:val="28"/>
          <w:szCs w:val="28"/>
          <w:u w:color="000000"/>
          <w:bdr w:val="nil"/>
        </w:rPr>
        <w:t>do rajon baseni lumor apo liqenor</w:t>
      </w:r>
      <w:r w:rsidRPr="00EE23CC">
        <w:rPr>
          <w:rFonts w:ascii="Times New Roman" w:hAnsi="Times New Roman" w:cs="Times New Roman"/>
          <w:color w:val="000000" w:themeColor="text1"/>
          <w:sz w:val="28"/>
          <w:szCs w:val="28"/>
          <w:u w:color="000000"/>
          <w:bdr w:val="nil"/>
        </w:rPr>
        <w:t xml:space="preserve">, </w:t>
      </w:r>
      <w:r w:rsidR="0083650C" w:rsidRPr="00EE23CC">
        <w:rPr>
          <w:rFonts w:ascii="Times New Roman" w:hAnsi="Times New Roman" w:cs="Times New Roman"/>
          <w:color w:val="000000" w:themeColor="text1"/>
          <w:sz w:val="28"/>
          <w:szCs w:val="28"/>
          <w:u w:color="000000"/>
          <w:bdr w:val="nil"/>
        </w:rPr>
        <w:t xml:space="preserve">brenda </w:t>
      </w:r>
      <w:r w:rsidR="00D7012D" w:rsidRPr="00EE23CC">
        <w:rPr>
          <w:rFonts w:ascii="Times New Roman" w:hAnsi="Times New Roman" w:cs="Times New Roman"/>
          <w:color w:val="000000" w:themeColor="text1"/>
          <w:sz w:val="28"/>
          <w:szCs w:val="28"/>
          <w:u w:color="000000"/>
          <w:bdr w:val="nil"/>
        </w:rPr>
        <w:t xml:space="preserve">2 </w:t>
      </w:r>
      <w:r w:rsidR="0083650C" w:rsidRPr="00EE23CC">
        <w:rPr>
          <w:rFonts w:ascii="Times New Roman" w:hAnsi="Times New Roman" w:cs="Times New Roman"/>
          <w:color w:val="000000" w:themeColor="text1"/>
          <w:sz w:val="28"/>
          <w:szCs w:val="28"/>
          <w:u w:color="000000"/>
          <w:bdr w:val="nil"/>
        </w:rPr>
        <w:t>vitesh nga hyrja n</w:t>
      </w:r>
      <w:r w:rsidR="00574CC3" w:rsidRPr="00EE23CC">
        <w:rPr>
          <w:rFonts w:ascii="Times New Roman" w:hAnsi="Times New Roman" w:cs="Times New Roman"/>
          <w:color w:val="000000" w:themeColor="text1"/>
          <w:sz w:val="28"/>
          <w:szCs w:val="28"/>
          <w:u w:color="000000"/>
          <w:bdr w:val="nil"/>
        </w:rPr>
        <w:t>ë</w:t>
      </w:r>
      <w:r w:rsidR="0083650C" w:rsidRPr="00EE23CC">
        <w:rPr>
          <w:rFonts w:ascii="Times New Roman" w:hAnsi="Times New Roman" w:cs="Times New Roman"/>
          <w:color w:val="000000" w:themeColor="text1"/>
          <w:sz w:val="28"/>
          <w:szCs w:val="28"/>
          <w:u w:color="000000"/>
          <w:bdr w:val="nil"/>
        </w:rPr>
        <w:t xml:space="preserve"> fuqi e k</w:t>
      </w:r>
      <w:r w:rsidR="00574CC3" w:rsidRPr="00EE23CC">
        <w:rPr>
          <w:rFonts w:ascii="Times New Roman" w:hAnsi="Times New Roman" w:cs="Times New Roman"/>
          <w:color w:val="000000" w:themeColor="text1"/>
          <w:sz w:val="28"/>
          <w:szCs w:val="28"/>
          <w:u w:color="000000"/>
          <w:bdr w:val="nil"/>
        </w:rPr>
        <w:t>ë</w:t>
      </w:r>
      <w:r w:rsidR="0083650C" w:rsidRPr="00EE23CC">
        <w:rPr>
          <w:rFonts w:ascii="Times New Roman" w:hAnsi="Times New Roman" w:cs="Times New Roman"/>
          <w:color w:val="000000" w:themeColor="text1"/>
          <w:sz w:val="28"/>
          <w:szCs w:val="28"/>
          <w:u w:color="000000"/>
          <w:bdr w:val="nil"/>
        </w:rPr>
        <w:t>tij ligji.</w:t>
      </w:r>
    </w:p>
    <w:bookmarkEnd w:id="11"/>
    <w:p w14:paraId="7CE25AA3" w14:textId="7A22E5FA" w:rsidR="00156D2B" w:rsidRPr="00EE23CC" w:rsidRDefault="00DA6568" w:rsidP="00127361">
      <w:pPr>
        <w:spacing w:before="20" w:after="20" w:line="276" w:lineRule="auto"/>
        <w:ind w:left="567" w:right="567" w:hanging="564"/>
        <w:jc w:val="both"/>
        <w:rPr>
          <w:rFonts w:ascii="Times New Roman" w:hAnsi="Times New Roman" w:cs="Times New Roman"/>
          <w:b/>
          <w:color w:val="FF0000"/>
          <w:sz w:val="28"/>
          <w:szCs w:val="28"/>
        </w:rPr>
      </w:pPr>
      <w:r w:rsidRPr="00EE23CC">
        <w:rPr>
          <w:rFonts w:ascii="Times New Roman" w:hAnsi="Times New Roman" w:cs="Times New Roman"/>
          <w:color w:val="000000" w:themeColor="text1"/>
          <w:sz w:val="28"/>
          <w:szCs w:val="28"/>
          <w:u w:color="000000"/>
          <w:bdr w:val="nil"/>
        </w:rPr>
        <w:t xml:space="preserve">10. </w:t>
      </w:r>
      <w:r w:rsidRPr="00EE23CC">
        <w:rPr>
          <w:rFonts w:ascii="Times New Roman" w:hAnsi="Times New Roman" w:cs="Times New Roman"/>
          <w:color w:val="000000" w:themeColor="text1"/>
          <w:sz w:val="28"/>
          <w:szCs w:val="28"/>
          <w:u w:color="000000"/>
          <w:bdr w:val="nil"/>
        </w:rPr>
        <w:tab/>
        <w:t>Identifikimi i zona</w:t>
      </w:r>
      <w:r w:rsidR="00E22E27" w:rsidRPr="00EE23CC">
        <w:rPr>
          <w:rFonts w:ascii="Times New Roman" w:hAnsi="Times New Roman" w:cs="Times New Roman"/>
          <w:color w:val="000000" w:themeColor="text1"/>
          <w:sz w:val="28"/>
          <w:szCs w:val="28"/>
          <w:u w:color="000000"/>
          <w:bdr w:val="nil"/>
        </w:rPr>
        <w:t>ve</w:t>
      </w:r>
      <w:r w:rsidRPr="00EE23CC">
        <w:rPr>
          <w:rFonts w:ascii="Times New Roman" w:hAnsi="Times New Roman" w:cs="Times New Roman"/>
          <w:color w:val="000000" w:themeColor="text1"/>
          <w:sz w:val="28"/>
          <w:szCs w:val="28"/>
          <w:u w:color="000000"/>
          <w:bdr w:val="nil"/>
        </w:rPr>
        <w:t xml:space="preserve"> </w:t>
      </w:r>
      <w:r w:rsidR="00E22E27" w:rsidRPr="00EE23CC">
        <w:rPr>
          <w:rFonts w:ascii="Times New Roman" w:hAnsi="Times New Roman" w:cs="Times New Roman"/>
          <w:color w:val="000000" w:themeColor="text1"/>
          <w:sz w:val="28"/>
          <w:szCs w:val="28"/>
          <w:u w:color="000000"/>
          <w:bdr w:val="nil"/>
        </w:rPr>
        <w:t>të</w:t>
      </w:r>
      <w:r w:rsidRPr="00EE23CC">
        <w:rPr>
          <w:rFonts w:ascii="Times New Roman" w:hAnsi="Times New Roman" w:cs="Times New Roman"/>
          <w:color w:val="000000" w:themeColor="text1"/>
          <w:sz w:val="28"/>
          <w:szCs w:val="28"/>
          <w:u w:color="000000"/>
          <w:bdr w:val="nil"/>
        </w:rPr>
        <w:t xml:space="preserve"> ndjeshme për qëllimet e këtij kreu nuk </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sht</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i nevojsh</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m nëse trajtimi i ujërave të ndotura sipas p</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rcaktimeve nga pika 2 deri 5 të këtij neni</w:t>
      </w:r>
      <w:r w:rsidR="00E12C23" w:rsidRPr="00EE23CC">
        <w:rPr>
          <w:rFonts w:ascii="Times New Roman" w:hAnsi="Times New Roman" w:cs="Times New Roman"/>
          <w:color w:val="000000" w:themeColor="text1"/>
          <w:sz w:val="28"/>
          <w:szCs w:val="28"/>
          <w:u w:color="000000"/>
          <w:bdr w:val="nil"/>
        </w:rPr>
        <w:t>,</w:t>
      </w:r>
      <w:r w:rsidRPr="00EE23CC">
        <w:rPr>
          <w:rFonts w:ascii="Times New Roman" w:hAnsi="Times New Roman" w:cs="Times New Roman"/>
          <w:color w:val="000000" w:themeColor="text1"/>
          <w:sz w:val="28"/>
          <w:szCs w:val="28"/>
          <w:u w:color="000000"/>
          <w:bdr w:val="nil"/>
        </w:rPr>
        <w:t xml:space="preserve"> kryhet në të gjithë territorin e Shqipërisë.</w:t>
      </w:r>
    </w:p>
    <w:p w14:paraId="4866303B" w14:textId="77777777" w:rsidR="00FE7DE4" w:rsidRPr="00EE23CC" w:rsidRDefault="00FE7DE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C764747" w14:textId="27B068D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3751E9"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0</w:t>
      </w:r>
    </w:p>
    <w:p w14:paraId="70995A16" w14:textId="5EC5A93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Zonat më pak të ndjeshme</w:t>
      </w:r>
    </w:p>
    <w:p w14:paraId="5FF9023C" w14:textId="77777777" w:rsidR="00F71F08" w:rsidRPr="00EE23CC" w:rsidRDefault="00F71F08" w:rsidP="00127361">
      <w:pPr>
        <w:pStyle w:val="NoSpacing"/>
        <w:spacing w:before="20" w:after="20" w:line="276" w:lineRule="auto"/>
        <w:ind w:left="567" w:right="567"/>
        <w:jc w:val="center"/>
        <w:rPr>
          <w:rFonts w:ascii="Times New Roman" w:hAnsi="Times New Roman" w:cs="Times New Roman"/>
          <w:b/>
          <w:sz w:val="28"/>
          <w:szCs w:val="28"/>
        </w:rPr>
      </w:pPr>
    </w:p>
    <w:p w14:paraId="21C28EAC" w14:textId="27DDB391"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5452F9" w:rsidRPr="00EE23CC">
        <w:rPr>
          <w:rFonts w:ascii="Times New Roman" w:hAnsi="Times New Roman" w:cs="Times New Roman"/>
          <w:sz w:val="28"/>
          <w:szCs w:val="28"/>
        </w:rPr>
        <w:t xml:space="preserve">Agjencia e Menaxhimit të Burimeve Ujore </w:t>
      </w:r>
      <w:r w:rsidR="00D706F6" w:rsidRPr="00EE23CC">
        <w:rPr>
          <w:rFonts w:ascii="Times New Roman" w:hAnsi="Times New Roman" w:cs="Times New Roman"/>
          <w:sz w:val="28"/>
          <w:szCs w:val="28"/>
        </w:rPr>
        <w:t>identifikon</w:t>
      </w:r>
      <w:r w:rsidR="000E5BF5" w:rsidRPr="00EE23CC">
        <w:rPr>
          <w:rFonts w:ascii="Times New Roman" w:hAnsi="Times New Roman" w:cs="Times New Roman"/>
          <w:bCs/>
          <w:sz w:val="28"/>
          <w:szCs w:val="28"/>
        </w:rPr>
        <w:t xml:space="preserve"> zonat më pak të ndjeshme në çdo rajon </w:t>
      </w:r>
      <w:r w:rsidR="00B05A3A" w:rsidRPr="00EE23CC">
        <w:rPr>
          <w:rFonts w:ascii="Times New Roman" w:hAnsi="Times New Roman" w:cs="Times New Roman"/>
          <w:bCs/>
          <w:sz w:val="28"/>
          <w:szCs w:val="28"/>
        </w:rPr>
        <w:t xml:space="preserve">baseni lumor </w:t>
      </w:r>
      <w:r w:rsidR="000E5BF5" w:rsidRPr="00EE23CC">
        <w:rPr>
          <w:rFonts w:ascii="Times New Roman" w:hAnsi="Times New Roman" w:cs="Times New Roman"/>
          <w:bCs/>
          <w:sz w:val="28"/>
          <w:szCs w:val="28"/>
        </w:rPr>
        <w:t>apo liqenor në territorin e Republikës së Shqipërisë</w:t>
      </w:r>
      <w:r w:rsidR="00445EEC" w:rsidRPr="00EE23CC">
        <w:rPr>
          <w:rFonts w:ascii="Times New Roman" w:hAnsi="Times New Roman" w:cs="Times New Roman"/>
          <w:bCs/>
          <w:sz w:val="28"/>
          <w:szCs w:val="28"/>
        </w:rPr>
        <w:t>. I</w:t>
      </w:r>
      <w:r w:rsidR="00D706F6" w:rsidRPr="00EE23CC">
        <w:rPr>
          <w:rFonts w:ascii="Times New Roman" w:hAnsi="Times New Roman" w:cs="Times New Roman"/>
          <w:bCs/>
          <w:sz w:val="28"/>
          <w:szCs w:val="28"/>
        </w:rPr>
        <w:t>dentifikimi i</w:t>
      </w:r>
      <w:r w:rsidR="005452F9" w:rsidRPr="00EE23CC">
        <w:rPr>
          <w:rFonts w:ascii="Times New Roman" w:hAnsi="Times New Roman" w:cs="Times New Roman"/>
          <w:bCs/>
          <w:sz w:val="28"/>
          <w:szCs w:val="28"/>
        </w:rPr>
        <w:t xml:space="preserve"> zonave më pak të ndjeshme</w:t>
      </w:r>
      <w:r w:rsidR="000E5BF5" w:rsidRPr="00EE23CC">
        <w:rPr>
          <w:rFonts w:ascii="Times New Roman" w:hAnsi="Times New Roman" w:cs="Times New Roman"/>
          <w:bCs/>
          <w:sz w:val="28"/>
          <w:szCs w:val="28"/>
        </w:rPr>
        <w:t xml:space="preserve"> rishikohe</w:t>
      </w:r>
      <w:r w:rsidR="00D706F6" w:rsidRPr="00EE23CC">
        <w:rPr>
          <w:rFonts w:ascii="Times New Roman" w:hAnsi="Times New Roman" w:cs="Times New Roman"/>
          <w:bCs/>
          <w:sz w:val="28"/>
          <w:szCs w:val="28"/>
        </w:rPr>
        <w:t>t</w:t>
      </w:r>
      <w:r w:rsidR="000E5BF5" w:rsidRPr="00EE23CC">
        <w:rPr>
          <w:rFonts w:ascii="Times New Roman" w:hAnsi="Times New Roman" w:cs="Times New Roman"/>
          <w:bCs/>
          <w:sz w:val="28"/>
          <w:szCs w:val="28"/>
        </w:rPr>
        <w:t xml:space="preserve"> në intervale kohore jo më të gjata se </w:t>
      </w:r>
      <w:r w:rsidR="004161A0" w:rsidRPr="00EE23CC">
        <w:rPr>
          <w:rFonts w:ascii="Times New Roman" w:hAnsi="Times New Roman" w:cs="Times New Roman"/>
          <w:bCs/>
          <w:sz w:val="28"/>
          <w:szCs w:val="28"/>
        </w:rPr>
        <w:t xml:space="preserve">4 </w:t>
      </w:r>
      <w:r w:rsidR="000E5BF5" w:rsidRPr="00EE23CC">
        <w:rPr>
          <w:rFonts w:ascii="Times New Roman" w:hAnsi="Times New Roman" w:cs="Times New Roman"/>
          <w:bCs/>
          <w:sz w:val="28"/>
          <w:szCs w:val="28"/>
        </w:rPr>
        <w:t>vjet.</w:t>
      </w:r>
      <w:r w:rsidR="005452F9" w:rsidRPr="00EE23CC">
        <w:rPr>
          <w:rFonts w:ascii="Times New Roman" w:hAnsi="Times New Roman" w:cs="Times New Roman"/>
          <w:bCs/>
          <w:sz w:val="28"/>
          <w:szCs w:val="28"/>
        </w:rPr>
        <w:t xml:space="preserve"> </w:t>
      </w:r>
    </w:p>
    <w:p w14:paraId="3FE815E1" w14:textId="34FF2A28" w:rsidR="000E5BF5" w:rsidRPr="00EE23CC" w:rsidRDefault="00F64B4D" w:rsidP="00127361">
      <w:pPr>
        <w:pBdr>
          <w:top w:val="nil"/>
          <w:left w:val="nil"/>
          <w:bottom w:val="nil"/>
          <w:right w:val="nil"/>
          <w:between w:val="nil"/>
          <w:bar w:val="nil"/>
        </w:pBdr>
        <w:tabs>
          <w:tab w:val="left" w:pos="567"/>
          <w:tab w:val="left" w:pos="1134"/>
        </w:tabs>
        <w:spacing w:before="20" w:after="20" w:line="276" w:lineRule="auto"/>
        <w:ind w:left="567" w:right="567" w:hanging="560"/>
        <w:jc w:val="both"/>
        <w:rPr>
          <w:rFonts w:ascii="Times New Roman" w:eastAsia="Calibri"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2.</w:t>
      </w:r>
      <w:r w:rsidR="000E5BF5" w:rsidRPr="00EE23CC">
        <w:rPr>
          <w:rFonts w:ascii="Times New Roman" w:hAnsi="Times New Roman" w:cs="Times New Roman"/>
          <w:color w:val="000000" w:themeColor="text1"/>
          <w:sz w:val="28"/>
          <w:szCs w:val="28"/>
          <w:u w:color="000000"/>
          <w:bdr w:val="nil"/>
        </w:rPr>
        <w:tab/>
        <w:t>Ujërat e ndotura urbane të shkarkuara nga aglomerate me nj.p. midis 10</w:t>
      </w:r>
      <w:r w:rsidR="00F71F08">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000 dhe 150</w:t>
      </w:r>
      <w:r w:rsidR="00F71F08">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000 në ujërat bregdetare dhe ato të shkarkuara nga aglomerate me nj.p. midis 2</w:t>
      </w:r>
      <w:r w:rsidR="00F71F08">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000 dhe 10</w:t>
      </w:r>
      <w:r w:rsidR="00F71F08">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 xml:space="preserve">000 në estuare që ndodhen në zonat e </w:t>
      </w:r>
      <w:r w:rsidR="00FD27E2" w:rsidRPr="00EE23CC">
        <w:rPr>
          <w:rFonts w:ascii="Times New Roman" w:hAnsi="Times New Roman" w:cs="Times New Roman"/>
          <w:color w:val="000000" w:themeColor="text1"/>
          <w:sz w:val="28"/>
          <w:szCs w:val="28"/>
          <w:u w:color="000000"/>
          <w:bdr w:val="nil"/>
        </w:rPr>
        <w:t xml:space="preserve">identifikuara sipas pikës </w:t>
      </w:r>
      <w:r w:rsidRPr="00EE23CC">
        <w:rPr>
          <w:rFonts w:ascii="Times New Roman" w:hAnsi="Times New Roman" w:cs="Times New Roman"/>
          <w:color w:val="000000" w:themeColor="text1"/>
          <w:sz w:val="28"/>
          <w:szCs w:val="28"/>
          <w:u w:color="000000"/>
          <w:bdr w:val="nil"/>
        </w:rPr>
        <w:t>1</w:t>
      </w:r>
      <w:r w:rsidR="000E5BF5" w:rsidRPr="00EE23CC">
        <w:rPr>
          <w:rFonts w:ascii="Times New Roman" w:hAnsi="Times New Roman" w:cs="Times New Roman"/>
          <w:color w:val="000000" w:themeColor="text1"/>
          <w:sz w:val="28"/>
          <w:szCs w:val="28"/>
          <w:u w:color="000000"/>
          <w:bdr w:val="nil"/>
        </w:rPr>
        <w:t xml:space="preserve"> të këtij neni mund t’i nënshtrohen një trajtimi më pak </w:t>
      </w:r>
      <w:r w:rsidR="005772C8" w:rsidRPr="00EE23CC">
        <w:rPr>
          <w:rFonts w:ascii="Times New Roman" w:hAnsi="Times New Roman" w:cs="Times New Roman"/>
          <w:color w:val="000000" w:themeColor="text1"/>
          <w:sz w:val="28"/>
          <w:szCs w:val="28"/>
          <w:u w:color="000000"/>
          <w:bdr w:val="nil"/>
        </w:rPr>
        <w:t>shtr</w:t>
      </w:r>
      <w:r w:rsidR="005452F9" w:rsidRPr="00EE23CC">
        <w:rPr>
          <w:rFonts w:ascii="Times New Roman" w:hAnsi="Times New Roman" w:cs="Times New Roman"/>
          <w:color w:val="000000" w:themeColor="text1"/>
          <w:sz w:val="28"/>
          <w:szCs w:val="28"/>
          <w:u w:color="000000"/>
          <w:bdr w:val="nil"/>
        </w:rPr>
        <w:t>ë</w:t>
      </w:r>
      <w:r w:rsidR="005772C8" w:rsidRPr="00EE23CC">
        <w:rPr>
          <w:rFonts w:ascii="Times New Roman" w:hAnsi="Times New Roman" w:cs="Times New Roman"/>
          <w:color w:val="000000" w:themeColor="text1"/>
          <w:sz w:val="28"/>
          <w:szCs w:val="28"/>
          <w:u w:color="000000"/>
          <w:bdr w:val="nil"/>
        </w:rPr>
        <w:t>ngues</w:t>
      </w:r>
      <w:r w:rsidR="000E5BF5" w:rsidRPr="00EE23CC">
        <w:rPr>
          <w:rFonts w:ascii="Times New Roman" w:hAnsi="Times New Roman" w:cs="Times New Roman"/>
          <w:color w:val="000000" w:themeColor="text1"/>
          <w:sz w:val="28"/>
          <w:szCs w:val="28"/>
          <w:u w:color="000000"/>
          <w:bdr w:val="nil"/>
        </w:rPr>
        <w:t xml:space="preserve"> se ai që parashikohet në nenin </w:t>
      </w:r>
      <w:r w:rsidR="00A80695" w:rsidRPr="00EE23CC">
        <w:rPr>
          <w:rFonts w:ascii="Times New Roman" w:hAnsi="Times New Roman" w:cs="Times New Roman"/>
          <w:color w:val="000000" w:themeColor="text1"/>
          <w:sz w:val="28"/>
          <w:szCs w:val="28"/>
          <w:u w:color="000000"/>
          <w:bdr w:val="nil"/>
        </w:rPr>
        <w:t xml:space="preserve">98 </w:t>
      </w:r>
      <w:r w:rsidR="000E5BF5" w:rsidRPr="00EE23CC">
        <w:rPr>
          <w:rFonts w:ascii="Times New Roman" w:hAnsi="Times New Roman" w:cs="Times New Roman"/>
          <w:color w:val="000000" w:themeColor="text1"/>
          <w:sz w:val="28"/>
          <w:szCs w:val="28"/>
          <w:u w:color="000000"/>
          <w:bdr w:val="nil"/>
        </w:rPr>
        <w:t>të këtij ligji, me kusht që:</w:t>
      </w:r>
    </w:p>
    <w:p w14:paraId="459C37D3" w14:textId="7974FE2E" w:rsidR="000E5BF5" w:rsidRPr="00EE23CC" w:rsidRDefault="00DA46C5" w:rsidP="00EE258F">
      <w:pPr>
        <w:pBdr>
          <w:top w:val="nil"/>
          <w:left w:val="nil"/>
          <w:bottom w:val="nil"/>
          <w:right w:val="nil"/>
          <w:between w:val="nil"/>
          <w:bar w:val="nil"/>
        </w:pBdr>
        <w:tabs>
          <w:tab w:val="left" w:pos="567"/>
          <w:tab w:val="left" w:pos="1134"/>
        </w:tabs>
        <w:spacing w:before="20" w:after="20" w:line="276" w:lineRule="auto"/>
        <w:ind w:left="567" w:right="567" w:firstLine="284"/>
        <w:jc w:val="both"/>
        <w:rPr>
          <w:rFonts w:ascii="Times New Roman" w:eastAsia="Calibri"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ab/>
      </w:r>
      <w:r w:rsidR="000E5BF5" w:rsidRPr="00EE23CC">
        <w:rPr>
          <w:rFonts w:ascii="Times New Roman" w:hAnsi="Times New Roman" w:cs="Times New Roman"/>
          <w:color w:val="000000" w:themeColor="text1"/>
          <w:sz w:val="28"/>
          <w:szCs w:val="28"/>
          <w:u w:color="000000"/>
          <w:bdr w:val="nil"/>
        </w:rPr>
        <w:t>a)</w:t>
      </w:r>
      <w:r w:rsidR="000E5BF5" w:rsidRPr="00EE23CC">
        <w:rPr>
          <w:rFonts w:ascii="Times New Roman" w:hAnsi="Times New Roman" w:cs="Times New Roman"/>
          <w:color w:val="000000" w:themeColor="text1"/>
          <w:sz w:val="28"/>
          <w:szCs w:val="28"/>
          <w:u w:color="000000"/>
          <w:bdr w:val="nil"/>
        </w:rPr>
        <w:tab/>
        <w:t xml:space="preserve">këto shkarkime </w:t>
      </w:r>
      <w:r w:rsidR="00FD27E2" w:rsidRPr="00EE23CC">
        <w:rPr>
          <w:rFonts w:ascii="Times New Roman" w:hAnsi="Times New Roman" w:cs="Times New Roman"/>
          <w:color w:val="000000" w:themeColor="text1"/>
          <w:sz w:val="28"/>
          <w:szCs w:val="28"/>
          <w:u w:color="000000"/>
          <w:bdr w:val="nil"/>
        </w:rPr>
        <w:t>t</w:t>
      </w:r>
      <w:r w:rsidR="00AD49E9" w:rsidRPr="00EE23CC">
        <w:rPr>
          <w:rFonts w:ascii="Times New Roman" w:hAnsi="Times New Roman" w:cs="Times New Roman"/>
          <w:color w:val="000000" w:themeColor="text1"/>
          <w:sz w:val="28"/>
          <w:szCs w:val="28"/>
          <w:u w:color="000000"/>
          <w:bdr w:val="nil"/>
        </w:rPr>
        <w:t>’</w:t>
      </w:r>
      <w:r w:rsidR="00FD27E2" w:rsidRPr="00EE23CC">
        <w:rPr>
          <w:rFonts w:ascii="Times New Roman" w:hAnsi="Times New Roman" w:cs="Times New Roman"/>
          <w:color w:val="000000" w:themeColor="text1"/>
          <w:sz w:val="28"/>
          <w:szCs w:val="28"/>
          <w:u w:color="000000"/>
          <w:bdr w:val="nil"/>
        </w:rPr>
        <w:t>i n</w:t>
      </w:r>
      <w:r w:rsidR="00574CC3" w:rsidRPr="00EE23CC">
        <w:rPr>
          <w:rFonts w:ascii="Times New Roman" w:hAnsi="Times New Roman" w:cs="Times New Roman"/>
          <w:color w:val="000000" w:themeColor="text1"/>
          <w:sz w:val="28"/>
          <w:szCs w:val="28"/>
          <w:u w:color="000000"/>
          <w:bdr w:val="nil"/>
        </w:rPr>
        <w:t>ë</w:t>
      </w:r>
      <w:r w:rsidR="00FD27E2" w:rsidRPr="00EE23CC">
        <w:rPr>
          <w:rFonts w:ascii="Times New Roman" w:hAnsi="Times New Roman" w:cs="Times New Roman"/>
          <w:color w:val="000000" w:themeColor="text1"/>
          <w:sz w:val="28"/>
          <w:szCs w:val="28"/>
          <w:u w:color="000000"/>
          <w:bdr w:val="nil"/>
        </w:rPr>
        <w:t>nshtrohen</w:t>
      </w:r>
      <w:r w:rsidR="000E5BF5" w:rsidRPr="00EE23CC">
        <w:rPr>
          <w:rFonts w:ascii="Times New Roman" w:hAnsi="Times New Roman" w:cs="Times New Roman"/>
          <w:color w:val="000000" w:themeColor="text1"/>
          <w:sz w:val="28"/>
          <w:szCs w:val="28"/>
          <w:u w:color="000000"/>
          <w:bdr w:val="nil"/>
        </w:rPr>
        <w:t xml:space="preserve"> të paktën trajtimi</w:t>
      </w:r>
      <w:r w:rsidR="005E6CF0" w:rsidRPr="00EE23CC">
        <w:rPr>
          <w:rFonts w:ascii="Times New Roman" w:hAnsi="Times New Roman" w:cs="Times New Roman"/>
          <w:color w:val="000000" w:themeColor="text1"/>
          <w:sz w:val="28"/>
          <w:szCs w:val="28"/>
          <w:u w:color="000000"/>
          <w:bdr w:val="nil"/>
        </w:rPr>
        <w:t>t</w:t>
      </w:r>
      <w:r w:rsidR="000E5BF5" w:rsidRPr="00EE23CC">
        <w:rPr>
          <w:rFonts w:ascii="Times New Roman" w:hAnsi="Times New Roman" w:cs="Times New Roman"/>
          <w:color w:val="000000" w:themeColor="text1"/>
          <w:sz w:val="28"/>
          <w:szCs w:val="28"/>
          <w:u w:color="000000"/>
          <w:bdr w:val="nil"/>
        </w:rPr>
        <w:t xml:space="preserve"> parësor; </w:t>
      </w:r>
    </w:p>
    <w:p w14:paraId="167C7B6D" w14:textId="19817D0E" w:rsidR="000E5BF5" w:rsidRPr="00EE23CC" w:rsidRDefault="00DA46C5" w:rsidP="00EE258F">
      <w:pPr>
        <w:pBdr>
          <w:top w:val="nil"/>
          <w:left w:val="nil"/>
          <w:bottom w:val="nil"/>
          <w:right w:val="nil"/>
          <w:between w:val="nil"/>
          <w:bar w:val="nil"/>
        </w:pBdr>
        <w:tabs>
          <w:tab w:val="left" w:pos="567"/>
          <w:tab w:val="left" w:pos="1134"/>
        </w:tabs>
        <w:spacing w:before="20" w:after="20" w:line="276" w:lineRule="auto"/>
        <w:ind w:left="567" w:right="567" w:firstLine="284"/>
        <w:jc w:val="both"/>
        <w:rPr>
          <w:rFonts w:ascii="Times New Roman" w:eastAsia="Calibri"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ab/>
      </w:r>
      <w:r w:rsidR="000E5BF5" w:rsidRPr="00EE23CC">
        <w:rPr>
          <w:rFonts w:ascii="Times New Roman" w:hAnsi="Times New Roman" w:cs="Times New Roman"/>
          <w:color w:val="000000" w:themeColor="text1"/>
          <w:sz w:val="28"/>
          <w:szCs w:val="28"/>
          <w:u w:color="000000"/>
          <w:bdr w:val="nil"/>
        </w:rPr>
        <w:t>b)</w:t>
      </w:r>
      <w:r w:rsidR="000E5BF5" w:rsidRPr="00EE23CC">
        <w:rPr>
          <w:rFonts w:ascii="Times New Roman" w:hAnsi="Times New Roman" w:cs="Times New Roman"/>
          <w:color w:val="000000" w:themeColor="text1"/>
          <w:sz w:val="28"/>
          <w:szCs w:val="28"/>
          <w:u w:color="000000"/>
          <w:bdr w:val="nil"/>
        </w:rPr>
        <w:tab/>
        <w:t xml:space="preserve">studimet </w:t>
      </w:r>
      <w:r w:rsidR="002D72E7" w:rsidRPr="00EE23CC">
        <w:rPr>
          <w:rFonts w:ascii="Times New Roman" w:hAnsi="Times New Roman" w:cs="Times New Roman"/>
          <w:color w:val="000000" w:themeColor="text1"/>
          <w:sz w:val="28"/>
          <w:szCs w:val="28"/>
          <w:u w:color="000000"/>
          <w:bdr w:val="nil"/>
        </w:rPr>
        <w:t>t</w:t>
      </w:r>
      <w:r w:rsidR="00574CC3" w:rsidRPr="00EE23CC">
        <w:rPr>
          <w:rFonts w:ascii="Times New Roman" w:hAnsi="Times New Roman" w:cs="Times New Roman"/>
          <w:color w:val="000000" w:themeColor="text1"/>
          <w:sz w:val="28"/>
          <w:szCs w:val="28"/>
          <w:u w:color="000000"/>
          <w:bdr w:val="nil"/>
        </w:rPr>
        <w:t>ë</w:t>
      </w:r>
      <w:r w:rsidR="000E5BF5" w:rsidRPr="00EE23CC">
        <w:rPr>
          <w:rFonts w:ascii="Times New Roman" w:hAnsi="Times New Roman" w:cs="Times New Roman"/>
          <w:color w:val="000000" w:themeColor="text1"/>
          <w:sz w:val="28"/>
          <w:szCs w:val="28"/>
          <w:u w:color="000000"/>
          <w:bdr w:val="nil"/>
        </w:rPr>
        <w:t xml:space="preserve"> tregojnë se këto shkarkime nuk ndikojnë negativisht </w:t>
      </w:r>
      <w:r w:rsidR="00F71F08">
        <w:rPr>
          <w:rFonts w:ascii="Times New Roman" w:hAnsi="Times New Roman" w:cs="Times New Roman"/>
          <w:color w:val="000000" w:themeColor="text1"/>
          <w:sz w:val="28"/>
          <w:szCs w:val="28"/>
          <w:u w:color="000000"/>
          <w:bdr w:val="nil"/>
        </w:rPr>
        <w:br/>
        <w:t xml:space="preserve">            </w:t>
      </w:r>
      <w:r w:rsidR="000E5BF5" w:rsidRPr="00EE23CC">
        <w:rPr>
          <w:rFonts w:ascii="Times New Roman" w:hAnsi="Times New Roman" w:cs="Times New Roman"/>
          <w:color w:val="000000" w:themeColor="text1"/>
          <w:sz w:val="28"/>
          <w:szCs w:val="28"/>
          <w:u w:color="000000"/>
          <w:bdr w:val="nil"/>
        </w:rPr>
        <w:t>në mjedis.</w:t>
      </w:r>
    </w:p>
    <w:p w14:paraId="4097C6AF" w14:textId="7F3E7A65" w:rsidR="000E5BF5" w:rsidRPr="00EE23CC" w:rsidRDefault="00F64B4D" w:rsidP="00127361">
      <w:pPr>
        <w:pBdr>
          <w:top w:val="nil"/>
          <w:left w:val="nil"/>
          <w:bottom w:val="nil"/>
          <w:right w:val="nil"/>
          <w:between w:val="nil"/>
          <w:bar w:val="nil"/>
        </w:pBdr>
        <w:tabs>
          <w:tab w:val="left" w:pos="567"/>
          <w:tab w:val="left" w:pos="1134"/>
        </w:tabs>
        <w:spacing w:before="20" w:after="20" w:line="276" w:lineRule="auto"/>
        <w:ind w:left="567" w:right="567" w:hanging="564"/>
        <w:jc w:val="both"/>
        <w:rPr>
          <w:rFonts w:ascii="Times New Roman"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3.</w:t>
      </w:r>
      <w:r w:rsidR="000E5BF5" w:rsidRPr="00EE23CC">
        <w:rPr>
          <w:rFonts w:ascii="Times New Roman" w:hAnsi="Times New Roman" w:cs="Times New Roman"/>
          <w:color w:val="000000" w:themeColor="text1"/>
          <w:sz w:val="28"/>
          <w:szCs w:val="28"/>
          <w:u w:color="000000"/>
          <w:bdr w:val="nil"/>
        </w:rPr>
        <w:tab/>
      </w:r>
      <w:r w:rsidR="00F75328" w:rsidRPr="00EE23CC">
        <w:rPr>
          <w:rFonts w:ascii="Times New Roman" w:hAnsi="Times New Roman" w:cs="Times New Roman"/>
          <w:color w:val="000000" w:themeColor="text1"/>
          <w:sz w:val="28"/>
          <w:szCs w:val="28"/>
          <w:u w:color="000000"/>
          <w:bdr w:val="nil"/>
        </w:rPr>
        <w:t>P</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r</w:t>
      </w:r>
      <w:r w:rsidR="000E5BF5" w:rsidRPr="00EE23CC">
        <w:rPr>
          <w:rFonts w:ascii="Times New Roman" w:hAnsi="Times New Roman" w:cs="Times New Roman"/>
          <w:color w:val="000000" w:themeColor="text1"/>
          <w:sz w:val="28"/>
          <w:szCs w:val="28"/>
          <w:u w:color="000000"/>
          <w:bdr w:val="nil"/>
        </w:rPr>
        <w:t xml:space="preserve"> </w:t>
      </w:r>
      <w:r w:rsidR="00F75328" w:rsidRPr="00EE23CC">
        <w:rPr>
          <w:rFonts w:ascii="Times New Roman" w:hAnsi="Times New Roman" w:cs="Times New Roman"/>
          <w:color w:val="000000" w:themeColor="text1"/>
          <w:sz w:val="28"/>
          <w:szCs w:val="28"/>
          <w:u w:color="000000"/>
          <w:bdr w:val="nil"/>
        </w:rPr>
        <w:t xml:space="preserve">ato </w:t>
      </w:r>
      <w:r w:rsidR="000E5BF5" w:rsidRPr="00EE23CC">
        <w:rPr>
          <w:rFonts w:ascii="Times New Roman" w:hAnsi="Times New Roman" w:cs="Times New Roman"/>
          <w:color w:val="000000" w:themeColor="text1"/>
          <w:sz w:val="28"/>
          <w:szCs w:val="28"/>
          <w:u w:color="000000"/>
          <w:bdr w:val="nil"/>
        </w:rPr>
        <w:t>zona të cilat nuk identifikohen më si zona më pak të ndjeshme</w:t>
      </w:r>
      <w:r w:rsidR="00F75328" w:rsidRPr="00EE23CC">
        <w:rPr>
          <w:rFonts w:ascii="Times New Roman" w:hAnsi="Times New Roman" w:cs="Times New Roman"/>
          <w:color w:val="000000" w:themeColor="text1"/>
          <w:sz w:val="28"/>
          <w:szCs w:val="28"/>
          <w:u w:color="000000"/>
          <w:bdr w:val="nil"/>
        </w:rPr>
        <w:t>, uj</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rat e ndotura urbane t</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 xml:space="preserve"> shkarkuara i n</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nshtrohen</w:t>
      </w:r>
      <w:r w:rsidR="00904F0A" w:rsidRPr="00EE23CC">
        <w:rPr>
          <w:rFonts w:ascii="Times New Roman" w:hAnsi="Times New Roman" w:cs="Times New Roman"/>
          <w:color w:val="000000" w:themeColor="text1"/>
          <w:sz w:val="28"/>
          <w:szCs w:val="28"/>
          <w:u w:color="000000"/>
          <w:bdr w:val="nil"/>
        </w:rPr>
        <w:t xml:space="preserve"> </w:t>
      </w:r>
      <w:r w:rsidR="00F75328" w:rsidRPr="00EE23CC">
        <w:rPr>
          <w:rFonts w:ascii="Times New Roman" w:hAnsi="Times New Roman" w:cs="Times New Roman"/>
          <w:color w:val="000000" w:themeColor="text1"/>
          <w:sz w:val="28"/>
          <w:szCs w:val="28"/>
          <w:u w:color="000000"/>
          <w:bdr w:val="nil"/>
        </w:rPr>
        <w:t>kërkesave t</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 xml:space="preserve"> parashikuara n</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neni</w:t>
      </w:r>
      <w:r w:rsidR="00F75328" w:rsidRPr="00EE23CC">
        <w:rPr>
          <w:rFonts w:ascii="Times New Roman" w:hAnsi="Times New Roman" w:cs="Times New Roman"/>
          <w:color w:val="000000" w:themeColor="text1"/>
          <w:sz w:val="28"/>
          <w:szCs w:val="28"/>
          <w:u w:color="000000"/>
          <w:bdr w:val="nil"/>
        </w:rPr>
        <w:t>n</w:t>
      </w:r>
      <w:r w:rsidR="00A80695" w:rsidRPr="00EE23CC">
        <w:rPr>
          <w:rFonts w:ascii="Times New Roman" w:hAnsi="Times New Roman" w:cs="Times New Roman"/>
          <w:color w:val="000000" w:themeColor="text1"/>
          <w:sz w:val="28"/>
          <w:szCs w:val="28"/>
          <w:u w:color="000000"/>
          <w:bdr w:val="nil"/>
        </w:rPr>
        <w:t xml:space="preserve"> 98 </w:t>
      </w:r>
      <w:r w:rsidR="000E5BF5" w:rsidRPr="00EE23CC">
        <w:rPr>
          <w:rFonts w:ascii="Times New Roman" w:hAnsi="Times New Roman" w:cs="Times New Roman"/>
          <w:color w:val="000000" w:themeColor="text1"/>
          <w:sz w:val="28"/>
          <w:szCs w:val="28"/>
          <w:u w:color="000000"/>
          <w:bdr w:val="nil"/>
        </w:rPr>
        <w:t>të këtij ligji</w:t>
      </w:r>
      <w:r w:rsidR="00F75328" w:rsidRPr="00EE23CC">
        <w:rPr>
          <w:rFonts w:ascii="Times New Roman" w:hAnsi="Times New Roman" w:cs="Times New Roman"/>
          <w:color w:val="000000" w:themeColor="text1"/>
          <w:sz w:val="28"/>
          <w:szCs w:val="28"/>
          <w:u w:color="000000"/>
          <w:bdr w:val="nil"/>
        </w:rPr>
        <w:t xml:space="preserve">, </w:t>
      </w:r>
      <w:r w:rsidR="000E5BF5" w:rsidRPr="00EE23CC">
        <w:rPr>
          <w:rFonts w:ascii="Times New Roman" w:hAnsi="Times New Roman" w:cs="Times New Roman"/>
          <w:color w:val="000000" w:themeColor="text1"/>
          <w:sz w:val="28"/>
          <w:szCs w:val="28"/>
          <w:u w:color="000000"/>
          <w:bdr w:val="nil"/>
        </w:rPr>
        <w:t xml:space="preserve">brenda </w:t>
      </w:r>
      <w:r w:rsidR="006E31C0" w:rsidRPr="00EE23CC">
        <w:rPr>
          <w:rFonts w:ascii="Times New Roman" w:hAnsi="Times New Roman" w:cs="Times New Roman"/>
          <w:color w:val="000000" w:themeColor="text1"/>
          <w:sz w:val="28"/>
          <w:szCs w:val="28"/>
          <w:u w:color="000000"/>
          <w:bdr w:val="nil"/>
        </w:rPr>
        <w:t xml:space="preserve">7 </w:t>
      </w:r>
      <w:r w:rsidR="000E5BF5" w:rsidRPr="00EE23CC">
        <w:rPr>
          <w:rFonts w:ascii="Times New Roman" w:hAnsi="Times New Roman" w:cs="Times New Roman"/>
          <w:color w:val="000000" w:themeColor="text1"/>
          <w:sz w:val="28"/>
          <w:szCs w:val="28"/>
          <w:u w:color="000000"/>
          <w:bdr w:val="nil"/>
        </w:rPr>
        <w:t>vjetësh</w:t>
      </w:r>
      <w:r w:rsidR="00F75328" w:rsidRPr="00EE23CC">
        <w:rPr>
          <w:rFonts w:ascii="Times New Roman" w:hAnsi="Times New Roman" w:cs="Times New Roman"/>
          <w:color w:val="000000" w:themeColor="text1"/>
          <w:sz w:val="28"/>
          <w:szCs w:val="28"/>
          <w:u w:color="000000"/>
          <w:bdr w:val="nil"/>
        </w:rPr>
        <w:t xml:space="preserve"> nga hyrja n</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 xml:space="preserve"> fuqi e k</w:t>
      </w:r>
      <w:r w:rsidR="00574CC3" w:rsidRPr="00EE23CC">
        <w:rPr>
          <w:rFonts w:ascii="Times New Roman" w:hAnsi="Times New Roman" w:cs="Times New Roman"/>
          <w:color w:val="000000" w:themeColor="text1"/>
          <w:sz w:val="28"/>
          <w:szCs w:val="28"/>
          <w:u w:color="000000"/>
          <w:bdr w:val="nil"/>
        </w:rPr>
        <w:t>ë</w:t>
      </w:r>
      <w:r w:rsidR="00F75328" w:rsidRPr="00EE23CC">
        <w:rPr>
          <w:rFonts w:ascii="Times New Roman" w:hAnsi="Times New Roman" w:cs="Times New Roman"/>
          <w:color w:val="000000" w:themeColor="text1"/>
          <w:sz w:val="28"/>
          <w:szCs w:val="28"/>
          <w:u w:color="000000"/>
          <w:bdr w:val="nil"/>
        </w:rPr>
        <w:t>tij ligji</w:t>
      </w:r>
      <w:r w:rsidR="000E5BF5" w:rsidRPr="00EE23CC">
        <w:rPr>
          <w:rFonts w:ascii="Times New Roman" w:hAnsi="Times New Roman" w:cs="Times New Roman"/>
          <w:color w:val="000000" w:themeColor="text1"/>
          <w:sz w:val="28"/>
          <w:szCs w:val="28"/>
          <w:u w:color="000000"/>
          <w:bdr w:val="nil"/>
        </w:rPr>
        <w:t>.</w:t>
      </w:r>
    </w:p>
    <w:p w14:paraId="550DD612" w14:textId="4BACDC9C" w:rsidR="00780BE8" w:rsidRPr="00EE23CC" w:rsidRDefault="00780BE8" w:rsidP="00127361">
      <w:pPr>
        <w:pBdr>
          <w:top w:val="nil"/>
          <w:left w:val="nil"/>
          <w:bottom w:val="nil"/>
          <w:right w:val="nil"/>
          <w:between w:val="nil"/>
          <w:bar w:val="nil"/>
        </w:pBdr>
        <w:tabs>
          <w:tab w:val="left" w:pos="567"/>
          <w:tab w:val="left" w:pos="1134"/>
        </w:tabs>
        <w:spacing w:before="20" w:after="20" w:line="276" w:lineRule="auto"/>
        <w:ind w:left="567" w:right="567" w:hanging="564"/>
        <w:jc w:val="both"/>
        <w:rPr>
          <w:rFonts w:ascii="Times New Roman"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4.</w:t>
      </w:r>
      <w:r w:rsidRPr="00EE23CC">
        <w:rPr>
          <w:rFonts w:ascii="Times New Roman" w:hAnsi="Times New Roman" w:cs="Times New Roman"/>
          <w:color w:val="000000" w:themeColor="text1"/>
          <w:sz w:val="28"/>
          <w:szCs w:val="28"/>
          <w:u w:color="000000"/>
          <w:bdr w:val="nil"/>
        </w:rPr>
        <w:tab/>
        <w:t>Kriteret p</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r identifikimin e zonave </w:t>
      </w:r>
      <w:r w:rsidR="00152714" w:rsidRPr="00EE23CC">
        <w:rPr>
          <w:rFonts w:ascii="Times New Roman" w:hAnsi="Times New Roman" w:cs="Times New Roman"/>
          <w:color w:val="000000" w:themeColor="text1"/>
          <w:sz w:val="28"/>
          <w:szCs w:val="28"/>
          <w:u w:color="000000"/>
          <w:bdr w:val="nil"/>
        </w:rPr>
        <w:t>m</w:t>
      </w:r>
      <w:r w:rsidR="00574CC3" w:rsidRPr="00EE23CC">
        <w:rPr>
          <w:rFonts w:ascii="Times New Roman" w:hAnsi="Times New Roman" w:cs="Times New Roman"/>
          <w:color w:val="000000" w:themeColor="text1"/>
          <w:sz w:val="28"/>
          <w:szCs w:val="28"/>
          <w:u w:color="000000"/>
          <w:bdr w:val="nil"/>
        </w:rPr>
        <w:t>ë</w:t>
      </w:r>
      <w:r w:rsidR="00152714" w:rsidRPr="00EE23CC">
        <w:rPr>
          <w:rFonts w:ascii="Times New Roman" w:hAnsi="Times New Roman" w:cs="Times New Roman"/>
          <w:color w:val="000000" w:themeColor="text1"/>
          <w:sz w:val="28"/>
          <w:szCs w:val="28"/>
          <w:u w:color="000000"/>
          <w:bdr w:val="nil"/>
        </w:rPr>
        <w:t xml:space="preserve"> pak </w:t>
      </w:r>
      <w:r w:rsidRPr="00EE23CC">
        <w:rPr>
          <w:rFonts w:ascii="Times New Roman" w:hAnsi="Times New Roman" w:cs="Times New Roman"/>
          <w:color w:val="000000" w:themeColor="text1"/>
          <w:sz w:val="28"/>
          <w:szCs w:val="28"/>
          <w:u w:color="000000"/>
          <w:bdr w:val="nil"/>
        </w:rPr>
        <w:t>t</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ndjeshme p</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rcaktohen nga </w:t>
      </w:r>
      <w:r w:rsidR="00904F0A" w:rsidRPr="00EE23CC">
        <w:rPr>
          <w:rFonts w:ascii="Times New Roman" w:hAnsi="Times New Roman" w:cs="Times New Roman"/>
          <w:color w:val="000000" w:themeColor="text1"/>
          <w:sz w:val="28"/>
          <w:szCs w:val="28"/>
          <w:u w:color="000000"/>
          <w:bdr w:val="nil"/>
        </w:rPr>
        <w:t>Agjencia e Menaxhimit të Burimeve Ujore</w:t>
      </w:r>
      <w:r w:rsidRPr="00EE23CC">
        <w:rPr>
          <w:rFonts w:ascii="Times New Roman" w:hAnsi="Times New Roman" w:cs="Times New Roman"/>
          <w:color w:val="000000" w:themeColor="text1"/>
          <w:sz w:val="28"/>
          <w:szCs w:val="28"/>
          <w:u w:color="000000"/>
          <w:bdr w:val="nil"/>
        </w:rPr>
        <w:t>, dhe miratohen nga K</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shilli i Ministrave me propozim t</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Kryeministrit, brenda 3 muajsh nga hyrja n</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fuqi e k</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tij ligji.</w:t>
      </w:r>
    </w:p>
    <w:p w14:paraId="29CA0C54" w14:textId="1AEA61CA" w:rsidR="00D706F6" w:rsidRPr="00EE23CC" w:rsidRDefault="00780BE8" w:rsidP="00127361">
      <w:pPr>
        <w:pBdr>
          <w:top w:val="nil"/>
          <w:left w:val="nil"/>
          <w:bottom w:val="nil"/>
          <w:right w:val="nil"/>
          <w:between w:val="nil"/>
          <w:bar w:val="nil"/>
        </w:pBdr>
        <w:tabs>
          <w:tab w:val="left" w:pos="567"/>
          <w:tab w:val="left" w:pos="1134"/>
        </w:tabs>
        <w:spacing w:before="20" w:after="20" w:line="276" w:lineRule="auto"/>
        <w:ind w:left="567" w:right="567" w:hanging="564"/>
        <w:jc w:val="both"/>
        <w:rPr>
          <w:rFonts w:ascii="Times New Roman" w:eastAsia="Calibri"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lastRenderedPageBreak/>
        <w:t xml:space="preserve">5. </w:t>
      </w:r>
      <w:r w:rsidRPr="00EE23CC">
        <w:rPr>
          <w:rFonts w:ascii="Times New Roman" w:hAnsi="Times New Roman" w:cs="Times New Roman"/>
          <w:color w:val="000000" w:themeColor="text1"/>
          <w:sz w:val="28"/>
          <w:szCs w:val="28"/>
          <w:u w:color="000000"/>
          <w:bdr w:val="nil"/>
        </w:rPr>
        <w:tab/>
        <w:t>K</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shilli i Ministrave, me propozim t</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Kryeministrit</w:t>
      </w:r>
      <w:r w:rsidR="00A225C9" w:rsidRPr="00EE23CC">
        <w:rPr>
          <w:rFonts w:ascii="Times New Roman" w:hAnsi="Times New Roman" w:cs="Times New Roman"/>
          <w:color w:val="000000" w:themeColor="text1"/>
          <w:sz w:val="28"/>
          <w:szCs w:val="28"/>
          <w:u w:color="000000"/>
          <w:bdr w:val="nil"/>
        </w:rPr>
        <w:t>,</w:t>
      </w:r>
      <w:r w:rsidRPr="00EE23CC">
        <w:rPr>
          <w:rFonts w:ascii="Times New Roman" w:hAnsi="Times New Roman" w:cs="Times New Roman"/>
          <w:color w:val="000000" w:themeColor="text1"/>
          <w:sz w:val="28"/>
          <w:szCs w:val="28"/>
          <w:u w:color="000000"/>
          <w:bdr w:val="nil"/>
        </w:rPr>
        <w:t xml:space="preserve"> shpall zonat </w:t>
      </w:r>
      <w:r w:rsidR="00152714" w:rsidRPr="00EE23CC">
        <w:rPr>
          <w:rFonts w:ascii="Times New Roman" w:hAnsi="Times New Roman" w:cs="Times New Roman"/>
          <w:color w:val="000000" w:themeColor="text1"/>
          <w:sz w:val="28"/>
          <w:szCs w:val="28"/>
          <w:u w:color="000000"/>
          <w:bdr w:val="nil"/>
        </w:rPr>
        <w:t>m</w:t>
      </w:r>
      <w:r w:rsidR="00574CC3" w:rsidRPr="00EE23CC">
        <w:rPr>
          <w:rFonts w:ascii="Times New Roman" w:hAnsi="Times New Roman" w:cs="Times New Roman"/>
          <w:color w:val="000000" w:themeColor="text1"/>
          <w:sz w:val="28"/>
          <w:szCs w:val="28"/>
          <w:u w:color="000000"/>
          <w:bdr w:val="nil"/>
        </w:rPr>
        <w:t>ë</w:t>
      </w:r>
      <w:r w:rsidR="00152714" w:rsidRPr="00EE23CC">
        <w:rPr>
          <w:rFonts w:ascii="Times New Roman" w:hAnsi="Times New Roman" w:cs="Times New Roman"/>
          <w:color w:val="000000" w:themeColor="text1"/>
          <w:sz w:val="28"/>
          <w:szCs w:val="28"/>
          <w:u w:color="000000"/>
          <w:bdr w:val="nil"/>
        </w:rPr>
        <w:t xml:space="preserve"> pak t</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ndjeshme p</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r </w:t>
      </w:r>
      <w:r w:rsidR="00EA77AA" w:rsidRPr="00EE23CC">
        <w:rPr>
          <w:rFonts w:ascii="Times New Roman" w:hAnsi="Times New Roman" w:cs="Times New Roman"/>
          <w:color w:val="000000" w:themeColor="text1"/>
          <w:sz w:val="28"/>
          <w:szCs w:val="28"/>
          <w:u w:color="000000"/>
          <w:bdr w:val="nil"/>
        </w:rPr>
        <w:t>ç</w:t>
      </w:r>
      <w:r w:rsidRPr="00EE23CC">
        <w:rPr>
          <w:rFonts w:ascii="Times New Roman" w:hAnsi="Times New Roman" w:cs="Times New Roman"/>
          <w:color w:val="000000" w:themeColor="text1"/>
          <w:sz w:val="28"/>
          <w:szCs w:val="28"/>
          <w:u w:color="000000"/>
          <w:bdr w:val="nil"/>
        </w:rPr>
        <w:t>do rajon</w:t>
      </w:r>
      <w:r w:rsidR="00152714" w:rsidRPr="00EE23CC">
        <w:rPr>
          <w:rFonts w:ascii="Times New Roman" w:hAnsi="Times New Roman" w:cs="Times New Roman"/>
          <w:color w:val="000000" w:themeColor="text1"/>
          <w:sz w:val="28"/>
          <w:szCs w:val="28"/>
          <w:u w:color="000000"/>
          <w:bdr w:val="nil"/>
        </w:rPr>
        <w:t xml:space="preserve"> </w:t>
      </w:r>
      <w:r w:rsidRPr="00EE23CC">
        <w:rPr>
          <w:rFonts w:ascii="Times New Roman" w:hAnsi="Times New Roman" w:cs="Times New Roman"/>
          <w:color w:val="000000" w:themeColor="text1"/>
          <w:sz w:val="28"/>
          <w:szCs w:val="28"/>
          <w:u w:color="000000"/>
          <w:bdr w:val="nil"/>
        </w:rPr>
        <w:t xml:space="preserve">baseni lumor apo liqenor, brenda </w:t>
      </w:r>
      <w:r w:rsidR="00321519" w:rsidRPr="00EE23CC">
        <w:rPr>
          <w:rFonts w:ascii="Times New Roman" w:hAnsi="Times New Roman" w:cs="Times New Roman"/>
          <w:color w:val="000000" w:themeColor="text1"/>
          <w:sz w:val="28"/>
          <w:szCs w:val="28"/>
          <w:u w:color="000000"/>
          <w:bdr w:val="nil"/>
        </w:rPr>
        <w:t xml:space="preserve">2 </w:t>
      </w:r>
      <w:r w:rsidRPr="00EE23CC">
        <w:rPr>
          <w:rFonts w:ascii="Times New Roman" w:hAnsi="Times New Roman" w:cs="Times New Roman"/>
          <w:color w:val="000000" w:themeColor="text1"/>
          <w:sz w:val="28"/>
          <w:szCs w:val="28"/>
          <w:u w:color="000000"/>
          <w:bdr w:val="nil"/>
        </w:rPr>
        <w:t>vitesh nga hyrja n</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 xml:space="preserve"> fuqi e k</w:t>
      </w:r>
      <w:r w:rsidR="00574CC3" w:rsidRPr="00EE23CC">
        <w:rPr>
          <w:rFonts w:ascii="Times New Roman" w:hAnsi="Times New Roman" w:cs="Times New Roman"/>
          <w:color w:val="000000" w:themeColor="text1"/>
          <w:sz w:val="28"/>
          <w:szCs w:val="28"/>
          <w:u w:color="000000"/>
          <w:bdr w:val="nil"/>
        </w:rPr>
        <w:t>ë</w:t>
      </w:r>
      <w:r w:rsidRPr="00EE23CC">
        <w:rPr>
          <w:rFonts w:ascii="Times New Roman" w:hAnsi="Times New Roman" w:cs="Times New Roman"/>
          <w:color w:val="000000" w:themeColor="text1"/>
          <w:sz w:val="28"/>
          <w:szCs w:val="28"/>
          <w:u w:color="000000"/>
          <w:bdr w:val="nil"/>
        </w:rPr>
        <w:t>tij ligji.</w:t>
      </w:r>
    </w:p>
    <w:p w14:paraId="38D32A27" w14:textId="77777777" w:rsidR="00DA3F31" w:rsidRPr="00EE23CC" w:rsidRDefault="00DA3F3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4A9C379" w14:textId="302D10E4"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3751E9"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1</w:t>
      </w:r>
    </w:p>
    <w:p w14:paraId="3FBCC383" w14:textId="17A7457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Detyrimi për të siguruar trajtimin e përshtatshëm</w:t>
      </w:r>
    </w:p>
    <w:p w14:paraId="07200B92" w14:textId="77777777" w:rsidR="00F71F08" w:rsidRPr="00EE23CC" w:rsidRDefault="00F71F0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7A5482A" w14:textId="12A6A45B" w:rsidR="000E5BF5" w:rsidRPr="00EE23CC" w:rsidRDefault="000E5BF5" w:rsidP="00127361">
      <w:pPr>
        <w:pStyle w:val="NoSpacing"/>
        <w:spacing w:before="20" w:after="20" w:line="276" w:lineRule="auto"/>
        <w:ind w:left="567" w:right="567"/>
        <w:jc w:val="both"/>
        <w:rPr>
          <w:rFonts w:ascii="Times New Roman" w:eastAsia="Calibri" w:hAnsi="Times New Roman" w:cs="Times New Roman"/>
          <w:sz w:val="28"/>
          <w:szCs w:val="28"/>
          <w:u w:color="000000"/>
          <w:bdr w:val="nil"/>
        </w:rPr>
      </w:pPr>
      <w:r w:rsidRPr="00EE23CC">
        <w:rPr>
          <w:rFonts w:ascii="Times New Roman" w:hAnsi="Times New Roman" w:cs="Times New Roman"/>
          <w:sz w:val="28"/>
          <w:szCs w:val="28"/>
          <w:u w:color="000000"/>
          <w:bdr w:val="nil"/>
        </w:rPr>
        <w:t xml:space="preserve">Autoritetet kompetente të </w:t>
      </w:r>
      <w:r w:rsidR="002232B2" w:rsidRPr="00EE23CC">
        <w:rPr>
          <w:rFonts w:ascii="Times New Roman" w:hAnsi="Times New Roman" w:cs="Times New Roman"/>
          <w:sz w:val="28"/>
          <w:szCs w:val="28"/>
          <w:u w:color="000000"/>
          <w:bdr w:val="nil"/>
        </w:rPr>
        <w:t>nj</w:t>
      </w:r>
      <w:r w:rsidR="00574CC3" w:rsidRPr="00EE23CC">
        <w:rPr>
          <w:rFonts w:ascii="Times New Roman" w:hAnsi="Times New Roman" w:cs="Times New Roman"/>
          <w:sz w:val="28"/>
          <w:szCs w:val="28"/>
          <w:u w:color="000000"/>
          <w:bdr w:val="nil"/>
        </w:rPr>
        <w:t>ë</w:t>
      </w:r>
      <w:r w:rsidR="002232B2" w:rsidRPr="00EE23CC">
        <w:rPr>
          <w:rFonts w:ascii="Times New Roman" w:hAnsi="Times New Roman" w:cs="Times New Roman"/>
          <w:sz w:val="28"/>
          <w:szCs w:val="28"/>
          <w:u w:color="000000"/>
          <w:bdr w:val="nil"/>
        </w:rPr>
        <w:t>sive t</w:t>
      </w:r>
      <w:r w:rsidR="00574CC3" w:rsidRPr="00EE23CC">
        <w:rPr>
          <w:rFonts w:ascii="Times New Roman" w:hAnsi="Times New Roman" w:cs="Times New Roman"/>
          <w:sz w:val="28"/>
          <w:szCs w:val="28"/>
          <w:u w:color="000000"/>
          <w:bdr w:val="nil"/>
        </w:rPr>
        <w:t>ë</w:t>
      </w:r>
      <w:r w:rsidR="002232B2" w:rsidRPr="00EE23CC">
        <w:rPr>
          <w:rFonts w:ascii="Times New Roman" w:hAnsi="Times New Roman" w:cs="Times New Roman"/>
          <w:sz w:val="28"/>
          <w:szCs w:val="28"/>
          <w:u w:color="000000"/>
          <w:bdr w:val="nil"/>
        </w:rPr>
        <w:t xml:space="preserve"> vet</w:t>
      </w:r>
      <w:r w:rsidR="00574CC3" w:rsidRPr="00EE23CC">
        <w:rPr>
          <w:rFonts w:ascii="Times New Roman" w:hAnsi="Times New Roman" w:cs="Times New Roman"/>
          <w:sz w:val="28"/>
          <w:szCs w:val="28"/>
          <w:u w:color="000000"/>
          <w:bdr w:val="nil"/>
        </w:rPr>
        <w:t>ë</w:t>
      </w:r>
      <w:r w:rsidR="002232B2" w:rsidRPr="00EE23CC">
        <w:rPr>
          <w:rFonts w:ascii="Times New Roman" w:hAnsi="Times New Roman" w:cs="Times New Roman"/>
          <w:sz w:val="28"/>
          <w:szCs w:val="28"/>
          <w:u w:color="000000"/>
          <w:bdr w:val="nil"/>
        </w:rPr>
        <w:t>qeverisjes vendore</w:t>
      </w:r>
      <w:r w:rsidRPr="00EE23CC">
        <w:rPr>
          <w:rFonts w:ascii="Times New Roman" w:hAnsi="Times New Roman" w:cs="Times New Roman"/>
          <w:sz w:val="28"/>
          <w:szCs w:val="28"/>
          <w:u w:color="000000"/>
          <w:bdr w:val="nil"/>
        </w:rPr>
        <w:t xml:space="preserve"> sigurohen që </w:t>
      </w:r>
      <w:r w:rsidR="0014096A" w:rsidRPr="00EE23CC">
        <w:rPr>
          <w:rFonts w:ascii="Times New Roman" w:hAnsi="Times New Roman" w:cs="Times New Roman"/>
          <w:sz w:val="28"/>
          <w:szCs w:val="28"/>
          <w:u w:color="000000"/>
          <w:bdr w:val="nil"/>
        </w:rPr>
        <w:t>brenda 10 vjet</w:t>
      </w:r>
      <w:r w:rsidR="00574CC3" w:rsidRPr="00EE23CC">
        <w:rPr>
          <w:rFonts w:ascii="Times New Roman" w:hAnsi="Times New Roman" w:cs="Times New Roman"/>
          <w:sz w:val="28"/>
          <w:szCs w:val="28"/>
          <w:u w:color="000000"/>
          <w:bdr w:val="nil"/>
        </w:rPr>
        <w:t>ë</w:t>
      </w:r>
      <w:r w:rsidR="0014096A" w:rsidRPr="00EE23CC">
        <w:rPr>
          <w:rFonts w:ascii="Times New Roman" w:hAnsi="Times New Roman" w:cs="Times New Roman"/>
          <w:sz w:val="28"/>
          <w:szCs w:val="28"/>
          <w:u w:color="000000"/>
          <w:bdr w:val="nil"/>
        </w:rPr>
        <w:t>sh nga hyrja n</w:t>
      </w:r>
      <w:r w:rsidR="00574CC3" w:rsidRPr="00EE23CC">
        <w:rPr>
          <w:rFonts w:ascii="Times New Roman" w:hAnsi="Times New Roman" w:cs="Times New Roman"/>
          <w:sz w:val="28"/>
          <w:szCs w:val="28"/>
          <w:u w:color="000000"/>
          <w:bdr w:val="nil"/>
        </w:rPr>
        <w:t>ë</w:t>
      </w:r>
      <w:r w:rsidR="0014096A" w:rsidRPr="00EE23CC">
        <w:rPr>
          <w:rFonts w:ascii="Times New Roman" w:hAnsi="Times New Roman" w:cs="Times New Roman"/>
          <w:sz w:val="28"/>
          <w:szCs w:val="28"/>
          <w:u w:color="000000"/>
          <w:bdr w:val="nil"/>
        </w:rPr>
        <w:t xml:space="preserve"> fuqi e k</w:t>
      </w:r>
      <w:r w:rsidR="00574CC3" w:rsidRPr="00EE23CC">
        <w:rPr>
          <w:rFonts w:ascii="Times New Roman" w:hAnsi="Times New Roman" w:cs="Times New Roman"/>
          <w:sz w:val="28"/>
          <w:szCs w:val="28"/>
          <w:u w:color="000000"/>
          <w:bdr w:val="nil"/>
        </w:rPr>
        <w:t>ë</w:t>
      </w:r>
      <w:r w:rsidR="0014096A" w:rsidRPr="00EE23CC">
        <w:rPr>
          <w:rFonts w:ascii="Times New Roman" w:hAnsi="Times New Roman" w:cs="Times New Roman"/>
          <w:sz w:val="28"/>
          <w:szCs w:val="28"/>
          <w:u w:color="000000"/>
          <w:bdr w:val="nil"/>
        </w:rPr>
        <w:t>tij ligji</w:t>
      </w:r>
      <w:r w:rsidRPr="00EE23CC">
        <w:rPr>
          <w:rFonts w:ascii="Times New Roman" w:hAnsi="Times New Roman" w:cs="Times New Roman"/>
          <w:sz w:val="28"/>
          <w:szCs w:val="28"/>
          <w:u w:color="000000"/>
          <w:bdr w:val="nil"/>
        </w:rPr>
        <w:t xml:space="preserve">, ujërat e ndotura urbane që hyjnë në sistemet </w:t>
      </w:r>
      <w:r w:rsidR="00A22822" w:rsidRPr="00EE23CC">
        <w:rPr>
          <w:rFonts w:ascii="Times New Roman" w:hAnsi="Times New Roman" w:cs="Times New Roman"/>
          <w:sz w:val="28"/>
          <w:szCs w:val="28"/>
          <w:u w:color="000000"/>
          <w:bdr w:val="nil"/>
        </w:rPr>
        <w:t xml:space="preserve">e </w:t>
      </w:r>
      <w:r w:rsidR="002232B2" w:rsidRPr="00EE23CC">
        <w:rPr>
          <w:rFonts w:ascii="Times New Roman" w:hAnsi="Times New Roman" w:cs="Times New Roman"/>
          <w:sz w:val="28"/>
          <w:szCs w:val="28"/>
          <w:u w:color="000000"/>
          <w:bdr w:val="nil"/>
        </w:rPr>
        <w:t>kanalizimeve</w:t>
      </w:r>
      <w:r w:rsidRPr="00EE23CC">
        <w:rPr>
          <w:rFonts w:ascii="Times New Roman" w:hAnsi="Times New Roman" w:cs="Times New Roman"/>
          <w:sz w:val="28"/>
          <w:szCs w:val="28"/>
          <w:u w:color="000000"/>
          <w:bdr w:val="nil"/>
        </w:rPr>
        <w:t>, përpara shkarkimit, t’i nënshtrohen trajtimit të përshtatshëm, në rastet e mëposhtme:</w:t>
      </w:r>
    </w:p>
    <w:p w14:paraId="2ACE495A" w14:textId="0F2C3267" w:rsidR="000E5BF5" w:rsidRPr="00EE23CC" w:rsidRDefault="000E5BF5" w:rsidP="001A436D">
      <w:pPr>
        <w:pBdr>
          <w:top w:val="nil"/>
          <w:left w:val="nil"/>
          <w:bottom w:val="nil"/>
          <w:right w:val="nil"/>
          <w:between w:val="nil"/>
          <w:bar w:val="nil"/>
        </w:pBdr>
        <w:tabs>
          <w:tab w:val="left" w:pos="567"/>
        </w:tabs>
        <w:spacing w:before="20" w:after="20" w:line="276" w:lineRule="auto"/>
        <w:ind w:left="1440" w:right="567" w:hanging="447"/>
        <w:jc w:val="both"/>
        <w:rPr>
          <w:rFonts w:ascii="Times New Roman" w:eastAsia="Calibri"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a)</w:t>
      </w:r>
      <w:r w:rsidRPr="00EE23CC">
        <w:rPr>
          <w:rFonts w:ascii="Times New Roman" w:hAnsi="Times New Roman" w:cs="Times New Roman"/>
          <w:color w:val="000000" w:themeColor="text1"/>
          <w:sz w:val="28"/>
          <w:szCs w:val="28"/>
          <w:u w:color="000000"/>
          <w:bdr w:val="nil"/>
        </w:rPr>
        <w:tab/>
        <w:t>për shkarkime në ujëra të ëmbla dhe estuare nga aglomeratet me nj.p. më të vogël se</w:t>
      </w:r>
      <w:r w:rsidR="000C583F" w:rsidRPr="00EE23CC">
        <w:rPr>
          <w:rFonts w:ascii="Times New Roman" w:hAnsi="Times New Roman" w:cs="Times New Roman"/>
          <w:color w:val="000000" w:themeColor="text1"/>
          <w:sz w:val="28"/>
          <w:szCs w:val="28"/>
          <w:u w:color="000000"/>
          <w:bdr w:val="nil"/>
        </w:rPr>
        <w:t xml:space="preserve"> </w:t>
      </w:r>
      <w:r w:rsidRPr="00EE23CC">
        <w:rPr>
          <w:rFonts w:ascii="Times New Roman" w:hAnsi="Times New Roman" w:cs="Times New Roman"/>
          <w:color w:val="000000" w:themeColor="text1"/>
          <w:sz w:val="28"/>
          <w:szCs w:val="28"/>
          <w:u w:color="000000"/>
          <w:bdr w:val="nil"/>
        </w:rPr>
        <w:t>2</w:t>
      </w:r>
      <w:r w:rsidR="00F71F08">
        <w:rPr>
          <w:rFonts w:ascii="Times New Roman" w:hAnsi="Times New Roman" w:cs="Times New Roman"/>
          <w:color w:val="000000" w:themeColor="text1"/>
          <w:sz w:val="28"/>
          <w:szCs w:val="28"/>
          <w:u w:color="000000"/>
          <w:bdr w:val="nil"/>
        </w:rPr>
        <w:t xml:space="preserve"> </w:t>
      </w:r>
      <w:r w:rsidRPr="00EE23CC">
        <w:rPr>
          <w:rFonts w:ascii="Times New Roman" w:hAnsi="Times New Roman" w:cs="Times New Roman"/>
          <w:color w:val="000000" w:themeColor="text1"/>
          <w:sz w:val="28"/>
          <w:szCs w:val="28"/>
          <w:u w:color="000000"/>
          <w:bdr w:val="nil"/>
        </w:rPr>
        <w:t>000;</w:t>
      </w:r>
    </w:p>
    <w:p w14:paraId="122D3AD7" w14:textId="57AB640D" w:rsidR="001A436D" w:rsidRPr="00F71F08" w:rsidRDefault="000E5BF5" w:rsidP="00F71F08">
      <w:pPr>
        <w:pBdr>
          <w:top w:val="nil"/>
          <w:left w:val="nil"/>
          <w:bottom w:val="nil"/>
          <w:right w:val="nil"/>
          <w:between w:val="nil"/>
          <w:bar w:val="nil"/>
        </w:pBdr>
        <w:tabs>
          <w:tab w:val="left" w:pos="567"/>
        </w:tabs>
        <w:spacing w:before="20" w:after="20" w:line="276" w:lineRule="auto"/>
        <w:ind w:left="1440" w:right="567" w:hanging="447"/>
        <w:jc w:val="both"/>
        <w:rPr>
          <w:rFonts w:ascii="Times New Roman" w:eastAsia="Calibri" w:hAnsi="Times New Roman" w:cs="Times New Roman"/>
          <w:color w:val="000000" w:themeColor="text1"/>
          <w:sz w:val="28"/>
          <w:szCs w:val="28"/>
          <w:u w:color="000000"/>
          <w:bdr w:val="nil"/>
        </w:rPr>
      </w:pPr>
      <w:r w:rsidRPr="00EE23CC">
        <w:rPr>
          <w:rFonts w:ascii="Times New Roman" w:hAnsi="Times New Roman" w:cs="Times New Roman"/>
          <w:color w:val="000000" w:themeColor="text1"/>
          <w:sz w:val="28"/>
          <w:szCs w:val="28"/>
          <w:u w:color="000000"/>
          <w:bdr w:val="nil"/>
        </w:rPr>
        <w:t>b)</w:t>
      </w:r>
      <w:r w:rsidRPr="00EE23CC">
        <w:rPr>
          <w:rFonts w:ascii="Times New Roman" w:hAnsi="Times New Roman" w:cs="Times New Roman"/>
          <w:color w:val="000000" w:themeColor="text1"/>
          <w:sz w:val="28"/>
          <w:szCs w:val="28"/>
          <w:u w:color="000000"/>
          <w:bdr w:val="nil"/>
        </w:rPr>
        <w:tab/>
        <w:t>për shkarkime në ujëra bregdetare nga aglomeratet me nj.p. më të vogël se 10</w:t>
      </w:r>
      <w:r w:rsidR="00F71F08">
        <w:rPr>
          <w:rFonts w:ascii="Times New Roman" w:hAnsi="Times New Roman" w:cs="Times New Roman"/>
          <w:color w:val="000000" w:themeColor="text1"/>
          <w:sz w:val="28"/>
          <w:szCs w:val="28"/>
          <w:u w:color="000000"/>
          <w:bdr w:val="nil"/>
        </w:rPr>
        <w:t xml:space="preserve"> </w:t>
      </w:r>
      <w:r w:rsidRPr="00EE23CC">
        <w:rPr>
          <w:rFonts w:ascii="Times New Roman" w:hAnsi="Times New Roman" w:cs="Times New Roman"/>
          <w:color w:val="000000" w:themeColor="text1"/>
          <w:sz w:val="28"/>
          <w:szCs w:val="28"/>
          <w:u w:color="000000"/>
          <w:bdr w:val="nil"/>
        </w:rPr>
        <w:t>000.</w:t>
      </w:r>
    </w:p>
    <w:p w14:paraId="6C36F530" w14:textId="77777777" w:rsidR="001A436D" w:rsidRPr="00EE23CC" w:rsidRDefault="001A436D"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B239AF3" w14:textId="5C6B69E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3751E9"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2</w:t>
      </w:r>
    </w:p>
    <w:p w14:paraId="4FFC3EA8" w14:textId="652A35FD"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Zgjatja e afateve </w:t>
      </w:r>
    </w:p>
    <w:p w14:paraId="1F662100" w14:textId="77777777" w:rsidR="00F71F08" w:rsidRPr="00EE23CC" w:rsidRDefault="00F71F0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AFC9FE8" w14:textId="024FC1B8"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shd w:val="clear" w:color="auto" w:fill="FEFEFE"/>
        </w:rPr>
      </w:pPr>
      <w:r w:rsidRPr="00EE23CC">
        <w:rPr>
          <w:rFonts w:ascii="Times New Roman" w:hAnsi="Times New Roman" w:cs="Times New Roman"/>
          <w:sz w:val="28"/>
          <w:szCs w:val="28"/>
          <w:shd w:val="clear" w:color="auto" w:fill="FEFEFE"/>
        </w:rPr>
        <w:t>1.</w:t>
      </w:r>
      <w:r w:rsidR="000E5BF5" w:rsidRPr="00EE23CC">
        <w:rPr>
          <w:rFonts w:ascii="Times New Roman" w:hAnsi="Times New Roman" w:cs="Times New Roman"/>
          <w:sz w:val="28"/>
          <w:szCs w:val="28"/>
          <w:shd w:val="clear" w:color="auto" w:fill="FEFEFE"/>
        </w:rPr>
        <w:tab/>
        <w:t xml:space="preserve">Në raste përjashtimore, </w:t>
      </w:r>
      <w:r w:rsidR="004C107A" w:rsidRPr="00EE23CC">
        <w:rPr>
          <w:rFonts w:ascii="Times New Roman" w:hAnsi="Times New Roman" w:cs="Times New Roman"/>
          <w:sz w:val="28"/>
          <w:szCs w:val="28"/>
          <w:shd w:val="clear" w:color="auto" w:fill="FEFEFE"/>
        </w:rPr>
        <w:t>afatet kohore t</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 xml:space="preserve"> p</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rcaktuara sipas pik</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s 1, t</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 xml:space="preserve"> nenit </w:t>
      </w:r>
      <w:r w:rsidR="00A80695" w:rsidRPr="00EE23CC">
        <w:rPr>
          <w:rFonts w:ascii="Times New Roman" w:hAnsi="Times New Roman" w:cs="Times New Roman"/>
          <w:sz w:val="28"/>
          <w:szCs w:val="28"/>
          <w:shd w:val="clear" w:color="auto" w:fill="FEFEFE"/>
        </w:rPr>
        <w:t>98</w:t>
      </w:r>
      <w:r w:rsidR="004C107A" w:rsidRPr="00EE23CC">
        <w:rPr>
          <w:rFonts w:ascii="Times New Roman" w:hAnsi="Times New Roman" w:cs="Times New Roman"/>
          <w:sz w:val="28"/>
          <w:szCs w:val="28"/>
          <w:shd w:val="clear" w:color="auto" w:fill="FEFEFE"/>
        </w:rPr>
        <w:t xml:space="preserve"> t</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 xml:space="preserve"> k</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tij ligji, mund t</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 xml:space="preserve"> zgjaten </w:t>
      </w:r>
      <w:r w:rsidR="000E5BF5" w:rsidRPr="00EE23CC">
        <w:rPr>
          <w:rFonts w:ascii="Times New Roman" w:hAnsi="Times New Roman" w:cs="Times New Roman"/>
          <w:sz w:val="28"/>
          <w:szCs w:val="28"/>
          <w:shd w:val="clear" w:color="auto" w:fill="FEFEFE"/>
        </w:rPr>
        <w:t xml:space="preserve">për shkak të problemeve teknike dhe për </w:t>
      </w:r>
      <w:r w:rsidR="004C107A" w:rsidRPr="00EE23CC">
        <w:rPr>
          <w:rFonts w:ascii="Times New Roman" w:hAnsi="Times New Roman" w:cs="Times New Roman"/>
          <w:sz w:val="28"/>
          <w:szCs w:val="28"/>
          <w:shd w:val="clear" w:color="auto" w:fill="FEFEFE"/>
        </w:rPr>
        <w:t>aglomerate t</w:t>
      </w:r>
      <w:r w:rsidR="00574CC3" w:rsidRPr="00EE23CC">
        <w:rPr>
          <w:rFonts w:ascii="Times New Roman" w:hAnsi="Times New Roman" w:cs="Times New Roman"/>
          <w:sz w:val="28"/>
          <w:szCs w:val="28"/>
          <w:shd w:val="clear" w:color="auto" w:fill="FEFEFE"/>
        </w:rPr>
        <w:t>ë</w:t>
      </w:r>
      <w:r w:rsidR="004C107A" w:rsidRPr="00EE23CC">
        <w:rPr>
          <w:rFonts w:ascii="Times New Roman" w:hAnsi="Times New Roman" w:cs="Times New Roman"/>
          <w:sz w:val="28"/>
          <w:szCs w:val="28"/>
          <w:shd w:val="clear" w:color="auto" w:fill="FEFEFE"/>
        </w:rPr>
        <w:t xml:space="preserve"> </w:t>
      </w:r>
      <w:r w:rsidR="003F2300" w:rsidRPr="00EE23CC">
        <w:rPr>
          <w:rFonts w:ascii="Times New Roman" w:hAnsi="Times New Roman" w:cs="Times New Roman"/>
          <w:sz w:val="28"/>
          <w:szCs w:val="28"/>
          <w:shd w:val="clear" w:color="auto" w:fill="FEFEFE"/>
        </w:rPr>
        <w:t>caktuara</w:t>
      </w:r>
      <w:r w:rsidR="00AC2430" w:rsidRPr="00EE23CC">
        <w:rPr>
          <w:rFonts w:ascii="Times New Roman" w:hAnsi="Times New Roman" w:cs="Times New Roman"/>
          <w:sz w:val="28"/>
          <w:szCs w:val="28"/>
          <w:shd w:val="clear" w:color="auto" w:fill="FEFEFE"/>
        </w:rPr>
        <w:t>, por n</w:t>
      </w:r>
      <w:r w:rsidR="00574CC3" w:rsidRPr="00EE23CC">
        <w:rPr>
          <w:rFonts w:ascii="Times New Roman" w:hAnsi="Times New Roman" w:cs="Times New Roman"/>
          <w:sz w:val="28"/>
          <w:szCs w:val="28"/>
          <w:shd w:val="clear" w:color="auto" w:fill="FEFEFE"/>
        </w:rPr>
        <w:t>ë</w:t>
      </w:r>
      <w:r w:rsidR="00AC2430" w:rsidRPr="00EE23CC">
        <w:rPr>
          <w:rFonts w:ascii="Times New Roman" w:hAnsi="Times New Roman" w:cs="Times New Roman"/>
          <w:sz w:val="28"/>
          <w:szCs w:val="28"/>
          <w:shd w:val="clear" w:color="auto" w:fill="FEFEFE"/>
        </w:rPr>
        <w:t xml:space="preserve"> </w:t>
      </w:r>
      <w:r w:rsidR="00D95428" w:rsidRPr="00EE23CC">
        <w:rPr>
          <w:rFonts w:ascii="Times New Roman" w:hAnsi="Times New Roman" w:cs="Times New Roman"/>
          <w:sz w:val="28"/>
          <w:szCs w:val="28"/>
          <w:shd w:val="clear" w:color="auto" w:fill="FEFEFE"/>
        </w:rPr>
        <w:t>ç</w:t>
      </w:r>
      <w:r w:rsidR="00AC2430" w:rsidRPr="00EE23CC">
        <w:rPr>
          <w:rFonts w:ascii="Times New Roman" w:hAnsi="Times New Roman" w:cs="Times New Roman"/>
          <w:sz w:val="28"/>
          <w:szCs w:val="28"/>
          <w:shd w:val="clear" w:color="auto" w:fill="FEFEFE"/>
        </w:rPr>
        <w:t>do rast jo m</w:t>
      </w:r>
      <w:r w:rsidR="00574CC3" w:rsidRPr="00EE23CC">
        <w:rPr>
          <w:rFonts w:ascii="Times New Roman" w:hAnsi="Times New Roman" w:cs="Times New Roman"/>
          <w:sz w:val="28"/>
          <w:szCs w:val="28"/>
          <w:shd w:val="clear" w:color="auto" w:fill="FEFEFE"/>
        </w:rPr>
        <w:t>ë</w:t>
      </w:r>
      <w:r w:rsidR="00AC2430" w:rsidRPr="00EE23CC">
        <w:rPr>
          <w:rFonts w:ascii="Times New Roman" w:hAnsi="Times New Roman" w:cs="Times New Roman"/>
          <w:sz w:val="28"/>
          <w:szCs w:val="28"/>
          <w:shd w:val="clear" w:color="auto" w:fill="FEFEFE"/>
        </w:rPr>
        <w:t xml:space="preserve"> shume se </w:t>
      </w:r>
      <w:r w:rsidR="00A8503D" w:rsidRPr="00EE23CC">
        <w:rPr>
          <w:rFonts w:ascii="Times New Roman" w:hAnsi="Times New Roman" w:cs="Times New Roman"/>
          <w:sz w:val="28"/>
          <w:szCs w:val="28"/>
          <w:shd w:val="clear" w:color="auto" w:fill="FEFEFE"/>
        </w:rPr>
        <w:t xml:space="preserve">10 </w:t>
      </w:r>
      <w:r w:rsidR="00AC2430" w:rsidRPr="00EE23CC">
        <w:rPr>
          <w:rFonts w:ascii="Times New Roman" w:hAnsi="Times New Roman" w:cs="Times New Roman"/>
          <w:sz w:val="28"/>
          <w:szCs w:val="28"/>
          <w:shd w:val="clear" w:color="auto" w:fill="FEFEFE"/>
        </w:rPr>
        <w:t xml:space="preserve">vite nga afati i parashikuar sipas nenit </w:t>
      </w:r>
      <w:r w:rsidR="00A80695" w:rsidRPr="00EE23CC">
        <w:rPr>
          <w:rFonts w:ascii="Times New Roman" w:hAnsi="Times New Roman" w:cs="Times New Roman"/>
          <w:sz w:val="28"/>
          <w:szCs w:val="28"/>
          <w:shd w:val="clear" w:color="auto" w:fill="FEFEFE"/>
        </w:rPr>
        <w:t>98</w:t>
      </w:r>
      <w:r w:rsidR="00AC2430" w:rsidRPr="00EE23CC">
        <w:rPr>
          <w:rFonts w:ascii="Times New Roman" w:hAnsi="Times New Roman" w:cs="Times New Roman"/>
          <w:sz w:val="28"/>
          <w:szCs w:val="28"/>
          <w:shd w:val="clear" w:color="auto" w:fill="FEFEFE"/>
        </w:rPr>
        <w:t xml:space="preserve"> t</w:t>
      </w:r>
      <w:r w:rsidR="00574CC3" w:rsidRPr="00EE23CC">
        <w:rPr>
          <w:rFonts w:ascii="Times New Roman" w:hAnsi="Times New Roman" w:cs="Times New Roman"/>
          <w:sz w:val="28"/>
          <w:szCs w:val="28"/>
          <w:shd w:val="clear" w:color="auto" w:fill="FEFEFE"/>
        </w:rPr>
        <w:t>ë</w:t>
      </w:r>
      <w:r w:rsidR="00AC2430" w:rsidRPr="00EE23CC">
        <w:rPr>
          <w:rFonts w:ascii="Times New Roman" w:hAnsi="Times New Roman" w:cs="Times New Roman"/>
          <w:sz w:val="28"/>
          <w:szCs w:val="28"/>
          <w:shd w:val="clear" w:color="auto" w:fill="FEFEFE"/>
        </w:rPr>
        <w:t xml:space="preserve"> k</w:t>
      </w:r>
      <w:r w:rsidR="00574CC3" w:rsidRPr="00EE23CC">
        <w:rPr>
          <w:rFonts w:ascii="Times New Roman" w:hAnsi="Times New Roman" w:cs="Times New Roman"/>
          <w:sz w:val="28"/>
          <w:szCs w:val="28"/>
          <w:shd w:val="clear" w:color="auto" w:fill="FEFEFE"/>
        </w:rPr>
        <w:t>ë</w:t>
      </w:r>
      <w:r w:rsidR="00D95428" w:rsidRPr="00EE23CC">
        <w:rPr>
          <w:rFonts w:ascii="Times New Roman" w:hAnsi="Times New Roman" w:cs="Times New Roman"/>
          <w:sz w:val="28"/>
          <w:szCs w:val="28"/>
          <w:shd w:val="clear" w:color="auto" w:fill="FEFEFE"/>
        </w:rPr>
        <w:t>tij ligji</w:t>
      </w:r>
      <w:r w:rsidR="000E5BF5" w:rsidRPr="00EE23CC">
        <w:rPr>
          <w:rFonts w:ascii="Times New Roman" w:hAnsi="Times New Roman" w:cs="Times New Roman"/>
          <w:sz w:val="28"/>
          <w:szCs w:val="28"/>
          <w:shd w:val="clear" w:color="auto" w:fill="FEFEFE"/>
        </w:rPr>
        <w:t>.</w:t>
      </w:r>
    </w:p>
    <w:p w14:paraId="595DDB31" w14:textId="79191C26" w:rsidR="000E5BF5" w:rsidRPr="00EE23CC" w:rsidRDefault="00F64B4D" w:rsidP="00127361">
      <w:pPr>
        <w:pStyle w:val="BodyA"/>
        <w:tabs>
          <w:tab w:val="left" w:pos="567"/>
          <w:tab w:val="left" w:pos="720"/>
        </w:tabs>
        <w:spacing w:before="20" w:after="20"/>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2.</w:t>
      </w:r>
      <w:r w:rsidR="000E5BF5" w:rsidRPr="00EE23CC">
        <w:rPr>
          <w:rFonts w:ascii="Times New Roman" w:hAnsi="Times New Roman" w:cs="Times New Roman"/>
          <w:color w:val="000000" w:themeColor="text1"/>
          <w:sz w:val="28"/>
          <w:szCs w:val="28"/>
          <w:shd w:val="clear" w:color="auto" w:fill="FEFEFE"/>
        </w:rPr>
        <w:tab/>
      </w:r>
      <w:r w:rsidR="004C107A" w:rsidRPr="00EE23CC">
        <w:rPr>
          <w:rFonts w:ascii="Times New Roman" w:hAnsi="Times New Roman" w:cs="Times New Roman"/>
          <w:color w:val="000000" w:themeColor="text1"/>
          <w:sz w:val="28"/>
          <w:szCs w:val="28"/>
          <w:shd w:val="clear" w:color="auto" w:fill="FEFEFE"/>
        </w:rPr>
        <w:t>N</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 xml:space="preserve"> </w:t>
      </w:r>
      <w:r w:rsidR="00D95428" w:rsidRPr="00EE23CC">
        <w:rPr>
          <w:rFonts w:ascii="Times New Roman" w:hAnsi="Times New Roman" w:cs="Times New Roman"/>
          <w:color w:val="000000" w:themeColor="text1"/>
          <w:sz w:val="28"/>
          <w:szCs w:val="28"/>
          <w:shd w:val="clear" w:color="auto" w:fill="FEFEFE"/>
        </w:rPr>
        <w:t>ç</w:t>
      </w:r>
      <w:r w:rsidR="004C107A" w:rsidRPr="00EE23CC">
        <w:rPr>
          <w:rFonts w:ascii="Times New Roman" w:hAnsi="Times New Roman" w:cs="Times New Roman"/>
          <w:color w:val="000000" w:themeColor="text1"/>
          <w:sz w:val="28"/>
          <w:szCs w:val="28"/>
          <w:shd w:val="clear" w:color="auto" w:fill="FEFEFE"/>
        </w:rPr>
        <w:t>do rast</w:t>
      </w:r>
      <w:r w:rsidR="00D95428" w:rsidRPr="00EE23CC">
        <w:rPr>
          <w:rFonts w:ascii="Times New Roman" w:hAnsi="Times New Roman" w:cs="Times New Roman"/>
          <w:color w:val="000000" w:themeColor="text1"/>
          <w:sz w:val="28"/>
          <w:szCs w:val="28"/>
          <w:shd w:val="clear" w:color="auto" w:fill="FEFEFE"/>
        </w:rPr>
        <w:t>,</w:t>
      </w:r>
      <w:r w:rsidR="004C107A" w:rsidRPr="00EE23CC">
        <w:rPr>
          <w:rFonts w:ascii="Times New Roman" w:hAnsi="Times New Roman" w:cs="Times New Roman"/>
          <w:color w:val="000000" w:themeColor="text1"/>
          <w:sz w:val="28"/>
          <w:szCs w:val="28"/>
          <w:shd w:val="clear" w:color="auto" w:fill="FEFEFE"/>
        </w:rPr>
        <w:t xml:space="preserve"> zgjatja e afateve sipas p</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rcaktimeve t</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 xml:space="preserve"> nenit 1 t</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 xml:space="preserve"> k</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tij ligji, duhet t</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 xml:space="preserve"> shoq</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rohet me</w:t>
      </w:r>
      <w:r w:rsidR="006074B0" w:rsidRPr="00EE23CC">
        <w:rPr>
          <w:rFonts w:ascii="Times New Roman" w:hAnsi="Times New Roman" w:cs="Times New Roman"/>
          <w:color w:val="000000" w:themeColor="text1"/>
          <w:sz w:val="28"/>
          <w:szCs w:val="28"/>
          <w:shd w:val="clear" w:color="auto" w:fill="FEFEFE"/>
        </w:rPr>
        <w:t xml:space="preserve"> nj</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 xml:space="preserve"> raport, t</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 xml:space="preserve"> p</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rgatitur nga ministria p</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rgjegj</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se p</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r uj</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sjell</w:t>
      </w:r>
      <w:r w:rsidR="00574CC3" w:rsidRPr="00EE23CC">
        <w:rPr>
          <w:rFonts w:ascii="Times New Roman" w:hAnsi="Times New Roman" w:cs="Times New Roman"/>
          <w:color w:val="000000" w:themeColor="text1"/>
          <w:sz w:val="28"/>
          <w:szCs w:val="28"/>
          <w:shd w:val="clear" w:color="auto" w:fill="FEFEFE"/>
        </w:rPr>
        <w:t>ë</w:t>
      </w:r>
      <w:r w:rsidR="00D95428" w:rsidRPr="00EE23CC">
        <w:rPr>
          <w:rFonts w:ascii="Times New Roman" w:hAnsi="Times New Roman" w:cs="Times New Roman"/>
          <w:color w:val="000000" w:themeColor="text1"/>
          <w:sz w:val="28"/>
          <w:szCs w:val="28"/>
          <w:shd w:val="clear" w:color="auto" w:fill="FEFEFE"/>
        </w:rPr>
        <w:t xml:space="preserve">s kanalizimet, </w:t>
      </w:r>
      <w:r w:rsidR="006074B0" w:rsidRPr="00EE23CC">
        <w:rPr>
          <w:rFonts w:ascii="Times New Roman" w:hAnsi="Times New Roman" w:cs="Times New Roman"/>
          <w:color w:val="000000" w:themeColor="text1"/>
          <w:sz w:val="28"/>
          <w:szCs w:val="28"/>
          <w:shd w:val="clear" w:color="auto" w:fill="FEFEFE"/>
        </w:rPr>
        <w:t>i cili p</w:t>
      </w:r>
      <w:r w:rsidR="00574CC3" w:rsidRPr="00EE23CC">
        <w:rPr>
          <w:rFonts w:ascii="Times New Roman" w:hAnsi="Times New Roman" w:cs="Times New Roman"/>
          <w:color w:val="000000" w:themeColor="text1"/>
          <w:sz w:val="28"/>
          <w:szCs w:val="28"/>
          <w:shd w:val="clear" w:color="auto" w:fill="FEFEFE"/>
        </w:rPr>
        <w:t>ë</w:t>
      </w:r>
      <w:r w:rsidR="006074B0" w:rsidRPr="00EE23CC">
        <w:rPr>
          <w:rFonts w:ascii="Times New Roman" w:hAnsi="Times New Roman" w:cs="Times New Roman"/>
          <w:color w:val="000000" w:themeColor="text1"/>
          <w:sz w:val="28"/>
          <w:szCs w:val="28"/>
          <w:shd w:val="clear" w:color="auto" w:fill="FEFEFE"/>
        </w:rPr>
        <w:t>rmban</w:t>
      </w:r>
      <w:r w:rsidR="004C107A"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arsyet </w:t>
      </w:r>
      <w:r w:rsidR="004C107A" w:rsidRPr="00EE23CC">
        <w:rPr>
          <w:rFonts w:ascii="Times New Roman" w:hAnsi="Times New Roman" w:cs="Times New Roman"/>
          <w:color w:val="000000" w:themeColor="text1"/>
          <w:sz w:val="28"/>
          <w:szCs w:val="28"/>
          <w:shd w:val="clear" w:color="auto" w:fill="FEFEFE"/>
        </w:rPr>
        <w:t>e</w:t>
      </w:r>
      <w:r w:rsidR="000E5BF5" w:rsidRPr="00EE23CC">
        <w:rPr>
          <w:rFonts w:ascii="Times New Roman" w:hAnsi="Times New Roman" w:cs="Times New Roman"/>
          <w:color w:val="000000" w:themeColor="text1"/>
          <w:sz w:val="28"/>
          <w:szCs w:val="28"/>
          <w:shd w:val="clear" w:color="auto" w:fill="FEFEFE"/>
        </w:rPr>
        <w:t xml:space="preserve"> </w:t>
      </w:r>
      <w:r w:rsidR="004C107A" w:rsidRPr="00EE23CC">
        <w:rPr>
          <w:rFonts w:ascii="Times New Roman" w:hAnsi="Times New Roman" w:cs="Times New Roman"/>
          <w:color w:val="000000" w:themeColor="text1"/>
          <w:sz w:val="28"/>
          <w:szCs w:val="28"/>
          <w:shd w:val="clear" w:color="auto" w:fill="FEFEFE"/>
        </w:rPr>
        <w:t>vështirësive teknike t</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hasura dhe </w:t>
      </w:r>
      <w:r w:rsidR="004C107A" w:rsidRPr="00EE23CC">
        <w:rPr>
          <w:rFonts w:ascii="Times New Roman" w:hAnsi="Times New Roman" w:cs="Times New Roman"/>
          <w:color w:val="000000" w:themeColor="text1"/>
          <w:sz w:val="28"/>
          <w:szCs w:val="28"/>
          <w:shd w:val="clear" w:color="auto" w:fill="FEFEFE"/>
        </w:rPr>
        <w:t xml:space="preserve">propozimin e </w:t>
      </w:r>
      <w:r w:rsidR="000E5BF5" w:rsidRPr="00EE23CC">
        <w:rPr>
          <w:rFonts w:ascii="Times New Roman" w:hAnsi="Times New Roman" w:cs="Times New Roman"/>
          <w:color w:val="000000" w:themeColor="text1"/>
          <w:sz w:val="28"/>
          <w:szCs w:val="28"/>
          <w:shd w:val="clear" w:color="auto" w:fill="FEFEFE"/>
        </w:rPr>
        <w:t>një program</w:t>
      </w:r>
      <w:r w:rsidR="00D95428" w:rsidRPr="00EE23CC">
        <w:rPr>
          <w:rFonts w:ascii="Times New Roman" w:hAnsi="Times New Roman" w:cs="Times New Roman"/>
          <w:color w:val="000000" w:themeColor="text1"/>
          <w:sz w:val="28"/>
          <w:szCs w:val="28"/>
          <w:shd w:val="clear" w:color="auto" w:fill="FEFEFE"/>
        </w:rPr>
        <w:t>i</w:t>
      </w:r>
      <w:r w:rsidR="000E5BF5" w:rsidRPr="00EE23CC">
        <w:rPr>
          <w:rFonts w:ascii="Times New Roman" w:hAnsi="Times New Roman" w:cs="Times New Roman"/>
          <w:color w:val="000000" w:themeColor="text1"/>
          <w:sz w:val="28"/>
          <w:szCs w:val="28"/>
          <w:shd w:val="clear" w:color="auto" w:fill="FEFEFE"/>
        </w:rPr>
        <w:t xml:space="preserve"> veprimi me </w:t>
      </w:r>
      <w:r w:rsidR="004C107A" w:rsidRPr="00EE23CC">
        <w:rPr>
          <w:rFonts w:ascii="Times New Roman" w:hAnsi="Times New Roman" w:cs="Times New Roman"/>
          <w:color w:val="000000" w:themeColor="text1"/>
          <w:sz w:val="28"/>
          <w:szCs w:val="28"/>
          <w:shd w:val="clear" w:color="auto" w:fill="FEFEFE"/>
        </w:rPr>
        <w:t>nj</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 xml:space="preserve"> afat </w:t>
      </w:r>
      <w:r w:rsidR="000E5BF5" w:rsidRPr="00EE23CC">
        <w:rPr>
          <w:rFonts w:ascii="Times New Roman" w:hAnsi="Times New Roman" w:cs="Times New Roman"/>
          <w:color w:val="000000" w:themeColor="text1"/>
          <w:sz w:val="28"/>
          <w:szCs w:val="28"/>
          <w:shd w:val="clear" w:color="auto" w:fill="FEFEFE"/>
        </w:rPr>
        <w:t>kohor</w:t>
      </w:r>
      <w:r w:rsidR="004C107A" w:rsidRPr="00EE23CC">
        <w:rPr>
          <w:rFonts w:ascii="Times New Roman" w:hAnsi="Times New Roman" w:cs="Times New Roman"/>
          <w:color w:val="000000" w:themeColor="text1"/>
          <w:sz w:val="28"/>
          <w:szCs w:val="28"/>
          <w:shd w:val="clear" w:color="auto" w:fill="FEFEFE"/>
        </w:rPr>
        <w:t xml:space="preserve"> t</w:t>
      </w:r>
      <w:r w:rsidR="00574CC3" w:rsidRPr="00EE23CC">
        <w:rPr>
          <w:rFonts w:ascii="Times New Roman" w:hAnsi="Times New Roman" w:cs="Times New Roman"/>
          <w:color w:val="000000" w:themeColor="text1"/>
          <w:sz w:val="28"/>
          <w:szCs w:val="28"/>
          <w:shd w:val="clear" w:color="auto" w:fill="FEFEFE"/>
        </w:rPr>
        <w:t>ë</w:t>
      </w:r>
      <w:r w:rsidR="004C107A" w:rsidRPr="00EE23CC">
        <w:rPr>
          <w:rFonts w:ascii="Times New Roman" w:hAnsi="Times New Roman" w:cs="Times New Roman"/>
          <w:color w:val="000000" w:themeColor="text1"/>
          <w:sz w:val="28"/>
          <w:szCs w:val="28"/>
          <w:shd w:val="clear" w:color="auto" w:fill="FEFEFE"/>
        </w:rPr>
        <w:t xml:space="preserve"> rishikuar</w:t>
      </w:r>
      <w:r w:rsidR="000E5BF5" w:rsidRPr="00EE23CC">
        <w:rPr>
          <w:rFonts w:ascii="Times New Roman" w:hAnsi="Times New Roman" w:cs="Times New Roman"/>
          <w:color w:val="000000" w:themeColor="text1"/>
          <w:sz w:val="28"/>
          <w:szCs w:val="28"/>
          <w:shd w:val="clear" w:color="auto" w:fill="FEFEFE"/>
        </w:rPr>
        <w:t>.</w:t>
      </w:r>
    </w:p>
    <w:p w14:paraId="04A685B2" w14:textId="483DC2FD" w:rsidR="000E5BF5" w:rsidRPr="00EE23CC" w:rsidRDefault="00780E01" w:rsidP="00127361">
      <w:pPr>
        <w:pStyle w:val="BodyA"/>
        <w:tabs>
          <w:tab w:val="left" w:pos="567"/>
          <w:tab w:val="left" w:pos="720"/>
        </w:tabs>
        <w:spacing w:before="20" w:after="20"/>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3</w:t>
      </w:r>
      <w:r w:rsidR="00F64B4D" w:rsidRPr="00EE23CC">
        <w:rPr>
          <w:rFonts w:ascii="Times New Roman" w:hAnsi="Times New Roman" w:cs="Times New Roman"/>
          <w:color w:val="000000" w:themeColor="text1"/>
          <w:sz w:val="28"/>
          <w:szCs w:val="28"/>
          <w:shd w:val="clear" w:color="auto" w:fill="FEFEFE"/>
        </w:rPr>
        <w:t>.</w:t>
      </w:r>
      <w:r w:rsidR="000E5BF5" w:rsidRPr="00EE23CC">
        <w:rPr>
          <w:rFonts w:ascii="Times New Roman" w:hAnsi="Times New Roman" w:cs="Times New Roman"/>
          <w:color w:val="000000" w:themeColor="text1"/>
          <w:sz w:val="28"/>
          <w:szCs w:val="28"/>
          <w:shd w:val="clear" w:color="auto" w:fill="FEFEFE"/>
        </w:rPr>
        <w:tab/>
        <w:t xml:space="preserve">Në rrethana të jashtëzakonshme, </w:t>
      </w:r>
      <w:r w:rsidR="00AC2430" w:rsidRPr="00EE23CC">
        <w:rPr>
          <w:rFonts w:ascii="Times New Roman" w:hAnsi="Times New Roman" w:cs="Times New Roman"/>
          <w:color w:val="000000" w:themeColor="text1"/>
          <w:sz w:val="28"/>
          <w:szCs w:val="28"/>
          <w:shd w:val="clear" w:color="auto" w:fill="FEFEFE"/>
        </w:rPr>
        <w:t>kur provohet</w:t>
      </w:r>
      <w:r w:rsidR="000E5BF5" w:rsidRPr="00EE23CC">
        <w:rPr>
          <w:rFonts w:ascii="Times New Roman" w:hAnsi="Times New Roman" w:cs="Times New Roman"/>
          <w:color w:val="000000" w:themeColor="text1"/>
          <w:sz w:val="28"/>
          <w:szCs w:val="28"/>
          <w:shd w:val="clear" w:color="auto" w:fill="FEFEFE"/>
        </w:rPr>
        <w:t xml:space="preserve"> se trajtimi më i avancuar nuk do të sillte përfitime mjedisore shkarkimet e ujërave të ndotura nga aglomeratet me nj.p. më të vogël se 150</w:t>
      </w:r>
      <w:r w:rsidR="00F71F08">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 xml:space="preserve">000 në zonat më pak të ndjeshme </w:t>
      </w:r>
      <w:r w:rsidR="00AC2430" w:rsidRPr="00EE23CC">
        <w:rPr>
          <w:rFonts w:ascii="Times New Roman" w:hAnsi="Times New Roman" w:cs="Times New Roman"/>
          <w:color w:val="000000" w:themeColor="text1"/>
          <w:sz w:val="28"/>
          <w:szCs w:val="28"/>
          <w:shd w:val="clear" w:color="auto" w:fill="FEFEFE"/>
        </w:rPr>
        <w:t xml:space="preserve">mund </w:t>
      </w:r>
      <w:r w:rsidR="000E5BF5" w:rsidRPr="00EE23CC">
        <w:rPr>
          <w:rFonts w:ascii="Times New Roman" w:hAnsi="Times New Roman" w:cs="Times New Roman"/>
          <w:color w:val="000000" w:themeColor="text1"/>
          <w:sz w:val="28"/>
          <w:szCs w:val="28"/>
          <w:shd w:val="clear" w:color="auto" w:fill="FEFEFE"/>
        </w:rPr>
        <w:t xml:space="preserve">t’i nënshtrohen </w:t>
      </w:r>
      <w:r w:rsidR="000E5BF5" w:rsidRPr="00EE23CC">
        <w:rPr>
          <w:rFonts w:ascii="Times New Roman" w:hAnsi="Times New Roman" w:cs="Times New Roman"/>
          <w:color w:val="000000" w:themeColor="text1"/>
          <w:sz w:val="28"/>
          <w:szCs w:val="28"/>
          <w:shd w:val="clear" w:color="auto" w:fill="FEFEFE"/>
        </w:rPr>
        <w:lastRenderedPageBreak/>
        <w:t>tr</w:t>
      </w:r>
      <w:r w:rsidR="005E65F3" w:rsidRPr="00EE23CC">
        <w:rPr>
          <w:rFonts w:ascii="Times New Roman" w:hAnsi="Times New Roman" w:cs="Times New Roman"/>
          <w:color w:val="000000" w:themeColor="text1"/>
          <w:sz w:val="28"/>
          <w:szCs w:val="28"/>
          <w:shd w:val="clear" w:color="auto" w:fill="FEFEFE"/>
        </w:rPr>
        <w:t xml:space="preserve">ajtimit të parashikuar në nenin </w:t>
      </w:r>
      <w:r w:rsidR="000E5BF5" w:rsidRPr="00EE23CC">
        <w:rPr>
          <w:rFonts w:ascii="Times New Roman" w:hAnsi="Times New Roman" w:cs="Times New Roman"/>
          <w:color w:val="000000" w:themeColor="text1"/>
          <w:sz w:val="28"/>
          <w:szCs w:val="28"/>
          <w:shd w:val="clear" w:color="auto" w:fill="FEFEFE"/>
        </w:rPr>
        <w:t>116 të këtij ligji për ujërat e ndotura nga aglomerate me nj.p. midis 10</w:t>
      </w:r>
      <w:r w:rsidR="00F71F08">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000 dhe 150</w:t>
      </w:r>
      <w:r w:rsidR="00F71F08">
        <w:rPr>
          <w:rFonts w:ascii="Times New Roman" w:hAnsi="Times New Roman" w:cs="Times New Roman"/>
          <w:color w:val="000000" w:themeColor="text1"/>
          <w:sz w:val="28"/>
          <w:szCs w:val="28"/>
          <w:shd w:val="clear" w:color="auto" w:fill="FEFEFE"/>
        </w:rPr>
        <w:t xml:space="preserve"> </w:t>
      </w:r>
      <w:r w:rsidR="000E5BF5" w:rsidRPr="00EE23CC">
        <w:rPr>
          <w:rFonts w:ascii="Times New Roman" w:hAnsi="Times New Roman" w:cs="Times New Roman"/>
          <w:color w:val="000000" w:themeColor="text1"/>
          <w:sz w:val="28"/>
          <w:szCs w:val="28"/>
          <w:shd w:val="clear" w:color="auto" w:fill="FEFEFE"/>
        </w:rPr>
        <w:t>000.</w:t>
      </w:r>
    </w:p>
    <w:p w14:paraId="0363ACB9" w14:textId="58B0A43B" w:rsidR="000E5BF5" w:rsidRPr="00EE23CC" w:rsidRDefault="00780E01" w:rsidP="00127361">
      <w:pPr>
        <w:pStyle w:val="BodyA"/>
        <w:tabs>
          <w:tab w:val="left" w:pos="567"/>
          <w:tab w:val="left" w:pos="720"/>
        </w:tabs>
        <w:spacing w:before="20" w:after="20"/>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4</w:t>
      </w:r>
      <w:r w:rsidR="00F64B4D" w:rsidRPr="00EE23CC">
        <w:rPr>
          <w:rFonts w:ascii="Times New Roman" w:hAnsi="Times New Roman" w:cs="Times New Roman"/>
          <w:color w:val="000000" w:themeColor="text1"/>
          <w:sz w:val="28"/>
          <w:szCs w:val="28"/>
          <w:shd w:val="clear" w:color="auto" w:fill="FEFEFE"/>
        </w:rPr>
        <w:t>.</w:t>
      </w:r>
      <w:r w:rsidR="000E5BF5" w:rsidRPr="00EE23CC">
        <w:rPr>
          <w:rFonts w:ascii="Times New Roman" w:hAnsi="Times New Roman" w:cs="Times New Roman"/>
          <w:color w:val="000000" w:themeColor="text1"/>
          <w:sz w:val="28"/>
          <w:szCs w:val="28"/>
          <w:shd w:val="clear" w:color="auto" w:fill="FEFEFE"/>
        </w:rPr>
        <w:tab/>
      </w:r>
      <w:r w:rsidR="005E65F3" w:rsidRPr="00EE23CC">
        <w:rPr>
          <w:rFonts w:ascii="Times New Roman" w:hAnsi="Times New Roman" w:cs="Times New Roman"/>
          <w:color w:val="000000" w:themeColor="text1"/>
          <w:sz w:val="28"/>
          <w:szCs w:val="28"/>
          <w:shd w:val="clear" w:color="auto" w:fill="FEFEFE"/>
        </w:rPr>
        <w:t xml:space="preserve">Agjencia e Menaxhimit të Burimeve Ujore </w:t>
      </w:r>
      <w:r w:rsidR="000E5BF5" w:rsidRPr="00EE23CC">
        <w:rPr>
          <w:rFonts w:ascii="Times New Roman" w:hAnsi="Times New Roman" w:cs="Times New Roman"/>
          <w:color w:val="000000" w:themeColor="text1"/>
          <w:sz w:val="28"/>
          <w:szCs w:val="28"/>
          <w:shd w:val="clear" w:color="auto" w:fill="FEFEFE"/>
        </w:rPr>
        <w:t>i vë në dispozicion publikut të gjithë informacionin përkatës lidhur me zgjatjet e afateve kohore në përputhje me këtë nen.</w:t>
      </w:r>
      <w:r w:rsidR="005E65F3" w:rsidRPr="00EE23CC">
        <w:rPr>
          <w:rFonts w:ascii="Times New Roman" w:hAnsi="Times New Roman" w:cs="Times New Roman"/>
          <w:color w:val="000000" w:themeColor="text1"/>
          <w:sz w:val="28"/>
          <w:szCs w:val="28"/>
          <w:shd w:val="clear" w:color="auto" w:fill="FEFEFE"/>
        </w:rPr>
        <w:t xml:space="preserve"> </w:t>
      </w:r>
    </w:p>
    <w:p w14:paraId="21E5EB62"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C83CE98" w14:textId="7AAA2381"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3751E9"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3</w:t>
      </w:r>
    </w:p>
    <w:p w14:paraId="37995557" w14:textId="046E334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Efektet negative ndërkufitare</w:t>
      </w:r>
    </w:p>
    <w:p w14:paraId="12B15288" w14:textId="77777777" w:rsidR="00F71F08" w:rsidRPr="00EE23CC" w:rsidRDefault="00F71F0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06BC652" w14:textId="483959BD"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Kur </w:t>
      </w:r>
      <w:r w:rsidR="00382F83" w:rsidRPr="00EE23CC">
        <w:rPr>
          <w:rFonts w:ascii="Times New Roman" w:hAnsi="Times New Roman" w:cs="Times New Roman"/>
          <w:sz w:val="28"/>
          <w:szCs w:val="28"/>
        </w:rPr>
        <w:t xml:space="preserve">burimet ujore </w:t>
      </w:r>
      <w:r w:rsidR="000E5BF5" w:rsidRPr="00EE23CC">
        <w:rPr>
          <w:rFonts w:ascii="Times New Roman" w:hAnsi="Times New Roman" w:cs="Times New Roman"/>
          <w:sz w:val="28"/>
          <w:szCs w:val="28"/>
        </w:rPr>
        <w:t xml:space="preserve">në juridiksionin e Shqipërisë janë ndikuar negativisht nga shkarkimet e ujërave urbane të një shteti tjetër, </w:t>
      </w:r>
      <w:r w:rsidR="005E65F3"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w:t>
      </w:r>
      <w:r w:rsidR="0048712F" w:rsidRPr="00EE23CC">
        <w:rPr>
          <w:rFonts w:ascii="Times New Roman" w:hAnsi="Times New Roman" w:cs="Times New Roman"/>
          <w:sz w:val="28"/>
          <w:szCs w:val="28"/>
        </w:rPr>
        <w:t>i</w:t>
      </w:r>
      <w:r w:rsidR="003456E9"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kërko</w:t>
      </w:r>
      <w:r w:rsidR="0048712F"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w:t>
      </w:r>
      <w:r w:rsidR="00126A71" w:rsidRPr="00EE23CC">
        <w:rPr>
          <w:rFonts w:ascii="Times New Roman" w:hAnsi="Times New Roman" w:cs="Times New Roman"/>
          <w:sz w:val="28"/>
          <w:szCs w:val="28"/>
        </w:rPr>
        <w:t xml:space="preserve">ministrisë </w:t>
      </w:r>
      <w:r w:rsidR="00FB3C68"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FB3C68"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FB3C68" w:rsidRPr="00EE23CC">
        <w:rPr>
          <w:rFonts w:ascii="Times New Roman" w:hAnsi="Times New Roman" w:cs="Times New Roman"/>
          <w:sz w:val="28"/>
          <w:szCs w:val="28"/>
        </w:rPr>
        <w:t>se p</w:t>
      </w:r>
      <w:r w:rsidR="00574CC3" w:rsidRPr="00EE23CC">
        <w:rPr>
          <w:rFonts w:ascii="Times New Roman" w:hAnsi="Times New Roman" w:cs="Times New Roman"/>
          <w:sz w:val="28"/>
          <w:szCs w:val="28"/>
        </w:rPr>
        <w:t>ë</w:t>
      </w:r>
      <w:r w:rsidR="00FB3C68" w:rsidRPr="00EE23CC">
        <w:rPr>
          <w:rFonts w:ascii="Times New Roman" w:hAnsi="Times New Roman" w:cs="Times New Roman"/>
          <w:sz w:val="28"/>
          <w:szCs w:val="28"/>
        </w:rPr>
        <w:t xml:space="preserve">r </w:t>
      </w:r>
      <w:r w:rsidR="00126A71" w:rsidRPr="00EE23CC">
        <w:rPr>
          <w:rFonts w:ascii="Times New Roman" w:hAnsi="Times New Roman" w:cs="Times New Roman"/>
          <w:sz w:val="28"/>
          <w:szCs w:val="28"/>
        </w:rPr>
        <w:t xml:space="preserve">punët </w:t>
      </w:r>
      <w:r w:rsidR="00FB3C68" w:rsidRPr="00EE23CC">
        <w:rPr>
          <w:rFonts w:ascii="Times New Roman" w:hAnsi="Times New Roman" w:cs="Times New Roman"/>
          <w:sz w:val="28"/>
          <w:szCs w:val="28"/>
        </w:rPr>
        <w:t xml:space="preserve">e </w:t>
      </w:r>
      <w:r w:rsidR="00126A71" w:rsidRPr="00EE23CC">
        <w:rPr>
          <w:rFonts w:ascii="Times New Roman" w:hAnsi="Times New Roman" w:cs="Times New Roman"/>
          <w:sz w:val="28"/>
          <w:szCs w:val="28"/>
        </w:rPr>
        <w:t xml:space="preserve">jashtme </w:t>
      </w:r>
      <w:r w:rsidR="000E5BF5" w:rsidRPr="00EE23CC">
        <w:rPr>
          <w:rFonts w:ascii="Times New Roman" w:hAnsi="Times New Roman" w:cs="Times New Roman"/>
          <w:sz w:val="28"/>
          <w:szCs w:val="28"/>
        </w:rPr>
        <w:t>që ta njoftojë shtetin tjetër për këtë fakt ose t’i kërkojë bashkëpunim për identifikim</w:t>
      </w:r>
      <w:r w:rsidR="005E65F3" w:rsidRPr="00EE23CC">
        <w:rPr>
          <w:rFonts w:ascii="Times New Roman" w:hAnsi="Times New Roman" w:cs="Times New Roman"/>
          <w:sz w:val="28"/>
          <w:szCs w:val="28"/>
        </w:rPr>
        <w:t>in</w:t>
      </w:r>
      <w:r w:rsidR="000E5BF5" w:rsidRPr="00EE23CC">
        <w:rPr>
          <w:rFonts w:ascii="Times New Roman" w:hAnsi="Times New Roman" w:cs="Times New Roman"/>
          <w:sz w:val="28"/>
          <w:szCs w:val="28"/>
        </w:rPr>
        <w:t xml:space="preserve"> e shkarkimeve në fjalë dhe të masave që duhen ndërmarrë në burim për mbrojtjen e ujërave që janë ndikuar.</w:t>
      </w:r>
      <w:r w:rsidR="005E65F3" w:rsidRPr="00EE23CC">
        <w:rPr>
          <w:rFonts w:ascii="Times New Roman" w:hAnsi="Times New Roman" w:cs="Times New Roman"/>
          <w:sz w:val="28"/>
          <w:szCs w:val="28"/>
        </w:rPr>
        <w:t xml:space="preserve"> </w:t>
      </w:r>
    </w:p>
    <w:p w14:paraId="11A3F7DB" w14:textId="409F46E8" w:rsidR="000E5BF5" w:rsidRPr="00EE23CC" w:rsidRDefault="00F64B4D" w:rsidP="00127361">
      <w:pPr>
        <w:tabs>
          <w:tab w:val="left" w:pos="567"/>
        </w:tabs>
        <w:spacing w:before="20" w:after="20" w:line="276" w:lineRule="auto"/>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Pika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e këtij neni gjen zbatim edhe në rastet </w:t>
      </w:r>
      <w:r w:rsidR="003930C1" w:rsidRPr="00EE23CC">
        <w:rPr>
          <w:rFonts w:ascii="Times New Roman" w:hAnsi="Times New Roman" w:cs="Times New Roman"/>
          <w:color w:val="000000" w:themeColor="text1"/>
          <w:sz w:val="28"/>
          <w:szCs w:val="28"/>
        </w:rPr>
        <w:t>e shkarkimit t</w:t>
      </w:r>
      <w:r w:rsidR="00574CC3" w:rsidRPr="00EE23CC">
        <w:rPr>
          <w:rFonts w:ascii="Times New Roman" w:hAnsi="Times New Roman" w:cs="Times New Roman"/>
          <w:color w:val="000000" w:themeColor="text1"/>
          <w:sz w:val="28"/>
          <w:szCs w:val="28"/>
        </w:rPr>
        <w:t>ë</w:t>
      </w:r>
      <w:r w:rsidR="003930C1" w:rsidRPr="00EE23CC">
        <w:rPr>
          <w:rFonts w:ascii="Times New Roman" w:hAnsi="Times New Roman" w:cs="Times New Roman"/>
          <w:color w:val="000000" w:themeColor="text1"/>
          <w:sz w:val="28"/>
          <w:szCs w:val="28"/>
        </w:rPr>
        <w:t xml:space="preserve"> ujit t</w:t>
      </w:r>
      <w:r w:rsidR="00574CC3" w:rsidRPr="00EE23CC">
        <w:rPr>
          <w:rFonts w:ascii="Times New Roman" w:hAnsi="Times New Roman" w:cs="Times New Roman"/>
          <w:color w:val="000000" w:themeColor="text1"/>
          <w:sz w:val="28"/>
          <w:szCs w:val="28"/>
        </w:rPr>
        <w:t>ë</w:t>
      </w:r>
      <w:r w:rsidR="003930C1" w:rsidRPr="00EE23CC">
        <w:rPr>
          <w:rFonts w:ascii="Times New Roman" w:hAnsi="Times New Roman" w:cs="Times New Roman"/>
          <w:color w:val="000000" w:themeColor="text1"/>
          <w:sz w:val="28"/>
          <w:szCs w:val="28"/>
        </w:rPr>
        <w:t xml:space="preserve"> trajtuar</w:t>
      </w:r>
      <w:r w:rsidR="001E0867" w:rsidRPr="00EE23CC">
        <w:rPr>
          <w:rFonts w:ascii="Times New Roman" w:hAnsi="Times New Roman" w:cs="Times New Roman"/>
          <w:color w:val="000000" w:themeColor="text1"/>
          <w:sz w:val="28"/>
          <w:szCs w:val="28"/>
        </w:rPr>
        <w:t xml:space="preserve"> nga impiantet e </w:t>
      </w:r>
      <w:r w:rsidR="000E5BF5" w:rsidRPr="00EE23CC">
        <w:rPr>
          <w:rFonts w:ascii="Times New Roman" w:hAnsi="Times New Roman" w:cs="Times New Roman"/>
          <w:color w:val="000000" w:themeColor="text1"/>
          <w:sz w:val="28"/>
          <w:szCs w:val="28"/>
        </w:rPr>
        <w:t xml:space="preserve">trajtimit të ujërave të ndotura urbane, të cilat ndodhen plotësisht ose pjesërisht në një shtet tjetër në zonën përkatëse ujëmbledhëse të zonës së </w:t>
      </w:r>
      <w:r w:rsidR="00AB1A06" w:rsidRPr="00EE23CC">
        <w:rPr>
          <w:rFonts w:ascii="Times New Roman" w:hAnsi="Times New Roman" w:cs="Times New Roman"/>
          <w:color w:val="000000" w:themeColor="text1"/>
          <w:sz w:val="28"/>
          <w:szCs w:val="28"/>
        </w:rPr>
        <w:t xml:space="preserve">ndikuar </w:t>
      </w:r>
      <w:r w:rsidR="000E5BF5" w:rsidRPr="00EE23CC">
        <w:rPr>
          <w:rFonts w:ascii="Times New Roman" w:hAnsi="Times New Roman" w:cs="Times New Roman"/>
          <w:color w:val="000000" w:themeColor="text1"/>
          <w:sz w:val="28"/>
          <w:szCs w:val="28"/>
        </w:rPr>
        <w:t xml:space="preserve">dhe kontribuojnë në ndotjen e këtyre zonave. </w:t>
      </w:r>
    </w:p>
    <w:p w14:paraId="5A684BA6"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6E2AF6E5" w14:textId="681C2BA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4</w:t>
      </w:r>
    </w:p>
    <w:p w14:paraId="014E95FF" w14:textId="37B7DFEF"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Kërkesat e përgjithshme për impiantet e trajtimit të </w:t>
      </w:r>
      <w:r w:rsidR="006C4F78" w:rsidRPr="00EE23CC">
        <w:rPr>
          <w:rFonts w:ascii="Times New Roman" w:hAnsi="Times New Roman" w:cs="Times New Roman"/>
          <w:b/>
          <w:color w:val="000000" w:themeColor="text1"/>
          <w:sz w:val="28"/>
          <w:szCs w:val="28"/>
        </w:rPr>
        <w:t>uj</w:t>
      </w:r>
      <w:r w:rsidR="00574CC3" w:rsidRPr="00EE23CC">
        <w:rPr>
          <w:rFonts w:ascii="Times New Roman" w:hAnsi="Times New Roman" w:cs="Times New Roman"/>
          <w:b/>
          <w:color w:val="000000" w:themeColor="text1"/>
          <w:sz w:val="28"/>
          <w:szCs w:val="28"/>
        </w:rPr>
        <w:t>ë</w:t>
      </w:r>
      <w:r w:rsidR="006C4F78" w:rsidRPr="00EE23CC">
        <w:rPr>
          <w:rFonts w:ascii="Times New Roman" w:hAnsi="Times New Roman" w:cs="Times New Roman"/>
          <w:b/>
          <w:color w:val="000000" w:themeColor="text1"/>
          <w:sz w:val="28"/>
          <w:szCs w:val="28"/>
        </w:rPr>
        <w:t>rave t</w:t>
      </w:r>
      <w:r w:rsidR="00574CC3" w:rsidRPr="00EE23CC">
        <w:rPr>
          <w:rFonts w:ascii="Times New Roman" w:hAnsi="Times New Roman" w:cs="Times New Roman"/>
          <w:b/>
          <w:color w:val="000000" w:themeColor="text1"/>
          <w:sz w:val="28"/>
          <w:szCs w:val="28"/>
        </w:rPr>
        <w:t>ë</w:t>
      </w:r>
      <w:r w:rsidR="006C4F78" w:rsidRPr="00EE23CC">
        <w:rPr>
          <w:rFonts w:ascii="Times New Roman" w:hAnsi="Times New Roman" w:cs="Times New Roman"/>
          <w:b/>
          <w:color w:val="000000" w:themeColor="text1"/>
          <w:sz w:val="28"/>
          <w:szCs w:val="28"/>
        </w:rPr>
        <w:t xml:space="preserve"> ndotura urbane</w:t>
      </w:r>
    </w:p>
    <w:p w14:paraId="241693F7" w14:textId="77777777" w:rsidR="00F71F08" w:rsidRPr="00EE23CC" w:rsidRDefault="00F71F08" w:rsidP="00127361">
      <w:pPr>
        <w:pStyle w:val="NoSpacing"/>
        <w:spacing w:before="20" w:after="20" w:line="276" w:lineRule="auto"/>
        <w:ind w:left="567" w:right="567"/>
        <w:jc w:val="center"/>
        <w:rPr>
          <w:rFonts w:ascii="Times New Roman" w:hAnsi="Times New Roman" w:cs="Times New Roman"/>
          <w:b/>
          <w:sz w:val="28"/>
          <w:szCs w:val="28"/>
        </w:rPr>
      </w:pPr>
    </w:p>
    <w:p w14:paraId="42369B3E" w14:textId="56F3828C" w:rsidR="000E5BF5" w:rsidRPr="00EE23CC" w:rsidRDefault="000E5BF5">
      <w:pPr>
        <w:pStyle w:val="NoSpacing"/>
        <w:numPr>
          <w:ilvl w:val="0"/>
          <w:numId w:val="19"/>
        </w:numPr>
        <w:spacing w:before="20" w:after="20" w:line="276" w:lineRule="auto"/>
        <w:ind w:left="567" w:right="567" w:hanging="720"/>
        <w:jc w:val="both"/>
        <w:rPr>
          <w:rFonts w:ascii="Times New Roman" w:hAnsi="Times New Roman" w:cs="Times New Roman"/>
          <w:sz w:val="28"/>
          <w:szCs w:val="28"/>
        </w:rPr>
      </w:pPr>
      <w:r w:rsidRPr="00EE23CC">
        <w:rPr>
          <w:rFonts w:ascii="Times New Roman" w:hAnsi="Times New Roman" w:cs="Times New Roman"/>
          <w:sz w:val="28"/>
          <w:szCs w:val="28"/>
        </w:rPr>
        <w:t xml:space="preserve">Autoritetet kompetente të </w:t>
      </w:r>
      <w:r w:rsidR="007F294C" w:rsidRPr="00EE23CC">
        <w:rPr>
          <w:rFonts w:ascii="Times New Roman" w:hAnsi="Times New Roman" w:cs="Times New Roman"/>
          <w:sz w:val="28"/>
          <w:szCs w:val="28"/>
        </w:rPr>
        <w:t>nj</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sive t</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 xml:space="preserve"> vet</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qeverisjes vendore</w:t>
      </w:r>
      <w:r w:rsidRPr="00EE23CC">
        <w:rPr>
          <w:rFonts w:ascii="Times New Roman" w:hAnsi="Times New Roman" w:cs="Times New Roman"/>
          <w:sz w:val="28"/>
          <w:szCs w:val="28"/>
        </w:rPr>
        <w:t xml:space="preserve"> sigurohen që impiantet e trajtimit të ujërave të ndotura urbane, të ndërtuara </w:t>
      </w:r>
      <w:r w:rsidR="007F294C"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 xml:space="preserve"> zbatim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w:t>
      </w:r>
      <w:r w:rsidR="007F294C" w:rsidRPr="00EE23CC">
        <w:rPr>
          <w:rFonts w:ascii="Times New Roman" w:hAnsi="Times New Roman" w:cs="Times New Roman"/>
          <w:sz w:val="28"/>
          <w:szCs w:val="28"/>
        </w:rPr>
        <w:t xml:space="preserve">neneve </w:t>
      </w:r>
      <w:r w:rsidR="00A80695" w:rsidRPr="00EE23CC">
        <w:rPr>
          <w:rFonts w:ascii="Times New Roman" w:hAnsi="Times New Roman" w:cs="Times New Roman"/>
          <w:sz w:val="28"/>
          <w:szCs w:val="28"/>
        </w:rPr>
        <w:t>98</w:t>
      </w:r>
      <w:r w:rsidRPr="00EE23CC">
        <w:rPr>
          <w:rFonts w:ascii="Times New Roman" w:hAnsi="Times New Roman" w:cs="Times New Roman"/>
          <w:sz w:val="28"/>
          <w:szCs w:val="28"/>
        </w:rPr>
        <w:t>-</w:t>
      </w:r>
      <w:r w:rsidR="00A80695" w:rsidRPr="00EE23CC">
        <w:rPr>
          <w:rFonts w:ascii="Times New Roman" w:hAnsi="Times New Roman" w:cs="Times New Roman"/>
          <w:sz w:val="28"/>
          <w:szCs w:val="28"/>
        </w:rPr>
        <w:t xml:space="preserve">101 </w:t>
      </w:r>
      <w:r w:rsidRPr="00EE23CC">
        <w:rPr>
          <w:rFonts w:ascii="Times New Roman" w:hAnsi="Times New Roman" w:cs="Times New Roman"/>
          <w:sz w:val="28"/>
          <w:szCs w:val="28"/>
        </w:rPr>
        <w:t>të këtij ligji, të jenë projektuar, ndërtuar</w:t>
      </w:r>
      <w:r w:rsidR="007F294C" w:rsidRPr="00EE23CC">
        <w:rPr>
          <w:rFonts w:ascii="Times New Roman" w:hAnsi="Times New Roman" w:cs="Times New Roman"/>
          <w:sz w:val="28"/>
          <w:szCs w:val="28"/>
        </w:rPr>
        <w:t xml:space="preserve"> dhe</w:t>
      </w:r>
      <w:r w:rsidRPr="00EE23CC">
        <w:rPr>
          <w:rFonts w:ascii="Times New Roman" w:hAnsi="Times New Roman" w:cs="Times New Roman"/>
          <w:sz w:val="28"/>
          <w:szCs w:val="28"/>
        </w:rPr>
        <w:t xml:space="preserve"> </w:t>
      </w:r>
      <w:r w:rsidR="007F294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 xml:space="preserve"> operojn</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 xml:space="preserve"> e mir</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mbahen</w:t>
      </w:r>
      <w:r w:rsidRPr="00EE23CC">
        <w:rPr>
          <w:rFonts w:ascii="Times New Roman" w:hAnsi="Times New Roman" w:cs="Times New Roman"/>
          <w:sz w:val="28"/>
          <w:szCs w:val="28"/>
        </w:rPr>
        <w:t xml:space="preserve"> për të siguruar funksionim të </w:t>
      </w:r>
      <w:r w:rsidR="007F294C"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naqsh</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 xml:space="preserve">m </w:t>
      </w:r>
      <w:r w:rsidRPr="00EE23CC">
        <w:rPr>
          <w:rFonts w:ascii="Times New Roman" w:hAnsi="Times New Roman" w:cs="Times New Roman"/>
          <w:sz w:val="28"/>
          <w:szCs w:val="28"/>
        </w:rPr>
        <w:t xml:space="preserve">në kushte normale klimatike </w:t>
      </w:r>
      <w:r w:rsidR="007F294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F294C" w:rsidRPr="00EE23CC">
        <w:rPr>
          <w:rFonts w:ascii="Times New Roman" w:hAnsi="Times New Roman" w:cs="Times New Roman"/>
          <w:sz w:val="28"/>
          <w:szCs w:val="28"/>
        </w:rPr>
        <w:t xml:space="preserve"> zonës</w:t>
      </w:r>
      <w:r w:rsidRPr="00EE23CC">
        <w:rPr>
          <w:rFonts w:ascii="Times New Roman" w:hAnsi="Times New Roman" w:cs="Times New Roman"/>
          <w:sz w:val="28"/>
          <w:szCs w:val="28"/>
        </w:rPr>
        <w:t>.</w:t>
      </w:r>
    </w:p>
    <w:p w14:paraId="43EE674D" w14:textId="09A298DF" w:rsidR="000E5BF5" w:rsidRPr="00EE23CC" w:rsidRDefault="000E5BF5">
      <w:pPr>
        <w:pStyle w:val="NoSpacing"/>
        <w:numPr>
          <w:ilvl w:val="0"/>
          <w:numId w:val="19"/>
        </w:numPr>
        <w:spacing w:before="20" w:after="20" w:line="276" w:lineRule="auto"/>
        <w:ind w:left="567" w:right="567" w:hanging="720"/>
        <w:jc w:val="both"/>
        <w:rPr>
          <w:rFonts w:ascii="Times New Roman" w:hAnsi="Times New Roman" w:cs="Times New Roman"/>
          <w:sz w:val="28"/>
          <w:szCs w:val="28"/>
        </w:rPr>
      </w:pPr>
      <w:r w:rsidRPr="00EE23CC">
        <w:rPr>
          <w:rFonts w:ascii="Times New Roman" w:hAnsi="Times New Roman" w:cs="Times New Roman"/>
          <w:sz w:val="28"/>
          <w:szCs w:val="28"/>
        </w:rPr>
        <w:t xml:space="preserve">Gjatë projektimit të impianteve të trajtimit të ujërave të ndotura merren parasysh edhe </w:t>
      </w:r>
      <w:r w:rsidR="00E368EC" w:rsidRPr="00EE23CC">
        <w:rPr>
          <w:rFonts w:ascii="Times New Roman" w:hAnsi="Times New Roman" w:cs="Times New Roman"/>
          <w:sz w:val="28"/>
          <w:szCs w:val="28"/>
        </w:rPr>
        <w:t xml:space="preserve">prurjet </w:t>
      </w:r>
      <w:r w:rsidRPr="00EE23CC">
        <w:rPr>
          <w:rFonts w:ascii="Times New Roman" w:hAnsi="Times New Roman" w:cs="Times New Roman"/>
          <w:sz w:val="28"/>
          <w:szCs w:val="28"/>
        </w:rPr>
        <w:t>nga luhatjet e stinës.</w:t>
      </w:r>
    </w:p>
    <w:p w14:paraId="0E2134A3" w14:textId="77777777" w:rsidR="00BE0807" w:rsidRPr="00EE23CC" w:rsidRDefault="00BE0807" w:rsidP="00B04A04">
      <w:pPr>
        <w:pStyle w:val="NoSpacing"/>
        <w:spacing w:before="20" w:after="20" w:line="276" w:lineRule="auto"/>
        <w:ind w:right="567"/>
        <w:jc w:val="both"/>
        <w:rPr>
          <w:rFonts w:ascii="Times New Roman" w:hAnsi="Times New Roman" w:cs="Times New Roman"/>
          <w:sz w:val="28"/>
          <w:szCs w:val="28"/>
        </w:rPr>
      </w:pPr>
    </w:p>
    <w:p w14:paraId="4053317F" w14:textId="676591BC" w:rsidR="000E5BF5" w:rsidRPr="002D1B91"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2D1B91">
        <w:rPr>
          <w:rFonts w:ascii="Times New Roman" w:hAnsi="Times New Roman" w:cs="Times New Roman"/>
          <w:b/>
          <w:sz w:val="28"/>
          <w:szCs w:val="28"/>
        </w:rPr>
        <w:lastRenderedPageBreak/>
        <w:t>Neni 1</w:t>
      </w:r>
      <w:r w:rsidR="00593833" w:rsidRPr="002D1B91">
        <w:rPr>
          <w:rFonts w:ascii="Times New Roman" w:hAnsi="Times New Roman" w:cs="Times New Roman"/>
          <w:b/>
          <w:sz w:val="28"/>
          <w:szCs w:val="28"/>
        </w:rPr>
        <w:t>0</w:t>
      </w:r>
      <w:r w:rsidR="00225710" w:rsidRPr="002D1B91">
        <w:rPr>
          <w:rFonts w:ascii="Times New Roman" w:hAnsi="Times New Roman" w:cs="Times New Roman"/>
          <w:b/>
          <w:sz w:val="28"/>
          <w:szCs w:val="28"/>
        </w:rPr>
        <w:t>5</w:t>
      </w:r>
    </w:p>
    <w:p w14:paraId="529EB3C5" w14:textId="62834856" w:rsidR="000E5BF5" w:rsidRPr="002D1B91"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2D1B91">
        <w:rPr>
          <w:rFonts w:ascii="Times New Roman" w:hAnsi="Times New Roman" w:cs="Times New Roman"/>
          <w:b/>
          <w:sz w:val="28"/>
          <w:szCs w:val="28"/>
        </w:rPr>
        <w:t xml:space="preserve">Shkarkimi i ujërave të ndotura industriale në sistemet </w:t>
      </w:r>
      <w:r w:rsidR="00E368EC" w:rsidRPr="002D1B91">
        <w:rPr>
          <w:rFonts w:ascii="Times New Roman" w:hAnsi="Times New Roman" w:cs="Times New Roman"/>
          <w:b/>
          <w:sz w:val="28"/>
          <w:szCs w:val="28"/>
        </w:rPr>
        <w:t xml:space="preserve">e kanalizimeve </w:t>
      </w:r>
      <w:r w:rsidRPr="002D1B91">
        <w:rPr>
          <w:rFonts w:ascii="Times New Roman" w:hAnsi="Times New Roman" w:cs="Times New Roman"/>
          <w:b/>
          <w:sz w:val="28"/>
          <w:szCs w:val="28"/>
        </w:rPr>
        <w:t xml:space="preserve">të </w:t>
      </w:r>
      <w:r w:rsidR="00E368EC" w:rsidRPr="002D1B91">
        <w:rPr>
          <w:rFonts w:ascii="Times New Roman" w:hAnsi="Times New Roman" w:cs="Times New Roman"/>
          <w:b/>
          <w:sz w:val="28"/>
          <w:szCs w:val="28"/>
        </w:rPr>
        <w:t>uj</w:t>
      </w:r>
      <w:r w:rsidR="00574CC3" w:rsidRPr="002D1B91">
        <w:rPr>
          <w:rFonts w:ascii="Times New Roman" w:hAnsi="Times New Roman" w:cs="Times New Roman"/>
          <w:b/>
          <w:sz w:val="28"/>
          <w:szCs w:val="28"/>
        </w:rPr>
        <w:t>ë</w:t>
      </w:r>
      <w:r w:rsidR="00E368EC" w:rsidRPr="002D1B91">
        <w:rPr>
          <w:rFonts w:ascii="Times New Roman" w:hAnsi="Times New Roman" w:cs="Times New Roman"/>
          <w:b/>
          <w:sz w:val="28"/>
          <w:szCs w:val="28"/>
        </w:rPr>
        <w:t>rave t</w:t>
      </w:r>
      <w:r w:rsidR="00574CC3" w:rsidRPr="002D1B91">
        <w:rPr>
          <w:rFonts w:ascii="Times New Roman" w:hAnsi="Times New Roman" w:cs="Times New Roman"/>
          <w:b/>
          <w:sz w:val="28"/>
          <w:szCs w:val="28"/>
        </w:rPr>
        <w:t>ë</w:t>
      </w:r>
      <w:r w:rsidR="00E368EC" w:rsidRPr="002D1B91">
        <w:rPr>
          <w:rFonts w:ascii="Times New Roman" w:hAnsi="Times New Roman" w:cs="Times New Roman"/>
          <w:b/>
          <w:sz w:val="28"/>
          <w:szCs w:val="28"/>
        </w:rPr>
        <w:t xml:space="preserve"> ndotura urbane</w:t>
      </w:r>
    </w:p>
    <w:p w14:paraId="41DE7A0B" w14:textId="77777777" w:rsidR="002D1B91" w:rsidRPr="00E14C0B" w:rsidRDefault="002D1B91" w:rsidP="00127361">
      <w:pPr>
        <w:pStyle w:val="NoSpacing"/>
        <w:spacing w:before="20" w:after="20" w:line="276" w:lineRule="auto"/>
        <w:ind w:left="567" w:right="567"/>
        <w:jc w:val="center"/>
        <w:rPr>
          <w:rFonts w:ascii="Times New Roman" w:hAnsi="Times New Roman" w:cs="Times New Roman"/>
          <w:b/>
          <w:color w:val="FF0000"/>
          <w:sz w:val="28"/>
          <w:szCs w:val="28"/>
        </w:rPr>
      </w:pPr>
    </w:p>
    <w:p w14:paraId="2D637637" w14:textId="6AA8A889" w:rsidR="000E5BF5" w:rsidRPr="00EE23CC" w:rsidRDefault="00AB55F9"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Veprimtaria e shkarkimit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ujërave të ndotura industriale në sistemet </w:t>
      </w:r>
      <w:r w:rsidR="00CA17AF" w:rsidRPr="00EE23CC">
        <w:rPr>
          <w:rFonts w:ascii="Times New Roman" w:hAnsi="Times New Roman" w:cs="Times New Roman"/>
          <w:sz w:val="28"/>
          <w:szCs w:val="28"/>
        </w:rPr>
        <w:t xml:space="preserve">e </w:t>
      </w:r>
      <w:r w:rsidR="00E368EC" w:rsidRPr="00EE23CC">
        <w:rPr>
          <w:rFonts w:ascii="Times New Roman" w:hAnsi="Times New Roman" w:cs="Times New Roman"/>
          <w:sz w:val="28"/>
          <w:szCs w:val="28"/>
        </w:rPr>
        <w:t>kanalizimeve</w:t>
      </w:r>
      <w:r w:rsidR="000E5BF5" w:rsidRPr="00EE23CC">
        <w:rPr>
          <w:rFonts w:ascii="Times New Roman" w:hAnsi="Times New Roman" w:cs="Times New Roman"/>
          <w:sz w:val="28"/>
          <w:szCs w:val="28"/>
        </w:rPr>
        <w:t xml:space="preserve"> dhe impiantet e trajtimit të ujërave të ndotura urbane është subjekt i dhënies së lejes mjedisore</w:t>
      </w:r>
      <w:r w:rsidR="006402CB"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nga autoriteti </w:t>
      </w:r>
      <w:r w:rsidR="006402CB"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6402CB"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6402CB" w:rsidRPr="00EE23CC">
        <w:rPr>
          <w:rFonts w:ascii="Times New Roman" w:hAnsi="Times New Roman" w:cs="Times New Roman"/>
          <w:sz w:val="28"/>
          <w:szCs w:val="28"/>
        </w:rPr>
        <w:t>s,</w:t>
      </w:r>
      <w:r w:rsidR="000E5BF5" w:rsidRPr="00EE23CC">
        <w:rPr>
          <w:rFonts w:ascii="Times New Roman" w:hAnsi="Times New Roman" w:cs="Times New Roman"/>
          <w:sz w:val="28"/>
          <w:szCs w:val="28"/>
        </w:rPr>
        <w:t xml:space="preserve"> e cila përfshin edhe kërkesat e përcaktuara nga </w:t>
      </w:r>
      <w:r w:rsidR="005E65F3"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në përputhje me dispozitat e neneve </w:t>
      </w:r>
      <w:r w:rsidR="00A80F66" w:rsidRPr="00EE23CC">
        <w:rPr>
          <w:rFonts w:ascii="Times New Roman" w:hAnsi="Times New Roman" w:cs="Times New Roman"/>
          <w:sz w:val="28"/>
          <w:szCs w:val="28"/>
        </w:rPr>
        <w:t xml:space="preserve">79 </w:t>
      </w:r>
      <w:r w:rsidR="000E5BF5" w:rsidRPr="00EE23CC">
        <w:rPr>
          <w:rFonts w:ascii="Times New Roman" w:hAnsi="Times New Roman" w:cs="Times New Roman"/>
          <w:sz w:val="28"/>
          <w:szCs w:val="28"/>
        </w:rPr>
        <w:t>-</w:t>
      </w:r>
      <w:r w:rsidR="00BF4E68" w:rsidRPr="00EE23CC">
        <w:rPr>
          <w:rFonts w:ascii="Times New Roman" w:hAnsi="Times New Roman" w:cs="Times New Roman"/>
          <w:sz w:val="28"/>
          <w:szCs w:val="28"/>
        </w:rPr>
        <w:t xml:space="preserve"> </w:t>
      </w:r>
      <w:r w:rsidR="00A80F66" w:rsidRPr="00EE23CC">
        <w:rPr>
          <w:rFonts w:ascii="Times New Roman" w:hAnsi="Times New Roman" w:cs="Times New Roman"/>
          <w:sz w:val="28"/>
          <w:szCs w:val="28"/>
        </w:rPr>
        <w:t xml:space="preserve">95 </w:t>
      </w:r>
      <w:r w:rsidR="000E5BF5" w:rsidRPr="00EE23CC">
        <w:rPr>
          <w:rFonts w:ascii="Times New Roman" w:hAnsi="Times New Roman" w:cs="Times New Roman"/>
          <w:sz w:val="28"/>
          <w:szCs w:val="28"/>
        </w:rPr>
        <w:t>të këtij ligji lidhur me vlerat kufi të emetimeve.</w:t>
      </w:r>
    </w:p>
    <w:p w14:paraId="60BD966A" w14:textId="7283090F" w:rsidR="000E5BF5" w:rsidRPr="00EE23CC" w:rsidRDefault="000E5BF5" w:rsidP="00127361">
      <w:pPr>
        <w:tabs>
          <w:tab w:val="left" w:pos="567"/>
        </w:tabs>
        <w:spacing w:before="20" w:after="20" w:line="276" w:lineRule="auto"/>
        <w:ind w:left="567" w:right="567" w:hanging="560"/>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ab/>
      </w:r>
    </w:p>
    <w:p w14:paraId="64404476" w14:textId="27FF66C2"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495E31"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6</w:t>
      </w:r>
    </w:p>
    <w:p w14:paraId="108F488C" w14:textId="24329A0B" w:rsidR="000E5BF5" w:rsidRDefault="00BC37B1"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Shkarkimi </w:t>
      </w:r>
      <w:r w:rsidR="000E5BF5" w:rsidRPr="00EE23CC">
        <w:rPr>
          <w:rFonts w:ascii="Times New Roman" w:hAnsi="Times New Roman" w:cs="Times New Roman"/>
          <w:b/>
          <w:color w:val="000000" w:themeColor="text1"/>
          <w:sz w:val="28"/>
          <w:szCs w:val="28"/>
        </w:rPr>
        <w:t xml:space="preserve">i </w:t>
      </w:r>
      <w:r w:rsidRPr="00EE23CC">
        <w:rPr>
          <w:rFonts w:ascii="Times New Roman" w:hAnsi="Times New Roman" w:cs="Times New Roman"/>
          <w:b/>
          <w:color w:val="000000" w:themeColor="text1"/>
          <w:sz w:val="28"/>
          <w:szCs w:val="28"/>
        </w:rPr>
        <w:t xml:space="preserve">ujit </w:t>
      </w:r>
      <w:r w:rsidR="000E5BF5" w:rsidRPr="00EE23CC">
        <w:rPr>
          <w:rFonts w:ascii="Times New Roman" w:hAnsi="Times New Roman" w:cs="Times New Roman"/>
          <w:b/>
          <w:color w:val="000000" w:themeColor="text1"/>
          <w:sz w:val="28"/>
          <w:szCs w:val="28"/>
        </w:rPr>
        <w:t xml:space="preserve">të </w:t>
      </w:r>
      <w:r w:rsidRPr="00EE23CC">
        <w:rPr>
          <w:rFonts w:ascii="Times New Roman" w:hAnsi="Times New Roman" w:cs="Times New Roman"/>
          <w:b/>
          <w:color w:val="000000" w:themeColor="text1"/>
          <w:sz w:val="28"/>
          <w:szCs w:val="28"/>
        </w:rPr>
        <w:t xml:space="preserve">trajtuar </w:t>
      </w:r>
      <w:r w:rsidR="000E5BF5" w:rsidRPr="00EE23CC">
        <w:rPr>
          <w:rFonts w:ascii="Times New Roman" w:hAnsi="Times New Roman" w:cs="Times New Roman"/>
          <w:b/>
          <w:color w:val="000000" w:themeColor="text1"/>
          <w:sz w:val="28"/>
          <w:szCs w:val="28"/>
        </w:rPr>
        <w:t>nga impiantet e trajtimit të</w:t>
      </w:r>
      <w:r w:rsidR="00EC2EF3" w:rsidRPr="00EE23CC">
        <w:rPr>
          <w:rFonts w:ascii="Times New Roman" w:hAnsi="Times New Roman" w:cs="Times New Roman"/>
          <w:b/>
          <w:color w:val="000000" w:themeColor="text1"/>
          <w:sz w:val="28"/>
          <w:szCs w:val="28"/>
        </w:rPr>
        <w:t xml:space="preserve"> </w:t>
      </w:r>
      <w:r w:rsidR="007D3FCF" w:rsidRPr="00EE23CC">
        <w:rPr>
          <w:rFonts w:ascii="Times New Roman" w:hAnsi="Times New Roman" w:cs="Times New Roman"/>
          <w:b/>
          <w:color w:val="000000" w:themeColor="text1"/>
          <w:sz w:val="28"/>
          <w:szCs w:val="28"/>
        </w:rPr>
        <w:t>uj</w:t>
      </w:r>
      <w:r w:rsidR="00574CC3" w:rsidRPr="00EE23CC">
        <w:rPr>
          <w:rFonts w:ascii="Times New Roman" w:hAnsi="Times New Roman" w:cs="Times New Roman"/>
          <w:b/>
          <w:color w:val="000000" w:themeColor="text1"/>
          <w:sz w:val="28"/>
          <w:szCs w:val="28"/>
        </w:rPr>
        <w:t>ë</w:t>
      </w:r>
      <w:r w:rsidR="007D3FCF" w:rsidRPr="00EE23CC">
        <w:rPr>
          <w:rFonts w:ascii="Times New Roman" w:hAnsi="Times New Roman" w:cs="Times New Roman"/>
          <w:b/>
          <w:color w:val="000000" w:themeColor="text1"/>
          <w:sz w:val="28"/>
          <w:szCs w:val="28"/>
        </w:rPr>
        <w:t>rave t</w:t>
      </w:r>
      <w:r w:rsidR="00574CC3" w:rsidRPr="00EE23CC">
        <w:rPr>
          <w:rFonts w:ascii="Times New Roman" w:hAnsi="Times New Roman" w:cs="Times New Roman"/>
          <w:b/>
          <w:color w:val="000000" w:themeColor="text1"/>
          <w:sz w:val="28"/>
          <w:szCs w:val="28"/>
        </w:rPr>
        <w:t>ë</w:t>
      </w:r>
      <w:r w:rsidR="007D3FCF" w:rsidRPr="00EE23CC">
        <w:rPr>
          <w:rFonts w:ascii="Times New Roman" w:hAnsi="Times New Roman" w:cs="Times New Roman"/>
          <w:b/>
          <w:color w:val="000000" w:themeColor="text1"/>
          <w:sz w:val="28"/>
          <w:szCs w:val="28"/>
        </w:rPr>
        <w:t xml:space="preserve"> ndotur urban</w:t>
      </w:r>
      <w:r w:rsidR="00574CC3" w:rsidRPr="00EE23CC">
        <w:rPr>
          <w:rFonts w:ascii="Times New Roman" w:hAnsi="Times New Roman" w:cs="Times New Roman"/>
          <w:b/>
          <w:color w:val="000000" w:themeColor="text1"/>
          <w:sz w:val="28"/>
          <w:szCs w:val="28"/>
        </w:rPr>
        <w:t>ë</w:t>
      </w:r>
    </w:p>
    <w:p w14:paraId="0EFCCE51" w14:textId="77777777" w:rsidR="002D1B91" w:rsidRPr="00EE23CC" w:rsidRDefault="002D1B91" w:rsidP="00127361">
      <w:pPr>
        <w:pStyle w:val="NoSpacing"/>
        <w:spacing w:before="20" w:after="20"/>
        <w:ind w:left="567" w:right="567"/>
        <w:jc w:val="center"/>
        <w:rPr>
          <w:rFonts w:ascii="Times New Roman" w:hAnsi="Times New Roman" w:cs="Times New Roman"/>
          <w:b/>
          <w:color w:val="000000" w:themeColor="text1"/>
          <w:sz w:val="28"/>
          <w:szCs w:val="28"/>
        </w:rPr>
      </w:pPr>
    </w:p>
    <w:p w14:paraId="63DEE8FE" w14:textId="532C5AB5"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BC37B1" w:rsidRPr="00EE23CC">
        <w:rPr>
          <w:rFonts w:ascii="Times New Roman" w:hAnsi="Times New Roman" w:cs="Times New Roman"/>
          <w:sz w:val="28"/>
          <w:szCs w:val="28"/>
        </w:rPr>
        <w:t xml:space="preserve">Uji i trajtuar nga </w:t>
      </w:r>
      <w:r w:rsidR="007D3FCF" w:rsidRPr="00EE23CC">
        <w:rPr>
          <w:rFonts w:ascii="Times New Roman" w:hAnsi="Times New Roman" w:cs="Times New Roman"/>
          <w:sz w:val="28"/>
          <w:szCs w:val="28"/>
        </w:rPr>
        <w:t>impiantet e trajtimit t</w:t>
      </w:r>
      <w:r w:rsidR="00574CC3" w:rsidRPr="00EE23CC">
        <w:rPr>
          <w:rFonts w:ascii="Times New Roman" w:hAnsi="Times New Roman" w:cs="Times New Roman"/>
          <w:sz w:val="28"/>
          <w:szCs w:val="28"/>
        </w:rPr>
        <w:t>ë</w:t>
      </w:r>
      <w:r w:rsidR="007D3FCF" w:rsidRPr="00EE23CC">
        <w:rPr>
          <w:rFonts w:ascii="Times New Roman" w:hAnsi="Times New Roman" w:cs="Times New Roman"/>
          <w:sz w:val="28"/>
          <w:szCs w:val="28"/>
        </w:rPr>
        <w:t xml:space="preserve"> uj</w:t>
      </w:r>
      <w:r w:rsidR="00574CC3" w:rsidRPr="00EE23CC">
        <w:rPr>
          <w:rFonts w:ascii="Times New Roman" w:hAnsi="Times New Roman" w:cs="Times New Roman"/>
          <w:sz w:val="28"/>
          <w:szCs w:val="28"/>
        </w:rPr>
        <w:t>ë</w:t>
      </w:r>
      <w:r w:rsidR="007D3FCF" w:rsidRPr="00EE23CC">
        <w:rPr>
          <w:rFonts w:ascii="Times New Roman" w:hAnsi="Times New Roman" w:cs="Times New Roman"/>
          <w:sz w:val="28"/>
          <w:szCs w:val="28"/>
        </w:rPr>
        <w:t>rave t</w:t>
      </w:r>
      <w:r w:rsidR="00574CC3" w:rsidRPr="00EE23CC">
        <w:rPr>
          <w:rFonts w:ascii="Times New Roman" w:hAnsi="Times New Roman" w:cs="Times New Roman"/>
          <w:sz w:val="28"/>
          <w:szCs w:val="28"/>
        </w:rPr>
        <w:t>ë</w:t>
      </w:r>
      <w:r w:rsidR="007D3FCF" w:rsidRPr="00EE23CC">
        <w:rPr>
          <w:rFonts w:ascii="Times New Roman" w:hAnsi="Times New Roman" w:cs="Times New Roman"/>
          <w:sz w:val="28"/>
          <w:szCs w:val="28"/>
        </w:rPr>
        <w:t xml:space="preserve"> ndotur urban</w:t>
      </w:r>
      <w:r w:rsidR="00574CC3" w:rsidRPr="00EE23CC">
        <w:rPr>
          <w:rFonts w:ascii="Times New Roman" w:hAnsi="Times New Roman" w:cs="Times New Roman"/>
          <w:sz w:val="28"/>
          <w:szCs w:val="28"/>
        </w:rPr>
        <w:t>ë</w:t>
      </w:r>
      <w:r w:rsidR="00BC37B1" w:rsidRPr="00EE23CC">
        <w:rPr>
          <w:rFonts w:ascii="Times New Roman" w:hAnsi="Times New Roman" w:cs="Times New Roman"/>
          <w:sz w:val="28"/>
          <w:szCs w:val="28"/>
        </w:rPr>
        <w:t xml:space="preserve"> do 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BC37B1" w:rsidRPr="00EE23CC">
        <w:rPr>
          <w:rFonts w:ascii="Times New Roman" w:hAnsi="Times New Roman" w:cs="Times New Roman"/>
          <w:sz w:val="28"/>
          <w:szCs w:val="28"/>
        </w:rPr>
        <w:t xml:space="preserve">ripërdoret </w:t>
      </w:r>
      <w:r w:rsidR="000E5BF5" w:rsidRPr="00EE23CC">
        <w:rPr>
          <w:rFonts w:ascii="Times New Roman" w:hAnsi="Times New Roman" w:cs="Times New Roman"/>
          <w:sz w:val="28"/>
          <w:szCs w:val="28"/>
        </w:rPr>
        <w:t>kurdo që shihet e përshtatshme.</w:t>
      </w:r>
    </w:p>
    <w:p w14:paraId="799D32B5" w14:textId="1383B67F" w:rsidR="000E5BF5" w:rsidRPr="00EE23CC" w:rsidRDefault="00F64B4D" w:rsidP="00127361">
      <w:pPr>
        <w:tabs>
          <w:tab w:val="left" w:pos="567"/>
        </w:tabs>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BC37B1" w:rsidRPr="00EE23CC">
        <w:rPr>
          <w:rFonts w:ascii="Times New Roman" w:hAnsi="Times New Roman" w:cs="Times New Roman"/>
          <w:color w:val="000000" w:themeColor="text1"/>
          <w:sz w:val="28"/>
          <w:szCs w:val="28"/>
        </w:rPr>
        <w:t>Uji i trajtuar</w:t>
      </w:r>
      <w:r w:rsidR="000E5BF5" w:rsidRPr="00EE23CC">
        <w:rPr>
          <w:rFonts w:ascii="Times New Roman" w:hAnsi="Times New Roman" w:cs="Times New Roman"/>
          <w:color w:val="000000" w:themeColor="text1"/>
          <w:sz w:val="28"/>
          <w:szCs w:val="28"/>
        </w:rPr>
        <w:t xml:space="preserve"> nga </w:t>
      </w:r>
      <w:r w:rsidR="007D3FCF" w:rsidRPr="00EE23CC">
        <w:rPr>
          <w:rFonts w:ascii="Times New Roman" w:hAnsi="Times New Roman" w:cs="Times New Roman"/>
          <w:color w:val="000000" w:themeColor="text1"/>
          <w:sz w:val="28"/>
          <w:szCs w:val="28"/>
        </w:rPr>
        <w:t>impiantet e trajtimit t</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 xml:space="preserve"> uj</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rave t</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 xml:space="preserve"> ndotur urban</w:t>
      </w:r>
      <w:r w:rsidR="00574CC3" w:rsidRPr="00EE23CC">
        <w:rPr>
          <w:rFonts w:ascii="Times New Roman" w:hAnsi="Times New Roman" w:cs="Times New Roman"/>
          <w:color w:val="000000" w:themeColor="text1"/>
          <w:sz w:val="28"/>
          <w:szCs w:val="28"/>
        </w:rPr>
        <w:t>ë</w:t>
      </w:r>
      <w:r w:rsidR="00BC37B1" w:rsidRPr="00EE23CC">
        <w:rPr>
          <w:rFonts w:ascii="Times New Roman" w:hAnsi="Times New Roman" w:cs="Times New Roman"/>
          <w:color w:val="000000" w:themeColor="text1"/>
          <w:sz w:val="28"/>
          <w:szCs w:val="28"/>
        </w:rPr>
        <w:t xml:space="preserve"> lejohet t</w:t>
      </w:r>
      <w:r w:rsidR="00574CC3" w:rsidRPr="00EE23CC">
        <w:rPr>
          <w:rFonts w:ascii="Times New Roman" w:hAnsi="Times New Roman" w:cs="Times New Roman"/>
          <w:color w:val="000000" w:themeColor="text1"/>
          <w:sz w:val="28"/>
          <w:szCs w:val="28"/>
        </w:rPr>
        <w:t>ë</w:t>
      </w:r>
      <w:r w:rsidR="00BC37B1" w:rsidRPr="00EE23CC">
        <w:rPr>
          <w:rFonts w:ascii="Times New Roman" w:hAnsi="Times New Roman" w:cs="Times New Roman"/>
          <w:color w:val="000000" w:themeColor="text1"/>
          <w:sz w:val="28"/>
          <w:szCs w:val="28"/>
        </w:rPr>
        <w:t xml:space="preserve"> shkarkohet n</w:t>
      </w:r>
      <w:r w:rsidR="00574CC3" w:rsidRPr="00EE23CC">
        <w:rPr>
          <w:rFonts w:ascii="Times New Roman" w:hAnsi="Times New Roman" w:cs="Times New Roman"/>
          <w:color w:val="000000" w:themeColor="text1"/>
          <w:sz w:val="28"/>
          <w:szCs w:val="28"/>
        </w:rPr>
        <w:t>ë</w:t>
      </w:r>
      <w:r w:rsidR="00BC37B1" w:rsidRPr="00EE23CC">
        <w:rPr>
          <w:rFonts w:ascii="Times New Roman" w:hAnsi="Times New Roman" w:cs="Times New Roman"/>
          <w:color w:val="000000" w:themeColor="text1"/>
          <w:sz w:val="28"/>
          <w:szCs w:val="28"/>
        </w:rPr>
        <w:t xml:space="preserve"> mjedis prit</w:t>
      </w:r>
      <w:r w:rsidR="00574CC3" w:rsidRPr="00EE23CC">
        <w:rPr>
          <w:rFonts w:ascii="Times New Roman" w:hAnsi="Times New Roman" w:cs="Times New Roman"/>
          <w:color w:val="000000" w:themeColor="text1"/>
          <w:sz w:val="28"/>
          <w:szCs w:val="28"/>
        </w:rPr>
        <w:t>ë</w:t>
      </w:r>
      <w:r w:rsidR="00BC37B1" w:rsidRPr="00EE23CC">
        <w:rPr>
          <w:rFonts w:ascii="Times New Roman" w:hAnsi="Times New Roman" w:cs="Times New Roman"/>
          <w:color w:val="000000" w:themeColor="text1"/>
          <w:sz w:val="28"/>
          <w:szCs w:val="28"/>
        </w:rPr>
        <w:t>s vet</w:t>
      </w:r>
      <w:r w:rsidR="00574CC3" w:rsidRPr="00EE23CC">
        <w:rPr>
          <w:rFonts w:ascii="Times New Roman" w:hAnsi="Times New Roman" w:cs="Times New Roman"/>
          <w:color w:val="000000" w:themeColor="text1"/>
          <w:sz w:val="28"/>
          <w:szCs w:val="28"/>
        </w:rPr>
        <w:t>ë</w:t>
      </w:r>
      <w:r w:rsidR="00BC37B1" w:rsidRPr="00EE23CC">
        <w:rPr>
          <w:rFonts w:ascii="Times New Roman" w:hAnsi="Times New Roman" w:cs="Times New Roman"/>
          <w:color w:val="000000" w:themeColor="text1"/>
          <w:sz w:val="28"/>
          <w:szCs w:val="28"/>
        </w:rPr>
        <w:t xml:space="preserve">m me </w:t>
      </w:r>
      <w:r w:rsidR="000E5BF5" w:rsidRPr="00EE23CC">
        <w:rPr>
          <w:rFonts w:ascii="Times New Roman" w:hAnsi="Times New Roman" w:cs="Times New Roman"/>
          <w:color w:val="000000" w:themeColor="text1"/>
          <w:sz w:val="28"/>
          <w:szCs w:val="28"/>
        </w:rPr>
        <w:t xml:space="preserve">leje apo autorizim nga </w:t>
      </w:r>
      <w:r w:rsidR="003456E9" w:rsidRPr="00EE23CC">
        <w:rPr>
          <w:rFonts w:ascii="Times New Roman" w:hAnsi="Times New Roman" w:cs="Times New Roman"/>
          <w:color w:val="000000" w:themeColor="text1"/>
          <w:sz w:val="28"/>
          <w:szCs w:val="28"/>
        </w:rPr>
        <w:t>organet e menaxhimit të burimeve ujore. Gjithashtu</w:t>
      </w:r>
      <w:r w:rsidR="002D1B91">
        <w:rPr>
          <w:rFonts w:ascii="Times New Roman" w:hAnsi="Times New Roman" w:cs="Times New Roman"/>
          <w:color w:val="000000" w:themeColor="text1"/>
          <w:sz w:val="28"/>
          <w:szCs w:val="28"/>
        </w:rPr>
        <w:t>,</w:t>
      </w:r>
      <w:r w:rsidR="003456E9" w:rsidRPr="00EE23CC">
        <w:rPr>
          <w:rFonts w:ascii="Times New Roman" w:hAnsi="Times New Roman" w:cs="Times New Roman"/>
          <w:color w:val="000000" w:themeColor="text1"/>
          <w:sz w:val="28"/>
          <w:szCs w:val="28"/>
        </w:rPr>
        <w:t xml:space="preserve"> gjat</w:t>
      </w:r>
      <w:r w:rsidR="00824ABC" w:rsidRPr="00EE23CC">
        <w:rPr>
          <w:rFonts w:ascii="Times New Roman" w:hAnsi="Times New Roman" w:cs="Times New Roman"/>
          <w:color w:val="000000" w:themeColor="text1"/>
          <w:sz w:val="28"/>
          <w:szCs w:val="28"/>
        </w:rPr>
        <w:t>ë</w:t>
      </w:r>
      <w:r w:rsidR="003456E9" w:rsidRPr="00EE23CC">
        <w:rPr>
          <w:rFonts w:ascii="Times New Roman" w:hAnsi="Times New Roman" w:cs="Times New Roman"/>
          <w:color w:val="000000" w:themeColor="text1"/>
          <w:sz w:val="28"/>
          <w:szCs w:val="28"/>
        </w:rPr>
        <w:t xml:space="preserve"> miratimit t</w:t>
      </w:r>
      <w:r w:rsidR="00A82E9E" w:rsidRPr="00EE23CC">
        <w:rPr>
          <w:rFonts w:ascii="Times New Roman" w:hAnsi="Times New Roman" w:cs="Times New Roman"/>
          <w:color w:val="000000" w:themeColor="text1"/>
          <w:sz w:val="28"/>
          <w:szCs w:val="28"/>
        </w:rPr>
        <w:t>ë</w:t>
      </w:r>
      <w:r w:rsidR="003456E9" w:rsidRPr="00EE23CC">
        <w:rPr>
          <w:rFonts w:ascii="Times New Roman" w:hAnsi="Times New Roman" w:cs="Times New Roman"/>
          <w:color w:val="000000" w:themeColor="text1"/>
          <w:sz w:val="28"/>
          <w:szCs w:val="28"/>
        </w:rPr>
        <w:t xml:space="preserve"> lejeve apo autorizimeve mjedisore, për operimin e këtyre impianteve organet kompetente</w:t>
      </w:r>
      <w:r w:rsidR="000E5BF5" w:rsidRPr="00EE23CC">
        <w:rPr>
          <w:rFonts w:ascii="Times New Roman" w:hAnsi="Times New Roman" w:cs="Times New Roman"/>
          <w:color w:val="000000" w:themeColor="text1"/>
          <w:sz w:val="28"/>
          <w:szCs w:val="28"/>
        </w:rPr>
        <w:t xml:space="preserve"> </w:t>
      </w:r>
      <w:r w:rsidR="005B3797" w:rsidRPr="00EE23CC">
        <w:rPr>
          <w:rFonts w:ascii="Times New Roman" w:hAnsi="Times New Roman" w:cs="Times New Roman"/>
          <w:color w:val="000000" w:themeColor="text1"/>
          <w:sz w:val="28"/>
          <w:szCs w:val="28"/>
        </w:rPr>
        <w:t>du</w:t>
      </w:r>
      <w:r w:rsidR="003456E9" w:rsidRPr="00EE23CC">
        <w:rPr>
          <w:rFonts w:ascii="Times New Roman" w:hAnsi="Times New Roman" w:cs="Times New Roman"/>
          <w:color w:val="000000" w:themeColor="text1"/>
          <w:sz w:val="28"/>
          <w:szCs w:val="28"/>
        </w:rPr>
        <w:t>h</w:t>
      </w:r>
      <w:r w:rsidR="005B3797" w:rsidRPr="00EE23CC">
        <w:rPr>
          <w:rFonts w:ascii="Times New Roman" w:hAnsi="Times New Roman" w:cs="Times New Roman"/>
          <w:color w:val="000000" w:themeColor="text1"/>
          <w:sz w:val="28"/>
          <w:szCs w:val="28"/>
        </w:rPr>
        <w:t>e</w:t>
      </w:r>
      <w:r w:rsidR="003456E9" w:rsidRPr="00EE23CC">
        <w:rPr>
          <w:rFonts w:ascii="Times New Roman" w:hAnsi="Times New Roman" w:cs="Times New Roman"/>
          <w:color w:val="000000" w:themeColor="text1"/>
          <w:sz w:val="28"/>
          <w:szCs w:val="28"/>
        </w:rPr>
        <w:t>t</w:t>
      </w:r>
      <w:r w:rsidR="000E5BF5" w:rsidRPr="00EE23CC">
        <w:rPr>
          <w:rFonts w:ascii="Times New Roman" w:hAnsi="Times New Roman" w:cs="Times New Roman"/>
          <w:color w:val="000000" w:themeColor="text1"/>
          <w:sz w:val="28"/>
          <w:szCs w:val="28"/>
        </w:rPr>
        <w:t xml:space="preserve"> </w:t>
      </w:r>
      <w:r w:rsidR="003456E9" w:rsidRPr="00EE23CC">
        <w:rPr>
          <w:rFonts w:ascii="Times New Roman" w:hAnsi="Times New Roman" w:cs="Times New Roman"/>
          <w:color w:val="000000" w:themeColor="text1"/>
          <w:sz w:val="28"/>
          <w:szCs w:val="28"/>
        </w:rPr>
        <w:t xml:space="preserve">të </w:t>
      </w:r>
      <w:r w:rsidR="005B3797" w:rsidRPr="00EE23CC">
        <w:rPr>
          <w:rFonts w:ascii="Times New Roman" w:hAnsi="Times New Roman" w:cs="Times New Roman"/>
          <w:color w:val="000000" w:themeColor="text1"/>
          <w:sz w:val="28"/>
          <w:szCs w:val="28"/>
        </w:rPr>
        <w:t>përfshi</w:t>
      </w:r>
      <w:r w:rsidR="003456E9" w:rsidRPr="00EE23CC">
        <w:rPr>
          <w:rFonts w:ascii="Times New Roman" w:hAnsi="Times New Roman" w:cs="Times New Roman"/>
          <w:color w:val="000000" w:themeColor="text1"/>
          <w:sz w:val="28"/>
          <w:szCs w:val="28"/>
        </w:rPr>
        <w:t>jnë</w:t>
      </w:r>
      <w:r w:rsidR="005B3797"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edhe kërkesat e përcaktuara nga </w:t>
      </w:r>
      <w:r w:rsidR="005E65F3"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w:t>
      </w:r>
      <w:r w:rsidR="005B3797" w:rsidRPr="00EE23CC">
        <w:rPr>
          <w:rFonts w:ascii="Times New Roman" w:hAnsi="Times New Roman" w:cs="Times New Roman"/>
          <w:color w:val="000000" w:themeColor="text1"/>
          <w:sz w:val="28"/>
          <w:szCs w:val="28"/>
        </w:rPr>
        <w:t>lidhur me vlerat kufi t</w:t>
      </w:r>
      <w:r w:rsidR="00574CC3" w:rsidRPr="00EE23CC">
        <w:rPr>
          <w:rFonts w:ascii="Times New Roman" w:hAnsi="Times New Roman" w:cs="Times New Roman"/>
          <w:color w:val="000000" w:themeColor="text1"/>
          <w:sz w:val="28"/>
          <w:szCs w:val="28"/>
        </w:rPr>
        <w:t>ë</w:t>
      </w:r>
      <w:r w:rsidR="005B3797" w:rsidRPr="00EE23CC">
        <w:rPr>
          <w:rFonts w:ascii="Times New Roman" w:hAnsi="Times New Roman" w:cs="Times New Roman"/>
          <w:color w:val="000000" w:themeColor="text1"/>
          <w:sz w:val="28"/>
          <w:szCs w:val="28"/>
        </w:rPr>
        <w:t xml:space="preserve"> shkarkimeve, </w:t>
      </w:r>
      <w:r w:rsidR="000E5BF5" w:rsidRPr="00EE23CC">
        <w:rPr>
          <w:rFonts w:ascii="Times New Roman" w:hAnsi="Times New Roman" w:cs="Times New Roman"/>
          <w:color w:val="000000" w:themeColor="text1"/>
          <w:sz w:val="28"/>
          <w:szCs w:val="28"/>
        </w:rPr>
        <w:t xml:space="preserve">në përputhje me dispozitat e neneve </w:t>
      </w:r>
      <w:r w:rsidR="00A80F66" w:rsidRPr="00EE23CC">
        <w:rPr>
          <w:rFonts w:ascii="Times New Roman" w:hAnsi="Times New Roman" w:cs="Times New Roman"/>
          <w:color w:val="000000" w:themeColor="text1"/>
          <w:sz w:val="28"/>
          <w:szCs w:val="28"/>
        </w:rPr>
        <w:t>79</w:t>
      </w:r>
      <w:r w:rsidR="000E5BF5" w:rsidRPr="00EE23CC">
        <w:rPr>
          <w:rFonts w:ascii="Times New Roman" w:hAnsi="Times New Roman" w:cs="Times New Roman"/>
          <w:color w:val="000000" w:themeColor="text1"/>
          <w:sz w:val="28"/>
          <w:szCs w:val="28"/>
        </w:rPr>
        <w:t>-</w:t>
      </w:r>
      <w:r w:rsidR="00A80F66" w:rsidRPr="00EE23CC">
        <w:rPr>
          <w:rFonts w:ascii="Times New Roman" w:hAnsi="Times New Roman" w:cs="Times New Roman"/>
          <w:color w:val="000000" w:themeColor="text1"/>
          <w:sz w:val="28"/>
          <w:szCs w:val="28"/>
        </w:rPr>
        <w:t xml:space="preserve">95 </w:t>
      </w:r>
      <w:r w:rsidR="000E5BF5" w:rsidRPr="00EE23CC">
        <w:rPr>
          <w:rFonts w:ascii="Times New Roman" w:hAnsi="Times New Roman" w:cs="Times New Roman"/>
          <w:color w:val="000000" w:themeColor="text1"/>
          <w:sz w:val="28"/>
          <w:szCs w:val="28"/>
        </w:rPr>
        <w:t>të këtij ligji.</w:t>
      </w:r>
      <w:r w:rsidR="007D3FCF" w:rsidRPr="00EE23CC">
        <w:rPr>
          <w:rFonts w:ascii="Times New Roman" w:hAnsi="Times New Roman" w:cs="Times New Roman"/>
          <w:color w:val="000000" w:themeColor="text1"/>
          <w:sz w:val="28"/>
          <w:szCs w:val="28"/>
        </w:rPr>
        <w:t xml:space="preserve"> </w:t>
      </w:r>
    </w:p>
    <w:p w14:paraId="1EAF532D" w14:textId="53EEF21B" w:rsidR="000E5BF5" w:rsidRPr="00EE23CC" w:rsidRDefault="00F64B4D" w:rsidP="00127361">
      <w:pPr>
        <w:tabs>
          <w:tab w:val="left" w:pos="567"/>
        </w:tabs>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t xml:space="preserve">Leja apo autorizimi mjedisor i përmendur në pikën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 që ka të bëjë me shkarkimet </w:t>
      </w:r>
      <w:r w:rsidR="007D3FCF" w:rsidRPr="00EE23CC">
        <w:rPr>
          <w:rFonts w:ascii="Times New Roman" w:hAnsi="Times New Roman" w:cs="Times New Roman"/>
          <w:color w:val="000000" w:themeColor="text1"/>
          <w:sz w:val="28"/>
          <w:szCs w:val="28"/>
        </w:rPr>
        <w:t>e ujit t</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 xml:space="preserve"> trajtuar </w:t>
      </w:r>
      <w:r w:rsidR="000E5BF5" w:rsidRPr="00EE23CC">
        <w:rPr>
          <w:rFonts w:ascii="Times New Roman" w:hAnsi="Times New Roman" w:cs="Times New Roman"/>
          <w:color w:val="000000" w:themeColor="text1"/>
          <w:sz w:val="28"/>
          <w:szCs w:val="28"/>
        </w:rPr>
        <w:t>nga</w:t>
      </w:r>
      <w:r w:rsidR="00DE224F" w:rsidRPr="00EE23CC">
        <w:rPr>
          <w:rFonts w:ascii="Times New Roman" w:hAnsi="Times New Roman" w:cs="Times New Roman"/>
          <w:sz w:val="28"/>
          <w:szCs w:val="28"/>
        </w:rPr>
        <w:t xml:space="preserve"> </w:t>
      </w:r>
      <w:r w:rsidR="007D3FCF" w:rsidRPr="00EE23CC">
        <w:rPr>
          <w:rFonts w:ascii="Times New Roman" w:hAnsi="Times New Roman" w:cs="Times New Roman"/>
          <w:color w:val="000000" w:themeColor="text1"/>
          <w:sz w:val="28"/>
          <w:szCs w:val="28"/>
        </w:rPr>
        <w:t>impiantet e trajtimit t</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 xml:space="preserve"> uj</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rave t</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 xml:space="preserve"> ndotur urban</w:t>
      </w:r>
      <w:r w:rsidR="00574CC3" w:rsidRPr="00EE23CC">
        <w:rPr>
          <w:rFonts w:ascii="Times New Roman" w:hAnsi="Times New Roman" w:cs="Times New Roman"/>
          <w:color w:val="000000" w:themeColor="text1"/>
          <w:sz w:val="28"/>
          <w:szCs w:val="28"/>
        </w:rPr>
        <w:t>ë</w:t>
      </w:r>
      <w:r w:rsidR="007D3FCF" w:rsidRPr="00EE23CC">
        <w:rPr>
          <w:rFonts w:ascii="Times New Roman" w:hAnsi="Times New Roman" w:cs="Times New Roman"/>
          <w:color w:val="000000" w:themeColor="text1"/>
          <w:sz w:val="28"/>
          <w:szCs w:val="28"/>
        </w:rPr>
        <w:t xml:space="preserve">, </w:t>
      </w:r>
      <w:r w:rsidR="004B781D"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4B781D" w:rsidRPr="00EE23CC">
        <w:rPr>
          <w:rFonts w:ascii="Times New Roman" w:hAnsi="Times New Roman" w:cs="Times New Roman"/>
          <w:color w:val="000000" w:themeColor="text1"/>
          <w:sz w:val="28"/>
          <w:szCs w:val="28"/>
        </w:rPr>
        <w:t xml:space="preserve"> uj</w:t>
      </w:r>
      <w:r w:rsidR="00574CC3" w:rsidRPr="00EE23CC">
        <w:rPr>
          <w:rFonts w:ascii="Times New Roman" w:hAnsi="Times New Roman" w:cs="Times New Roman"/>
          <w:color w:val="000000" w:themeColor="text1"/>
          <w:sz w:val="28"/>
          <w:szCs w:val="28"/>
        </w:rPr>
        <w:t>ë</w:t>
      </w:r>
      <w:r w:rsidR="004B781D" w:rsidRPr="00EE23CC">
        <w:rPr>
          <w:rFonts w:ascii="Times New Roman" w:hAnsi="Times New Roman" w:cs="Times New Roman"/>
          <w:color w:val="000000" w:themeColor="text1"/>
          <w:sz w:val="28"/>
          <w:szCs w:val="28"/>
        </w:rPr>
        <w:t>ra t</w:t>
      </w:r>
      <w:r w:rsidR="00574CC3" w:rsidRPr="00EE23CC">
        <w:rPr>
          <w:rFonts w:ascii="Times New Roman" w:hAnsi="Times New Roman" w:cs="Times New Roman"/>
          <w:color w:val="000000" w:themeColor="text1"/>
          <w:sz w:val="28"/>
          <w:szCs w:val="28"/>
        </w:rPr>
        <w:t>ë</w:t>
      </w:r>
      <w:r w:rsidR="004B781D" w:rsidRPr="00EE23CC">
        <w:rPr>
          <w:rFonts w:ascii="Times New Roman" w:hAnsi="Times New Roman" w:cs="Times New Roman"/>
          <w:color w:val="000000" w:themeColor="text1"/>
          <w:sz w:val="28"/>
          <w:szCs w:val="28"/>
        </w:rPr>
        <w:t xml:space="preserve"> </w:t>
      </w:r>
      <w:r w:rsidR="00574CC3" w:rsidRPr="00EE23CC">
        <w:rPr>
          <w:rFonts w:ascii="Times New Roman" w:hAnsi="Times New Roman" w:cs="Times New Roman"/>
          <w:color w:val="000000" w:themeColor="text1"/>
          <w:sz w:val="28"/>
          <w:szCs w:val="28"/>
        </w:rPr>
        <w:t>ë</w:t>
      </w:r>
      <w:r w:rsidR="004B781D" w:rsidRPr="00EE23CC">
        <w:rPr>
          <w:rFonts w:ascii="Times New Roman" w:hAnsi="Times New Roman" w:cs="Times New Roman"/>
          <w:color w:val="000000" w:themeColor="text1"/>
          <w:sz w:val="28"/>
          <w:szCs w:val="28"/>
        </w:rPr>
        <w:t>mbla dhe estuare</w:t>
      </w:r>
      <w:r w:rsidR="000E5BF5" w:rsidRPr="00EE23CC">
        <w:rPr>
          <w:rFonts w:ascii="Times New Roman" w:hAnsi="Times New Roman" w:cs="Times New Roman"/>
          <w:color w:val="000000" w:themeColor="text1"/>
          <w:sz w:val="28"/>
          <w:szCs w:val="28"/>
        </w:rPr>
        <w:t xml:space="preserve"> </w:t>
      </w:r>
      <w:r w:rsidR="004B781D"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4B781D" w:rsidRPr="00EE23CC">
        <w:rPr>
          <w:rFonts w:ascii="Times New Roman" w:hAnsi="Times New Roman" w:cs="Times New Roman"/>
          <w:color w:val="000000" w:themeColor="text1"/>
          <w:sz w:val="28"/>
          <w:szCs w:val="28"/>
        </w:rPr>
        <w:t xml:space="preserve">r </w:t>
      </w:r>
      <w:r w:rsidR="000E5BF5" w:rsidRPr="00EE23CC">
        <w:rPr>
          <w:rFonts w:ascii="Times New Roman" w:hAnsi="Times New Roman" w:cs="Times New Roman"/>
          <w:color w:val="000000" w:themeColor="text1"/>
          <w:sz w:val="28"/>
          <w:szCs w:val="28"/>
        </w:rPr>
        <w:t xml:space="preserve">aglomerate me </w:t>
      </w:r>
      <w:r w:rsidR="004B781D" w:rsidRPr="00EE23CC">
        <w:rPr>
          <w:rFonts w:ascii="Times New Roman" w:hAnsi="Times New Roman" w:cs="Times New Roman"/>
          <w:color w:val="000000" w:themeColor="text1"/>
          <w:sz w:val="28"/>
          <w:szCs w:val="28"/>
        </w:rPr>
        <w:t>nj.p</w:t>
      </w:r>
      <w:r w:rsidR="00FF2F71" w:rsidRPr="00EE23CC">
        <w:rPr>
          <w:rFonts w:ascii="Times New Roman" w:hAnsi="Times New Roman" w:cs="Times New Roman"/>
          <w:color w:val="000000" w:themeColor="text1"/>
          <w:sz w:val="28"/>
          <w:szCs w:val="28"/>
        </w:rPr>
        <w:t xml:space="preserve"> </w:t>
      </w:r>
      <w:r w:rsidR="004B781D" w:rsidRPr="00EE23CC">
        <w:rPr>
          <w:rFonts w:ascii="Times New Roman" w:hAnsi="Times New Roman" w:cs="Times New Roman"/>
          <w:color w:val="000000" w:themeColor="text1"/>
          <w:sz w:val="28"/>
          <w:szCs w:val="28"/>
        </w:rPr>
        <w:t>nga</w:t>
      </w:r>
      <w:r w:rsidR="000E5BF5" w:rsidRPr="00EE23CC">
        <w:rPr>
          <w:rFonts w:ascii="Times New Roman" w:hAnsi="Times New Roman" w:cs="Times New Roman"/>
          <w:color w:val="000000" w:themeColor="text1"/>
          <w:sz w:val="28"/>
          <w:szCs w:val="28"/>
        </w:rPr>
        <w:t xml:space="preserve"> 2.000 deri në 10.000 në rast dhe </w:t>
      </w:r>
      <w:r w:rsidR="008B01BD" w:rsidRPr="00EE23CC">
        <w:rPr>
          <w:rFonts w:ascii="Times New Roman" w:hAnsi="Times New Roman" w:cs="Times New Roman"/>
          <w:color w:val="000000" w:themeColor="text1"/>
          <w:sz w:val="28"/>
          <w:szCs w:val="28"/>
        </w:rPr>
        <w:t>shkarkime tek t</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 xml:space="preserve"> gjitha llojet e mjediseve prit</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r aglomerate m</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 xml:space="preserve"> m</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dha ose</w:t>
      </w:r>
      <w:r w:rsidR="000E5BF5" w:rsidRPr="00EE23CC">
        <w:rPr>
          <w:rFonts w:ascii="Times New Roman" w:hAnsi="Times New Roman" w:cs="Times New Roman"/>
          <w:color w:val="000000" w:themeColor="text1"/>
          <w:sz w:val="28"/>
          <w:szCs w:val="28"/>
        </w:rPr>
        <w:t xml:space="preserve"> të barabartë </w:t>
      </w:r>
      <w:r w:rsidR="008B01BD" w:rsidRPr="00EE23CC">
        <w:rPr>
          <w:rFonts w:ascii="Times New Roman" w:hAnsi="Times New Roman" w:cs="Times New Roman"/>
          <w:color w:val="000000" w:themeColor="text1"/>
          <w:sz w:val="28"/>
          <w:szCs w:val="28"/>
        </w:rPr>
        <w:t>me</w:t>
      </w:r>
      <w:r w:rsidR="000E5BF5" w:rsidRPr="00EE23CC">
        <w:rPr>
          <w:rFonts w:ascii="Times New Roman" w:hAnsi="Times New Roman" w:cs="Times New Roman"/>
          <w:color w:val="000000" w:themeColor="text1"/>
          <w:sz w:val="28"/>
          <w:szCs w:val="28"/>
        </w:rPr>
        <w:t xml:space="preserve"> 10.000 </w:t>
      </w:r>
      <w:r w:rsidR="008B01BD" w:rsidRPr="00EE23CC">
        <w:rPr>
          <w:rFonts w:ascii="Times New Roman" w:hAnsi="Times New Roman" w:cs="Times New Roman"/>
          <w:color w:val="000000" w:themeColor="text1"/>
          <w:sz w:val="28"/>
          <w:szCs w:val="28"/>
        </w:rPr>
        <w:t>nj.p</w:t>
      </w:r>
      <w:r w:rsidR="000E5BF5" w:rsidRPr="00EE23CC">
        <w:rPr>
          <w:rFonts w:ascii="Times New Roman" w:hAnsi="Times New Roman" w:cs="Times New Roman"/>
          <w:color w:val="000000" w:themeColor="text1"/>
          <w:sz w:val="28"/>
          <w:szCs w:val="28"/>
        </w:rPr>
        <w:t xml:space="preserve">, </w:t>
      </w:r>
      <w:r w:rsidR="008B01BD" w:rsidRPr="00EE23CC">
        <w:rPr>
          <w:rFonts w:ascii="Times New Roman" w:hAnsi="Times New Roman" w:cs="Times New Roman"/>
          <w:color w:val="000000" w:themeColor="text1"/>
          <w:sz w:val="28"/>
          <w:szCs w:val="28"/>
        </w:rPr>
        <w:t>duhet t</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rmbush</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8B01BD" w:rsidRPr="00EE23CC">
        <w:rPr>
          <w:rFonts w:ascii="Times New Roman" w:hAnsi="Times New Roman" w:cs="Times New Roman"/>
          <w:color w:val="000000" w:themeColor="text1"/>
          <w:sz w:val="28"/>
          <w:szCs w:val="28"/>
        </w:rPr>
        <w:t xml:space="preserve">rkesat e </w:t>
      </w:r>
      <w:r w:rsidR="000E5BF5" w:rsidRPr="00EE23CC">
        <w:rPr>
          <w:rFonts w:ascii="Times New Roman" w:hAnsi="Times New Roman" w:cs="Times New Roman"/>
          <w:color w:val="000000" w:themeColor="text1"/>
          <w:sz w:val="28"/>
          <w:szCs w:val="28"/>
        </w:rPr>
        <w:t xml:space="preserve">përcaktuara </w:t>
      </w:r>
      <w:r w:rsidR="0042684B" w:rsidRPr="00EE23CC">
        <w:rPr>
          <w:rFonts w:ascii="Times New Roman" w:hAnsi="Times New Roman" w:cs="Times New Roman"/>
          <w:color w:val="000000" w:themeColor="text1"/>
          <w:sz w:val="28"/>
          <w:szCs w:val="28"/>
        </w:rPr>
        <w:t xml:space="preserve">sipas neneve </w:t>
      </w:r>
      <w:r w:rsidR="007235BF" w:rsidRPr="00EE23CC">
        <w:rPr>
          <w:rFonts w:ascii="Times New Roman" w:hAnsi="Times New Roman" w:cs="Times New Roman"/>
          <w:color w:val="000000" w:themeColor="text1"/>
          <w:sz w:val="28"/>
          <w:szCs w:val="28"/>
        </w:rPr>
        <w:t>97</w:t>
      </w:r>
      <w:r w:rsidR="0042684B" w:rsidRPr="00EE23CC">
        <w:rPr>
          <w:rFonts w:ascii="Times New Roman" w:hAnsi="Times New Roman" w:cs="Times New Roman"/>
          <w:color w:val="000000" w:themeColor="text1"/>
          <w:sz w:val="28"/>
          <w:szCs w:val="28"/>
        </w:rPr>
        <w:t xml:space="preserve"> deri 1</w:t>
      </w:r>
      <w:r w:rsidR="007235BF" w:rsidRPr="00EE23CC">
        <w:rPr>
          <w:rFonts w:ascii="Times New Roman" w:hAnsi="Times New Roman" w:cs="Times New Roman"/>
          <w:color w:val="000000" w:themeColor="text1"/>
          <w:sz w:val="28"/>
          <w:szCs w:val="28"/>
        </w:rPr>
        <w:t>01</w:t>
      </w:r>
      <w:r w:rsidR="0042684B"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42684B"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42684B" w:rsidRPr="00EE23CC">
        <w:rPr>
          <w:rFonts w:ascii="Times New Roman" w:hAnsi="Times New Roman" w:cs="Times New Roman"/>
          <w:color w:val="000000" w:themeColor="text1"/>
          <w:sz w:val="28"/>
          <w:szCs w:val="28"/>
        </w:rPr>
        <w:t>tij ligji</w:t>
      </w:r>
      <w:r w:rsidR="000E5BF5" w:rsidRPr="00EE23CC">
        <w:rPr>
          <w:rFonts w:ascii="Times New Roman" w:hAnsi="Times New Roman" w:cs="Times New Roman"/>
          <w:color w:val="000000" w:themeColor="text1"/>
          <w:sz w:val="28"/>
          <w:szCs w:val="28"/>
        </w:rPr>
        <w:t xml:space="preserve">. </w:t>
      </w:r>
    </w:p>
    <w:p w14:paraId="3D6A6922" w14:textId="77777777" w:rsidR="00F27C54" w:rsidRPr="00EE23CC" w:rsidRDefault="00F27C54" w:rsidP="00127361">
      <w:pPr>
        <w:pStyle w:val="NoSpacing"/>
        <w:spacing w:before="20" w:after="20" w:line="276" w:lineRule="auto"/>
        <w:ind w:left="567" w:right="567"/>
        <w:rPr>
          <w:rFonts w:ascii="Times New Roman" w:hAnsi="Times New Roman" w:cs="Times New Roman"/>
          <w:b/>
          <w:color w:val="000000" w:themeColor="text1"/>
          <w:sz w:val="28"/>
          <w:szCs w:val="28"/>
        </w:rPr>
      </w:pPr>
    </w:p>
    <w:p w14:paraId="4487721B" w14:textId="15E158B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495E31"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7</w:t>
      </w:r>
    </w:p>
    <w:p w14:paraId="774D8AF3" w14:textId="0D37761E" w:rsidR="005E65F3"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Shkarkimi i ujërave të ndotura industrial</w:t>
      </w:r>
      <w:r w:rsidR="005F6BA4" w:rsidRPr="00EE23CC">
        <w:rPr>
          <w:rFonts w:ascii="Times New Roman" w:hAnsi="Times New Roman" w:cs="Times New Roman"/>
          <w:b/>
          <w:color w:val="000000" w:themeColor="text1"/>
          <w:sz w:val="28"/>
          <w:szCs w:val="28"/>
        </w:rPr>
        <w:t>e</w:t>
      </w:r>
      <w:r w:rsidR="00B627DA" w:rsidRPr="00EE23CC">
        <w:rPr>
          <w:rFonts w:ascii="Times New Roman" w:hAnsi="Times New Roman" w:cs="Times New Roman"/>
          <w:b/>
          <w:color w:val="000000" w:themeColor="text1"/>
          <w:sz w:val="28"/>
          <w:szCs w:val="28"/>
        </w:rPr>
        <w:t xml:space="preserve"> me ngarkes</w:t>
      </w:r>
      <w:r w:rsidR="00574CC3" w:rsidRPr="00EE23CC">
        <w:rPr>
          <w:rFonts w:ascii="Times New Roman" w:hAnsi="Times New Roman" w:cs="Times New Roman"/>
          <w:b/>
          <w:color w:val="000000" w:themeColor="text1"/>
          <w:sz w:val="28"/>
          <w:szCs w:val="28"/>
        </w:rPr>
        <w:t>ë</w:t>
      </w:r>
      <w:r w:rsidR="00B627DA" w:rsidRPr="00EE23CC">
        <w:rPr>
          <w:rFonts w:ascii="Times New Roman" w:hAnsi="Times New Roman" w:cs="Times New Roman"/>
          <w:b/>
          <w:color w:val="000000" w:themeColor="text1"/>
          <w:sz w:val="28"/>
          <w:szCs w:val="28"/>
        </w:rPr>
        <w:t xml:space="preserve"> organike </w:t>
      </w:r>
    </w:p>
    <w:p w14:paraId="3EFCDB09" w14:textId="77777777" w:rsidR="002D1B91" w:rsidRPr="00EE23CC" w:rsidRDefault="002D1B9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5E47DD6" w14:textId="35BB60DC" w:rsidR="0057511E" w:rsidRPr="00EE23CC" w:rsidRDefault="005E65F3">
      <w:pPr>
        <w:pStyle w:val="NoSpacing"/>
        <w:numPr>
          <w:ilvl w:val="0"/>
          <w:numId w:val="26"/>
        </w:numPr>
        <w:spacing w:before="20" w:after="20" w:line="276" w:lineRule="auto"/>
        <w:ind w:left="567" w:right="567"/>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Agjencia e Menaxhimit të Burimeve Ujore</w:t>
      </w:r>
      <w:r w:rsidR="0057511E"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punim me ministrin</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se p</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r mjedis</w:t>
      </w:r>
      <w:r w:rsidR="00587AB7" w:rsidRPr="00EE23CC">
        <w:rPr>
          <w:rFonts w:ascii="Times New Roman" w:hAnsi="Times New Roman" w:cs="Times New Roman"/>
          <w:sz w:val="28"/>
          <w:szCs w:val="28"/>
        </w:rPr>
        <w:t>in</w:t>
      </w:r>
      <w:r w:rsidR="0057511E"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rcaktojn</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list</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n e industrive q</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gjenerojn</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uj</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ra t</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ndotura me ngarkes</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organike.</w:t>
      </w:r>
    </w:p>
    <w:p w14:paraId="01837F43" w14:textId="5BC6CD8F" w:rsidR="0057511E" w:rsidRPr="00EE23CC" w:rsidRDefault="0057511E">
      <w:pPr>
        <w:pStyle w:val="NoSpacing"/>
        <w:numPr>
          <w:ilvl w:val="0"/>
          <w:numId w:val="26"/>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shilli i Ministrave, me propozim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Kryeministrit, miraton list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n e industrive sipas pik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 1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tij neni, brenda 3 muajsh nga hyrja 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fuqi e 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tij ligji.</w:t>
      </w:r>
    </w:p>
    <w:p w14:paraId="5834E5A8" w14:textId="77777777" w:rsidR="00B06078" w:rsidRDefault="009D105C" w:rsidP="00B06078">
      <w:pPr>
        <w:pStyle w:val="NoSpacing"/>
        <w:numPr>
          <w:ilvl w:val="0"/>
          <w:numId w:val="26"/>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U</w:t>
      </w:r>
      <w:r w:rsidR="001575B0" w:rsidRPr="00EE23CC">
        <w:rPr>
          <w:rFonts w:ascii="Times New Roman" w:hAnsi="Times New Roman" w:cs="Times New Roman"/>
          <w:sz w:val="28"/>
          <w:szCs w:val="28"/>
        </w:rPr>
        <w:t>j</w:t>
      </w:r>
      <w:r w:rsidR="000E5BF5" w:rsidRPr="00EE23CC">
        <w:rPr>
          <w:rFonts w:ascii="Times New Roman" w:hAnsi="Times New Roman" w:cs="Times New Roman"/>
          <w:sz w:val="28"/>
          <w:szCs w:val="28"/>
        </w:rPr>
        <w:t>ëra</w:t>
      </w:r>
      <w:r w:rsidRPr="00EE23CC">
        <w:rPr>
          <w:rFonts w:ascii="Times New Roman" w:hAnsi="Times New Roman" w:cs="Times New Roman"/>
          <w:sz w:val="28"/>
          <w:szCs w:val="28"/>
        </w:rPr>
        <w:t>t</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 xml:space="preserve">ndotura industriale </w:t>
      </w:r>
      <w:r w:rsidR="00B627DA" w:rsidRPr="00EE23CC">
        <w:rPr>
          <w:rFonts w:ascii="Times New Roman" w:hAnsi="Times New Roman" w:cs="Times New Roman"/>
          <w:sz w:val="28"/>
          <w:szCs w:val="28"/>
        </w:rPr>
        <w:t>me ngarkes</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organike m</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madhe ose t</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barabart</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m</w:t>
      </w:r>
      <w:r w:rsidR="009543E1" w:rsidRPr="00EE23CC">
        <w:rPr>
          <w:rFonts w:ascii="Times New Roman" w:hAnsi="Times New Roman" w:cs="Times New Roman"/>
          <w:sz w:val="28"/>
          <w:szCs w:val="28"/>
        </w:rPr>
        <w:t>e</w:t>
      </w:r>
      <w:r w:rsidR="00B627DA" w:rsidRPr="00EE23CC">
        <w:rPr>
          <w:rFonts w:ascii="Times New Roman" w:hAnsi="Times New Roman" w:cs="Times New Roman"/>
          <w:sz w:val="28"/>
          <w:szCs w:val="28"/>
        </w:rPr>
        <w:t xml:space="preserve"> </w:t>
      </w:r>
      <w:r w:rsidR="00587AB7" w:rsidRPr="00EE23CC">
        <w:rPr>
          <w:rFonts w:ascii="Times New Roman" w:hAnsi="Times New Roman" w:cs="Times New Roman"/>
          <w:sz w:val="28"/>
          <w:szCs w:val="28"/>
        </w:rPr>
        <w:t xml:space="preserve"> </w:t>
      </w:r>
      <w:r w:rsidR="00B627DA" w:rsidRPr="00EE23CC">
        <w:rPr>
          <w:rFonts w:ascii="Times New Roman" w:hAnsi="Times New Roman" w:cs="Times New Roman"/>
          <w:sz w:val="28"/>
          <w:szCs w:val="28"/>
        </w:rPr>
        <w:t>4000 nj.p., q</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nuk trajtohet n</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impiantin e trajtimit t</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uj</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rave t</w:t>
      </w:r>
      <w:r w:rsidR="00574CC3" w:rsidRPr="00EE23CC">
        <w:rPr>
          <w:rFonts w:ascii="Times New Roman" w:hAnsi="Times New Roman" w:cs="Times New Roman"/>
          <w:sz w:val="28"/>
          <w:szCs w:val="28"/>
        </w:rPr>
        <w:t>ë</w:t>
      </w:r>
      <w:r w:rsidR="00B627DA" w:rsidRPr="00EE23CC">
        <w:rPr>
          <w:rFonts w:ascii="Times New Roman" w:hAnsi="Times New Roman" w:cs="Times New Roman"/>
          <w:sz w:val="28"/>
          <w:szCs w:val="28"/>
        </w:rPr>
        <w:t xml:space="preserve"> ndotura urbane dhe </w:t>
      </w:r>
      <w:r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gjenerohen nga</w:t>
      </w:r>
      <w:r w:rsidR="00B627DA" w:rsidRPr="00EE23CC">
        <w:rPr>
          <w:rFonts w:ascii="Times New Roman" w:hAnsi="Times New Roman" w:cs="Times New Roman"/>
          <w:sz w:val="28"/>
          <w:szCs w:val="28"/>
        </w:rPr>
        <w:t xml:space="preserve"> industri</w:t>
      </w:r>
      <w:r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e</w:t>
      </w:r>
      <w:r w:rsidR="0057511E"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rcaktuara sipas pik</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s 1 dhe 2 t</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57511E" w:rsidRPr="00EE23CC">
        <w:rPr>
          <w:rFonts w:ascii="Times New Roman" w:hAnsi="Times New Roman" w:cs="Times New Roman"/>
          <w:sz w:val="28"/>
          <w:szCs w:val="28"/>
        </w:rPr>
        <w:t>tij neni</w:t>
      </w:r>
      <w:r w:rsidR="000E5BF5" w:rsidRPr="00E02D54">
        <w:rPr>
          <w:rFonts w:ascii="Times New Roman" w:hAnsi="Times New Roman" w:cs="Times New Roman"/>
          <w:sz w:val="28"/>
          <w:szCs w:val="28"/>
        </w:rPr>
        <w:t xml:space="preserve">, </w:t>
      </w:r>
      <w:r w:rsidRPr="00E02D54">
        <w:rPr>
          <w:rFonts w:ascii="Times New Roman" w:hAnsi="Times New Roman" w:cs="Times New Roman"/>
          <w:sz w:val="28"/>
          <w:szCs w:val="28"/>
        </w:rPr>
        <w:t xml:space="preserve">veprimtaria e shkarkimit </w:t>
      </w:r>
      <w:r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tyre </w:t>
      </w:r>
      <w:r w:rsidR="000E5BF5" w:rsidRPr="00EE23CC">
        <w:rPr>
          <w:rFonts w:ascii="Times New Roman" w:hAnsi="Times New Roman" w:cs="Times New Roman"/>
          <w:sz w:val="28"/>
          <w:szCs w:val="28"/>
        </w:rPr>
        <w:t xml:space="preserve">duhet </w:t>
      </w:r>
      <w:r w:rsidR="00053CD8"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053CD8" w:rsidRPr="00EE23CC">
        <w:rPr>
          <w:rFonts w:ascii="Times New Roman" w:hAnsi="Times New Roman" w:cs="Times New Roman"/>
          <w:sz w:val="28"/>
          <w:szCs w:val="28"/>
        </w:rPr>
        <w:t xml:space="preserve"> respektoj</w:t>
      </w:r>
      <w:r w:rsidR="00574CC3" w:rsidRPr="00EE23CC">
        <w:rPr>
          <w:rFonts w:ascii="Times New Roman" w:hAnsi="Times New Roman" w:cs="Times New Roman"/>
          <w:sz w:val="28"/>
          <w:szCs w:val="28"/>
        </w:rPr>
        <w:t>ë</w:t>
      </w:r>
      <w:r w:rsidR="00053CD8" w:rsidRPr="00EE23CC">
        <w:rPr>
          <w:rFonts w:ascii="Times New Roman" w:hAnsi="Times New Roman" w:cs="Times New Roman"/>
          <w:sz w:val="28"/>
          <w:szCs w:val="28"/>
        </w:rPr>
        <w:t xml:space="preserve"> kushtet e lejes apo autorizimit mjedisor</w:t>
      </w:r>
      <w:r w:rsidR="00E65EA9" w:rsidRPr="00EE23CC">
        <w:rPr>
          <w:rFonts w:ascii="Times New Roman" w:hAnsi="Times New Roman" w:cs="Times New Roman"/>
          <w:sz w:val="28"/>
          <w:szCs w:val="28"/>
        </w:rPr>
        <w:t xml:space="preserve">, ku </w:t>
      </w:r>
      <w:r w:rsidR="00587AB7" w:rsidRPr="00EE23CC">
        <w:rPr>
          <w:rFonts w:ascii="Times New Roman" w:hAnsi="Times New Roman" w:cs="Times New Roman"/>
          <w:sz w:val="28"/>
          <w:szCs w:val="28"/>
        </w:rPr>
        <w:t>përf</w:t>
      </w:r>
      <w:r w:rsidR="00E65EA9" w:rsidRPr="00EE23CC">
        <w:rPr>
          <w:rFonts w:ascii="Times New Roman" w:hAnsi="Times New Roman" w:cs="Times New Roman"/>
          <w:sz w:val="28"/>
          <w:szCs w:val="28"/>
        </w:rPr>
        <w:t>shihen</w:t>
      </w:r>
      <w:r w:rsidR="00053CD8" w:rsidRPr="00EE23CC">
        <w:rPr>
          <w:rFonts w:ascii="Times New Roman" w:hAnsi="Times New Roman" w:cs="Times New Roman"/>
          <w:sz w:val="28"/>
          <w:szCs w:val="28"/>
        </w:rPr>
        <w:t xml:space="preserve"> edhe k</w:t>
      </w:r>
      <w:r w:rsidR="00574CC3" w:rsidRPr="00EE23CC">
        <w:rPr>
          <w:rFonts w:ascii="Times New Roman" w:hAnsi="Times New Roman" w:cs="Times New Roman"/>
          <w:sz w:val="28"/>
          <w:szCs w:val="28"/>
        </w:rPr>
        <w:t>ë</w:t>
      </w:r>
      <w:r w:rsidR="00053CD8" w:rsidRPr="00EE23CC">
        <w:rPr>
          <w:rFonts w:ascii="Times New Roman" w:hAnsi="Times New Roman" w:cs="Times New Roman"/>
          <w:sz w:val="28"/>
          <w:szCs w:val="28"/>
        </w:rPr>
        <w:t xml:space="preserve">rkesat e  </w:t>
      </w:r>
      <w:r w:rsidR="000E5BF5" w:rsidRPr="00EE23CC">
        <w:rPr>
          <w:rFonts w:ascii="Times New Roman" w:hAnsi="Times New Roman" w:cs="Times New Roman"/>
          <w:sz w:val="28"/>
          <w:szCs w:val="28"/>
        </w:rPr>
        <w:t xml:space="preserve">përcaktuara nga </w:t>
      </w:r>
      <w:r w:rsidR="00587AB7"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w:t>
      </w:r>
      <w:r w:rsidR="00053CD8" w:rsidRPr="00EE23CC">
        <w:rPr>
          <w:rFonts w:ascii="Times New Roman" w:hAnsi="Times New Roman" w:cs="Times New Roman"/>
          <w:sz w:val="28"/>
          <w:szCs w:val="28"/>
        </w:rPr>
        <w:t xml:space="preserve">lidhur me vlerat kufi të </w:t>
      </w:r>
      <w:r w:rsidR="00E65EA9" w:rsidRPr="00EE23CC">
        <w:rPr>
          <w:rFonts w:ascii="Times New Roman" w:hAnsi="Times New Roman" w:cs="Times New Roman"/>
          <w:sz w:val="28"/>
          <w:szCs w:val="28"/>
        </w:rPr>
        <w:t>emetimeve</w:t>
      </w:r>
      <w:r w:rsidR="00053CD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në përputhje me dispozitat e neneve </w:t>
      </w:r>
      <w:r w:rsidR="007235BF" w:rsidRPr="00EE23CC">
        <w:rPr>
          <w:rFonts w:ascii="Times New Roman" w:hAnsi="Times New Roman" w:cs="Times New Roman"/>
          <w:sz w:val="28"/>
          <w:szCs w:val="28"/>
        </w:rPr>
        <w:t>79</w:t>
      </w:r>
      <w:r w:rsidR="000E5BF5" w:rsidRPr="00EE23CC">
        <w:rPr>
          <w:rFonts w:ascii="Times New Roman" w:hAnsi="Times New Roman" w:cs="Times New Roman"/>
          <w:sz w:val="28"/>
          <w:szCs w:val="28"/>
        </w:rPr>
        <w:t>-</w:t>
      </w:r>
      <w:r w:rsidR="007235BF" w:rsidRPr="00EE23CC">
        <w:rPr>
          <w:rFonts w:ascii="Times New Roman" w:hAnsi="Times New Roman" w:cs="Times New Roman"/>
          <w:sz w:val="28"/>
          <w:szCs w:val="28"/>
        </w:rPr>
        <w:t>95</w:t>
      </w:r>
      <w:r w:rsidR="0057511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të këtij ligji.</w:t>
      </w:r>
    </w:p>
    <w:p w14:paraId="1B5CF593" w14:textId="40C4B1B1" w:rsidR="00587AB7" w:rsidRPr="00D15DA7" w:rsidRDefault="00587AB7" w:rsidP="00D15DA7">
      <w:pPr>
        <w:pStyle w:val="NoSpacing"/>
        <w:numPr>
          <w:ilvl w:val="0"/>
          <w:numId w:val="26"/>
        </w:numPr>
        <w:spacing w:before="20" w:after="20" w:line="276" w:lineRule="auto"/>
        <w:ind w:left="567" w:right="567"/>
        <w:jc w:val="both"/>
        <w:rPr>
          <w:rFonts w:ascii="Times New Roman" w:hAnsi="Times New Roman" w:cs="Times New Roman"/>
          <w:sz w:val="28"/>
          <w:szCs w:val="28"/>
        </w:rPr>
      </w:pPr>
      <w:r w:rsidRPr="00B06078">
        <w:rPr>
          <w:rFonts w:ascii="Times New Roman" w:hAnsi="Times New Roman" w:cs="Times New Roman"/>
          <w:color w:val="000000" w:themeColor="text1"/>
          <w:sz w:val="28"/>
          <w:szCs w:val="28"/>
        </w:rPr>
        <w:t xml:space="preserve">Agjencia e Menaxhimit të Burimeve Ujore </w:t>
      </w:r>
      <w:r w:rsidR="00053CD8" w:rsidRPr="00B06078">
        <w:rPr>
          <w:rFonts w:ascii="Times New Roman" w:hAnsi="Times New Roman" w:cs="Times New Roman"/>
          <w:color w:val="000000" w:themeColor="text1"/>
          <w:sz w:val="28"/>
          <w:szCs w:val="28"/>
        </w:rPr>
        <w:t xml:space="preserve">në </w:t>
      </w:r>
      <w:r w:rsidR="000E5BF5" w:rsidRPr="00B06078">
        <w:rPr>
          <w:rFonts w:ascii="Times New Roman" w:hAnsi="Times New Roman" w:cs="Times New Roman"/>
          <w:color w:val="000000" w:themeColor="text1"/>
          <w:sz w:val="28"/>
          <w:szCs w:val="28"/>
        </w:rPr>
        <w:t xml:space="preserve">bashkëpunim me autoritetin </w:t>
      </w:r>
      <w:r w:rsidR="00E65EA9" w:rsidRPr="00B06078">
        <w:rPr>
          <w:rFonts w:ascii="Times New Roman" w:hAnsi="Times New Roman" w:cs="Times New Roman"/>
          <w:color w:val="000000" w:themeColor="text1"/>
          <w:sz w:val="28"/>
          <w:szCs w:val="28"/>
        </w:rPr>
        <w:t>p</w:t>
      </w:r>
      <w:r w:rsidR="00574CC3" w:rsidRPr="00B06078">
        <w:rPr>
          <w:rFonts w:ascii="Times New Roman" w:hAnsi="Times New Roman" w:cs="Times New Roman"/>
          <w:color w:val="000000" w:themeColor="text1"/>
          <w:sz w:val="28"/>
          <w:szCs w:val="28"/>
        </w:rPr>
        <w:t>ë</w:t>
      </w:r>
      <w:r w:rsidR="00E65EA9" w:rsidRPr="00B06078">
        <w:rPr>
          <w:rFonts w:ascii="Times New Roman" w:hAnsi="Times New Roman" w:cs="Times New Roman"/>
          <w:color w:val="000000" w:themeColor="text1"/>
          <w:sz w:val="28"/>
          <w:szCs w:val="28"/>
        </w:rPr>
        <w:t>rgjegj</w:t>
      </w:r>
      <w:r w:rsidR="00574CC3" w:rsidRPr="00B06078">
        <w:rPr>
          <w:rFonts w:ascii="Times New Roman" w:hAnsi="Times New Roman" w:cs="Times New Roman"/>
          <w:color w:val="000000" w:themeColor="text1"/>
          <w:sz w:val="28"/>
          <w:szCs w:val="28"/>
        </w:rPr>
        <w:t>ë</w:t>
      </w:r>
      <w:r w:rsidR="00E65EA9" w:rsidRPr="00B06078">
        <w:rPr>
          <w:rFonts w:ascii="Times New Roman" w:hAnsi="Times New Roman" w:cs="Times New Roman"/>
          <w:color w:val="000000" w:themeColor="text1"/>
          <w:sz w:val="28"/>
          <w:szCs w:val="28"/>
        </w:rPr>
        <w:t>s p</w:t>
      </w:r>
      <w:r w:rsidR="00574CC3" w:rsidRPr="00B06078">
        <w:rPr>
          <w:rFonts w:ascii="Times New Roman" w:hAnsi="Times New Roman" w:cs="Times New Roman"/>
          <w:color w:val="000000" w:themeColor="text1"/>
          <w:sz w:val="28"/>
          <w:szCs w:val="28"/>
        </w:rPr>
        <w:t>ë</w:t>
      </w:r>
      <w:r w:rsidR="00E65EA9" w:rsidRPr="00B06078">
        <w:rPr>
          <w:rFonts w:ascii="Times New Roman" w:hAnsi="Times New Roman" w:cs="Times New Roman"/>
          <w:color w:val="000000" w:themeColor="text1"/>
          <w:sz w:val="28"/>
          <w:szCs w:val="28"/>
        </w:rPr>
        <w:t>r dh</w:t>
      </w:r>
      <w:r w:rsidR="00574CC3" w:rsidRPr="00B06078">
        <w:rPr>
          <w:rFonts w:ascii="Times New Roman" w:hAnsi="Times New Roman" w:cs="Times New Roman"/>
          <w:color w:val="000000" w:themeColor="text1"/>
          <w:sz w:val="28"/>
          <w:szCs w:val="28"/>
        </w:rPr>
        <w:t>ë</w:t>
      </w:r>
      <w:r w:rsidR="00E65EA9" w:rsidRPr="00B06078">
        <w:rPr>
          <w:rFonts w:ascii="Times New Roman" w:hAnsi="Times New Roman" w:cs="Times New Roman"/>
          <w:color w:val="000000" w:themeColor="text1"/>
          <w:sz w:val="28"/>
          <w:szCs w:val="28"/>
        </w:rPr>
        <w:t>nien</w:t>
      </w:r>
      <w:r w:rsidR="00053CD8" w:rsidRPr="00B06078">
        <w:rPr>
          <w:rFonts w:ascii="Times New Roman" w:hAnsi="Times New Roman" w:cs="Times New Roman"/>
          <w:color w:val="000000" w:themeColor="text1"/>
          <w:sz w:val="28"/>
          <w:szCs w:val="28"/>
        </w:rPr>
        <w:t xml:space="preserve"> </w:t>
      </w:r>
      <w:r w:rsidR="000E5BF5" w:rsidRPr="00B06078">
        <w:rPr>
          <w:rFonts w:ascii="Times New Roman" w:hAnsi="Times New Roman" w:cs="Times New Roman"/>
          <w:color w:val="000000" w:themeColor="text1"/>
          <w:sz w:val="28"/>
          <w:szCs w:val="28"/>
        </w:rPr>
        <w:t xml:space="preserve">e lejes apo autorizimit </w:t>
      </w:r>
      <w:r w:rsidR="00053CD8" w:rsidRPr="00B06078">
        <w:rPr>
          <w:rFonts w:ascii="Times New Roman" w:hAnsi="Times New Roman" w:cs="Times New Roman"/>
          <w:color w:val="000000" w:themeColor="text1"/>
          <w:sz w:val="28"/>
          <w:szCs w:val="28"/>
        </w:rPr>
        <w:t>mjedisor sipas</w:t>
      </w:r>
      <w:r w:rsidR="000E5BF5" w:rsidRPr="00B06078">
        <w:rPr>
          <w:rFonts w:ascii="Times New Roman" w:hAnsi="Times New Roman" w:cs="Times New Roman"/>
          <w:color w:val="000000" w:themeColor="text1"/>
          <w:sz w:val="28"/>
          <w:szCs w:val="28"/>
        </w:rPr>
        <w:t xml:space="preserve"> </w:t>
      </w:r>
      <w:r w:rsidR="00053CD8" w:rsidRPr="00B06078">
        <w:rPr>
          <w:rFonts w:ascii="Times New Roman" w:hAnsi="Times New Roman" w:cs="Times New Roman"/>
          <w:color w:val="000000" w:themeColor="text1"/>
          <w:sz w:val="28"/>
          <w:szCs w:val="28"/>
        </w:rPr>
        <w:t xml:space="preserve">pikës </w:t>
      </w:r>
      <w:r w:rsidR="00E65EA9" w:rsidRPr="00B06078">
        <w:rPr>
          <w:rFonts w:ascii="Times New Roman" w:hAnsi="Times New Roman" w:cs="Times New Roman"/>
          <w:color w:val="000000" w:themeColor="text1"/>
          <w:sz w:val="28"/>
          <w:szCs w:val="28"/>
        </w:rPr>
        <w:t xml:space="preserve">3 </w:t>
      </w:r>
      <w:r w:rsidR="000E5BF5" w:rsidRPr="00B06078">
        <w:rPr>
          <w:rFonts w:ascii="Times New Roman" w:hAnsi="Times New Roman" w:cs="Times New Roman"/>
          <w:color w:val="000000" w:themeColor="text1"/>
          <w:sz w:val="28"/>
          <w:szCs w:val="28"/>
        </w:rPr>
        <w:t xml:space="preserve">të këtij neni, sigurohet që të gjithë </w:t>
      </w:r>
      <w:r w:rsidR="0057511E" w:rsidRPr="00B06078">
        <w:rPr>
          <w:rFonts w:ascii="Times New Roman" w:hAnsi="Times New Roman" w:cs="Times New Roman"/>
          <w:color w:val="000000" w:themeColor="text1"/>
          <w:sz w:val="28"/>
          <w:szCs w:val="28"/>
        </w:rPr>
        <w:t xml:space="preserve">subjektet </w:t>
      </w:r>
      <w:r w:rsidR="000E5BF5" w:rsidRPr="00B06078">
        <w:rPr>
          <w:rFonts w:ascii="Times New Roman" w:hAnsi="Times New Roman" w:cs="Times New Roman"/>
          <w:color w:val="000000" w:themeColor="text1"/>
          <w:sz w:val="28"/>
          <w:szCs w:val="28"/>
        </w:rPr>
        <w:t xml:space="preserve">e impianteve të trajtimit të ujërave të ndotura industriale </w:t>
      </w:r>
      <w:r w:rsidR="00E65EA9" w:rsidRPr="00B06078">
        <w:rPr>
          <w:rFonts w:ascii="Times New Roman" w:hAnsi="Times New Roman" w:cs="Times New Roman"/>
          <w:color w:val="000000" w:themeColor="text1"/>
          <w:sz w:val="28"/>
          <w:szCs w:val="28"/>
        </w:rPr>
        <w:t>t</w:t>
      </w:r>
      <w:r w:rsidR="00574CC3" w:rsidRPr="00B06078">
        <w:rPr>
          <w:rFonts w:ascii="Times New Roman" w:hAnsi="Times New Roman" w:cs="Times New Roman"/>
          <w:color w:val="000000" w:themeColor="text1"/>
          <w:sz w:val="28"/>
          <w:szCs w:val="28"/>
        </w:rPr>
        <w:t>ë</w:t>
      </w:r>
      <w:r w:rsidR="00E65EA9" w:rsidRPr="00B06078">
        <w:rPr>
          <w:rFonts w:ascii="Times New Roman" w:hAnsi="Times New Roman" w:cs="Times New Roman"/>
          <w:color w:val="000000" w:themeColor="text1"/>
          <w:sz w:val="28"/>
          <w:szCs w:val="28"/>
        </w:rPr>
        <w:t xml:space="preserve"> pajisen me</w:t>
      </w:r>
      <w:r w:rsidR="000E5BF5" w:rsidRPr="00B06078">
        <w:rPr>
          <w:rFonts w:ascii="Times New Roman" w:hAnsi="Times New Roman" w:cs="Times New Roman"/>
          <w:color w:val="000000" w:themeColor="text1"/>
          <w:sz w:val="28"/>
          <w:szCs w:val="28"/>
        </w:rPr>
        <w:t xml:space="preserve"> lejet </w:t>
      </w:r>
      <w:r w:rsidR="00053CD8" w:rsidRPr="00B06078">
        <w:rPr>
          <w:rFonts w:ascii="Times New Roman" w:hAnsi="Times New Roman" w:cs="Times New Roman"/>
          <w:color w:val="000000" w:themeColor="text1"/>
          <w:sz w:val="28"/>
          <w:szCs w:val="28"/>
        </w:rPr>
        <w:t xml:space="preserve">ose </w:t>
      </w:r>
      <w:r w:rsidR="000E5BF5" w:rsidRPr="00B06078">
        <w:rPr>
          <w:rFonts w:ascii="Times New Roman" w:hAnsi="Times New Roman" w:cs="Times New Roman"/>
          <w:color w:val="000000" w:themeColor="text1"/>
          <w:sz w:val="28"/>
          <w:szCs w:val="28"/>
        </w:rPr>
        <w:t xml:space="preserve">autorizimet </w:t>
      </w:r>
      <w:r w:rsidR="00C60E1B" w:rsidRPr="00B06078">
        <w:rPr>
          <w:rFonts w:ascii="Times New Roman" w:hAnsi="Times New Roman" w:cs="Times New Roman"/>
          <w:color w:val="000000" w:themeColor="text1"/>
          <w:sz w:val="28"/>
          <w:szCs w:val="28"/>
        </w:rPr>
        <w:t>nga organet e menaxhimit të burimeve ujore</w:t>
      </w:r>
      <w:r w:rsidR="00C60E1B" w:rsidRPr="00B06078" w:rsidDel="00053CD8">
        <w:rPr>
          <w:rFonts w:ascii="Times New Roman" w:hAnsi="Times New Roman" w:cs="Times New Roman"/>
          <w:color w:val="000000" w:themeColor="text1"/>
          <w:sz w:val="28"/>
          <w:szCs w:val="28"/>
        </w:rPr>
        <w:t xml:space="preserve"> </w:t>
      </w:r>
      <w:r w:rsidR="00C60E1B" w:rsidRPr="00B06078">
        <w:rPr>
          <w:rFonts w:ascii="Times New Roman" w:hAnsi="Times New Roman" w:cs="Times New Roman"/>
          <w:color w:val="000000" w:themeColor="text1"/>
          <w:sz w:val="28"/>
          <w:szCs w:val="28"/>
        </w:rPr>
        <w:t xml:space="preserve">dhe ato </w:t>
      </w:r>
      <w:r w:rsidR="00053CD8" w:rsidRPr="00B06078">
        <w:rPr>
          <w:rFonts w:ascii="Times New Roman" w:hAnsi="Times New Roman" w:cs="Times New Roman"/>
          <w:color w:val="000000" w:themeColor="text1"/>
          <w:sz w:val="28"/>
          <w:szCs w:val="28"/>
        </w:rPr>
        <w:t xml:space="preserve">mjedisore </w:t>
      </w:r>
      <w:r w:rsidR="00E65EA9" w:rsidRPr="00B06078">
        <w:rPr>
          <w:rFonts w:ascii="Times New Roman" w:hAnsi="Times New Roman" w:cs="Times New Roman"/>
          <w:color w:val="000000" w:themeColor="text1"/>
          <w:sz w:val="28"/>
          <w:szCs w:val="28"/>
        </w:rPr>
        <w:t>p</w:t>
      </w:r>
      <w:r w:rsidR="00574CC3" w:rsidRPr="00B06078">
        <w:rPr>
          <w:rFonts w:ascii="Times New Roman" w:hAnsi="Times New Roman" w:cs="Times New Roman"/>
          <w:color w:val="000000" w:themeColor="text1"/>
          <w:sz w:val="28"/>
          <w:szCs w:val="28"/>
        </w:rPr>
        <w:t>ë</w:t>
      </w:r>
      <w:r w:rsidR="00E65EA9" w:rsidRPr="00B06078">
        <w:rPr>
          <w:rFonts w:ascii="Times New Roman" w:hAnsi="Times New Roman" w:cs="Times New Roman"/>
          <w:color w:val="000000" w:themeColor="text1"/>
          <w:sz w:val="28"/>
          <w:szCs w:val="28"/>
        </w:rPr>
        <w:t>rkat</w:t>
      </w:r>
      <w:r w:rsidR="00574CC3" w:rsidRPr="00B06078">
        <w:rPr>
          <w:rFonts w:ascii="Times New Roman" w:hAnsi="Times New Roman" w:cs="Times New Roman"/>
          <w:color w:val="000000" w:themeColor="text1"/>
          <w:sz w:val="28"/>
          <w:szCs w:val="28"/>
        </w:rPr>
        <w:t>ë</w:t>
      </w:r>
      <w:r w:rsidR="00E65EA9" w:rsidRPr="00B06078">
        <w:rPr>
          <w:rFonts w:ascii="Times New Roman" w:hAnsi="Times New Roman" w:cs="Times New Roman"/>
          <w:color w:val="000000" w:themeColor="text1"/>
          <w:sz w:val="28"/>
          <w:szCs w:val="28"/>
        </w:rPr>
        <w:t>se</w:t>
      </w:r>
      <w:r w:rsidR="000E5BF5" w:rsidRPr="00B06078">
        <w:rPr>
          <w:rFonts w:ascii="Times New Roman" w:hAnsi="Times New Roman" w:cs="Times New Roman"/>
          <w:color w:val="000000" w:themeColor="text1"/>
          <w:sz w:val="28"/>
          <w:szCs w:val="28"/>
        </w:rPr>
        <w:t>.</w:t>
      </w:r>
    </w:p>
    <w:p w14:paraId="34556F5B" w14:textId="3601C36B" w:rsidR="000E5BF5" w:rsidRPr="00EE23CC" w:rsidRDefault="005014B6">
      <w:pPr>
        <w:pStyle w:val="ListParagraph"/>
        <w:numPr>
          <w:ilvl w:val="0"/>
          <w:numId w:val="26"/>
        </w:numPr>
        <w:tabs>
          <w:tab w:val="left" w:pos="567"/>
        </w:tabs>
        <w:spacing w:before="20" w:after="20" w:line="276" w:lineRule="auto"/>
        <w:ind w:left="567" w:right="567"/>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rkesat e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rcaktuara nga </w:t>
      </w:r>
      <w:r w:rsidR="00587AB7" w:rsidRPr="00EE23CC">
        <w:rPr>
          <w:rFonts w:ascii="Times New Roman" w:hAnsi="Times New Roman" w:cs="Times New Roman"/>
          <w:color w:val="000000" w:themeColor="text1"/>
          <w:sz w:val="28"/>
          <w:szCs w:val="28"/>
        </w:rPr>
        <w:t xml:space="preserve">Agjencia e Menaxhimit të Burimeve Ujore </w:t>
      </w:r>
      <w:r w:rsidRPr="00EE23CC">
        <w:rPr>
          <w:rFonts w:ascii="Times New Roman" w:hAnsi="Times New Roman" w:cs="Times New Roman"/>
          <w:color w:val="000000" w:themeColor="text1"/>
          <w:sz w:val="28"/>
          <w:szCs w:val="28"/>
        </w:rPr>
        <w:t>lidhur me vlerat kufi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emetimeve duhet</w:t>
      </w:r>
      <w:r w:rsidR="000E5BF5"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t</w:t>
      </w:r>
      <w:r w:rsidR="00587AB7"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përshtaten natyr</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 s</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industrisë përkatëse.</w:t>
      </w:r>
    </w:p>
    <w:p w14:paraId="557D3CA5" w14:textId="77777777" w:rsidR="00587AB7" w:rsidRPr="00E02D54" w:rsidRDefault="00587AB7" w:rsidP="00E02D54">
      <w:pPr>
        <w:tabs>
          <w:tab w:val="left" w:pos="567"/>
        </w:tabs>
        <w:spacing w:before="20" w:after="20" w:line="276" w:lineRule="auto"/>
        <w:ind w:right="567"/>
        <w:jc w:val="both"/>
        <w:rPr>
          <w:rFonts w:ascii="Times New Roman" w:hAnsi="Times New Roman" w:cs="Times New Roman"/>
          <w:b/>
          <w:color w:val="000000" w:themeColor="text1"/>
          <w:sz w:val="28"/>
          <w:szCs w:val="28"/>
        </w:rPr>
      </w:pPr>
    </w:p>
    <w:p w14:paraId="4C9DC28F" w14:textId="257D39C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495E31" w:rsidRPr="00EE23CC">
        <w:rPr>
          <w:rFonts w:ascii="Times New Roman" w:hAnsi="Times New Roman" w:cs="Times New Roman"/>
          <w:b/>
          <w:color w:val="000000" w:themeColor="text1"/>
          <w:sz w:val="28"/>
          <w:szCs w:val="28"/>
        </w:rPr>
        <w:t>0</w:t>
      </w:r>
      <w:r w:rsidR="00225710" w:rsidRPr="00EE23CC">
        <w:rPr>
          <w:rFonts w:ascii="Times New Roman" w:hAnsi="Times New Roman" w:cs="Times New Roman"/>
          <w:b/>
          <w:color w:val="000000" w:themeColor="text1"/>
          <w:sz w:val="28"/>
          <w:szCs w:val="28"/>
        </w:rPr>
        <w:t>8</w:t>
      </w:r>
    </w:p>
    <w:p w14:paraId="5B3DD33F" w14:textId="7BBD4936"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Llumi nga impiantet e trajtimit të </w:t>
      </w:r>
      <w:r w:rsidR="00604385" w:rsidRPr="00EE23CC">
        <w:rPr>
          <w:rFonts w:ascii="Times New Roman" w:hAnsi="Times New Roman" w:cs="Times New Roman"/>
          <w:b/>
          <w:color w:val="000000" w:themeColor="text1"/>
          <w:sz w:val="28"/>
          <w:szCs w:val="28"/>
        </w:rPr>
        <w:t xml:space="preserve">ujërave </w:t>
      </w:r>
      <w:r w:rsidR="00B310FF"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B310FF" w:rsidRPr="00EE23CC">
        <w:rPr>
          <w:rFonts w:ascii="Times New Roman" w:hAnsi="Times New Roman" w:cs="Times New Roman"/>
          <w:b/>
          <w:color w:val="000000" w:themeColor="text1"/>
          <w:sz w:val="28"/>
          <w:szCs w:val="28"/>
        </w:rPr>
        <w:t xml:space="preserve"> ndotura urbane</w:t>
      </w:r>
    </w:p>
    <w:p w14:paraId="54E1AFD6" w14:textId="77777777" w:rsidR="00D15DA7" w:rsidRPr="00EE23CC" w:rsidRDefault="00D15DA7" w:rsidP="00127361">
      <w:pPr>
        <w:pStyle w:val="NoSpacing"/>
        <w:spacing w:before="20" w:after="20" w:line="276" w:lineRule="auto"/>
        <w:ind w:left="567" w:right="567"/>
        <w:jc w:val="center"/>
        <w:rPr>
          <w:rFonts w:ascii="Times New Roman" w:hAnsi="Times New Roman" w:cs="Times New Roman"/>
          <w:b/>
          <w:sz w:val="28"/>
          <w:szCs w:val="28"/>
        </w:rPr>
      </w:pPr>
    </w:p>
    <w:p w14:paraId="6DDDF5EB" w14:textId="5CE225CE"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1.</w:t>
      </w:r>
      <w:r w:rsidR="000E5BF5" w:rsidRPr="00EE23CC">
        <w:rPr>
          <w:rFonts w:ascii="Times New Roman" w:hAnsi="Times New Roman" w:cs="Times New Roman"/>
          <w:sz w:val="28"/>
          <w:szCs w:val="28"/>
        </w:rPr>
        <w:tab/>
        <w:t xml:space="preserve">Autoritetet kompetente të </w:t>
      </w:r>
      <w:r w:rsidR="00B310FF" w:rsidRPr="00EE23CC">
        <w:rPr>
          <w:rFonts w:ascii="Times New Roman" w:hAnsi="Times New Roman" w:cs="Times New Roman"/>
          <w:sz w:val="28"/>
          <w:szCs w:val="28"/>
        </w:rPr>
        <w:t>nj</w:t>
      </w:r>
      <w:r w:rsidR="00574CC3" w:rsidRPr="00EE23CC">
        <w:rPr>
          <w:rFonts w:ascii="Times New Roman" w:hAnsi="Times New Roman" w:cs="Times New Roman"/>
          <w:sz w:val="28"/>
          <w:szCs w:val="28"/>
        </w:rPr>
        <w:t>ë</w:t>
      </w:r>
      <w:r w:rsidR="00B310FF" w:rsidRPr="00EE23CC">
        <w:rPr>
          <w:rFonts w:ascii="Times New Roman" w:hAnsi="Times New Roman" w:cs="Times New Roman"/>
          <w:sz w:val="28"/>
          <w:szCs w:val="28"/>
        </w:rPr>
        <w:t>sive t</w:t>
      </w:r>
      <w:r w:rsidR="00574CC3" w:rsidRPr="00EE23CC">
        <w:rPr>
          <w:rFonts w:ascii="Times New Roman" w:hAnsi="Times New Roman" w:cs="Times New Roman"/>
          <w:sz w:val="28"/>
          <w:szCs w:val="28"/>
        </w:rPr>
        <w:t>ë</w:t>
      </w:r>
      <w:r w:rsidR="00B310FF" w:rsidRPr="00EE23CC">
        <w:rPr>
          <w:rFonts w:ascii="Times New Roman" w:hAnsi="Times New Roman" w:cs="Times New Roman"/>
          <w:sz w:val="28"/>
          <w:szCs w:val="28"/>
        </w:rPr>
        <w:t xml:space="preserve"> vet</w:t>
      </w:r>
      <w:r w:rsidR="00574CC3" w:rsidRPr="00EE23CC">
        <w:rPr>
          <w:rFonts w:ascii="Times New Roman" w:hAnsi="Times New Roman" w:cs="Times New Roman"/>
          <w:sz w:val="28"/>
          <w:szCs w:val="28"/>
        </w:rPr>
        <w:t>ë</w:t>
      </w:r>
      <w:r w:rsidR="00B310FF" w:rsidRPr="00EE23CC">
        <w:rPr>
          <w:rFonts w:ascii="Times New Roman" w:hAnsi="Times New Roman" w:cs="Times New Roman"/>
          <w:sz w:val="28"/>
          <w:szCs w:val="28"/>
        </w:rPr>
        <w:t>qeverisjes vendore</w:t>
      </w:r>
      <w:r w:rsidR="00DA0F52" w:rsidRPr="00EE23CC">
        <w:rPr>
          <w:rFonts w:ascii="Times New Roman" w:hAnsi="Times New Roman" w:cs="Times New Roman"/>
          <w:sz w:val="28"/>
          <w:szCs w:val="28"/>
        </w:rPr>
        <w:t xml:space="preserve"> sigurohen që llumi</w:t>
      </w:r>
      <w:r w:rsidR="000E5BF5" w:rsidRPr="00EE23CC">
        <w:rPr>
          <w:rFonts w:ascii="Times New Roman" w:hAnsi="Times New Roman" w:cs="Times New Roman"/>
          <w:sz w:val="28"/>
          <w:szCs w:val="28"/>
        </w:rPr>
        <w:t xml:space="preserve"> </w:t>
      </w:r>
      <w:r w:rsidR="00A87380" w:rsidRPr="00EE23CC">
        <w:rPr>
          <w:rFonts w:ascii="Times New Roman" w:hAnsi="Times New Roman" w:cs="Times New Roman"/>
          <w:sz w:val="28"/>
          <w:szCs w:val="28"/>
        </w:rPr>
        <w:t xml:space="preserve">i </w:t>
      </w:r>
      <w:r w:rsidR="00FC447A" w:rsidRPr="00EE23CC">
        <w:rPr>
          <w:rFonts w:ascii="Times New Roman" w:hAnsi="Times New Roman" w:cs="Times New Roman"/>
          <w:sz w:val="28"/>
          <w:szCs w:val="28"/>
        </w:rPr>
        <w:t>gjeneruar</w:t>
      </w:r>
      <w:r w:rsidR="00A87380"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nga trajtimi i ujërave të ndotura</w:t>
      </w:r>
      <w:r w:rsidR="00A87380" w:rsidRPr="00EE23CC">
        <w:rPr>
          <w:rFonts w:ascii="Times New Roman" w:hAnsi="Times New Roman" w:cs="Times New Roman"/>
          <w:sz w:val="28"/>
          <w:szCs w:val="28"/>
        </w:rPr>
        <w:t xml:space="preserve"> urban</w:t>
      </w:r>
      <w:r w:rsidR="00784D1E"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të ripërdoret kurdo që shihet e përshtatshme.</w:t>
      </w:r>
    </w:p>
    <w:p w14:paraId="773036FF" w14:textId="425ADAC7" w:rsidR="000E5BF5" w:rsidRPr="00EE23CC" w:rsidRDefault="00F64B4D" w:rsidP="00127361">
      <w:pPr>
        <w:tabs>
          <w:tab w:val="left" w:pos="567"/>
        </w:tabs>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Autoritetet kompetente të </w:t>
      </w:r>
      <w:r w:rsidR="00B310FF" w:rsidRPr="00EE23CC">
        <w:rPr>
          <w:rFonts w:ascii="Times New Roman" w:hAnsi="Times New Roman" w:cs="Times New Roman"/>
          <w:color w:val="000000" w:themeColor="text1"/>
          <w:sz w:val="28"/>
          <w:szCs w:val="28"/>
        </w:rPr>
        <w:t>nj</w:t>
      </w:r>
      <w:r w:rsidR="00574CC3" w:rsidRPr="00EE23CC">
        <w:rPr>
          <w:rFonts w:ascii="Times New Roman" w:hAnsi="Times New Roman" w:cs="Times New Roman"/>
          <w:color w:val="000000" w:themeColor="text1"/>
          <w:sz w:val="28"/>
          <w:szCs w:val="28"/>
        </w:rPr>
        <w:t>ë</w:t>
      </w:r>
      <w:r w:rsidR="00B310FF" w:rsidRPr="00EE23CC">
        <w:rPr>
          <w:rFonts w:ascii="Times New Roman" w:hAnsi="Times New Roman" w:cs="Times New Roman"/>
          <w:color w:val="000000" w:themeColor="text1"/>
          <w:sz w:val="28"/>
          <w:szCs w:val="28"/>
        </w:rPr>
        <w:t>sive t</w:t>
      </w:r>
      <w:r w:rsidR="00574CC3" w:rsidRPr="00EE23CC">
        <w:rPr>
          <w:rFonts w:ascii="Times New Roman" w:hAnsi="Times New Roman" w:cs="Times New Roman"/>
          <w:color w:val="000000" w:themeColor="text1"/>
          <w:sz w:val="28"/>
          <w:szCs w:val="28"/>
        </w:rPr>
        <w:t>ë</w:t>
      </w:r>
      <w:r w:rsidR="00B310FF" w:rsidRPr="00EE23CC">
        <w:rPr>
          <w:rFonts w:ascii="Times New Roman" w:hAnsi="Times New Roman" w:cs="Times New Roman"/>
          <w:color w:val="000000" w:themeColor="text1"/>
          <w:sz w:val="28"/>
          <w:szCs w:val="28"/>
        </w:rPr>
        <w:t xml:space="preserve"> vet</w:t>
      </w:r>
      <w:r w:rsidR="00574CC3" w:rsidRPr="00EE23CC">
        <w:rPr>
          <w:rFonts w:ascii="Times New Roman" w:hAnsi="Times New Roman" w:cs="Times New Roman"/>
          <w:color w:val="000000" w:themeColor="text1"/>
          <w:sz w:val="28"/>
          <w:szCs w:val="28"/>
        </w:rPr>
        <w:t>ë</w:t>
      </w:r>
      <w:r w:rsidR="00B310FF" w:rsidRPr="00EE23CC">
        <w:rPr>
          <w:rFonts w:ascii="Times New Roman" w:hAnsi="Times New Roman" w:cs="Times New Roman"/>
          <w:color w:val="000000" w:themeColor="text1"/>
          <w:sz w:val="28"/>
          <w:szCs w:val="28"/>
        </w:rPr>
        <w:t xml:space="preserve">qeverisjes vendore </w:t>
      </w:r>
      <w:r w:rsidR="000E5BF5" w:rsidRPr="00EE23CC">
        <w:rPr>
          <w:rFonts w:ascii="Times New Roman" w:hAnsi="Times New Roman" w:cs="Times New Roman"/>
          <w:color w:val="000000" w:themeColor="text1"/>
          <w:sz w:val="28"/>
          <w:szCs w:val="28"/>
        </w:rPr>
        <w:t xml:space="preserve">sigurohen që  largimi </w:t>
      </w:r>
      <w:r w:rsidR="00B310FF" w:rsidRPr="00EE23CC">
        <w:rPr>
          <w:rFonts w:ascii="Times New Roman" w:hAnsi="Times New Roman" w:cs="Times New Roman"/>
          <w:color w:val="000000" w:themeColor="text1"/>
          <w:sz w:val="28"/>
          <w:szCs w:val="28"/>
        </w:rPr>
        <w:t xml:space="preserve">i </w:t>
      </w:r>
      <w:r w:rsidR="000E5BF5" w:rsidRPr="00EE23CC">
        <w:rPr>
          <w:rFonts w:ascii="Times New Roman" w:hAnsi="Times New Roman" w:cs="Times New Roman"/>
          <w:color w:val="000000" w:themeColor="text1"/>
          <w:sz w:val="28"/>
          <w:szCs w:val="28"/>
        </w:rPr>
        <w:t xml:space="preserve">llumit </w:t>
      </w:r>
      <w:r w:rsidR="00A87380"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39063A" w:rsidRPr="00EE23CC">
        <w:rPr>
          <w:rFonts w:ascii="Times New Roman" w:hAnsi="Times New Roman" w:cs="Times New Roman"/>
          <w:color w:val="000000" w:themeColor="text1"/>
          <w:sz w:val="28"/>
          <w:szCs w:val="28"/>
        </w:rPr>
        <w:t>ket</w:t>
      </w:r>
      <w:r w:rsidR="00574CC3" w:rsidRPr="00EE23CC">
        <w:rPr>
          <w:rFonts w:ascii="Times New Roman" w:hAnsi="Times New Roman" w:cs="Times New Roman"/>
          <w:color w:val="000000" w:themeColor="text1"/>
          <w:sz w:val="28"/>
          <w:szCs w:val="28"/>
        </w:rPr>
        <w:t>ë</w:t>
      </w:r>
      <w:r w:rsidR="0039063A" w:rsidRPr="00EE23CC">
        <w:rPr>
          <w:rFonts w:ascii="Times New Roman" w:hAnsi="Times New Roman" w:cs="Times New Roman"/>
          <w:color w:val="000000" w:themeColor="text1"/>
          <w:sz w:val="28"/>
          <w:szCs w:val="28"/>
        </w:rPr>
        <w:t xml:space="preserve"> sa m</w:t>
      </w:r>
      <w:r w:rsidR="00574CC3" w:rsidRPr="00EE23CC">
        <w:rPr>
          <w:rFonts w:ascii="Times New Roman" w:hAnsi="Times New Roman" w:cs="Times New Roman"/>
          <w:color w:val="000000" w:themeColor="text1"/>
          <w:sz w:val="28"/>
          <w:szCs w:val="28"/>
        </w:rPr>
        <w:t>ë</w:t>
      </w:r>
      <w:r w:rsidR="0039063A" w:rsidRPr="00EE23CC">
        <w:rPr>
          <w:rFonts w:ascii="Times New Roman" w:hAnsi="Times New Roman" w:cs="Times New Roman"/>
          <w:color w:val="000000" w:themeColor="text1"/>
          <w:sz w:val="28"/>
          <w:szCs w:val="28"/>
        </w:rPr>
        <w:t xml:space="preserve"> pak</w:t>
      </w:r>
      <w:r w:rsidR="00C60E1B" w:rsidRPr="00EE23CC">
        <w:rPr>
          <w:rFonts w:ascii="Times New Roman" w:hAnsi="Times New Roman" w:cs="Times New Roman"/>
          <w:color w:val="000000" w:themeColor="text1"/>
          <w:sz w:val="28"/>
          <w:szCs w:val="28"/>
        </w:rPr>
        <w:t xml:space="preserve"> </w:t>
      </w:r>
      <w:r w:rsidR="00A87380" w:rsidRPr="00EE23CC">
        <w:rPr>
          <w:rFonts w:ascii="Times New Roman" w:hAnsi="Times New Roman" w:cs="Times New Roman"/>
          <w:color w:val="000000" w:themeColor="text1"/>
          <w:sz w:val="28"/>
          <w:szCs w:val="28"/>
        </w:rPr>
        <w:t>ndikime</w:t>
      </w:r>
      <w:r w:rsidR="0039063A"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negative në mjedis.</w:t>
      </w:r>
    </w:p>
    <w:p w14:paraId="0FBAD3F1" w14:textId="23B35C70"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FC447A" w:rsidRPr="00EE23CC">
        <w:rPr>
          <w:rFonts w:ascii="Times New Roman" w:hAnsi="Times New Roman" w:cs="Times New Roman"/>
          <w:color w:val="000000" w:themeColor="text1"/>
          <w:sz w:val="28"/>
          <w:szCs w:val="28"/>
        </w:rPr>
        <w:t xml:space="preserve">Veprimtaria e </w:t>
      </w:r>
      <w:r w:rsidR="000E5BF5" w:rsidRPr="00EE23CC">
        <w:rPr>
          <w:rFonts w:ascii="Times New Roman" w:hAnsi="Times New Roman" w:cs="Times New Roman"/>
          <w:color w:val="000000" w:themeColor="text1"/>
          <w:sz w:val="28"/>
          <w:szCs w:val="28"/>
        </w:rPr>
        <w:t>largimi</w:t>
      </w:r>
      <w:r w:rsidR="00FC447A" w:rsidRPr="00EE23CC">
        <w:rPr>
          <w:rFonts w:ascii="Times New Roman" w:hAnsi="Times New Roman" w:cs="Times New Roman"/>
          <w:color w:val="000000" w:themeColor="text1"/>
          <w:sz w:val="28"/>
          <w:szCs w:val="28"/>
        </w:rPr>
        <w:t>t</w:t>
      </w:r>
      <w:r w:rsidR="000E5BF5" w:rsidRPr="00EE23CC">
        <w:rPr>
          <w:rFonts w:ascii="Times New Roman" w:hAnsi="Times New Roman" w:cs="Times New Roman"/>
          <w:color w:val="000000" w:themeColor="text1"/>
          <w:sz w:val="28"/>
          <w:szCs w:val="28"/>
        </w:rPr>
        <w:t xml:space="preserve"> </w:t>
      </w:r>
      <w:r w:rsidR="00FC447A"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FC447A"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llumit </w:t>
      </w:r>
      <w:r w:rsidR="00FC447A"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FC447A" w:rsidRPr="00EE23CC">
        <w:rPr>
          <w:rFonts w:ascii="Times New Roman" w:hAnsi="Times New Roman" w:cs="Times New Roman"/>
          <w:color w:val="000000" w:themeColor="text1"/>
          <w:sz w:val="28"/>
          <w:szCs w:val="28"/>
        </w:rPr>
        <w:t xml:space="preserve"> gjeneruar nga trajtimi i uj</w:t>
      </w:r>
      <w:r w:rsidR="00574CC3" w:rsidRPr="00EE23CC">
        <w:rPr>
          <w:rFonts w:ascii="Times New Roman" w:hAnsi="Times New Roman" w:cs="Times New Roman"/>
          <w:color w:val="000000" w:themeColor="text1"/>
          <w:sz w:val="28"/>
          <w:szCs w:val="28"/>
        </w:rPr>
        <w:t>ë</w:t>
      </w:r>
      <w:r w:rsidR="00FC447A" w:rsidRPr="00EE23CC">
        <w:rPr>
          <w:rFonts w:ascii="Times New Roman" w:hAnsi="Times New Roman" w:cs="Times New Roman"/>
          <w:color w:val="000000" w:themeColor="text1"/>
          <w:sz w:val="28"/>
          <w:szCs w:val="28"/>
        </w:rPr>
        <w:t>rave t</w:t>
      </w:r>
      <w:r w:rsidR="00574CC3" w:rsidRPr="00EE23CC">
        <w:rPr>
          <w:rFonts w:ascii="Times New Roman" w:hAnsi="Times New Roman" w:cs="Times New Roman"/>
          <w:color w:val="000000" w:themeColor="text1"/>
          <w:sz w:val="28"/>
          <w:szCs w:val="28"/>
        </w:rPr>
        <w:t>ë</w:t>
      </w:r>
      <w:r w:rsidR="00FC447A" w:rsidRPr="00EE23CC">
        <w:rPr>
          <w:rFonts w:ascii="Times New Roman" w:hAnsi="Times New Roman" w:cs="Times New Roman"/>
          <w:color w:val="000000" w:themeColor="text1"/>
          <w:sz w:val="28"/>
          <w:szCs w:val="28"/>
        </w:rPr>
        <w:t xml:space="preserve"> ndotura </w:t>
      </w:r>
      <w:r w:rsidR="00DA0F52" w:rsidRPr="00EE23CC">
        <w:rPr>
          <w:rFonts w:ascii="Times New Roman" w:hAnsi="Times New Roman" w:cs="Times New Roman"/>
          <w:color w:val="000000" w:themeColor="text1"/>
          <w:sz w:val="28"/>
          <w:szCs w:val="28"/>
        </w:rPr>
        <w:t xml:space="preserve">rregullohet sipas </w:t>
      </w:r>
      <w:r w:rsidR="00084BBD" w:rsidRPr="00EE23CC">
        <w:rPr>
          <w:rFonts w:ascii="Times New Roman" w:hAnsi="Times New Roman" w:cs="Times New Roman"/>
          <w:color w:val="000000" w:themeColor="text1"/>
          <w:sz w:val="28"/>
          <w:szCs w:val="28"/>
        </w:rPr>
        <w:t>legjislacionit p</w:t>
      </w:r>
      <w:r w:rsidR="00574CC3" w:rsidRPr="00EE23CC">
        <w:rPr>
          <w:rFonts w:ascii="Times New Roman" w:hAnsi="Times New Roman" w:cs="Times New Roman"/>
          <w:color w:val="000000" w:themeColor="text1"/>
          <w:sz w:val="28"/>
          <w:szCs w:val="28"/>
        </w:rPr>
        <w:t>ë</w:t>
      </w:r>
      <w:r w:rsidR="00084BBD" w:rsidRPr="00EE23CC">
        <w:rPr>
          <w:rFonts w:ascii="Times New Roman" w:hAnsi="Times New Roman" w:cs="Times New Roman"/>
          <w:color w:val="000000" w:themeColor="text1"/>
          <w:sz w:val="28"/>
          <w:szCs w:val="28"/>
        </w:rPr>
        <w:t xml:space="preserve">r </w:t>
      </w:r>
      <w:r w:rsidR="00C36C7A" w:rsidRPr="00EE23CC">
        <w:rPr>
          <w:rFonts w:ascii="Times New Roman" w:hAnsi="Times New Roman" w:cs="Times New Roman"/>
          <w:color w:val="000000" w:themeColor="text1"/>
          <w:sz w:val="28"/>
          <w:szCs w:val="28"/>
        </w:rPr>
        <w:t xml:space="preserve">menaxhimin e </w:t>
      </w:r>
      <w:r w:rsidR="00084BBD" w:rsidRPr="00EE23CC">
        <w:rPr>
          <w:rFonts w:ascii="Times New Roman" w:hAnsi="Times New Roman" w:cs="Times New Roman"/>
          <w:color w:val="000000" w:themeColor="text1"/>
          <w:sz w:val="28"/>
          <w:szCs w:val="28"/>
        </w:rPr>
        <w:t>mbetje</w:t>
      </w:r>
      <w:r w:rsidR="00C36C7A" w:rsidRPr="00EE23CC">
        <w:rPr>
          <w:rFonts w:ascii="Times New Roman" w:hAnsi="Times New Roman" w:cs="Times New Roman"/>
          <w:color w:val="000000" w:themeColor="text1"/>
          <w:sz w:val="28"/>
          <w:szCs w:val="28"/>
        </w:rPr>
        <w:t>ve</w:t>
      </w:r>
      <w:r w:rsidR="000E5BF5" w:rsidRPr="00EE23CC">
        <w:rPr>
          <w:rFonts w:ascii="Times New Roman" w:hAnsi="Times New Roman" w:cs="Times New Roman"/>
          <w:color w:val="000000" w:themeColor="text1"/>
          <w:sz w:val="28"/>
          <w:szCs w:val="28"/>
        </w:rPr>
        <w:t>.</w:t>
      </w:r>
    </w:p>
    <w:p w14:paraId="0D618F68" w14:textId="27AEA2F7"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DA0F52" w:rsidRPr="00EE23CC">
        <w:rPr>
          <w:rFonts w:ascii="Times New Roman" w:hAnsi="Times New Roman" w:cs="Times New Roman"/>
          <w:color w:val="000000" w:themeColor="text1"/>
          <w:sz w:val="28"/>
          <w:szCs w:val="28"/>
        </w:rPr>
        <w:t xml:space="preserve">Agjencia e Menaxhimit të Burimeve Ujore </w:t>
      </w:r>
      <w:r w:rsidR="00602742" w:rsidRPr="00EE23CC">
        <w:rPr>
          <w:rFonts w:ascii="Times New Roman" w:hAnsi="Times New Roman" w:cs="Times New Roman"/>
          <w:color w:val="000000" w:themeColor="text1"/>
          <w:sz w:val="28"/>
          <w:szCs w:val="28"/>
        </w:rPr>
        <w:t>në bashkëpunim me autoritetin p</w:t>
      </w:r>
      <w:r w:rsidR="00574CC3" w:rsidRPr="00EE23CC">
        <w:rPr>
          <w:rFonts w:ascii="Times New Roman" w:hAnsi="Times New Roman" w:cs="Times New Roman"/>
          <w:color w:val="000000" w:themeColor="text1"/>
          <w:sz w:val="28"/>
          <w:szCs w:val="28"/>
        </w:rPr>
        <w:t>ë</w:t>
      </w:r>
      <w:r w:rsidR="00602742"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602742" w:rsidRPr="00EE23CC">
        <w:rPr>
          <w:rFonts w:ascii="Times New Roman" w:hAnsi="Times New Roman" w:cs="Times New Roman"/>
          <w:color w:val="000000" w:themeColor="text1"/>
          <w:sz w:val="28"/>
          <w:szCs w:val="28"/>
        </w:rPr>
        <w:t>s për dhënien e lejeve</w:t>
      </w:r>
      <w:r w:rsidR="00602742" w:rsidRPr="00EE23CC" w:rsidDel="00A87380">
        <w:rPr>
          <w:rFonts w:ascii="Times New Roman" w:hAnsi="Times New Roman" w:cs="Times New Roman"/>
          <w:color w:val="000000" w:themeColor="text1"/>
          <w:sz w:val="28"/>
          <w:szCs w:val="28"/>
        </w:rPr>
        <w:t xml:space="preserve"> </w:t>
      </w:r>
      <w:r w:rsidR="00602742"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602742" w:rsidRPr="00EE23CC">
        <w:rPr>
          <w:rFonts w:ascii="Times New Roman" w:hAnsi="Times New Roman" w:cs="Times New Roman"/>
          <w:color w:val="000000" w:themeColor="text1"/>
          <w:sz w:val="28"/>
          <w:szCs w:val="28"/>
        </w:rPr>
        <w:t xml:space="preserve">r </w:t>
      </w:r>
      <w:r w:rsidR="00F735E0" w:rsidRPr="00EE23CC">
        <w:rPr>
          <w:rFonts w:ascii="Times New Roman" w:hAnsi="Times New Roman" w:cs="Times New Roman"/>
          <w:color w:val="000000" w:themeColor="text1"/>
          <w:sz w:val="28"/>
          <w:szCs w:val="28"/>
        </w:rPr>
        <w:t>largimin</w:t>
      </w:r>
      <w:r w:rsidR="00A87380" w:rsidRPr="00EE23CC">
        <w:rPr>
          <w:rFonts w:ascii="Times New Roman" w:hAnsi="Times New Roman" w:cs="Times New Roman"/>
          <w:color w:val="000000" w:themeColor="text1"/>
          <w:sz w:val="28"/>
          <w:szCs w:val="28"/>
        </w:rPr>
        <w:t xml:space="preserve"> </w:t>
      </w:r>
      <w:r w:rsidR="00602742"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xml:space="preserve"> llumit </w:t>
      </w:r>
      <w:r w:rsidR="00CB0AF4" w:rsidRPr="00EE23CC">
        <w:rPr>
          <w:rFonts w:ascii="Times New Roman" w:hAnsi="Times New Roman" w:cs="Times New Roman"/>
          <w:color w:val="000000" w:themeColor="text1"/>
          <w:sz w:val="28"/>
          <w:szCs w:val="28"/>
        </w:rPr>
        <w:t xml:space="preserve">nga anijet </w:t>
      </w:r>
      <w:r w:rsidR="00A87380"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A87380" w:rsidRPr="00EE23CC">
        <w:rPr>
          <w:rFonts w:ascii="Times New Roman" w:hAnsi="Times New Roman" w:cs="Times New Roman"/>
          <w:color w:val="000000" w:themeColor="text1"/>
          <w:sz w:val="28"/>
          <w:szCs w:val="28"/>
        </w:rPr>
        <w:t xml:space="preserve"> sip</w:t>
      </w:r>
      <w:r w:rsidR="00574CC3" w:rsidRPr="00EE23CC">
        <w:rPr>
          <w:rFonts w:ascii="Times New Roman" w:hAnsi="Times New Roman" w:cs="Times New Roman"/>
          <w:color w:val="000000" w:themeColor="text1"/>
          <w:sz w:val="28"/>
          <w:szCs w:val="28"/>
        </w:rPr>
        <w:t>ë</w:t>
      </w:r>
      <w:r w:rsidR="00A87380" w:rsidRPr="00EE23CC">
        <w:rPr>
          <w:rFonts w:ascii="Times New Roman" w:hAnsi="Times New Roman" w:cs="Times New Roman"/>
          <w:color w:val="000000" w:themeColor="text1"/>
          <w:sz w:val="28"/>
          <w:szCs w:val="28"/>
        </w:rPr>
        <w:t xml:space="preserve">rfaqe ujore, </w:t>
      </w:r>
      <w:r w:rsidR="000F1662" w:rsidRPr="00EE23CC">
        <w:rPr>
          <w:rFonts w:ascii="Times New Roman" w:hAnsi="Times New Roman" w:cs="Times New Roman"/>
          <w:color w:val="000000" w:themeColor="text1"/>
          <w:sz w:val="28"/>
          <w:szCs w:val="28"/>
        </w:rPr>
        <w:t xml:space="preserve">kur kjo veprimtari kryhet </w:t>
      </w:r>
      <w:r w:rsidR="00CB0AF4"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CB0AF4" w:rsidRPr="00EE23CC">
        <w:rPr>
          <w:rFonts w:ascii="Times New Roman" w:hAnsi="Times New Roman" w:cs="Times New Roman"/>
          <w:color w:val="000000" w:themeColor="text1"/>
          <w:sz w:val="28"/>
          <w:szCs w:val="28"/>
        </w:rPr>
        <w:t>rmes</w:t>
      </w:r>
      <w:r w:rsidR="00A87380" w:rsidRPr="00EE23CC">
        <w:rPr>
          <w:rFonts w:ascii="Times New Roman" w:hAnsi="Times New Roman" w:cs="Times New Roman"/>
          <w:color w:val="000000" w:themeColor="text1"/>
          <w:sz w:val="28"/>
          <w:szCs w:val="28"/>
        </w:rPr>
        <w:t xml:space="preserve"> tubacione</w:t>
      </w:r>
      <w:r w:rsidR="002A3CF0" w:rsidRPr="00EE23CC">
        <w:rPr>
          <w:rFonts w:ascii="Times New Roman" w:hAnsi="Times New Roman" w:cs="Times New Roman"/>
          <w:color w:val="000000" w:themeColor="text1"/>
          <w:sz w:val="28"/>
          <w:szCs w:val="28"/>
        </w:rPr>
        <w:t>ve</w:t>
      </w:r>
      <w:r w:rsidR="00A87380" w:rsidRPr="00EE23CC">
        <w:rPr>
          <w:rFonts w:ascii="Times New Roman" w:hAnsi="Times New Roman" w:cs="Times New Roman"/>
          <w:color w:val="000000" w:themeColor="text1"/>
          <w:sz w:val="28"/>
          <w:szCs w:val="28"/>
        </w:rPr>
        <w:t xml:space="preserve"> apo formave t</w:t>
      </w:r>
      <w:r w:rsidR="00574CC3" w:rsidRPr="00EE23CC">
        <w:rPr>
          <w:rFonts w:ascii="Times New Roman" w:hAnsi="Times New Roman" w:cs="Times New Roman"/>
          <w:color w:val="000000" w:themeColor="text1"/>
          <w:sz w:val="28"/>
          <w:szCs w:val="28"/>
        </w:rPr>
        <w:t>ë</w:t>
      </w:r>
      <w:r w:rsidR="00A87380" w:rsidRPr="00EE23CC">
        <w:rPr>
          <w:rFonts w:ascii="Times New Roman" w:hAnsi="Times New Roman" w:cs="Times New Roman"/>
          <w:color w:val="000000" w:themeColor="text1"/>
          <w:sz w:val="28"/>
          <w:szCs w:val="28"/>
        </w:rPr>
        <w:t xml:space="preserve"> tjera</w:t>
      </w:r>
      <w:r w:rsidR="0078427A" w:rsidRPr="00EE23CC">
        <w:rPr>
          <w:rFonts w:ascii="Times New Roman" w:hAnsi="Times New Roman" w:cs="Times New Roman"/>
          <w:color w:val="000000" w:themeColor="text1"/>
          <w:sz w:val="28"/>
          <w:szCs w:val="28"/>
        </w:rPr>
        <w:t xml:space="preserve"> </w:t>
      </w:r>
      <w:r w:rsidR="00A87380"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A87380" w:rsidRPr="00EE23CC">
        <w:rPr>
          <w:rFonts w:ascii="Times New Roman" w:hAnsi="Times New Roman" w:cs="Times New Roman"/>
          <w:color w:val="000000" w:themeColor="text1"/>
          <w:sz w:val="28"/>
          <w:szCs w:val="28"/>
        </w:rPr>
        <w:t xml:space="preserve"> ngjashme</w:t>
      </w:r>
      <w:r w:rsidR="00CB0AF4" w:rsidRPr="00EE23CC">
        <w:rPr>
          <w:rFonts w:ascii="Times New Roman" w:hAnsi="Times New Roman" w:cs="Times New Roman"/>
          <w:color w:val="000000" w:themeColor="text1"/>
          <w:sz w:val="28"/>
          <w:szCs w:val="28"/>
        </w:rPr>
        <w:t xml:space="preserve">, </w:t>
      </w:r>
      <w:r w:rsidR="000F1662" w:rsidRPr="00EE23CC">
        <w:rPr>
          <w:rFonts w:ascii="Times New Roman" w:hAnsi="Times New Roman" w:cs="Times New Roman"/>
          <w:color w:val="000000" w:themeColor="text1"/>
          <w:sz w:val="28"/>
          <w:szCs w:val="28"/>
        </w:rPr>
        <w:t>marrin masa p</w:t>
      </w:r>
      <w:r w:rsidR="00574CC3" w:rsidRPr="00EE23CC">
        <w:rPr>
          <w:rFonts w:ascii="Times New Roman" w:hAnsi="Times New Roman" w:cs="Times New Roman"/>
          <w:color w:val="000000" w:themeColor="text1"/>
          <w:sz w:val="28"/>
          <w:szCs w:val="28"/>
        </w:rPr>
        <w:t>ë</w:t>
      </w:r>
      <w:r w:rsidR="000F1662" w:rsidRPr="00EE23CC">
        <w:rPr>
          <w:rFonts w:ascii="Times New Roman" w:hAnsi="Times New Roman" w:cs="Times New Roman"/>
          <w:color w:val="000000" w:themeColor="text1"/>
          <w:sz w:val="28"/>
          <w:szCs w:val="28"/>
        </w:rPr>
        <w:t xml:space="preserve">r </w:t>
      </w:r>
      <w:r w:rsidR="00F735E0" w:rsidRPr="00EE23CC">
        <w:rPr>
          <w:rFonts w:ascii="Times New Roman" w:hAnsi="Times New Roman" w:cs="Times New Roman"/>
          <w:color w:val="000000" w:themeColor="text1"/>
          <w:sz w:val="28"/>
          <w:szCs w:val="28"/>
        </w:rPr>
        <w:t>rregullimin e k</w:t>
      </w:r>
      <w:r w:rsidR="00574CC3" w:rsidRPr="00EE23CC">
        <w:rPr>
          <w:rFonts w:ascii="Times New Roman" w:hAnsi="Times New Roman" w:cs="Times New Roman"/>
          <w:color w:val="000000" w:themeColor="text1"/>
          <w:sz w:val="28"/>
          <w:szCs w:val="28"/>
        </w:rPr>
        <w:t>ë</w:t>
      </w:r>
      <w:r w:rsidR="00F735E0" w:rsidRPr="00EE23CC">
        <w:rPr>
          <w:rFonts w:ascii="Times New Roman" w:hAnsi="Times New Roman" w:cs="Times New Roman"/>
          <w:color w:val="000000" w:themeColor="text1"/>
          <w:sz w:val="28"/>
          <w:szCs w:val="28"/>
        </w:rPr>
        <w:t>saj veprimtarie deri n</w:t>
      </w:r>
      <w:r w:rsidR="001F5FBC" w:rsidRPr="00EE23CC">
        <w:rPr>
          <w:rFonts w:ascii="Times New Roman" w:hAnsi="Times New Roman" w:cs="Times New Roman"/>
          <w:color w:val="000000" w:themeColor="text1"/>
          <w:sz w:val="28"/>
          <w:szCs w:val="28"/>
        </w:rPr>
        <w:t>ë</w:t>
      </w:r>
      <w:r w:rsidR="00F735E0" w:rsidRPr="00EE23CC">
        <w:rPr>
          <w:rFonts w:ascii="Times New Roman" w:hAnsi="Times New Roman" w:cs="Times New Roman"/>
          <w:color w:val="000000" w:themeColor="text1"/>
          <w:sz w:val="28"/>
          <w:szCs w:val="28"/>
        </w:rPr>
        <w:t xml:space="preserve"> </w:t>
      </w:r>
      <w:r w:rsidR="000F1662" w:rsidRPr="00EE23CC">
        <w:rPr>
          <w:rFonts w:ascii="Times New Roman" w:hAnsi="Times New Roman" w:cs="Times New Roman"/>
          <w:color w:val="000000" w:themeColor="text1"/>
          <w:sz w:val="28"/>
          <w:szCs w:val="28"/>
        </w:rPr>
        <w:t>ndalimin e plot</w:t>
      </w:r>
      <w:r w:rsidR="00574CC3" w:rsidRPr="00EE23CC">
        <w:rPr>
          <w:rFonts w:ascii="Times New Roman" w:hAnsi="Times New Roman" w:cs="Times New Roman"/>
          <w:color w:val="000000" w:themeColor="text1"/>
          <w:sz w:val="28"/>
          <w:szCs w:val="28"/>
        </w:rPr>
        <w:t>ë</w:t>
      </w:r>
      <w:r w:rsidR="000F1662"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0F1662" w:rsidRPr="00EE23CC">
        <w:rPr>
          <w:rFonts w:ascii="Times New Roman" w:hAnsi="Times New Roman" w:cs="Times New Roman"/>
          <w:color w:val="000000" w:themeColor="text1"/>
          <w:sz w:val="28"/>
          <w:szCs w:val="28"/>
        </w:rPr>
        <w:t xml:space="preserve"> tij</w:t>
      </w:r>
      <w:r w:rsidR="00A87380" w:rsidRPr="00EE23CC">
        <w:rPr>
          <w:rFonts w:ascii="Times New Roman" w:hAnsi="Times New Roman" w:cs="Times New Roman"/>
          <w:color w:val="000000" w:themeColor="text1"/>
          <w:sz w:val="28"/>
          <w:szCs w:val="28"/>
        </w:rPr>
        <w:t>.</w:t>
      </w:r>
    </w:p>
    <w:p w14:paraId="72C74DDD" w14:textId="58AFC26C" w:rsidR="000E5BF5" w:rsidRPr="00EE23CC" w:rsidRDefault="00F64B4D" w:rsidP="00127361">
      <w:pPr>
        <w:tabs>
          <w:tab w:val="left" w:pos="567"/>
        </w:tabs>
        <w:spacing w:before="20" w:after="20" w:line="276" w:lineRule="auto"/>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0E5BF5" w:rsidRPr="00EE23CC">
        <w:rPr>
          <w:rFonts w:ascii="Times New Roman" w:hAnsi="Times New Roman" w:cs="Times New Roman"/>
          <w:color w:val="000000" w:themeColor="text1"/>
          <w:sz w:val="28"/>
          <w:szCs w:val="28"/>
        </w:rPr>
        <w:tab/>
      </w:r>
      <w:r w:rsidR="00460BBD" w:rsidRPr="00EE23CC">
        <w:rPr>
          <w:rFonts w:ascii="Times New Roman" w:hAnsi="Times New Roman" w:cs="Times New Roman"/>
          <w:color w:val="000000" w:themeColor="text1"/>
          <w:sz w:val="28"/>
          <w:szCs w:val="28"/>
        </w:rPr>
        <w:t>Deri n</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arritjen e ndalimit 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plot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w:t>
      </w:r>
      <w:r w:rsidR="00217415" w:rsidRPr="00EE23CC">
        <w:rPr>
          <w:rFonts w:ascii="Times New Roman" w:hAnsi="Times New Roman" w:cs="Times New Roman"/>
          <w:color w:val="000000" w:themeColor="text1"/>
          <w:sz w:val="28"/>
          <w:szCs w:val="28"/>
        </w:rPr>
        <w:t xml:space="preserve">largimit </w:t>
      </w:r>
      <w:r w:rsidR="00460BBD"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llumit nga anijet n</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sip</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rfaqe ujore p</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rmes tubacione</w:t>
      </w:r>
      <w:r w:rsidR="00E35E45" w:rsidRPr="00EE23CC">
        <w:rPr>
          <w:rFonts w:ascii="Times New Roman" w:hAnsi="Times New Roman" w:cs="Times New Roman"/>
          <w:color w:val="000000" w:themeColor="text1"/>
          <w:sz w:val="28"/>
          <w:szCs w:val="28"/>
        </w:rPr>
        <w:t>ve</w:t>
      </w:r>
      <w:r w:rsidR="00460BBD" w:rsidRPr="00EE23CC">
        <w:rPr>
          <w:rFonts w:ascii="Times New Roman" w:hAnsi="Times New Roman" w:cs="Times New Roman"/>
          <w:color w:val="000000" w:themeColor="text1"/>
          <w:sz w:val="28"/>
          <w:szCs w:val="28"/>
        </w:rPr>
        <w:t xml:space="preserve"> apo formave 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tjera 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ngjashme, sipas p</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rcaktimeve 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w:t>
      </w:r>
      <w:r w:rsidR="008115B3" w:rsidRPr="00EE23CC">
        <w:rPr>
          <w:rFonts w:ascii="Times New Roman" w:hAnsi="Times New Roman" w:cs="Times New Roman"/>
          <w:color w:val="000000" w:themeColor="text1"/>
          <w:sz w:val="28"/>
          <w:szCs w:val="28"/>
        </w:rPr>
        <w:t>p</w:t>
      </w:r>
      <w:r w:rsidR="00460BBD" w:rsidRPr="00EE23CC">
        <w:rPr>
          <w:rFonts w:ascii="Times New Roman" w:hAnsi="Times New Roman" w:cs="Times New Roman"/>
          <w:color w:val="000000" w:themeColor="text1"/>
          <w:sz w:val="28"/>
          <w:szCs w:val="28"/>
        </w:rPr>
        <w:t>ik</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s 4 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 xml:space="preserve">tij neni, </w:t>
      </w:r>
      <w:r w:rsidR="00DA0F52" w:rsidRPr="00EE23CC">
        <w:rPr>
          <w:rFonts w:ascii="Times New Roman" w:hAnsi="Times New Roman" w:cs="Times New Roman"/>
          <w:color w:val="000000" w:themeColor="text1"/>
          <w:sz w:val="28"/>
          <w:szCs w:val="28"/>
        </w:rPr>
        <w:t>Agjencia e Menaxhimit të Burimeve Ujore</w:t>
      </w:r>
      <w:r w:rsidR="001368D4" w:rsidRPr="00EE23CC">
        <w:rPr>
          <w:rFonts w:ascii="Times New Roman" w:hAnsi="Times New Roman" w:cs="Times New Roman"/>
          <w:color w:val="000000" w:themeColor="text1"/>
          <w:sz w:val="28"/>
          <w:szCs w:val="28"/>
        </w:rPr>
        <w:t>,</w:t>
      </w:r>
      <w:r w:rsidR="00DA0F52" w:rsidRPr="00EE23CC">
        <w:rPr>
          <w:rFonts w:ascii="Times New Roman" w:hAnsi="Times New Roman" w:cs="Times New Roman"/>
          <w:color w:val="000000" w:themeColor="text1"/>
          <w:sz w:val="28"/>
          <w:szCs w:val="28"/>
        </w:rPr>
        <w:t xml:space="preserve"> </w:t>
      </w:r>
      <w:r w:rsidR="00A87380" w:rsidRPr="00EE23CC">
        <w:rPr>
          <w:rFonts w:ascii="Times New Roman" w:hAnsi="Times New Roman" w:cs="Times New Roman"/>
          <w:color w:val="000000" w:themeColor="text1"/>
          <w:sz w:val="28"/>
          <w:szCs w:val="28"/>
        </w:rPr>
        <w:t xml:space="preserve">në bashkëpunim me autoritetin </w:t>
      </w:r>
      <w:r w:rsidR="00460BBD"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s</w:t>
      </w:r>
      <w:r w:rsidR="00A87380" w:rsidRPr="00EE23CC">
        <w:rPr>
          <w:rFonts w:ascii="Times New Roman" w:hAnsi="Times New Roman" w:cs="Times New Roman"/>
          <w:color w:val="000000" w:themeColor="text1"/>
          <w:sz w:val="28"/>
          <w:szCs w:val="28"/>
        </w:rPr>
        <w:t xml:space="preserve"> për dhënien e lejeve</w:t>
      </w:r>
      <w:r w:rsidR="00460BBD"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460BBD" w:rsidRPr="00EE23CC">
        <w:rPr>
          <w:rFonts w:ascii="Times New Roman" w:hAnsi="Times New Roman" w:cs="Times New Roman"/>
          <w:color w:val="000000" w:themeColor="text1"/>
          <w:sz w:val="28"/>
          <w:szCs w:val="28"/>
        </w:rPr>
        <w:t>se</w:t>
      </w:r>
      <w:r w:rsidR="00A87380" w:rsidRPr="00EE23CC">
        <w:rPr>
          <w:rFonts w:ascii="Times New Roman" w:hAnsi="Times New Roman" w:cs="Times New Roman"/>
          <w:color w:val="000000" w:themeColor="text1"/>
          <w:sz w:val="28"/>
          <w:szCs w:val="28"/>
        </w:rPr>
        <w:t xml:space="preserve">, </w:t>
      </w:r>
      <w:r w:rsidR="00310FAF" w:rsidRPr="00EE23CC">
        <w:rPr>
          <w:rFonts w:ascii="Times New Roman" w:hAnsi="Times New Roman" w:cs="Times New Roman"/>
          <w:color w:val="000000" w:themeColor="text1"/>
          <w:sz w:val="28"/>
          <w:szCs w:val="28"/>
        </w:rPr>
        <w:t xml:space="preserve">duhet </w:t>
      </w:r>
      <w:r w:rsidR="00A87380"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310FAF"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siguro</w:t>
      </w:r>
      <w:r w:rsidR="00A87380" w:rsidRPr="00EE23CC">
        <w:rPr>
          <w:rFonts w:ascii="Times New Roman" w:hAnsi="Times New Roman" w:cs="Times New Roman"/>
          <w:color w:val="000000" w:themeColor="text1"/>
          <w:sz w:val="28"/>
          <w:szCs w:val="28"/>
        </w:rPr>
        <w:t>j</w:t>
      </w:r>
      <w:r w:rsidR="00460BBD"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A87380" w:rsidRPr="00EE23CC">
        <w:rPr>
          <w:rFonts w:ascii="Times New Roman" w:hAnsi="Times New Roman" w:cs="Times New Roman"/>
          <w:color w:val="000000" w:themeColor="text1"/>
          <w:sz w:val="28"/>
          <w:szCs w:val="28"/>
        </w:rPr>
        <w:t>q</w:t>
      </w:r>
      <w:r w:rsidR="00574CC3" w:rsidRPr="00EE23CC">
        <w:rPr>
          <w:rFonts w:ascii="Times New Roman" w:hAnsi="Times New Roman" w:cs="Times New Roman"/>
          <w:color w:val="000000" w:themeColor="text1"/>
          <w:sz w:val="28"/>
          <w:szCs w:val="28"/>
        </w:rPr>
        <w:t>ë</w:t>
      </w:r>
      <w:r w:rsidR="00310FAF" w:rsidRPr="00EE23CC">
        <w:rPr>
          <w:rFonts w:ascii="Times New Roman" w:hAnsi="Times New Roman" w:cs="Times New Roman"/>
          <w:color w:val="000000" w:themeColor="text1"/>
          <w:sz w:val="28"/>
          <w:szCs w:val="28"/>
        </w:rPr>
        <w:t xml:space="preserve"> </w:t>
      </w:r>
      <w:r w:rsidR="008115B3" w:rsidRPr="00EE23CC">
        <w:rPr>
          <w:rFonts w:ascii="Times New Roman" w:hAnsi="Times New Roman" w:cs="Times New Roman"/>
          <w:color w:val="000000" w:themeColor="text1"/>
          <w:sz w:val="28"/>
          <w:szCs w:val="28"/>
        </w:rPr>
        <w:t>veprimtaria t</w:t>
      </w:r>
      <w:r w:rsidR="00574CC3" w:rsidRPr="00EE23CC">
        <w:rPr>
          <w:rFonts w:ascii="Times New Roman" w:hAnsi="Times New Roman" w:cs="Times New Roman"/>
          <w:color w:val="000000" w:themeColor="text1"/>
          <w:sz w:val="28"/>
          <w:szCs w:val="28"/>
        </w:rPr>
        <w:t>ë</w:t>
      </w:r>
      <w:r w:rsidR="008115B3" w:rsidRPr="00EE23CC">
        <w:rPr>
          <w:rFonts w:ascii="Times New Roman" w:hAnsi="Times New Roman" w:cs="Times New Roman"/>
          <w:color w:val="000000" w:themeColor="text1"/>
          <w:sz w:val="28"/>
          <w:szCs w:val="28"/>
        </w:rPr>
        <w:t xml:space="preserve"> kryhet me leje</w:t>
      </w:r>
      <w:r w:rsidR="000E5BF5" w:rsidRPr="00EE23CC">
        <w:rPr>
          <w:rFonts w:ascii="Times New Roman" w:hAnsi="Times New Roman" w:cs="Times New Roman"/>
          <w:color w:val="000000" w:themeColor="text1"/>
          <w:sz w:val="28"/>
          <w:szCs w:val="28"/>
        </w:rPr>
        <w:t xml:space="preserve"> </w:t>
      </w:r>
      <w:r w:rsidR="00217415" w:rsidRPr="00EE23CC">
        <w:rPr>
          <w:rFonts w:ascii="Times New Roman" w:hAnsi="Times New Roman" w:cs="Times New Roman"/>
          <w:color w:val="000000" w:themeColor="text1"/>
          <w:sz w:val="28"/>
          <w:szCs w:val="28"/>
        </w:rPr>
        <w:t>ku p</w:t>
      </w:r>
      <w:r w:rsidR="00574CC3" w:rsidRPr="00EE23CC">
        <w:rPr>
          <w:rFonts w:ascii="Times New Roman" w:hAnsi="Times New Roman" w:cs="Times New Roman"/>
          <w:color w:val="000000" w:themeColor="text1"/>
          <w:sz w:val="28"/>
          <w:szCs w:val="28"/>
        </w:rPr>
        <w:t>ë</w:t>
      </w:r>
      <w:r w:rsidR="00217415" w:rsidRPr="00EE23CC">
        <w:rPr>
          <w:rFonts w:ascii="Times New Roman" w:hAnsi="Times New Roman" w:cs="Times New Roman"/>
          <w:color w:val="000000" w:themeColor="text1"/>
          <w:sz w:val="28"/>
          <w:szCs w:val="28"/>
        </w:rPr>
        <w:t>rcaktohet sasia totale e shkarkimit t</w:t>
      </w:r>
      <w:r w:rsidR="00574CC3" w:rsidRPr="00EE23CC">
        <w:rPr>
          <w:rFonts w:ascii="Times New Roman" w:hAnsi="Times New Roman" w:cs="Times New Roman"/>
          <w:color w:val="000000" w:themeColor="text1"/>
          <w:sz w:val="28"/>
          <w:szCs w:val="28"/>
        </w:rPr>
        <w:t>ë</w:t>
      </w:r>
      <w:r w:rsidR="00217415" w:rsidRPr="00EE23CC">
        <w:rPr>
          <w:rFonts w:ascii="Times New Roman" w:hAnsi="Times New Roman" w:cs="Times New Roman"/>
          <w:color w:val="000000" w:themeColor="text1"/>
          <w:sz w:val="28"/>
          <w:szCs w:val="28"/>
        </w:rPr>
        <w:t xml:space="preserve"> l</w:t>
      </w:r>
      <w:r w:rsidR="00574CC3" w:rsidRPr="00EE23CC">
        <w:rPr>
          <w:rFonts w:ascii="Times New Roman" w:hAnsi="Times New Roman" w:cs="Times New Roman"/>
          <w:color w:val="000000" w:themeColor="text1"/>
          <w:sz w:val="28"/>
          <w:szCs w:val="28"/>
        </w:rPr>
        <w:t>ë</w:t>
      </w:r>
      <w:r w:rsidR="00217415" w:rsidRPr="00EE23CC">
        <w:rPr>
          <w:rFonts w:ascii="Times New Roman" w:hAnsi="Times New Roman" w:cs="Times New Roman"/>
          <w:color w:val="000000" w:themeColor="text1"/>
          <w:sz w:val="28"/>
          <w:szCs w:val="28"/>
        </w:rPr>
        <w:t>nd</w:t>
      </w:r>
      <w:r w:rsidR="00574CC3" w:rsidRPr="00EE23CC">
        <w:rPr>
          <w:rFonts w:ascii="Times New Roman" w:hAnsi="Times New Roman" w:cs="Times New Roman"/>
          <w:color w:val="000000" w:themeColor="text1"/>
          <w:sz w:val="28"/>
          <w:szCs w:val="28"/>
        </w:rPr>
        <w:t>ë</w:t>
      </w:r>
      <w:r w:rsidR="00217415" w:rsidRPr="00EE23CC">
        <w:rPr>
          <w:rFonts w:ascii="Times New Roman" w:hAnsi="Times New Roman" w:cs="Times New Roman"/>
          <w:color w:val="000000" w:themeColor="text1"/>
          <w:sz w:val="28"/>
          <w:szCs w:val="28"/>
        </w:rPr>
        <w:t>ve</w:t>
      </w:r>
      <w:r w:rsidR="00A87380"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toksike</w:t>
      </w:r>
      <w:r w:rsidR="00A87380"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të qëndrueshme apo të </w:t>
      </w:r>
      <w:r w:rsidR="00A87380" w:rsidRPr="00EE23CC">
        <w:rPr>
          <w:rFonts w:ascii="Times New Roman" w:hAnsi="Times New Roman" w:cs="Times New Roman"/>
          <w:color w:val="000000" w:themeColor="text1"/>
          <w:sz w:val="28"/>
          <w:szCs w:val="28"/>
        </w:rPr>
        <w:t>bioakumulu</w:t>
      </w:r>
      <w:r w:rsidR="00217415" w:rsidRPr="00EE23CC">
        <w:rPr>
          <w:rFonts w:ascii="Times New Roman" w:hAnsi="Times New Roman" w:cs="Times New Roman"/>
          <w:color w:val="000000" w:themeColor="text1"/>
          <w:sz w:val="28"/>
          <w:szCs w:val="28"/>
        </w:rPr>
        <w:t>eshme t</w:t>
      </w:r>
      <w:r w:rsidR="00574CC3" w:rsidRPr="00EE23CC">
        <w:rPr>
          <w:rFonts w:ascii="Times New Roman" w:hAnsi="Times New Roman" w:cs="Times New Roman"/>
          <w:color w:val="000000" w:themeColor="text1"/>
          <w:sz w:val="28"/>
          <w:szCs w:val="28"/>
        </w:rPr>
        <w:t>ë</w:t>
      </w:r>
      <w:r w:rsidR="00217415" w:rsidRPr="00EE23CC">
        <w:rPr>
          <w:rFonts w:ascii="Times New Roman" w:hAnsi="Times New Roman" w:cs="Times New Roman"/>
          <w:color w:val="000000" w:themeColor="text1"/>
          <w:sz w:val="28"/>
          <w:szCs w:val="28"/>
        </w:rPr>
        <w:t xml:space="preserve"> pranishme</w:t>
      </w:r>
      <w:r w:rsidR="00A87380"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në llum</w:t>
      </w:r>
      <w:r w:rsidR="00A87380"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w:t>
      </w:r>
      <w:r w:rsidR="00073B92" w:rsidRPr="00EE23CC">
        <w:rPr>
          <w:rFonts w:ascii="Times New Roman" w:hAnsi="Times New Roman" w:cs="Times New Roman"/>
          <w:color w:val="000000" w:themeColor="text1"/>
          <w:sz w:val="28"/>
          <w:szCs w:val="28"/>
        </w:rPr>
        <w:t>si dhe reduktimin e k</w:t>
      </w:r>
      <w:r w:rsidR="00574CC3" w:rsidRPr="00EE23CC">
        <w:rPr>
          <w:rFonts w:ascii="Times New Roman" w:hAnsi="Times New Roman" w:cs="Times New Roman"/>
          <w:color w:val="000000" w:themeColor="text1"/>
          <w:sz w:val="28"/>
          <w:szCs w:val="28"/>
        </w:rPr>
        <w:t>ë</w:t>
      </w:r>
      <w:r w:rsidR="00073B92" w:rsidRPr="00EE23CC">
        <w:rPr>
          <w:rFonts w:ascii="Times New Roman" w:hAnsi="Times New Roman" w:cs="Times New Roman"/>
          <w:color w:val="000000" w:themeColor="text1"/>
          <w:sz w:val="28"/>
          <w:szCs w:val="28"/>
        </w:rPr>
        <w:t>saj veprimtarie n</w:t>
      </w:r>
      <w:r w:rsidR="00574CC3" w:rsidRPr="00EE23CC">
        <w:rPr>
          <w:rFonts w:ascii="Times New Roman" w:hAnsi="Times New Roman" w:cs="Times New Roman"/>
          <w:color w:val="000000" w:themeColor="text1"/>
          <w:sz w:val="28"/>
          <w:szCs w:val="28"/>
        </w:rPr>
        <w:t>ë</w:t>
      </w:r>
      <w:r w:rsidR="00073B92" w:rsidRPr="00EE23CC">
        <w:rPr>
          <w:rFonts w:ascii="Times New Roman" w:hAnsi="Times New Roman" w:cs="Times New Roman"/>
          <w:color w:val="000000" w:themeColor="text1"/>
          <w:sz w:val="28"/>
          <w:szCs w:val="28"/>
        </w:rPr>
        <w:t xml:space="preserve"> m</w:t>
      </w:r>
      <w:r w:rsidR="00574CC3" w:rsidRPr="00EE23CC">
        <w:rPr>
          <w:rFonts w:ascii="Times New Roman" w:hAnsi="Times New Roman" w:cs="Times New Roman"/>
          <w:color w:val="000000" w:themeColor="text1"/>
          <w:sz w:val="28"/>
          <w:szCs w:val="28"/>
        </w:rPr>
        <w:t>ë</w:t>
      </w:r>
      <w:r w:rsidR="00073B92" w:rsidRPr="00EE23CC">
        <w:rPr>
          <w:rFonts w:ascii="Times New Roman" w:hAnsi="Times New Roman" w:cs="Times New Roman"/>
          <w:color w:val="000000" w:themeColor="text1"/>
          <w:sz w:val="28"/>
          <w:szCs w:val="28"/>
        </w:rPr>
        <w:t>nyr</w:t>
      </w:r>
      <w:r w:rsidR="00574CC3" w:rsidRPr="00EE23CC">
        <w:rPr>
          <w:rFonts w:ascii="Times New Roman" w:hAnsi="Times New Roman" w:cs="Times New Roman"/>
          <w:color w:val="000000" w:themeColor="text1"/>
          <w:sz w:val="28"/>
          <w:szCs w:val="28"/>
        </w:rPr>
        <w:t>ë</w:t>
      </w:r>
      <w:r w:rsidR="00073B92" w:rsidRPr="00EE23CC">
        <w:rPr>
          <w:rFonts w:ascii="Times New Roman" w:hAnsi="Times New Roman" w:cs="Times New Roman"/>
          <w:color w:val="000000" w:themeColor="text1"/>
          <w:sz w:val="28"/>
          <w:szCs w:val="28"/>
        </w:rPr>
        <w:t xml:space="preserve"> progresive</w:t>
      </w:r>
      <w:r w:rsidR="00A87380" w:rsidRPr="00EE23CC">
        <w:rPr>
          <w:rFonts w:ascii="Times New Roman" w:hAnsi="Times New Roman" w:cs="Times New Roman"/>
          <w:color w:val="000000" w:themeColor="text1"/>
          <w:sz w:val="28"/>
          <w:szCs w:val="28"/>
        </w:rPr>
        <w:t xml:space="preserve">. </w:t>
      </w:r>
    </w:p>
    <w:p w14:paraId="63030341" w14:textId="77777777" w:rsidR="000E5BF5" w:rsidRPr="00EE23CC" w:rsidRDefault="000E5BF5" w:rsidP="00127361">
      <w:pPr>
        <w:pStyle w:val="NoSpacing"/>
        <w:spacing w:before="20" w:after="20" w:line="276" w:lineRule="auto"/>
        <w:ind w:left="567" w:right="567"/>
        <w:rPr>
          <w:rFonts w:ascii="Times New Roman" w:hAnsi="Times New Roman" w:cs="Times New Roman"/>
          <w:b/>
          <w:sz w:val="28"/>
          <w:szCs w:val="28"/>
        </w:rPr>
      </w:pPr>
    </w:p>
    <w:p w14:paraId="05A0CB14" w14:textId="34A5D24C"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25710" w:rsidRPr="00EE23CC">
        <w:rPr>
          <w:rFonts w:ascii="Times New Roman" w:hAnsi="Times New Roman" w:cs="Times New Roman"/>
          <w:b/>
          <w:color w:val="000000" w:themeColor="text1"/>
          <w:sz w:val="28"/>
          <w:szCs w:val="28"/>
        </w:rPr>
        <w:t>09</w:t>
      </w:r>
    </w:p>
    <w:p w14:paraId="049B786A" w14:textId="72B2B81B"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Monitorimi i </w:t>
      </w:r>
      <w:r w:rsidR="00AF2C83" w:rsidRPr="00EE23CC">
        <w:rPr>
          <w:rFonts w:ascii="Times New Roman" w:hAnsi="Times New Roman" w:cs="Times New Roman"/>
          <w:b/>
          <w:color w:val="000000" w:themeColor="text1"/>
          <w:sz w:val="28"/>
          <w:szCs w:val="28"/>
        </w:rPr>
        <w:t xml:space="preserve">shkarkimit </w:t>
      </w:r>
      <w:r w:rsidRPr="00EE23CC">
        <w:rPr>
          <w:rFonts w:ascii="Times New Roman" w:hAnsi="Times New Roman" w:cs="Times New Roman"/>
          <w:b/>
          <w:color w:val="000000" w:themeColor="text1"/>
          <w:sz w:val="28"/>
          <w:szCs w:val="28"/>
        </w:rPr>
        <w:t>të ujërave të ndotura dhe largimi</w:t>
      </w:r>
      <w:r w:rsidR="00AF2C83" w:rsidRPr="00EE23CC">
        <w:rPr>
          <w:rFonts w:ascii="Times New Roman" w:hAnsi="Times New Roman" w:cs="Times New Roman"/>
          <w:b/>
          <w:color w:val="000000" w:themeColor="text1"/>
          <w:sz w:val="28"/>
          <w:szCs w:val="28"/>
        </w:rPr>
        <w:t>t</w:t>
      </w:r>
      <w:r w:rsidRPr="00EE23CC">
        <w:rPr>
          <w:rFonts w:ascii="Times New Roman" w:hAnsi="Times New Roman" w:cs="Times New Roman"/>
          <w:b/>
          <w:color w:val="000000" w:themeColor="text1"/>
          <w:sz w:val="28"/>
          <w:szCs w:val="28"/>
        </w:rPr>
        <w:t xml:space="preserve"> </w:t>
      </w:r>
      <w:r w:rsidR="00AF2C83"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AF2C83"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llumit</w:t>
      </w:r>
    </w:p>
    <w:p w14:paraId="7B9BF633" w14:textId="77777777" w:rsidR="00D15DA7" w:rsidRPr="00EE23CC" w:rsidRDefault="00D15DA7" w:rsidP="00D15DA7">
      <w:pPr>
        <w:pStyle w:val="NoSpacing"/>
        <w:spacing w:before="20" w:after="20" w:line="276" w:lineRule="auto"/>
        <w:ind w:left="567" w:right="567"/>
        <w:rPr>
          <w:rFonts w:ascii="Times New Roman" w:hAnsi="Times New Roman" w:cs="Times New Roman"/>
          <w:b/>
          <w:sz w:val="28"/>
          <w:szCs w:val="28"/>
        </w:rPr>
      </w:pPr>
    </w:p>
    <w:p w14:paraId="5B672C2F" w14:textId="610A1CF1"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994B96" w:rsidRPr="00EE23CC">
        <w:rPr>
          <w:rFonts w:ascii="Times New Roman" w:hAnsi="Times New Roman" w:cs="Times New Roman"/>
          <w:sz w:val="28"/>
          <w:szCs w:val="28"/>
        </w:rPr>
        <w:t xml:space="preserve">Agjencia e Menaxhimit të Burimeve Ujore </w:t>
      </w:r>
      <w:r w:rsidR="005B400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5B4003" w:rsidRPr="00EE23CC">
        <w:rPr>
          <w:rFonts w:ascii="Times New Roman" w:hAnsi="Times New Roman" w:cs="Times New Roman"/>
          <w:sz w:val="28"/>
          <w:szCs w:val="28"/>
        </w:rPr>
        <w:t>rmes informacionit t</w:t>
      </w:r>
      <w:r w:rsidR="00574CC3" w:rsidRPr="00EE23CC">
        <w:rPr>
          <w:rFonts w:ascii="Times New Roman" w:hAnsi="Times New Roman" w:cs="Times New Roman"/>
          <w:sz w:val="28"/>
          <w:szCs w:val="28"/>
        </w:rPr>
        <w:t>ë</w:t>
      </w:r>
      <w:r w:rsidR="005B4003" w:rsidRPr="00EE23CC">
        <w:rPr>
          <w:rFonts w:ascii="Times New Roman" w:hAnsi="Times New Roman" w:cs="Times New Roman"/>
          <w:sz w:val="28"/>
          <w:szCs w:val="28"/>
        </w:rPr>
        <w:t xml:space="preserve"> marr</w:t>
      </w:r>
      <w:r w:rsidR="00574CC3" w:rsidRPr="00EE23CC">
        <w:rPr>
          <w:rFonts w:ascii="Times New Roman" w:hAnsi="Times New Roman" w:cs="Times New Roman"/>
          <w:sz w:val="28"/>
          <w:szCs w:val="28"/>
        </w:rPr>
        <w:t>ë</w:t>
      </w:r>
      <w:r w:rsidR="005B4003" w:rsidRPr="00EE23CC">
        <w:rPr>
          <w:rFonts w:ascii="Times New Roman" w:hAnsi="Times New Roman" w:cs="Times New Roman"/>
          <w:sz w:val="28"/>
          <w:szCs w:val="28"/>
        </w:rPr>
        <w:t xml:space="preserve"> nga</w:t>
      </w:r>
      <w:r w:rsidR="00641D91" w:rsidRPr="00EE23CC">
        <w:rPr>
          <w:rFonts w:ascii="Times New Roman" w:hAnsi="Times New Roman" w:cs="Times New Roman"/>
          <w:sz w:val="28"/>
          <w:szCs w:val="28"/>
        </w:rPr>
        <w:t xml:space="preserve"> institucioni p</w:t>
      </w:r>
      <w:r w:rsidR="00574CC3" w:rsidRPr="00EE23CC">
        <w:rPr>
          <w:rFonts w:ascii="Times New Roman" w:hAnsi="Times New Roman" w:cs="Times New Roman"/>
          <w:sz w:val="28"/>
          <w:szCs w:val="28"/>
        </w:rPr>
        <w:t>ë</w:t>
      </w:r>
      <w:r w:rsidR="00641D91"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641D91"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641D91" w:rsidRPr="00EE23CC">
        <w:rPr>
          <w:rFonts w:ascii="Times New Roman" w:hAnsi="Times New Roman" w:cs="Times New Roman"/>
          <w:sz w:val="28"/>
          <w:szCs w:val="28"/>
        </w:rPr>
        <w:t xml:space="preserve">r montorimin </w:t>
      </w:r>
      <w:r w:rsidR="00D1520F" w:rsidRPr="00EE23CC">
        <w:rPr>
          <w:rFonts w:ascii="Times New Roman" w:hAnsi="Times New Roman" w:cs="Times New Roman"/>
          <w:sz w:val="28"/>
          <w:szCs w:val="28"/>
        </w:rPr>
        <w:t>e mjedisit, m</w:t>
      </w:r>
      <w:r w:rsidR="005B4003" w:rsidRPr="00EE23CC">
        <w:rPr>
          <w:rFonts w:ascii="Times New Roman" w:hAnsi="Times New Roman" w:cs="Times New Roman"/>
          <w:sz w:val="28"/>
          <w:szCs w:val="28"/>
        </w:rPr>
        <w:t>err</w:t>
      </w:r>
      <w:r w:rsidR="00D1520F" w:rsidRPr="00EE23CC">
        <w:rPr>
          <w:rFonts w:ascii="Times New Roman" w:hAnsi="Times New Roman" w:cs="Times New Roman"/>
          <w:sz w:val="28"/>
          <w:szCs w:val="28"/>
        </w:rPr>
        <w:t xml:space="preserve"> masa p</w:t>
      </w:r>
      <w:r w:rsidR="00574CC3" w:rsidRPr="00EE23CC">
        <w:rPr>
          <w:rFonts w:ascii="Times New Roman" w:hAnsi="Times New Roman" w:cs="Times New Roman"/>
          <w:sz w:val="28"/>
          <w:szCs w:val="28"/>
        </w:rPr>
        <w:t>ë</w:t>
      </w:r>
      <w:r w:rsidR="00D1520F" w:rsidRPr="00EE23CC">
        <w:rPr>
          <w:rFonts w:ascii="Times New Roman" w:hAnsi="Times New Roman" w:cs="Times New Roman"/>
          <w:sz w:val="28"/>
          <w:szCs w:val="28"/>
        </w:rPr>
        <w:t>r kontrollin e</w:t>
      </w:r>
      <w:r w:rsidR="000E5BF5" w:rsidRPr="00EE23CC">
        <w:rPr>
          <w:rFonts w:ascii="Times New Roman" w:hAnsi="Times New Roman" w:cs="Times New Roman"/>
          <w:sz w:val="28"/>
          <w:szCs w:val="28"/>
        </w:rPr>
        <w:t>:</w:t>
      </w:r>
    </w:p>
    <w:p w14:paraId="2016F153" w14:textId="0EC8B387" w:rsidR="000E5BF5" w:rsidRPr="00EE23CC" w:rsidRDefault="00DA46C5" w:rsidP="00C34CDB">
      <w:pPr>
        <w:tabs>
          <w:tab w:val="left" w:pos="567"/>
          <w:tab w:val="left" w:pos="900"/>
        </w:tabs>
        <w:spacing w:before="20" w:after="20" w:line="276" w:lineRule="auto"/>
        <w:ind w:left="1440" w:right="567" w:hanging="73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shkarkimeve nga impiantet e trajtimit të ujërave të ndotura me qëllim verifikimin e përputhshmërisë me kërkesat e lejes </w:t>
      </w:r>
      <w:r w:rsidR="00D1520F"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D1520F"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D1520F" w:rsidRPr="00EE23CC">
        <w:rPr>
          <w:rFonts w:ascii="Times New Roman" w:hAnsi="Times New Roman" w:cs="Times New Roman"/>
          <w:color w:val="000000" w:themeColor="text1"/>
          <w:sz w:val="28"/>
          <w:szCs w:val="28"/>
        </w:rPr>
        <w:t>se n</w:t>
      </w:r>
      <w:r w:rsidR="00574CC3" w:rsidRPr="00EE23CC">
        <w:rPr>
          <w:rFonts w:ascii="Times New Roman" w:hAnsi="Times New Roman" w:cs="Times New Roman"/>
          <w:color w:val="000000" w:themeColor="text1"/>
          <w:sz w:val="28"/>
          <w:szCs w:val="28"/>
        </w:rPr>
        <w:t>ë</w:t>
      </w:r>
      <w:r w:rsidR="00D1520F" w:rsidRPr="00EE23CC">
        <w:rPr>
          <w:rFonts w:ascii="Times New Roman" w:hAnsi="Times New Roman" w:cs="Times New Roman"/>
          <w:color w:val="000000" w:themeColor="text1"/>
          <w:sz w:val="28"/>
          <w:szCs w:val="28"/>
        </w:rPr>
        <w:t xml:space="preserve"> zbatim t</w:t>
      </w:r>
      <w:r w:rsidR="00574CC3" w:rsidRPr="00EE23CC">
        <w:rPr>
          <w:rFonts w:ascii="Times New Roman" w:hAnsi="Times New Roman" w:cs="Times New Roman"/>
          <w:color w:val="000000" w:themeColor="text1"/>
          <w:sz w:val="28"/>
          <w:szCs w:val="28"/>
        </w:rPr>
        <w:t>ë</w:t>
      </w:r>
      <w:r w:rsidR="00D1520F" w:rsidRPr="00EE23CC">
        <w:rPr>
          <w:rFonts w:ascii="Times New Roman" w:hAnsi="Times New Roman" w:cs="Times New Roman"/>
          <w:color w:val="000000" w:themeColor="text1"/>
          <w:sz w:val="28"/>
          <w:szCs w:val="28"/>
        </w:rPr>
        <w:t xml:space="preserve"> </w:t>
      </w:r>
      <w:r w:rsidR="005B4003" w:rsidRPr="00EE23CC">
        <w:rPr>
          <w:rFonts w:ascii="Times New Roman" w:hAnsi="Times New Roman" w:cs="Times New Roman"/>
          <w:color w:val="000000" w:themeColor="text1"/>
          <w:sz w:val="28"/>
          <w:szCs w:val="28"/>
        </w:rPr>
        <w:t xml:space="preserve">neneve </w:t>
      </w:r>
      <w:r w:rsidR="007235BF" w:rsidRPr="00EE23CC">
        <w:rPr>
          <w:rFonts w:ascii="Times New Roman" w:hAnsi="Times New Roman" w:cs="Times New Roman"/>
          <w:color w:val="000000" w:themeColor="text1"/>
          <w:sz w:val="28"/>
          <w:szCs w:val="28"/>
        </w:rPr>
        <w:t>97</w:t>
      </w:r>
      <w:r w:rsidR="005B4003" w:rsidRPr="00EE23CC">
        <w:rPr>
          <w:rFonts w:ascii="Times New Roman" w:hAnsi="Times New Roman" w:cs="Times New Roman"/>
          <w:color w:val="000000" w:themeColor="text1"/>
          <w:sz w:val="28"/>
          <w:szCs w:val="28"/>
        </w:rPr>
        <w:t>-1</w:t>
      </w:r>
      <w:r w:rsidR="007235BF" w:rsidRPr="00EE23CC">
        <w:rPr>
          <w:rFonts w:ascii="Times New Roman" w:hAnsi="Times New Roman" w:cs="Times New Roman"/>
          <w:color w:val="000000" w:themeColor="text1"/>
          <w:sz w:val="28"/>
          <w:szCs w:val="28"/>
        </w:rPr>
        <w:t>08</w:t>
      </w:r>
      <w:r w:rsidR="005B4003"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5B4003"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5B4003" w:rsidRPr="00EE23CC">
        <w:rPr>
          <w:rFonts w:ascii="Times New Roman" w:hAnsi="Times New Roman" w:cs="Times New Roman"/>
          <w:color w:val="000000" w:themeColor="text1"/>
          <w:sz w:val="28"/>
          <w:szCs w:val="28"/>
        </w:rPr>
        <w:t>tij ligji</w:t>
      </w:r>
      <w:r w:rsidR="00994B96" w:rsidRPr="00EE23CC">
        <w:rPr>
          <w:rFonts w:ascii="Times New Roman" w:hAnsi="Times New Roman" w:cs="Times New Roman"/>
          <w:color w:val="000000" w:themeColor="text1"/>
          <w:sz w:val="28"/>
          <w:szCs w:val="28"/>
        </w:rPr>
        <w:t>;</w:t>
      </w:r>
    </w:p>
    <w:p w14:paraId="2B34C65C" w14:textId="3148BCE8" w:rsidR="000E5BF5" w:rsidRPr="00EE23CC" w:rsidRDefault="00DA46C5" w:rsidP="00C34CDB">
      <w:pPr>
        <w:tabs>
          <w:tab w:val="left" w:pos="567"/>
          <w:tab w:val="left" w:pos="900"/>
        </w:tabs>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sasive dhe përbërjes së llumit që </w:t>
      </w:r>
      <w:r w:rsidR="00147DB0" w:rsidRPr="00EE23CC">
        <w:rPr>
          <w:rFonts w:ascii="Times New Roman" w:hAnsi="Times New Roman" w:cs="Times New Roman"/>
          <w:color w:val="000000" w:themeColor="text1"/>
          <w:sz w:val="28"/>
          <w:szCs w:val="28"/>
        </w:rPr>
        <w:t>shkarkohet</w:t>
      </w:r>
      <w:r w:rsidR="000E5BF5" w:rsidRPr="00EE23CC">
        <w:rPr>
          <w:rFonts w:ascii="Times New Roman" w:hAnsi="Times New Roman" w:cs="Times New Roman"/>
          <w:color w:val="000000" w:themeColor="text1"/>
          <w:sz w:val="28"/>
          <w:szCs w:val="28"/>
        </w:rPr>
        <w:t xml:space="preserve"> në </w:t>
      </w:r>
      <w:r w:rsidR="00AF2C83" w:rsidRPr="00EE23CC">
        <w:rPr>
          <w:rFonts w:ascii="Times New Roman" w:hAnsi="Times New Roman" w:cs="Times New Roman"/>
          <w:color w:val="000000" w:themeColor="text1"/>
          <w:sz w:val="28"/>
          <w:szCs w:val="28"/>
        </w:rPr>
        <w:t>sip</w:t>
      </w:r>
      <w:r w:rsidR="00574CC3" w:rsidRPr="00EE23CC">
        <w:rPr>
          <w:rFonts w:ascii="Times New Roman" w:hAnsi="Times New Roman" w:cs="Times New Roman"/>
          <w:color w:val="000000" w:themeColor="text1"/>
          <w:sz w:val="28"/>
          <w:szCs w:val="28"/>
        </w:rPr>
        <w:t>ë</w:t>
      </w:r>
      <w:r w:rsidR="00AF2C83" w:rsidRPr="00EE23CC">
        <w:rPr>
          <w:rFonts w:ascii="Times New Roman" w:hAnsi="Times New Roman" w:cs="Times New Roman"/>
          <w:color w:val="000000" w:themeColor="text1"/>
          <w:sz w:val="28"/>
          <w:szCs w:val="28"/>
        </w:rPr>
        <w:t>rfaqe ujore</w:t>
      </w:r>
      <w:r w:rsidR="000E5BF5" w:rsidRPr="00EE23CC">
        <w:rPr>
          <w:rFonts w:ascii="Times New Roman" w:hAnsi="Times New Roman" w:cs="Times New Roman"/>
          <w:color w:val="000000" w:themeColor="text1"/>
          <w:sz w:val="28"/>
          <w:szCs w:val="28"/>
        </w:rPr>
        <w:t>.</w:t>
      </w:r>
    </w:p>
    <w:p w14:paraId="22AA7CA8" w14:textId="71AEAB6E"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994B96" w:rsidRPr="00EE23CC">
        <w:rPr>
          <w:rFonts w:ascii="Times New Roman" w:hAnsi="Times New Roman" w:cs="Times New Roman"/>
          <w:color w:val="000000" w:themeColor="text1"/>
          <w:sz w:val="28"/>
          <w:szCs w:val="28"/>
        </w:rPr>
        <w:t xml:space="preserve">Agjencia e Menaxhimit të Burimeve Ujore </w:t>
      </w:r>
      <w:r w:rsidR="000E5BF5" w:rsidRPr="00EE23CC">
        <w:rPr>
          <w:rFonts w:ascii="Times New Roman" w:hAnsi="Times New Roman" w:cs="Times New Roman"/>
          <w:color w:val="000000" w:themeColor="text1"/>
          <w:sz w:val="28"/>
          <w:szCs w:val="28"/>
        </w:rPr>
        <w:t xml:space="preserve">siguron ushtrimin e </w:t>
      </w:r>
      <w:r w:rsidR="00011634" w:rsidRPr="00EE23CC">
        <w:rPr>
          <w:rFonts w:ascii="Times New Roman" w:hAnsi="Times New Roman" w:cs="Times New Roman"/>
          <w:color w:val="000000" w:themeColor="text1"/>
          <w:sz w:val="28"/>
          <w:szCs w:val="28"/>
        </w:rPr>
        <w:t>kontrollit t</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AF2C83" w:rsidRPr="00EE23CC">
        <w:rPr>
          <w:rFonts w:ascii="Times New Roman" w:hAnsi="Times New Roman" w:cs="Times New Roman"/>
          <w:color w:val="000000" w:themeColor="text1"/>
          <w:sz w:val="28"/>
          <w:szCs w:val="28"/>
        </w:rPr>
        <w:t xml:space="preserve">shkarkimeve </w:t>
      </w:r>
      <w:r w:rsidR="000E5BF5" w:rsidRPr="00EE23CC">
        <w:rPr>
          <w:rFonts w:ascii="Times New Roman" w:hAnsi="Times New Roman" w:cs="Times New Roman"/>
          <w:color w:val="000000" w:themeColor="text1"/>
          <w:sz w:val="28"/>
          <w:szCs w:val="28"/>
        </w:rPr>
        <w:t>nga impiantet e trajtimit të ujërave të ndotura urban</w:t>
      </w:r>
      <w:r w:rsidR="001B55D6"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dhe </w:t>
      </w:r>
      <w:r w:rsidR="00AF2C83" w:rsidRPr="00EE23CC">
        <w:rPr>
          <w:rFonts w:ascii="Times New Roman" w:hAnsi="Times New Roman" w:cs="Times New Roman"/>
          <w:color w:val="000000" w:themeColor="text1"/>
          <w:sz w:val="28"/>
          <w:szCs w:val="28"/>
        </w:rPr>
        <w:t xml:space="preserve">shkarkimet e </w:t>
      </w:r>
      <w:r w:rsidR="000E5BF5" w:rsidRPr="00EE23CC">
        <w:rPr>
          <w:rFonts w:ascii="Times New Roman" w:hAnsi="Times New Roman" w:cs="Times New Roman"/>
          <w:color w:val="000000" w:themeColor="text1"/>
          <w:sz w:val="28"/>
          <w:szCs w:val="28"/>
        </w:rPr>
        <w:t xml:space="preserve">drejtpërdrejta, në përputhje me nenin </w:t>
      </w:r>
      <w:r w:rsidR="007235BF" w:rsidRPr="00EE23CC">
        <w:rPr>
          <w:rFonts w:ascii="Times New Roman" w:hAnsi="Times New Roman" w:cs="Times New Roman"/>
          <w:color w:val="000000" w:themeColor="text1"/>
          <w:sz w:val="28"/>
          <w:szCs w:val="28"/>
        </w:rPr>
        <w:t xml:space="preserve">107 </w:t>
      </w:r>
      <w:r w:rsidR="000E5BF5" w:rsidRPr="00EE23CC">
        <w:rPr>
          <w:rFonts w:ascii="Times New Roman" w:hAnsi="Times New Roman" w:cs="Times New Roman"/>
          <w:color w:val="000000" w:themeColor="text1"/>
          <w:sz w:val="28"/>
          <w:szCs w:val="28"/>
        </w:rPr>
        <w:t>të këtij ligji në rastet kur pritet që mjedisi pritës do të ndikohet në mënyrë të konsiderueshme.</w:t>
      </w:r>
    </w:p>
    <w:p w14:paraId="017D0C95" w14:textId="4786E4AB"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t xml:space="preserve">Në rast shkarkimesh </w:t>
      </w:r>
      <w:r w:rsidR="00AF2C83" w:rsidRPr="00EE23CC">
        <w:rPr>
          <w:rFonts w:ascii="Times New Roman" w:hAnsi="Times New Roman" w:cs="Times New Roman"/>
          <w:color w:val="000000" w:themeColor="text1"/>
          <w:sz w:val="28"/>
          <w:szCs w:val="28"/>
        </w:rPr>
        <w:t>q</w:t>
      </w:r>
      <w:r w:rsidR="00574CC3" w:rsidRPr="00EE23CC">
        <w:rPr>
          <w:rFonts w:ascii="Times New Roman" w:hAnsi="Times New Roman" w:cs="Times New Roman"/>
          <w:color w:val="000000" w:themeColor="text1"/>
          <w:sz w:val="28"/>
          <w:szCs w:val="28"/>
        </w:rPr>
        <w:t>ë</w:t>
      </w:r>
      <w:r w:rsidR="00AF2C83" w:rsidRPr="00EE23CC">
        <w:rPr>
          <w:rFonts w:ascii="Times New Roman" w:hAnsi="Times New Roman" w:cs="Times New Roman"/>
          <w:color w:val="000000" w:themeColor="text1"/>
          <w:sz w:val="28"/>
          <w:szCs w:val="28"/>
        </w:rPr>
        <w:t xml:space="preserve"> jan</w:t>
      </w:r>
      <w:r w:rsidR="00574CC3" w:rsidRPr="00EE23CC">
        <w:rPr>
          <w:rFonts w:ascii="Times New Roman" w:hAnsi="Times New Roman" w:cs="Times New Roman"/>
          <w:color w:val="000000" w:themeColor="text1"/>
          <w:sz w:val="28"/>
          <w:szCs w:val="28"/>
        </w:rPr>
        <w:t>ë</w:t>
      </w:r>
      <w:r w:rsidR="00AF2C8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subjekt </w:t>
      </w:r>
      <w:r w:rsidR="00AF2C83" w:rsidRPr="00EE23CC">
        <w:rPr>
          <w:rFonts w:ascii="Times New Roman" w:hAnsi="Times New Roman" w:cs="Times New Roman"/>
          <w:color w:val="000000" w:themeColor="text1"/>
          <w:sz w:val="28"/>
          <w:szCs w:val="28"/>
        </w:rPr>
        <w:t xml:space="preserve">i </w:t>
      </w:r>
      <w:r w:rsidR="000E5BF5" w:rsidRPr="00EE23CC">
        <w:rPr>
          <w:rFonts w:ascii="Times New Roman" w:hAnsi="Times New Roman" w:cs="Times New Roman"/>
          <w:color w:val="000000" w:themeColor="text1"/>
          <w:sz w:val="28"/>
          <w:szCs w:val="28"/>
        </w:rPr>
        <w:t xml:space="preserve">dispozitave të nenit 116 të këtij ligji dhe në rast të </w:t>
      </w:r>
      <w:r w:rsidR="00EB07A5" w:rsidRPr="00EE23CC">
        <w:rPr>
          <w:rFonts w:ascii="Times New Roman" w:hAnsi="Times New Roman" w:cs="Times New Roman"/>
          <w:color w:val="000000" w:themeColor="text1"/>
          <w:sz w:val="28"/>
          <w:szCs w:val="28"/>
        </w:rPr>
        <w:t xml:space="preserve">shkarkimit </w:t>
      </w:r>
      <w:r w:rsidR="000E5BF5" w:rsidRPr="00EE23CC">
        <w:rPr>
          <w:rFonts w:ascii="Times New Roman" w:hAnsi="Times New Roman" w:cs="Times New Roman"/>
          <w:color w:val="000000" w:themeColor="text1"/>
          <w:sz w:val="28"/>
          <w:szCs w:val="28"/>
        </w:rPr>
        <w:t>të llumit në sipërfaqe</w:t>
      </w:r>
      <w:r w:rsidR="00AF2C83" w:rsidRPr="00EE23CC">
        <w:rPr>
          <w:rFonts w:ascii="Times New Roman" w:hAnsi="Times New Roman" w:cs="Times New Roman"/>
          <w:color w:val="000000" w:themeColor="text1"/>
          <w:sz w:val="28"/>
          <w:szCs w:val="28"/>
        </w:rPr>
        <w:t xml:space="preserve"> ujore</w:t>
      </w:r>
      <w:r w:rsidR="000E5BF5" w:rsidRPr="00EE23CC">
        <w:rPr>
          <w:rFonts w:ascii="Times New Roman" w:hAnsi="Times New Roman" w:cs="Times New Roman"/>
          <w:color w:val="000000" w:themeColor="text1"/>
          <w:sz w:val="28"/>
          <w:szCs w:val="28"/>
        </w:rPr>
        <w:t xml:space="preserve">, </w:t>
      </w:r>
      <w:r w:rsidR="00994B96" w:rsidRPr="00EE23CC">
        <w:rPr>
          <w:rFonts w:ascii="Times New Roman" w:hAnsi="Times New Roman" w:cs="Times New Roman"/>
          <w:color w:val="000000" w:themeColor="text1"/>
          <w:sz w:val="28"/>
          <w:szCs w:val="28"/>
        </w:rPr>
        <w:t xml:space="preserve">Agjencia e Menaxhimit të Burimeve Ujore </w:t>
      </w:r>
      <w:r w:rsidR="000E5BF5" w:rsidRPr="00EE23CC">
        <w:rPr>
          <w:rFonts w:ascii="Times New Roman" w:hAnsi="Times New Roman" w:cs="Times New Roman"/>
          <w:color w:val="000000" w:themeColor="text1"/>
          <w:sz w:val="28"/>
          <w:szCs w:val="28"/>
        </w:rPr>
        <w:t>siguron</w:t>
      </w:r>
      <w:r w:rsidR="00011634" w:rsidRPr="00EE23CC">
        <w:rPr>
          <w:rFonts w:ascii="Times New Roman" w:hAnsi="Times New Roman" w:cs="Times New Roman"/>
          <w:color w:val="000000" w:themeColor="text1"/>
          <w:sz w:val="28"/>
          <w:szCs w:val="28"/>
        </w:rPr>
        <w:t xml:space="preserve"> kontrollin</w:t>
      </w:r>
      <w:r w:rsidR="00AF2C83" w:rsidRPr="00EE23CC">
        <w:rPr>
          <w:rFonts w:ascii="Times New Roman" w:hAnsi="Times New Roman" w:cs="Times New Roman"/>
          <w:color w:val="000000" w:themeColor="text1"/>
          <w:sz w:val="28"/>
          <w:szCs w:val="28"/>
        </w:rPr>
        <w:t xml:space="preserve"> e shkarkimeve</w:t>
      </w:r>
      <w:r w:rsidR="000E5BF5" w:rsidRPr="00EE23CC">
        <w:rPr>
          <w:rFonts w:ascii="Times New Roman" w:hAnsi="Times New Roman" w:cs="Times New Roman"/>
          <w:color w:val="000000" w:themeColor="text1"/>
          <w:sz w:val="28"/>
          <w:szCs w:val="28"/>
        </w:rPr>
        <w:t xml:space="preserve"> dhe kryerjen e studimeve </w:t>
      </w:r>
      <w:r w:rsidR="00AF2C83" w:rsidRPr="00EE23CC">
        <w:rPr>
          <w:rFonts w:ascii="Times New Roman" w:hAnsi="Times New Roman" w:cs="Times New Roman"/>
          <w:color w:val="000000" w:themeColor="text1"/>
          <w:sz w:val="28"/>
          <w:szCs w:val="28"/>
        </w:rPr>
        <w:t>relevante</w:t>
      </w:r>
      <w:r w:rsidR="000E5BF5" w:rsidRPr="00EE23CC">
        <w:rPr>
          <w:rFonts w:ascii="Times New Roman" w:hAnsi="Times New Roman" w:cs="Times New Roman"/>
          <w:color w:val="000000" w:themeColor="text1"/>
          <w:sz w:val="28"/>
          <w:szCs w:val="28"/>
        </w:rPr>
        <w:t xml:space="preserve"> për të verifikuar </w:t>
      </w:r>
      <w:r w:rsidR="00011634" w:rsidRPr="00EE23CC">
        <w:rPr>
          <w:rFonts w:ascii="Times New Roman" w:hAnsi="Times New Roman" w:cs="Times New Roman"/>
          <w:color w:val="000000" w:themeColor="text1"/>
          <w:sz w:val="28"/>
          <w:szCs w:val="28"/>
        </w:rPr>
        <w:t>q</w:t>
      </w:r>
      <w:r w:rsidR="00574CC3" w:rsidRPr="00EE23CC">
        <w:rPr>
          <w:rFonts w:ascii="Times New Roman" w:hAnsi="Times New Roman" w:cs="Times New Roman"/>
          <w:color w:val="000000" w:themeColor="text1"/>
          <w:sz w:val="28"/>
          <w:szCs w:val="28"/>
        </w:rPr>
        <w:t>ë</w:t>
      </w:r>
      <w:r w:rsidR="00011634" w:rsidRPr="00EE23CC">
        <w:rPr>
          <w:rFonts w:ascii="Times New Roman" w:hAnsi="Times New Roman" w:cs="Times New Roman"/>
          <w:color w:val="000000" w:themeColor="text1"/>
          <w:sz w:val="28"/>
          <w:szCs w:val="28"/>
        </w:rPr>
        <w:t xml:space="preserve"> </w:t>
      </w:r>
      <w:r w:rsidR="00AF2C83" w:rsidRPr="00EE23CC">
        <w:rPr>
          <w:rFonts w:ascii="Times New Roman" w:hAnsi="Times New Roman" w:cs="Times New Roman"/>
          <w:color w:val="000000" w:themeColor="text1"/>
          <w:sz w:val="28"/>
          <w:szCs w:val="28"/>
        </w:rPr>
        <w:t>llumi</w:t>
      </w:r>
      <w:r w:rsidR="000E5BF5" w:rsidRPr="00EE23CC">
        <w:rPr>
          <w:rFonts w:ascii="Times New Roman" w:hAnsi="Times New Roman" w:cs="Times New Roman"/>
          <w:color w:val="000000" w:themeColor="text1"/>
          <w:sz w:val="28"/>
          <w:szCs w:val="28"/>
        </w:rPr>
        <w:t xml:space="preserve"> nuk ndikon negativisht në mjedis. </w:t>
      </w:r>
    </w:p>
    <w:p w14:paraId="3558518C" w14:textId="290F69EF" w:rsidR="000E5BF5" w:rsidRPr="00EE23CC" w:rsidRDefault="00F64B4D" w:rsidP="00127361">
      <w:pPr>
        <w:tabs>
          <w:tab w:val="left" w:pos="567"/>
        </w:tabs>
        <w:spacing w:before="20" w:after="20" w:line="276" w:lineRule="auto"/>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994B96" w:rsidRPr="00EE23CC">
        <w:rPr>
          <w:rFonts w:ascii="Times New Roman" w:hAnsi="Times New Roman" w:cs="Times New Roman"/>
          <w:color w:val="000000" w:themeColor="text1"/>
          <w:sz w:val="28"/>
          <w:szCs w:val="28"/>
        </w:rPr>
        <w:t xml:space="preserve">Agjencia e Menaxhimit të Burimeve Ujore </w:t>
      </w:r>
      <w:r w:rsidR="00AF2C83" w:rsidRPr="00EE23CC">
        <w:rPr>
          <w:rFonts w:ascii="Times New Roman" w:hAnsi="Times New Roman" w:cs="Times New Roman"/>
          <w:color w:val="000000" w:themeColor="text1"/>
          <w:sz w:val="28"/>
          <w:szCs w:val="28"/>
        </w:rPr>
        <w:t>duhet t</w:t>
      </w:r>
      <w:r w:rsidR="00574CC3" w:rsidRPr="00EE23CC">
        <w:rPr>
          <w:rFonts w:ascii="Times New Roman" w:hAnsi="Times New Roman" w:cs="Times New Roman"/>
          <w:color w:val="000000" w:themeColor="text1"/>
          <w:sz w:val="28"/>
          <w:szCs w:val="28"/>
        </w:rPr>
        <w:t>ë</w:t>
      </w:r>
      <w:r w:rsidR="00AF2C83" w:rsidRPr="00EE23CC">
        <w:rPr>
          <w:rFonts w:ascii="Times New Roman" w:hAnsi="Times New Roman" w:cs="Times New Roman"/>
          <w:color w:val="000000" w:themeColor="text1"/>
          <w:sz w:val="28"/>
          <w:szCs w:val="28"/>
        </w:rPr>
        <w:t xml:space="preserve"> vendos</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në dispozicion</w:t>
      </w:r>
      <w:r w:rsidR="00AF2C83"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publikut informacionin e mbledhur në përputhje me pikat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 </w:t>
      </w: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 xml:space="preserve"> të këtij neni.</w:t>
      </w:r>
      <w:r w:rsidR="00994B96" w:rsidRPr="00EE23CC">
        <w:rPr>
          <w:rFonts w:ascii="Times New Roman" w:hAnsi="Times New Roman" w:cs="Times New Roman"/>
          <w:color w:val="000000" w:themeColor="text1"/>
          <w:sz w:val="28"/>
          <w:szCs w:val="28"/>
        </w:rPr>
        <w:t xml:space="preserve"> </w:t>
      </w:r>
    </w:p>
    <w:p w14:paraId="183D4227"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011F8C6E" w14:textId="17FB7DA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0</w:t>
      </w:r>
    </w:p>
    <w:p w14:paraId="325B00E9"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Detyrimi për të raportuar</w:t>
      </w:r>
    </w:p>
    <w:p w14:paraId="1349D556" w14:textId="77777777" w:rsidR="008435C9" w:rsidRPr="00EE23CC" w:rsidRDefault="008435C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8CCDDE4" w14:textId="6CCADBDD" w:rsidR="00780E01" w:rsidRPr="00EE23CC" w:rsidRDefault="00994B96"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Agjencia e Menaxhimit të Burimeve Ujore </w:t>
      </w:r>
      <w:r w:rsidR="003C6DC1" w:rsidRPr="00EE23CC">
        <w:rPr>
          <w:rFonts w:ascii="Times New Roman" w:hAnsi="Times New Roman" w:cs="Times New Roman"/>
          <w:sz w:val="28"/>
          <w:szCs w:val="28"/>
        </w:rPr>
        <w:t>hart</w:t>
      </w:r>
      <w:r w:rsidR="00AE4926" w:rsidRPr="00EE23CC">
        <w:rPr>
          <w:rFonts w:ascii="Times New Roman" w:hAnsi="Times New Roman" w:cs="Times New Roman"/>
          <w:sz w:val="28"/>
          <w:szCs w:val="28"/>
        </w:rPr>
        <w:t xml:space="preserve">on </w:t>
      </w:r>
      <w:r w:rsidR="008A23C7" w:rsidRPr="00EE23CC">
        <w:rPr>
          <w:rFonts w:ascii="Times New Roman" w:hAnsi="Times New Roman" w:cs="Times New Roman"/>
          <w:sz w:val="28"/>
          <w:szCs w:val="28"/>
        </w:rPr>
        <w:t xml:space="preserve">raportin përmbledhës </w:t>
      </w:r>
      <w:r w:rsidR="00E320AF" w:rsidRPr="00EE23CC">
        <w:rPr>
          <w:rFonts w:ascii="Times New Roman" w:hAnsi="Times New Roman" w:cs="Times New Roman"/>
          <w:sz w:val="28"/>
          <w:szCs w:val="28"/>
        </w:rPr>
        <w:t>për gjendjen aktuale t</w:t>
      </w:r>
      <w:r w:rsidR="00574CC3" w:rsidRPr="00EE23CC">
        <w:rPr>
          <w:rFonts w:ascii="Times New Roman" w:hAnsi="Times New Roman" w:cs="Times New Roman"/>
          <w:sz w:val="28"/>
          <w:szCs w:val="28"/>
        </w:rPr>
        <w:t>ë</w:t>
      </w:r>
      <w:r w:rsidR="00E320AF" w:rsidRPr="00EE23CC">
        <w:rPr>
          <w:rFonts w:ascii="Times New Roman" w:hAnsi="Times New Roman" w:cs="Times New Roman"/>
          <w:sz w:val="28"/>
          <w:szCs w:val="28"/>
        </w:rPr>
        <w:t xml:space="preserve"> shkarkimit të ujërave të ndotura dhe largimin e llumit në territorin e Shqipërisë</w:t>
      </w:r>
      <w:r w:rsidR="003C6DC1" w:rsidRPr="00EE23CC">
        <w:rPr>
          <w:rFonts w:ascii="Times New Roman" w:hAnsi="Times New Roman" w:cs="Times New Roman"/>
          <w:sz w:val="28"/>
          <w:szCs w:val="28"/>
        </w:rPr>
        <w:t>,</w:t>
      </w:r>
      <w:r w:rsidR="00E320AF" w:rsidRPr="00EE23CC">
        <w:rPr>
          <w:rFonts w:ascii="Times New Roman" w:hAnsi="Times New Roman" w:cs="Times New Roman"/>
          <w:sz w:val="28"/>
          <w:szCs w:val="28"/>
        </w:rPr>
        <w:t xml:space="preserve"> e </w:t>
      </w:r>
      <w:r w:rsidR="00505D25" w:rsidRPr="00EE23CC">
        <w:rPr>
          <w:rFonts w:ascii="Times New Roman" w:hAnsi="Times New Roman" w:cs="Times New Roman"/>
          <w:sz w:val="28"/>
          <w:szCs w:val="28"/>
        </w:rPr>
        <w:t>publik</w:t>
      </w:r>
      <w:r w:rsidR="00E320AF" w:rsidRPr="00EE23CC">
        <w:rPr>
          <w:rFonts w:ascii="Times New Roman" w:hAnsi="Times New Roman" w:cs="Times New Roman"/>
          <w:sz w:val="28"/>
          <w:szCs w:val="28"/>
        </w:rPr>
        <w:t>on at</w:t>
      </w:r>
      <w:r w:rsidR="00574CC3" w:rsidRPr="00EE23CC">
        <w:rPr>
          <w:rFonts w:ascii="Times New Roman" w:hAnsi="Times New Roman" w:cs="Times New Roman"/>
          <w:sz w:val="28"/>
          <w:szCs w:val="28"/>
        </w:rPr>
        <w:t>ë</w:t>
      </w:r>
      <w:r w:rsidR="00E320A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dhe </w:t>
      </w:r>
      <w:r w:rsidR="00E320AF"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E320AF" w:rsidRPr="00EE23CC">
        <w:rPr>
          <w:rFonts w:ascii="Times New Roman" w:hAnsi="Times New Roman" w:cs="Times New Roman"/>
          <w:sz w:val="28"/>
          <w:szCs w:val="28"/>
        </w:rPr>
        <w:t>rmes insitucionit p</w:t>
      </w:r>
      <w:r w:rsidR="00574CC3" w:rsidRPr="00EE23CC">
        <w:rPr>
          <w:rFonts w:ascii="Times New Roman" w:hAnsi="Times New Roman" w:cs="Times New Roman"/>
          <w:sz w:val="28"/>
          <w:szCs w:val="28"/>
        </w:rPr>
        <w:t>ë</w:t>
      </w:r>
      <w:r w:rsidR="00E320AF"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E320AF" w:rsidRPr="00EE23CC">
        <w:rPr>
          <w:rFonts w:ascii="Times New Roman" w:hAnsi="Times New Roman" w:cs="Times New Roman"/>
          <w:sz w:val="28"/>
          <w:szCs w:val="28"/>
        </w:rPr>
        <w:t xml:space="preserve">s e </w:t>
      </w:r>
      <w:r w:rsidR="009824DC" w:rsidRPr="00EE23CC">
        <w:rPr>
          <w:rFonts w:ascii="Times New Roman" w:hAnsi="Times New Roman" w:cs="Times New Roman"/>
          <w:sz w:val="28"/>
          <w:szCs w:val="28"/>
        </w:rPr>
        <w:t>d</w:t>
      </w:r>
      <w:r w:rsidR="00574CC3" w:rsidRPr="00EE23CC">
        <w:rPr>
          <w:rFonts w:ascii="Times New Roman" w:hAnsi="Times New Roman" w:cs="Times New Roman"/>
          <w:sz w:val="28"/>
          <w:szCs w:val="28"/>
        </w:rPr>
        <w:t>ë</w:t>
      </w:r>
      <w:r w:rsidR="009824DC" w:rsidRPr="00EE23CC">
        <w:rPr>
          <w:rFonts w:ascii="Times New Roman" w:hAnsi="Times New Roman" w:cs="Times New Roman"/>
          <w:sz w:val="28"/>
          <w:szCs w:val="28"/>
        </w:rPr>
        <w:t>rg</w:t>
      </w:r>
      <w:r w:rsidR="00E320AF" w:rsidRPr="00EE23CC">
        <w:rPr>
          <w:rFonts w:ascii="Times New Roman" w:hAnsi="Times New Roman" w:cs="Times New Roman"/>
          <w:sz w:val="28"/>
          <w:szCs w:val="28"/>
        </w:rPr>
        <w:t>on</w:t>
      </w:r>
      <w:r w:rsidR="009824D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pranë Agjencisë Evropiane </w:t>
      </w:r>
      <w:r w:rsidR="00471F77"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471F77" w:rsidRPr="00EE23CC">
        <w:rPr>
          <w:rFonts w:ascii="Times New Roman" w:hAnsi="Times New Roman" w:cs="Times New Roman"/>
          <w:sz w:val="28"/>
          <w:szCs w:val="28"/>
        </w:rPr>
        <w:t xml:space="preserve"> Mjedisit </w:t>
      </w:r>
      <w:r w:rsidR="000E5BF5" w:rsidRPr="00EE23CC">
        <w:rPr>
          <w:rFonts w:ascii="Times New Roman" w:hAnsi="Times New Roman" w:cs="Times New Roman"/>
          <w:sz w:val="28"/>
          <w:szCs w:val="28"/>
        </w:rPr>
        <w:t xml:space="preserve">çdo </w:t>
      </w:r>
      <w:r w:rsidR="00AE091D" w:rsidRPr="00EE23CC">
        <w:rPr>
          <w:rFonts w:ascii="Times New Roman" w:hAnsi="Times New Roman" w:cs="Times New Roman"/>
          <w:sz w:val="28"/>
          <w:szCs w:val="28"/>
        </w:rPr>
        <w:t xml:space="preserve">2 </w:t>
      </w:r>
      <w:r w:rsidR="000E5BF5" w:rsidRPr="00EE23CC">
        <w:rPr>
          <w:rFonts w:ascii="Times New Roman" w:hAnsi="Times New Roman" w:cs="Times New Roman"/>
          <w:sz w:val="28"/>
          <w:szCs w:val="28"/>
        </w:rPr>
        <w:t xml:space="preserve">vjet, duke filluar </w:t>
      </w:r>
      <w:r w:rsidR="00E320AF" w:rsidRPr="00EE23CC">
        <w:rPr>
          <w:rFonts w:ascii="Times New Roman" w:hAnsi="Times New Roman" w:cs="Times New Roman"/>
          <w:sz w:val="28"/>
          <w:szCs w:val="28"/>
        </w:rPr>
        <w:t xml:space="preserve">nga </w:t>
      </w:r>
      <w:r w:rsidR="000E5BF5" w:rsidRPr="00EE23CC">
        <w:rPr>
          <w:rFonts w:ascii="Times New Roman" w:hAnsi="Times New Roman" w:cs="Times New Roman"/>
          <w:sz w:val="28"/>
          <w:szCs w:val="28"/>
        </w:rPr>
        <w:t xml:space="preserve">botimi </w:t>
      </w:r>
      <w:r w:rsidR="00E320AF" w:rsidRPr="00EE23CC">
        <w:rPr>
          <w:rFonts w:ascii="Times New Roman" w:hAnsi="Times New Roman" w:cs="Times New Roman"/>
          <w:sz w:val="28"/>
          <w:szCs w:val="28"/>
        </w:rPr>
        <w:t xml:space="preserve">i </w:t>
      </w:r>
      <w:r w:rsidR="000E5BF5" w:rsidRPr="00EE23CC">
        <w:rPr>
          <w:rFonts w:ascii="Times New Roman" w:hAnsi="Times New Roman" w:cs="Times New Roman"/>
          <w:sz w:val="28"/>
          <w:szCs w:val="28"/>
        </w:rPr>
        <w:t>raportit të parë.</w:t>
      </w:r>
    </w:p>
    <w:p w14:paraId="084581F4" w14:textId="41DE862A"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6D973100" w14:textId="5399D9DC" w:rsidR="000E5BF5" w:rsidRPr="00EE23CC" w:rsidRDefault="008435C9" w:rsidP="00127361">
      <w:pPr>
        <w:tabs>
          <w:tab w:val="left" w:pos="567"/>
        </w:tabs>
        <w:spacing w:before="20" w:after="20" w:line="276" w:lineRule="auto"/>
        <w:ind w:left="567" w:right="567"/>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Seksioni </w:t>
      </w:r>
      <w:r w:rsidR="000E5BF5" w:rsidRPr="00EE23CC">
        <w:rPr>
          <w:rFonts w:ascii="Times New Roman" w:hAnsi="Times New Roman" w:cs="Times New Roman"/>
          <w:bCs/>
          <w:color w:val="000000" w:themeColor="text1"/>
          <w:sz w:val="28"/>
          <w:szCs w:val="28"/>
        </w:rPr>
        <w:t>4</w:t>
      </w:r>
    </w:p>
    <w:p w14:paraId="5C3FB227" w14:textId="10CDC4B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 xml:space="preserve">Kontrolli i ndotjes nga burimet </w:t>
      </w:r>
      <w:r w:rsidR="00DD3F7A" w:rsidRPr="00EE23CC">
        <w:rPr>
          <w:rFonts w:ascii="Times New Roman" w:hAnsi="Times New Roman" w:cs="Times New Roman"/>
          <w:b/>
          <w:bCs/>
          <w:color w:val="000000" w:themeColor="text1"/>
          <w:sz w:val="28"/>
          <w:szCs w:val="28"/>
        </w:rPr>
        <w:t xml:space="preserve">jopikësore </w:t>
      </w:r>
      <w:r w:rsidRPr="00EE23CC">
        <w:rPr>
          <w:rFonts w:ascii="Times New Roman" w:hAnsi="Times New Roman" w:cs="Times New Roman"/>
          <w:b/>
          <w:bCs/>
          <w:color w:val="000000" w:themeColor="text1"/>
          <w:sz w:val="28"/>
          <w:szCs w:val="28"/>
        </w:rPr>
        <w:t>(</w:t>
      </w:r>
      <w:r w:rsidRPr="008435C9">
        <w:rPr>
          <w:rFonts w:ascii="Times New Roman" w:hAnsi="Times New Roman" w:cs="Times New Roman"/>
          <w:b/>
          <w:bCs/>
          <w:i/>
          <w:color w:val="000000" w:themeColor="text1"/>
          <w:sz w:val="28"/>
          <w:szCs w:val="28"/>
        </w:rPr>
        <w:t>Difuze</w:t>
      </w:r>
      <w:r w:rsidRPr="00EE23CC">
        <w:rPr>
          <w:rFonts w:ascii="Times New Roman" w:hAnsi="Times New Roman" w:cs="Times New Roman"/>
          <w:b/>
          <w:bCs/>
          <w:color w:val="000000" w:themeColor="text1"/>
          <w:sz w:val="28"/>
          <w:szCs w:val="28"/>
        </w:rPr>
        <w:t>)</w:t>
      </w:r>
    </w:p>
    <w:p w14:paraId="12A26467"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lang w:val="it-IT"/>
        </w:rPr>
      </w:pPr>
    </w:p>
    <w:p w14:paraId="7AF27BE9" w14:textId="4100509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1</w:t>
      </w:r>
    </w:p>
    <w:p w14:paraId="43889833" w14:textId="4DAB9CDA"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Zonat </w:t>
      </w:r>
      <w:r w:rsidR="008435C9">
        <w:rPr>
          <w:rFonts w:ascii="Times New Roman" w:hAnsi="Times New Roman" w:cs="Times New Roman"/>
          <w:b/>
          <w:color w:val="000000" w:themeColor="text1"/>
          <w:sz w:val="28"/>
          <w:szCs w:val="28"/>
        </w:rPr>
        <w:t>vulnerabël</w:t>
      </w:r>
    </w:p>
    <w:p w14:paraId="5047AA82" w14:textId="77777777" w:rsidR="008435C9" w:rsidRPr="00EE23CC" w:rsidRDefault="008435C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A43AE6C" w14:textId="64CCC0CC" w:rsidR="000E5BF5" w:rsidRPr="00EE23CC" w:rsidRDefault="000E5BF5">
      <w:pPr>
        <w:pStyle w:val="NoSpacing"/>
        <w:numPr>
          <w:ilvl w:val="0"/>
          <w:numId w:val="20"/>
        </w:num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 xml:space="preserve">Me qëllim </w:t>
      </w:r>
      <w:r w:rsidR="00D54BD2" w:rsidRPr="00EE23CC">
        <w:rPr>
          <w:rFonts w:ascii="Times New Roman" w:hAnsi="Times New Roman" w:cs="Times New Roman"/>
          <w:sz w:val="28"/>
          <w:szCs w:val="28"/>
        </w:rPr>
        <w:t xml:space="preserve">reduktimin </w:t>
      </w:r>
      <w:r w:rsidR="003F4D85" w:rsidRPr="00EE23CC">
        <w:rPr>
          <w:rFonts w:ascii="Times New Roman" w:hAnsi="Times New Roman" w:cs="Times New Roman"/>
          <w:sz w:val="28"/>
          <w:szCs w:val="28"/>
        </w:rPr>
        <w:t xml:space="preserve">e </w:t>
      </w:r>
      <w:r w:rsidRPr="00EE23CC">
        <w:rPr>
          <w:rFonts w:ascii="Times New Roman" w:hAnsi="Times New Roman" w:cs="Times New Roman"/>
          <w:sz w:val="28"/>
          <w:szCs w:val="28"/>
        </w:rPr>
        <w:t xml:space="preserve">ndotjes së </w:t>
      </w:r>
      <w:r w:rsidR="00D54BD2" w:rsidRPr="00EE23CC">
        <w:rPr>
          <w:rFonts w:ascii="Times New Roman" w:hAnsi="Times New Roman" w:cs="Times New Roman"/>
          <w:sz w:val="28"/>
          <w:szCs w:val="28"/>
        </w:rPr>
        <w:t xml:space="preserve">burimeve ujore, </w:t>
      </w:r>
      <w:r w:rsidRPr="00EE23CC">
        <w:rPr>
          <w:rFonts w:ascii="Times New Roman" w:hAnsi="Times New Roman" w:cs="Times New Roman"/>
          <w:sz w:val="28"/>
          <w:szCs w:val="28"/>
        </w:rPr>
        <w:t xml:space="preserve">të shkaktuar nga nitratet </w:t>
      </w:r>
      <w:r w:rsidR="00DD3F7A" w:rsidRPr="00EE23CC">
        <w:rPr>
          <w:rFonts w:ascii="Times New Roman" w:hAnsi="Times New Roman" w:cs="Times New Roman"/>
          <w:sz w:val="28"/>
          <w:szCs w:val="28"/>
        </w:rPr>
        <w:t>m</w:t>
      </w:r>
      <w:r w:rsidRPr="00EE23CC">
        <w:rPr>
          <w:rFonts w:ascii="Times New Roman" w:hAnsi="Times New Roman" w:cs="Times New Roman"/>
          <w:sz w:val="28"/>
          <w:szCs w:val="28"/>
        </w:rPr>
        <w:t xml:space="preserve">e </w:t>
      </w:r>
      <w:r w:rsidR="00DD3F7A" w:rsidRPr="00EE23CC">
        <w:rPr>
          <w:rFonts w:ascii="Times New Roman" w:hAnsi="Times New Roman" w:cs="Times New Roman"/>
          <w:sz w:val="28"/>
          <w:szCs w:val="28"/>
        </w:rPr>
        <w:t>origjin</w:t>
      </w:r>
      <w:r w:rsidR="00574CC3" w:rsidRPr="00EE23CC">
        <w:rPr>
          <w:rFonts w:ascii="Times New Roman" w:hAnsi="Times New Roman" w:cs="Times New Roman"/>
          <w:sz w:val="28"/>
          <w:szCs w:val="28"/>
        </w:rPr>
        <w:t>ë</w:t>
      </w:r>
      <w:r w:rsidR="00647A3F"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bujqësore, dhe parandalimin e mëtejshëm të kësaj ndotjeje, </w:t>
      </w:r>
      <w:r w:rsidR="00647A3F" w:rsidRPr="00EE23CC">
        <w:rPr>
          <w:rFonts w:ascii="Times New Roman" w:hAnsi="Times New Roman" w:cs="Times New Roman"/>
          <w:sz w:val="28"/>
          <w:szCs w:val="28"/>
        </w:rPr>
        <w:t xml:space="preserve">Agjencia e Menaxhimit të </w:t>
      </w:r>
      <w:r w:rsidR="00647A3F" w:rsidRPr="00EE23CC">
        <w:rPr>
          <w:rFonts w:ascii="Times New Roman" w:hAnsi="Times New Roman" w:cs="Times New Roman"/>
          <w:sz w:val="28"/>
          <w:szCs w:val="28"/>
        </w:rPr>
        <w:lastRenderedPageBreak/>
        <w:t>Burimeve Ujore</w:t>
      </w:r>
      <w:r w:rsidR="00D54BD2" w:rsidRPr="00EE23CC">
        <w:rPr>
          <w:rFonts w:ascii="Times New Roman" w:hAnsi="Times New Roman" w:cs="Times New Roman"/>
          <w:sz w:val="28"/>
          <w:szCs w:val="28"/>
        </w:rPr>
        <w:t xml:space="preserve"> identifikon burimet ujor</w:t>
      </w:r>
      <w:r w:rsidRPr="00EE23CC">
        <w:rPr>
          <w:rFonts w:ascii="Times New Roman" w:hAnsi="Times New Roman" w:cs="Times New Roman"/>
          <w:sz w:val="28"/>
          <w:szCs w:val="28"/>
        </w:rPr>
        <w:t xml:space="preserve">e </w:t>
      </w:r>
      <w:r w:rsidR="00D54BD2"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D54BD2" w:rsidRPr="00EE23CC">
        <w:rPr>
          <w:rFonts w:ascii="Times New Roman" w:hAnsi="Times New Roman" w:cs="Times New Roman"/>
          <w:sz w:val="28"/>
          <w:szCs w:val="28"/>
        </w:rPr>
        <w:t xml:space="preserve"> </w:t>
      </w:r>
      <w:r w:rsidR="00DD3F7A" w:rsidRPr="00EE23CC">
        <w:rPr>
          <w:rFonts w:ascii="Times New Roman" w:hAnsi="Times New Roman" w:cs="Times New Roman"/>
          <w:sz w:val="28"/>
          <w:szCs w:val="28"/>
        </w:rPr>
        <w:t xml:space="preserve">ndikuara </w:t>
      </w:r>
      <w:r w:rsidR="00D54BD2" w:rsidRPr="00EE23CC">
        <w:rPr>
          <w:rFonts w:ascii="Times New Roman" w:hAnsi="Times New Roman" w:cs="Times New Roman"/>
          <w:sz w:val="28"/>
          <w:szCs w:val="28"/>
        </w:rPr>
        <w:t>apo</w:t>
      </w:r>
      <w:r w:rsidRPr="00EE23CC">
        <w:rPr>
          <w:rFonts w:ascii="Times New Roman" w:hAnsi="Times New Roman" w:cs="Times New Roman"/>
          <w:sz w:val="28"/>
          <w:szCs w:val="28"/>
        </w:rPr>
        <w:t xml:space="preserve"> që </w:t>
      </w:r>
      <w:r w:rsidR="00333E55" w:rsidRPr="00EE23CC">
        <w:rPr>
          <w:rFonts w:ascii="Times New Roman" w:hAnsi="Times New Roman" w:cs="Times New Roman"/>
          <w:sz w:val="28"/>
          <w:szCs w:val="28"/>
        </w:rPr>
        <w:t xml:space="preserve">mund </w:t>
      </w:r>
      <w:r w:rsidRPr="00EE23CC">
        <w:rPr>
          <w:rFonts w:ascii="Times New Roman" w:hAnsi="Times New Roman" w:cs="Times New Roman"/>
          <w:sz w:val="28"/>
          <w:szCs w:val="28"/>
        </w:rPr>
        <w:t xml:space="preserve">të </w:t>
      </w:r>
      <w:r w:rsidR="00DD3F7A" w:rsidRPr="00EE23CC">
        <w:rPr>
          <w:rFonts w:ascii="Times New Roman" w:hAnsi="Times New Roman" w:cs="Times New Roman"/>
          <w:sz w:val="28"/>
          <w:szCs w:val="28"/>
        </w:rPr>
        <w:t xml:space="preserve">ndikohen </w:t>
      </w:r>
      <w:r w:rsidRPr="00EE23CC">
        <w:rPr>
          <w:rFonts w:ascii="Times New Roman" w:hAnsi="Times New Roman" w:cs="Times New Roman"/>
          <w:sz w:val="28"/>
          <w:szCs w:val="28"/>
        </w:rPr>
        <w:t xml:space="preserve">nga ndotja, nëse nuk ndërmerren veprimet </w:t>
      </w:r>
      <w:r w:rsidR="00333E55"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333E55" w:rsidRPr="00EE23CC">
        <w:rPr>
          <w:rFonts w:ascii="Times New Roman" w:hAnsi="Times New Roman" w:cs="Times New Roman"/>
          <w:sz w:val="28"/>
          <w:szCs w:val="28"/>
        </w:rPr>
        <w:t xml:space="preserve"> zbatim t</w:t>
      </w:r>
      <w:r w:rsidR="00574CC3" w:rsidRPr="00EE23CC">
        <w:rPr>
          <w:rFonts w:ascii="Times New Roman" w:hAnsi="Times New Roman" w:cs="Times New Roman"/>
          <w:sz w:val="28"/>
          <w:szCs w:val="28"/>
        </w:rPr>
        <w:t>ë</w:t>
      </w:r>
      <w:r w:rsidR="00333E55"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neneve </w:t>
      </w:r>
      <w:r w:rsidR="00EC7A70" w:rsidRPr="00EE23CC">
        <w:rPr>
          <w:rFonts w:ascii="Times New Roman" w:hAnsi="Times New Roman" w:cs="Times New Roman"/>
          <w:sz w:val="28"/>
          <w:szCs w:val="28"/>
        </w:rPr>
        <w:t xml:space="preserve">114 </w:t>
      </w:r>
      <w:r w:rsidRPr="00EE23CC">
        <w:rPr>
          <w:rFonts w:ascii="Times New Roman" w:hAnsi="Times New Roman" w:cs="Times New Roman"/>
          <w:sz w:val="28"/>
          <w:szCs w:val="28"/>
        </w:rPr>
        <w:t xml:space="preserve">dhe </w:t>
      </w:r>
      <w:r w:rsidR="00EC7A70" w:rsidRPr="00EE23CC">
        <w:rPr>
          <w:rFonts w:ascii="Times New Roman" w:hAnsi="Times New Roman" w:cs="Times New Roman"/>
          <w:sz w:val="28"/>
          <w:szCs w:val="28"/>
        </w:rPr>
        <w:t xml:space="preserve">115 </w:t>
      </w:r>
      <w:r w:rsidRPr="00EE23CC">
        <w:rPr>
          <w:rFonts w:ascii="Times New Roman" w:hAnsi="Times New Roman" w:cs="Times New Roman"/>
          <w:sz w:val="28"/>
          <w:szCs w:val="28"/>
        </w:rPr>
        <w:t>të këtij ligji.</w:t>
      </w:r>
    </w:p>
    <w:p w14:paraId="41875387" w14:textId="09A0CE53"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r>
      <w:r w:rsidR="005A7CD5" w:rsidRPr="00EE23CC">
        <w:rPr>
          <w:rFonts w:ascii="Times New Roman" w:hAnsi="Times New Roman" w:cs="Times New Roman"/>
          <w:bCs/>
          <w:color w:val="000000" w:themeColor="text1"/>
          <w:sz w:val="28"/>
          <w:szCs w:val="28"/>
        </w:rPr>
        <w:t>K</w:t>
      </w:r>
      <w:r w:rsidR="005C7E04" w:rsidRPr="00EE23CC">
        <w:rPr>
          <w:rFonts w:ascii="Times New Roman" w:hAnsi="Times New Roman" w:cs="Times New Roman"/>
          <w:bCs/>
          <w:color w:val="000000" w:themeColor="text1"/>
          <w:sz w:val="28"/>
          <w:szCs w:val="28"/>
        </w:rPr>
        <w:t>ë</w:t>
      </w:r>
      <w:r w:rsidR="005A7CD5" w:rsidRPr="00EE23CC">
        <w:rPr>
          <w:rFonts w:ascii="Times New Roman" w:hAnsi="Times New Roman" w:cs="Times New Roman"/>
          <w:bCs/>
          <w:color w:val="000000" w:themeColor="text1"/>
          <w:sz w:val="28"/>
          <w:szCs w:val="28"/>
        </w:rPr>
        <w:t>shilli Komb</w:t>
      </w:r>
      <w:r w:rsidR="005C7E04" w:rsidRPr="00EE23CC">
        <w:rPr>
          <w:rFonts w:ascii="Times New Roman" w:hAnsi="Times New Roman" w:cs="Times New Roman"/>
          <w:bCs/>
          <w:color w:val="000000" w:themeColor="text1"/>
          <w:sz w:val="28"/>
          <w:szCs w:val="28"/>
        </w:rPr>
        <w:t>ë</w:t>
      </w:r>
      <w:r w:rsidR="005A7CD5" w:rsidRPr="00EE23CC">
        <w:rPr>
          <w:rFonts w:ascii="Times New Roman" w:hAnsi="Times New Roman" w:cs="Times New Roman"/>
          <w:bCs/>
          <w:color w:val="000000" w:themeColor="text1"/>
          <w:sz w:val="28"/>
          <w:szCs w:val="28"/>
        </w:rPr>
        <w:t xml:space="preserve">tar i Territorit </w:t>
      </w:r>
      <w:r w:rsidR="00C23750" w:rsidRPr="00EE23CC">
        <w:rPr>
          <w:rFonts w:ascii="Times New Roman" w:hAnsi="Times New Roman" w:cs="Times New Roman"/>
          <w:bCs/>
          <w:color w:val="000000" w:themeColor="text1"/>
          <w:sz w:val="28"/>
          <w:szCs w:val="28"/>
        </w:rPr>
        <w:t xml:space="preserve">dhe Ujit </w:t>
      </w:r>
      <w:r w:rsidR="000E5BF5" w:rsidRPr="00EE23CC">
        <w:rPr>
          <w:rFonts w:ascii="Times New Roman" w:hAnsi="Times New Roman" w:cs="Times New Roman"/>
          <w:bCs/>
          <w:color w:val="000000" w:themeColor="text1"/>
          <w:sz w:val="28"/>
          <w:szCs w:val="28"/>
        </w:rPr>
        <w:t xml:space="preserve">shpall si zona </w:t>
      </w:r>
      <w:r w:rsidR="00DD3F7A" w:rsidRPr="00EE23CC">
        <w:rPr>
          <w:rFonts w:ascii="Times New Roman" w:hAnsi="Times New Roman" w:cs="Times New Roman"/>
          <w:bCs/>
          <w:color w:val="000000" w:themeColor="text1"/>
          <w:sz w:val="28"/>
          <w:szCs w:val="28"/>
        </w:rPr>
        <w:t>vulnerab</w:t>
      </w:r>
      <w:r w:rsidR="00574CC3" w:rsidRPr="00EE23CC">
        <w:rPr>
          <w:rFonts w:ascii="Times New Roman" w:hAnsi="Times New Roman" w:cs="Times New Roman"/>
          <w:bCs/>
          <w:color w:val="000000" w:themeColor="text1"/>
          <w:sz w:val="28"/>
          <w:szCs w:val="28"/>
        </w:rPr>
        <w:t>ë</w:t>
      </w:r>
      <w:r w:rsidR="00DD3F7A" w:rsidRPr="00EE23CC">
        <w:rPr>
          <w:rFonts w:ascii="Times New Roman" w:hAnsi="Times New Roman" w:cs="Times New Roman"/>
          <w:bCs/>
          <w:color w:val="000000" w:themeColor="text1"/>
          <w:sz w:val="28"/>
          <w:szCs w:val="28"/>
        </w:rPr>
        <w:t>l</w:t>
      </w:r>
      <w:r w:rsidR="000E5BF5" w:rsidRPr="00EE23CC">
        <w:rPr>
          <w:rFonts w:ascii="Times New Roman" w:hAnsi="Times New Roman" w:cs="Times New Roman"/>
          <w:bCs/>
          <w:color w:val="000000" w:themeColor="text1"/>
          <w:sz w:val="28"/>
          <w:szCs w:val="28"/>
        </w:rPr>
        <w:t xml:space="preserve"> të gjitha zonat tokësore në territorin e </w:t>
      </w:r>
      <w:r w:rsidR="003F4D85" w:rsidRPr="00EE23CC">
        <w:rPr>
          <w:rFonts w:ascii="Times New Roman" w:hAnsi="Times New Roman" w:cs="Times New Roman"/>
          <w:bCs/>
          <w:color w:val="000000" w:themeColor="text1"/>
          <w:sz w:val="28"/>
          <w:szCs w:val="28"/>
        </w:rPr>
        <w:t>Republik</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s s</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Shqipërisë që </w:t>
      </w:r>
      <w:r w:rsidR="003F4D85" w:rsidRPr="00EE23CC">
        <w:rPr>
          <w:rFonts w:ascii="Times New Roman" w:hAnsi="Times New Roman" w:cs="Times New Roman"/>
          <w:bCs/>
          <w:color w:val="000000" w:themeColor="text1"/>
          <w:sz w:val="28"/>
          <w:szCs w:val="28"/>
        </w:rPr>
        <w:t>drenojn</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në </w:t>
      </w:r>
      <w:r w:rsidR="003F4D85" w:rsidRPr="00EE23CC">
        <w:rPr>
          <w:rFonts w:ascii="Times New Roman" w:hAnsi="Times New Roman" w:cs="Times New Roman"/>
          <w:bCs/>
          <w:color w:val="000000" w:themeColor="text1"/>
          <w:sz w:val="28"/>
          <w:szCs w:val="28"/>
        </w:rPr>
        <w:t>burimet ujore t</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identifikuara në përputhje me pikën </w:t>
      </w:r>
      <w:r w:rsidRPr="00EE23CC">
        <w:rPr>
          <w:rFonts w:ascii="Times New Roman" w:hAnsi="Times New Roman" w:cs="Times New Roman"/>
          <w:bCs/>
          <w:color w:val="000000" w:themeColor="text1"/>
          <w:sz w:val="28"/>
          <w:szCs w:val="28"/>
        </w:rPr>
        <w:t>1</w:t>
      </w:r>
      <w:r w:rsidR="000E5BF5" w:rsidRPr="00EE23CC">
        <w:rPr>
          <w:rFonts w:ascii="Times New Roman" w:hAnsi="Times New Roman" w:cs="Times New Roman"/>
          <w:bCs/>
          <w:color w:val="000000" w:themeColor="text1"/>
          <w:sz w:val="28"/>
          <w:szCs w:val="28"/>
        </w:rPr>
        <w:t xml:space="preserve"> të këtij neni dhe që kontribuojnë në ndotje.</w:t>
      </w:r>
    </w:p>
    <w:p w14:paraId="7F9C4A44" w14:textId="3D61ABD7"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3F4D85" w:rsidRPr="00EE23CC">
        <w:rPr>
          <w:rFonts w:ascii="Times New Roman" w:hAnsi="Times New Roman" w:cs="Times New Roman"/>
          <w:bCs/>
          <w:color w:val="000000" w:themeColor="text1"/>
          <w:sz w:val="28"/>
          <w:szCs w:val="28"/>
        </w:rPr>
        <w:t>Zonat vulnerab</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l t</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 xml:space="preserve"> shpallura sipas pik</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s 2 t</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tij neni, t</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 xml:space="preserve"> shoq</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ruara me hartat p</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rkat</w:t>
      </w:r>
      <w:r w:rsidR="00574CC3" w:rsidRPr="00EE23CC">
        <w:rPr>
          <w:rFonts w:ascii="Times New Roman" w:hAnsi="Times New Roman" w:cs="Times New Roman"/>
          <w:bCs/>
          <w:color w:val="000000" w:themeColor="text1"/>
          <w:sz w:val="28"/>
          <w:szCs w:val="28"/>
        </w:rPr>
        <w:t>ë</w:t>
      </w:r>
      <w:r w:rsidR="003F4D85" w:rsidRPr="00EE23CC">
        <w:rPr>
          <w:rFonts w:ascii="Times New Roman" w:hAnsi="Times New Roman" w:cs="Times New Roman"/>
          <w:bCs/>
          <w:color w:val="000000" w:themeColor="text1"/>
          <w:sz w:val="28"/>
          <w:szCs w:val="28"/>
        </w:rPr>
        <w:t>se</w:t>
      </w:r>
      <w:r w:rsidR="00813C1F"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813C1F" w:rsidRPr="00EE23CC">
        <w:rPr>
          <w:rFonts w:ascii="Times New Roman" w:hAnsi="Times New Roman" w:cs="Times New Roman"/>
          <w:bCs/>
          <w:color w:val="000000" w:themeColor="text1"/>
          <w:sz w:val="28"/>
          <w:szCs w:val="28"/>
        </w:rPr>
        <w:t xml:space="preserve">r çdo basen lumor apo liqenor, publikohen nga </w:t>
      </w:r>
      <w:r w:rsidR="003B18AC" w:rsidRPr="00EE23CC">
        <w:rPr>
          <w:rFonts w:ascii="Times New Roman" w:hAnsi="Times New Roman" w:cs="Times New Roman"/>
          <w:bCs/>
          <w:color w:val="000000" w:themeColor="text1"/>
          <w:sz w:val="28"/>
          <w:szCs w:val="28"/>
        </w:rPr>
        <w:t>Agjencia e Menaxhimit të Burimeve Ujore</w:t>
      </w:r>
      <w:r w:rsidR="000E5BF5" w:rsidRPr="00EE23CC">
        <w:rPr>
          <w:rFonts w:ascii="Times New Roman" w:hAnsi="Times New Roman" w:cs="Times New Roman"/>
          <w:bCs/>
          <w:color w:val="000000" w:themeColor="text1"/>
          <w:sz w:val="28"/>
          <w:szCs w:val="28"/>
        </w:rPr>
        <w:t xml:space="preserve"> brenda </w:t>
      </w:r>
      <w:r w:rsidR="00AA4D88" w:rsidRPr="00EE23CC">
        <w:rPr>
          <w:rFonts w:ascii="Times New Roman" w:hAnsi="Times New Roman" w:cs="Times New Roman"/>
          <w:bCs/>
          <w:color w:val="000000" w:themeColor="text1"/>
          <w:sz w:val="28"/>
          <w:szCs w:val="28"/>
        </w:rPr>
        <w:t xml:space="preserve">6 </w:t>
      </w:r>
      <w:r w:rsidR="000E5BF5" w:rsidRPr="00EE23CC">
        <w:rPr>
          <w:rFonts w:ascii="Times New Roman" w:hAnsi="Times New Roman" w:cs="Times New Roman"/>
          <w:bCs/>
          <w:color w:val="000000" w:themeColor="text1"/>
          <w:sz w:val="28"/>
          <w:szCs w:val="28"/>
        </w:rPr>
        <w:t>muajsh pas</w:t>
      </w:r>
      <w:r w:rsidR="00C60E1B" w:rsidRPr="00EE23CC">
        <w:rPr>
          <w:rFonts w:ascii="Times New Roman" w:hAnsi="Times New Roman" w:cs="Times New Roman"/>
          <w:bCs/>
          <w:color w:val="000000" w:themeColor="text1"/>
          <w:sz w:val="28"/>
          <w:szCs w:val="28"/>
        </w:rPr>
        <w:t xml:space="preserve"> </w:t>
      </w:r>
      <w:r w:rsidR="007E11FB" w:rsidRPr="00EE23CC">
        <w:rPr>
          <w:rFonts w:ascii="Times New Roman" w:hAnsi="Times New Roman" w:cs="Times New Roman"/>
          <w:bCs/>
          <w:color w:val="000000" w:themeColor="text1"/>
          <w:sz w:val="28"/>
          <w:szCs w:val="28"/>
        </w:rPr>
        <w:t>shpalljes s</w:t>
      </w:r>
      <w:r w:rsidR="00574CC3" w:rsidRPr="00EE23CC">
        <w:rPr>
          <w:rFonts w:ascii="Times New Roman" w:hAnsi="Times New Roman" w:cs="Times New Roman"/>
          <w:bCs/>
          <w:color w:val="000000" w:themeColor="text1"/>
          <w:sz w:val="28"/>
          <w:szCs w:val="28"/>
        </w:rPr>
        <w:t>ë</w:t>
      </w:r>
      <w:r w:rsidR="007E11FB" w:rsidRPr="00EE23CC">
        <w:rPr>
          <w:rFonts w:ascii="Times New Roman" w:hAnsi="Times New Roman" w:cs="Times New Roman"/>
          <w:bCs/>
          <w:color w:val="000000" w:themeColor="text1"/>
          <w:sz w:val="28"/>
          <w:szCs w:val="28"/>
        </w:rPr>
        <w:t xml:space="preserve"> tyre.</w:t>
      </w:r>
    </w:p>
    <w:p w14:paraId="2C22D67A" w14:textId="0BD3D34C"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4.</w:t>
      </w:r>
      <w:r w:rsidR="000E5BF5" w:rsidRPr="00EE23CC">
        <w:rPr>
          <w:rFonts w:ascii="Times New Roman" w:hAnsi="Times New Roman" w:cs="Times New Roman"/>
          <w:bCs/>
          <w:color w:val="000000" w:themeColor="text1"/>
          <w:sz w:val="28"/>
          <w:szCs w:val="28"/>
        </w:rPr>
        <w:tab/>
      </w:r>
      <w:r w:rsidR="003B18AC" w:rsidRPr="00EE23CC">
        <w:rPr>
          <w:rFonts w:ascii="Times New Roman" w:hAnsi="Times New Roman" w:cs="Times New Roman"/>
          <w:bCs/>
          <w:color w:val="000000" w:themeColor="text1"/>
          <w:sz w:val="28"/>
          <w:szCs w:val="28"/>
        </w:rPr>
        <w:t xml:space="preserve">Agjencia e Menaxhimit të Burimeve Ujore </w:t>
      </w:r>
      <w:r w:rsidR="001E1203" w:rsidRPr="00EE23CC">
        <w:rPr>
          <w:rFonts w:ascii="Times New Roman" w:hAnsi="Times New Roman" w:cs="Times New Roman"/>
          <w:bCs/>
          <w:color w:val="000000" w:themeColor="text1"/>
          <w:sz w:val="28"/>
          <w:szCs w:val="28"/>
        </w:rPr>
        <w:t>duhet t</w:t>
      </w:r>
      <w:r w:rsidR="00574CC3" w:rsidRPr="00EE23CC">
        <w:rPr>
          <w:rFonts w:ascii="Times New Roman" w:hAnsi="Times New Roman" w:cs="Times New Roman"/>
          <w:bCs/>
          <w:color w:val="000000" w:themeColor="text1"/>
          <w:sz w:val="28"/>
          <w:szCs w:val="28"/>
        </w:rPr>
        <w:t>ë</w:t>
      </w:r>
      <w:r w:rsidR="001E1203" w:rsidRPr="00EE23CC">
        <w:rPr>
          <w:rFonts w:ascii="Times New Roman" w:hAnsi="Times New Roman" w:cs="Times New Roman"/>
          <w:bCs/>
          <w:color w:val="000000" w:themeColor="text1"/>
          <w:sz w:val="28"/>
          <w:szCs w:val="28"/>
        </w:rPr>
        <w:t xml:space="preserve"> rishikoj</w:t>
      </w:r>
      <w:r w:rsidR="00574CC3" w:rsidRPr="00EE23CC">
        <w:rPr>
          <w:rFonts w:ascii="Times New Roman" w:hAnsi="Times New Roman" w:cs="Times New Roman"/>
          <w:bCs/>
          <w:color w:val="000000" w:themeColor="text1"/>
          <w:sz w:val="28"/>
          <w:szCs w:val="28"/>
        </w:rPr>
        <w:t>ë</w:t>
      </w:r>
      <w:r w:rsidR="00B56749" w:rsidRPr="00EE23CC">
        <w:rPr>
          <w:rFonts w:ascii="Times New Roman" w:hAnsi="Times New Roman" w:cs="Times New Roman"/>
          <w:bCs/>
          <w:color w:val="000000" w:themeColor="text1"/>
          <w:sz w:val="28"/>
          <w:szCs w:val="28"/>
        </w:rPr>
        <w:t xml:space="preserve"> dhe p</w:t>
      </w:r>
      <w:r w:rsidR="00574CC3" w:rsidRPr="00EE23CC">
        <w:rPr>
          <w:rFonts w:ascii="Times New Roman" w:hAnsi="Times New Roman" w:cs="Times New Roman"/>
          <w:bCs/>
          <w:color w:val="000000" w:themeColor="text1"/>
          <w:sz w:val="28"/>
          <w:szCs w:val="28"/>
        </w:rPr>
        <w:t>ë</w:t>
      </w:r>
      <w:r w:rsidR="00B56749" w:rsidRPr="00EE23CC">
        <w:rPr>
          <w:rFonts w:ascii="Times New Roman" w:hAnsi="Times New Roman" w:cs="Times New Roman"/>
          <w:bCs/>
          <w:color w:val="000000" w:themeColor="text1"/>
          <w:sz w:val="28"/>
          <w:szCs w:val="28"/>
        </w:rPr>
        <w:t>rdit</w:t>
      </w:r>
      <w:r w:rsidR="00574CC3" w:rsidRPr="00EE23CC">
        <w:rPr>
          <w:rFonts w:ascii="Times New Roman" w:hAnsi="Times New Roman" w:cs="Times New Roman"/>
          <w:bCs/>
          <w:color w:val="000000" w:themeColor="text1"/>
          <w:sz w:val="28"/>
          <w:szCs w:val="28"/>
        </w:rPr>
        <w:t>ë</w:t>
      </w:r>
      <w:r w:rsidR="00B56749" w:rsidRPr="00EE23CC">
        <w:rPr>
          <w:rFonts w:ascii="Times New Roman" w:hAnsi="Times New Roman" w:cs="Times New Roman"/>
          <w:bCs/>
          <w:color w:val="000000" w:themeColor="text1"/>
          <w:sz w:val="28"/>
          <w:szCs w:val="28"/>
        </w:rPr>
        <w:t>soj</w:t>
      </w:r>
      <w:r w:rsidR="00574CC3" w:rsidRPr="00EE23CC">
        <w:rPr>
          <w:rFonts w:ascii="Times New Roman" w:hAnsi="Times New Roman" w:cs="Times New Roman"/>
          <w:bCs/>
          <w:color w:val="000000" w:themeColor="text1"/>
          <w:sz w:val="28"/>
          <w:szCs w:val="28"/>
        </w:rPr>
        <w:t>ë</w:t>
      </w:r>
      <w:r w:rsidR="00B56749" w:rsidRPr="00EE23CC">
        <w:rPr>
          <w:rFonts w:ascii="Times New Roman" w:hAnsi="Times New Roman" w:cs="Times New Roman"/>
          <w:bCs/>
          <w:color w:val="000000" w:themeColor="text1"/>
          <w:sz w:val="28"/>
          <w:szCs w:val="28"/>
        </w:rPr>
        <w:t xml:space="preserve"> </w:t>
      </w:r>
      <w:r w:rsidR="001E1203" w:rsidRPr="00EE23CC">
        <w:rPr>
          <w:rFonts w:ascii="Times New Roman" w:hAnsi="Times New Roman" w:cs="Times New Roman"/>
          <w:bCs/>
          <w:color w:val="000000" w:themeColor="text1"/>
          <w:sz w:val="28"/>
          <w:szCs w:val="28"/>
        </w:rPr>
        <w:t xml:space="preserve"> </w:t>
      </w:r>
      <w:r w:rsidR="00B56749" w:rsidRPr="00EE23CC">
        <w:rPr>
          <w:rFonts w:ascii="Times New Roman" w:hAnsi="Times New Roman" w:cs="Times New Roman"/>
          <w:bCs/>
          <w:color w:val="000000" w:themeColor="text1"/>
          <w:sz w:val="28"/>
          <w:szCs w:val="28"/>
        </w:rPr>
        <w:t>zonat e shpallura vulnerab</w:t>
      </w:r>
      <w:r w:rsidR="00574CC3" w:rsidRPr="00EE23CC">
        <w:rPr>
          <w:rFonts w:ascii="Times New Roman" w:hAnsi="Times New Roman" w:cs="Times New Roman"/>
          <w:bCs/>
          <w:color w:val="000000" w:themeColor="text1"/>
          <w:sz w:val="28"/>
          <w:szCs w:val="28"/>
        </w:rPr>
        <w:t>ë</w:t>
      </w:r>
      <w:r w:rsidR="00B56749" w:rsidRPr="00EE23CC">
        <w:rPr>
          <w:rFonts w:ascii="Times New Roman" w:hAnsi="Times New Roman" w:cs="Times New Roman"/>
          <w:bCs/>
          <w:color w:val="000000" w:themeColor="text1"/>
          <w:sz w:val="28"/>
          <w:szCs w:val="28"/>
        </w:rPr>
        <w:t>l</w:t>
      </w:r>
      <w:r w:rsidR="00813C1F" w:rsidRPr="00EE23CC">
        <w:rPr>
          <w:rFonts w:ascii="Times New Roman" w:hAnsi="Times New Roman" w:cs="Times New Roman"/>
          <w:bCs/>
          <w:color w:val="000000" w:themeColor="text1"/>
          <w:sz w:val="28"/>
          <w:szCs w:val="28"/>
        </w:rPr>
        <w:t xml:space="preserve"> </w:t>
      </w:r>
      <w:r w:rsidR="0000198C" w:rsidRPr="00EE23CC">
        <w:rPr>
          <w:rFonts w:ascii="Times New Roman" w:hAnsi="Times New Roman" w:cs="Times New Roman"/>
          <w:bCs/>
          <w:color w:val="000000" w:themeColor="text1"/>
          <w:sz w:val="28"/>
          <w:szCs w:val="28"/>
        </w:rPr>
        <w:t>sipas nevoj</w:t>
      </w:r>
      <w:r w:rsidR="00574CC3" w:rsidRPr="00EE23CC">
        <w:rPr>
          <w:rFonts w:ascii="Times New Roman" w:hAnsi="Times New Roman" w:cs="Times New Roman"/>
          <w:bCs/>
          <w:color w:val="000000" w:themeColor="text1"/>
          <w:sz w:val="28"/>
          <w:szCs w:val="28"/>
        </w:rPr>
        <w:t>ë</w:t>
      </w:r>
      <w:r w:rsidR="0000198C" w:rsidRPr="00EE23CC">
        <w:rPr>
          <w:rFonts w:ascii="Times New Roman" w:hAnsi="Times New Roman" w:cs="Times New Roman"/>
          <w:bCs/>
          <w:color w:val="000000" w:themeColor="text1"/>
          <w:sz w:val="28"/>
          <w:szCs w:val="28"/>
        </w:rPr>
        <w:t>s</w:t>
      </w:r>
      <w:r w:rsidR="0000198C" w:rsidRPr="00EE23CC" w:rsidDel="00A1625D">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të paktën çdo </w:t>
      </w:r>
      <w:r w:rsidR="00FB465E" w:rsidRPr="00EE23CC">
        <w:rPr>
          <w:rFonts w:ascii="Times New Roman" w:hAnsi="Times New Roman" w:cs="Times New Roman"/>
          <w:bCs/>
          <w:color w:val="000000" w:themeColor="text1"/>
          <w:sz w:val="28"/>
          <w:szCs w:val="28"/>
        </w:rPr>
        <w:t xml:space="preserve">4 </w:t>
      </w:r>
      <w:r w:rsidR="000E5BF5" w:rsidRPr="00EE23CC">
        <w:rPr>
          <w:rFonts w:ascii="Times New Roman" w:hAnsi="Times New Roman" w:cs="Times New Roman"/>
          <w:bCs/>
          <w:color w:val="000000" w:themeColor="text1"/>
          <w:sz w:val="28"/>
          <w:szCs w:val="28"/>
        </w:rPr>
        <w:t>vjet</w:t>
      </w:r>
      <w:r w:rsidR="00E00B76" w:rsidRPr="00EE23CC">
        <w:rPr>
          <w:rFonts w:ascii="Times New Roman" w:hAnsi="Times New Roman" w:cs="Times New Roman"/>
          <w:bCs/>
          <w:color w:val="000000" w:themeColor="text1"/>
          <w:sz w:val="28"/>
          <w:szCs w:val="28"/>
        </w:rPr>
        <w:t xml:space="preserve"> dhe</w:t>
      </w:r>
      <w:r w:rsidR="000E5BF5" w:rsidRPr="00EE23CC">
        <w:rPr>
          <w:rFonts w:ascii="Times New Roman" w:hAnsi="Times New Roman" w:cs="Times New Roman"/>
          <w:bCs/>
          <w:color w:val="000000" w:themeColor="text1"/>
          <w:sz w:val="28"/>
          <w:szCs w:val="28"/>
        </w:rPr>
        <w:t xml:space="preserve">, </w:t>
      </w:r>
      <w:r w:rsidR="001E1203" w:rsidRPr="00EE23CC">
        <w:rPr>
          <w:rFonts w:ascii="Times New Roman" w:hAnsi="Times New Roman" w:cs="Times New Roman"/>
          <w:bCs/>
          <w:color w:val="000000" w:themeColor="text1"/>
          <w:sz w:val="28"/>
          <w:szCs w:val="28"/>
        </w:rPr>
        <w:t>duke</w:t>
      </w:r>
      <w:r w:rsidR="000E5BF5" w:rsidRPr="00EE23CC">
        <w:rPr>
          <w:rFonts w:ascii="Times New Roman" w:hAnsi="Times New Roman" w:cs="Times New Roman"/>
          <w:bCs/>
          <w:color w:val="000000" w:themeColor="text1"/>
          <w:sz w:val="28"/>
          <w:szCs w:val="28"/>
        </w:rPr>
        <w:t xml:space="preserve"> marrë parasysh ndryshimet dhe faktorët e paparashikueshëm në kohën e shpalljes fillestare. </w:t>
      </w:r>
      <w:r w:rsidR="003B18AC" w:rsidRPr="00EE23CC">
        <w:rPr>
          <w:rFonts w:ascii="Times New Roman" w:hAnsi="Times New Roman" w:cs="Times New Roman"/>
          <w:bCs/>
          <w:color w:val="000000" w:themeColor="text1"/>
          <w:sz w:val="28"/>
          <w:szCs w:val="28"/>
        </w:rPr>
        <w:t xml:space="preserve">Agjencia e Menaxhimit të Burimeve Ujore </w:t>
      </w:r>
      <w:r w:rsidR="00813C1F" w:rsidRPr="00EE23CC">
        <w:rPr>
          <w:rFonts w:ascii="Times New Roman" w:hAnsi="Times New Roman" w:cs="Times New Roman"/>
          <w:bCs/>
          <w:color w:val="000000" w:themeColor="text1"/>
          <w:sz w:val="28"/>
          <w:szCs w:val="28"/>
        </w:rPr>
        <w:t>publikon informacionin</w:t>
      </w:r>
      <w:r w:rsidR="000E5BF5" w:rsidRPr="00EE23CC">
        <w:rPr>
          <w:rFonts w:ascii="Times New Roman" w:hAnsi="Times New Roman" w:cs="Times New Roman"/>
          <w:bCs/>
          <w:color w:val="000000" w:themeColor="text1"/>
          <w:sz w:val="28"/>
          <w:szCs w:val="28"/>
        </w:rPr>
        <w:t xml:space="preserve"> për çdo rishikim apo </w:t>
      </w:r>
      <w:r w:rsidR="00C211A6"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C211A6" w:rsidRPr="00EE23CC">
        <w:rPr>
          <w:rFonts w:ascii="Times New Roman" w:hAnsi="Times New Roman" w:cs="Times New Roman"/>
          <w:bCs/>
          <w:color w:val="000000" w:themeColor="text1"/>
          <w:sz w:val="28"/>
          <w:szCs w:val="28"/>
        </w:rPr>
        <w:t>rdit</w:t>
      </w:r>
      <w:r w:rsidR="00574CC3" w:rsidRPr="00EE23CC">
        <w:rPr>
          <w:rFonts w:ascii="Times New Roman" w:hAnsi="Times New Roman" w:cs="Times New Roman"/>
          <w:bCs/>
          <w:color w:val="000000" w:themeColor="text1"/>
          <w:sz w:val="28"/>
          <w:szCs w:val="28"/>
        </w:rPr>
        <w:t>ë</w:t>
      </w:r>
      <w:r w:rsidR="00C211A6" w:rsidRPr="00EE23CC">
        <w:rPr>
          <w:rFonts w:ascii="Times New Roman" w:hAnsi="Times New Roman" w:cs="Times New Roman"/>
          <w:bCs/>
          <w:color w:val="000000" w:themeColor="text1"/>
          <w:sz w:val="28"/>
          <w:szCs w:val="28"/>
        </w:rPr>
        <w:t xml:space="preserve">sim </w:t>
      </w:r>
      <w:r w:rsidR="000E5BF5" w:rsidRPr="00EE23CC">
        <w:rPr>
          <w:rFonts w:ascii="Times New Roman" w:hAnsi="Times New Roman" w:cs="Times New Roman"/>
          <w:bCs/>
          <w:color w:val="000000" w:themeColor="text1"/>
          <w:sz w:val="28"/>
          <w:szCs w:val="28"/>
        </w:rPr>
        <w:t xml:space="preserve">lidhur me shpalljen, brenda </w:t>
      </w:r>
      <w:r w:rsidR="005434C6" w:rsidRPr="00EE23CC">
        <w:rPr>
          <w:rFonts w:ascii="Times New Roman" w:hAnsi="Times New Roman" w:cs="Times New Roman"/>
          <w:bCs/>
          <w:color w:val="000000" w:themeColor="text1"/>
          <w:sz w:val="28"/>
          <w:szCs w:val="28"/>
        </w:rPr>
        <w:t xml:space="preserve">6 </w:t>
      </w:r>
      <w:r w:rsidR="000E5BF5" w:rsidRPr="00EE23CC">
        <w:rPr>
          <w:rFonts w:ascii="Times New Roman" w:hAnsi="Times New Roman" w:cs="Times New Roman"/>
          <w:bCs/>
          <w:color w:val="000000" w:themeColor="text1"/>
          <w:sz w:val="28"/>
          <w:szCs w:val="28"/>
        </w:rPr>
        <w:t>muajsh</w:t>
      </w:r>
      <w:r w:rsidR="00813C1F" w:rsidRPr="00EE23CC">
        <w:rPr>
          <w:rFonts w:ascii="Times New Roman" w:hAnsi="Times New Roman" w:cs="Times New Roman"/>
          <w:bCs/>
          <w:color w:val="000000" w:themeColor="text1"/>
          <w:sz w:val="28"/>
          <w:szCs w:val="28"/>
        </w:rPr>
        <w:t xml:space="preserve"> nga s</w:t>
      </w:r>
      <w:r w:rsidR="00AC06E2" w:rsidRPr="00EE23CC">
        <w:rPr>
          <w:rFonts w:ascii="Times New Roman" w:hAnsi="Times New Roman" w:cs="Times New Roman"/>
          <w:bCs/>
          <w:color w:val="000000" w:themeColor="text1"/>
          <w:sz w:val="28"/>
          <w:szCs w:val="28"/>
        </w:rPr>
        <w:t>hpallja e p</w:t>
      </w:r>
      <w:r w:rsidR="00574CC3" w:rsidRPr="00EE23CC">
        <w:rPr>
          <w:rFonts w:ascii="Times New Roman" w:hAnsi="Times New Roman" w:cs="Times New Roman"/>
          <w:bCs/>
          <w:color w:val="000000" w:themeColor="text1"/>
          <w:sz w:val="28"/>
          <w:szCs w:val="28"/>
        </w:rPr>
        <w:t>ë</w:t>
      </w:r>
      <w:r w:rsidR="00AC06E2" w:rsidRPr="00EE23CC">
        <w:rPr>
          <w:rFonts w:ascii="Times New Roman" w:hAnsi="Times New Roman" w:cs="Times New Roman"/>
          <w:bCs/>
          <w:color w:val="000000" w:themeColor="text1"/>
          <w:sz w:val="28"/>
          <w:szCs w:val="28"/>
        </w:rPr>
        <w:t>rdit</w:t>
      </w:r>
      <w:r w:rsidR="00574CC3" w:rsidRPr="00EE23CC">
        <w:rPr>
          <w:rFonts w:ascii="Times New Roman" w:hAnsi="Times New Roman" w:cs="Times New Roman"/>
          <w:bCs/>
          <w:color w:val="000000" w:themeColor="text1"/>
          <w:sz w:val="28"/>
          <w:szCs w:val="28"/>
        </w:rPr>
        <w:t>ë</w:t>
      </w:r>
      <w:r w:rsidR="00AC06E2" w:rsidRPr="00EE23CC">
        <w:rPr>
          <w:rFonts w:ascii="Times New Roman" w:hAnsi="Times New Roman" w:cs="Times New Roman"/>
          <w:bCs/>
          <w:color w:val="000000" w:themeColor="text1"/>
          <w:sz w:val="28"/>
          <w:szCs w:val="28"/>
        </w:rPr>
        <w:t>simit</w:t>
      </w:r>
      <w:r w:rsidR="00735554" w:rsidRPr="00EE23CC">
        <w:rPr>
          <w:rFonts w:ascii="Times New Roman" w:hAnsi="Times New Roman" w:cs="Times New Roman"/>
          <w:bCs/>
          <w:color w:val="000000" w:themeColor="text1"/>
          <w:sz w:val="28"/>
          <w:szCs w:val="28"/>
        </w:rPr>
        <w:t>.</w:t>
      </w:r>
    </w:p>
    <w:p w14:paraId="2CAF3634" w14:textId="77777777" w:rsidR="008435C9" w:rsidRDefault="00F64B4D" w:rsidP="008435C9">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5.</w:t>
      </w:r>
      <w:r w:rsidR="000E5BF5" w:rsidRPr="00EE23CC">
        <w:rPr>
          <w:rFonts w:ascii="Times New Roman" w:hAnsi="Times New Roman" w:cs="Times New Roman"/>
          <w:bCs/>
          <w:color w:val="000000" w:themeColor="text1"/>
          <w:sz w:val="28"/>
          <w:szCs w:val="28"/>
        </w:rPr>
        <w:tab/>
        <w:t xml:space="preserve">Nëse </w:t>
      </w:r>
      <w:r w:rsidR="006A3E01" w:rsidRPr="00EE23CC">
        <w:rPr>
          <w:rFonts w:ascii="Times New Roman" w:hAnsi="Times New Roman" w:cs="Times New Roman"/>
          <w:bCs/>
          <w:color w:val="000000" w:themeColor="text1"/>
          <w:sz w:val="28"/>
          <w:szCs w:val="28"/>
        </w:rPr>
        <w:t>programi apo programet e veprimit të përmendura në pikën 2 të nenit 1</w:t>
      </w:r>
      <w:r w:rsidR="003B18AC" w:rsidRPr="00EE23CC">
        <w:rPr>
          <w:rFonts w:ascii="Times New Roman" w:hAnsi="Times New Roman" w:cs="Times New Roman"/>
          <w:bCs/>
          <w:color w:val="000000" w:themeColor="text1"/>
          <w:sz w:val="28"/>
          <w:szCs w:val="28"/>
        </w:rPr>
        <w:t>1</w:t>
      </w:r>
      <w:r w:rsidR="00EC7A70" w:rsidRPr="00EE23CC">
        <w:rPr>
          <w:rFonts w:ascii="Times New Roman" w:hAnsi="Times New Roman" w:cs="Times New Roman"/>
          <w:bCs/>
          <w:color w:val="000000" w:themeColor="text1"/>
          <w:sz w:val="28"/>
          <w:szCs w:val="28"/>
        </w:rPr>
        <w:t>4</w:t>
      </w:r>
      <w:r w:rsidR="006A3E01" w:rsidRPr="00EE23CC">
        <w:rPr>
          <w:rFonts w:ascii="Times New Roman" w:hAnsi="Times New Roman" w:cs="Times New Roman"/>
          <w:bCs/>
          <w:color w:val="000000" w:themeColor="text1"/>
          <w:sz w:val="28"/>
          <w:szCs w:val="28"/>
        </w:rPr>
        <w:t xml:space="preserve"> të këtij ligji </w:t>
      </w:r>
      <w:r w:rsidR="006626D5" w:rsidRPr="00EE23CC">
        <w:rPr>
          <w:rFonts w:ascii="Times New Roman" w:hAnsi="Times New Roman" w:cs="Times New Roman"/>
          <w:bCs/>
          <w:color w:val="000000" w:themeColor="text1"/>
          <w:sz w:val="28"/>
          <w:szCs w:val="28"/>
        </w:rPr>
        <w:t>jan</w:t>
      </w:r>
      <w:r w:rsidR="00574CC3" w:rsidRPr="00EE23CC">
        <w:rPr>
          <w:rFonts w:ascii="Times New Roman" w:hAnsi="Times New Roman" w:cs="Times New Roman"/>
          <w:bCs/>
          <w:color w:val="000000" w:themeColor="text1"/>
          <w:sz w:val="28"/>
          <w:szCs w:val="28"/>
        </w:rPr>
        <w:t>ë</w:t>
      </w:r>
      <w:r w:rsidR="006626D5" w:rsidRPr="00EE23CC">
        <w:rPr>
          <w:rFonts w:ascii="Times New Roman" w:hAnsi="Times New Roman" w:cs="Times New Roman"/>
          <w:bCs/>
          <w:color w:val="000000" w:themeColor="text1"/>
          <w:sz w:val="28"/>
          <w:szCs w:val="28"/>
        </w:rPr>
        <w:t xml:space="preserve"> </w:t>
      </w:r>
      <w:r w:rsidR="006A3E01" w:rsidRPr="00EE23CC">
        <w:rPr>
          <w:rFonts w:ascii="Times New Roman" w:hAnsi="Times New Roman" w:cs="Times New Roman"/>
          <w:bCs/>
          <w:color w:val="000000" w:themeColor="text1"/>
          <w:sz w:val="28"/>
          <w:szCs w:val="28"/>
        </w:rPr>
        <w:t>hart</w:t>
      </w:r>
      <w:r w:rsidR="006626D5" w:rsidRPr="00EE23CC">
        <w:rPr>
          <w:rFonts w:ascii="Times New Roman" w:hAnsi="Times New Roman" w:cs="Times New Roman"/>
          <w:bCs/>
          <w:color w:val="000000" w:themeColor="text1"/>
          <w:sz w:val="28"/>
          <w:szCs w:val="28"/>
        </w:rPr>
        <w:t>uar</w:t>
      </w:r>
      <w:r w:rsidR="006A3E01" w:rsidRPr="00EE23CC">
        <w:rPr>
          <w:rFonts w:ascii="Times New Roman" w:hAnsi="Times New Roman" w:cs="Times New Roman"/>
          <w:bCs/>
          <w:color w:val="000000" w:themeColor="text1"/>
          <w:sz w:val="28"/>
          <w:szCs w:val="28"/>
        </w:rPr>
        <w:t xml:space="preserve"> dhe zbatohen</w:t>
      </w:r>
      <w:r w:rsidR="006626D5" w:rsidRPr="00EE23CC">
        <w:rPr>
          <w:rFonts w:ascii="Times New Roman" w:hAnsi="Times New Roman" w:cs="Times New Roman"/>
          <w:bCs/>
          <w:color w:val="000000" w:themeColor="text1"/>
          <w:sz w:val="28"/>
          <w:szCs w:val="28"/>
        </w:rPr>
        <w:t xml:space="preserve"> aktualisht</w:t>
      </w:r>
      <w:r w:rsidR="006A3E01" w:rsidRPr="00EE23CC">
        <w:rPr>
          <w:rFonts w:ascii="Times New Roman" w:hAnsi="Times New Roman" w:cs="Times New Roman"/>
          <w:bCs/>
          <w:color w:val="000000" w:themeColor="text1"/>
          <w:sz w:val="28"/>
          <w:szCs w:val="28"/>
        </w:rPr>
        <w:t xml:space="preserve"> </w:t>
      </w:r>
      <w:r w:rsidR="006626D5" w:rsidRPr="00EE23CC">
        <w:rPr>
          <w:rFonts w:ascii="Times New Roman" w:hAnsi="Times New Roman" w:cs="Times New Roman"/>
          <w:bCs/>
          <w:color w:val="000000" w:themeColor="text1"/>
          <w:sz w:val="28"/>
          <w:szCs w:val="28"/>
        </w:rPr>
        <w:t xml:space="preserve">për </w:t>
      </w:r>
      <w:r w:rsidR="000E5BF5" w:rsidRPr="00EE23CC">
        <w:rPr>
          <w:rFonts w:ascii="Times New Roman" w:hAnsi="Times New Roman" w:cs="Times New Roman"/>
          <w:bCs/>
          <w:color w:val="000000" w:themeColor="text1"/>
          <w:sz w:val="28"/>
          <w:szCs w:val="28"/>
        </w:rPr>
        <w:t>të</w:t>
      </w:r>
      <w:r w:rsidR="003B18AC" w:rsidRPr="00EE23CC">
        <w:rPr>
          <w:rFonts w:ascii="Times New Roman" w:hAnsi="Times New Roman" w:cs="Times New Roman"/>
          <w:bCs/>
          <w:color w:val="000000" w:themeColor="text1"/>
          <w:sz w:val="28"/>
          <w:szCs w:val="28"/>
        </w:rPr>
        <w:t xml:space="preserve"> gjithë territorin</w:t>
      </w:r>
      <w:r w:rsidR="00320EB3" w:rsidRPr="00EE23CC">
        <w:rPr>
          <w:rFonts w:ascii="Times New Roman" w:hAnsi="Times New Roman" w:cs="Times New Roman"/>
          <w:bCs/>
          <w:color w:val="000000" w:themeColor="text1"/>
          <w:sz w:val="28"/>
          <w:szCs w:val="28"/>
        </w:rPr>
        <w:t xml:space="preserve"> e</w:t>
      </w:r>
      <w:r w:rsidR="003B18AC" w:rsidRPr="00EE23CC">
        <w:rPr>
          <w:rFonts w:ascii="Times New Roman" w:hAnsi="Times New Roman" w:cs="Times New Roman"/>
          <w:bCs/>
          <w:color w:val="000000" w:themeColor="text1"/>
          <w:sz w:val="28"/>
          <w:szCs w:val="28"/>
        </w:rPr>
        <w:t xml:space="preserve"> Republikës së Shqipërisë</w:t>
      </w:r>
      <w:r w:rsidR="000E5BF5" w:rsidRPr="00EE23CC">
        <w:rPr>
          <w:rFonts w:ascii="Times New Roman" w:hAnsi="Times New Roman" w:cs="Times New Roman"/>
          <w:bCs/>
          <w:color w:val="000000" w:themeColor="text1"/>
          <w:sz w:val="28"/>
          <w:szCs w:val="28"/>
        </w:rPr>
        <w:t xml:space="preserve">, </w:t>
      </w:r>
      <w:r w:rsidR="006626D5" w:rsidRPr="00EE23CC">
        <w:rPr>
          <w:rFonts w:ascii="Times New Roman" w:hAnsi="Times New Roman" w:cs="Times New Roman"/>
          <w:bCs/>
          <w:color w:val="000000" w:themeColor="text1"/>
          <w:sz w:val="28"/>
          <w:szCs w:val="28"/>
        </w:rPr>
        <w:t xml:space="preserve">nuk </w:t>
      </w:r>
      <w:r w:rsidR="00574CC3" w:rsidRPr="00EE23CC">
        <w:rPr>
          <w:rFonts w:ascii="Times New Roman" w:hAnsi="Times New Roman" w:cs="Times New Roman"/>
          <w:bCs/>
          <w:color w:val="000000" w:themeColor="text1"/>
          <w:sz w:val="28"/>
          <w:szCs w:val="28"/>
        </w:rPr>
        <w:t>ë</w:t>
      </w:r>
      <w:r w:rsidR="006626D5" w:rsidRPr="00EE23CC">
        <w:rPr>
          <w:rFonts w:ascii="Times New Roman" w:hAnsi="Times New Roman" w:cs="Times New Roman"/>
          <w:bCs/>
          <w:color w:val="000000" w:themeColor="text1"/>
          <w:sz w:val="28"/>
          <w:szCs w:val="28"/>
        </w:rPr>
        <w:t>sht</w:t>
      </w:r>
      <w:r w:rsidR="00574CC3" w:rsidRPr="00EE23CC">
        <w:rPr>
          <w:rFonts w:ascii="Times New Roman" w:hAnsi="Times New Roman" w:cs="Times New Roman"/>
          <w:bCs/>
          <w:color w:val="000000" w:themeColor="text1"/>
          <w:sz w:val="28"/>
          <w:szCs w:val="28"/>
        </w:rPr>
        <w:t>ë</w:t>
      </w:r>
      <w:r w:rsidR="006626D5" w:rsidRPr="00EE23CC">
        <w:rPr>
          <w:rFonts w:ascii="Times New Roman" w:hAnsi="Times New Roman" w:cs="Times New Roman"/>
          <w:bCs/>
          <w:color w:val="000000" w:themeColor="text1"/>
          <w:sz w:val="28"/>
          <w:szCs w:val="28"/>
        </w:rPr>
        <w:t xml:space="preserve"> i nevojsh</w:t>
      </w:r>
      <w:r w:rsidR="00574CC3" w:rsidRPr="00EE23CC">
        <w:rPr>
          <w:rFonts w:ascii="Times New Roman" w:hAnsi="Times New Roman" w:cs="Times New Roman"/>
          <w:bCs/>
          <w:color w:val="000000" w:themeColor="text1"/>
          <w:sz w:val="28"/>
          <w:szCs w:val="28"/>
        </w:rPr>
        <w:t>ë</w:t>
      </w:r>
      <w:r w:rsidR="006626D5" w:rsidRPr="00EE23CC">
        <w:rPr>
          <w:rFonts w:ascii="Times New Roman" w:hAnsi="Times New Roman" w:cs="Times New Roman"/>
          <w:bCs/>
          <w:color w:val="000000" w:themeColor="text1"/>
          <w:sz w:val="28"/>
          <w:szCs w:val="28"/>
        </w:rPr>
        <w:t>m identifikimi i zonave</w:t>
      </w:r>
      <w:r w:rsidR="000E5BF5" w:rsidRPr="00EE23CC">
        <w:rPr>
          <w:rFonts w:ascii="Times New Roman" w:hAnsi="Times New Roman" w:cs="Times New Roman"/>
          <w:bCs/>
          <w:color w:val="000000" w:themeColor="text1"/>
          <w:sz w:val="28"/>
          <w:szCs w:val="28"/>
        </w:rPr>
        <w:t xml:space="preserve"> </w:t>
      </w:r>
      <w:r w:rsidR="00CE6065" w:rsidRPr="00EE23CC">
        <w:rPr>
          <w:rFonts w:ascii="Times New Roman" w:hAnsi="Times New Roman" w:cs="Times New Roman"/>
          <w:bCs/>
          <w:color w:val="000000" w:themeColor="text1"/>
          <w:sz w:val="28"/>
          <w:szCs w:val="28"/>
        </w:rPr>
        <w:t>vulnerab</w:t>
      </w:r>
      <w:r w:rsidR="00574CC3" w:rsidRPr="00EE23CC">
        <w:rPr>
          <w:rFonts w:ascii="Times New Roman" w:hAnsi="Times New Roman" w:cs="Times New Roman"/>
          <w:bCs/>
          <w:color w:val="000000" w:themeColor="text1"/>
          <w:sz w:val="28"/>
          <w:szCs w:val="28"/>
        </w:rPr>
        <w:t>ë</w:t>
      </w:r>
      <w:r w:rsidR="00CE6065" w:rsidRPr="00EE23CC">
        <w:rPr>
          <w:rFonts w:ascii="Times New Roman" w:hAnsi="Times New Roman" w:cs="Times New Roman"/>
          <w:bCs/>
          <w:color w:val="000000" w:themeColor="text1"/>
          <w:sz w:val="28"/>
          <w:szCs w:val="28"/>
        </w:rPr>
        <w:t xml:space="preserve">l </w:t>
      </w:r>
      <w:r w:rsidR="006626D5"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6626D5"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6626D5" w:rsidRPr="00EE23CC">
        <w:rPr>
          <w:rFonts w:ascii="Times New Roman" w:hAnsi="Times New Roman" w:cs="Times New Roman"/>
          <w:bCs/>
          <w:color w:val="000000" w:themeColor="text1"/>
          <w:sz w:val="28"/>
          <w:szCs w:val="28"/>
        </w:rPr>
        <w:t>rputhje me parashikimet e k</w:t>
      </w:r>
      <w:r w:rsidR="00574CC3" w:rsidRPr="00EE23CC">
        <w:rPr>
          <w:rFonts w:ascii="Times New Roman" w:hAnsi="Times New Roman" w:cs="Times New Roman"/>
          <w:bCs/>
          <w:color w:val="000000" w:themeColor="text1"/>
          <w:sz w:val="28"/>
          <w:szCs w:val="28"/>
        </w:rPr>
        <w:t>ë</w:t>
      </w:r>
      <w:r w:rsidR="006626D5" w:rsidRPr="00EE23CC">
        <w:rPr>
          <w:rFonts w:ascii="Times New Roman" w:hAnsi="Times New Roman" w:cs="Times New Roman"/>
          <w:bCs/>
          <w:color w:val="000000" w:themeColor="text1"/>
          <w:sz w:val="28"/>
          <w:szCs w:val="28"/>
        </w:rPr>
        <w:t>tij neni.</w:t>
      </w:r>
    </w:p>
    <w:p w14:paraId="7986B029" w14:textId="3A4DAA2E" w:rsidR="00E95DAD" w:rsidRPr="00EE23CC" w:rsidRDefault="008435C9" w:rsidP="008435C9">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w:t>
      </w:r>
      <w:r>
        <w:rPr>
          <w:rFonts w:ascii="Times New Roman" w:hAnsi="Times New Roman" w:cs="Times New Roman"/>
          <w:bCs/>
          <w:color w:val="000000" w:themeColor="text1"/>
          <w:sz w:val="28"/>
          <w:szCs w:val="28"/>
        </w:rPr>
        <w:tab/>
      </w:r>
      <w:r w:rsidR="003B18AC" w:rsidRPr="00EE23CC">
        <w:rPr>
          <w:rFonts w:ascii="Times New Roman" w:hAnsi="Times New Roman" w:cs="Times New Roman"/>
          <w:bCs/>
          <w:color w:val="000000" w:themeColor="text1"/>
          <w:sz w:val="28"/>
          <w:szCs w:val="28"/>
        </w:rPr>
        <w:t>Agjencia e Menaxhimit të Burimeve Ujore</w:t>
      </w:r>
      <w:r w:rsidR="00E95DAD" w:rsidRPr="00EE23CC">
        <w:rPr>
          <w:rFonts w:ascii="Times New Roman" w:hAnsi="Times New Roman" w:cs="Times New Roman"/>
          <w:bCs/>
          <w:color w:val="000000" w:themeColor="text1"/>
          <w:sz w:val="28"/>
          <w:szCs w:val="28"/>
        </w:rPr>
        <w:t>, n</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 xml:space="preserve"> bashk</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punim me ministrin</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rgjegj</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se p</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r bujq</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sin</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 harton kriteret dhe kërkesat për mbrojtjen e ujërave nga nitratet me origjin</w:t>
      </w:r>
      <w:r w:rsidR="00574CC3" w:rsidRPr="00EE23CC">
        <w:rPr>
          <w:rFonts w:ascii="Times New Roman" w:hAnsi="Times New Roman" w:cs="Times New Roman"/>
          <w:bCs/>
          <w:color w:val="000000" w:themeColor="text1"/>
          <w:sz w:val="28"/>
          <w:szCs w:val="28"/>
        </w:rPr>
        <w:t>ë</w:t>
      </w:r>
      <w:r w:rsidR="00E95DAD" w:rsidRPr="00EE23CC">
        <w:rPr>
          <w:rFonts w:ascii="Times New Roman" w:hAnsi="Times New Roman" w:cs="Times New Roman"/>
          <w:bCs/>
          <w:color w:val="000000" w:themeColor="text1"/>
          <w:sz w:val="28"/>
          <w:szCs w:val="28"/>
        </w:rPr>
        <w:t xml:space="preserve"> bujqësore</w:t>
      </w:r>
      <w:r w:rsidR="00F82678" w:rsidRPr="00EE23CC">
        <w:rPr>
          <w:rFonts w:ascii="Times New Roman" w:hAnsi="Times New Roman" w:cs="Times New Roman"/>
          <w:bCs/>
          <w:color w:val="000000" w:themeColor="text1"/>
          <w:sz w:val="28"/>
          <w:szCs w:val="28"/>
        </w:rPr>
        <w:t>.</w:t>
      </w:r>
    </w:p>
    <w:p w14:paraId="1D677AD6" w14:textId="217A0AD6" w:rsidR="000E5BF5" w:rsidRPr="00EE23CC" w:rsidRDefault="00FE1E0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7</w:t>
      </w:r>
      <w:r w:rsidR="00F64B4D"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ab/>
        <w:t>Këshilli i Ministrave</w:t>
      </w:r>
      <w:r w:rsidR="00167590" w:rsidRPr="00EE23CC">
        <w:rPr>
          <w:rFonts w:ascii="Times New Roman" w:hAnsi="Times New Roman" w:cs="Times New Roman"/>
          <w:bCs/>
          <w:color w:val="000000" w:themeColor="text1"/>
          <w:sz w:val="28"/>
          <w:szCs w:val="28"/>
        </w:rPr>
        <w:t>, me propozim t</w:t>
      </w:r>
      <w:r w:rsidR="00574CC3" w:rsidRPr="00EE23CC">
        <w:rPr>
          <w:rFonts w:ascii="Times New Roman" w:hAnsi="Times New Roman" w:cs="Times New Roman"/>
          <w:bCs/>
          <w:color w:val="000000" w:themeColor="text1"/>
          <w:sz w:val="28"/>
          <w:szCs w:val="28"/>
        </w:rPr>
        <w:t>ë</w:t>
      </w:r>
      <w:r w:rsidR="00167590" w:rsidRPr="00EE23CC">
        <w:rPr>
          <w:rFonts w:ascii="Times New Roman" w:hAnsi="Times New Roman" w:cs="Times New Roman"/>
          <w:bCs/>
          <w:color w:val="000000" w:themeColor="text1"/>
          <w:sz w:val="28"/>
          <w:szCs w:val="28"/>
        </w:rPr>
        <w:t xml:space="preserve"> Kryeministrit,</w:t>
      </w:r>
      <w:r w:rsidR="000E5BF5" w:rsidRPr="00EE23CC">
        <w:rPr>
          <w:rFonts w:ascii="Times New Roman" w:hAnsi="Times New Roman" w:cs="Times New Roman"/>
          <w:bCs/>
          <w:color w:val="000000" w:themeColor="text1"/>
          <w:sz w:val="28"/>
          <w:szCs w:val="28"/>
        </w:rPr>
        <w:t xml:space="preserve"> miraton </w:t>
      </w:r>
      <w:r w:rsidR="004B086E" w:rsidRPr="00EE23CC">
        <w:rPr>
          <w:rFonts w:ascii="Times New Roman" w:hAnsi="Times New Roman" w:cs="Times New Roman"/>
          <w:bCs/>
          <w:color w:val="000000" w:themeColor="text1"/>
          <w:sz w:val="28"/>
          <w:szCs w:val="28"/>
        </w:rPr>
        <w:t xml:space="preserve">kriteret dhe </w:t>
      </w:r>
      <w:r w:rsidR="000E5BF5" w:rsidRPr="00EE23CC">
        <w:rPr>
          <w:rFonts w:ascii="Times New Roman" w:hAnsi="Times New Roman" w:cs="Times New Roman"/>
          <w:bCs/>
          <w:color w:val="000000" w:themeColor="text1"/>
          <w:sz w:val="28"/>
          <w:szCs w:val="28"/>
        </w:rPr>
        <w:t xml:space="preserve">kërkesat për mbrojtjen e ujërave nga nitratet </w:t>
      </w:r>
      <w:r w:rsidR="00167590" w:rsidRPr="00EE23CC">
        <w:rPr>
          <w:rFonts w:ascii="Times New Roman" w:hAnsi="Times New Roman" w:cs="Times New Roman"/>
          <w:bCs/>
          <w:color w:val="000000" w:themeColor="text1"/>
          <w:sz w:val="28"/>
          <w:szCs w:val="28"/>
        </w:rPr>
        <w:t>me origjin</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bujqësore jo më vonë se </w:t>
      </w:r>
      <w:r w:rsidR="004E5DB3" w:rsidRPr="00EE23CC">
        <w:rPr>
          <w:rFonts w:ascii="Times New Roman" w:hAnsi="Times New Roman" w:cs="Times New Roman"/>
          <w:bCs/>
          <w:color w:val="000000" w:themeColor="text1"/>
          <w:sz w:val="28"/>
          <w:szCs w:val="28"/>
        </w:rPr>
        <w:t xml:space="preserve">9 </w:t>
      </w:r>
      <w:r w:rsidR="000E5BF5" w:rsidRPr="00EE23CC">
        <w:rPr>
          <w:rFonts w:ascii="Times New Roman" w:hAnsi="Times New Roman" w:cs="Times New Roman"/>
          <w:bCs/>
          <w:color w:val="000000" w:themeColor="text1"/>
          <w:sz w:val="28"/>
          <w:szCs w:val="28"/>
        </w:rPr>
        <w:t>muaj pas hyrjes në fuqi të këtij ligji.</w:t>
      </w:r>
    </w:p>
    <w:p w14:paraId="25E02BAD"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3F84DB6" w14:textId="0213E59F"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2</w:t>
      </w:r>
    </w:p>
    <w:p w14:paraId="07CA0BFF"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Ndotja ndërkufitare</w:t>
      </w:r>
    </w:p>
    <w:p w14:paraId="50866979" w14:textId="77777777" w:rsidR="008435C9" w:rsidRPr="00EE23CC" w:rsidRDefault="008435C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D3AF70C" w14:textId="61FE7527" w:rsidR="000E5BF5" w:rsidRPr="00EE23CC" w:rsidRDefault="000E5BF5" w:rsidP="00127361">
      <w:pPr>
        <w:pStyle w:val="NoSpacing"/>
        <w:spacing w:before="20" w:after="20" w:line="276" w:lineRule="auto"/>
        <w:ind w:left="567" w:right="567"/>
        <w:jc w:val="both"/>
        <w:rPr>
          <w:rFonts w:ascii="Times New Roman" w:hAnsi="Times New Roman" w:cs="Times New Roman"/>
          <w:bCs/>
          <w:sz w:val="28"/>
          <w:szCs w:val="28"/>
        </w:rPr>
      </w:pPr>
      <w:r w:rsidRPr="00EE23CC">
        <w:rPr>
          <w:rFonts w:ascii="Times New Roman" w:hAnsi="Times New Roman" w:cs="Times New Roman"/>
          <w:bCs/>
          <w:sz w:val="28"/>
          <w:szCs w:val="28"/>
        </w:rPr>
        <w:t xml:space="preserve">Kur ndonjë prej burimeve ujore të identifikuara nga </w:t>
      </w:r>
      <w:r w:rsidR="003B18AC" w:rsidRPr="00EE23CC">
        <w:rPr>
          <w:rFonts w:ascii="Times New Roman" w:hAnsi="Times New Roman" w:cs="Times New Roman"/>
          <w:bCs/>
          <w:sz w:val="28"/>
          <w:szCs w:val="28"/>
        </w:rPr>
        <w:t>Agjencia e Menaxhimit të Burimeve Ujore</w:t>
      </w:r>
      <w:r w:rsidRPr="00EE23CC">
        <w:rPr>
          <w:rFonts w:ascii="Times New Roman" w:hAnsi="Times New Roman" w:cs="Times New Roman"/>
          <w:bCs/>
          <w:sz w:val="28"/>
          <w:szCs w:val="28"/>
        </w:rPr>
        <w:t xml:space="preserve"> në përputhje me pikën </w:t>
      </w:r>
      <w:r w:rsidR="00F64B4D" w:rsidRPr="00EE23CC">
        <w:rPr>
          <w:rFonts w:ascii="Times New Roman" w:hAnsi="Times New Roman" w:cs="Times New Roman"/>
          <w:bCs/>
          <w:sz w:val="28"/>
          <w:szCs w:val="28"/>
        </w:rPr>
        <w:t>1</w:t>
      </w:r>
      <w:r w:rsidRPr="00EE23CC">
        <w:rPr>
          <w:rFonts w:ascii="Times New Roman" w:hAnsi="Times New Roman" w:cs="Times New Roman"/>
          <w:bCs/>
          <w:sz w:val="28"/>
          <w:szCs w:val="28"/>
        </w:rPr>
        <w:t xml:space="preserve"> të nenit </w:t>
      </w:r>
      <w:r w:rsidR="00EC7A70" w:rsidRPr="00EE23CC">
        <w:rPr>
          <w:rFonts w:ascii="Times New Roman" w:hAnsi="Times New Roman" w:cs="Times New Roman"/>
          <w:bCs/>
          <w:sz w:val="28"/>
          <w:szCs w:val="28"/>
        </w:rPr>
        <w:t xml:space="preserve">111 </w:t>
      </w:r>
      <w:r w:rsidRPr="00EE23CC">
        <w:rPr>
          <w:rFonts w:ascii="Times New Roman" w:hAnsi="Times New Roman" w:cs="Times New Roman"/>
          <w:bCs/>
          <w:sz w:val="28"/>
          <w:szCs w:val="28"/>
        </w:rPr>
        <w:t xml:space="preserve">të këtij </w:t>
      </w:r>
      <w:r w:rsidR="00CC110F" w:rsidRPr="00EE23CC">
        <w:rPr>
          <w:rFonts w:ascii="Times New Roman" w:hAnsi="Times New Roman" w:cs="Times New Roman"/>
          <w:bCs/>
          <w:sz w:val="28"/>
          <w:szCs w:val="28"/>
        </w:rPr>
        <w:t xml:space="preserve">ligji, </w:t>
      </w:r>
      <w:r w:rsidRPr="00EE23CC">
        <w:rPr>
          <w:rFonts w:ascii="Times New Roman" w:hAnsi="Times New Roman" w:cs="Times New Roman"/>
          <w:bCs/>
          <w:sz w:val="28"/>
          <w:szCs w:val="28"/>
        </w:rPr>
        <w:t>ndikohet nga burimet ujore të një shteti tjetër që shkarkohen drejtpërdrej</w:t>
      </w:r>
      <w:r w:rsidR="003B18AC" w:rsidRPr="00EE23CC">
        <w:rPr>
          <w:rFonts w:ascii="Times New Roman" w:hAnsi="Times New Roman" w:cs="Times New Roman"/>
          <w:bCs/>
          <w:sz w:val="28"/>
          <w:szCs w:val="28"/>
        </w:rPr>
        <w:t>t apo tërthorazi në to</w:t>
      </w:r>
      <w:r w:rsidR="0083517A" w:rsidRPr="00EE23CC">
        <w:rPr>
          <w:rFonts w:ascii="Times New Roman" w:hAnsi="Times New Roman" w:cs="Times New Roman"/>
          <w:bCs/>
          <w:sz w:val="28"/>
          <w:szCs w:val="28"/>
        </w:rPr>
        <w:t>,</w:t>
      </w:r>
      <w:r w:rsidRPr="00EE23CC">
        <w:rPr>
          <w:rFonts w:ascii="Times New Roman" w:hAnsi="Times New Roman" w:cs="Times New Roman"/>
          <w:bCs/>
          <w:sz w:val="28"/>
          <w:szCs w:val="28"/>
        </w:rPr>
        <w:t xml:space="preserve"> </w:t>
      </w:r>
      <w:r w:rsidR="003B18AC" w:rsidRPr="00EE23CC">
        <w:rPr>
          <w:rFonts w:ascii="Times New Roman" w:hAnsi="Times New Roman" w:cs="Times New Roman"/>
          <w:bCs/>
          <w:sz w:val="28"/>
          <w:szCs w:val="28"/>
        </w:rPr>
        <w:t>Agjencia e Menaxhimit të Burimeve Ujore</w:t>
      </w:r>
      <w:r w:rsidRPr="00EE23CC">
        <w:rPr>
          <w:rFonts w:ascii="Times New Roman" w:hAnsi="Times New Roman" w:cs="Times New Roman"/>
          <w:bCs/>
          <w:sz w:val="28"/>
          <w:szCs w:val="28"/>
        </w:rPr>
        <w:t xml:space="preserve"> </w:t>
      </w:r>
      <w:r w:rsidR="00CE1FBF" w:rsidRPr="00EE23CC">
        <w:rPr>
          <w:rFonts w:ascii="Times New Roman" w:hAnsi="Times New Roman" w:cs="Times New Roman"/>
          <w:bCs/>
          <w:sz w:val="28"/>
          <w:szCs w:val="28"/>
        </w:rPr>
        <w:t>informon</w:t>
      </w:r>
      <w:r w:rsidRPr="00EE23CC">
        <w:rPr>
          <w:rFonts w:ascii="Times New Roman" w:hAnsi="Times New Roman" w:cs="Times New Roman"/>
          <w:bCs/>
          <w:sz w:val="28"/>
          <w:szCs w:val="28"/>
        </w:rPr>
        <w:t xml:space="preserve"> Këshilli</w:t>
      </w:r>
      <w:r w:rsidR="00CE1FBF" w:rsidRPr="00EE23CC">
        <w:rPr>
          <w:rFonts w:ascii="Times New Roman" w:hAnsi="Times New Roman" w:cs="Times New Roman"/>
          <w:bCs/>
          <w:sz w:val="28"/>
          <w:szCs w:val="28"/>
        </w:rPr>
        <w:t>n</w:t>
      </w:r>
      <w:r w:rsidRPr="00EE23CC">
        <w:rPr>
          <w:rFonts w:ascii="Times New Roman" w:hAnsi="Times New Roman" w:cs="Times New Roman"/>
          <w:bCs/>
          <w:sz w:val="28"/>
          <w:szCs w:val="28"/>
        </w:rPr>
        <w:t xml:space="preserve"> </w:t>
      </w:r>
      <w:r w:rsidR="00CE1FBF" w:rsidRPr="00EE23CC">
        <w:rPr>
          <w:rFonts w:ascii="Times New Roman" w:hAnsi="Times New Roman" w:cs="Times New Roman"/>
          <w:bCs/>
          <w:sz w:val="28"/>
          <w:szCs w:val="28"/>
        </w:rPr>
        <w:t xml:space="preserve">e </w:t>
      </w:r>
      <w:r w:rsidRPr="00EE23CC">
        <w:rPr>
          <w:rFonts w:ascii="Times New Roman" w:hAnsi="Times New Roman" w:cs="Times New Roman"/>
          <w:bCs/>
          <w:sz w:val="28"/>
          <w:szCs w:val="28"/>
        </w:rPr>
        <w:t xml:space="preserve"> Ministrave</w:t>
      </w:r>
      <w:r w:rsidR="003B18AC" w:rsidRPr="00EE23CC">
        <w:rPr>
          <w:rFonts w:ascii="Times New Roman" w:hAnsi="Times New Roman" w:cs="Times New Roman"/>
          <w:bCs/>
          <w:sz w:val="28"/>
          <w:szCs w:val="28"/>
        </w:rPr>
        <w:t xml:space="preserve"> </w:t>
      </w:r>
      <w:r w:rsidRPr="00EE23CC">
        <w:rPr>
          <w:rFonts w:ascii="Times New Roman" w:hAnsi="Times New Roman" w:cs="Times New Roman"/>
          <w:bCs/>
          <w:sz w:val="28"/>
          <w:szCs w:val="28"/>
        </w:rPr>
        <w:t>që t</w:t>
      </w:r>
      <w:r w:rsidR="00574CC3" w:rsidRPr="00EE23CC">
        <w:rPr>
          <w:rFonts w:ascii="Times New Roman" w:hAnsi="Times New Roman" w:cs="Times New Roman"/>
          <w:bCs/>
          <w:sz w:val="28"/>
          <w:szCs w:val="28"/>
        </w:rPr>
        <w:t>ë</w:t>
      </w:r>
      <w:r w:rsidRPr="00EE23CC">
        <w:rPr>
          <w:rFonts w:ascii="Times New Roman" w:hAnsi="Times New Roman" w:cs="Times New Roman"/>
          <w:bCs/>
          <w:sz w:val="28"/>
          <w:szCs w:val="28"/>
        </w:rPr>
        <w:t xml:space="preserve"> njoftojë shtetin përkatës për këtë fakt, duke i kërkuar </w:t>
      </w:r>
      <w:r w:rsidR="00A16EAC" w:rsidRPr="00EE23CC">
        <w:rPr>
          <w:rFonts w:ascii="Times New Roman" w:hAnsi="Times New Roman" w:cs="Times New Roman"/>
          <w:bCs/>
          <w:sz w:val="28"/>
          <w:szCs w:val="28"/>
        </w:rPr>
        <w:t>nd</w:t>
      </w:r>
      <w:r w:rsidR="00574CC3" w:rsidRPr="00EE23CC">
        <w:rPr>
          <w:rFonts w:ascii="Times New Roman" w:hAnsi="Times New Roman" w:cs="Times New Roman"/>
          <w:bCs/>
          <w:sz w:val="28"/>
          <w:szCs w:val="28"/>
        </w:rPr>
        <w:t>ë</w:t>
      </w:r>
      <w:r w:rsidR="00A16EAC" w:rsidRPr="00EE23CC">
        <w:rPr>
          <w:rFonts w:ascii="Times New Roman" w:hAnsi="Times New Roman" w:cs="Times New Roman"/>
          <w:bCs/>
          <w:sz w:val="28"/>
          <w:szCs w:val="28"/>
        </w:rPr>
        <w:t xml:space="preserve">rmarrjen e </w:t>
      </w:r>
      <w:r w:rsidR="0018648E" w:rsidRPr="00EE23CC">
        <w:rPr>
          <w:rFonts w:ascii="Times New Roman" w:hAnsi="Times New Roman" w:cs="Times New Roman"/>
          <w:bCs/>
          <w:sz w:val="28"/>
          <w:szCs w:val="28"/>
        </w:rPr>
        <w:t xml:space="preserve"> </w:t>
      </w:r>
      <w:r w:rsidRPr="00EE23CC">
        <w:rPr>
          <w:rFonts w:ascii="Times New Roman" w:hAnsi="Times New Roman" w:cs="Times New Roman"/>
          <w:bCs/>
          <w:sz w:val="28"/>
          <w:szCs w:val="28"/>
        </w:rPr>
        <w:t>veprime</w:t>
      </w:r>
      <w:r w:rsidR="00A16EAC" w:rsidRPr="00EE23CC">
        <w:rPr>
          <w:rFonts w:ascii="Times New Roman" w:hAnsi="Times New Roman" w:cs="Times New Roman"/>
          <w:bCs/>
          <w:sz w:val="28"/>
          <w:szCs w:val="28"/>
        </w:rPr>
        <w:t>ve</w:t>
      </w:r>
      <w:r w:rsidRPr="00EE23CC">
        <w:rPr>
          <w:rFonts w:ascii="Times New Roman" w:hAnsi="Times New Roman" w:cs="Times New Roman"/>
          <w:bCs/>
          <w:sz w:val="28"/>
          <w:szCs w:val="28"/>
        </w:rPr>
        <w:t xml:space="preserve"> të përbashkëta për identifikimin e burimeve të ndotjes në fjalë dhe masave për mbrojtjen e burimeve ujore të prekura</w:t>
      </w:r>
      <w:r w:rsidR="00CC110F" w:rsidRPr="00EE23CC">
        <w:rPr>
          <w:rFonts w:ascii="Times New Roman" w:hAnsi="Times New Roman" w:cs="Times New Roman"/>
          <w:bCs/>
          <w:sz w:val="28"/>
          <w:szCs w:val="28"/>
        </w:rPr>
        <w:t>.</w:t>
      </w:r>
    </w:p>
    <w:p w14:paraId="59E2A54C" w14:textId="77777777" w:rsidR="004537A3" w:rsidRPr="00EE23CC" w:rsidRDefault="004537A3" w:rsidP="00127361">
      <w:pPr>
        <w:pStyle w:val="NoSpacing"/>
        <w:spacing w:before="20" w:after="20" w:line="276" w:lineRule="auto"/>
        <w:ind w:left="567" w:right="567"/>
        <w:rPr>
          <w:rFonts w:ascii="Times New Roman" w:hAnsi="Times New Roman" w:cs="Times New Roman"/>
          <w:b/>
          <w:color w:val="000000" w:themeColor="text1"/>
          <w:sz w:val="28"/>
          <w:szCs w:val="28"/>
        </w:rPr>
      </w:pPr>
    </w:p>
    <w:p w14:paraId="33FBED4F" w14:textId="5B4F5A40"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3</w:t>
      </w:r>
    </w:p>
    <w:p w14:paraId="62CBB6E1" w14:textId="53243895"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Kodi i </w:t>
      </w:r>
      <w:r w:rsidR="00167590" w:rsidRPr="00EE23CC">
        <w:rPr>
          <w:rFonts w:ascii="Times New Roman" w:hAnsi="Times New Roman" w:cs="Times New Roman"/>
          <w:b/>
          <w:color w:val="000000" w:themeColor="text1"/>
          <w:sz w:val="28"/>
          <w:szCs w:val="28"/>
        </w:rPr>
        <w:t>praktikave t</w:t>
      </w:r>
      <w:r w:rsidR="00574CC3" w:rsidRPr="00EE23CC">
        <w:rPr>
          <w:rFonts w:ascii="Times New Roman" w:hAnsi="Times New Roman" w:cs="Times New Roman"/>
          <w:b/>
          <w:color w:val="000000" w:themeColor="text1"/>
          <w:sz w:val="28"/>
          <w:szCs w:val="28"/>
        </w:rPr>
        <w:t>ë</w:t>
      </w:r>
      <w:r w:rsidR="00167590" w:rsidRPr="00EE23CC">
        <w:rPr>
          <w:rFonts w:ascii="Times New Roman" w:hAnsi="Times New Roman" w:cs="Times New Roman"/>
          <w:b/>
          <w:color w:val="000000" w:themeColor="text1"/>
          <w:sz w:val="28"/>
          <w:szCs w:val="28"/>
        </w:rPr>
        <w:t xml:space="preserve"> mira </w:t>
      </w:r>
      <w:r w:rsidRPr="00EE23CC">
        <w:rPr>
          <w:rFonts w:ascii="Times New Roman" w:hAnsi="Times New Roman" w:cs="Times New Roman"/>
          <w:b/>
          <w:color w:val="000000" w:themeColor="text1"/>
          <w:sz w:val="28"/>
          <w:szCs w:val="28"/>
        </w:rPr>
        <w:t>bujqësore</w:t>
      </w:r>
    </w:p>
    <w:p w14:paraId="4F891ABA" w14:textId="77777777" w:rsidR="008435C9" w:rsidRPr="00EE23CC" w:rsidRDefault="008435C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C33C502" w14:textId="79E148F5"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167590" w:rsidRPr="00EE23CC">
        <w:rPr>
          <w:rFonts w:ascii="Times New Roman" w:hAnsi="Times New Roman" w:cs="Times New Roman"/>
          <w:bCs/>
          <w:sz w:val="28"/>
          <w:szCs w:val="28"/>
        </w:rPr>
        <w:t>Ministria p</w:t>
      </w:r>
      <w:r w:rsidR="00574CC3" w:rsidRPr="00EE23CC">
        <w:rPr>
          <w:rFonts w:ascii="Times New Roman" w:hAnsi="Times New Roman" w:cs="Times New Roman"/>
          <w:bCs/>
          <w:sz w:val="28"/>
          <w:szCs w:val="28"/>
        </w:rPr>
        <w:t>ë</w:t>
      </w:r>
      <w:r w:rsidR="00167590" w:rsidRPr="00EE23CC">
        <w:rPr>
          <w:rFonts w:ascii="Times New Roman" w:hAnsi="Times New Roman" w:cs="Times New Roman"/>
          <w:bCs/>
          <w:sz w:val="28"/>
          <w:szCs w:val="28"/>
        </w:rPr>
        <w:t>rgjegj</w:t>
      </w:r>
      <w:r w:rsidR="00574CC3" w:rsidRPr="00EE23CC">
        <w:rPr>
          <w:rFonts w:ascii="Times New Roman" w:hAnsi="Times New Roman" w:cs="Times New Roman"/>
          <w:bCs/>
          <w:sz w:val="28"/>
          <w:szCs w:val="28"/>
        </w:rPr>
        <w:t>ë</w:t>
      </w:r>
      <w:r w:rsidR="00167590" w:rsidRPr="00EE23CC">
        <w:rPr>
          <w:rFonts w:ascii="Times New Roman" w:hAnsi="Times New Roman" w:cs="Times New Roman"/>
          <w:bCs/>
          <w:sz w:val="28"/>
          <w:szCs w:val="28"/>
        </w:rPr>
        <w:t>se p</w:t>
      </w:r>
      <w:r w:rsidR="00574CC3" w:rsidRPr="00EE23CC">
        <w:rPr>
          <w:rFonts w:ascii="Times New Roman" w:hAnsi="Times New Roman" w:cs="Times New Roman"/>
          <w:bCs/>
          <w:sz w:val="28"/>
          <w:szCs w:val="28"/>
        </w:rPr>
        <w:t>ë</w:t>
      </w:r>
      <w:r w:rsidR="00167590" w:rsidRPr="00EE23CC">
        <w:rPr>
          <w:rFonts w:ascii="Times New Roman" w:hAnsi="Times New Roman" w:cs="Times New Roman"/>
          <w:bCs/>
          <w:sz w:val="28"/>
          <w:szCs w:val="28"/>
        </w:rPr>
        <w:t>r bujq</w:t>
      </w:r>
      <w:r w:rsidR="00574CC3" w:rsidRPr="00EE23CC">
        <w:rPr>
          <w:rFonts w:ascii="Times New Roman" w:hAnsi="Times New Roman" w:cs="Times New Roman"/>
          <w:bCs/>
          <w:sz w:val="28"/>
          <w:szCs w:val="28"/>
        </w:rPr>
        <w:t>ë</w:t>
      </w:r>
      <w:r w:rsidR="00167590" w:rsidRPr="00EE23CC">
        <w:rPr>
          <w:rFonts w:ascii="Times New Roman" w:hAnsi="Times New Roman" w:cs="Times New Roman"/>
          <w:bCs/>
          <w:sz w:val="28"/>
          <w:szCs w:val="28"/>
        </w:rPr>
        <w:t>sin</w:t>
      </w:r>
      <w:r w:rsidR="00574CC3" w:rsidRPr="00EE23CC">
        <w:rPr>
          <w:rFonts w:ascii="Times New Roman" w:hAnsi="Times New Roman" w:cs="Times New Roman"/>
          <w:bCs/>
          <w:sz w:val="28"/>
          <w:szCs w:val="28"/>
        </w:rPr>
        <w:t>ë</w:t>
      </w:r>
      <w:r w:rsidR="00167590" w:rsidRPr="00EE23CC">
        <w:rPr>
          <w:rFonts w:ascii="Times New Roman" w:hAnsi="Times New Roman" w:cs="Times New Roman"/>
          <w:bCs/>
          <w:sz w:val="28"/>
          <w:szCs w:val="28"/>
        </w:rPr>
        <w:t xml:space="preserve">, me </w:t>
      </w:r>
      <w:r w:rsidR="000E5BF5" w:rsidRPr="00EE23CC">
        <w:rPr>
          <w:rFonts w:ascii="Times New Roman" w:hAnsi="Times New Roman" w:cs="Times New Roman"/>
          <w:bCs/>
          <w:sz w:val="28"/>
          <w:szCs w:val="28"/>
        </w:rPr>
        <w:t xml:space="preserve">qëllim parashikimin e nivelit të përgjithshëm të mbrojtjes kundër ndotjes për të gjitha burimet ujore, brenda </w:t>
      </w:r>
      <w:r w:rsidR="00C72920" w:rsidRPr="00EE23CC">
        <w:rPr>
          <w:rFonts w:ascii="Times New Roman" w:hAnsi="Times New Roman" w:cs="Times New Roman"/>
          <w:bCs/>
          <w:sz w:val="28"/>
          <w:szCs w:val="28"/>
        </w:rPr>
        <w:t xml:space="preserve">2 </w:t>
      </w:r>
      <w:r w:rsidR="000E5BF5" w:rsidRPr="00EE23CC">
        <w:rPr>
          <w:rFonts w:ascii="Times New Roman" w:hAnsi="Times New Roman" w:cs="Times New Roman"/>
          <w:bCs/>
          <w:sz w:val="28"/>
          <w:szCs w:val="28"/>
        </w:rPr>
        <w:t>vitesh pas hyrjes në fuqi të këtij ligji:</w:t>
      </w:r>
    </w:p>
    <w:p w14:paraId="2919AD74" w14:textId="4E83EACB" w:rsidR="000E5BF5" w:rsidRPr="00EE23CC" w:rsidRDefault="000E5BF5" w:rsidP="00AD21C7">
      <w:pPr>
        <w:tabs>
          <w:tab w:val="left" w:pos="1134"/>
        </w:tabs>
        <w:autoSpaceDE w:val="0"/>
        <w:autoSpaceDN w:val="0"/>
        <w:adjustRightInd w:val="0"/>
        <w:spacing w:before="20" w:after="20" w:line="276" w:lineRule="auto"/>
        <w:ind w:left="1134" w:right="567" w:hanging="425"/>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w:t>
      </w:r>
      <w:r w:rsidRPr="00EE23CC">
        <w:rPr>
          <w:rFonts w:ascii="Times New Roman" w:hAnsi="Times New Roman" w:cs="Times New Roman"/>
          <w:bCs/>
          <w:color w:val="000000" w:themeColor="text1"/>
          <w:sz w:val="28"/>
          <w:szCs w:val="28"/>
        </w:rPr>
        <w:tab/>
      </w:r>
      <w:r w:rsidRPr="00E02D54">
        <w:rPr>
          <w:rFonts w:ascii="Times New Roman" w:hAnsi="Times New Roman" w:cs="Times New Roman"/>
          <w:bCs/>
          <w:color w:val="000000" w:themeColor="text1"/>
          <w:sz w:val="28"/>
          <w:szCs w:val="28"/>
        </w:rPr>
        <w:t>harton</w:t>
      </w:r>
      <w:r w:rsidRPr="00EE23CC">
        <w:rPr>
          <w:rFonts w:ascii="Times New Roman" w:hAnsi="Times New Roman" w:cs="Times New Roman"/>
          <w:bCs/>
          <w:color w:val="000000" w:themeColor="text1"/>
          <w:sz w:val="28"/>
          <w:szCs w:val="28"/>
        </w:rPr>
        <w:t xml:space="preserve"> kodin apo kodet e </w:t>
      </w:r>
      <w:r w:rsidR="00D86735" w:rsidRPr="00EE23CC">
        <w:rPr>
          <w:rFonts w:ascii="Times New Roman" w:hAnsi="Times New Roman" w:cs="Times New Roman"/>
          <w:bCs/>
          <w:color w:val="000000" w:themeColor="text1"/>
          <w:sz w:val="28"/>
          <w:szCs w:val="28"/>
        </w:rPr>
        <w:t>praktikave t</w:t>
      </w:r>
      <w:r w:rsidRPr="00EE23CC">
        <w:rPr>
          <w:rFonts w:ascii="Times New Roman" w:hAnsi="Times New Roman" w:cs="Times New Roman"/>
          <w:bCs/>
          <w:color w:val="000000" w:themeColor="text1"/>
          <w:sz w:val="28"/>
          <w:szCs w:val="28"/>
        </w:rPr>
        <w:t xml:space="preserve">ë </w:t>
      </w:r>
      <w:r w:rsidR="00D86735" w:rsidRPr="00EE23CC">
        <w:rPr>
          <w:rFonts w:ascii="Times New Roman" w:hAnsi="Times New Roman" w:cs="Times New Roman"/>
          <w:bCs/>
          <w:color w:val="000000" w:themeColor="text1"/>
          <w:sz w:val="28"/>
          <w:szCs w:val="28"/>
        </w:rPr>
        <w:t xml:space="preserve">mira </w:t>
      </w:r>
      <w:r w:rsidRPr="00EE23CC">
        <w:rPr>
          <w:rFonts w:ascii="Times New Roman" w:hAnsi="Times New Roman" w:cs="Times New Roman"/>
          <w:bCs/>
          <w:color w:val="000000" w:themeColor="text1"/>
          <w:sz w:val="28"/>
          <w:szCs w:val="28"/>
        </w:rPr>
        <w:t>bujqësore, që do të zbatohen nga fermerët në mënyrë vullnetare;</w:t>
      </w:r>
    </w:p>
    <w:p w14:paraId="591FF8CE" w14:textId="35D357C5" w:rsidR="000E5BF5" w:rsidRPr="00EE23CC" w:rsidRDefault="000E5BF5" w:rsidP="00AD21C7">
      <w:pPr>
        <w:tabs>
          <w:tab w:val="left" w:pos="1134"/>
        </w:tabs>
        <w:autoSpaceDE w:val="0"/>
        <w:autoSpaceDN w:val="0"/>
        <w:adjustRightInd w:val="0"/>
        <w:spacing w:before="20" w:after="20" w:line="276" w:lineRule="auto"/>
        <w:ind w:left="1134" w:right="567" w:hanging="425"/>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b)</w:t>
      </w:r>
      <w:r w:rsidRPr="00EE23CC">
        <w:rPr>
          <w:rFonts w:ascii="Times New Roman" w:hAnsi="Times New Roman" w:cs="Times New Roman"/>
          <w:bCs/>
          <w:color w:val="000000" w:themeColor="text1"/>
          <w:sz w:val="28"/>
          <w:szCs w:val="28"/>
        </w:rPr>
        <w:tab/>
        <w:t xml:space="preserve">krijon, kur është e nevojshme, një program që përfshin ofrimin e trajnimeve dhe informacioneve për fermerët, promovimin e zbatimit të kodit apo kodeve të </w:t>
      </w:r>
      <w:r w:rsidR="00D65F67" w:rsidRPr="00EE23CC">
        <w:rPr>
          <w:rFonts w:ascii="Times New Roman" w:hAnsi="Times New Roman" w:cs="Times New Roman"/>
          <w:bCs/>
          <w:color w:val="000000" w:themeColor="text1"/>
          <w:sz w:val="28"/>
          <w:szCs w:val="28"/>
        </w:rPr>
        <w:t xml:space="preserve">praktikave të mira </w:t>
      </w:r>
      <w:r w:rsidRPr="00EE23CC">
        <w:rPr>
          <w:rFonts w:ascii="Times New Roman" w:hAnsi="Times New Roman" w:cs="Times New Roman"/>
          <w:bCs/>
          <w:color w:val="000000" w:themeColor="text1"/>
          <w:sz w:val="28"/>
          <w:szCs w:val="28"/>
        </w:rPr>
        <w:t>bujqësore.</w:t>
      </w:r>
    </w:p>
    <w:p w14:paraId="3A98E37C" w14:textId="1449188A" w:rsidR="000E5BF5" w:rsidRPr="00EE23CC" w:rsidRDefault="00F64B4D" w:rsidP="00127361">
      <w:pPr>
        <w:pStyle w:val="BodyA"/>
        <w:tabs>
          <w:tab w:val="left" w:pos="567"/>
        </w:tabs>
        <w:spacing w:before="20" w:after="20"/>
        <w:ind w:left="567" w:right="567" w:hanging="564"/>
        <w:jc w:val="both"/>
        <w:rPr>
          <w:rFonts w:ascii="Times New Roman" w:hAnsi="Times New Roman" w:cs="Times New Roman"/>
          <w:bCs/>
          <w:color w:val="000000" w:themeColor="text1"/>
          <w:sz w:val="28"/>
          <w:szCs w:val="28"/>
          <w:bdr w:val="none" w:sz="0" w:space="0" w:color="auto"/>
        </w:rPr>
      </w:pPr>
      <w:r w:rsidRPr="00EE23CC">
        <w:rPr>
          <w:rFonts w:ascii="Times New Roman" w:hAnsi="Times New Roman" w:cs="Times New Roman"/>
          <w:bCs/>
          <w:color w:val="000000" w:themeColor="text1"/>
          <w:sz w:val="28"/>
          <w:szCs w:val="28"/>
          <w:bdr w:val="none" w:sz="0" w:space="0" w:color="auto"/>
        </w:rPr>
        <w:t>2.</w:t>
      </w:r>
      <w:r w:rsidR="000E5BF5" w:rsidRPr="00EE23CC">
        <w:rPr>
          <w:rFonts w:ascii="Times New Roman" w:hAnsi="Times New Roman" w:cs="Times New Roman"/>
          <w:bCs/>
          <w:color w:val="000000" w:themeColor="text1"/>
          <w:sz w:val="28"/>
          <w:szCs w:val="28"/>
          <w:bdr w:val="none" w:sz="0" w:space="0" w:color="auto"/>
        </w:rPr>
        <w:tab/>
      </w:r>
      <w:r w:rsidR="003B18AC" w:rsidRPr="00EE23CC">
        <w:rPr>
          <w:rFonts w:ascii="Times New Roman" w:hAnsi="Times New Roman" w:cs="Times New Roman"/>
          <w:bCs/>
          <w:color w:val="000000" w:themeColor="text1"/>
          <w:sz w:val="28"/>
          <w:szCs w:val="28"/>
          <w:bdr w:val="none" w:sz="0" w:space="0" w:color="auto"/>
        </w:rPr>
        <w:t>Agjencia e Menaxhimit të Burimeve Ujore</w:t>
      </w:r>
      <w:r w:rsidR="00071D7A" w:rsidRPr="00EE23CC">
        <w:rPr>
          <w:rFonts w:ascii="Times New Roman" w:hAnsi="Times New Roman" w:cs="Times New Roman"/>
          <w:bCs/>
          <w:color w:val="000000" w:themeColor="text1"/>
          <w:sz w:val="28"/>
          <w:szCs w:val="28"/>
          <w:bdr w:val="none" w:sz="0" w:space="0" w:color="auto"/>
        </w:rPr>
        <w:t>,</w:t>
      </w:r>
      <w:r w:rsidR="00225104" w:rsidRPr="00EE23CC">
        <w:rPr>
          <w:rFonts w:ascii="Times New Roman" w:hAnsi="Times New Roman" w:cs="Times New Roman"/>
          <w:bCs/>
          <w:color w:val="000000" w:themeColor="text1"/>
          <w:sz w:val="28"/>
          <w:szCs w:val="28"/>
          <w:bdr w:val="none" w:sz="0" w:space="0" w:color="auto"/>
        </w:rPr>
        <w:t xml:space="preserve"> n</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 xml:space="preserve"> bashk</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punim me ministrin</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 xml:space="preserve"> p</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rgjegj</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se p</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r bujq</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sin</w:t>
      </w:r>
      <w:r w:rsidR="00574CC3" w:rsidRPr="00EE23CC">
        <w:rPr>
          <w:rFonts w:ascii="Times New Roman" w:hAnsi="Times New Roman" w:cs="Times New Roman"/>
          <w:bCs/>
          <w:color w:val="000000" w:themeColor="text1"/>
          <w:sz w:val="28"/>
          <w:szCs w:val="28"/>
          <w:bdr w:val="none" w:sz="0" w:space="0" w:color="auto"/>
        </w:rPr>
        <w:t>ë</w:t>
      </w:r>
      <w:r w:rsidR="00071D7A" w:rsidRPr="00EE23CC">
        <w:rPr>
          <w:rFonts w:ascii="Times New Roman" w:hAnsi="Times New Roman" w:cs="Times New Roman"/>
          <w:bCs/>
          <w:color w:val="000000" w:themeColor="text1"/>
          <w:sz w:val="28"/>
          <w:szCs w:val="28"/>
          <w:bdr w:val="none" w:sz="0" w:space="0" w:color="auto"/>
        </w:rPr>
        <w:t>,</w:t>
      </w:r>
      <w:r w:rsidR="00225104" w:rsidRPr="00EE23CC">
        <w:rPr>
          <w:rFonts w:ascii="Times New Roman" w:hAnsi="Times New Roman" w:cs="Times New Roman"/>
          <w:bCs/>
          <w:color w:val="000000" w:themeColor="text1"/>
          <w:sz w:val="28"/>
          <w:szCs w:val="28"/>
          <w:bdr w:val="none" w:sz="0" w:space="0" w:color="auto"/>
        </w:rPr>
        <w:t xml:space="preserve"> p</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rcakto</w:t>
      </w:r>
      <w:r w:rsidR="00F512B4" w:rsidRPr="00EE23CC">
        <w:rPr>
          <w:rFonts w:ascii="Times New Roman" w:hAnsi="Times New Roman" w:cs="Times New Roman"/>
          <w:bCs/>
          <w:color w:val="000000" w:themeColor="text1"/>
          <w:sz w:val="28"/>
          <w:szCs w:val="28"/>
          <w:bdr w:val="none" w:sz="0" w:space="0" w:color="auto"/>
        </w:rPr>
        <w:t>jn</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 xml:space="preserve"> element</w:t>
      </w:r>
      <w:r w:rsidR="00515D9B" w:rsidRPr="00EE23CC">
        <w:rPr>
          <w:rFonts w:ascii="Times New Roman" w:hAnsi="Times New Roman" w:cs="Times New Roman"/>
          <w:bCs/>
          <w:color w:val="000000" w:themeColor="text1"/>
          <w:sz w:val="28"/>
          <w:szCs w:val="28"/>
          <w:bdr w:val="none" w:sz="0" w:space="0" w:color="auto"/>
        </w:rPr>
        <w:t>e</w:t>
      </w:r>
      <w:r w:rsidR="00225104" w:rsidRPr="00EE23CC">
        <w:rPr>
          <w:rFonts w:ascii="Times New Roman" w:hAnsi="Times New Roman" w:cs="Times New Roman"/>
          <w:bCs/>
          <w:color w:val="000000" w:themeColor="text1"/>
          <w:sz w:val="28"/>
          <w:szCs w:val="28"/>
          <w:bdr w:val="none" w:sz="0" w:space="0" w:color="auto"/>
        </w:rPr>
        <w:t xml:space="preserve">t </w:t>
      </w:r>
      <w:r w:rsidR="00F512B4" w:rsidRPr="00EE23CC">
        <w:rPr>
          <w:rFonts w:ascii="Times New Roman" w:hAnsi="Times New Roman" w:cs="Times New Roman"/>
          <w:bCs/>
          <w:color w:val="000000" w:themeColor="text1"/>
          <w:sz w:val="28"/>
          <w:szCs w:val="28"/>
          <w:bdr w:val="none" w:sz="0" w:space="0" w:color="auto"/>
        </w:rPr>
        <w:t>minimal</w:t>
      </w:r>
      <w:r w:rsidR="00574CC3" w:rsidRPr="00EE23CC">
        <w:rPr>
          <w:rFonts w:ascii="Times New Roman" w:hAnsi="Times New Roman" w:cs="Times New Roman"/>
          <w:bCs/>
          <w:color w:val="000000" w:themeColor="text1"/>
          <w:sz w:val="28"/>
          <w:szCs w:val="28"/>
          <w:bdr w:val="none" w:sz="0" w:space="0" w:color="auto"/>
        </w:rPr>
        <w:t>ë</w:t>
      </w:r>
      <w:r w:rsidR="00F512B4" w:rsidRPr="00EE23CC">
        <w:rPr>
          <w:rFonts w:ascii="Times New Roman" w:hAnsi="Times New Roman" w:cs="Times New Roman"/>
          <w:bCs/>
          <w:color w:val="000000" w:themeColor="text1"/>
          <w:sz w:val="28"/>
          <w:szCs w:val="28"/>
          <w:bdr w:val="none" w:sz="0" w:space="0" w:color="auto"/>
        </w:rPr>
        <w:t xml:space="preserve"> q</w:t>
      </w:r>
      <w:r w:rsidR="00574CC3" w:rsidRPr="00EE23CC">
        <w:rPr>
          <w:rFonts w:ascii="Times New Roman" w:hAnsi="Times New Roman" w:cs="Times New Roman"/>
          <w:bCs/>
          <w:color w:val="000000" w:themeColor="text1"/>
          <w:sz w:val="28"/>
          <w:szCs w:val="28"/>
          <w:bdr w:val="none" w:sz="0" w:space="0" w:color="auto"/>
        </w:rPr>
        <w:t>ë</w:t>
      </w:r>
      <w:r w:rsidR="00F512B4" w:rsidRPr="00EE23CC">
        <w:rPr>
          <w:rFonts w:ascii="Times New Roman" w:hAnsi="Times New Roman" w:cs="Times New Roman"/>
          <w:bCs/>
          <w:color w:val="000000" w:themeColor="text1"/>
          <w:sz w:val="28"/>
          <w:szCs w:val="28"/>
          <w:bdr w:val="none" w:sz="0" w:space="0" w:color="auto"/>
        </w:rPr>
        <w:t xml:space="preserve"> </w:t>
      </w:r>
      <w:r w:rsidR="00225104" w:rsidRPr="00EE23CC">
        <w:rPr>
          <w:rFonts w:ascii="Times New Roman" w:hAnsi="Times New Roman" w:cs="Times New Roman"/>
          <w:bCs/>
          <w:color w:val="000000" w:themeColor="text1"/>
          <w:sz w:val="28"/>
          <w:szCs w:val="28"/>
          <w:bdr w:val="none" w:sz="0" w:space="0" w:color="auto"/>
        </w:rPr>
        <w:t>duhet t</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 xml:space="preserve"> p</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r</w:t>
      </w:r>
      <w:r w:rsidR="002944C3" w:rsidRPr="00EE23CC">
        <w:rPr>
          <w:rFonts w:ascii="Times New Roman" w:hAnsi="Times New Roman" w:cs="Times New Roman"/>
          <w:bCs/>
          <w:color w:val="000000" w:themeColor="text1"/>
          <w:sz w:val="28"/>
          <w:szCs w:val="28"/>
          <w:bdr w:val="none" w:sz="0" w:space="0" w:color="auto"/>
        </w:rPr>
        <w:t>m</w:t>
      </w:r>
      <w:r w:rsidR="00225104" w:rsidRPr="00EE23CC">
        <w:rPr>
          <w:rFonts w:ascii="Times New Roman" w:hAnsi="Times New Roman" w:cs="Times New Roman"/>
          <w:bCs/>
          <w:color w:val="000000" w:themeColor="text1"/>
          <w:sz w:val="28"/>
          <w:szCs w:val="28"/>
          <w:bdr w:val="none" w:sz="0" w:space="0" w:color="auto"/>
        </w:rPr>
        <w:t>baj</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 xml:space="preserve"> kodi i praktikave t</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 xml:space="preserve"> mira bujq</w:t>
      </w:r>
      <w:r w:rsidR="00574CC3" w:rsidRPr="00EE23CC">
        <w:rPr>
          <w:rFonts w:ascii="Times New Roman" w:hAnsi="Times New Roman" w:cs="Times New Roman"/>
          <w:bCs/>
          <w:color w:val="000000" w:themeColor="text1"/>
          <w:sz w:val="28"/>
          <w:szCs w:val="28"/>
          <w:bdr w:val="none" w:sz="0" w:space="0" w:color="auto"/>
        </w:rPr>
        <w:t>ë</w:t>
      </w:r>
      <w:r w:rsidR="00225104" w:rsidRPr="00EE23CC">
        <w:rPr>
          <w:rFonts w:ascii="Times New Roman" w:hAnsi="Times New Roman" w:cs="Times New Roman"/>
          <w:bCs/>
          <w:color w:val="000000" w:themeColor="text1"/>
          <w:sz w:val="28"/>
          <w:szCs w:val="28"/>
          <w:bdr w:val="none" w:sz="0" w:space="0" w:color="auto"/>
        </w:rPr>
        <w:t>sore</w:t>
      </w:r>
      <w:r w:rsidR="000E5BF5" w:rsidRPr="00EE23CC">
        <w:rPr>
          <w:rFonts w:ascii="Times New Roman" w:hAnsi="Times New Roman" w:cs="Times New Roman"/>
          <w:bCs/>
          <w:color w:val="000000" w:themeColor="text1"/>
          <w:sz w:val="28"/>
          <w:szCs w:val="28"/>
          <w:bdr w:val="none" w:sz="0" w:space="0" w:color="auto"/>
        </w:rPr>
        <w:t>.</w:t>
      </w:r>
    </w:p>
    <w:p w14:paraId="6F3E90A9" w14:textId="375600E1" w:rsidR="00A903DC" w:rsidRPr="00EE23CC" w:rsidRDefault="00F512B4" w:rsidP="00127361">
      <w:pPr>
        <w:pStyle w:val="BodyA"/>
        <w:tabs>
          <w:tab w:val="left" w:pos="567"/>
        </w:tabs>
        <w:spacing w:before="20" w:after="20"/>
        <w:ind w:left="567" w:right="567" w:hanging="564"/>
        <w:jc w:val="both"/>
        <w:rPr>
          <w:rFonts w:ascii="Times New Roman" w:hAnsi="Times New Roman" w:cs="Times New Roman"/>
          <w:sz w:val="28"/>
          <w:szCs w:val="28"/>
        </w:rPr>
      </w:pPr>
      <w:r w:rsidRPr="00EE23CC">
        <w:rPr>
          <w:rFonts w:ascii="Times New Roman" w:hAnsi="Times New Roman" w:cs="Times New Roman"/>
          <w:bCs/>
          <w:color w:val="000000" w:themeColor="text1"/>
          <w:sz w:val="28"/>
          <w:szCs w:val="28"/>
        </w:rPr>
        <w:t xml:space="preserve">3. </w:t>
      </w:r>
      <w:r w:rsidRPr="00EE23CC">
        <w:rPr>
          <w:rFonts w:ascii="Times New Roman" w:hAnsi="Times New Roman" w:cs="Times New Roman"/>
          <w:bCs/>
          <w:color w:val="000000" w:themeColor="text1"/>
          <w:sz w:val="28"/>
          <w:szCs w:val="28"/>
        </w:rPr>
        <w:tab/>
        <w:t>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shilli i Ministrave, me propozim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Kyeministrit, miraton element</w:t>
      </w:r>
      <w:r w:rsidR="00515D9B" w:rsidRPr="00EE23CC">
        <w:rPr>
          <w:rFonts w:ascii="Times New Roman" w:hAnsi="Times New Roman" w:cs="Times New Roman"/>
          <w:bCs/>
          <w:color w:val="000000" w:themeColor="text1"/>
          <w:sz w:val="28"/>
          <w:szCs w:val="28"/>
        </w:rPr>
        <w:t>e</w:t>
      </w:r>
      <w:r w:rsidRPr="00EE23CC">
        <w:rPr>
          <w:rFonts w:ascii="Times New Roman" w:hAnsi="Times New Roman" w:cs="Times New Roman"/>
          <w:bCs/>
          <w:color w:val="000000" w:themeColor="text1"/>
          <w:sz w:val="28"/>
          <w:szCs w:val="28"/>
        </w:rPr>
        <w:t>t minimal</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rcaktuar sipas pik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 2,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tij neni, brenda 9 muajsh nga hyrja n</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tij ligji.</w:t>
      </w:r>
    </w:p>
    <w:p w14:paraId="60EC303C" w14:textId="77777777" w:rsidR="00E02D54" w:rsidRDefault="00E02D5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AFCF043" w14:textId="5A77970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4</w:t>
      </w:r>
    </w:p>
    <w:p w14:paraId="349A19E0"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Programet e veprimit</w:t>
      </w:r>
    </w:p>
    <w:p w14:paraId="61B1F671" w14:textId="77777777" w:rsidR="008435C9" w:rsidRPr="00EE23CC" w:rsidRDefault="008435C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6DF708F" w14:textId="44FAB18C"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1.</w:t>
      </w:r>
      <w:r w:rsidR="000E5BF5" w:rsidRPr="00EE23CC">
        <w:rPr>
          <w:rFonts w:ascii="Times New Roman" w:hAnsi="Times New Roman" w:cs="Times New Roman"/>
          <w:sz w:val="28"/>
          <w:szCs w:val="28"/>
        </w:rPr>
        <w:tab/>
        <w:t xml:space="preserve">Me qëllim arritjen e objektivave të përcaktuara në pikën </w:t>
      </w: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të nenit </w:t>
      </w:r>
      <w:r w:rsidR="00611D84" w:rsidRPr="00EE23CC">
        <w:rPr>
          <w:rFonts w:ascii="Times New Roman" w:hAnsi="Times New Roman" w:cs="Times New Roman"/>
          <w:sz w:val="28"/>
          <w:szCs w:val="28"/>
        </w:rPr>
        <w:t xml:space="preserve">111 </w:t>
      </w:r>
      <w:r w:rsidR="000E5BF5" w:rsidRPr="00EE23CC">
        <w:rPr>
          <w:rFonts w:ascii="Times New Roman" w:hAnsi="Times New Roman" w:cs="Times New Roman"/>
          <w:sz w:val="28"/>
          <w:szCs w:val="28"/>
        </w:rPr>
        <w:t xml:space="preserve">të këtij ligji, </w:t>
      </w:r>
      <w:bookmarkStart w:id="12" w:name="_Hlk99449171"/>
      <w:r w:rsidR="005746C9"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në bashkëpunim me</w:t>
      </w:r>
      <w:r w:rsidR="005746C9" w:rsidRPr="00EE23CC">
        <w:rPr>
          <w:rFonts w:ascii="Times New Roman" w:hAnsi="Times New Roman" w:cs="Times New Roman"/>
          <w:sz w:val="28"/>
          <w:szCs w:val="28"/>
        </w:rPr>
        <w:t xml:space="preserve"> </w:t>
      </w:r>
      <w:r w:rsidR="00D65F67" w:rsidRPr="00EE23CC">
        <w:rPr>
          <w:rFonts w:ascii="Times New Roman" w:hAnsi="Times New Roman" w:cs="Times New Roman"/>
          <w:sz w:val="28"/>
          <w:szCs w:val="28"/>
        </w:rPr>
        <w:t>ministrin</w:t>
      </w:r>
      <w:r w:rsidR="00574CC3" w:rsidRPr="00EE23CC">
        <w:rPr>
          <w:rFonts w:ascii="Times New Roman" w:hAnsi="Times New Roman" w:cs="Times New Roman"/>
          <w:sz w:val="28"/>
          <w:szCs w:val="28"/>
        </w:rPr>
        <w:t>ë</w:t>
      </w:r>
      <w:r w:rsidR="00D65F67"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D65F67"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D65F67" w:rsidRPr="00EE23CC">
        <w:rPr>
          <w:rFonts w:ascii="Times New Roman" w:hAnsi="Times New Roman" w:cs="Times New Roman"/>
          <w:sz w:val="28"/>
          <w:szCs w:val="28"/>
        </w:rPr>
        <w:t>se p</w:t>
      </w:r>
      <w:r w:rsidR="00574CC3" w:rsidRPr="00EE23CC">
        <w:rPr>
          <w:rFonts w:ascii="Times New Roman" w:hAnsi="Times New Roman" w:cs="Times New Roman"/>
          <w:sz w:val="28"/>
          <w:szCs w:val="28"/>
        </w:rPr>
        <w:t>ë</w:t>
      </w:r>
      <w:r w:rsidR="00D65F67" w:rsidRPr="00EE23CC">
        <w:rPr>
          <w:rFonts w:ascii="Times New Roman" w:hAnsi="Times New Roman" w:cs="Times New Roman"/>
          <w:sz w:val="28"/>
          <w:szCs w:val="28"/>
        </w:rPr>
        <w:t>r bujq</w:t>
      </w:r>
      <w:r w:rsidR="00574CC3" w:rsidRPr="00EE23CC">
        <w:rPr>
          <w:rFonts w:ascii="Times New Roman" w:hAnsi="Times New Roman" w:cs="Times New Roman"/>
          <w:sz w:val="28"/>
          <w:szCs w:val="28"/>
        </w:rPr>
        <w:t>ë</w:t>
      </w:r>
      <w:r w:rsidR="00D65F67" w:rsidRPr="00EE23CC">
        <w:rPr>
          <w:rFonts w:ascii="Times New Roman" w:hAnsi="Times New Roman" w:cs="Times New Roman"/>
          <w:sz w:val="28"/>
          <w:szCs w:val="28"/>
        </w:rPr>
        <w:t>sin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w:t>
      </w:r>
      <w:bookmarkEnd w:id="12"/>
      <w:r w:rsidR="000E5BF5" w:rsidRPr="00EE23CC">
        <w:rPr>
          <w:rFonts w:ascii="Times New Roman" w:hAnsi="Times New Roman" w:cs="Times New Roman"/>
          <w:sz w:val="28"/>
          <w:szCs w:val="28"/>
        </w:rPr>
        <w:t xml:space="preserve"> harton dhe </w:t>
      </w:r>
      <w:r w:rsidR="002301A8" w:rsidRPr="00EE23CC">
        <w:rPr>
          <w:rFonts w:ascii="Times New Roman" w:hAnsi="Times New Roman" w:cs="Times New Roman"/>
          <w:sz w:val="28"/>
          <w:szCs w:val="28"/>
        </w:rPr>
        <w:t xml:space="preserve">publikon </w:t>
      </w:r>
      <w:r w:rsidR="000E5BF5" w:rsidRPr="00EE23CC">
        <w:rPr>
          <w:rFonts w:ascii="Times New Roman" w:hAnsi="Times New Roman" w:cs="Times New Roman"/>
          <w:sz w:val="28"/>
          <w:szCs w:val="28"/>
        </w:rPr>
        <w:t xml:space="preserve"> programet e veprimit lidhur me zonat e shpallura </w:t>
      </w:r>
      <w:r w:rsidR="002301A8" w:rsidRPr="00EE23CC">
        <w:rPr>
          <w:rFonts w:ascii="Times New Roman" w:hAnsi="Times New Roman" w:cs="Times New Roman"/>
          <w:sz w:val="28"/>
          <w:szCs w:val="28"/>
        </w:rPr>
        <w:t>vulnerab</w:t>
      </w:r>
      <w:r w:rsidR="00574CC3" w:rsidRPr="00EE23CC">
        <w:rPr>
          <w:rFonts w:ascii="Times New Roman" w:hAnsi="Times New Roman" w:cs="Times New Roman"/>
          <w:sz w:val="28"/>
          <w:szCs w:val="28"/>
        </w:rPr>
        <w:t>ë</w:t>
      </w:r>
      <w:r w:rsidR="002301A8" w:rsidRPr="00EE23CC">
        <w:rPr>
          <w:rFonts w:ascii="Times New Roman" w:hAnsi="Times New Roman" w:cs="Times New Roman"/>
          <w:sz w:val="28"/>
          <w:szCs w:val="28"/>
        </w:rPr>
        <w:t>l</w:t>
      </w:r>
      <w:r w:rsidR="000E5BF5" w:rsidRPr="00EE23CC">
        <w:rPr>
          <w:rFonts w:ascii="Times New Roman" w:hAnsi="Times New Roman" w:cs="Times New Roman"/>
          <w:sz w:val="28"/>
          <w:szCs w:val="28"/>
        </w:rPr>
        <w:t>:</w:t>
      </w:r>
    </w:p>
    <w:p w14:paraId="14EDCAAF" w14:textId="76E4D807" w:rsidR="000E5BF5" w:rsidRPr="00EE23CC" w:rsidRDefault="00DA46C5" w:rsidP="003D301A">
      <w:pPr>
        <w:pStyle w:val="BodyA"/>
        <w:tabs>
          <w:tab w:val="left" w:pos="567"/>
          <w:tab w:val="left" w:pos="900"/>
        </w:tabs>
        <w:spacing w:before="20" w:after="20"/>
        <w:ind w:left="1440" w:right="567" w:hanging="73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brenda një periudhe prej </w:t>
      </w:r>
      <w:r w:rsidR="000B2001" w:rsidRPr="00EE23CC">
        <w:rPr>
          <w:rFonts w:ascii="Times New Roman" w:hAnsi="Times New Roman" w:cs="Times New Roman"/>
          <w:color w:val="000000" w:themeColor="text1"/>
          <w:sz w:val="28"/>
          <w:szCs w:val="28"/>
        </w:rPr>
        <w:t xml:space="preserve">2 </w:t>
      </w:r>
      <w:r w:rsidR="000E5BF5" w:rsidRPr="00EE23CC">
        <w:rPr>
          <w:rFonts w:ascii="Times New Roman" w:hAnsi="Times New Roman" w:cs="Times New Roman"/>
          <w:color w:val="000000" w:themeColor="text1"/>
          <w:sz w:val="28"/>
          <w:szCs w:val="28"/>
        </w:rPr>
        <w:t xml:space="preserve">vjetësh pas shpalljes fillestare të zonave </w:t>
      </w:r>
      <w:r w:rsidR="002301A8" w:rsidRPr="00EE23CC">
        <w:rPr>
          <w:rFonts w:ascii="Times New Roman" w:hAnsi="Times New Roman" w:cs="Times New Roman"/>
          <w:color w:val="000000" w:themeColor="text1"/>
          <w:sz w:val="28"/>
          <w:szCs w:val="28"/>
        </w:rPr>
        <w:t>vulnerab</w:t>
      </w:r>
      <w:r w:rsidR="00574CC3" w:rsidRPr="00EE23CC">
        <w:rPr>
          <w:rFonts w:ascii="Times New Roman" w:hAnsi="Times New Roman" w:cs="Times New Roman"/>
          <w:color w:val="000000" w:themeColor="text1"/>
          <w:sz w:val="28"/>
          <w:szCs w:val="28"/>
        </w:rPr>
        <w:t>ë</w:t>
      </w:r>
      <w:r w:rsidR="002301A8" w:rsidRPr="00EE23CC">
        <w:rPr>
          <w:rFonts w:ascii="Times New Roman" w:hAnsi="Times New Roman" w:cs="Times New Roman"/>
          <w:color w:val="000000" w:themeColor="text1"/>
          <w:sz w:val="28"/>
          <w:szCs w:val="28"/>
        </w:rPr>
        <w:t>l</w:t>
      </w:r>
      <w:r w:rsidR="000E5BF5" w:rsidRPr="00EE23CC">
        <w:rPr>
          <w:rFonts w:ascii="Times New Roman" w:hAnsi="Times New Roman" w:cs="Times New Roman"/>
          <w:color w:val="000000" w:themeColor="text1"/>
          <w:sz w:val="28"/>
          <w:szCs w:val="28"/>
        </w:rPr>
        <w:t xml:space="preserve">, në përputhje me pikat </w:t>
      </w:r>
      <w:r w:rsidR="00F64B4D"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dhe </w:t>
      </w:r>
      <w:r w:rsidR="00F64B4D"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nenit </w:t>
      </w:r>
      <w:r w:rsidR="00611D84" w:rsidRPr="00EE23CC">
        <w:rPr>
          <w:rFonts w:ascii="Times New Roman" w:hAnsi="Times New Roman" w:cs="Times New Roman"/>
          <w:color w:val="000000" w:themeColor="text1"/>
          <w:sz w:val="28"/>
          <w:szCs w:val="28"/>
        </w:rPr>
        <w:t xml:space="preserve">111 </w:t>
      </w:r>
      <w:r w:rsidR="000E5BF5" w:rsidRPr="00EE23CC">
        <w:rPr>
          <w:rFonts w:ascii="Times New Roman" w:hAnsi="Times New Roman" w:cs="Times New Roman"/>
          <w:color w:val="000000" w:themeColor="text1"/>
          <w:sz w:val="28"/>
          <w:szCs w:val="28"/>
        </w:rPr>
        <w:t xml:space="preserve">të këtij ligji; ose </w:t>
      </w:r>
    </w:p>
    <w:p w14:paraId="01855FEA" w14:textId="271A9A92" w:rsidR="000E5BF5" w:rsidRPr="00EE23CC" w:rsidRDefault="00DA46C5" w:rsidP="003D301A">
      <w:pPr>
        <w:pStyle w:val="BodyA"/>
        <w:tabs>
          <w:tab w:val="left" w:pos="567"/>
          <w:tab w:val="left" w:pos="900"/>
        </w:tabs>
        <w:spacing w:before="20" w:after="20"/>
        <w:ind w:left="1440" w:right="567" w:hanging="200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3D301A"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brenda </w:t>
      </w:r>
      <w:r w:rsidR="006B677B" w:rsidRPr="00EE23CC">
        <w:rPr>
          <w:rFonts w:ascii="Times New Roman" w:hAnsi="Times New Roman" w:cs="Times New Roman"/>
          <w:color w:val="000000" w:themeColor="text1"/>
          <w:sz w:val="28"/>
          <w:szCs w:val="28"/>
        </w:rPr>
        <w:t xml:space="preserve">1 </w:t>
      </w:r>
      <w:r w:rsidR="000E5BF5" w:rsidRPr="00EE23CC">
        <w:rPr>
          <w:rFonts w:ascii="Times New Roman" w:hAnsi="Times New Roman" w:cs="Times New Roman"/>
          <w:color w:val="000000" w:themeColor="text1"/>
          <w:sz w:val="28"/>
          <w:szCs w:val="28"/>
        </w:rPr>
        <w:t>viti nga secila shpallje</w:t>
      </w:r>
      <w:r w:rsidR="009B459C"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në përputhje me pikën </w:t>
      </w:r>
      <w:r w:rsidR="00F64B4D"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 xml:space="preserve"> të nenit </w:t>
      </w:r>
      <w:r w:rsidR="00611D84" w:rsidRPr="00EE23CC">
        <w:rPr>
          <w:rFonts w:ascii="Times New Roman" w:hAnsi="Times New Roman" w:cs="Times New Roman"/>
          <w:color w:val="000000" w:themeColor="text1"/>
          <w:sz w:val="28"/>
          <w:szCs w:val="28"/>
        </w:rPr>
        <w:t xml:space="preserve">111 </w:t>
      </w:r>
      <w:r w:rsidR="000E5BF5" w:rsidRPr="00EE23CC">
        <w:rPr>
          <w:rFonts w:ascii="Times New Roman" w:hAnsi="Times New Roman" w:cs="Times New Roman"/>
          <w:color w:val="000000" w:themeColor="text1"/>
          <w:sz w:val="28"/>
          <w:szCs w:val="28"/>
        </w:rPr>
        <w:t>të këtij ligji.</w:t>
      </w:r>
    </w:p>
    <w:p w14:paraId="74BD3A4B" w14:textId="670CD8A8" w:rsidR="000E5BF5" w:rsidRPr="00EE23CC" w:rsidRDefault="00F64B4D" w:rsidP="00127361">
      <w:pPr>
        <w:pStyle w:val="BodyA"/>
        <w:tabs>
          <w:tab w:val="left" w:pos="567"/>
          <w:tab w:val="left" w:pos="1134"/>
        </w:tabs>
        <w:spacing w:before="20" w:after="20"/>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Programi i veprimit i përmendur në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mund të lidhet me të gjitha zonat </w:t>
      </w:r>
      <w:r w:rsidR="002301A8" w:rsidRPr="00EE23CC">
        <w:rPr>
          <w:rFonts w:ascii="Times New Roman" w:hAnsi="Times New Roman" w:cs="Times New Roman"/>
          <w:color w:val="000000" w:themeColor="text1"/>
          <w:sz w:val="28"/>
          <w:szCs w:val="28"/>
        </w:rPr>
        <w:t>vulnerab</w:t>
      </w:r>
      <w:r w:rsidR="00574CC3" w:rsidRPr="00EE23CC">
        <w:rPr>
          <w:rFonts w:ascii="Times New Roman" w:hAnsi="Times New Roman" w:cs="Times New Roman"/>
          <w:color w:val="000000" w:themeColor="text1"/>
          <w:sz w:val="28"/>
          <w:szCs w:val="28"/>
        </w:rPr>
        <w:t>ë</w:t>
      </w:r>
      <w:r w:rsidR="002301A8" w:rsidRPr="00EE23CC">
        <w:rPr>
          <w:rFonts w:ascii="Times New Roman" w:hAnsi="Times New Roman" w:cs="Times New Roman"/>
          <w:color w:val="000000" w:themeColor="text1"/>
          <w:sz w:val="28"/>
          <w:szCs w:val="28"/>
        </w:rPr>
        <w:t xml:space="preserve">l </w:t>
      </w:r>
      <w:r w:rsidR="000E5BF5" w:rsidRPr="00EE23CC">
        <w:rPr>
          <w:rFonts w:ascii="Times New Roman" w:hAnsi="Times New Roman" w:cs="Times New Roman"/>
          <w:color w:val="000000" w:themeColor="text1"/>
          <w:sz w:val="28"/>
          <w:szCs w:val="28"/>
        </w:rPr>
        <w:t xml:space="preserve">në territorin e Shqipërisë, ose, kur </w:t>
      </w:r>
      <w:r w:rsidR="00574CC3" w:rsidRPr="00EE23CC">
        <w:rPr>
          <w:rFonts w:ascii="Times New Roman" w:hAnsi="Times New Roman" w:cs="Times New Roman"/>
          <w:color w:val="000000" w:themeColor="text1"/>
          <w:sz w:val="28"/>
          <w:szCs w:val="28"/>
        </w:rPr>
        <w:t>ë</w:t>
      </w:r>
      <w:r w:rsidR="00C72891" w:rsidRPr="00EE23CC">
        <w:rPr>
          <w:rFonts w:ascii="Times New Roman" w:hAnsi="Times New Roman" w:cs="Times New Roman"/>
          <w:color w:val="000000" w:themeColor="text1"/>
          <w:sz w:val="28"/>
          <w:szCs w:val="28"/>
        </w:rPr>
        <w:t>sht</w:t>
      </w:r>
      <w:r w:rsidR="00574CC3" w:rsidRPr="00EE23CC">
        <w:rPr>
          <w:rFonts w:ascii="Times New Roman" w:hAnsi="Times New Roman" w:cs="Times New Roman"/>
          <w:color w:val="000000" w:themeColor="text1"/>
          <w:sz w:val="28"/>
          <w:szCs w:val="28"/>
        </w:rPr>
        <w:t>ë</w:t>
      </w:r>
      <w:r w:rsidR="00C72891" w:rsidRPr="00EE23CC">
        <w:rPr>
          <w:rFonts w:ascii="Times New Roman" w:hAnsi="Times New Roman" w:cs="Times New Roman"/>
          <w:color w:val="000000" w:themeColor="text1"/>
          <w:sz w:val="28"/>
          <w:szCs w:val="28"/>
        </w:rPr>
        <w:t xml:space="preserve"> e</w:t>
      </w:r>
      <w:r w:rsidR="000E5BF5" w:rsidRPr="00EE23CC">
        <w:rPr>
          <w:rFonts w:ascii="Times New Roman" w:hAnsi="Times New Roman" w:cs="Times New Roman"/>
          <w:color w:val="000000" w:themeColor="text1"/>
          <w:sz w:val="28"/>
          <w:szCs w:val="28"/>
        </w:rPr>
        <w:t xml:space="preserve"> përshtatshme, </w:t>
      </w:r>
      <w:r w:rsidR="00DB43F2" w:rsidRPr="00EE23CC">
        <w:rPr>
          <w:rFonts w:ascii="Times New Roman" w:hAnsi="Times New Roman" w:cs="Times New Roman"/>
          <w:color w:val="000000" w:themeColor="text1"/>
          <w:sz w:val="28"/>
          <w:szCs w:val="28"/>
        </w:rPr>
        <w:t xml:space="preserve">mund </w:t>
      </w:r>
      <w:r w:rsidR="000E5BF5" w:rsidRPr="00EE23CC">
        <w:rPr>
          <w:rFonts w:ascii="Times New Roman" w:hAnsi="Times New Roman" w:cs="Times New Roman"/>
          <w:color w:val="000000" w:themeColor="text1"/>
          <w:sz w:val="28"/>
          <w:szCs w:val="28"/>
        </w:rPr>
        <w:t xml:space="preserve">të hartohen programe të ndryshme për zona të ndryshme </w:t>
      </w:r>
      <w:r w:rsidR="002301A8" w:rsidRPr="00EE23CC">
        <w:rPr>
          <w:rFonts w:ascii="Times New Roman" w:hAnsi="Times New Roman" w:cs="Times New Roman"/>
          <w:color w:val="000000" w:themeColor="text1"/>
          <w:sz w:val="28"/>
          <w:szCs w:val="28"/>
        </w:rPr>
        <w:t>vulnerab</w:t>
      </w:r>
      <w:r w:rsidR="00574CC3" w:rsidRPr="00EE23CC">
        <w:rPr>
          <w:rFonts w:ascii="Times New Roman" w:hAnsi="Times New Roman" w:cs="Times New Roman"/>
          <w:color w:val="000000" w:themeColor="text1"/>
          <w:sz w:val="28"/>
          <w:szCs w:val="28"/>
        </w:rPr>
        <w:t>ë</w:t>
      </w:r>
      <w:r w:rsidR="002301A8" w:rsidRPr="00EE23CC">
        <w:rPr>
          <w:rFonts w:ascii="Times New Roman" w:hAnsi="Times New Roman" w:cs="Times New Roman"/>
          <w:color w:val="000000" w:themeColor="text1"/>
          <w:sz w:val="28"/>
          <w:szCs w:val="28"/>
        </w:rPr>
        <w:t xml:space="preserve">l </w:t>
      </w:r>
      <w:r w:rsidR="000E5BF5" w:rsidRPr="00EE23CC">
        <w:rPr>
          <w:rFonts w:ascii="Times New Roman" w:hAnsi="Times New Roman" w:cs="Times New Roman"/>
          <w:color w:val="000000" w:themeColor="text1"/>
          <w:sz w:val="28"/>
          <w:szCs w:val="28"/>
        </w:rPr>
        <w:t xml:space="preserve"> apo pjesë të ndryshme të këtyre zonave.</w:t>
      </w:r>
    </w:p>
    <w:p w14:paraId="1A72487C" w14:textId="745EF07A" w:rsidR="000E5BF5" w:rsidRPr="00EE23CC" w:rsidRDefault="00F64B4D" w:rsidP="00E74B0F">
      <w:pPr>
        <w:pStyle w:val="BodyA"/>
        <w:tabs>
          <w:tab w:val="left" w:pos="567"/>
          <w:tab w:val="left" w:pos="1134"/>
        </w:tabs>
        <w:spacing w:before="20" w:after="20"/>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E74B0F" w:rsidRPr="00EE23CC">
        <w:rPr>
          <w:rFonts w:ascii="Times New Roman" w:hAnsi="Times New Roman" w:cs="Times New Roman"/>
          <w:color w:val="000000" w:themeColor="text1"/>
          <w:sz w:val="28"/>
          <w:szCs w:val="28"/>
        </w:rPr>
        <w:tab/>
      </w:r>
      <w:r w:rsidR="00A2054E" w:rsidRPr="00EE23CC">
        <w:rPr>
          <w:rFonts w:ascii="Times New Roman" w:hAnsi="Times New Roman" w:cs="Times New Roman"/>
          <w:color w:val="000000" w:themeColor="text1"/>
          <w:sz w:val="28"/>
          <w:szCs w:val="28"/>
        </w:rPr>
        <w:t xml:space="preserve">Programi </w:t>
      </w:r>
      <w:r w:rsidR="000E5BF5" w:rsidRPr="00EE23CC">
        <w:rPr>
          <w:rFonts w:ascii="Times New Roman" w:hAnsi="Times New Roman" w:cs="Times New Roman"/>
          <w:color w:val="000000" w:themeColor="text1"/>
          <w:sz w:val="28"/>
          <w:szCs w:val="28"/>
        </w:rPr>
        <w:t xml:space="preserve">i veprimit i përmendur në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merr parasysh:</w:t>
      </w:r>
    </w:p>
    <w:p w14:paraId="2D537804" w14:textId="6E3C3884" w:rsidR="000E5BF5" w:rsidRPr="00EE23CC" w:rsidRDefault="00DA46C5" w:rsidP="00E74B0F">
      <w:pPr>
        <w:pStyle w:val="BodyA"/>
        <w:tabs>
          <w:tab w:val="left" w:pos="567"/>
          <w:tab w:val="left" w:pos="900"/>
        </w:tabs>
        <w:spacing w:before="20" w:after="20"/>
        <w:ind w:left="1440" w:right="567" w:hanging="731"/>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të dhënat e disponueshme shkencore dhe teknike, kryesisht lidhur me </w:t>
      </w:r>
      <w:r w:rsidR="00E74B0F" w:rsidRPr="00EE23CC">
        <w:rPr>
          <w:rFonts w:ascii="Times New Roman" w:hAnsi="Times New Roman" w:cs="Times New Roman"/>
          <w:color w:val="000000" w:themeColor="text1"/>
          <w:sz w:val="28"/>
          <w:szCs w:val="28"/>
        </w:rPr>
        <w:t xml:space="preserve">kontributin e </w:t>
      </w:r>
      <w:r w:rsidR="002301A8" w:rsidRPr="00EE23CC">
        <w:rPr>
          <w:rFonts w:ascii="Times New Roman" w:hAnsi="Times New Roman" w:cs="Times New Roman"/>
          <w:color w:val="000000" w:themeColor="text1"/>
          <w:sz w:val="28"/>
          <w:szCs w:val="28"/>
        </w:rPr>
        <w:t xml:space="preserve">azotit </w:t>
      </w:r>
      <w:r w:rsidR="000E5BF5" w:rsidRPr="00EE23CC">
        <w:rPr>
          <w:rFonts w:ascii="Times New Roman" w:hAnsi="Times New Roman" w:cs="Times New Roman"/>
          <w:color w:val="000000" w:themeColor="text1"/>
          <w:sz w:val="28"/>
          <w:szCs w:val="28"/>
        </w:rPr>
        <w:t xml:space="preserve">në ndotje, </w:t>
      </w:r>
      <w:r w:rsidR="002301A8" w:rsidRPr="00EE23CC">
        <w:rPr>
          <w:rFonts w:ascii="Times New Roman" w:hAnsi="Times New Roman" w:cs="Times New Roman"/>
          <w:color w:val="000000" w:themeColor="text1"/>
          <w:sz w:val="28"/>
          <w:szCs w:val="28"/>
        </w:rPr>
        <w:t>me origjin</w:t>
      </w:r>
      <w:r w:rsidR="00574CC3" w:rsidRPr="00EE23CC">
        <w:rPr>
          <w:rFonts w:ascii="Times New Roman" w:hAnsi="Times New Roman" w:cs="Times New Roman"/>
          <w:color w:val="000000" w:themeColor="text1"/>
          <w:sz w:val="28"/>
          <w:szCs w:val="28"/>
        </w:rPr>
        <w:t>ë</w:t>
      </w:r>
      <w:r w:rsidR="008E220D"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bujqësore apo burime të tjera;</w:t>
      </w:r>
    </w:p>
    <w:p w14:paraId="08C80F40" w14:textId="046611E0" w:rsidR="003F5ADE" w:rsidRPr="00EE23CC" w:rsidRDefault="00DA46C5" w:rsidP="00E74B0F">
      <w:pPr>
        <w:pStyle w:val="BodyA"/>
        <w:tabs>
          <w:tab w:val="left" w:pos="567"/>
          <w:tab w:val="left" w:pos="900"/>
        </w:tabs>
        <w:spacing w:before="20" w:after="20"/>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kushtet mjedisore në rajonet përkatëse të Republikës së Shqipërisë.</w:t>
      </w:r>
    </w:p>
    <w:p w14:paraId="0BBD4ABA" w14:textId="52E645C9" w:rsidR="003F5ADE" w:rsidRPr="00EE23CC" w:rsidRDefault="008E220D">
      <w:pPr>
        <w:pStyle w:val="BodyA"/>
        <w:numPr>
          <w:ilvl w:val="0"/>
          <w:numId w:val="6"/>
        </w:numPr>
        <w:tabs>
          <w:tab w:val="left" w:pos="567"/>
          <w:tab w:val="left" w:pos="900"/>
        </w:tabs>
        <w:spacing w:before="20" w:after="20"/>
        <w:ind w:left="567" w:right="567" w:hanging="54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Agjencia e </w:t>
      </w:r>
      <w:r w:rsidR="00627ED7" w:rsidRPr="00EE23CC">
        <w:rPr>
          <w:rFonts w:ascii="Times New Roman" w:hAnsi="Times New Roman" w:cs="Times New Roman"/>
          <w:color w:val="000000" w:themeColor="text1"/>
          <w:sz w:val="28"/>
          <w:szCs w:val="28"/>
        </w:rPr>
        <w:t>M</w:t>
      </w:r>
      <w:r w:rsidRPr="00EE23CC">
        <w:rPr>
          <w:rFonts w:ascii="Times New Roman" w:hAnsi="Times New Roman" w:cs="Times New Roman"/>
          <w:color w:val="000000" w:themeColor="text1"/>
          <w:sz w:val="28"/>
          <w:szCs w:val="28"/>
        </w:rPr>
        <w:t>enaxhimit të Burimeve Ujore</w:t>
      </w:r>
      <w:r w:rsidR="003F5ADE" w:rsidRPr="00EE23CC">
        <w:rPr>
          <w:rFonts w:ascii="Times New Roman" w:hAnsi="Times New Roman" w:cs="Times New Roman"/>
          <w:color w:val="000000" w:themeColor="text1"/>
          <w:sz w:val="28"/>
          <w:szCs w:val="28"/>
        </w:rPr>
        <w:t>, në bashkëpunim me</w:t>
      </w:r>
      <w:r w:rsidR="00922353" w:rsidRPr="00EE23CC">
        <w:rPr>
          <w:rFonts w:ascii="Times New Roman" w:hAnsi="Times New Roman" w:cs="Times New Roman"/>
          <w:color w:val="000000" w:themeColor="text1"/>
          <w:sz w:val="28"/>
          <w:szCs w:val="28"/>
        </w:rPr>
        <w:t xml:space="preserve"> </w:t>
      </w:r>
      <w:r w:rsidR="003F5ADE" w:rsidRPr="00EE23CC">
        <w:rPr>
          <w:rFonts w:ascii="Times New Roman" w:hAnsi="Times New Roman" w:cs="Times New Roman"/>
          <w:color w:val="000000" w:themeColor="text1"/>
          <w:sz w:val="28"/>
          <w:szCs w:val="28"/>
        </w:rPr>
        <w:t>ministrin</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r bujq</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 xml:space="preserve">, </w:t>
      </w:r>
      <w:r w:rsidR="0092235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922353" w:rsidRPr="00EE23CC">
        <w:rPr>
          <w:rFonts w:ascii="Times New Roman" w:hAnsi="Times New Roman" w:cs="Times New Roman"/>
          <w:color w:val="000000" w:themeColor="text1"/>
          <w:sz w:val="28"/>
          <w:szCs w:val="28"/>
        </w:rPr>
        <w:t>rcaktojn</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 xml:space="preserve"> </w:t>
      </w:r>
      <w:r w:rsidR="00922353" w:rsidRPr="00EE23CC">
        <w:rPr>
          <w:rFonts w:ascii="Times New Roman" w:hAnsi="Times New Roman" w:cs="Times New Roman"/>
          <w:color w:val="000000" w:themeColor="text1"/>
          <w:sz w:val="28"/>
          <w:szCs w:val="28"/>
        </w:rPr>
        <w:t>element</w:t>
      </w:r>
      <w:r w:rsidR="00515D9B" w:rsidRPr="00EE23CC">
        <w:rPr>
          <w:rFonts w:ascii="Times New Roman" w:hAnsi="Times New Roman" w:cs="Times New Roman"/>
          <w:color w:val="000000" w:themeColor="text1"/>
          <w:sz w:val="28"/>
          <w:szCs w:val="28"/>
        </w:rPr>
        <w:t>e</w:t>
      </w:r>
      <w:r w:rsidR="00922353" w:rsidRPr="00EE23CC">
        <w:rPr>
          <w:rFonts w:ascii="Times New Roman" w:hAnsi="Times New Roman" w:cs="Times New Roman"/>
          <w:color w:val="000000" w:themeColor="text1"/>
          <w:sz w:val="28"/>
          <w:szCs w:val="28"/>
        </w:rPr>
        <w:t xml:space="preserve">t </w:t>
      </w:r>
      <w:r w:rsidR="003F5ADE" w:rsidRPr="00EE23CC">
        <w:rPr>
          <w:rFonts w:ascii="Times New Roman" w:hAnsi="Times New Roman" w:cs="Times New Roman"/>
          <w:color w:val="000000" w:themeColor="text1"/>
          <w:sz w:val="28"/>
          <w:szCs w:val="28"/>
        </w:rPr>
        <w:t>udh</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z</w:t>
      </w:r>
      <w:r w:rsidR="00922353" w:rsidRPr="00EE23CC">
        <w:rPr>
          <w:rFonts w:ascii="Times New Roman" w:hAnsi="Times New Roman" w:cs="Times New Roman"/>
          <w:color w:val="000000" w:themeColor="text1"/>
          <w:sz w:val="28"/>
          <w:szCs w:val="28"/>
        </w:rPr>
        <w:t>ues</w:t>
      </w:r>
      <w:r w:rsidR="003F5ADE"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 xml:space="preserve">r </w:t>
      </w:r>
      <w:r w:rsidR="00922353" w:rsidRPr="00EE23CC">
        <w:rPr>
          <w:rFonts w:ascii="Times New Roman" w:hAnsi="Times New Roman" w:cs="Times New Roman"/>
          <w:color w:val="000000" w:themeColor="text1"/>
          <w:sz w:val="28"/>
          <w:szCs w:val="28"/>
        </w:rPr>
        <w:t>identifikimin</w:t>
      </w:r>
      <w:r w:rsidR="003F5ADE" w:rsidRPr="00EE23CC">
        <w:rPr>
          <w:rFonts w:ascii="Times New Roman" w:hAnsi="Times New Roman" w:cs="Times New Roman"/>
          <w:color w:val="000000" w:themeColor="text1"/>
          <w:sz w:val="28"/>
          <w:szCs w:val="28"/>
        </w:rPr>
        <w:t xml:space="preserve"> e masave t</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 xml:space="preserve"> cilat do t</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rfshihen n</w:t>
      </w:r>
      <w:r w:rsidR="00574CC3" w:rsidRPr="00EE23CC">
        <w:rPr>
          <w:rFonts w:ascii="Times New Roman" w:hAnsi="Times New Roman" w:cs="Times New Roman"/>
          <w:color w:val="000000" w:themeColor="text1"/>
          <w:sz w:val="28"/>
          <w:szCs w:val="28"/>
        </w:rPr>
        <w:t>ë</w:t>
      </w:r>
      <w:r w:rsidR="003F5ADE" w:rsidRPr="00EE23CC">
        <w:rPr>
          <w:rFonts w:ascii="Times New Roman" w:hAnsi="Times New Roman" w:cs="Times New Roman"/>
          <w:color w:val="000000" w:themeColor="text1"/>
          <w:sz w:val="28"/>
          <w:szCs w:val="28"/>
        </w:rPr>
        <w:t xml:space="preserve"> programet e veprimit</w:t>
      </w:r>
      <w:r w:rsidR="00922353" w:rsidRPr="00EE23CC">
        <w:rPr>
          <w:rFonts w:ascii="Times New Roman" w:hAnsi="Times New Roman" w:cs="Times New Roman"/>
          <w:color w:val="000000" w:themeColor="text1"/>
          <w:sz w:val="28"/>
          <w:szCs w:val="28"/>
        </w:rPr>
        <w:t>.</w:t>
      </w:r>
    </w:p>
    <w:p w14:paraId="4509826F" w14:textId="6D9C0B7D" w:rsidR="00922353" w:rsidRPr="00EE23CC" w:rsidRDefault="00922353">
      <w:pPr>
        <w:pStyle w:val="BodyA"/>
        <w:numPr>
          <w:ilvl w:val="0"/>
          <w:numId w:val="6"/>
        </w:numPr>
        <w:tabs>
          <w:tab w:val="left" w:pos="567"/>
          <w:tab w:val="left" w:pos="900"/>
        </w:tabs>
        <w:spacing w:before="20" w:after="20"/>
        <w:ind w:left="567" w:right="567" w:hanging="54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shilli i Ministrave, me propozim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Kryeministrit, miraton element</w:t>
      </w:r>
      <w:r w:rsidR="00515D9B" w:rsidRPr="00EE23CC">
        <w:rPr>
          <w:rFonts w:ascii="Times New Roman" w:hAnsi="Times New Roman" w:cs="Times New Roman"/>
          <w:color w:val="000000" w:themeColor="text1"/>
          <w:sz w:val="28"/>
          <w:szCs w:val="28"/>
        </w:rPr>
        <w:t>e</w:t>
      </w:r>
      <w:r w:rsidRPr="00EE23CC">
        <w:rPr>
          <w:rFonts w:ascii="Times New Roman" w:hAnsi="Times New Roman" w:cs="Times New Roman"/>
          <w:color w:val="000000" w:themeColor="text1"/>
          <w:sz w:val="28"/>
          <w:szCs w:val="28"/>
        </w:rPr>
        <w:t>t udh</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zues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 identifikimin e masave,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rcaktuara sipas pik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 4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tij neni, brenda 9 muajsh nga hyrja n</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fuqi e 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tij ligji.</w:t>
      </w:r>
    </w:p>
    <w:p w14:paraId="2BE63127"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sz w:val="28"/>
          <w:szCs w:val="28"/>
        </w:rPr>
      </w:pPr>
    </w:p>
    <w:p w14:paraId="38F87292" w14:textId="26F42D5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5</w:t>
      </w:r>
    </w:p>
    <w:p w14:paraId="2E5016DE" w14:textId="007C193B"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Masat për zbatimin e programit të </w:t>
      </w:r>
      <w:r w:rsidR="00AB24DC" w:rsidRPr="00EE23CC">
        <w:rPr>
          <w:rFonts w:ascii="Times New Roman" w:hAnsi="Times New Roman" w:cs="Times New Roman"/>
          <w:b/>
          <w:color w:val="000000" w:themeColor="text1"/>
          <w:sz w:val="28"/>
          <w:szCs w:val="28"/>
        </w:rPr>
        <w:t>veprimit</w:t>
      </w:r>
    </w:p>
    <w:p w14:paraId="03482FA9" w14:textId="77777777" w:rsidR="008435C9" w:rsidRPr="00EE23CC" w:rsidRDefault="008435C9"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18A1598" w14:textId="72E09AE4" w:rsidR="000E5BF5" w:rsidRPr="00EE23CC" w:rsidRDefault="00F64B4D" w:rsidP="00127361">
      <w:pPr>
        <w:pStyle w:val="BodyA"/>
        <w:tabs>
          <w:tab w:val="left" w:pos="567"/>
          <w:tab w:val="left" w:pos="1134"/>
        </w:tabs>
        <w:spacing w:before="20" w:after="20"/>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1.</w:t>
      </w:r>
      <w:r w:rsidR="000E5BF5" w:rsidRPr="00EE23CC">
        <w:rPr>
          <w:rFonts w:ascii="Times New Roman" w:hAnsi="Times New Roman" w:cs="Times New Roman"/>
          <w:color w:val="000000" w:themeColor="text1"/>
          <w:sz w:val="28"/>
          <w:szCs w:val="28"/>
        </w:rPr>
        <w:tab/>
      </w:r>
      <w:r w:rsidR="00F568E2" w:rsidRPr="00EE23CC">
        <w:rPr>
          <w:rFonts w:ascii="Times New Roman" w:hAnsi="Times New Roman" w:cs="Times New Roman"/>
          <w:color w:val="000000" w:themeColor="text1"/>
          <w:sz w:val="28"/>
          <w:szCs w:val="28"/>
        </w:rPr>
        <w:t>Agjencia e Menaxhimit të Burimeve Ujore</w:t>
      </w:r>
      <w:r w:rsidR="002C4308"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w:t>
      </w:r>
      <w:r w:rsidR="0000036C"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punim me mistrin</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r bujq</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sigurohen </w:t>
      </w:r>
      <w:r w:rsidR="000E5BF5" w:rsidRPr="00EE23CC">
        <w:rPr>
          <w:rFonts w:ascii="Times New Roman" w:hAnsi="Times New Roman" w:cs="Times New Roman"/>
          <w:color w:val="000000" w:themeColor="text1"/>
          <w:sz w:val="28"/>
          <w:szCs w:val="28"/>
        </w:rPr>
        <w:t xml:space="preserve">që programet e veprimit të përmendura në nenin </w:t>
      </w:r>
      <w:r w:rsidR="00611D84" w:rsidRPr="00EE23CC">
        <w:rPr>
          <w:rFonts w:ascii="Times New Roman" w:hAnsi="Times New Roman" w:cs="Times New Roman"/>
          <w:color w:val="000000" w:themeColor="text1"/>
          <w:sz w:val="28"/>
          <w:szCs w:val="28"/>
        </w:rPr>
        <w:t xml:space="preserve">114 </w:t>
      </w:r>
      <w:r w:rsidR="000E5BF5" w:rsidRPr="00EE23CC">
        <w:rPr>
          <w:rFonts w:ascii="Times New Roman" w:hAnsi="Times New Roman" w:cs="Times New Roman"/>
          <w:color w:val="000000" w:themeColor="text1"/>
          <w:sz w:val="28"/>
          <w:szCs w:val="28"/>
        </w:rPr>
        <w:t xml:space="preserve">të këtij ligji të zbatohen brenda një periudhe </w:t>
      </w:r>
      <w:r w:rsidR="00152431" w:rsidRPr="00EE23CC">
        <w:rPr>
          <w:rFonts w:ascii="Times New Roman" w:hAnsi="Times New Roman" w:cs="Times New Roman"/>
          <w:color w:val="000000" w:themeColor="text1"/>
          <w:sz w:val="28"/>
          <w:szCs w:val="28"/>
        </w:rPr>
        <w:t xml:space="preserve">4 vjeçare </w:t>
      </w:r>
      <w:r w:rsidR="000E5BF5" w:rsidRPr="00EE23CC">
        <w:rPr>
          <w:rFonts w:ascii="Times New Roman" w:hAnsi="Times New Roman" w:cs="Times New Roman"/>
          <w:color w:val="000000" w:themeColor="text1"/>
          <w:sz w:val="28"/>
          <w:szCs w:val="28"/>
        </w:rPr>
        <w:t xml:space="preserve">pas miratimit të tyre dhe të përmbajnë </w:t>
      </w:r>
      <w:r w:rsidR="0000036C" w:rsidRPr="00EE23CC">
        <w:rPr>
          <w:rFonts w:ascii="Times New Roman" w:hAnsi="Times New Roman" w:cs="Times New Roman"/>
          <w:color w:val="000000" w:themeColor="text1"/>
          <w:sz w:val="28"/>
          <w:szCs w:val="28"/>
        </w:rPr>
        <w:t>minimalisht</w:t>
      </w:r>
      <w:r w:rsidR="000E5BF5" w:rsidRPr="00EE23CC">
        <w:rPr>
          <w:rFonts w:ascii="Times New Roman" w:hAnsi="Times New Roman" w:cs="Times New Roman"/>
          <w:color w:val="000000" w:themeColor="text1"/>
          <w:sz w:val="28"/>
          <w:szCs w:val="28"/>
        </w:rPr>
        <w:t>:</w:t>
      </w:r>
    </w:p>
    <w:p w14:paraId="396B44FB" w14:textId="0C7BCF1A" w:rsidR="000E5BF5" w:rsidRPr="00EE23CC" w:rsidRDefault="00DA46C5" w:rsidP="001F59B1">
      <w:pPr>
        <w:pStyle w:val="BodyA"/>
        <w:tabs>
          <w:tab w:val="left" w:pos="567"/>
          <w:tab w:val="left" w:pos="900"/>
        </w:tabs>
        <w:spacing w:before="20" w:after="20"/>
        <w:ind w:left="567" w:right="567" w:firstLine="28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masat e përcaktuara në </w:t>
      </w:r>
      <w:r w:rsidR="0000036C" w:rsidRPr="00EE23CC">
        <w:rPr>
          <w:rFonts w:ascii="Times New Roman" w:hAnsi="Times New Roman" w:cs="Times New Roman"/>
          <w:color w:val="000000" w:themeColor="text1"/>
          <w:sz w:val="28"/>
          <w:szCs w:val="28"/>
        </w:rPr>
        <w:t>zbatim t</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pik</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s 5 t</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nenit 1</w:t>
      </w:r>
      <w:r w:rsidR="00611D84" w:rsidRPr="00EE23CC">
        <w:rPr>
          <w:rFonts w:ascii="Times New Roman" w:hAnsi="Times New Roman" w:cs="Times New Roman"/>
          <w:color w:val="000000" w:themeColor="text1"/>
          <w:sz w:val="28"/>
          <w:szCs w:val="28"/>
        </w:rPr>
        <w:t>14</w:t>
      </w:r>
      <w:r w:rsidR="0000036C"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tij </w:t>
      </w:r>
      <w:r w:rsidR="008435C9">
        <w:rPr>
          <w:rFonts w:ascii="Times New Roman" w:hAnsi="Times New Roman" w:cs="Times New Roman"/>
          <w:color w:val="000000" w:themeColor="text1"/>
          <w:sz w:val="28"/>
          <w:szCs w:val="28"/>
        </w:rPr>
        <w:br/>
        <w:t xml:space="preserve">             </w:t>
      </w:r>
      <w:r w:rsidR="0000036C" w:rsidRPr="00EE23CC">
        <w:rPr>
          <w:rFonts w:ascii="Times New Roman" w:hAnsi="Times New Roman" w:cs="Times New Roman"/>
          <w:color w:val="000000" w:themeColor="text1"/>
          <w:sz w:val="28"/>
          <w:szCs w:val="28"/>
        </w:rPr>
        <w:t>ligji</w:t>
      </w:r>
      <w:r w:rsidR="000E5BF5" w:rsidRPr="00EE23CC">
        <w:rPr>
          <w:rFonts w:ascii="Times New Roman" w:hAnsi="Times New Roman" w:cs="Times New Roman"/>
          <w:color w:val="000000" w:themeColor="text1"/>
          <w:sz w:val="28"/>
          <w:szCs w:val="28"/>
        </w:rPr>
        <w:t xml:space="preserve">; </w:t>
      </w:r>
    </w:p>
    <w:p w14:paraId="63422613" w14:textId="330EFB2F" w:rsidR="000E5BF5" w:rsidRPr="00EE23CC" w:rsidRDefault="00DA46C5" w:rsidP="001F59B1">
      <w:pPr>
        <w:pStyle w:val="BodyA"/>
        <w:tabs>
          <w:tab w:val="left" w:pos="567"/>
          <w:tab w:val="left" w:pos="900"/>
        </w:tabs>
        <w:spacing w:before="20" w:after="20"/>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masat </w:t>
      </w:r>
      <w:r w:rsidR="0000036C" w:rsidRPr="00EE23CC">
        <w:rPr>
          <w:rFonts w:ascii="Times New Roman" w:hAnsi="Times New Roman" w:cs="Times New Roman"/>
          <w:color w:val="000000" w:themeColor="text1"/>
          <w:sz w:val="28"/>
          <w:szCs w:val="28"/>
        </w:rPr>
        <w:t>e p</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rcaktuara n</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zbatim t</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pik</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s 3 t</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 xml:space="preserve"> nenit</w:t>
      </w:r>
      <w:r w:rsidR="000E5BF5" w:rsidRPr="00EE23CC">
        <w:rPr>
          <w:rFonts w:ascii="Times New Roman" w:hAnsi="Times New Roman" w:cs="Times New Roman"/>
          <w:color w:val="000000" w:themeColor="text1"/>
          <w:sz w:val="28"/>
          <w:szCs w:val="28"/>
        </w:rPr>
        <w:t xml:space="preserve"> </w:t>
      </w:r>
      <w:r w:rsidR="00611D84" w:rsidRPr="00EE23CC">
        <w:rPr>
          <w:rFonts w:ascii="Times New Roman" w:hAnsi="Times New Roman" w:cs="Times New Roman"/>
          <w:color w:val="000000" w:themeColor="text1"/>
          <w:sz w:val="28"/>
          <w:szCs w:val="28"/>
        </w:rPr>
        <w:t xml:space="preserve">113 </w:t>
      </w:r>
      <w:r w:rsidR="000E5BF5" w:rsidRPr="00EE23CC">
        <w:rPr>
          <w:rFonts w:ascii="Times New Roman" w:hAnsi="Times New Roman" w:cs="Times New Roman"/>
          <w:color w:val="000000" w:themeColor="text1"/>
          <w:sz w:val="28"/>
          <w:szCs w:val="28"/>
        </w:rPr>
        <w:t xml:space="preserve">të këtij ligji, përveç atyre që janë </w:t>
      </w:r>
      <w:r w:rsidR="0000036C"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00036C" w:rsidRPr="00EE23CC">
        <w:rPr>
          <w:rFonts w:ascii="Times New Roman" w:hAnsi="Times New Roman" w:cs="Times New Roman"/>
          <w:color w:val="000000" w:themeColor="text1"/>
          <w:sz w:val="28"/>
          <w:szCs w:val="28"/>
        </w:rPr>
        <w:t>rcaktuar n</w:t>
      </w:r>
      <w:r w:rsidR="00574CC3" w:rsidRPr="00EE23CC">
        <w:rPr>
          <w:rFonts w:ascii="Times New Roman" w:hAnsi="Times New Roman" w:cs="Times New Roman"/>
          <w:color w:val="000000" w:themeColor="text1"/>
          <w:sz w:val="28"/>
          <w:szCs w:val="28"/>
        </w:rPr>
        <w:t>ë</w:t>
      </w:r>
      <w:r w:rsidR="009F6764"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9F6764" w:rsidRPr="00EE23CC">
        <w:rPr>
          <w:rFonts w:ascii="Times New Roman" w:hAnsi="Times New Roman" w:cs="Times New Roman"/>
          <w:color w:val="000000" w:themeColor="text1"/>
          <w:sz w:val="28"/>
          <w:szCs w:val="28"/>
        </w:rPr>
        <w:t>rputhje me nenin</w:t>
      </w:r>
      <w:r w:rsidR="000E5BF5" w:rsidRPr="00EE23CC">
        <w:rPr>
          <w:rFonts w:ascii="Times New Roman" w:hAnsi="Times New Roman" w:cs="Times New Roman"/>
          <w:color w:val="000000" w:themeColor="text1"/>
          <w:sz w:val="28"/>
          <w:szCs w:val="28"/>
        </w:rPr>
        <w:t xml:space="preserve"> 129 të këtij ligji.</w:t>
      </w:r>
    </w:p>
    <w:p w14:paraId="7BBB9F62" w14:textId="63AADD52" w:rsidR="000E5BF5" w:rsidRPr="00EE23CC" w:rsidRDefault="00F64B4D" w:rsidP="00127361">
      <w:pPr>
        <w:pStyle w:val="BodyA"/>
        <w:tabs>
          <w:tab w:val="left" w:pos="567"/>
        </w:tabs>
        <w:spacing w:before="20" w:after="20"/>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Në kuadër të programeve të veprimit të përmendura në nenin </w:t>
      </w:r>
      <w:r w:rsidR="00611D84" w:rsidRPr="00EE23CC">
        <w:rPr>
          <w:rFonts w:ascii="Times New Roman" w:hAnsi="Times New Roman" w:cs="Times New Roman"/>
          <w:color w:val="000000" w:themeColor="text1"/>
          <w:sz w:val="28"/>
          <w:szCs w:val="28"/>
        </w:rPr>
        <w:t xml:space="preserve">114 </w:t>
      </w:r>
      <w:r w:rsidR="000E5BF5" w:rsidRPr="00EE23CC">
        <w:rPr>
          <w:rFonts w:ascii="Times New Roman" w:hAnsi="Times New Roman" w:cs="Times New Roman"/>
          <w:color w:val="000000" w:themeColor="text1"/>
          <w:sz w:val="28"/>
          <w:szCs w:val="28"/>
        </w:rPr>
        <w:t xml:space="preserve">të këtij ligji, </w:t>
      </w:r>
      <w:r w:rsidR="00F568E2" w:rsidRPr="00EE23CC">
        <w:rPr>
          <w:rFonts w:ascii="Times New Roman" w:hAnsi="Times New Roman" w:cs="Times New Roman"/>
          <w:color w:val="000000" w:themeColor="text1"/>
          <w:sz w:val="28"/>
          <w:szCs w:val="28"/>
        </w:rPr>
        <w:t>Agjencia e Menaxhimit të Burimeve Ujore</w:t>
      </w:r>
      <w:r w:rsidR="0078035B"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w:t>
      </w:r>
      <w:r w:rsidR="007A675E"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punim me ministrin</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r bujq</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 xml:space="preserve">, sigurohen </w:t>
      </w:r>
      <w:r w:rsidR="000E5BF5" w:rsidRPr="00EE23CC">
        <w:rPr>
          <w:rFonts w:ascii="Times New Roman" w:hAnsi="Times New Roman" w:cs="Times New Roman"/>
          <w:color w:val="000000" w:themeColor="text1"/>
          <w:sz w:val="28"/>
          <w:szCs w:val="28"/>
        </w:rPr>
        <w:t xml:space="preserve">që të merren të gjitha masat shtesë </w:t>
      </w:r>
      <w:r w:rsidR="007A675E" w:rsidRPr="00EE23CC">
        <w:rPr>
          <w:rFonts w:ascii="Times New Roman" w:hAnsi="Times New Roman" w:cs="Times New Roman"/>
          <w:color w:val="000000" w:themeColor="text1"/>
          <w:sz w:val="28"/>
          <w:szCs w:val="28"/>
        </w:rPr>
        <w:t xml:space="preserve">kur </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sht</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 xml:space="preserve"> e nevojshme</w:t>
      </w:r>
      <w:r w:rsidR="000E5BF5" w:rsidRPr="00EE23CC">
        <w:rPr>
          <w:rFonts w:ascii="Times New Roman" w:hAnsi="Times New Roman" w:cs="Times New Roman"/>
          <w:color w:val="000000" w:themeColor="text1"/>
          <w:sz w:val="28"/>
          <w:szCs w:val="28"/>
        </w:rPr>
        <w:t xml:space="preserve">, në fillim </w:t>
      </w:r>
      <w:r w:rsidR="00BA18EB" w:rsidRPr="00EE23CC">
        <w:rPr>
          <w:rFonts w:ascii="Times New Roman" w:hAnsi="Times New Roman" w:cs="Times New Roman"/>
          <w:color w:val="000000" w:themeColor="text1"/>
          <w:sz w:val="28"/>
          <w:szCs w:val="28"/>
        </w:rPr>
        <w:t xml:space="preserve">ose </w:t>
      </w:r>
      <w:r w:rsidR="000E5BF5" w:rsidRPr="00EE23CC">
        <w:rPr>
          <w:rFonts w:ascii="Times New Roman" w:hAnsi="Times New Roman" w:cs="Times New Roman"/>
          <w:color w:val="000000" w:themeColor="text1"/>
          <w:sz w:val="28"/>
          <w:szCs w:val="28"/>
        </w:rPr>
        <w:t xml:space="preserve">gjatë zbatimit të programeve të veprimit, duke </w:t>
      </w:r>
      <w:r w:rsidR="007A675E" w:rsidRPr="00EE23CC">
        <w:rPr>
          <w:rFonts w:ascii="Times New Roman" w:hAnsi="Times New Roman" w:cs="Times New Roman"/>
          <w:color w:val="000000" w:themeColor="text1"/>
          <w:sz w:val="28"/>
          <w:szCs w:val="28"/>
        </w:rPr>
        <w:t>argumentuar se masat e p</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rcaktuara sipas pik</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s 1 t</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tij neni jan</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7A675E" w:rsidRPr="00EE23CC">
        <w:rPr>
          <w:rFonts w:ascii="Times New Roman" w:hAnsi="Times New Roman" w:cs="Times New Roman"/>
          <w:color w:val="000000" w:themeColor="text1"/>
          <w:sz w:val="28"/>
          <w:szCs w:val="28"/>
        </w:rPr>
        <w:t xml:space="preserve"> pamjaftueshme</w:t>
      </w:r>
      <w:r w:rsidR="000E5BF5" w:rsidRPr="00EE23CC">
        <w:rPr>
          <w:rFonts w:ascii="Times New Roman" w:hAnsi="Times New Roman" w:cs="Times New Roman"/>
          <w:color w:val="000000" w:themeColor="text1"/>
          <w:sz w:val="28"/>
          <w:szCs w:val="28"/>
        </w:rPr>
        <w:t xml:space="preserve"> për arritjen e objektivit të përmendur në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nenit </w:t>
      </w:r>
      <w:r w:rsidR="005E4D40" w:rsidRPr="00EE23CC">
        <w:rPr>
          <w:rFonts w:ascii="Times New Roman" w:hAnsi="Times New Roman" w:cs="Times New Roman"/>
          <w:color w:val="000000" w:themeColor="text1"/>
          <w:sz w:val="28"/>
          <w:szCs w:val="28"/>
        </w:rPr>
        <w:t xml:space="preserve">111 </w:t>
      </w:r>
      <w:r w:rsidR="000E5BF5" w:rsidRPr="00EE23CC">
        <w:rPr>
          <w:rFonts w:ascii="Times New Roman" w:hAnsi="Times New Roman" w:cs="Times New Roman"/>
          <w:color w:val="000000" w:themeColor="text1"/>
          <w:sz w:val="28"/>
          <w:szCs w:val="28"/>
        </w:rPr>
        <w:t>të këtij ligji.</w:t>
      </w:r>
    </w:p>
    <w:p w14:paraId="67DE75CD" w14:textId="63640AC4" w:rsidR="000E5BF5" w:rsidRPr="00EE23CC" w:rsidRDefault="00F64B4D" w:rsidP="00127361">
      <w:pPr>
        <w:pStyle w:val="BodyA"/>
        <w:tabs>
          <w:tab w:val="left" w:pos="567"/>
        </w:tabs>
        <w:spacing w:before="20" w:after="20"/>
        <w:ind w:left="567" w:right="567" w:hanging="56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t xml:space="preserve">Gjatë </w:t>
      </w:r>
      <w:r w:rsidR="000B1162"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0B1162" w:rsidRPr="00EE23CC">
        <w:rPr>
          <w:rFonts w:ascii="Times New Roman" w:hAnsi="Times New Roman" w:cs="Times New Roman"/>
          <w:color w:val="000000" w:themeColor="text1"/>
          <w:sz w:val="28"/>
          <w:szCs w:val="28"/>
        </w:rPr>
        <w:t>rcaktimit t</w:t>
      </w:r>
      <w:r w:rsidR="00574CC3" w:rsidRPr="00EE23CC">
        <w:rPr>
          <w:rFonts w:ascii="Times New Roman" w:hAnsi="Times New Roman" w:cs="Times New Roman"/>
          <w:color w:val="000000" w:themeColor="text1"/>
          <w:sz w:val="28"/>
          <w:szCs w:val="28"/>
        </w:rPr>
        <w:t>ë</w:t>
      </w:r>
      <w:r w:rsidR="000B1162"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këtyre masave apo veprimeve, </w:t>
      </w:r>
      <w:r w:rsidR="00F568E2" w:rsidRPr="00EE23CC">
        <w:rPr>
          <w:rFonts w:ascii="Times New Roman" w:hAnsi="Times New Roman" w:cs="Times New Roman"/>
          <w:color w:val="000000" w:themeColor="text1"/>
          <w:sz w:val="28"/>
          <w:szCs w:val="28"/>
        </w:rPr>
        <w:t>Agjencia e Menaxhimit të Burimeve Ujore</w:t>
      </w:r>
      <w:r w:rsidR="009924E2" w:rsidRPr="00EE23CC">
        <w:rPr>
          <w:rFonts w:ascii="Times New Roman" w:hAnsi="Times New Roman" w:cs="Times New Roman"/>
          <w:color w:val="000000" w:themeColor="text1"/>
          <w:sz w:val="28"/>
          <w:szCs w:val="28"/>
        </w:rPr>
        <w:t xml:space="preserve"> dhe ministria p</w:t>
      </w:r>
      <w:r w:rsidR="00574CC3" w:rsidRPr="00EE23CC">
        <w:rPr>
          <w:rFonts w:ascii="Times New Roman" w:hAnsi="Times New Roman" w:cs="Times New Roman"/>
          <w:color w:val="000000" w:themeColor="text1"/>
          <w:sz w:val="28"/>
          <w:szCs w:val="28"/>
        </w:rPr>
        <w:t>ë</w:t>
      </w:r>
      <w:r w:rsidR="009924E2"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9924E2"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9924E2" w:rsidRPr="00EE23CC">
        <w:rPr>
          <w:rFonts w:ascii="Times New Roman" w:hAnsi="Times New Roman" w:cs="Times New Roman"/>
          <w:color w:val="000000" w:themeColor="text1"/>
          <w:sz w:val="28"/>
          <w:szCs w:val="28"/>
        </w:rPr>
        <w:t>r bujq</w:t>
      </w:r>
      <w:r w:rsidR="00574CC3" w:rsidRPr="00EE23CC">
        <w:rPr>
          <w:rFonts w:ascii="Times New Roman" w:hAnsi="Times New Roman" w:cs="Times New Roman"/>
          <w:color w:val="000000" w:themeColor="text1"/>
          <w:sz w:val="28"/>
          <w:szCs w:val="28"/>
        </w:rPr>
        <w:t>ë</w:t>
      </w:r>
      <w:r w:rsidR="009924E2" w:rsidRPr="00EE23CC">
        <w:rPr>
          <w:rFonts w:ascii="Times New Roman" w:hAnsi="Times New Roman" w:cs="Times New Roman"/>
          <w:color w:val="000000" w:themeColor="text1"/>
          <w:sz w:val="28"/>
          <w:szCs w:val="28"/>
        </w:rPr>
        <w:t>sin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8923D6" w:rsidRPr="00EE23CC">
        <w:rPr>
          <w:rFonts w:ascii="Times New Roman" w:hAnsi="Times New Roman" w:cs="Times New Roman"/>
          <w:color w:val="000000" w:themeColor="text1"/>
          <w:sz w:val="28"/>
          <w:szCs w:val="28"/>
        </w:rPr>
        <w:t xml:space="preserve">marrin </w:t>
      </w:r>
      <w:r w:rsidR="000E5BF5" w:rsidRPr="00EE23CC">
        <w:rPr>
          <w:rFonts w:ascii="Times New Roman" w:hAnsi="Times New Roman" w:cs="Times New Roman"/>
          <w:color w:val="000000" w:themeColor="text1"/>
          <w:sz w:val="28"/>
          <w:szCs w:val="28"/>
        </w:rPr>
        <w:t xml:space="preserve">parasysh efikasitetin  dhe koston e </w:t>
      </w:r>
      <w:r w:rsidR="000B1162" w:rsidRPr="00EE23CC">
        <w:rPr>
          <w:rFonts w:ascii="Times New Roman" w:hAnsi="Times New Roman" w:cs="Times New Roman"/>
          <w:color w:val="000000" w:themeColor="text1"/>
          <w:sz w:val="28"/>
          <w:szCs w:val="28"/>
        </w:rPr>
        <w:t xml:space="preserve">tyre krahasuar me </w:t>
      </w:r>
      <w:r w:rsidR="000E5BF5" w:rsidRPr="00EE23CC">
        <w:rPr>
          <w:rFonts w:ascii="Times New Roman" w:hAnsi="Times New Roman" w:cs="Times New Roman"/>
          <w:color w:val="000000" w:themeColor="text1"/>
          <w:sz w:val="28"/>
          <w:szCs w:val="28"/>
        </w:rPr>
        <w:t>masa</w:t>
      </w:r>
      <w:r w:rsidR="000B1162"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të tjera të mundshme parandaluese.</w:t>
      </w:r>
    </w:p>
    <w:p w14:paraId="5C5A1569" w14:textId="77777777" w:rsidR="000E5BF5" w:rsidRPr="00EE23CC" w:rsidRDefault="000E5BF5" w:rsidP="00127361">
      <w:pPr>
        <w:spacing w:before="20" w:after="20" w:line="276" w:lineRule="auto"/>
        <w:ind w:left="567" w:right="567"/>
        <w:jc w:val="center"/>
        <w:rPr>
          <w:rFonts w:ascii="Times New Roman" w:hAnsi="Times New Roman" w:cs="Times New Roman"/>
          <w:b/>
          <w:color w:val="FF0000"/>
          <w:sz w:val="28"/>
          <w:szCs w:val="28"/>
        </w:rPr>
      </w:pPr>
    </w:p>
    <w:p w14:paraId="06F4321E" w14:textId="6797BFD6"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495E31"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6</w:t>
      </w:r>
    </w:p>
    <w:p w14:paraId="61335BA0" w14:textId="3D2C510F" w:rsidR="000E5BF5"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Programet e monitorimit </w:t>
      </w:r>
      <w:r w:rsidR="00260239" w:rsidRPr="00EE23CC">
        <w:rPr>
          <w:rFonts w:ascii="Times New Roman" w:hAnsi="Times New Roman" w:cs="Times New Roman"/>
          <w:b/>
          <w:color w:val="000000" w:themeColor="text1"/>
          <w:sz w:val="28"/>
          <w:szCs w:val="28"/>
        </w:rPr>
        <w:t>p</w:t>
      </w:r>
      <w:r w:rsidR="00574CC3" w:rsidRPr="00EE23CC">
        <w:rPr>
          <w:rFonts w:ascii="Times New Roman" w:hAnsi="Times New Roman" w:cs="Times New Roman"/>
          <w:b/>
          <w:color w:val="000000" w:themeColor="text1"/>
          <w:sz w:val="28"/>
          <w:szCs w:val="28"/>
        </w:rPr>
        <w:t>ë</w:t>
      </w:r>
      <w:r w:rsidR="00260239" w:rsidRPr="00EE23CC">
        <w:rPr>
          <w:rFonts w:ascii="Times New Roman" w:hAnsi="Times New Roman" w:cs="Times New Roman"/>
          <w:b/>
          <w:color w:val="000000" w:themeColor="text1"/>
          <w:sz w:val="28"/>
          <w:szCs w:val="28"/>
        </w:rPr>
        <w:t xml:space="preserve">r </w:t>
      </w:r>
      <w:r w:rsidRPr="00EE23CC">
        <w:rPr>
          <w:rFonts w:ascii="Times New Roman" w:hAnsi="Times New Roman" w:cs="Times New Roman"/>
          <w:b/>
          <w:color w:val="000000" w:themeColor="text1"/>
          <w:sz w:val="28"/>
          <w:szCs w:val="28"/>
        </w:rPr>
        <w:t>vlerësimin e programeve të veprimit</w:t>
      </w:r>
    </w:p>
    <w:p w14:paraId="04C4DCC6" w14:textId="77777777" w:rsidR="008435C9" w:rsidRPr="00EE23CC" w:rsidRDefault="008435C9" w:rsidP="00127361">
      <w:pPr>
        <w:pStyle w:val="NoSpacing"/>
        <w:spacing w:before="20" w:after="20"/>
        <w:ind w:left="567" w:right="567"/>
        <w:jc w:val="center"/>
        <w:rPr>
          <w:rFonts w:ascii="Times New Roman" w:hAnsi="Times New Roman" w:cs="Times New Roman"/>
          <w:b/>
          <w:color w:val="000000" w:themeColor="text1"/>
          <w:sz w:val="28"/>
          <w:szCs w:val="28"/>
        </w:rPr>
      </w:pPr>
    </w:p>
    <w:p w14:paraId="0A4EE1D8" w14:textId="06B167BA" w:rsidR="000E5BF5" w:rsidRPr="00EE23CC" w:rsidRDefault="00F64B4D" w:rsidP="00127361">
      <w:pPr>
        <w:pStyle w:val="BodyA"/>
        <w:tabs>
          <w:tab w:val="left" w:pos="567"/>
          <w:tab w:val="left" w:pos="1134"/>
        </w:tabs>
        <w:spacing w:before="20" w:after="20"/>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ab/>
      </w:r>
      <w:r w:rsidR="00F568E2" w:rsidRPr="00EE23CC">
        <w:rPr>
          <w:rFonts w:ascii="Times New Roman" w:hAnsi="Times New Roman" w:cs="Times New Roman"/>
          <w:color w:val="000000" w:themeColor="text1"/>
          <w:sz w:val="28"/>
          <w:szCs w:val="28"/>
        </w:rPr>
        <w:t>Agjencia e Menaxhimit të Burimeve Ujore</w:t>
      </w:r>
      <w:r w:rsidR="005A6E6A" w:rsidRPr="00EE23CC">
        <w:rPr>
          <w:rFonts w:ascii="Times New Roman" w:hAnsi="Times New Roman" w:cs="Times New Roman"/>
          <w:color w:val="000000" w:themeColor="text1"/>
          <w:sz w:val="28"/>
          <w:szCs w:val="28"/>
        </w:rPr>
        <w:t>,</w:t>
      </w:r>
      <w:r w:rsidR="00F568E2" w:rsidRPr="00EE23CC">
        <w:rPr>
          <w:rFonts w:ascii="Times New Roman" w:hAnsi="Times New Roman" w:cs="Times New Roman"/>
          <w:color w:val="000000" w:themeColor="text1"/>
          <w:sz w:val="28"/>
          <w:szCs w:val="28"/>
        </w:rPr>
        <w:t xml:space="preserve"> </w:t>
      </w:r>
      <w:r w:rsidR="00BB5E83"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punim me institucionet p</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 xml:space="preserve">r monitorimin e </w:t>
      </w:r>
      <w:r w:rsidR="00A75998" w:rsidRPr="00EE23CC">
        <w:rPr>
          <w:rFonts w:ascii="Times New Roman" w:hAnsi="Times New Roman" w:cs="Times New Roman"/>
          <w:color w:val="000000" w:themeColor="text1"/>
          <w:sz w:val="28"/>
          <w:szCs w:val="28"/>
        </w:rPr>
        <w:t xml:space="preserve">mjedisit dhe ujërave </w:t>
      </w:r>
      <w:r w:rsidR="00466463" w:rsidRPr="00EE23CC">
        <w:rPr>
          <w:rFonts w:ascii="Times New Roman" w:hAnsi="Times New Roman" w:cs="Times New Roman"/>
          <w:color w:val="000000" w:themeColor="text1"/>
          <w:sz w:val="28"/>
          <w:szCs w:val="28"/>
        </w:rPr>
        <w:t>nëntokësorë</w:t>
      </w:r>
      <w:r w:rsidR="00DD0574"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 xml:space="preserve"> harton, miraton dhe </w:t>
      </w:r>
      <w:r w:rsidR="00BB5E83" w:rsidRPr="00EE23CC">
        <w:rPr>
          <w:rFonts w:ascii="Times New Roman" w:hAnsi="Times New Roman" w:cs="Times New Roman"/>
          <w:color w:val="000000" w:themeColor="text1"/>
          <w:sz w:val="28"/>
          <w:szCs w:val="28"/>
        </w:rPr>
        <w:t xml:space="preserve">ndjek </w:t>
      </w:r>
      <w:r w:rsidR="000E5BF5" w:rsidRPr="00EE23CC">
        <w:rPr>
          <w:rFonts w:ascii="Times New Roman" w:hAnsi="Times New Roman" w:cs="Times New Roman"/>
          <w:color w:val="000000" w:themeColor="text1"/>
          <w:sz w:val="28"/>
          <w:szCs w:val="28"/>
        </w:rPr>
        <w:t>zbat</w:t>
      </w:r>
      <w:r w:rsidR="007D2C30" w:rsidRPr="00EE23CC">
        <w:rPr>
          <w:rFonts w:ascii="Times New Roman" w:hAnsi="Times New Roman" w:cs="Times New Roman"/>
          <w:color w:val="000000" w:themeColor="text1"/>
          <w:sz w:val="28"/>
          <w:szCs w:val="28"/>
        </w:rPr>
        <w:t>imin</w:t>
      </w:r>
      <w:r w:rsidR="000E5BF5" w:rsidRPr="00EE23CC">
        <w:rPr>
          <w:rFonts w:ascii="Times New Roman" w:hAnsi="Times New Roman" w:cs="Times New Roman"/>
          <w:color w:val="000000" w:themeColor="text1"/>
          <w:sz w:val="28"/>
          <w:szCs w:val="28"/>
        </w:rPr>
        <w:t xml:space="preserve"> </w:t>
      </w:r>
      <w:r w:rsidR="007D2C30"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program</w:t>
      </w:r>
      <w:r w:rsidR="007D2C30" w:rsidRPr="00EE23CC">
        <w:rPr>
          <w:rFonts w:ascii="Times New Roman" w:hAnsi="Times New Roman" w:cs="Times New Roman"/>
          <w:color w:val="000000" w:themeColor="text1"/>
          <w:sz w:val="28"/>
          <w:szCs w:val="28"/>
        </w:rPr>
        <w:t>eve</w:t>
      </w:r>
      <w:r w:rsidR="00A75998" w:rsidRPr="00EE23CC">
        <w:rPr>
          <w:rFonts w:ascii="Times New Roman" w:hAnsi="Times New Roman" w:cs="Times New Roman"/>
          <w:color w:val="000000" w:themeColor="text1"/>
          <w:sz w:val="28"/>
          <w:szCs w:val="28"/>
        </w:rPr>
        <w:t xml:space="preserve"> </w:t>
      </w:r>
      <w:r w:rsidR="007D2C30"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7D2C30"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përshtatshme të monitorimit </w:t>
      </w:r>
      <w:r w:rsidR="00BB5E83" w:rsidRPr="00EE23CC">
        <w:rPr>
          <w:rFonts w:ascii="Times New Roman" w:hAnsi="Times New Roman" w:cs="Times New Roman"/>
          <w:color w:val="000000" w:themeColor="text1"/>
          <w:sz w:val="28"/>
          <w:szCs w:val="28"/>
        </w:rPr>
        <w:t>q</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 xml:space="preserve"> ndihmojn</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për vlerësimin e efikasitetit të programeve të veprimit </w:t>
      </w:r>
      <w:r w:rsidR="00BB5E83"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BB5E83" w:rsidRPr="00EE23CC">
        <w:rPr>
          <w:rFonts w:ascii="Times New Roman" w:hAnsi="Times New Roman" w:cs="Times New Roman"/>
          <w:color w:val="000000" w:themeColor="text1"/>
          <w:sz w:val="28"/>
          <w:szCs w:val="28"/>
        </w:rPr>
        <w:t xml:space="preserve"> hartuara</w:t>
      </w:r>
      <w:r w:rsidR="000E5BF5" w:rsidRPr="00EE23CC">
        <w:rPr>
          <w:rFonts w:ascii="Times New Roman" w:hAnsi="Times New Roman" w:cs="Times New Roman"/>
          <w:color w:val="000000" w:themeColor="text1"/>
          <w:sz w:val="28"/>
          <w:szCs w:val="28"/>
        </w:rPr>
        <w:t xml:space="preserve"> sipas nenit </w:t>
      </w:r>
      <w:r w:rsidR="005E4D40" w:rsidRPr="00EE23CC">
        <w:rPr>
          <w:rFonts w:ascii="Times New Roman" w:hAnsi="Times New Roman" w:cs="Times New Roman"/>
          <w:color w:val="000000" w:themeColor="text1"/>
          <w:sz w:val="28"/>
          <w:szCs w:val="28"/>
        </w:rPr>
        <w:t xml:space="preserve">114 </w:t>
      </w:r>
      <w:r w:rsidR="000E5BF5" w:rsidRPr="00EE23CC">
        <w:rPr>
          <w:rFonts w:ascii="Times New Roman" w:hAnsi="Times New Roman" w:cs="Times New Roman"/>
          <w:color w:val="000000" w:themeColor="text1"/>
          <w:sz w:val="28"/>
          <w:szCs w:val="28"/>
        </w:rPr>
        <w:t>të këtij ligji.</w:t>
      </w:r>
    </w:p>
    <w:p w14:paraId="0F3AD158" w14:textId="36A1219D" w:rsidR="000E5BF5" w:rsidRPr="00EE23CC" w:rsidRDefault="00F64B4D" w:rsidP="00127361">
      <w:pPr>
        <w:pStyle w:val="BodyA"/>
        <w:tabs>
          <w:tab w:val="left" w:pos="567"/>
          <w:tab w:val="left" w:pos="720"/>
        </w:tabs>
        <w:spacing w:before="20" w:after="20"/>
        <w:ind w:left="567" w:right="567" w:hanging="567"/>
        <w:jc w:val="both"/>
        <w:rPr>
          <w:rFonts w:ascii="Times New Roman" w:hAnsi="Times New Roman" w:cs="Times New Roman"/>
          <w:color w:val="000000" w:themeColor="text1"/>
          <w:sz w:val="28"/>
          <w:szCs w:val="28"/>
          <w:shd w:val="clear" w:color="auto" w:fill="FEFEFE"/>
        </w:rPr>
      </w:pPr>
      <w:r w:rsidRPr="00EE23CC">
        <w:rPr>
          <w:rFonts w:ascii="Times New Roman" w:hAnsi="Times New Roman" w:cs="Times New Roman"/>
          <w:color w:val="000000" w:themeColor="text1"/>
          <w:sz w:val="28"/>
          <w:szCs w:val="28"/>
          <w:shd w:val="clear" w:color="auto" w:fill="FEFEFE"/>
        </w:rPr>
        <w:t>2.</w:t>
      </w:r>
      <w:r w:rsidR="000E5BF5" w:rsidRPr="00EE23CC">
        <w:rPr>
          <w:rFonts w:ascii="Times New Roman" w:hAnsi="Times New Roman" w:cs="Times New Roman"/>
          <w:color w:val="000000" w:themeColor="text1"/>
          <w:sz w:val="28"/>
          <w:szCs w:val="28"/>
          <w:shd w:val="clear" w:color="auto" w:fill="FEFEFE"/>
        </w:rPr>
        <w:tab/>
      </w:r>
      <w:r w:rsidR="000E5BF5" w:rsidRPr="00EE23CC">
        <w:rPr>
          <w:rFonts w:ascii="Times New Roman" w:hAnsi="Times New Roman" w:cs="Times New Roman"/>
          <w:color w:val="000000" w:themeColor="text1"/>
          <w:sz w:val="28"/>
          <w:szCs w:val="28"/>
        </w:rPr>
        <w:t xml:space="preserve">Nëse një program veprimi i përmendur në pikën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nenit </w:t>
      </w:r>
      <w:r w:rsidR="005E4D40" w:rsidRPr="00EE23CC">
        <w:rPr>
          <w:rFonts w:ascii="Times New Roman" w:hAnsi="Times New Roman" w:cs="Times New Roman"/>
          <w:color w:val="000000" w:themeColor="text1"/>
          <w:sz w:val="28"/>
          <w:szCs w:val="28"/>
        </w:rPr>
        <w:t xml:space="preserve">114 </w:t>
      </w:r>
      <w:r w:rsidR="000E5BF5" w:rsidRPr="00EE23CC">
        <w:rPr>
          <w:rFonts w:ascii="Times New Roman" w:hAnsi="Times New Roman" w:cs="Times New Roman"/>
          <w:color w:val="000000" w:themeColor="text1"/>
          <w:sz w:val="28"/>
          <w:szCs w:val="28"/>
        </w:rPr>
        <w:t xml:space="preserve">të këtij ligji lidhet me të gjitha zonat </w:t>
      </w:r>
      <w:r w:rsidR="00260239" w:rsidRPr="00EE23CC">
        <w:rPr>
          <w:rFonts w:ascii="Times New Roman" w:hAnsi="Times New Roman" w:cs="Times New Roman"/>
          <w:color w:val="000000" w:themeColor="text1"/>
          <w:sz w:val="28"/>
          <w:szCs w:val="28"/>
        </w:rPr>
        <w:t>vulnerab</w:t>
      </w:r>
      <w:r w:rsidR="00574CC3" w:rsidRPr="00EE23CC">
        <w:rPr>
          <w:rFonts w:ascii="Times New Roman" w:hAnsi="Times New Roman" w:cs="Times New Roman"/>
          <w:color w:val="000000" w:themeColor="text1"/>
          <w:sz w:val="28"/>
          <w:szCs w:val="28"/>
        </w:rPr>
        <w:t>ë</w:t>
      </w:r>
      <w:r w:rsidR="00260239" w:rsidRPr="00EE23CC">
        <w:rPr>
          <w:rFonts w:ascii="Times New Roman" w:hAnsi="Times New Roman" w:cs="Times New Roman"/>
          <w:color w:val="000000" w:themeColor="text1"/>
          <w:sz w:val="28"/>
          <w:szCs w:val="28"/>
        </w:rPr>
        <w:t>l</w:t>
      </w:r>
      <w:r w:rsidR="000E5BF5" w:rsidRPr="00EE23CC">
        <w:rPr>
          <w:rFonts w:ascii="Times New Roman" w:hAnsi="Times New Roman" w:cs="Times New Roman"/>
          <w:color w:val="000000" w:themeColor="text1"/>
          <w:sz w:val="28"/>
          <w:szCs w:val="28"/>
        </w:rPr>
        <w:t xml:space="preserve"> në territorin e </w:t>
      </w:r>
      <w:r w:rsidR="000E5BF5" w:rsidRPr="00EE23CC">
        <w:rPr>
          <w:rFonts w:ascii="Times New Roman" w:hAnsi="Times New Roman" w:cs="Times New Roman"/>
          <w:color w:val="000000" w:themeColor="text1"/>
          <w:sz w:val="28"/>
          <w:szCs w:val="28"/>
        </w:rPr>
        <w:lastRenderedPageBreak/>
        <w:t xml:space="preserve">Shqipërisë, </w:t>
      </w:r>
      <w:r w:rsidR="00BB5E83" w:rsidRPr="00EE23CC">
        <w:rPr>
          <w:rFonts w:ascii="Times New Roman" w:hAnsi="Times New Roman" w:cs="Times New Roman"/>
          <w:color w:val="000000" w:themeColor="text1"/>
          <w:sz w:val="28"/>
          <w:szCs w:val="28"/>
          <w:shd w:val="clear" w:color="auto" w:fill="FEFEFE"/>
        </w:rPr>
        <w:t>institucionet p</w:t>
      </w:r>
      <w:r w:rsidR="00574CC3" w:rsidRPr="00EE23CC">
        <w:rPr>
          <w:rFonts w:ascii="Times New Roman" w:hAnsi="Times New Roman" w:cs="Times New Roman"/>
          <w:color w:val="000000" w:themeColor="text1"/>
          <w:sz w:val="28"/>
          <w:szCs w:val="28"/>
          <w:shd w:val="clear" w:color="auto" w:fill="FEFEFE"/>
        </w:rPr>
        <w:t>ë</w:t>
      </w:r>
      <w:r w:rsidR="00BB5E83" w:rsidRPr="00EE23CC">
        <w:rPr>
          <w:rFonts w:ascii="Times New Roman" w:hAnsi="Times New Roman" w:cs="Times New Roman"/>
          <w:color w:val="000000" w:themeColor="text1"/>
          <w:sz w:val="28"/>
          <w:szCs w:val="28"/>
          <w:shd w:val="clear" w:color="auto" w:fill="FEFEFE"/>
        </w:rPr>
        <w:t>rgjegj</w:t>
      </w:r>
      <w:r w:rsidR="00574CC3" w:rsidRPr="00EE23CC">
        <w:rPr>
          <w:rFonts w:ascii="Times New Roman" w:hAnsi="Times New Roman" w:cs="Times New Roman"/>
          <w:color w:val="000000" w:themeColor="text1"/>
          <w:sz w:val="28"/>
          <w:szCs w:val="28"/>
          <w:shd w:val="clear" w:color="auto" w:fill="FEFEFE"/>
        </w:rPr>
        <w:t>ë</w:t>
      </w:r>
      <w:r w:rsidR="00BB5E83" w:rsidRPr="00EE23CC">
        <w:rPr>
          <w:rFonts w:ascii="Times New Roman" w:hAnsi="Times New Roman" w:cs="Times New Roman"/>
          <w:color w:val="000000" w:themeColor="text1"/>
          <w:sz w:val="28"/>
          <w:szCs w:val="28"/>
          <w:shd w:val="clear" w:color="auto" w:fill="FEFEFE"/>
        </w:rPr>
        <w:t>se p</w:t>
      </w:r>
      <w:r w:rsidR="00574CC3" w:rsidRPr="00EE23CC">
        <w:rPr>
          <w:rFonts w:ascii="Times New Roman" w:hAnsi="Times New Roman" w:cs="Times New Roman"/>
          <w:color w:val="000000" w:themeColor="text1"/>
          <w:sz w:val="28"/>
          <w:szCs w:val="28"/>
          <w:shd w:val="clear" w:color="auto" w:fill="FEFEFE"/>
        </w:rPr>
        <w:t>ë</w:t>
      </w:r>
      <w:r w:rsidR="00BB5E83" w:rsidRPr="00EE23CC">
        <w:rPr>
          <w:rFonts w:ascii="Times New Roman" w:hAnsi="Times New Roman" w:cs="Times New Roman"/>
          <w:color w:val="000000" w:themeColor="text1"/>
          <w:sz w:val="28"/>
          <w:szCs w:val="28"/>
          <w:shd w:val="clear" w:color="auto" w:fill="FEFEFE"/>
        </w:rPr>
        <w:t xml:space="preserve">r </w:t>
      </w:r>
      <w:r w:rsidR="00A75998" w:rsidRPr="00EE23CC">
        <w:rPr>
          <w:rFonts w:ascii="Times New Roman" w:hAnsi="Times New Roman" w:cs="Times New Roman"/>
          <w:color w:val="000000" w:themeColor="text1"/>
          <w:sz w:val="28"/>
          <w:szCs w:val="28"/>
        </w:rPr>
        <w:t xml:space="preserve">monitorimin e mjedisit dhe ujërave </w:t>
      </w:r>
      <w:r w:rsidR="00466463" w:rsidRPr="00EE23CC">
        <w:rPr>
          <w:rFonts w:ascii="Times New Roman" w:hAnsi="Times New Roman" w:cs="Times New Roman"/>
          <w:color w:val="000000" w:themeColor="text1"/>
          <w:sz w:val="28"/>
          <w:szCs w:val="28"/>
        </w:rPr>
        <w:t>nëntokësorë</w:t>
      </w:r>
      <w:r w:rsidR="00A75998" w:rsidRPr="00EE23CC">
        <w:rPr>
          <w:rFonts w:ascii="Times New Roman" w:hAnsi="Times New Roman" w:cs="Times New Roman"/>
          <w:color w:val="000000" w:themeColor="text1"/>
          <w:sz w:val="28"/>
          <w:szCs w:val="28"/>
        </w:rPr>
        <w:t xml:space="preserve"> </w:t>
      </w:r>
      <w:r w:rsidR="00BB5E83" w:rsidRPr="00EE23CC">
        <w:rPr>
          <w:rFonts w:ascii="Times New Roman" w:hAnsi="Times New Roman" w:cs="Times New Roman"/>
          <w:color w:val="000000" w:themeColor="text1"/>
          <w:sz w:val="28"/>
          <w:szCs w:val="28"/>
          <w:shd w:val="clear" w:color="auto" w:fill="FEFEFE"/>
        </w:rPr>
        <w:t>monitorojn</w:t>
      </w:r>
      <w:r w:rsidR="00574CC3" w:rsidRPr="00EE23CC">
        <w:rPr>
          <w:rFonts w:ascii="Times New Roman" w:hAnsi="Times New Roman" w:cs="Times New Roman"/>
          <w:color w:val="000000" w:themeColor="text1"/>
          <w:sz w:val="28"/>
          <w:szCs w:val="28"/>
          <w:shd w:val="clear" w:color="auto" w:fill="FEFEFE"/>
        </w:rPr>
        <w:t>ë</w:t>
      </w:r>
      <w:r w:rsidR="000E5BF5" w:rsidRPr="00EE23CC">
        <w:rPr>
          <w:rFonts w:ascii="Times New Roman" w:hAnsi="Times New Roman" w:cs="Times New Roman"/>
          <w:color w:val="000000" w:themeColor="text1"/>
          <w:sz w:val="28"/>
          <w:szCs w:val="28"/>
          <w:shd w:val="clear" w:color="auto" w:fill="FEFEFE"/>
        </w:rPr>
        <w:t xml:space="preserve"> </w:t>
      </w:r>
      <w:r w:rsidR="00114862" w:rsidRPr="00EE23CC">
        <w:rPr>
          <w:rFonts w:ascii="Times New Roman" w:hAnsi="Times New Roman" w:cs="Times New Roman"/>
          <w:color w:val="000000" w:themeColor="text1"/>
          <w:sz w:val="28"/>
          <w:szCs w:val="28"/>
          <w:shd w:val="clear" w:color="auto" w:fill="FEFEFE"/>
        </w:rPr>
        <w:t xml:space="preserve">përmbajtjen e </w:t>
      </w:r>
      <w:r w:rsidR="000E5BF5" w:rsidRPr="00EE23CC">
        <w:rPr>
          <w:rFonts w:ascii="Times New Roman" w:hAnsi="Times New Roman" w:cs="Times New Roman"/>
          <w:color w:val="000000" w:themeColor="text1"/>
          <w:sz w:val="28"/>
          <w:szCs w:val="28"/>
          <w:shd w:val="clear" w:color="auto" w:fill="FEFEFE"/>
        </w:rPr>
        <w:t>nitrateve në ujëra</w:t>
      </w:r>
      <w:r w:rsidR="00BB5E83" w:rsidRPr="00EE23CC">
        <w:rPr>
          <w:rFonts w:ascii="Times New Roman" w:hAnsi="Times New Roman" w:cs="Times New Roman"/>
          <w:color w:val="000000" w:themeColor="text1"/>
          <w:sz w:val="28"/>
          <w:szCs w:val="28"/>
          <w:shd w:val="clear" w:color="auto" w:fill="FEFEFE"/>
        </w:rPr>
        <w:t>t</w:t>
      </w:r>
      <w:r w:rsidR="000E5BF5" w:rsidRPr="00EE23CC">
        <w:rPr>
          <w:rFonts w:ascii="Times New Roman" w:hAnsi="Times New Roman" w:cs="Times New Roman"/>
          <w:color w:val="000000" w:themeColor="text1"/>
          <w:sz w:val="28"/>
          <w:szCs w:val="28"/>
          <w:shd w:val="clear" w:color="auto" w:fill="FEFEFE"/>
        </w:rPr>
        <w:t xml:space="preserve"> </w:t>
      </w:r>
      <w:r w:rsidR="00466463" w:rsidRPr="00EE23CC">
        <w:rPr>
          <w:rFonts w:ascii="Times New Roman" w:hAnsi="Times New Roman" w:cs="Times New Roman"/>
          <w:color w:val="000000" w:themeColor="text1"/>
          <w:sz w:val="28"/>
          <w:szCs w:val="28"/>
          <w:shd w:val="clear" w:color="auto" w:fill="FEFEFE"/>
        </w:rPr>
        <w:t>sipërfaqësorë</w:t>
      </w:r>
      <w:r w:rsidR="000E5BF5" w:rsidRPr="00EE23CC">
        <w:rPr>
          <w:rFonts w:ascii="Times New Roman" w:hAnsi="Times New Roman" w:cs="Times New Roman"/>
          <w:color w:val="000000" w:themeColor="text1"/>
          <w:sz w:val="28"/>
          <w:szCs w:val="28"/>
          <w:shd w:val="clear" w:color="auto" w:fill="FEFEFE"/>
        </w:rPr>
        <w:t xml:space="preserve"> dhe </w:t>
      </w:r>
      <w:r w:rsidR="00466463" w:rsidRPr="00EE23CC">
        <w:rPr>
          <w:rFonts w:ascii="Times New Roman" w:hAnsi="Times New Roman" w:cs="Times New Roman"/>
          <w:color w:val="000000" w:themeColor="text1"/>
          <w:sz w:val="28"/>
          <w:szCs w:val="28"/>
          <w:shd w:val="clear" w:color="auto" w:fill="FEFEFE"/>
        </w:rPr>
        <w:t>nëntokësorë</w:t>
      </w:r>
      <w:r w:rsidR="000E5BF5" w:rsidRPr="00EE23CC">
        <w:rPr>
          <w:rFonts w:ascii="Times New Roman" w:hAnsi="Times New Roman" w:cs="Times New Roman"/>
          <w:color w:val="000000" w:themeColor="text1"/>
          <w:sz w:val="28"/>
          <w:szCs w:val="28"/>
          <w:shd w:val="clear" w:color="auto" w:fill="FEFEFE"/>
        </w:rPr>
        <w:t xml:space="preserve"> në pikat e përzgjedhura të matjes, të cilat mundësojnë përcaktimin e normës së ndotjes së ujërave nga nitratet </w:t>
      </w:r>
      <w:r w:rsidR="007D2C30" w:rsidRPr="00EE23CC">
        <w:rPr>
          <w:rFonts w:ascii="Times New Roman" w:hAnsi="Times New Roman" w:cs="Times New Roman"/>
          <w:color w:val="000000" w:themeColor="text1"/>
          <w:sz w:val="28"/>
          <w:szCs w:val="28"/>
          <w:shd w:val="clear" w:color="auto" w:fill="FEFEFE"/>
        </w:rPr>
        <w:t>me origjin</w:t>
      </w:r>
      <w:r w:rsidR="00574CC3" w:rsidRPr="00EE23CC">
        <w:rPr>
          <w:rFonts w:ascii="Times New Roman" w:hAnsi="Times New Roman" w:cs="Times New Roman"/>
          <w:color w:val="000000" w:themeColor="text1"/>
          <w:sz w:val="28"/>
          <w:szCs w:val="28"/>
          <w:shd w:val="clear" w:color="auto" w:fill="FEFEFE"/>
        </w:rPr>
        <w:t>ë</w:t>
      </w:r>
      <w:r w:rsidR="000E5BF5" w:rsidRPr="00EE23CC">
        <w:rPr>
          <w:rFonts w:ascii="Times New Roman" w:hAnsi="Times New Roman" w:cs="Times New Roman"/>
          <w:color w:val="000000" w:themeColor="text1"/>
          <w:sz w:val="28"/>
          <w:szCs w:val="28"/>
          <w:shd w:val="clear" w:color="auto" w:fill="FEFEFE"/>
        </w:rPr>
        <w:t xml:space="preserve"> bujqësore.</w:t>
      </w:r>
    </w:p>
    <w:p w14:paraId="5E7DE772" w14:textId="77777777" w:rsidR="000E5BF5" w:rsidRPr="00EE23CC" w:rsidRDefault="000E5BF5" w:rsidP="00127361">
      <w:pPr>
        <w:spacing w:before="20" w:after="20" w:line="276" w:lineRule="auto"/>
        <w:ind w:left="567" w:right="567"/>
        <w:rPr>
          <w:rFonts w:ascii="Times New Roman" w:hAnsi="Times New Roman" w:cs="Times New Roman"/>
          <w:b/>
          <w:color w:val="FF0000"/>
          <w:sz w:val="28"/>
          <w:szCs w:val="28"/>
        </w:rPr>
      </w:pPr>
    </w:p>
    <w:p w14:paraId="1F24EF63" w14:textId="70BE7DCE"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495E31"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7</w:t>
      </w:r>
    </w:p>
    <w:p w14:paraId="67005CD0" w14:textId="5146B4CE"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Monitorimi </w:t>
      </w:r>
      <w:r w:rsidR="008E065E" w:rsidRPr="00EE23CC">
        <w:rPr>
          <w:rFonts w:ascii="Times New Roman" w:hAnsi="Times New Roman" w:cs="Times New Roman"/>
          <w:b/>
          <w:color w:val="000000" w:themeColor="text1"/>
          <w:sz w:val="28"/>
          <w:szCs w:val="28"/>
        </w:rPr>
        <w:t>parap</w:t>
      </w:r>
      <w:r w:rsidR="00574CC3" w:rsidRPr="00EE23CC">
        <w:rPr>
          <w:rFonts w:ascii="Times New Roman" w:hAnsi="Times New Roman" w:cs="Times New Roman"/>
          <w:b/>
          <w:color w:val="000000" w:themeColor="text1"/>
          <w:sz w:val="28"/>
          <w:szCs w:val="28"/>
        </w:rPr>
        <w:t>ë</w:t>
      </w:r>
      <w:r w:rsidR="008E065E" w:rsidRPr="00EE23CC">
        <w:rPr>
          <w:rFonts w:ascii="Times New Roman" w:hAnsi="Times New Roman" w:cs="Times New Roman"/>
          <w:b/>
          <w:color w:val="000000" w:themeColor="text1"/>
          <w:sz w:val="28"/>
          <w:szCs w:val="28"/>
        </w:rPr>
        <w:t xml:space="preserve">rgatitor </w:t>
      </w:r>
    </w:p>
    <w:p w14:paraId="13F58C14" w14:textId="66828AD0" w:rsidR="000E5BF5"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që synon rishikimin dhe shpalljen e zonave </w:t>
      </w:r>
      <w:r w:rsidR="008435C9">
        <w:rPr>
          <w:rFonts w:ascii="Times New Roman" w:hAnsi="Times New Roman" w:cs="Times New Roman"/>
          <w:b/>
          <w:color w:val="000000" w:themeColor="text1"/>
          <w:sz w:val="28"/>
          <w:szCs w:val="28"/>
        </w:rPr>
        <w:t>vulnerabil</w:t>
      </w:r>
    </w:p>
    <w:p w14:paraId="0F565554" w14:textId="77777777" w:rsidR="008435C9" w:rsidRPr="00EE23CC" w:rsidRDefault="008435C9" w:rsidP="00127361">
      <w:pPr>
        <w:pStyle w:val="NoSpacing"/>
        <w:spacing w:before="20" w:after="20"/>
        <w:ind w:left="567" w:right="567"/>
        <w:jc w:val="center"/>
        <w:rPr>
          <w:rFonts w:ascii="Times New Roman" w:hAnsi="Times New Roman" w:cs="Times New Roman"/>
          <w:b/>
          <w:color w:val="000000" w:themeColor="text1"/>
          <w:sz w:val="28"/>
          <w:szCs w:val="28"/>
        </w:rPr>
      </w:pPr>
    </w:p>
    <w:p w14:paraId="4E0BA00D" w14:textId="38A906F4" w:rsidR="000E5BF5" w:rsidRPr="00EE23CC" w:rsidRDefault="00F64B4D" w:rsidP="00127361">
      <w:pPr>
        <w:pStyle w:val="BodyA"/>
        <w:tabs>
          <w:tab w:val="left" w:pos="567"/>
          <w:tab w:val="left" w:pos="1134"/>
        </w:tabs>
        <w:spacing w:before="20" w:after="20"/>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ab/>
        <w:t xml:space="preserve">Për qëllimet e shpalljes dhe rishikimit të shpalljes së zonave </w:t>
      </w:r>
      <w:r w:rsidR="008E065E" w:rsidRPr="00EE23CC">
        <w:rPr>
          <w:rFonts w:ascii="Times New Roman" w:hAnsi="Times New Roman" w:cs="Times New Roman"/>
          <w:color w:val="000000" w:themeColor="text1"/>
          <w:sz w:val="28"/>
          <w:szCs w:val="28"/>
        </w:rPr>
        <w:t>vulnerab</w:t>
      </w:r>
      <w:r w:rsidR="00574CC3" w:rsidRPr="00EE23CC">
        <w:rPr>
          <w:rFonts w:ascii="Times New Roman" w:hAnsi="Times New Roman" w:cs="Times New Roman"/>
          <w:color w:val="000000" w:themeColor="text1"/>
          <w:sz w:val="28"/>
          <w:szCs w:val="28"/>
        </w:rPr>
        <w:t>ë</w:t>
      </w:r>
      <w:r w:rsidR="008E065E" w:rsidRPr="00EE23CC">
        <w:rPr>
          <w:rFonts w:ascii="Times New Roman" w:hAnsi="Times New Roman" w:cs="Times New Roman"/>
          <w:color w:val="000000" w:themeColor="text1"/>
          <w:sz w:val="28"/>
          <w:szCs w:val="28"/>
        </w:rPr>
        <w:t>l</w:t>
      </w:r>
      <w:r w:rsidR="000E5BF5" w:rsidRPr="00EE23CC">
        <w:rPr>
          <w:rFonts w:ascii="Times New Roman" w:hAnsi="Times New Roman" w:cs="Times New Roman"/>
          <w:color w:val="000000" w:themeColor="text1"/>
          <w:sz w:val="28"/>
          <w:szCs w:val="28"/>
        </w:rPr>
        <w:t xml:space="preserve">, të identifikuara në përputhje me nenin </w:t>
      </w:r>
      <w:r w:rsidR="005E4D40" w:rsidRPr="00EE23CC">
        <w:rPr>
          <w:rFonts w:ascii="Times New Roman" w:hAnsi="Times New Roman" w:cs="Times New Roman"/>
          <w:color w:val="000000" w:themeColor="text1"/>
          <w:sz w:val="28"/>
          <w:szCs w:val="28"/>
        </w:rPr>
        <w:t xml:space="preserve">111 </w:t>
      </w:r>
      <w:r w:rsidR="000E5BF5" w:rsidRPr="00EE23CC">
        <w:rPr>
          <w:rFonts w:ascii="Times New Roman" w:hAnsi="Times New Roman" w:cs="Times New Roman"/>
          <w:color w:val="000000" w:themeColor="text1"/>
          <w:sz w:val="28"/>
          <w:szCs w:val="28"/>
        </w:rPr>
        <w:t xml:space="preserve">të këtij ligji, </w:t>
      </w:r>
      <w:r w:rsidR="004773EE" w:rsidRPr="00EE23CC">
        <w:rPr>
          <w:rFonts w:ascii="Times New Roman" w:hAnsi="Times New Roman" w:cs="Times New Roman"/>
          <w:color w:val="000000" w:themeColor="text1"/>
          <w:sz w:val="28"/>
          <w:szCs w:val="28"/>
        </w:rPr>
        <w:t>Agjencia e Menaxhimit të Burimeve Ujore</w:t>
      </w:r>
      <w:r w:rsidR="00587097" w:rsidRPr="00EE23CC">
        <w:rPr>
          <w:rFonts w:ascii="Times New Roman" w:hAnsi="Times New Roman" w:cs="Times New Roman"/>
          <w:color w:val="000000" w:themeColor="text1"/>
          <w:sz w:val="28"/>
          <w:szCs w:val="28"/>
        </w:rPr>
        <w:t>,</w:t>
      </w:r>
      <w:r w:rsidR="004773EE" w:rsidRPr="00EE23CC">
        <w:rPr>
          <w:rFonts w:ascii="Times New Roman" w:hAnsi="Times New Roman" w:cs="Times New Roman"/>
          <w:color w:val="000000" w:themeColor="text1"/>
          <w:sz w:val="28"/>
          <w:szCs w:val="28"/>
        </w:rPr>
        <w:t xml:space="preserve"> në bashkëpunim </w:t>
      </w:r>
      <w:r w:rsidR="00BA096A" w:rsidRPr="00EE23CC">
        <w:rPr>
          <w:rFonts w:ascii="Times New Roman" w:hAnsi="Times New Roman" w:cs="Times New Roman"/>
          <w:color w:val="000000" w:themeColor="text1"/>
          <w:sz w:val="28"/>
          <w:szCs w:val="28"/>
        </w:rPr>
        <w:t xml:space="preserve">me </w:t>
      </w:r>
      <w:r w:rsidR="008D7E8A" w:rsidRPr="00EE23CC">
        <w:rPr>
          <w:rFonts w:ascii="Times New Roman" w:hAnsi="Times New Roman" w:cs="Times New Roman"/>
          <w:color w:val="000000" w:themeColor="text1"/>
          <w:sz w:val="28"/>
          <w:szCs w:val="28"/>
        </w:rPr>
        <w:t>institucionet p</w:t>
      </w:r>
      <w:r w:rsidR="00574CC3" w:rsidRPr="00EE23CC">
        <w:rPr>
          <w:rFonts w:ascii="Times New Roman" w:hAnsi="Times New Roman" w:cs="Times New Roman"/>
          <w:color w:val="000000" w:themeColor="text1"/>
          <w:sz w:val="28"/>
          <w:szCs w:val="28"/>
        </w:rPr>
        <w:t>ë</w:t>
      </w:r>
      <w:r w:rsidR="008D7E8A"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8D7E8A"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8D7E8A" w:rsidRPr="00EE23CC">
        <w:rPr>
          <w:rFonts w:ascii="Times New Roman" w:hAnsi="Times New Roman" w:cs="Times New Roman"/>
          <w:color w:val="000000" w:themeColor="text1"/>
          <w:sz w:val="28"/>
          <w:szCs w:val="28"/>
        </w:rPr>
        <w:t xml:space="preserve">r </w:t>
      </w:r>
      <w:r w:rsidR="00A75998" w:rsidRPr="00EE23CC">
        <w:rPr>
          <w:rFonts w:ascii="Times New Roman" w:hAnsi="Times New Roman" w:cs="Times New Roman"/>
          <w:color w:val="000000" w:themeColor="text1"/>
          <w:sz w:val="28"/>
          <w:szCs w:val="28"/>
        </w:rPr>
        <w:t xml:space="preserve">monitorimin e mjedisit dhe ujërave </w:t>
      </w:r>
      <w:r w:rsidR="00466463" w:rsidRPr="00EE23CC">
        <w:rPr>
          <w:rFonts w:ascii="Times New Roman" w:hAnsi="Times New Roman" w:cs="Times New Roman"/>
          <w:color w:val="000000" w:themeColor="text1"/>
          <w:sz w:val="28"/>
          <w:szCs w:val="28"/>
        </w:rPr>
        <w:t>nëntokësorë</w:t>
      </w:r>
      <w:r w:rsidR="00A75998" w:rsidRPr="00EE23CC" w:rsidDel="00A75998">
        <w:rPr>
          <w:rFonts w:ascii="Times New Roman" w:hAnsi="Times New Roman" w:cs="Times New Roman"/>
          <w:color w:val="000000" w:themeColor="text1"/>
          <w:sz w:val="28"/>
          <w:szCs w:val="28"/>
        </w:rPr>
        <w:t xml:space="preserve"> </w:t>
      </w:r>
      <w:r w:rsidR="008D7E8A" w:rsidRPr="00EE23CC" w:rsidDel="008D7E8A">
        <w:rPr>
          <w:rFonts w:ascii="Times New Roman" w:hAnsi="Times New Roman" w:cs="Times New Roman"/>
          <w:color w:val="000000" w:themeColor="text1"/>
          <w:sz w:val="28"/>
          <w:szCs w:val="28"/>
        </w:rPr>
        <w:t xml:space="preserve"> </w:t>
      </w:r>
      <w:r w:rsidR="008D7E8A" w:rsidRPr="00EE23CC">
        <w:rPr>
          <w:rFonts w:ascii="Times New Roman" w:hAnsi="Times New Roman" w:cs="Times New Roman"/>
          <w:color w:val="000000" w:themeColor="text1"/>
          <w:sz w:val="28"/>
          <w:szCs w:val="28"/>
        </w:rPr>
        <w:t>sigurojn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w:t>
      </w:r>
    </w:p>
    <w:p w14:paraId="6C61D426" w14:textId="4C34D924" w:rsidR="000E5BF5" w:rsidRPr="00EE23CC" w:rsidRDefault="00DA46C5" w:rsidP="00D62EE7">
      <w:pPr>
        <w:tabs>
          <w:tab w:val="left" w:pos="567"/>
          <w:tab w:val="left" w:pos="1134"/>
        </w:tabs>
        <w:spacing w:before="20" w:after="20" w:line="276" w:lineRule="auto"/>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monitorimi</w:t>
      </w:r>
      <w:r w:rsidR="008E065E"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w:t>
      </w:r>
      <w:r w:rsidR="008E065E" w:rsidRPr="00EE23CC">
        <w:rPr>
          <w:rFonts w:ascii="Times New Roman" w:hAnsi="Times New Roman" w:cs="Times New Roman"/>
          <w:color w:val="000000" w:themeColor="text1"/>
          <w:sz w:val="28"/>
          <w:szCs w:val="28"/>
        </w:rPr>
        <w:t xml:space="preserve">e </w:t>
      </w:r>
      <w:r w:rsidR="000E5BF5" w:rsidRPr="00EE23CC">
        <w:rPr>
          <w:rFonts w:ascii="Times New Roman" w:hAnsi="Times New Roman" w:cs="Times New Roman"/>
          <w:color w:val="000000" w:themeColor="text1"/>
          <w:sz w:val="28"/>
          <w:szCs w:val="28"/>
        </w:rPr>
        <w:t xml:space="preserve">përqendrimeve të nitrateve në ujërat e ëmbla për një periudhë </w:t>
      </w:r>
      <w:r w:rsidR="00587097" w:rsidRPr="00EE23CC">
        <w:rPr>
          <w:rFonts w:ascii="Times New Roman" w:hAnsi="Times New Roman" w:cs="Times New Roman"/>
          <w:color w:val="000000" w:themeColor="text1"/>
          <w:sz w:val="28"/>
          <w:szCs w:val="28"/>
        </w:rPr>
        <w:t>1 vjeçare</w:t>
      </w:r>
      <w:r w:rsidR="00C22B03" w:rsidRPr="00EE23CC">
        <w:rPr>
          <w:rFonts w:ascii="Times New Roman" w:hAnsi="Times New Roman" w:cs="Times New Roman"/>
          <w:color w:val="000000" w:themeColor="text1"/>
          <w:sz w:val="28"/>
          <w:szCs w:val="28"/>
        </w:rPr>
        <w:t>;</w:t>
      </w:r>
    </w:p>
    <w:p w14:paraId="0014A00F" w14:textId="59427D23" w:rsidR="000E5BF5" w:rsidRPr="00EE23CC" w:rsidRDefault="00DA46C5" w:rsidP="00D62EE7">
      <w:pPr>
        <w:tabs>
          <w:tab w:val="left" w:pos="567"/>
          <w:tab w:val="left" w:pos="1134"/>
        </w:tabs>
        <w:spacing w:before="20" w:after="20" w:line="276" w:lineRule="auto"/>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përsëritjen e programit të monitorimit </w:t>
      </w:r>
      <w:r w:rsidR="001B5E48"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1B5E48"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1B5E48" w:rsidRPr="00EE23CC">
        <w:rPr>
          <w:rFonts w:ascii="Times New Roman" w:hAnsi="Times New Roman" w:cs="Times New Roman"/>
          <w:color w:val="000000" w:themeColor="text1"/>
          <w:sz w:val="28"/>
          <w:szCs w:val="28"/>
        </w:rPr>
        <w:t>rmendur n</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412170" w:rsidRPr="00EE23CC">
        <w:rPr>
          <w:rFonts w:ascii="Times New Roman" w:hAnsi="Times New Roman" w:cs="Times New Roman"/>
          <w:color w:val="000000" w:themeColor="text1"/>
          <w:sz w:val="28"/>
          <w:szCs w:val="28"/>
        </w:rPr>
        <w:t>shkronjën</w:t>
      </w:r>
      <w:r w:rsidR="00BE4EA6" w:rsidRPr="00EE23CC">
        <w:rPr>
          <w:rFonts w:ascii="Times New Roman" w:hAnsi="Times New Roman" w:cs="Times New Roman"/>
          <w:color w:val="000000" w:themeColor="text1"/>
          <w:sz w:val="28"/>
          <w:szCs w:val="28"/>
        </w:rPr>
        <w:t xml:space="preserve"> “a”</w:t>
      </w:r>
      <w:r w:rsidR="000E5BF5" w:rsidRPr="00EE23CC">
        <w:rPr>
          <w:rFonts w:ascii="Times New Roman" w:hAnsi="Times New Roman" w:cs="Times New Roman"/>
          <w:color w:val="000000" w:themeColor="text1"/>
          <w:sz w:val="28"/>
          <w:szCs w:val="28"/>
        </w:rPr>
        <w:t xml:space="preserve"> të kësaj pike të paktën çdo </w:t>
      </w:r>
      <w:r w:rsidR="00EA7AAA" w:rsidRPr="00EE23CC">
        <w:rPr>
          <w:rFonts w:ascii="Times New Roman" w:hAnsi="Times New Roman" w:cs="Times New Roman"/>
          <w:color w:val="000000" w:themeColor="text1"/>
          <w:sz w:val="28"/>
          <w:szCs w:val="28"/>
        </w:rPr>
        <w:t xml:space="preserve">4 </w:t>
      </w:r>
      <w:r w:rsidR="000E5BF5" w:rsidRPr="00EE23CC">
        <w:rPr>
          <w:rFonts w:ascii="Times New Roman" w:hAnsi="Times New Roman" w:cs="Times New Roman"/>
          <w:color w:val="000000" w:themeColor="text1"/>
          <w:sz w:val="28"/>
          <w:szCs w:val="28"/>
        </w:rPr>
        <w:t xml:space="preserve">vjet, përveç atyre stacioneve të kampionimit ku përqendrimet e nitrateve në të gjitha kampionet e mëparshme kanë qenë nën 25 mg/l dhe nuk ka dalë asnjë faktor i ri që mund të rrisë përmbajtjen e nitrateve, rast ky për të cilin programi i monitorimit duhet përsëritur vetëm një herë në </w:t>
      </w:r>
      <w:r w:rsidR="003D5016" w:rsidRPr="00EE23CC">
        <w:rPr>
          <w:rFonts w:ascii="Times New Roman" w:hAnsi="Times New Roman" w:cs="Times New Roman"/>
          <w:color w:val="000000" w:themeColor="text1"/>
          <w:sz w:val="28"/>
          <w:szCs w:val="28"/>
        </w:rPr>
        <w:t xml:space="preserve">8 </w:t>
      </w:r>
      <w:r w:rsidR="000E5BF5" w:rsidRPr="00EE23CC">
        <w:rPr>
          <w:rFonts w:ascii="Times New Roman" w:hAnsi="Times New Roman" w:cs="Times New Roman"/>
          <w:color w:val="000000" w:themeColor="text1"/>
          <w:sz w:val="28"/>
          <w:szCs w:val="28"/>
        </w:rPr>
        <w:t>vjet;</w:t>
      </w:r>
    </w:p>
    <w:p w14:paraId="324D0271" w14:textId="50BB51F9" w:rsidR="000E5BF5" w:rsidRPr="00EE23CC" w:rsidRDefault="00DA46C5" w:rsidP="00D62EE7">
      <w:pPr>
        <w:tabs>
          <w:tab w:val="left" w:pos="567"/>
          <w:tab w:val="left" w:pos="1134"/>
        </w:tabs>
        <w:spacing w:before="20" w:after="20" w:line="276" w:lineRule="auto"/>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c)</w:t>
      </w:r>
      <w:r w:rsidR="000E5BF5" w:rsidRPr="00EE23CC">
        <w:rPr>
          <w:rFonts w:ascii="Times New Roman" w:hAnsi="Times New Roman" w:cs="Times New Roman"/>
          <w:color w:val="000000" w:themeColor="text1"/>
          <w:sz w:val="28"/>
          <w:szCs w:val="28"/>
        </w:rPr>
        <w:tab/>
        <w:t xml:space="preserve">shqyrtimin e gjendjes eutrofike të ujërave të ëmbla </w:t>
      </w:r>
      <w:r w:rsidR="00466463" w:rsidRPr="00EE23CC">
        <w:rPr>
          <w:rFonts w:ascii="Times New Roman" w:hAnsi="Times New Roman" w:cs="Times New Roman"/>
          <w:color w:val="000000" w:themeColor="text1"/>
          <w:sz w:val="28"/>
          <w:szCs w:val="28"/>
        </w:rPr>
        <w:t>sipërfaqësorë</w:t>
      </w:r>
      <w:r w:rsidR="000E5BF5" w:rsidRPr="00EE23CC">
        <w:rPr>
          <w:rFonts w:ascii="Times New Roman" w:hAnsi="Times New Roman" w:cs="Times New Roman"/>
          <w:color w:val="000000" w:themeColor="text1"/>
          <w:sz w:val="28"/>
          <w:szCs w:val="28"/>
        </w:rPr>
        <w:t xml:space="preserve">, estuariale dhe bregdetare të Shqipërisë çdo </w:t>
      </w:r>
      <w:r w:rsidR="00696313" w:rsidRPr="00EE23CC">
        <w:rPr>
          <w:rFonts w:ascii="Times New Roman" w:hAnsi="Times New Roman" w:cs="Times New Roman"/>
          <w:color w:val="000000" w:themeColor="text1"/>
          <w:sz w:val="28"/>
          <w:szCs w:val="28"/>
        </w:rPr>
        <w:t xml:space="preserve">4 </w:t>
      </w:r>
      <w:r w:rsidR="000E5BF5" w:rsidRPr="00EE23CC">
        <w:rPr>
          <w:rFonts w:ascii="Times New Roman" w:hAnsi="Times New Roman" w:cs="Times New Roman"/>
          <w:color w:val="000000" w:themeColor="text1"/>
          <w:sz w:val="28"/>
          <w:szCs w:val="28"/>
        </w:rPr>
        <w:t>vjet.</w:t>
      </w:r>
    </w:p>
    <w:p w14:paraId="4F637C39" w14:textId="49D8CC46" w:rsidR="000E5BF5" w:rsidRPr="00EE23CC" w:rsidRDefault="00F64B4D" w:rsidP="00127361">
      <w:pPr>
        <w:spacing w:before="20" w:after="20" w:line="276" w:lineRule="auto"/>
        <w:ind w:left="567" w:right="567" w:hanging="7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Për qëllimet e matjeve në përputhje me pikën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w:t>
      </w:r>
      <w:r w:rsidR="004773EE" w:rsidRPr="00EE23CC">
        <w:rPr>
          <w:rFonts w:ascii="Times New Roman" w:hAnsi="Times New Roman" w:cs="Times New Roman"/>
          <w:color w:val="000000" w:themeColor="text1"/>
          <w:sz w:val="28"/>
          <w:szCs w:val="28"/>
        </w:rPr>
        <w:t>Agjencia e Menaxhimit të Burimeve Ujore</w:t>
      </w:r>
      <w:r w:rsidR="00F027B3" w:rsidRPr="00EE23CC">
        <w:rPr>
          <w:rFonts w:ascii="Times New Roman" w:hAnsi="Times New Roman" w:cs="Times New Roman"/>
          <w:color w:val="000000" w:themeColor="text1"/>
          <w:sz w:val="28"/>
          <w:szCs w:val="28"/>
        </w:rPr>
        <w:t>,</w:t>
      </w:r>
      <w:r w:rsidR="00DD63A1" w:rsidRPr="00EE23CC">
        <w:rPr>
          <w:rFonts w:ascii="Times New Roman" w:hAnsi="Times New Roman" w:cs="Times New Roman"/>
          <w:color w:val="000000" w:themeColor="text1"/>
          <w:sz w:val="28"/>
          <w:szCs w:val="28"/>
        </w:rPr>
        <w:t xml:space="preserve"> në bashkëpunim me</w:t>
      </w:r>
      <w:r w:rsidR="000E5BF5" w:rsidRPr="00EE23CC">
        <w:rPr>
          <w:rFonts w:ascii="Times New Roman" w:hAnsi="Times New Roman" w:cs="Times New Roman"/>
          <w:color w:val="000000" w:themeColor="text1"/>
          <w:sz w:val="28"/>
          <w:szCs w:val="28"/>
        </w:rPr>
        <w:t xml:space="preserve"> </w:t>
      </w:r>
      <w:r w:rsidR="001B5E48" w:rsidRPr="00EE23CC">
        <w:rPr>
          <w:rFonts w:ascii="Times New Roman" w:hAnsi="Times New Roman" w:cs="Times New Roman"/>
          <w:color w:val="000000" w:themeColor="text1"/>
          <w:sz w:val="28"/>
          <w:szCs w:val="28"/>
        </w:rPr>
        <w:t>institucionet p</w:t>
      </w:r>
      <w:r w:rsidR="00574CC3" w:rsidRPr="00EE23CC">
        <w:rPr>
          <w:rFonts w:ascii="Times New Roman" w:hAnsi="Times New Roman" w:cs="Times New Roman"/>
          <w:color w:val="000000" w:themeColor="text1"/>
          <w:sz w:val="28"/>
          <w:szCs w:val="28"/>
        </w:rPr>
        <w:t>ë</w:t>
      </w:r>
      <w:r w:rsidR="001B5E48" w:rsidRPr="00EE23CC">
        <w:rPr>
          <w:rFonts w:ascii="Times New Roman" w:hAnsi="Times New Roman" w:cs="Times New Roman"/>
          <w:color w:val="000000" w:themeColor="text1"/>
          <w:sz w:val="28"/>
          <w:szCs w:val="28"/>
        </w:rPr>
        <w:t>rgjegj</w:t>
      </w:r>
      <w:r w:rsidR="00574CC3" w:rsidRPr="00EE23CC">
        <w:rPr>
          <w:rFonts w:ascii="Times New Roman" w:hAnsi="Times New Roman" w:cs="Times New Roman"/>
          <w:color w:val="000000" w:themeColor="text1"/>
          <w:sz w:val="28"/>
          <w:szCs w:val="28"/>
        </w:rPr>
        <w:t>ë</w:t>
      </w:r>
      <w:r w:rsidR="001B5E48" w:rsidRPr="00EE23CC">
        <w:rPr>
          <w:rFonts w:ascii="Times New Roman" w:hAnsi="Times New Roman" w:cs="Times New Roman"/>
          <w:color w:val="000000" w:themeColor="text1"/>
          <w:sz w:val="28"/>
          <w:szCs w:val="28"/>
        </w:rPr>
        <w:t>se p</w:t>
      </w:r>
      <w:r w:rsidR="00574CC3" w:rsidRPr="00EE23CC">
        <w:rPr>
          <w:rFonts w:ascii="Times New Roman" w:hAnsi="Times New Roman" w:cs="Times New Roman"/>
          <w:color w:val="000000" w:themeColor="text1"/>
          <w:sz w:val="28"/>
          <w:szCs w:val="28"/>
        </w:rPr>
        <w:t>ë</w:t>
      </w:r>
      <w:r w:rsidR="001B5E48" w:rsidRPr="00EE23CC">
        <w:rPr>
          <w:rFonts w:ascii="Times New Roman" w:hAnsi="Times New Roman" w:cs="Times New Roman"/>
          <w:color w:val="000000" w:themeColor="text1"/>
          <w:sz w:val="28"/>
          <w:szCs w:val="28"/>
        </w:rPr>
        <w:t xml:space="preserve">r </w:t>
      </w:r>
      <w:r w:rsidR="00A75998" w:rsidRPr="00EE23CC">
        <w:rPr>
          <w:rFonts w:ascii="Times New Roman" w:hAnsi="Times New Roman" w:cs="Times New Roman"/>
          <w:color w:val="000000" w:themeColor="text1"/>
          <w:sz w:val="28"/>
          <w:szCs w:val="28"/>
        </w:rPr>
        <w:t xml:space="preserve">monitorimin e mjedisit dhe ujërave </w:t>
      </w:r>
      <w:r w:rsidR="00466463" w:rsidRPr="00EE23CC">
        <w:rPr>
          <w:rFonts w:ascii="Times New Roman" w:hAnsi="Times New Roman" w:cs="Times New Roman"/>
          <w:color w:val="000000" w:themeColor="text1"/>
          <w:sz w:val="28"/>
          <w:szCs w:val="28"/>
        </w:rPr>
        <w:t>nëntokësorë</w:t>
      </w:r>
      <w:r w:rsidR="00A75998" w:rsidRPr="00EE23CC" w:rsidDel="00A75998">
        <w:rPr>
          <w:rFonts w:ascii="Times New Roman" w:hAnsi="Times New Roman" w:cs="Times New Roman"/>
          <w:color w:val="000000" w:themeColor="text1"/>
          <w:sz w:val="28"/>
          <w:szCs w:val="28"/>
        </w:rPr>
        <w:t xml:space="preserve"> </w:t>
      </w:r>
      <w:r w:rsidR="001B5E48"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1B5E48" w:rsidRPr="00EE23CC">
        <w:rPr>
          <w:rFonts w:ascii="Times New Roman" w:hAnsi="Times New Roman" w:cs="Times New Roman"/>
          <w:color w:val="000000" w:themeColor="text1"/>
          <w:sz w:val="28"/>
          <w:szCs w:val="28"/>
        </w:rPr>
        <w:t xml:space="preserve">rcakton metodat </w:t>
      </w:r>
      <w:r w:rsidR="000E5BF5" w:rsidRPr="00EE23CC">
        <w:rPr>
          <w:rFonts w:ascii="Times New Roman" w:hAnsi="Times New Roman" w:cs="Times New Roman"/>
          <w:color w:val="000000" w:themeColor="text1"/>
          <w:sz w:val="28"/>
          <w:szCs w:val="28"/>
        </w:rPr>
        <w:t>referencë të matje</w:t>
      </w:r>
      <w:r w:rsidR="001B5E48" w:rsidRPr="00EE23CC">
        <w:rPr>
          <w:rFonts w:ascii="Times New Roman" w:hAnsi="Times New Roman" w:cs="Times New Roman"/>
          <w:color w:val="000000" w:themeColor="text1"/>
          <w:sz w:val="28"/>
          <w:szCs w:val="28"/>
        </w:rPr>
        <w:t>ve</w:t>
      </w:r>
      <w:r w:rsidR="000E5BF5" w:rsidRPr="00EE23CC">
        <w:rPr>
          <w:rFonts w:ascii="Times New Roman" w:hAnsi="Times New Roman" w:cs="Times New Roman"/>
          <w:color w:val="000000" w:themeColor="text1"/>
          <w:sz w:val="28"/>
          <w:szCs w:val="28"/>
        </w:rPr>
        <w:t xml:space="preserve">. </w:t>
      </w:r>
    </w:p>
    <w:p w14:paraId="2351DC57" w14:textId="7388D44E" w:rsidR="001B5E48" w:rsidRPr="00EE23CC" w:rsidRDefault="001B5E48" w:rsidP="00127361">
      <w:pPr>
        <w:spacing w:before="20" w:after="20" w:line="276" w:lineRule="auto"/>
        <w:ind w:left="567" w:right="567" w:hanging="7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3. </w:t>
      </w:r>
      <w:r w:rsidR="00A75998"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shilli i Ministrave, me propozim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Kryeministrit, miraton metodat refer</w:t>
      </w:r>
      <w:r w:rsidR="004773EE" w:rsidRPr="00EE23CC">
        <w:rPr>
          <w:rFonts w:ascii="Times New Roman" w:hAnsi="Times New Roman" w:cs="Times New Roman"/>
          <w:color w:val="000000" w:themeColor="text1"/>
          <w:sz w:val="28"/>
          <w:szCs w:val="28"/>
        </w:rPr>
        <w:t>e</w:t>
      </w:r>
      <w:r w:rsidRPr="00EE23CC">
        <w:rPr>
          <w:rFonts w:ascii="Times New Roman" w:hAnsi="Times New Roman" w:cs="Times New Roman"/>
          <w:color w:val="000000" w:themeColor="text1"/>
          <w:sz w:val="28"/>
          <w:szCs w:val="28"/>
        </w:rPr>
        <w:t>nc</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rcaktuara sipas pik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 2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tij neni, brenda 9 muajsh nga hyrja n</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fuqi e 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tij ligji.</w:t>
      </w:r>
    </w:p>
    <w:p w14:paraId="36A16FA6"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25D4D3BD"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p>
    <w:p w14:paraId="70CBC410"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KREU XI</w:t>
      </w:r>
    </w:p>
    <w:p w14:paraId="542D81D0" w14:textId="0A4B0359"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VLERËSIMI DHE MENAXHIMI I RISKUT NGA PËRMBYTJET</w:t>
      </w:r>
      <w:r w:rsidR="004521DF" w:rsidRPr="00EE23CC">
        <w:rPr>
          <w:rFonts w:ascii="Times New Roman" w:hAnsi="Times New Roman" w:cs="Times New Roman"/>
          <w:b/>
          <w:bCs/>
          <w:color w:val="000000" w:themeColor="text1"/>
          <w:sz w:val="28"/>
          <w:szCs w:val="28"/>
        </w:rPr>
        <w:t xml:space="preserve"> DHE </w:t>
      </w:r>
      <w:r w:rsidRPr="00EE23CC">
        <w:rPr>
          <w:rFonts w:ascii="Times New Roman" w:hAnsi="Times New Roman" w:cs="Times New Roman"/>
          <w:b/>
          <w:bCs/>
          <w:color w:val="000000" w:themeColor="text1"/>
          <w:sz w:val="28"/>
          <w:szCs w:val="28"/>
        </w:rPr>
        <w:t>MBROJTJA NGA PËRMBYTJET</w:t>
      </w:r>
    </w:p>
    <w:p w14:paraId="70D9E6E5"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p>
    <w:p w14:paraId="727BD354" w14:textId="7ACC14F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A13CB" w:rsidRPr="00EE23CC">
        <w:rPr>
          <w:rFonts w:ascii="Times New Roman" w:hAnsi="Times New Roman" w:cs="Times New Roman"/>
          <w:b/>
          <w:color w:val="000000" w:themeColor="text1"/>
          <w:sz w:val="28"/>
          <w:szCs w:val="28"/>
        </w:rPr>
        <w:t>1</w:t>
      </w:r>
      <w:r w:rsidR="00225710" w:rsidRPr="00EE23CC">
        <w:rPr>
          <w:rFonts w:ascii="Times New Roman" w:hAnsi="Times New Roman" w:cs="Times New Roman"/>
          <w:b/>
          <w:color w:val="000000" w:themeColor="text1"/>
          <w:sz w:val="28"/>
          <w:szCs w:val="28"/>
        </w:rPr>
        <w:t>8</w:t>
      </w:r>
    </w:p>
    <w:p w14:paraId="13672C56" w14:textId="024D4B4F" w:rsidR="000E5BF5" w:rsidRDefault="001D510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Parimi </w:t>
      </w:r>
      <w:r w:rsidR="000E5BF5" w:rsidRPr="00EE23CC">
        <w:rPr>
          <w:rFonts w:ascii="Times New Roman" w:hAnsi="Times New Roman" w:cs="Times New Roman"/>
          <w:b/>
          <w:color w:val="000000" w:themeColor="text1"/>
          <w:sz w:val="28"/>
          <w:szCs w:val="28"/>
        </w:rPr>
        <w:t>bazë</w:t>
      </w:r>
    </w:p>
    <w:p w14:paraId="62C288E8" w14:textId="77777777" w:rsidR="00210D8F" w:rsidRPr="00EE23CC" w:rsidRDefault="00210D8F"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81CAB97" w14:textId="0EE9B92C"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Vlerësimi dhe menaxhimi i </w:t>
      </w:r>
      <w:r w:rsidR="004521DF" w:rsidRPr="00EE23CC">
        <w:rPr>
          <w:rFonts w:ascii="Times New Roman" w:hAnsi="Times New Roman" w:cs="Times New Roman"/>
          <w:sz w:val="28"/>
          <w:szCs w:val="28"/>
        </w:rPr>
        <w:t xml:space="preserve">riskut </w:t>
      </w:r>
      <w:r w:rsidRPr="00EE23CC">
        <w:rPr>
          <w:rFonts w:ascii="Times New Roman" w:hAnsi="Times New Roman" w:cs="Times New Roman"/>
          <w:sz w:val="28"/>
          <w:szCs w:val="28"/>
        </w:rPr>
        <w:t xml:space="preserve">nga përmbytjet </w:t>
      </w:r>
      <w:r w:rsidR="004521DF" w:rsidRPr="00EE23CC">
        <w:rPr>
          <w:rFonts w:ascii="Times New Roman" w:hAnsi="Times New Roman" w:cs="Times New Roman"/>
          <w:sz w:val="28"/>
          <w:szCs w:val="28"/>
        </w:rPr>
        <w:t xml:space="preserve">bazohet </w:t>
      </w:r>
      <w:r w:rsidRPr="00EE23CC">
        <w:rPr>
          <w:rFonts w:ascii="Times New Roman" w:hAnsi="Times New Roman" w:cs="Times New Roman"/>
          <w:sz w:val="28"/>
          <w:szCs w:val="28"/>
        </w:rPr>
        <w:t>në parimin e solidaritetit dhe</w:t>
      </w:r>
      <w:r w:rsidR="004521DF" w:rsidRPr="00EE23CC">
        <w:rPr>
          <w:rFonts w:ascii="Times New Roman" w:hAnsi="Times New Roman" w:cs="Times New Roman"/>
          <w:sz w:val="28"/>
          <w:szCs w:val="28"/>
        </w:rPr>
        <w:t xml:space="preserve"> duhet </w:t>
      </w:r>
      <w:r w:rsidRPr="00EE23CC">
        <w:rPr>
          <w:rFonts w:ascii="Times New Roman" w:hAnsi="Times New Roman" w:cs="Times New Roman"/>
          <w:sz w:val="28"/>
          <w:szCs w:val="28"/>
        </w:rPr>
        <w:t xml:space="preserve"> </w:t>
      </w:r>
      <w:r w:rsidR="004521DF"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4521DF" w:rsidRPr="00EE23CC">
        <w:rPr>
          <w:rFonts w:ascii="Times New Roman" w:hAnsi="Times New Roman" w:cs="Times New Roman"/>
          <w:sz w:val="28"/>
          <w:szCs w:val="28"/>
        </w:rPr>
        <w:t xml:space="preserve"> koordinohet </w:t>
      </w:r>
      <w:r w:rsidRPr="00EE23CC">
        <w:rPr>
          <w:rFonts w:ascii="Times New Roman" w:hAnsi="Times New Roman" w:cs="Times New Roman"/>
          <w:sz w:val="28"/>
          <w:szCs w:val="28"/>
        </w:rPr>
        <w:t xml:space="preserve">në nivel baseni </w:t>
      </w:r>
      <w:r w:rsidR="00C57502" w:rsidRPr="00EE23CC">
        <w:rPr>
          <w:rFonts w:ascii="Times New Roman" w:hAnsi="Times New Roman" w:cs="Times New Roman"/>
          <w:sz w:val="28"/>
          <w:szCs w:val="28"/>
        </w:rPr>
        <w:t>lumor</w:t>
      </w:r>
      <w:r w:rsidRPr="00EE23CC">
        <w:rPr>
          <w:rFonts w:ascii="Times New Roman" w:hAnsi="Times New Roman" w:cs="Times New Roman"/>
          <w:sz w:val="28"/>
          <w:szCs w:val="28"/>
        </w:rPr>
        <w:t xml:space="preserve">, me qëllim </w:t>
      </w:r>
      <w:r w:rsidR="00DC4253" w:rsidRPr="00EE23CC">
        <w:rPr>
          <w:rFonts w:ascii="Times New Roman" w:hAnsi="Times New Roman" w:cs="Times New Roman"/>
          <w:sz w:val="28"/>
          <w:szCs w:val="28"/>
        </w:rPr>
        <w:t xml:space="preserve">minimizimin </w:t>
      </w:r>
      <w:r w:rsidRPr="00EE23CC">
        <w:rPr>
          <w:rFonts w:ascii="Times New Roman" w:hAnsi="Times New Roman" w:cs="Times New Roman"/>
          <w:sz w:val="28"/>
          <w:szCs w:val="28"/>
        </w:rPr>
        <w:t>e pasojave negative për shëndetin e njerëzve, mjedisin, trashëgiminë kulturore, veprimtarinë ekonomike dhe infrastrukturën.</w:t>
      </w:r>
    </w:p>
    <w:p w14:paraId="3CDBE81C" w14:textId="77777777" w:rsidR="00D62EE7" w:rsidRPr="00EE23CC" w:rsidRDefault="00D62EE7"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9509E27" w14:textId="3FFA9BB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25710" w:rsidRPr="00EE23CC">
        <w:rPr>
          <w:rFonts w:ascii="Times New Roman" w:hAnsi="Times New Roman" w:cs="Times New Roman"/>
          <w:b/>
          <w:color w:val="000000" w:themeColor="text1"/>
          <w:sz w:val="28"/>
          <w:szCs w:val="28"/>
        </w:rPr>
        <w:t>19</w:t>
      </w:r>
    </w:p>
    <w:p w14:paraId="34D0123D"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Vlerësimi paraprak i riskut nga përmbytjet</w:t>
      </w:r>
    </w:p>
    <w:p w14:paraId="5C0B1E3F" w14:textId="77777777" w:rsidR="00210D8F" w:rsidRPr="00EE23CC" w:rsidRDefault="00210D8F"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D58805C" w14:textId="37F83B78" w:rsidR="000E5BF5" w:rsidRPr="00EE23CC" w:rsidRDefault="000E5BF5">
      <w:pPr>
        <w:pStyle w:val="NoSpacing"/>
        <w:numPr>
          <w:ilvl w:val="0"/>
          <w:numId w:val="17"/>
        </w:numPr>
        <w:spacing w:before="20" w:after="20" w:line="276" w:lineRule="auto"/>
        <w:ind w:left="567" w:right="567"/>
        <w:jc w:val="both"/>
        <w:rPr>
          <w:rFonts w:ascii="Times New Roman" w:hAnsi="Times New Roman" w:cs="Times New Roman"/>
          <w:bCs/>
          <w:sz w:val="28"/>
          <w:szCs w:val="28"/>
        </w:rPr>
      </w:pPr>
      <w:r w:rsidRPr="00EE23CC">
        <w:rPr>
          <w:rFonts w:ascii="Times New Roman" w:hAnsi="Times New Roman" w:cs="Times New Roman"/>
          <w:bCs/>
          <w:sz w:val="28"/>
          <w:szCs w:val="28"/>
        </w:rPr>
        <w:t xml:space="preserve">Për çdo basen </w:t>
      </w:r>
      <w:r w:rsidR="00036EC1" w:rsidRPr="00EE23CC">
        <w:rPr>
          <w:rFonts w:ascii="Times New Roman" w:hAnsi="Times New Roman" w:cs="Times New Roman"/>
          <w:bCs/>
          <w:sz w:val="28"/>
          <w:szCs w:val="28"/>
        </w:rPr>
        <w:t>lumo</w:t>
      </w:r>
      <w:r w:rsidR="00A346D2" w:rsidRPr="00EE23CC">
        <w:rPr>
          <w:rFonts w:ascii="Times New Roman" w:hAnsi="Times New Roman" w:cs="Times New Roman"/>
          <w:bCs/>
          <w:sz w:val="28"/>
          <w:szCs w:val="28"/>
        </w:rPr>
        <w:t>r</w:t>
      </w:r>
      <w:r w:rsidRPr="00EE23CC">
        <w:rPr>
          <w:rFonts w:ascii="Times New Roman" w:hAnsi="Times New Roman" w:cs="Times New Roman"/>
          <w:bCs/>
          <w:sz w:val="28"/>
          <w:szCs w:val="28"/>
        </w:rPr>
        <w:t xml:space="preserve">/liqenor apo pjesë të një rajoni </w:t>
      </w:r>
      <w:r w:rsidR="00A346D2" w:rsidRPr="00EE23CC">
        <w:rPr>
          <w:rFonts w:ascii="Times New Roman" w:hAnsi="Times New Roman" w:cs="Times New Roman"/>
          <w:bCs/>
          <w:sz w:val="28"/>
          <w:szCs w:val="28"/>
        </w:rPr>
        <w:t xml:space="preserve">lumor </w:t>
      </w:r>
      <w:r w:rsidR="00353363" w:rsidRPr="00EE23CC">
        <w:rPr>
          <w:rFonts w:ascii="Times New Roman" w:hAnsi="Times New Roman" w:cs="Times New Roman"/>
          <w:bCs/>
          <w:sz w:val="28"/>
          <w:szCs w:val="28"/>
        </w:rPr>
        <w:t xml:space="preserve">ndërkufitar </w:t>
      </w:r>
      <w:r w:rsidRPr="00EE23CC">
        <w:rPr>
          <w:rFonts w:ascii="Times New Roman" w:hAnsi="Times New Roman" w:cs="Times New Roman"/>
          <w:bCs/>
          <w:sz w:val="28"/>
          <w:szCs w:val="28"/>
        </w:rPr>
        <w:t xml:space="preserve">që bie në territorin e Shqipërisë, </w:t>
      </w:r>
      <w:r w:rsidR="004719F8" w:rsidRPr="00EE23CC">
        <w:rPr>
          <w:rFonts w:ascii="Times New Roman" w:hAnsi="Times New Roman" w:cs="Times New Roman"/>
          <w:bCs/>
          <w:sz w:val="28"/>
          <w:szCs w:val="28"/>
        </w:rPr>
        <w:t>Agjencia e Menaxhimit të Burimeve Ujore</w:t>
      </w:r>
      <w:r w:rsidRPr="00EE23CC">
        <w:rPr>
          <w:rFonts w:ascii="Times New Roman" w:hAnsi="Times New Roman" w:cs="Times New Roman"/>
          <w:bCs/>
          <w:sz w:val="28"/>
          <w:szCs w:val="28"/>
        </w:rPr>
        <w:t xml:space="preserve">, kryen vlerësimin paraprak të riskut nga përmbytjet në përputhje me pikat </w:t>
      </w:r>
      <w:r w:rsidR="00F64B4D" w:rsidRPr="00EE23CC">
        <w:rPr>
          <w:rFonts w:ascii="Times New Roman" w:hAnsi="Times New Roman" w:cs="Times New Roman"/>
          <w:bCs/>
          <w:sz w:val="28"/>
          <w:szCs w:val="28"/>
        </w:rPr>
        <w:t>2</w:t>
      </w:r>
      <w:r w:rsidRPr="00EE23CC">
        <w:rPr>
          <w:rFonts w:ascii="Times New Roman" w:hAnsi="Times New Roman" w:cs="Times New Roman"/>
          <w:bCs/>
          <w:sz w:val="28"/>
          <w:szCs w:val="28"/>
        </w:rPr>
        <w:t xml:space="preserve"> dhe </w:t>
      </w:r>
      <w:r w:rsidR="00F64B4D" w:rsidRPr="00EE23CC">
        <w:rPr>
          <w:rFonts w:ascii="Times New Roman" w:hAnsi="Times New Roman" w:cs="Times New Roman"/>
          <w:bCs/>
          <w:sz w:val="28"/>
          <w:szCs w:val="28"/>
        </w:rPr>
        <w:t>3</w:t>
      </w:r>
      <w:r w:rsidRPr="00EE23CC">
        <w:rPr>
          <w:rFonts w:ascii="Times New Roman" w:hAnsi="Times New Roman" w:cs="Times New Roman"/>
          <w:bCs/>
          <w:sz w:val="28"/>
          <w:szCs w:val="28"/>
        </w:rPr>
        <w:t xml:space="preserve"> të këtij neni.</w:t>
      </w:r>
    </w:p>
    <w:p w14:paraId="374106DD" w14:textId="241A0B25"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 xml:space="preserve">Vlerësimi paraprak i riskut nga përmbytjet kryhet </w:t>
      </w:r>
      <w:r w:rsidR="00747E4A" w:rsidRPr="00EE23CC">
        <w:rPr>
          <w:rFonts w:ascii="Times New Roman" w:hAnsi="Times New Roman" w:cs="Times New Roman"/>
          <w:bCs/>
          <w:color w:val="000000" w:themeColor="text1"/>
          <w:sz w:val="28"/>
          <w:szCs w:val="28"/>
        </w:rPr>
        <w:t>bazuar në informacionin e disponueshëm, siç janë të dhënat dhe studimet mbi zhvillimet afatgjata, dhe në veçanti ndikimet e ndryshimeve klimatike në rastin e ndodhjes së përmbytjeve</w:t>
      </w:r>
      <w:r w:rsidR="000E5BF5" w:rsidRPr="00EE23CC">
        <w:rPr>
          <w:rFonts w:ascii="Times New Roman" w:hAnsi="Times New Roman" w:cs="Times New Roman"/>
          <w:bCs/>
          <w:color w:val="000000" w:themeColor="text1"/>
          <w:sz w:val="28"/>
          <w:szCs w:val="28"/>
        </w:rPr>
        <w:t>.</w:t>
      </w:r>
    </w:p>
    <w:p w14:paraId="54B12406" w14:textId="1038410A"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t xml:space="preserve">Në rastin e rajoneve të baseneve </w:t>
      </w:r>
      <w:r w:rsidR="00191685" w:rsidRPr="00EE23CC">
        <w:rPr>
          <w:rFonts w:ascii="Times New Roman" w:hAnsi="Times New Roman" w:cs="Times New Roman"/>
          <w:bCs/>
          <w:color w:val="000000" w:themeColor="text1"/>
          <w:sz w:val="28"/>
          <w:szCs w:val="28"/>
        </w:rPr>
        <w:t>lumore</w:t>
      </w:r>
      <w:r w:rsidR="000E5BF5" w:rsidRPr="00EE23CC">
        <w:rPr>
          <w:rFonts w:ascii="Times New Roman" w:hAnsi="Times New Roman" w:cs="Times New Roman"/>
          <w:bCs/>
          <w:color w:val="000000" w:themeColor="text1"/>
          <w:sz w:val="28"/>
          <w:szCs w:val="28"/>
        </w:rPr>
        <w:t xml:space="preserve">/liqenore ndërkombëtare, të cilat ndahen me shtetet fqinje, </w:t>
      </w:r>
      <w:r w:rsidR="000A40AB" w:rsidRPr="00EE23CC">
        <w:rPr>
          <w:rFonts w:ascii="Times New Roman" w:hAnsi="Times New Roman" w:cs="Times New Roman"/>
          <w:bCs/>
          <w:color w:val="000000" w:themeColor="text1"/>
          <w:sz w:val="28"/>
          <w:szCs w:val="28"/>
        </w:rPr>
        <w:t>Agjencia e Menaxhimit të Burimeve Ujore</w:t>
      </w:r>
      <w:r w:rsidR="000E5BF5" w:rsidRPr="00EE23CC">
        <w:rPr>
          <w:rFonts w:ascii="Times New Roman" w:hAnsi="Times New Roman" w:cs="Times New Roman"/>
          <w:bCs/>
          <w:color w:val="000000" w:themeColor="text1"/>
          <w:sz w:val="28"/>
          <w:szCs w:val="28"/>
        </w:rPr>
        <w:t xml:space="preserve"> siguron shkëmbimin e informacionit me autoritetet kompetente përkatëse të atyre shteteve.</w:t>
      </w:r>
    </w:p>
    <w:p w14:paraId="203D8710" w14:textId="503AEECB"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4.</w:t>
      </w:r>
      <w:r w:rsidR="000E5BF5" w:rsidRPr="00EE23CC">
        <w:rPr>
          <w:rFonts w:ascii="Times New Roman" w:hAnsi="Times New Roman" w:cs="Times New Roman"/>
          <w:bCs/>
          <w:color w:val="000000" w:themeColor="text1"/>
          <w:sz w:val="28"/>
          <w:szCs w:val="28"/>
        </w:rPr>
        <w:tab/>
      </w:r>
      <w:r w:rsidR="006E239F" w:rsidRPr="00EE23CC">
        <w:rPr>
          <w:rFonts w:ascii="Times New Roman" w:hAnsi="Times New Roman" w:cs="Times New Roman"/>
          <w:bCs/>
          <w:color w:val="000000" w:themeColor="text1"/>
          <w:sz w:val="28"/>
          <w:szCs w:val="28"/>
        </w:rPr>
        <w:t xml:space="preserve">Agjencia e Menaxhimit të Burimeve Ujore </w:t>
      </w:r>
      <w:r w:rsidR="0029599D" w:rsidRPr="00EE23CC">
        <w:rPr>
          <w:rFonts w:ascii="Times New Roman" w:hAnsi="Times New Roman" w:cs="Times New Roman"/>
          <w:bCs/>
          <w:color w:val="000000" w:themeColor="text1"/>
          <w:sz w:val="28"/>
          <w:szCs w:val="28"/>
        </w:rPr>
        <w:t xml:space="preserve">harton </w:t>
      </w:r>
      <w:r w:rsidR="000E5BF5" w:rsidRPr="00EE23CC">
        <w:rPr>
          <w:rFonts w:ascii="Times New Roman" w:hAnsi="Times New Roman" w:cs="Times New Roman"/>
          <w:bCs/>
          <w:color w:val="000000" w:themeColor="text1"/>
          <w:sz w:val="28"/>
          <w:szCs w:val="28"/>
        </w:rPr>
        <w:t xml:space="preserve">dhe </w:t>
      </w:r>
      <w:r w:rsidR="0029599D" w:rsidRPr="00EE23CC">
        <w:rPr>
          <w:rFonts w:ascii="Times New Roman" w:hAnsi="Times New Roman" w:cs="Times New Roman"/>
          <w:bCs/>
          <w:color w:val="000000" w:themeColor="text1"/>
          <w:sz w:val="28"/>
          <w:szCs w:val="28"/>
        </w:rPr>
        <w:t>d</w:t>
      </w:r>
      <w:r w:rsidR="00574CC3" w:rsidRPr="00EE23CC">
        <w:rPr>
          <w:rFonts w:ascii="Times New Roman" w:hAnsi="Times New Roman" w:cs="Times New Roman"/>
          <w:bCs/>
          <w:color w:val="000000" w:themeColor="text1"/>
          <w:sz w:val="28"/>
          <w:szCs w:val="28"/>
        </w:rPr>
        <w:t>ë</w:t>
      </w:r>
      <w:r w:rsidR="0029599D" w:rsidRPr="00EE23CC">
        <w:rPr>
          <w:rFonts w:ascii="Times New Roman" w:hAnsi="Times New Roman" w:cs="Times New Roman"/>
          <w:bCs/>
          <w:color w:val="000000" w:themeColor="text1"/>
          <w:sz w:val="28"/>
          <w:szCs w:val="28"/>
        </w:rPr>
        <w:t>rgon p</w:t>
      </w:r>
      <w:r w:rsidR="00574CC3" w:rsidRPr="00EE23CC">
        <w:rPr>
          <w:rFonts w:ascii="Times New Roman" w:hAnsi="Times New Roman" w:cs="Times New Roman"/>
          <w:bCs/>
          <w:color w:val="000000" w:themeColor="text1"/>
          <w:sz w:val="28"/>
          <w:szCs w:val="28"/>
        </w:rPr>
        <w:t>ë</w:t>
      </w:r>
      <w:r w:rsidR="0029599D" w:rsidRPr="00EE23CC">
        <w:rPr>
          <w:rFonts w:ascii="Times New Roman" w:hAnsi="Times New Roman" w:cs="Times New Roman"/>
          <w:bCs/>
          <w:color w:val="000000" w:themeColor="text1"/>
          <w:sz w:val="28"/>
          <w:szCs w:val="28"/>
        </w:rPr>
        <w:t>r miratim n</w:t>
      </w:r>
      <w:r w:rsidR="00574CC3" w:rsidRPr="00EE23CC">
        <w:rPr>
          <w:rFonts w:ascii="Times New Roman" w:hAnsi="Times New Roman" w:cs="Times New Roman"/>
          <w:bCs/>
          <w:color w:val="000000" w:themeColor="text1"/>
          <w:sz w:val="28"/>
          <w:szCs w:val="28"/>
        </w:rPr>
        <w:t>ë</w:t>
      </w:r>
      <w:r w:rsidR="0029599D" w:rsidRPr="00EE23CC">
        <w:rPr>
          <w:rFonts w:ascii="Times New Roman" w:hAnsi="Times New Roman" w:cs="Times New Roman"/>
          <w:bCs/>
          <w:color w:val="000000" w:themeColor="text1"/>
          <w:sz w:val="28"/>
          <w:szCs w:val="28"/>
        </w:rPr>
        <w:t xml:space="preserve"> </w:t>
      </w:r>
      <w:r w:rsidR="006E239F" w:rsidRPr="00EE23CC">
        <w:rPr>
          <w:rFonts w:ascii="Times New Roman" w:hAnsi="Times New Roman" w:cs="Times New Roman"/>
          <w:bCs/>
          <w:color w:val="000000" w:themeColor="text1"/>
          <w:sz w:val="28"/>
          <w:szCs w:val="28"/>
        </w:rPr>
        <w:t xml:space="preserve">Këshillin Kombëtar të </w:t>
      </w:r>
      <w:r w:rsidR="005A7CD5" w:rsidRPr="00EE23CC">
        <w:rPr>
          <w:rFonts w:ascii="Times New Roman" w:hAnsi="Times New Roman" w:cs="Times New Roman"/>
          <w:bCs/>
          <w:color w:val="000000" w:themeColor="text1"/>
          <w:sz w:val="28"/>
          <w:szCs w:val="28"/>
        </w:rPr>
        <w:t>Territorit</w:t>
      </w:r>
      <w:r w:rsidR="00C652EA" w:rsidRPr="00EE23CC">
        <w:rPr>
          <w:rFonts w:ascii="Times New Roman" w:hAnsi="Times New Roman" w:cs="Times New Roman"/>
          <w:bCs/>
          <w:color w:val="000000" w:themeColor="text1"/>
          <w:sz w:val="28"/>
          <w:szCs w:val="28"/>
        </w:rPr>
        <w:t xml:space="preserve"> dhe Ujit</w:t>
      </w:r>
      <w:r w:rsidR="0029599D"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lastRenderedPageBreak/>
        <w:t>vlerësimin paraprak të riskut nga përmbytjet në përputhje me këtë nen brenda</w:t>
      </w:r>
      <w:r w:rsidR="005F3DDE" w:rsidRPr="00EE23CC">
        <w:rPr>
          <w:rFonts w:ascii="Times New Roman" w:hAnsi="Times New Roman" w:cs="Times New Roman"/>
          <w:bCs/>
          <w:color w:val="000000" w:themeColor="text1"/>
          <w:sz w:val="28"/>
          <w:szCs w:val="28"/>
        </w:rPr>
        <w:t xml:space="preserve"> 2</w:t>
      </w:r>
      <w:r w:rsidR="000E5BF5" w:rsidRPr="00EE23CC">
        <w:rPr>
          <w:rFonts w:ascii="Times New Roman" w:hAnsi="Times New Roman" w:cs="Times New Roman"/>
          <w:bCs/>
          <w:color w:val="000000" w:themeColor="text1"/>
          <w:sz w:val="28"/>
          <w:szCs w:val="28"/>
        </w:rPr>
        <w:t xml:space="preserve"> vitesh pas hyrjes në fuqi të këtij ligji. </w:t>
      </w:r>
      <w:r w:rsidR="000E5BF5" w:rsidRPr="00EE23CC">
        <w:rPr>
          <w:rFonts w:ascii="Times New Roman" w:hAnsi="Times New Roman" w:cs="Times New Roman"/>
          <w:bCs/>
          <w:color w:val="000000" w:themeColor="text1"/>
          <w:sz w:val="28"/>
          <w:szCs w:val="28"/>
        </w:rPr>
        <w:tab/>
      </w:r>
    </w:p>
    <w:p w14:paraId="7373348B" w14:textId="4FE9DAE5" w:rsidR="000E5BF5" w:rsidRPr="00EE23CC" w:rsidRDefault="00D75D8B"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5</w:t>
      </w:r>
      <w:r w:rsidR="00F64B4D"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ab/>
      </w:r>
      <w:r w:rsidR="006E239F" w:rsidRPr="00EE23CC">
        <w:rPr>
          <w:rFonts w:ascii="Times New Roman" w:hAnsi="Times New Roman" w:cs="Times New Roman"/>
          <w:bCs/>
          <w:color w:val="000000" w:themeColor="text1"/>
          <w:sz w:val="28"/>
          <w:szCs w:val="28"/>
        </w:rPr>
        <w:t xml:space="preserve">Agjencia e Menaxhimit të Burimeve Ujore </w:t>
      </w:r>
      <w:r w:rsidR="00633EF4" w:rsidRPr="00EE23CC">
        <w:rPr>
          <w:rFonts w:ascii="Times New Roman" w:hAnsi="Times New Roman" w:cs="Times New Roman"/>
          <w:bCs/>
          <w:color w:val="000000" w:themeColor="text1"/>
          <w:sz w:val="28"/>
          <w:szCs w:val="28"/>
        </w:rPr>
        <w:t>publikon</w:t>
      </w:r>
      <w:r w:rsidR="000E5BF5" w:rsidRPr="00EE23CC">
        <w:rPr>
          <w:rFonts w:ascii="Times New Roman" w:hAnsi="Times New Roman" w:cs="Times New Roman"/>
          <w:bCs/>
          <w:color w:val="000000" w:themeColor="text1"/>
          <w:sz w:val="28"/>
          <w:szCs w:val="28"/>
        </w:rPr>
        <w:t xml:space="preserve"> vlerësimin paraprak të riskut nga përmbytjet.</w:t>
      </w:r>
    </w:p>
    <w:p w14:paraId="25B3C07E"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7BEC6F52" w14:textId="40341042"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593833" w:rsidRPr="00EE23CC">
        <w:rPr>
          <w:rFonts w:ascii="Times New Roman" w:hAnsi="Times New Roman" w:cs="Times New Roman"/>
          <w:b/>
          <w:color w:val="000000" w:themeColor="text1"/>
          <w:sz w:val="28"/>
          <w:szCs w:val="28"/>
        </w:rPr>
        <w:t>12</w:t>
      </w:r>
      <w:r w:rsidR="00225710" w:rsidRPr="00EE23CC">
        <w:rPr>
          <w:rFonts w:ascii="Times New Roman" w:hAnsi="Times New Roman" w:cs="Times New Roman"/>
          <w:b/>
          <w:color w:val="000000" w:themeColor="text1"/>
          <w:sz w:val="28"/>
          <w:szCs w:val="28"/>
        </w:rPr>
        <w:t>0</w:t>
      </w:r>
    </w:p>
    <w:p w14:paraId="38779CEB" w14:textId="20ACD1D7" w:rsidR="000E5BF5" w:rsidRDefault="00F43B14"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Eleme</w:t>
      </w:r>
      <w:r w:rsidR="006E239F" w:rsidRPr="00EE23CC">
        <w:rPr>
          <w:rFonts w:ascii="Times New Roman" w:hAnsi="Times New Roman" w:cs="Times New Roman"/>
          <w:b/>
          <w:color w:val="000000" w:themeColor="text1"/>
          <w:sz w:val="28"/>
          <w:szCs w:val="28"/>
        </w:rPr>
        <w:t>n</w:t>
      </w:r>
      <w:r w:rsidRPr="00EE23CC">
        <w:rPr>
          <w:rFonts w:ascii="Times New Roman" w:hAnsi="Times New Roman" w:cs="Times New Roman"/>
          <w:b/>
          <w:color w:val="000000" w:themeColor="text1"/>
          <w:sz w:val="28"/>
          <w:szCs w:val="28"/>
        </w:rPr>
        <w:t>t</w:t>
      </w:r>
      <w:r w:rsidR="00515D9B" w:rsidRPr="00EE23CC">
        <w:rPr>
          <w:rFonts w:ascii="Times New Roman" w:hAnsi="Times New Roman" w:cs="Times New Roman"/>
          <w:b/>
          <w:color w:val="000000" w:themeColor="text1"/>
          <w:sz w:val="28"/>
          <w:szCs w:val="28"/>
        </w:rPr>
        <w:t>e</w:t>
      </w:r>
      <w:r w:rsidRPr="00EE23CC">
        <w:rPr>
          <w:rFonts w:ascii="Times New Roman" w:hAnsi="Times New Roman" w:cs="Times New Roman"/>
          <w:b/>
          <w:color w:val="000000" w:themeColor="text1"/>
          <w:sz w:val="28"/>
          <w:szCs w:val="28"/>
        </w:rPr>
        <w:t xml:space="preserve">t </w:t>
      </w:r>
      <w:r w:rsidR="00737A80" w:rsidRPr="00EE23CC">
        <w:rPr>
          <w:rFonts w:ascii="Times New Roman" w:hAnsi="Times New Roman" w:cs="Times New Roman"/>
          <w:b/>
          <w:color w:val="000000" w:themeColor="text1"/>
          <w:sz w:val="28"/>
          <w:szCs w:val="28"/>
        </w:rPr>
        <w:t>e</w:t>
      </w:r>
      <w:r w:rsidR="000E5BF5" w:rsidRPr="00EE23CC">
        <w:rPr>
          <w:rFonts w:ascii="Times New Roman" w:hAnsi="Times New Roman" w:cs="Times New Roman"/>
          <w:b/>
          <w:color w:val="000000" w:themeColor="text1"/>
          <w:sz w:val="28"/>
          <w:szCs w:val="28"/>
        </w:rPr>
        <w:t xml:space="preserve"> vlerësimit paraprak të riskut nga përmbytjet</w:t>
      </w:r>
    </w:p>
    <w:p w14:paraId="31943B4B" w14:textId="77777777" w:rsidR="00210D8F" w:rsidRPr="00EE23CC" w:rsidRDefault="00210D8F" w:rsidP="00127361">
      <w:pPr>
        <w:pStyle w:val="NoSpacing"/>
        <w:spacing w:before="20" w:after="20"/>
        <w:ind w:left="567" w:right="567"/>
        <w:jc w:val="center"/>
        <w:rPr>
          <w:rFonts w:ascii="Times New Roman" w:hAnsi="Times New Roman" w:cs="Times New Roman"/>
          <w:b/>
          <w:color w:val="000000" w:themeColor="text1"/>
          <w:sz w:val="28"/>
          <w:szCs w:val="28"/>
        </w:rPr>
      </w:pPr>
    </w:p>
    <w:p w14:paraId="5FCBAE39" w14:textId="55D75552"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t>1.</w:t>
      </w:r>
      <w:r w:rsidR="000E5BF5" w:rsidRPr="00EE23CC">
        <w:rPr>
          <w:rFonts w:ascii="Times New Roman" w:hAnsi="Times New Roman" w:cs="Times New Roman"/>
          <w:bCs/>
          <w:sz w:val="28"/>
          <w:szCs w:val="28"/>
        </w:rPr>
        <w:tab/>
      </w:r>
      <w:r w:rsidR="00F43B14" w:rsidRPr="00EE23CC">
        <w:rPr>
          <w:rFonts w:ascii="Times New Roman" w:hAnsi="Times New Roman" w:cs="Times New Roman"/>
          <w:bCs/>
          <w:sz w:val="28"/>
          <w:szCs w:val="28"/>
        </w:rPr>
        <w:t>V</w:t>
      </w:r>
      <w:r w:rsidR="000E5BF5" w:rsidRPr="00EE23CC">
        <w:rPr>
          <w:rFonts w:ascii="Times New Roman" w:hAnsi="Times New Roman" w:cs="Times New Roman"/>
          <w:bCs/>
          <w:sz w:val="28"/>
          <w:szCs w:val="28"/>
        </w:rPr>
        <w:t xml:space="preserve">lerësimi paraprak </w:t>
      </w:r>
      <w:r w:rsidR="00B0378C" w:rsidRPr="00EE23CC">
        <w:rPr>
          <w:rFonts w:ascii="Times New Roman" w:hAnsi="Times New Roman" w:cs="Times New Roman"/>
          <w:bCs/>
          <w:sz w:val="28"/>
          <w:szCs w:val="28"/>
        </w:rPr>
        <w:t>i</w:t>
      </w:r>
      <w:r w:rsidR="000E5BF5" w:rsidRPr="00EE23CC">
        <w:rPr>
          <w:rFonts w:ascii="Times New Roman" w:hAnsi="Times New Roman" w:cs="Times New Roman"/>
          <w:bCs/>
          <w:sz w:val="28"/>
          <w:szCs w:val="28"/>
        </w:rPr>
        <w:t xml:space="preserve"> riskut nga përmbytjet </w:t>
      </w:r>
      <w:r w:rsidR="00F43B14" w:rsidRPr="00EE23CC">
        <w:rPr>
          <w:rFonts w:ascii="Times New Roman" w:hAnsi="Times New Roman" w:cs="Times New Roman"/>
          <w:bCs/>
          <w:sz w:val="28"/>
          <w:szCs w:val="28"/>
        </w:rPr>
        <w:t xml:space="preserve">përfshin </w:t>
      </w:r>
      <w:r w:rsidR="000E5BF5" w:rsidRPr="00EE23CC">
        <w:rPr>
          <w:rFonts w:ascii="Times New Roman" w:hAnsi="Times New Roman" w:cs="Times New Roman"/>
          <w:bCs/>
          <w:sz w:val="28"/>
          <w:szCs w:val="28"/>
        </w:rPr>
        <w:t xml:space="preserve">të paktën </w:t>
      </w:r>
      <w:r w:rsidR="009E1743" w:rsidRPr="00EE23CC">
        <w:rPr>
          <w:rFonts w:ascii="Times New Roman" w:hAnsi="Times New Roman" w:cs="Times New Roman"/>
          <w:bCs/>
          <w:sz w:val="28"/>
          <w:szCs w:val="28"/>
        </w:rPr>
        <w:t>element</w:t>
      </w:r>
      <w:r w:rsidR="00515D9B" w:rsidRPr="00EE23CC">
        <w:rPr>
          <w:rFonts w:ascii="Times New Roman" w:hAnsi="Times New Roman" w:cs="Times New Roman"/>
          <w:bCs/>
          <w:sz w:val="28"/>
          <w:szCs w:val="28"/>
        </w:rPr>
        <w:t>e</w:t>
      </w:r>
      <w:r w:rsidR="009E1743" w:rsidRPr="00EE23CC">
        <w:rPr>
          <w:rFonts w:ascii="Times New Roman" w:hAnsi="Times New Roman" w:cs="Times New Roman"/>
          <w:bCs/>
          <w:sz w:val="28"/>
          <w:szCs w:val="28"/>
        </w:rPr>
        <w:t>t e m</w:t>
      </w:r>
      <w:r w:rsidR="00574CC3" w:rsidRPr="00EE23CC">
        <w:rPr>
          <w:rFonts w:ascii="Times New Roman" w:hAnsi="Times New Roman" w:cs="Times New Roman"/>
          <w:bCs/>
          <w:sz w:val="28"/>
          <w:szCs w:val="28"/>
        </w:rPr>
        <w:t>ë</w:t>
      </w:r>
      <w:r w:rsidR="009E1743" w:rsidRPr="00EE23CC">
        <w:rPr>
          <w:rFonts w:ascii="Times New Roman" w:hAnsi="Times New Roman" w:cs="Times New Roman"/>
          <w:bCs/>
          <w:sz w:val="28"/>
          <w:szCs w:val="28"/>
        </w:rPr>
        <w:t>posht</w:t>
      </w:r>
      <w:r w:rsidR="00574CC3" w:rsidRPr="00EE23CC">
        <w:rPr>
          <w:rFonts w:ascii="Times New Roman" w:hAnsi="Times New Roman" w:cs="Times New Roman"/>
          <w:bCs/>
          <w:sz w:val="28"/>
          <w:szCs w:val="28"/>
        </w:rPr>
        <w:t>ë</w:t>
      </w:r>
      <w:r w:rsidR="009E1743" w:rsidRPr="00EE23CC">
        <w:rPr>
          <w:rFonts w:ascii="Times New Roman" w:hAnsi="Times New Roman" w:cs="Times New Roman"/>
          <w:bCs/>
          <w:sz w:val="28"/>
          <w:szCs w:val="28"/>
        </w:rPr>
        <w:t>m</w:t>
      </w:r>
      <w:r w:rsidR="000E5BF5" w:rsidRPr="00EE23CC">
        <w:rPr>
          <w:rFonts w:ascii="Times New Roman" w:hAnsi="Times New Roman" w:cs="Times New Roman"/>
          <w:bCs/>
          <w:sz w:val="28"/>
          <w:szCs w:val="28"/>
        </w:rPr>
        <w:t>:</w:t>
      </w:r>
    </w:p>
    <w:p w14:paraId="23E7AC28" w14:textId="0CF11ED3" w:rsidR="000E5BF5" w:rsidRPr="00EE23CC" w:rsidRDefault="00DA46C5" w:rsidP="00D62EE7">
      <w:pPr>
        <w:tabs>
          <w:tab w:val="left" w:pos="567"/>
          <w:tab w:val="left" w:pos="900"/>
        </w:tabs>
        <w:autoSpaceDE w:val="0"/>
        <w:autoSpaceDN w:val="0"/>
        <w:adjustRightInd w:val="0"/>
        <w:spacing w:before="20" w:after="20" w:line="276" w:lineRule="auto"/>
        <w:ind w:left="1440" w:right="567" w:hanging="731"/>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a)</w:t>
      </w:r>
      <w:r w:rsidR="000E5BF5" w:rsidRPr="00EE23CC">
        <w:rPr>
          <w:rFonts w:ascii="Times New Roman" w:hAnsi="Times New Roman" w:cs="Times New Roman"/>
          <w:bCs/>
          <w:color w:val="000000" w:themeColor="text1"/>
          <w:sz w:val="28"/>
          <w:szCs w:val="28"/>
        </w:rPr>
        <w:tab/>
        <w:t xml:space="preserve">hartat e rajonit të basenit </w:t>
      </w:r>
      <w:r w:rsidR="00A138D3" w:rsidRPr="00EE23CC">
        <w:rPr>
          <w:rFonts w:ascii="Times New Roman" w:hAnsi="Times New Roman" w:cs="Times New Roman"/>
          <w:bCs/>
          <w:color w:val="000000" w:themeColor="text1"/>
          <w:sz w:val="28"/>
          <w:szCs w:val="28"/>
        </w:rPr>
        <w:t xml:space="preserve">lumor </w:t>
      </w:r>
      <w:r w:rsidR="000E5BF5" w:rsidRPr="00EE23CC">
        <w:rPr>
          <w:rFonts w:ascii="Times New Roman" w:hAnsi="Times New Roman" w:cs="Times New Roman"/>
          <w:bCs/>
          <w:color w:val="000000" w:themeColor="text1"/>
          <w:sz w:val="28"/>
          <w:szCs w:val="28"/>
        </w:rPr>
        <w:t xml:space="preserve">në shkallën e përshtatshme </w:t>
      </w:r>
      <w:r w:rsidR="009E1743" w:rsidRPr="00EE23CC">
        <w:rPr>
          <w:rFonts w:ascii="Times New Roman" w:hAnsi="Times New Roman" w:cs="Times New Roman"/>
          <w:bCs/>
          <w:color w:val="000000" w:themeColor="text1"/>
          <w:sz w:val="28"/>
          <w:szCs w:val="28"/>
        </w:rPr>
        <w:t xml:space="preserve">duke </w:t>
      </w:r>
      <w:r w:rsidR="000E5BF5" w:rsidRPr="00EE23CC">
        <w:rPr>
          <w:rFonts w:ascii="Times New Roman" w:hAnsi="Times New Roman" w:cs="Times New Roman"/>
          <w:bCs/>
          <w:color w:val="000000" w:themeColor="text1"/>
          <w:sz w:val="28"/>
          <w:szCs w:val="28"/>
        </w:rPr>
        <w:t>përfshi</w:t>
      </w:r>
      <w:r w:rsidR="009E1743" w:rsidRPr="00EE23CC">
        <w:rPr>
          <w:rFonts w:ascii="Times New Roman" w:hAnsi="Times New Roman" w:cs="Times New Roman"/>
          <w:bCs/>
          <w:color w:val="000000" w:themeColor="text1"/>
          <w:sz w:val="28"/>
          <w:szCs w:val="28"/>
        </w:rPr>
        <w:t>r</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kufijtë e baseneve </w:t>
      </w:r>
      <w:r w:rsidR="00A138D3" w:rsidRPr="00EE23CC">
        <w:rPr>
          <w:rFonts w:ascii="Times New Roman" w:hAnsi="Times New Roman" w:cs="Times New Roman"/>
          <w:bCs/>
          <w:color w:val="000000" w:themeColor="text1"/>
          <w:sz w:val="28"/>
          <w:szCs w:val="28"/>
        </w:rPr>
        <w:t>lumore</w:t>
      </w:r>
      <w:r w:rsidR="000E5BF5" w:rsidRPr="00EE23CC">
        <w:rPr>
          <w:rFonts w:ascii="Times New Roman" w:hAnsi="Times New Roman" w:cs="Times New Roman"/>
          <w:bCs/>
          <w:color w:val="000000" w:themeColor="text1"/>
          <w:sz w:val="28"/>
          <w:szCs w:val="28"/>
        </w:rPr>
        <w:t>, nënbaseneve dhe, ku</w:t>
      </w:r>
      <w:r w:rsidR="009E1743" w:rsidRPr="00EE23CC">
        <w:rPr>
          <w:rFonts w:ascii="Times New Roman" w:hAnsi="Times New Roman" w:cs="Times New Roman"/>
          <w:bCs/>
          <w:color w:val="000000" w:themeColor="text1"/>
          <w:sz w:val="28"/>
          <w:szCs w:val="28"/>
        </w:rPr>
        <w:t xml:space="preserve">r </w:t>
      </w:r>
      <w:r w:rsidR="00574CC3" w:rsidRPr="00EE23CC">
        <w:rPr>
          <w:rFonts w:ascii="Times New Roman" w:hAnsi="Times New Roman" w:cs="Times New Roman"/>
          <w:bCs/>
          <w:color w:val="000000" w:themeColor="text1"/>
          <w:sz w:val="28"/>
          <w:szCs w:val="28"/>
        </w:rPr>
        <w:t>ë</w:t>
      </w:r>
      <w:r w:rsidR="009E1743" w:rsidRPr="00EE23CC">
        <w:rPr>
          <w:rFonts w:ascii="Times New Roman" w:hAnsi="Times New Roman" w:cs="Times New Roman"/>
          <w:bCs/>
          <w:color w:val="000000" w:themeColor="text1"/>
          <w:sz w:val="28"/>
          <w:szCs w:val="28"/>
        </w:rPr>
        <w:t>sht</w:t>
      </w:r>
      <w:r w:rsidR="00574CC3" w:rsidRPr="00EE23CC">
        <w:rPr>
          <w:rFonts w:ascii="Times New Roman" w:hAnsi="Times New Roman" w:cs="Times New Roman"/>
          <w:bCs/>
          <w:color w:val="000000" w:themeColor="text1"/>
          <w:sz w:val="28"/>
          <w:szCs w:val="28"/>
        </w:rPr>
        <w:t>ë</w:t>
      </w:r>
      <w:r w:rsidR="009E1743" w:rsidRPr="00EE23CC">
        <w:rPr>
          <w:rFonts w:ascii="Times New Roman" w:hAnsi="Times New Roman" w:cs="Times New Roman"/>
          <w:bCs/>
          <w:color w:val="000000" w:themeColor="text1"/>
          <w:sz w:val="28"/>
          <w:szCs w:val="28"/>
        </w:rPr>
        <w:t xml:space="preserve"> rasti </w:t>
      </w:r>
      <w:r w:rsidR="000E5BF5" w:rsidRPr="00EE23CC">
        <w:rPr>
          <w:rFonts w:ascii="Times New Roman" w:hAnsi="Times New Roman" w:cs="Times New Roman"/>
          <w:bCs/>
          <w:color w:val="000000" w:themeColor="text1"/>
          <w:sz w:val="28"/>
          <w:szCs w:val="28"/>
        </w:rPr>
        <w:t xml:space="preserve">zonat bregdetare, </w:t>
      </w:r>
      <w:r w:rsidR="00CF2E80" w:rsidRPr="00EE23CC">
        <w:rPr>
          <w:rFonts w:ascii="Times New Roman" w:hAnsi="Times New Roman" w:cs="Times New Roman"/>
          <w:bCs/>
          <w:color w:val="000000" w:themeColor="text1"/>
          <w:sz w:val="28"/>
          <w:szCs w:val="28"/>
        </w:rPr>
        <w:t>si dhe</w:t>
      </w:r>
      <w:r w:rsidR="009E1743"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topografinë dhe përdorimin e tokës;</w:t>
      </w:r>
    </w:p>
    <w:p w14:paraId="09C44025" w14:textId="1F99DB76" w:rsidR="000E5BF5" w:rsidRPr="00EE23CC" w:rsidRDefault="00DA46C5" w:rsidP="00D62EE7">
      <w:pPr>
        <w:tabs>
          <w:tab w:val="left" w:pos="567"/>
          <w:tab w:val="left" w:pos="900"/>
        </w:tabs>
        <w:autoSpaceDE w:val="0"/>
        <w:autoSpaceDN w:val="0"/>
        <w:adjustRightInd w:val="0"/>
        <w:spacing w:before="20" w:after="20" w:line="276" w:lineRule="auto"/>
        <w:ind w:left="1440" w:right="567" w:hanging="731"/>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b)</w:t>
      </w:r>
      <w:r w:rsidR="000E5BF5" w:rsidRPr="00EE23CC">
        <w:rPr>
          <w:rFonts w:ascii="Times New Roman" w:hAnsi="Times New Roman" w:cs="Times New Roman"/>
          <w:bCs/>
          <w:color w:val="000000" w:themeColor="text1"/>
          <w:sz w:val="28"/>
          <w:szCs w:val="28"/>
        </w:rPr>
        <w:tab/>
        <w:t>përshkrimin e përmbytjeve që kanë ndodhur në të shkuarën dhe që kanë pasur ndikime negative të konsiderueshme për shëndetin e njeriut, mjedisin, trashëgiminë kulturore dhe veprimtarinë ekonomike, dhe të cilat kanë gjasa të përsëriten në të ardhmen,</w:t>
      </w:r>
      <w:r w:rsidR="0020441F" w:rsidRPr="00EE23CC">
        <w:rPr>
          <w:rFonts w:ascii="Times New Roman" w:hAnsi="Times New Roman" w:cs="Times New Roman"/>
          <w:bCs/>
          <w:color w:val="000000" w:themeColor="text1"/>
          <w:sz w:val="28"/>
          <w:szCs w:val="28"/>
        </w:rPr>
        <w:t xml:space="preserve"> </w:t>
      </w:r>
      <w:r w:rsidR="009E1743" w:rsidRPr="00EE23CC">
        <w:rPr>
          <w:rFonts w:ascii="Times New Roman" w:hAnsi="Times New Roman" w:cs="Times New Roman"/>
          <w:bCs/>
          <w:color w:val="000000" w:themeColor="text1"/>
          <w:sz w:val="28"/>
          <w:szCs w:val="28"/>
        </w:rPr>
        <w:t>duke</w:t>
      </w:r>
      <w:r w:rsidR="000E5BF5" w:rsidRPr="00EE23CC">
        <w:rPr>
          <w:rFonts w:ascii="Times New Roman" w:hAnsi="Times New Roman" w:cs="Times New Roman"/>
          <w:bCs/>
          <w:color w:val="000000" w:themeColor="text1"/>
          <w:sz w:val="28"/>
          <w:szCs w:val="28"/>
        </w:rPr>
        <w:t xml:space="preserve"> përfshi</w:t>
      </w:r>
      <w:r w:rsidR="009E1743" w:rsidRPr="00EE23CC">
        <w:rPr>
          <w:rFonts w:ascii="Times New Roman" w:hAnsi="Times New Roman" w:cs="Times New Roman"/>
          <w:bCs/>
          <w:color w:val="000000" w:themeColor="text1"/>
          <w:sz w:val="28"/>
          <w:szCs w:val="28"/>
        </w:rPr>
        <w:t>r</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shkallën e përmbytjeve</w:t>
      </w:r>
      <w:r w:rsidR="00AF443F"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rrugët e përhapjes dhe vlerësimin e ndikimeve negative që kanë sjellë; </w:t>
      </w:r>
    </w:p>
    <w:p w14:paraId="48DD751A" w14:textId="448D1EBC" w:rsidR="000E5BF5" w:rsidRPr="00EE23CC" w:rsidRDefault="00DA46C5" w:rsidP="00D62EE7">
      <w:pPr>
        <w:tabs>
          <w:tab w:val="left" w:pos="567"/>
          <w:tab w:val="left" w:pos="900"/>
        </w:tabs>
        <w:autoSpaceDE w:val="0"/>
        <w:autoSpaceDN w:val="0"/>
        <w:adjustRightInd w:val="0"/>
        <w:spacing w:before="20" w:after="20" w:line="276" w:lineRule="auto"/>
        <w:ind w:left="1440" w:right="567" w:hanging="731"/>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c)</w:t>
      </w:r>
      <w:r w:rsidR="000E5BF5" w:rsidRPr="00EE23CC">
        <w:rPr>
          <w:rFonts w:ascii="Times New Roman" w:hAnsi="Times New Roman" w:cs="Times New Roman"/>
          <w:bCs/>
          <w:color w:val="000000" w:themeColor="text1"/>
          <w:sz w:val="28"/>
          <w:szCs w:val="28"/>
        </w:rPr>
        <w:tab/>
        <w:t>përshkrimin e përmbytjeve madhore që kanë ndodhur në të shkuarën, ku mund të parashikohen pasoja negative të konsiderueshme për ngjarje të ngjashme në të ardhmen.</w:t>
      </w:r>
    </w:p>
    <w:p w14:paraId="72E23FFB" w14:textId="1BF57B69" w:rsidR="000E5BF5"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r>
      <w:r w:rsidR="00BB7168" w:rsidRPr="00EE23CC">
        <w:rPr>
          <w:rFonts w:ascii="Times New Roman" w:hAnsi="Times New Roman" w:cs="Times New Roman"/>
          <w:bCs/>
          <w:color w:val="000000" w:themeColor="text1"/>
          <w:sz w:val="28"/>
          <w:szCs w:val="28"/>
        </w:rPr>
        <w:t>V</w:t>
      </w:r>
      <w:r w:rsidR="000E5BF5" w:rsidRPr="00EE23CC">
        <w:rPr>
          <w:rFonts w:ascii="Times New Roman" w:hAnsi="Times New Roman" w:cs="Times New Roman"/>
          <w:bCs/>
          <w:color w:val="000000" w:themeColor="text1"/>
          <w:sz w:val="28"/>
          <w:szCs w:val="28"/>
        </w:rPr>
        <w:t xml:space="preserve">lerësimi paraprak </w:t>
      </w:r>
      <w:r w:rsidR="00BB7168" w:rsidRPr="00EE23CC">
        <w:rPr>
          <w:rFonts w:ascii="Times New Roman" w:hAnsi="Times New Roman" w:cs="Times New Roman"/>
          <w:bCs/>
          <w:color w:val="000000" w:themeColor="text1"/>
          <w:sz w:val="28"/>
          <w:szCs w:val="28"/>
        </w:rPr>
        <w:t xml:space="preserve">i </w:t>
      </w:r>
      <w:r w:rsidR="000E5BF5" w:rsidRPr="00EE23CC">
        <w:rPr>
          <w:rFonts w:ascii="Times New Roman" w:hAnsi="Times New Roman" w:cs="Times New Roman"/>
          <w:bCs/>
          <w:color w:val="000000" w:themeColor="text1"/>
          <w:sz w:val="28"/>
          <w:szCs w:val="28"/>
        </w:rPr>
        <w:t>riskut nga përmbytjet, në rast</w:t>
      </w:r>
      <w:r w:rsidR="00197F43" w:rsidRPr="00EE23CC">
        <w:rPr>
          <w:rFonts w:ascii="Times New Roman" w:hAnsi="Times New Roman" w:cs="Times New Roman"/>
          <w:bCs/>
          <w:color w:val="000000" w:themeColor="text1"/>
          <w:sz w:val="28"/>
          <w:szCs w:val="28"/>
        </w:rPr>
        <w:t>et</w:t>
      </w:r>
      <w:r w:rsidR="000E5BF5" w:rsidRPr="00EE23CC">
        <w:rPr>
          <w:rFonts w:ascii="Times New Roman" w:hAnsi="Times New Roman" w:cs="Times New Roman"/>
          <w:bCs/>
          <w:color w:val="000000" w:themeColor="text1"/>
          <w:sz w:val="28"/>
          <w:szCs w:val="28"/>
        </w:rPr>
        <w:t xml:space="preserve"> </w:t>
      </w:r>
      <w:r w:rsidR="00197F43" w:rsidRPr="00EE23CC">
        <w:rPr>
          <w:rFonts w:ascii="Times New Roman" w:hAnsi="Times New Roman" w:cs="Times New Roman"/>
          <w:bCs/>
          <w:color w:val="000000" w:themeColor="text1"/>
          <w:sz w:val="28"/>
          <w:szCs w:val="28"/>
        </w:rPr>
        <w:t>kur</w:t>
      </w:r>
      <w:r w:rsidR="00CF2E80" w:rsidRPr="00EE23CC">
        <w:rPr>
          <w:rFonts w:ascii="Times New Roman" w:hAnsi="Times New Roman" w:cs="Times New Roman"/>
          <w:bCs/>
          <w:color w:val="000000" w:themeColor="text1"/>
          <w:sz w:val="28"/>
          <w:szCs w:val="28"/>
        </w:rPr>
        <w:t xml:space="preserve"> ka nj</w:t>
      </w:r>
      <w:r w:rsidR="00574CC3" w:rsidRPr="00EE23CC">
        <w:rPr>
          <w:rFonts w:ascii="Times New Roman" w:hAnsi="Times New Roman" w:cs="Times New Roman"/>
          <w:bCs/>
          <w:color w:val="000000" w:themeColor="text1"/>
          <w:sz w:val="28"/>
          <w:szCs w:val="28"/>
        </w:rPr>
        <w:t>ë</w:t>
      </w:r>
      <w:r w:rsidR="00CF2E80" w:rsidRPr="00EE23CC">
        <w:rPr>
          <w:rFonts w:ascii="Times New Roman" w:hAnsi="Times New Roman" w:cs="Times New Roman"/>
          <w:bCs/>
          <w:color w:val="000000" w:themeColor="text1"/>
          <w:sz w:val="28"/>
          <w:szCs w:val="28"/>
        </w:rPr>
        <w:t xml:space="preserve"> nevoj</w:t>
      </w:r>
      <w:r w:rsidR="00574CC3" w:rsidRPr="00EE23CC">
        <w:rPr>
          <w:rFonts w:ascii="Times New Roman" w:hAnsi="Times New Roman" w:cs="Times New Roman"/>
          <w:bCs/>
          <w:color w:val="000000" w:themeColor="text1"/>
          <w:sz w:val="28"/>
          <w:szCs w:val="28"/>
        </w:rPr>
        <w:t>ë</w:t>
      </w:r>
      <w:r w:rsidR="00CF2E80" w:rsidRPr="00EE23CC">
        <w:rPr>
          <w:rFonts w:ascii="Times New Roman" w:hAnsi="Times New Roman" w:cs="Times New Roman"/>
          <w:bCs/>
          <w:color w:val="000000" w:themeColor="text1"/>
          <w:sz w:val="28"/>
          <w:szCs w:val="28"/>
        </w:rPr>
        <w:t xml:space="preserve"> specikike p</w:t>
      </w:r>
      <w:r w:rsidR="00574CC3" w:rsidRPr="00EE23CC">
        <w:rPr>
          <w:rFonts w:ascii="Times New Roman" w:hAnsi="Times New Roman" w:cs="Times New Roman"/>
          <w:bCs/>
          <w:color w:val="000000" w:themeColor="text1"/>
          <w:sz w:val="28"/>
          <w:szCs w:val="28"/>
        </w:rPr>
        <w:t>ë</w:t>
      </w:r>
      <w:r w:rsidR="00CF2E80" w:rsidRPr="00EE23CC">
        <w:rPr>
          <w:rFonts w:ascii="Times New Roman" w:hAnsi="Times New Roman" w:cs="Times New Roman"/>
          <w:bCs/>
          <w:color w:val="000000" w:themeColor="text1"/>
          <w:sz w:val="28"/>
          <w:szCs w:val="28"/>
        </w:rPr>
        <w:t>r k</w:t>
      </w:r>
      <w:r w:rsidR="00574CC3" w:rsidRPr="00EE23CC">
        <w:rPr>
          <w:rFonts w:ascii="Times New Roman" w:hAnsi="Times New Roman" w:cs="Times New Roman"/>
          <w:bCs/>
          <w:color w:val="000000" w:themeColor="text1"/>
          <w:sz w:val="28"/>
          <w:szCs w:val="28"/>
        </w:rPr>
        <w:t>ë</w:t>
      </w:r>
      <w:r w:rsidR="00CF2E80"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përfshin vlerësimin e pasojave të mundshme negative të përmbytjeve </w:t>
      </w:r>
      <w:r w:rsidR="00CF2E80"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CF2E80" w:rsidRPr="00EE23CC">
        <w:rPr>
          <w:rFonts w:ascii="Times New Roman" w:hAnsi="Times New Roman" w:cs="Times New Roman"/>
          <w:bCs/>
          <w:color w:val="000000" w:themeColor="text1"/>
          <w:sz w:val="28"/>
          <w:szCs w:val="28"/>
        </w:rPr>
        <w:t xml:space="preserve"> t</w:t>
      </w:r>
      <w:r w:rsidR="00574CC3" w:rsidRPr="00EE23CC">
        <w:rPr>
          <w:rFonts w:ascii="Times New Roman" w:hAnsi="Times New Roman" w:cs="Times New Roman"/>
          <w:bCs/>
          <w:color w:val="000000" w:themeColor="text1"/>
          <w:sz w:val="28"/>
          <w:szCs w:val="28"/>
        </w:rPr>
        <w:t>ë</w:t>
      </w:r>
      <w:r w:rsidR="00CF2E80" w:rsidRPr="00EE23CC">
        <w:rPr>
          <w:rFonts w:ascii="Times New Roman" w:hAnsi="Times New Roman" w:cs="Times New Roman"/>
          <w:bCs/>
          <w:color w:val="000000" w:themeColor="text1"/>
          <w:sz w:val="28"/>
          <w:szCs w:val="28"/>
        </w:rPr>
        <w:t xml:space="preserve"> ardhmen </w:t>
      </w:r>
      <w:r w:rsidR="000E5BF5" w:rsidRPr="00EE23CC">
        <w:rPr>
          <w:rFonts w:ascii="Times New Roman" w:hAnsi="Times New Roman" w:cs="Times New Roman"/>
          <w:bCs/>
          <w:color w:val="000000" w:themeColor="text1"/>
          <w:sz w:val="28"/>
          <w:szCs w:val="28"/>
        </w:rPr>
        <w:t xml:space="preserve">për shëndetin e njerëzve, mjedisin, trashëgiminë kulturore dhe veprimtarinë ekonomike, duke marrë parasysh sa më shumë të jetë e mundur çështje të tilla si topografia, pozicioni i </w:t>
      </w:r>
      <w:r w:rsidR="004A1093" w:rsidRPr="00EE23CC">
        <w:rPr>
          <w:rFonts w:ascii="Times New Roman" w:hAnsi="Times New Roman" w:cs="Times New Roman"/>
          <w:bCs/>
          <w:color w:val="000000" w:themeColor="text1"/>
          <w:sz w:val="28"/>
          <w:szCs w:val="28"/>
        </w:rPr>
        <w:t>rrjedhave ujore</w:t>
      </w:r>
      <w:r w:rsidR="000E5BF5" w:rsidRPr="00EE23CC">
        <w:rPr>
          <w:rFonts w:ascii="Times New Roman" w:hAnsi="Times New Roman" w:cs="Times New Roman"/>
          <w:bCs/>
          <w:color w:val="000000" w:themeColor="text1"/>
          <w:sz w:val="28"/>
          <w:szCs w:val="28"/>
        </w:rPr>
        <w:t xml:space="preserve"> dhe karakteristikat e tyre të përgjithshme hidrologjike dhe gjeomorfologjike, përfshi edhe zonat e përmbytura si zonat natyrore </w:t>
      </w:r>
      <w:r w:rsidR="004A1093" w:rsidRPr="00EE23CC">
        <w:rPr>
          <w:rFonts w:ascii="Times New Roman" w:hAnsi="Times New Roman" w:cs="Times New Roman"/>
          <w:bCs/>
          <w:color w:val="000000" w:themeColor="text1"/>
          <w:sz w:val="28"/>
          <w:szCs w:val="28"/>
        </w:rPr>
        <w:t>uj</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mbajtëse, efikasitetin e </w:t>
      </w:r>
      <w:r w:rsidR="004A1093" w:rsidRPr="00EE23CC">
        <w:rPr>
          <w:rFonts w:ascii="Times New Roman" w:hAnsi="Times New Roman" w:cs="Times New Roman"/>
          <w:bCs/>
          <w:color w:val="000000" w:themeColor="text1"/>
          <w:sz w:val="28"/>
          <w:szCs w:val="28"/>
        </w:rPr>
        <w:t>infrastruktur</w:t>
      </w:r>
      <w:r w:rsidR="00574CC3" w:rsidRPr="00EE23CC">
        <w:rPr>
          <w:rFonts w:ascii="Times New Roman" w:hAnsi="Times New Roman" w:cs="Times New Roman"/>
          <w:bCs/>
          <w:color w:val="000000" w:themeColor="text1"/>
          <w:sz w:val="28"/>
          <w:szCs w:val="28"/>
        </w:rPr>
        <w:t>ë</w:t>
      </w:r>
      <w:r w:rsidR="004A1093" w:rsidRPr="00EE23CC">
        <w:rPr>
          <w:rFonts w:ascii="Times New Roman" w:hAnsi="Times New Roman" w:cs="Times New Roman"/>
          <w:bCs/>
          <w:color w:val="000000" w:themeColor="text1"/>
          <w:sz w:val="28"/>
          <w:szCs w:val="28"/>
        </w:rPr>
        <w:t xml:space="preserve">s </w:t>
      </w:r>
      <w:r w:rsidR="000E5BF5" w:rsidRPr="00EE23CC">
        <w:rPr>
          <w:rFonts w:ascii="Times New Roman" w:hAnsi="Times New Roman" w:cs="Times New Roman"/>
          <w:bCs/>
          <w:color w:val="000000" w:themeColor="text1"/>
          <w:sz w:val="28"/>
          <w:szCs w:val="28"/>
        </w:rPr>
        <w:t xml:space="preserve">ekzistuese për mbrojtjen nga përmbytjet të ndërtuara nga njeriu, </w:t>
      </w:r>
      <w:r w:rsidR="000E5BF5" w:rsidRPr="00EE23CC">
        <w:rPr>
          <w:rFonts w:ascii="Times New Roman" w:hAnsi="Times New Roman" w:cs="Times New Roman"/>
          <w:bCs/>
          <w:color w:val="000000" w:themeColor="text1"/>
          <w:sz w:val="28"/>
          <w:szCs w:val="28"/>
        </w:rPr>
        <w:lastRenderedPageBreak/>
        <w:t>pozicionin e zonave të populluara, zonat e veprimtarisë ekonomike dhe zhvillimet afatgjata, përfshi ndikimin e ndryshimeve klimatike në ngjarjet e përmbytjeve.</w:t>
      </w:r>
    </w:p>
    <w:p w14:paraId="6B966436" w14:textId="7B64EDF9" w:rsidR="00197F43" w:rsidRPr="00EE23CC" w:rsidRDefault="00F64B4D"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737A80" w:rsidRPr="00EE23CC">
        <w:rPr>
          <w:rFonts w:ascii="Times New Roman" w:hAnsi="Times New Roman" w:cs="Times New Roman"/>
          <w:bCs/>
          <w:color w:val="000000" w:themeColor="text1"/>
          <w:sz w:val="28"/>
          <w:szCs w:val="28"/>
        </w:rPr>
        <w:t xml:space="preserve">Agjencia e Menaxhimit të Burimeve Ujore </w:t>
      </w:r>
      <w:r w:rsidR="00197F43"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197F43" w:rsidRPr="00EE23CC">
        <w:rPr>
          <w:rFonts w:ascii="Times New Roman" w:hAnsi="Times New Roman" w:cs="Times New Roman"/>
          <w:bCs/>
          <w:color w:val="000000" w:themeColor="text1"/>
          <w:sz w:val="28"/>
          <w:szCs w:val="28"/>
        </w:rPr>
        <w:t xml:space="preserve">rcakton </w:t>
      </w:r>
      <w:r w:rsidR="00443DF2" w:rsidRPr="00EE23CC">
        <w:rPr>
          <w:rFonts w:ascii="Times New Roman" w:hAnsi="Times New Roman" w:cs="Times New Roman"/>
          <w:bCs/>
          <w:color w:val="000000" w:themeColor="text1"/>
          <w:sz w:val="28"/>
          <w:szCs w:val="28"/>
        </w:rPr>
        <w:t>element</w:t>
      </w:r>
      <w:r w:rsidR="00515D9B" w:rsidRPr="00EE23CC">
        <w:rPr>
          <w:rFonts w:ascii="Times New Roman" w:hAnsi="Times New Roman" w:cs="Times New Roman"/>
          <w:bCs/>
          <w:color w:val="000000" w:themeColor="text1"/>
          <w:sz w:val="28"/>
          <w:szCs w:val="28"/>
        </w:rPr>
        <w:t>e</w:t>
      </w:r>
      <w:r w:rsidR="00443DF2" w:rsidRPr="00EE23CC">
        <w:rPr>
          <w:rFonts w:ascii="Times New Roman" w:hAnsi="Times New Roman" w:cs="Times New Roman"/>
          <w:bCs/>
          <w:color w:val="000000" w:themeColor="text1"/>
          <w:sz w:val="28"/>
          <w:szCs w:val="28"/>
        </w:rPr>
        <w:t xml:space="preserve">t e </w:t>
      </w:r>
      <w:r w:rsidR="00197F43" w:rsidRPr="00EE23CC">
        <w:rPr>
          <w:rFonts w:ascii="Times New Roman" w:hAnsi="Times New Roman" w:cs="Times New Roman"/>
          <w:bCs/>
          <w:color w:val="000000" w:themeColor="text1"/>
          <w:sz w:val="28"/>
          <w:szCs w:val="28"/>
        </w:rPr>
        <w:t>metodologji</w:t>
      </w:r>
      <w:r w:rsidR="00443DF2" w:rsidRPr="00EE23CC">
        <w:rPr>
          <w:rFonts w:ascii="Times New Roman" w:hAnsi="Times New Roman" w:cs="Times New Roman"/>
          <w:bCs/>
          <w:color w:val="000000" w:themeColor="text1"/>
          <w:sz w:val="28"/>
          <w:szCs w:val="28"/>
        </w:rPr>
        <w:t>s</w:t>
      </w:r>
      <w:r w:rsidR="00574CC3" w:rsidRPr="00EE23CC">
        <w:rPr>
          <w:rFonts w:ascii="Times New Roman" w:hAnsi="Times New Roman" w:cs="Times New Roman"/>
          <w:bCs/>
          <w:color w:val="000000" w:themeColor="text1"/>
          <w:sz w:val="28"/>
          <w:szCs w:val="28"/>
        </w:rPr>
        <w:t>ë</w:t>
      </w:r>
      <w:r w:rsidR="00197F43"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197F43" w:rsidRPr="00EE23CC">
        <w:rPr>
          <w:rFonts w:ascii="Times New Roman" w:hAnsi="Times New Roman" w:cs="Times New Roman"/>
          <w:bCs/>
          <w:color w:val="000000" w:themeColor="text1"/>
          <w:sz w:val="28"/>
          <w:szCs w:val="28"/>
        </w:rPr>
        <w:t>r kryerjen e vler</w:t>
      </w:r>
      <w:r w:rsidR="00574CC3" w:rsidRPr="00EE23CC">
        <w:rPr>
          <w:rFonts w:ascii="Times New Roman" w:hAnsi="Times New Roman" w:cs="Times New Roman"/>
          <w:bCs/>
          <w:color w:val="000000" w:themeColor="text1"/>
          <w:sz w:val="28"/>
          <w:szCs w:val="28"/>
        </w:rPr>
        <w:t>ë</w:t>
      </w:r>
      <w:r w:rsidR="00197F43" w:rsidRPr="00EE23CC">
        <w:rPr>
          <w:rFonts w:ascii="Times New Roman" w:hAnsi="Times New Roman" w:cs="Times New Roman"/>
          <w:bCs/>
          <w:color w:val="000000" w:themeColor="text1"/>
          <w:sz w:val="28"/>
          <w:szCs w:val="28"/>
        </w:rPr>
        <w:t>simit paraprak t</w:t>
      </w:r>
      <w:r w:rsidR="00574CC3" w:rsidRPr="00EE23CC">
        <w:rPr>
          <w:rFonts w:ascii="Times New Roman" w:hAnsi="Times New Roman" w:cs="Times New Roman"/>
          <w:bCs/>
          <w:color w:val="000000" w:themeColor="text1"/>
          <w:sz w:val="28"/>
          <w:szCs w:val="28"/>
        </w:rPr>
        <w:t>ë</w:t>
      </w:r>
      <w:r w:rsidR="00197F43" w:rsidRPr="00EE23CC">
        <w:rPr>
          <w:rFonts w:ascii="Times New Roman" w:hAnsi="Times New Roman" w:cs="Times New Roman"/>
          <w:bCs/>
          <w:color w:val="000000" w:themeColor="text1"/>
          <w:sz w:val="28"/>
          <w:szCs w:val="28"/>
        </w:rPr>
        <w:t xml:space="preserve"> riskut nga p</w:t>
      </w:r>
      <w:r w:rsidR="00574CC3" w:rsidRPr="00EE23CC">
        <w:rPr>
          <w:rFonts w:ascii="Times New Roman" w:hAnsi="Times New Roman" w:cs="Times New Roman"/>
          <w:bCs/>
          <w:color w:val="000000" w:themeColor="text1"/>
          <w:sz w:val="28"/>
          <w:szCs w:val="28"/>
        </w:rPr>
        <w:t>ë</w:t>
      </w:r>
      <w:r w:rsidR="00197F43" w:rsidRPr="00EE23CC">
        <w:rPr>
          <w:rFonts w:ascii="Times New Roman" w:hAnsi="Times New Roman" w:cs="Times New Roman"/>
          <w:bCs/>
          <w:color w:val="000000" w:themeColor="text1"/>
          <w:sz w:val="28"/>
          <w:szCs w:val="28"/>
        </w:rPr>
        <w:t>rmbytjet.</w:t>
      </w:r>
    </w:p>
    <w:p w14:paraId="6CBD82B5" w14:textId="2BF1B0AA" w:rsidR="000E5BF5" w:rsidRPr="00EE23CC" w:rsidRDefault="00197F43" w:rsidP="00127361">
      <w:pPr>
        <w:tabs>
          <w:tab w:val="left" w:pos="567"/>
          <w:tab w:val="left" w:pos="1134"/>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4.</w:t>
      </w:r>
      <w:r w:rsidRPr="00EE23CC">
        <w:rPr>
          <w:rFonts w:ascii="Times New Roman" w:hAnsi="Times New Roman" w:cs="Times New Roman"/>
          <w:bCs/>
          <w:color w:val="000000" w:themeColor="text1"/>
          <w:sz w:val="28"/>
          <w:szCs w:val="28"/>
        </w:rPr>
        <w:tab/>
        <w:t>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shilli i Ministrave, me propozim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Kryeministrit</w:t>
      </w:r>
      <w:r w:rsidR="00034EA0" w:rsidRPr="00EE23CC">
        <w:rPr>
          <w:rFonts w:ascii="Times New Roman" w:hAnsi="Times New Roman" w:cs="Times New Roman"/>
          <w:bCs/>
          <w:color w:val="000000" w:themeColor="text1"/>
          <w:sz w:val="28"/>
          <w:szCs w:val="28"/>
        </w:rPr>
        <w:t xml:space="preserve">, </w:t>
      </w:r>
      <w:r w:rsidRPr="00EE23CC">
        <w:rPr>
          <w:rFonts w:ascii="Times New Roman" w:hAnsi="Times New Roman" w:cs="Times New Roman"/>
          <w:bCs/>
          <w:color w:val="000000" w:themeColor="text1"/>
          <w:sz w:val="28"/>
          <w:szCs w:val="28"/>
        </w:rPr>
        <w:t xml:space="preserve">miraton </w:t>
      </w:r>
      <w:r w:rsidR="00443DF2" w:rsidRPr="00EE23CC">
        <w:rPr>
          <w:rFonts w:ascii="Times New Roman" w:hAnsi="Times New Roman" w:cs="Times New Roman"/>
          <w:bCs/>
          <w:color w:val="000000" w:themeColor="text1"/>
          <w:sz w:val="28"/>
          <w:szCs w:val="28"/>
        </w:rPr>
        <w:t>element</w:t>
      </w:r>
      <w:r w:rsidR="00515D9B" w:rsidRPr="00EE23CC">
        <w:rPr>
          <w:rFonts w:ascii="Times New Roman" w:hAnsi="Times New Roman" w:cs="Times New Roman"/>
          <w:bCs/>
          <w:color w:val="000000" w:themeColor="text1"/>
          <w:sz w:val="28"/>
          <w:szCs w:val="28"/>
        </w:rPr>
        <w:t>e</w:t>
      </w:r>
      <w:r w:rsidR="00443DF2" w:rsidRPr="00EE23CC">
        <w:rPr>
          <w:rFonts w:ascii="Times New Roman" w:hAnsi="Times New Roman" w:cs="Times New Roman"/>
          <w:bCs/>
          <w:color w:val="000000" w:themeColor="text1"/>
          <w:sz w:val="28"/>
          <w:szCs w:val="28"/>
        </w:rPr>
        <w:t xml:space="preserve">t e </w:t>
      </w:r>
      <w:r w:rsidRPr="00EE23CC">
        <w:rPr>
          <w:rFonts w:ascii="Times New Roman" w:hAnsi="Times New Roman" w:cs="Times New Roman"/>
          <w:bCs/>
          <w:color w:val="000000" w:themeColor="text1"/>
          <w:sz w:val="28"/>
          <w:szCs w:val="28"/>
        </w:rPr>
        <w:t>metodologji</w:t>
      </w:r>
      <w:r w:rsidR="00443DF2" w:rsidRPr="00EE23CC">
        <w:rPr>
          <w:rFonts w:ascii="Times New Roman" w:hAnsi="Times New Roman" w:cs="Times New Roman"/>
          <w:bCs/>
          <w:color w:val="000000" w:themeColor="text1"/>
          <w:sz w:val="28"/>
          <w:szCs w:val="28"/>
        </w:rPr>
        <w:t>s</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r kryerjen e vler</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simit paraprak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riskut nga p</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rmbytjet,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hartuar sipas pik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s 3 t</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tij neni, brenda 3 muajsh nga hyrja n</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 xml:space="preserve"> fuqi e k</w:t>
      </w:r>
      <w:r w:rsidR="00574CC3" w:rsidRPr="00EE23CC">
        <w:rPr>
          <w:rFonts w:ascii="Times New Roman" w:hAnsi="Times New Roman" w:cs="Times New Roman"/>
          <w:bCs/>
          <w:color w:val="000000" w:themeColor="text1"/>
          <w:sz w:val="28"/>
          <w:szCs w:val="28"/>
        </w:rPr>
        <w:t>ë</w:t>
      </w:r>
      <w:r w:rsidRPr="00EE23CC">
        <w:rPr>
          <w:rFonts w:ascii="Times New Roman" w:hAnsi="Times New Roman" w:cs="Times New Roman"/>
          <w:bCs/>
          <w:color w:val="000000" w:themeColor="text1"/>
          <w:sz w:val="28"/>
          <w:szCs w:val="28"/>
        </w:rPr>
        <w:t>tij ligji</w:t>
      </w:r>
      <w:r w:rsidR="000E5BF5" w:rsidRPr="00EE23CC">
        <w:rPr>
          <w:rFonts w:ascii="Times New Roman" w:hAnsi="Times New Roman" w:cs="Times New Roman"/>
          <w:bCs/>
          <w:color w:val="000000" w:themeColor="text1"/>
          <w:sz w:val="28"/>
          <w:szCs w:val="28"/>
        </w:rPr>
        <w:t xml:space="preserve">.  </w:t>
      </w:r>
    </w:p>
    <w:p w14:paraId="54C35DEB" w14:textId="77777777" w:rsidR="00F27C54" w:rsidRPr="00EE23CC" w:rsidRDefault="00F27C54" w:rsidP="00127361">
      <w:pPr>
        <w:spacing w:before="20" w:after="20" w:line="276" w:lineRule="auto"/>
        <w:ind w:left="567" w:right="567"/>
        <w:rPr>
          <w:rFonts w:ascii="Times New Roman" w:hAnsi="Times New Roman" w:cs="Times New Roman"/>
          <w:b/>
          <w:color w:val="000000" w:themeColor="text1"/>
          <w:sz w:val="28"/>
          <w:szCs w:val="28"/>
        </w:rPr>
      </w:pPr>
    </w:p>
    <w:p w14:paraId="31D10408" w14:textId="444A47B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593833" w:rsidRPr="00EE23CC">
        <w:rPr>
          <w:rFonts w:ascii="Times New Roman" w:hAnsi="Times New Roman" w:cs="Times New Roman"/>
          <w:b/>
          <w:color w:val="000000" w:themeColor="text1"/>
          <w:sz w:val="28"/>
          <w:szCs w:val="28"/>
        </w:rPr>
        <w:t>12</w:t>
      </w:r>
      <w:r w:rsidR="00225710" w:rsidRPr="00EE23CC">
        <w:rPr>
          <w:rFonts w:ascii="Times New Roman" w:hAnsi="Times New Roman" w:cs="Times New Roman"/>
          <w:b/>
          <w:color w:val="000000" w:themeColor="text1"/>
          <w:sz w:val="28"/>
          <w:szCs w:val="28"/>
        </w:rPr>
        <w:t>1</w:t>
      </w:r>
    </w:p>
    <w:p w14:paraId="3A947F79"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Identifikimi i risqeve nga përmbytjet</w:t>
      </w:r>
    </w:p>
    <w:p w14:paraId="3EE7A998" w14:textId="77777777" w:rsidR="00A25FF0" w:rsidRPr="00EE23CC" w:rsidRDefault="00A25FF0"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DEB1341" w14:textId="2B49F386"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Në bazë të vlerësimit </w:t>
      </w:r>
      <w:r w:rsidR="004A1093" w:rsidRPr="00EE23CC">
        <w:rPr>
          <w:rFonts w:ascii="Times New Roman" w:hAnsi="Times New Roman" w:cs="Times New Roman"/>
          <w:sz w:val="28"/>
          <w:szCs w:val="28"/>
        </w:rPr>
        <w:t xml:space="preserve">paraprak </w:t>
      </w:r>
      <w:r w:rsidR="000E5BF5" w:rsidRPr="00EE23CC">
        <w:rPr>
          <w:rFonts w:ascii="Times New Roman" w:hAnsi="Times New Roman" w:cs="Times New Roman"/>
          <w:sz w:val="28"/>
          <w:szCs w:val="28"/>
        </w:rPr>
        <w:t xml:space="preserve">të riskut nga përmbytjet, të miratuar </w:t>
      </w:r>
      <w:r w:rsidR="000E5BF5" w:rsidRPr="00EE23CC">
        <w:rPr>
          <w:rFonts w:ascii="Times New Roman" w:hAnsi="Times New Roman" w:cs="Times New Roman"/>
          <w:color w:val="000000" w:themeColor="text1"/>
          <w:sz w:val="28"/>
          <w:szCs w:val="28"/>
        </w:rPr>
        <w:t xml:space="preserve">në zbatim të nenit </w:t>
      </w:r>
      <w:r w:rsidR="005E4D40" w:rsidRPr="00EE23CC">
        <w:rPr>
          <w:rFonts w:ascii="Times New Roman" w:hAnsi="Times New Roman" w:cs="Times New Roman"/>
          <w:sz w:val="28"/>
          <w:szCs w:val="28"/>
        </w:rPr>
        <w:t xml:space="preserve">119 </w:t>
      </w:r>
      <w:r w:rsidR="000E5BF5" w:rsidRPr="00EE23CC">
        <w:rPr>
          <w:rFonts w:ascii="Times New Roman" w:hAnsi="Times New Roman" w:cs="Times New Roman"/>
          <w:sz w:val="28"/>
          <w:szCs w:val="28"/>
        </w:rPr>
        <w:t xml:space="preserve">të këtij ligji, </w:t>
      </w:r>
      <w:r w:rsidR="00737A80"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për çdo rajon të basenit </w:t>
      </w:r>
      <w:r w:rsidR="004A1093" w:rsidRPr="00EE23CC">
        <w:rPr>
          <w:rFonts w:ascii="Times New Roman" w:hAnsi="Times New Roman" w:cs="Times New Roman"/>
          <w:sz w:val="28"/>
          <w:szCs w:val="28"/>
        </w:rPr>
        <w:t xml:space="preserve">lumor </w:t>
      </w:r>
      <w:r w:rsidR="000E5BF5" w:rsidRPr="00EE23CC">
        <w:rPr>
          <w:rFonts w:ascii="Times New Roman" w:hAnsi="Times New Roman" w:cs="Times New Roman"/>
          <w:sz w:val="28"/>
          <w:szCs w:val="28"/>
        </w:rPr>
        <w:t xml:space="preserve">apo pjesë të rajonit të basenit </w:t>
      </w:r>
      <w:r w:rsidR="004A1093" w:rsidRPr="00EE23CC">
        <w:rPr>
          <w:rFonts w:ascii="Times New Roman" w:hAnsi="Times New Roman" w:cs="Times New Roman"/>
          <w:sz w:val="28"/>
          <w:szCs w:val="28"/>
        </w:rPr>
        <w:t xml:space="preserve">lumor </w:t>
      </w:r>
      <w:r w:rsidR="00DC4567" w:rsidRPr="00EE23CC">
        <w:rPr>
          <w:rFonts w:ascii="Times New Roman" w:hAnsi="Times New Roman" w:cs="Times New Roman"/>
          <w:sz w:val="28"/>
          <w:szCs w:val="28"/>
        </w:rPr>
        <w:t>nd</w:t>
      </w:r>
      <w:r w:rsidR="00574CC3" w:rsidRPr="00EE23CC">
        <w:rPr>
          <w:rFonts w:ascii="Times New Roman" w:hAnsi="Times New Roman" w:cs="Times New Roman"/>
          <w:sz w:val="28"/>
          <w:szCs w:val="28"/>
        </w:rPr>
        <w:t>ë</w:t>
      </w:r>
      <w:r w:rsidR="00DC4567" w:rsidRPr="00EE23CC">
        <w:rPr>
          <w:rFonts w:ascii="Times New Roman" w:hAnsi="Times New Roman" w:cs="Times New Roman"/>
          <w:sz w:val="28"/>
          <w:szCs w:val="28"/>
        </w:rPr>
        <w:t xml:space="preserve">rkufitar </w:t>
      </w:r>
      <w:r w:rsidR="000E5BF5" w:rsidRPr="00EE23CC">
        <w:rPr>
          <w:rFonts w:ascii="Times New Roman" w:hAnsi="Times New Roman" w:cs="Times New Roman"/>
          <w:sz w:val="28"/>
          <w:szCs w:val="28"/>
        </w:rPr>
        <w:t>që bie në territorin e Shqipërisë</w:t>
      </w:r>
      <w:r w:rsidR="00EF0AF3" w:rsidRPr="00EE23CC">
        <w:rPr>
          <w:rFonts w:ascii="Times New Roman" w:hAnsi="Times New Roman" w:cs="Times New Roman"/>
          <w:sz w:val="28"/>
          <w:szCs w:val="28"/>
        </w:rPr>
        <w:t>,</w:t>
      </w:r>
      <w:r w:rsidR="009061DB" w:rsidRPr="00EE23CC">
        <w:rPr>
          <w:rFonts w:ascii="Times New Roman" w:hAnsi="Times New Roman" w:cs="Times New Roman"/>
          <w:sz w:val="28"/>
          <w:szCs w:val="28"/>
        </w:rPr>
        <w:t xml:space="preserve"> i</w:t>
      </w:r>
      <w:r w:rsidR="0017650F" w:rsidRPr="00EE23CC">
        <w:rPr>
          <w:rFonts w:ascii="Times New Roman" w:hAnsi="Times New Roman" w:cs="Times New Roman"/>
          <w:sz w:val="28"/>
          <w:szCs w:val="28"/>
        </w:rPr>
        <w:t>dentifiko</w:t>
      </w:r>
      <w:r w:rsidR="00835FF2" w:rsidRPr="00EE23CC">
        <w:rPr>
          <w:rFonts w:ascii="Times New Roman" w:hAnsi="Times New Roman" w:cs="Times New Roman"/>
          <w:sz w:val="28"/>
          <w:szCs w:val="28"/>
        </w:rPr>
        <w:t>n</w:t>
      </w:r>
      <w:r w:rsidR="0017650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ato zona për të cilat arri</w:t>
      </w:r>
      <w:r w:rsidR="0017650F" w:rsidRPr="00EE23CC">
        <w:rPr>
          <w:rFonts w:ascii="Times New Roman" w:hAnsi="Times New Roman" w:cs="Times New Roman"/>
          <w:sz w:val="28"/>
          <w:szCs w:val="28"/>
        </w:rPr>
        <w:t>het</w:t>
      </w:r>
      <w:r w:rsidR="000E5BF5" w:rsidRPr="00EE23CC">
        <w:rPr>
          <w:rFonts w:ascii="Times New Roman" w:hAnsi="Times New Roman" w:cs="Times New Roman"/>
          <w:sz w:val="28"/>
          <w:szCs w:val="28"/>
        </w:rPr>
        <w:t xml:space="preserve"> në përfundimin se </w:t>
      </w:r>
      <w:r w:rsidR="00A50027" w:rsidRPr="00EE23CC">
        <w:rPr>
          <w:rFonts w:ascii="Times New Roman" w:hAnsi="Times New Roman" w:cs="Times New Roman"/>
          <w:sz w:val="28"/>
          <w:szCs w:val="28"/>
        </w:rPr>
        <w:t>ekziston</w:t>
      </w:r>
      <w:r w:rsidR="000E5BF5" w:rsidRPr="00EE23CC">
        <w:rPr>
          <w:rFonts w:ascii="Times New Roman" w:hAnsi="Times New Roman" w:cs="Times New Roman"/>
          <w:sz w:val="28"/>
          <w:szCs w:val="28"/>
        </w:rPr>
        <w:t xml:space="preserve"> një risk i konsiderueshëm nga përmbytjet ose për të cilat gjykohet se përmbytjet kanë shumë gjasa që të ndodhin. </w:t>
      </w:r>
    </w:p>
    <w:p w14:paraId="6E4E9DB2" w14:textId="390055CA"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color w:val="000000" w:themeColor="text1"/>
          <w:sz w:val="28"/>
          <w:szCs w:val="28"/>
        </w:rPr>
        <w:t xml:space="preserve">Për identifikimin e zonave, sipas pikës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të këtij neni, që i përkasin rajonit të basenit </w:t>
      </w:r>
      <w:r w:rsidR="00037D85" w:rsidRPr="00EE23CC">
        <w:rPr>
          <w:rFonts w:ascii="Times New Roman" w:hAnsi="Times New Roman" w:cs="Times New Roman"/>
          <w:color w:val="000000" w:themeColor="text1"/>
          <w:sz w:val="28"/>
          <w:szCs w:val="28"/>
        </w:rPr>
        <w:t xml:space="preserve">lumor </w:t>
      </w:r>
      <w:r w:rsidR="009061DB" w:rsidRPr="00EE23CC">
        <w:rPr>
          <w:rFonts w:ascii="Times New Roman" w:hAnsi="Times New Roman" w:cs="Times New Roman"/>
          <w:color w:val="000000" w:themeColor="text1"/>
          <w:sz w:val="28"/>
          <w:szCs w:val="28"/>
        </w:rPr>
        <w:t>ndërkufitar</w:t>
      </w:r>
      <w:r w:rsidR="000E5BF5" w:rsidRPr="00EE23CC">
        <w:rPr>
          <w:rFonts w:ascii="Times New Roman" w:hAnsi="Times New Roman" w:cs="Times New Roman"/>
          <w:color w:val="000000" w:themeColor="text1"/>
          <w:sz w:val="28"/>
          <w:szCs w:val="28"/>
        </w:rPr>
        <w:t xml:space="preserve">, </w:t>
      </w:r>
      <w:r w:rsidR="00737A80" w:rsidRPr="00EE23CC">
        <w:rPr>
          <w:rFonts w:ascii="Times New Roman" w:hAnsi="Times New Roman" w:cs="Times New Roman"/>
          <w:color w:val="000000" w:themeColor="text1"/>
          <w:sz w:val="28"/>
          <w:szCs w:val="28"/>
        </w:rPr>
        <w:t xml:space="preserve">Agjencia e Menaxhimit të Burimeve Ujore </w:t>
      </w:r>
      <w:r w:rsidR="000E5BF5" w:rsidRPr="00EE23CC">
        <w:rPr>
          <w:rFonts w:ascii="Times New Roman" w:hAnsi="Times New Roman" w:cs="Times New Roman"/>
          <w:color w:val="000000" w:themeColor="text1"/>
          <w:sz w:val="28"/>
          <w:szCs w:val="28"/>
        </w:rPr>
        <w:t>koordino</w:t>
      </w:r>
      <w:r w:rsidR="009061DB" w:rsidRPr="00EE23CC">
        <w:rPr>
          <w:rFonts w:ascii="Times New Roman" w:hAnsi="Times New Roman" w:cs="Times New Roman"/>
          <w:color w:val="000000" w:themeColor="text1"/>
          <w:sz w:val="28"/>
          <w:szCs w:val="28"/>
        </w:rPr>
        <w:t>n veprimtarin</w:t>
      </w:r>
      <w:r w:rsidR="00574CC3" w:rsidRPr="00EE23CC">
        <w:rPr>
          <w:rFonts w:ascii="Times New Roman" w:hAnsi="Times New Roman" w:cs="Times New Roman"/>
          <w:color w:val="000000" w:themeColor="text1"/>
          <w:sz w:val="28"/>
          <w:szCs w:val="28"/>
        </w:rPr>
        <w:t>ë</w:t>
      </w:r>
      <w:r w:rsidR="00737A80" w:rsidRPr="00EE23CC">
        <w:rPr>
          <w:rFonts w:ascii="Times New Roman" w:hAnsi="Times New Roman" w:cs="Times New Roman"/>
          <w:color w:val="000000" w:themeColor="text1"/>
          <w:sz w:val="28"/>
          <w:szCs w:val="28"/>
        </w:rPr>
        <w:t xml:space="preserve"> e </w:t>
      </w:r>
      <w:r w:rsidR="00EF0AF3" w:rsidRPr="00EE23CC">
        <w:rPr>
          <w:rFonts w:ascii="Times New Roman" w:hAnsi="Times New Roman" w:cs="Times New Roman"/>
          <w:color w:val="000000" w:themeColor="text1"/>
          <w:sz w:val="28"/>
          <w:szCs w:val="28"/>
        </w:rPr>
        <w:t>saj</w:t>
      </w:r>
      <w:r w:rsidR="00737A80" w:rsidRPr="00EE23CC">
        <w:rPr>
          <w:rFonts w:ascii="Times New Roman" w:hAnsi="Times New Roman" w:cs="Times New Roman"/>
          <w:color w:val="000000" w:themeColor="text1"/>
          <w:sz w:val="28"/>
          <w:szCs w:val="28"/>
        </w:rPr>
        <w:t xml:space="preserve"> me shteti</w:t>
      </w:r>
      <w:r w:rsidR="009061DB" w:rsidRPr="00EE23CC">
        <w:rPr>
          <w:rFonts w:ascii="Times New Roman" w:hAnsi="Times New Roman" w:cs="Times New Roman"/>
          <w:color w:val="000000" w:themeColor="text1"/>
          <w:sz w:val="28"/>
          <w:szCs w:val="28"/>
        </w:rPr>
        <w:t>n p</w:t>
      </w:r>
      <w:r w:rsidR="00574CC3" w:rsidRPr="00EE23CC">
        <w:rPr>
          <w:rFonts w:ascii="Times New Roman" w:hAnsi="Times New Roman" w:cs="Times New Roman"/>
          <w:color w:val="000000" w:themeColor="text1"/>
          <w:sz w:val="28"/>
          <w:szCs w:val="28"/>
        </w:rPr>
        <w:t>ë</w:t>
      </w:r>
      <w:r w:rsidR="009061DB"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9061DB" w:rsidRPr="00EE23CC">
        <w:rPr>
          <w:rFonts w:ascii="Times New Roman" w:hAnsi="Times New Roman" w:cs="Times New Roman"/>
          <w:color w:val="000000" w:themeColor="text1"/>
          <w:sz w:val="28"/>
          <w:szCs w:val="28"/>
        </w:rPr>
        <w:t>s</w:t>
      </w:r>
      <w:r w:rsidR="000E5BF5" w:rsidRPr="00EE23CC">
        <w:rPr>
          <w:rFonts w:ascii="Times New Roman" w:hAnsi="Times New Roman" w:cs="Times New Roman"/>
          <w:color w:val="000000" w:themeColor="text1"/>
          <w:sz w:val="28"/>
          <w:szCs w:val="28"/>
        </w:rPr>
        <w:t>.</w:t>
      </w:r>
    </w:p>
    <w:p w14:paraId="5904A3E2" w14:textId="0939F6C6"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3.</w:t>
      </w:r>
      <w:r w:rsidR="000E5BF5" w:rsidRPr="00EE23CC">
        <w:rPr>
          <w:rFonts w:ascii="Times New Roman" w:hAnsi="Times New Roman" w:cs="Times New Roman"/>
          <w:bCs/>
          <w:color w:val="000000" w:themeColor="text1"/>
          <w:sz w:val="28"/>
          <w:szCs w:val="28"/>
        </w:rPr>
        <w:tab/>
      </w:r>
      <w:r w:rsidR="00737A80" w:rsidRPr="00EE23CC">
        <w:rPr>
          <w:rFonts w:ascii="Times New Roman" w:hAnsi="Times New Roman" w:cs="Times New Roman"/>
          <w:bCs/>
          <w:color w:val="000000" w:themeColor="text1"/>
          <w:sz w:val="28"/>
          <w:szCs w:val="28"/>
        </w:rPr>
        <w:t xml:space="preserve">Agjencia e Menaxhimit të Burimeve Ujore </w:t>
      </w:r>
      <w:r w:rsidR="000E5BF5" w:rsidRPr="00EE23CC">
        <w:rPr>
          <w:rFonts w:ascii="Times New Roman" w:hAnsi="Times New Roman" w:cs="Times New Roman"/>
          <w:bCs/>
          <w:color w:val="000000" w:themeColor="text1"/>
          <w:sz w:val="28"/>
          <w:szCs w:val="28"/>
        </w:rPr>
        <w:t>identifik</w:t>
      </w:r>
      <w:r w:rsidR="00E010E0" w:rsidRPr="00EE23CC">
        <w:rPr>
          <w:rFonts w:ascii="Times New Roman" w:hAnsi="Times New Roman" w:cs="Times New Roman"/>
          <w:bCs/>
          <w:color w:val="000000" w:themeColor="text1"/>
          <w:sz w:val="28"/>
          <w:szCs w:val="28"/>
        </w:rPr>
        <w:t>on</w:t>
      </w:r>
      <w:r w:rsidR="000E5BF5" w:rsidRPr="00EE23CC">
        <w:rPr>
          <w:rFonts w:ascii="Times New Roman" w:hAnsi="Times New Roman" w:cs="Times New Roman"/>
          <w:bCs/>
          <w:color w:val="000000" w:themeColor="text1"/>
          <w:sz w:val="28"/>
          <w:szCs w:val="28"/>
        </w:rPr>
        <w:t xml:space="preserve"> </w:t>
      </w:r>
      <w:r w:rsidR="00E010E0" w:rsidRPr="00EE23CC">
        <w:rPr>
          <w:rFonts w:ascii="Times New Roman" w:hAnsi="Times New Roman" w:cs="Times New Roman"/>
          <w:bCs/>
          <w:color w:val="000000" w:themeColor="text1"/>
          <w:sz w:val="28"/>
          <w:szCs w:val="28"/>
        </w:rPr>
        <w:t xml:space="preserve">zonat </w:t>
      </w:r>
      <w:r w:rsidR="000E5BF5" w:rsidRPr="00EE23CC">
        <w:rPr>
          <w:rFonts w:ascii="Times New Roman" w:hAnsi="Times New Roman" w:cs="Times New Roman"/>
          <w:bCs/>
          <w:color w:val="000000" w:themeColor="text1"/>
          <w:sz w:val="28"/>
          <w:szCs w:val="28"/>
        </w:rPr>
        <w:t xml:space="preserve">për të cilat </w:t>
      </w:r>
      <w:r w:rsidR="00D06B1D" w:rsidRPr="00EE23CC">
        <w:rPr>
          <w:rFonts w:ascii="Times New Roman" w:hAnsi="Times New Roman" w:cs="Times New Roman"/>
          <w:bCs/>
          <w:color w:val="000000" w:themeColor="text1"/>
          <w:sz w:val="28"/>
          <w:szCs w:val="28"/>
        </w:rPr>
        <w:t>ekziston risk i</w:t>
      </w:r>
      <w:r w:rsidR="000E5BF5" w:rsidRPr="00EE23CC">
        <w:rPr>
          <w:rFonts w:ascii="Times New Roman" w:hAnsi="Times New Roman" w:cs="Times New Roman"/>
          <w:bCs/>
          <w:color w:val="000000" w:themeColor="text1"/>
          <w:sz w:val="28"/>
          <w:szCs w:val="28"/>
        </w:rPr>
        <w:t xml:space="preserve"> konsiderueshëm nga përmbytjet ose </w:t>
      </w:r>
      <w:r w:rsidR="00D06B1D"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D06B1D" w:rsidRPr="00EE23CC">
        <w:rPr>
          <w:rFonts w:ascii="Times New Roman" w:hAnsi="Times New Roman" w:cs="Times New Roman"/>
          <w:bCs/>
          <w:color w:val="000000" w:themeColor="text1"/>
          <w:sz w:val="28"/>
          <w:szCs w:val="28"/>
        </w:rPr>
        <w:t>r t</w:t>
      </w:r>
      <w:r w:rsidR="00574CC3" w:rsidRPr="00EE23CC">
        <w:rPr>
          <w:rFonts w:ascii="Times New Roman" w:hAnsi="Times New Roman" w:cs="Times New Roman"/>
          <w:bCs/>
          <w:color w:val="000000" w:themeColor="text1"/>
          <w:sz w:val="28"/>
          <w:szCs w:val="28"/>
        </w:rPr>
        <w:t>ë</w:t>
      </w:r>
      <w:r w:rsidR="00D06B1D" w:rsidRPr="00EE23CC">
        <w:rPr>
          <w:rFonts w:ascii="Times New Roman" w:hAnsi="Times New Roman" w:cs="Times New Roman"/>
          <w:bCs/>
          <w:color w:val="000000" w:themeColor="text1"/>
          <w:sz w:val="28"/>
          <w:szCs w:val="28"/>
        </w:rPr>
        <w:t xml:space="preserve"> cilat gjykohet se </w:t>
      </w:r>
      <w:r w:rsidR="000E5BF5" w:rsidRPr="00EE23CC">
        <w:rPr>
          <w:rFonts w:ascii="Times New Roman" w:hAnsi="Times New Roman" w:cs="Times New Roman"/>
          <w:bCs/>
          <w:color w:val="000000" w:themeColor="text1"/>
          <w:sz w:val="28"/>
          <w:szCs w:val="28"/>
        </w:rPr>
        <w:t xml:space="preserve">përmbytjet kanë shumë gjasa që të ndodhin, në përputhje me pikën </w:t>
      </w:r>
      <w:r w:rsidRPr="00EE23CC">
        <w:rPr>
          <w:rFonts w:ascii="Times New Roman" w:hAnsi="Times New Roman" w:cs="Times New Roman"/>
          <w:bCs/>
          <w:color w:val="000000" w:themeColor="text1"/>
          <w:sz w:val="28"/>
          <w:szCs w:val="28"/>
        </w:rPr>
        <w:t>1</w:t>
      </w:r>
      <w:r w:rsidR="000E5BF5" w:rsidRPr="00EE23CC">
        <w:rPr>
          <w:rFonts w:ascii="Times New Roman" w:hAnsi="Times New Roman" w:cs="Times New Roman"/>
          <w:bCs/>
          <w:color w:val="000000" w:themeColor="text1"/>
          <w:sz w:val="28"/>
          <w:szCs w:val="28"/>
        </w:rPr>
        <w:t xml:space="preserve"> të këtij neni</w:t>
      </w:r>
      <w:r w:rsidR="002F26E5" w:rsidRPr="00EE23CC">
        <w:rPr>
          <w:rFonts w:ascii="Times New Roman" w:hAnsi="Times New Roman" w:cs="Times New Roman"/>
          <w:bCs/>
          <w:color w:val="000000" w:themeColor="text1"/>
          <w:sz w:val="28"/>
          <w:szCs w:val="28"/>
        </w:rPr>
        <w:t xml:space="preserve"> dhe </w:t>
      </w:r>
      <w:r w:rsidR="00EE48C1" w:rsidRPr="00EE23CC">
        <w:rPr>
          <w:rFonts w:ascii="Times New Roman" w:hAnsi="Times New Roman" w:cs="Times New Roman"/>
          <w:bCs/>
          <w:color w:val="000000" w:themeColor="text1"/>
          <w:sz w:val="28"/>
          <w:szCs w:val="28"/>
        </w:rPr>
        <w:t xml:space="preserve">harton </w:t>
      </w:r>
      <w:r w:rsidR="002F26E5" w:rsidRPr="00EE23CC">
        <w:rPr>
          <w:rFonts w:ascii="Times New Roman" w:hAnsi="Times New Roman" w:cs="Times New Roman"/>
          <w:bCs/>
          <w:color w:val="000000" w:themeColor="text1"/>
          <w:sz w:val="28"/>
          <w:szCs w:val="28"/>
        </w:rPr>
        <w:t>metodologjin</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r p</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rgatitjen e hartave të rrezikut nga përmbytjet dhe hartave të riskut nga përmbytjet</w:t>
      </w:r>
      <w:r w:rsidR="00EE48C1" w:rsidRPr="00EE23CC">
        <w:rPr>
          <w:rFonts w:ascii="Times New Roman" w:hAnsi="Times New Roman" w:cs="Times New Roman"/>
          <w:bCs/>
          <w:color w:val="000000" w:themeColor="text1"/>
          <w:sz w:val="28"/>
          <w:szCs w:val="28"/>
        </w:rPr>
        <w:t xml:space="preserve">, brenda </w:t>
      </w:r>
      <w:r w:rsidR="00265FC4" w:rsidRPr="00EE23CC">
        <w:rPr>
          <w:rFonts w:ascii="Times New Roman" w:hAnsi="Times New Roman" w:cs="Times New Roman"/>
          <w:bCs/>
          <w:color w:val="000000" w:themeColor="text1"/>
          <w:sz w:val="28"/>
          <w:szCs w:val="28"/>
        </w:rPr>
        <w:t>3 muajsh</w:t>
      </w:r>
      <w:r w:rsidR="00EE48C1" w:rsidRPr="00EE23CC">
        <w:rPr>
          <w:rFonts w:ascii="Times New Roman" w:hAnsi="Times New Roman" w:cs="Times New Roman"/>
          <w:bCs/>
          <w:color w:val="000000" w:themeColor="text1"/>
          <w:sz w:val="28"/>
          <w:szCs w:val="28"/>
        </w:rPr>
        <w:t xml:space="preserve"> nga miratimi i vler</w:t>
      </w:r>
      <w:r w:rsidR="000B2001" w:rsidRPr="00EE23CC">
        <w:rPr>
          <w:rFonts w:ascii="Times New Roman" w:hAnsi="Times New Roman" w:cs="Times New Roman"/>
          <w:bCs/>
          <w:color w:val="000000" w:themeColor="text1"/>
          <w:sz w:val="28"/>
          <w:szCs w:val="28"/>
        </w:rPr>
        <w:t>ë</w:t>
      </w:r>
      <w:r w:rsidR="00EE48C1" w:rsidRPr="00EE23CC">
        <w:rPr>
          <w:rFonts w:ascii="Times New Roman" w:hAnsi="Times New Roman" w:cs="Times New Roman"/>
          <w:bCs/>
          <w:color w:val="000000" w:themeColor="text1"/>
          <w:sz w:val="28"/>
          <w:szCs w:val="28"/>
        </w:rPr>
        <w:t>simit paraprak t</w:t>
      </w:r>
      <w:r w:rsidR="000B2001" w:rsidRPr="00EE23CC">
        <w:rPr>
          <w:rFonts w:ascii="Times New Roman" w:hAnsi="Times New Roman" w:cs="Times New Roman"/>
          <w:bCs/>
          <w:color w:val="000000" w:themeColor="text1"/>
          <w:sz w:val="28"/>
          <w:szCs w:val="28"/>
        </w:rPr>
        <w:t>ë</w:t>
      </w:r>
      <w:r w:rsidR="00EE48C1" w:rsidRPr="00EE23CC">
        <w:rPr>
          <w:rFonts w:ascii="Times New Roman" w:hAnsi="Times New Roman" w:cs="Times New Roman"/>
          <w:bCs/>
          <w:color w:val="000000" w:themeColor="text1"/>
          <w:sz w:val="28"/>
          <w:szCs w:val="28"/>
        </w:rPr>
        <w:t xml:space="preserve"> ri</w:t>
      </w:r>
      <w:r w:rsidR="00265FC4" w:rsidRPr="00EE23CC">
        <w:rPr>
          <w:rFonts w:ascii="Times New Roman" w:hAnsi="Times New Roman" w:cs="Times New Roman"/>
          <w:bCs/>
          <w:color w:val="000000" w:themeColor="text1"/>
          <w:sz w:val="28"/>
          <w:szCs w:val="28"/>
        </w:rPr>
        <w:t>s</w:t>
      </w:r>
      <w:r w:rsidR="00EE48C1" w:rsidRPr="00EE23CC">
        <w:rPr>
          <w:rFonts w:ascii="Times New Roman" w:hAnsi="Times New Roman" w:cs="Times New Roman"/>
          <w:bCs/>
          <w:color w:val="000000" w:themeColor="text1"/>
          <w:sz w:val="28"/>
          <w:szCs w:val="28"/>
        </w:rPr>
        <w:t>kut nga p</w:t>
      </w:r>
      <w:r w:rsidR="000B2001" w:rsidRPr="00EE23CC">
        <w:rPr>
          <w:rFonts w:ascii="Times New Roman" w:hAnsi="Times New Roman" w:cs="Times New Roman"/>
          <w:bCs/>
          <w:color w:val="000000" w:themeColor="text1"/>
          <w:sz w:val="28"/>
          <w:szCs w:val="28"/>
        </w:rPr>
        <w:t>ë</w:t>
      </w:r>
      <w:r w:rsidR="00EE48C1" w:rsidRPr="00EE23CC">
        <w:rPr>
          <w:rFonts w:ascii="Times New Roman" w:hAnsi="Times New Roman" w:cs="Times New Roman"/>
          <w:bCs/>
          <w:color w:val="000000" w:themeColor="text1"/>
          <w:sz w:val="28"/>
          <w:szCs w:val="28"/>
        </w:rPr>
        <w:t>rmbytja sipas pik</w:t>
      </w:r>
      <w:r w:rsidR="000B2001" w:rsidRPr="00EE23CC">
        <w:rPr>
          <w:rFonts w:ascii="Times New Roman" w:hAnsi="Times New Roman" w:cs="Times New Roman"/>
          <w:bCs/>
          <w:color w:val="000000" w:themeColor="text1"/>
          <w:sz w:val="28"/>
          <w:szCs w:val="28"/>
        </w:rPr>
        <w:t>ë</w:t>
      </w:r>
      <w:r w:rsidR="00EE48C1" w:rsidRPr="00EE23CC">
        <w:rPr>
          <w:rFonts w:ascii="Times New Roman" w:hAnsi="Times New Roman" w:cs="Times New Roman"/>
          <w:bCs/>
          <w:color w:val="000000" w:themeColor="text1"/>
          <w:sz w:val="28"/>
          <w:szCs w:val="28"/>
        </w:rPr>
        <w:t xml:space="preserve">s </w:t>
      </w:r>
      <w:r w:rsidR="003E75CC" w:rsidRPr="00EE23CC">
        <w:rPr>
          <w:rFonts w:ascii="Times New Roman" w:hAnsi="Times New Roman" w:cs="Times New Roman"/>
          <w:bCs/>
          <w:color w:val="000000" w:themeColor="text1"/>
          <w:sz w:val="28"/>
          <w:szCs w:val="28"/>
        </w:rPr>
        <w:t xml:space="preserve">4 </w:t>
      </w:r>
      <w:r w:rsidR="00EE48C1" w:rsidRPr="00EE23CC">
        <w:rPr>
          <w:rFonts w:ascii="Times New Roman" w:hAnsi="Times New Roman" w:cs="Times New Roman"/>
          <w:bCs/>
          <w:color w:val="000000" w:themeColor="text1"/>
          <w:sz w:val="28"/>
          <w:szCs w:val="28"/>
        </w:rPr>
        <w:t>t</w:t>
      </w:r>
      <w:r w:rsidR="000B2001" w:rsidRPr="00EE23CC">
        <w:rPr>
          <w:rFonts w:ascii="Times New Roman" w:hAnsi="Times New Roman" w:cs="Times New Roman"/>
          <w:bCs/>
          <w:color w:val="000000" w:themeColor="text1"/>
          <w:sz w:val="28"/>
          <w:szCs w:val="28"/>
        </w:rPr>
        <w:t>ë</w:t>
      </w:r>
      <w:r w:rsidR="00EE48C1" w:rsidRPr="00EE23CC">
        <w:rPr>
          <w:rFonts w:ascii="Times New Roman" w:hAnsi="Times New Roman" w:cs="Times New Roman"/>
          <w:bCs/>
          <w:color w:val="000000" w:themeColor="text1"/>
          <w:sz w:val="28"/>
          <w:szCs w:val="28"/>
        </w:rPr>
        <w:t xml:space="preserve"> nenit 119</w:t>
      </w:r>
      <w:r w:rsidR="00792C95" w:rsidRPr="00EE23CC">
        <w:rPr>
          <w:rFonts w:ascii="Times New Roman" w:hAnsi="Times New Roman" w:cs="Times New Roman"/>
          <w:bCs/>
          <w:color w:val="000000" w:themeColor="text1"/>
          <w:sz w:val="28"/>
          <w:szCs w:val="28"/>
        </w:rPr>
        <w:t>.</w:t>
      </w:r>
    </w:p>
    <w:p w14:paraId="596DD84A" w14:textId="4C856F0F"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lastRenderedPageBreak/>
        <w:t>4.</w:t>
      </w:r>
      <w:r w:rsidR="000E5BF5" w:rsidRPr="00EE23CC">
        <w:rPr>
          <w:rFonts w:ascii="Times New Roman" w:hAnsi="Times New Roman" w:cs="Times New Roman"/>
          <w:bCs/>
          <w:color w:val="000000" w:themeColor="text1"/>
          <w:sz w:val="28"/>
          <w:szCs w:val="28"/>
        </w:rPr>
        <w:tab/>
        <w:t>Këshilli i Ministrave</w:t>
      </w:r>
      <w:r w:rsidR="00D06B1D" w:rsidRPr="00EE23CC">
        <w:rPr>
          <w:rFonts w:ascii="Times New Roman" w:hAnsi="Times New Roman" w:cs="Times New Roman"/>
          <w:bCs/>
          <w:color w:val="000000" w:themeColor="text1"/>
          <w:sz w:val="28"/>
          <w:szCs w:val="28"/>
        </w:rPr>
        <w:t>, me propozim t</w:t>
      </w:r>
      <w:r w:rsidR="00574CC3" w:rsidRPr="00EE23CC">
        <w:rPr>
          <w:rFonts w:ascii="Times New Roman" w:hAnsi="Times New Roman" w:cs="Times New Roman"/>
          <w:bCs/>
          <w:color w:val="000000" w:themeColor="text1"/>
          <w:sz w:val="28"/>
          <w:szCs w:val="28"/>
        </w:rPr>
        <w:t>ë</w:t>
      </w:r>
      <w:r w:rsidR="00D06B1D" w:rsidRPr="00EE23CC">
        <w:rPr>
          <w:rFonts w:ascii="Times New Roman" w:hAnsi="Times New Roman" w:cs="Times New Roman"/>
          <w:bCs/>
          <w:color w:val="000000" w:themeColor="text1"/>
          <w:sz w:val="28"/>
          <w:szCs w:val="28"/>
        </w:rPr>
        <w:t xml:space="preserve"> Kryeministrit</w:t>
      </w:r>
      <w:r w:rsidR="00CC6859"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 xml:space="preserve"> miraton </w:t>
      </w:r>
      <w:r w:rsidR="00E010E0" w:rsidRPr="00EE23CC">
        <w:rPr>
          <w:rFonts w:ascii="Times New Roman" w:hAnsi="Times New Roman" w:cs="Times New Roman"/>
          <w:bCs/>
          <w:color w:val="000000" w:themeColor="text1"/>
          <w:sz w:val="28"/>
          <w:szCs w:val="28"/>
        </w:rPr>
        <w:t>zonat</w:t>
      </w:r>
      <w:r w:rsidR="00E010E0" w:rsidRPr="00EE23CC">
        <w:rPr>
          <w:rFonts w:ascii="Times New Roman" w:hAnsi="Times New Roman" w:cs="Times New Roman"/>
          <w:sz w:val="28"/>
          <w:szCs w:val="28"/>
        </w:rPr>
        <w:t xml:space="preserve"> </w:t>
      </w:r>
      <w:r w:rsidR="00E010E0" w:rsidRPr="00EE23CC">
        <w:rPr>
          <w:rFonts w:ascii="Times New Roman" w:hAnsi="Times New Roman" w:cs="Times New Roman"/>
          <w:bCs/>
          <w:color w:val="000000" w:themeColor="text1"/>
          <w:sz w:val="28"/>
          <w:szCs w:val="28"/>
        </w:rPr>
        <w:t>për të cilat ekziston risk i konsiderueshëm nga përmbytjet ose p</w:t>
      </w:r>
      <w:r w:rsidR="00574CC3" w:rsidRPr="00EE23CC">
        <w:rPr>
          <w:rFonts w:ascii="Times New Roman" w:hAnsi="Times New Roman" w:cs="Times New Roman"/>
          <w:bCs/>
          <w:color w:val="000000" w:themeColor="text1"/>
          <w:sz w:val="28"/>
          <w:szCs w:val="28"/>
        </w:rPr>
        <w:t>ë</w:t>
      </w:r>
      <w:r w:rsidR="00E010E0" w:rsidRPr="00EE23CC">
        <w:rPr>
          <w:rFonts w:ascii="Times New Roman" w:hAnsi="Times New Roman" w:cs="Times New Roman"/>
          <w:bCs/>
          <w:color w:val="000000" w:themeColor="text1"/>
          <w:sz w:val="28"/>
          <w:szCs w:val="28"/>
        </w:rPr>
        <w:t>r t</w:t>
      </w:r>
      <w:r w:rsidR="00574CC3" w:rsidRPr="00EE23CC">
        <w:rPr>
          <w:rFonts w:ascii="Times New Roman" w:hAnsi="Times New Roman" w:cs="Times New Roman"/>
          <w:bCs/>
          <w:color w:val="000000" w:themeColor="text1"/>
          <w:sz w:val="28"/>
          <w:szCs w:val="28"/>
        </w:rPr>
        <w:t>ë</w:t>
      </w:r>
      <w:r w:rsidR="00E010E0" w:rsidRPr="00EE23CC">
        <w:rPr>
          <w:rFonts w:ascii="Times New Roman" w:hAnsi="Times New Roman" w:cs="Times New Roman"/>
          <w:bCs/>
          <w:color w:val="000000" w:themeColor="text1"/>
          <w:sz w:val="28"/>
          <w:szCs w:val="28"/>
        </w:rPr>
        <w:t xml:space="preserve"> cilat gjykohet se përmbytjet kanë shumë gjasa që të ndodhin </w:t>
      </w:r>
      <w:r w:rsidR="002F26E5" w:rsidRPr="00EE23CC">
        <w:rPr>
          <w:rFonts w:ascii="Times New Roman" w:hAnsi="Times New Roman" w:cs="Times New Roman"/>
          <w:bCs/>
          <w:color w:val="000000" w:themeColor="text1"/>
          <w:sz w:val="28"/>
          <w:szCs w:val="28"/>
        </w:rPr>
        <w:t>dhe</w:t>
      </w:r>
      <w:r w:rsidR="002F26E5" w:rsidRPr="00EE23CC">
        <w:rPr>
          <w:rFonts w:ascii="Times New Roman" w:hAnsi="Times New Roman" w:cs="Times New Roman"/>
          <w:sz w:val="28"/>
          <w:szCs w:val="28"/>
        </w:rPr>
        <w:t xml:space="preserve"> </w:t>
      </w:r>
      <w:r w:rsidR="002F26E5" w:rsidRPr="00EE23CC">
        <w:rPr>
          <w:rFonts w:ascii="Times New Roman" w:hAnsi="Times New Roman" w:cs="Times New Roman"/>
          <w:bCs/>
          <w:color w:val="000000" w:themeColor="text1"/>
          <w:sz w:val="28"/>
          <w:szCs w:val="28"/>
        </w:rPr>
        <w:t>metodologjin</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r p</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rgatitjen e hartave të rrezikut nga përmbytjet dhe hartave të riskut nga përmbytjet,</w:t>
      </w:r>
      <w:r w:rsidR="002F26E5" w:rsidRPr="00EE23CC" w:rsidDel="00D06B1D">
        <w:rPr>
          <w:rFonts w:ascii="Times New Roman" w:hAnsi="Times New Roman" w:cs="Times New Roman"/>
          <w:bCs/>
          <w:color w:val="000000" w:themeColor="text1"/>
          <w:sz w:val="28"/>
          <w:szCs w:val="28"/>
        </w:rPr>
        <w:t xml:space="preserve"> </w:t>
      </w:r>
      <w:r w:rsidR="002F26E5"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rputhje me pik</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n 3 t</w:t>
      </w:r>
      <w:r w:rsidR="00574CC3" w:rsidRPr="00EE23CC">
        <w:rPr>
          <w:rFonts w:ascii="Times New Roman" w:hAnsi="Times New Roman" w:cs="Times New Roman"/>
          <w:bCs/>
          <w:color w:val="000000" w:themeColor="text1"/>
          <w:sz w:val="28"/>
          <w:szCs w:val="28"/>
        </w:rPr>
        <w:t>ë</w:t>
      </w:r>
      <w:r w:rsidR="002F26E5"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CC6859" w:rsidRPr="00EE23CC">
        <w:rPr>
          <w:rFonts w:ascii="Times New Roman" w:hAnsi="Times New Roman" w:cs="Times New Roman"/>
          <w:bCs/>
          <w:color w:val="000000" w:themeColor="text1"/>
          <w:sz w:val="28"/>
          <w:szCs w:val="28"/>
        </w:rPr>
        <w:t>tij neni</w:t>
      </w:r>
      <w:r w:rsidR="00265FC4" w:rsidRPr="00EE23CC">
        <w:rPr>
          <w:rFonts w:ascii="Times New Roman" w:hAnsi="Times New Roman" w:cs="Times New Roman"/>
          <w:bCs/>
          <w:color w:val="000000" w:themeColor="text1"/>
          <w:sz w:val="28"/>
          <w:szCs w:val="28"/>
        </w:rPr>
        <w:t>, brenda 6 muajsh</w:t>
      </w:r>
      <w:r w:rsidR="00265FC4" w:rsidRPr="00EE23CC">
        <w:rPr>
          <w:rFonts w:ascii="Times New Roman" w:hAnsi="Times New Roman" w:cs="Times New Roman"/>
          <w:sz w:val="28"/>
          <w:szCs w:val="28"/>
        </w:rPr>
        <w:t xml:space="preserve"> </w:t>
      </w:r>
      <w:r w:rsidR="00265FC4" w:rsidRPr="00EE23CC">
        <w:rPr>
          <w:rFonts w:ascii="Times New Roman" w:hAnsi="Times New Roman" w:cs="Times New Roman"/>
          <w:bCs/>
          <w:color w:val="000000" w:themeColor="text1"/>
          <w:sz w:val="28"/>
          <w:szCs w:val="28"/>
        </w:rPr>
        <w:t>nga miratimi i vler</w:t>
      </w:r>
      <w:r w:rsidR="000B2001" w:rsidRPr="00EE23CC">
        <w:rPr>
          <w:rFonts w:ascii="Times New Roman" w:hAnsi="Times New Roman" w:cs="Times New Roman"/>
          <w:bCs/>
          <w:color w:val="000000" w:themeColor="text1"/>
          <w:sz w:val="28"/>
          <w:szCs w:val="28"/>
        </w:rPr>
        <w:t>ë</w:t>
      </w:r>
      <w:r w:rsidR="00265FC4" w:rsidRPr="00EE23CC">
        <w:rPr>
          <w:rFonts w:ascii="Times New Roman" w:hAnsi="Times New Roman" w:cs="Times New Roman"/>
          <w:bCs/>
          <w:color w:val="000000" w:themeColor="text1"/>
          <w:sz w:val="28"/>
          <w:szCs w:val="28"/>
        </w:rPr>
        <w:t>simit paraprak t</w:t>
      </w:r>
      <w:r w:rsidR="000B2001" w:rsidRPr="00EE23CC">
        <w:rPr>
          <w:rFonts w:ascii="Times New Roman" w:hAnsi="Times New Roman" w:cs="Times New Roman"/>
          <w:bCs/>
          <w:color w:val="000000" w:themeColor="text1"/>
          <w:sz w:val="28"/>
          <w:szCs w:val="28"/>
        </w:rPr>
        <w:t>ë</w:t>
      </w:r>
      <w:r w:rsidR="00265FC4" w:rsidRPr="00EE23CC">
        <w:rPr>
          <w:rFonts w:ascii="Times New Roman" w:hAnsi="Times New Roman" w:cs="Times New Roman"/>
          <w:bCs/>
          <w:color w:val="000000" w:themeColor="text1"/>
          <w:sz w:val="28"/>
          <w:szCs w:val="28"/>
        </w:rPr>
        <w:t xml:space="preserve"> riskut nga p</w:t>
      </w:r>
      <w:r w:rsidR="000B2001" w:rsidRPr="00EE23CC">
        <w:rPr>
          <w:rFonts w:ascii="Times New Roman" w:hAnsi="Times New Roman" w:cs="Times New Roman"/>
          <w:bCs/>
          <w:color w:val="000000" w:themeColor="text1"/>
          <w:sz w:val="28"/>
          <w:szCs w:val="28"/>
        </w:rPr>
        <w:t>ë</w:t>
      </w:r>
      <w:r w:rsidR="00265FC4" w:rsidRPr="00EE23CC">
        <w:rPr>
          <w:rFonts w:ascii="Times New Roman" w:hAnsi="Times New Roman" w:cs="Times New Roman"/>
          <w:bCs/>
          <w:color w:val="000000" w:themeColor="text1"/>
          <w:sz w:val="28"/>
          <w:szCs w:val="28"/>
        </w:rPr>
        <w:t>rmbytja sipas pik</w:t>
      </w:r>
      <w:r w:rsidR="000B2001" w:rsidRPr="00EE23CC">
        <w:rPr>
          <w:rFonts w:ascii="Times New Roman" w:hAnsi="Times New Roman" w:cs="Times New Roman"/>
          <w:bCs/>
          <w:color w:val="000000" w:themeColor="text1"/>
          <w:sz w:val="28"/>
          <w:szCs w:val="28"/>
        </w:rPr>
        <w:t>ë</w:t>
      </w:r>
      <w:r w:rsidR="00265FC4" w:rsidRPr="00EE23CC">
        <w:rPr>
          <w:rFonts w:ascii="Times New Roman" w:hAnsi="Times New Roman" w:cs="Times New Roman"/>
          <w:bCs/>
          <w:color w:val="000000" w:themeColor="text1"/>
          <w:sz w:val="28"/>
          <w:szCs w:val="28"/>
        </w:rPr>
        <w:t>s 4 t</w:t>
      </w:r>
      <w:r w:rsidR="000B2001" w:rsidRPr="00EE23CC">
        <w:rPr>
          <w:rFonts w:ascii="Times New Roman" w:hAnsi="Times New Roman" w:cs="Times New Roman"/>
          <w:bCs/>
          <w:color w:val="000000" w:themeColor="text1"/>
          <w:sz w:val="28"/>
          <w:szCs w:val="28"/>
        </w:rPr>
        <w:t>ë</w:t>
      </w:r>
      <w:r w:rsidR="00265FC4" w:rsidRPr="00EE23CC">
        <w:rPr>
          <w:rFonts w:ascii="Times New Roman" w:hAnsi="Times New Roman" w:cs="Times New Roman"/>
          <w:bCs/>
          <w:color w:val="000000" w:themeColor="text1"/>
          <w:sz w:val="28"/>
          <w:szCs w:val="28"/>
        </w:rPr>
        <w:t xml:space="preserve"> nenit 119</w:t>
      </w:r>
      <w:r w:rsidR="000B2001" w:rsidRPr="00EE23CC">
        <w:rPr>
          <w:rFonts w:ascii="Times New Roman" w:hAnsi="Times New Roman" w:cs="Times New Roman"/>
          <w:bCs/>
          <w:color w:val="000000" w:themeColor="text1"/>
          <w:sz w:val="28"/>
          <w:szCs w:val="28"/>
        </w:rPr>
        <w:t>.</w:t>
      </w:r>
    </w:p>
    <w:p w14:paraId="799B8295" w14:textId="74939783" w:rsidR="000E5BF5" w:rsidRPr="00EE23CC" w:rsidRDefault="00DB6EB0" w:rsidP="00127361">
      <w:pPr>
        <w:tabs>
          <w:tab w:val="left" w:pos="567"/>
        </w:tabs>
        <w:autoSpaceDE w:val="0"/>
        <w:autoSpaceDN w:val="0"/>
        <w:adjustRightInd w:val="0"/>
        <w:spacing w:before="20" w:after="20" w:line="276" w:lineRule="auto"/>
        <w:ind w:left="567" w:right="567" w:hanging="564"/>
        <w:jc w:val="both"/>
        <w:rPr>
          <w:rFonts w:ascii="Times New Roman" w:hAnsi="Times New Roman" w:cs="Times New Roman"/>
          <w:b/>
          <w:color w:val="FF0000"/>
          <w:sz w:val="28"/>
          <w:szCs w:val="28"/>
        </w:rPr>
      </w:pPr>
      <w:r w:rsidRPr="00EE23CC">
        <w:rPr>
          <w:rFonts w:ascii="Times New Roman" w:hAnsi="Times New Roman" w:cs="Times New Roman"/>
          <w:bCs/>
          <w:color w:val="000000" w:themeColor="text1"/>
          <w:sz w:val="28"/>
          <w:szCs w:val="28"/>
        </w:rPr>
        <w:t>5</w:t>
      </w:r>
      <w:r w:rsidR="00F64B4D"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ab/>
        <w:t xml:space="preserve">Përgatitja e hartave të rrezikut nga përmbytjet dhe hartave të riskut nga përmbytjet për zonat e identifikuara </w:t>
      </w:r>
      <w:r w:rsidR="00465A96" w:rsidRPr="00EE23CC">
        <w:rPr>
          <w:rFonts w:ascii="Times New Roman" w:hAnsi="Times New Roman" w:cs="Times New Roman"/>
          <w:bCs/>
          <w:color w:val="000000" w:themeColor="text1"/>
          <w:sz w:val="28"/>
          <w:szCs w:val="28"/>
        </w:rPr>
        <w:t>sipas k</w:t>
      </w:r>
      <w:r w:rsidR="00574CC3" w:rsidRPr="00EE23CC">
        <w:rPr>
          <w:rFonts w:ascii="Times New Roman" w:hAnsi="Times New Roman" w:cs="Times New Roman"/>
          <w:bCs/>
          <w:color w:val="000000" w:themeColor="text1"/>
          <w:sz w:val="28"/>
          <w:szCs w:val="28"/>
        </w:rPr>
        <w:t>ë</w:t>
      </w:r>
      <w:r w:rsidR="00465A96" w:rsidRPr="00EE23CC">
        <w:rPr>
          <w:rFonts w:ascii="Times New Roman" w:hAnsi="Times New Roman" w:cs="Times New Roman"/>
          <w:bCs/>
          <w:color w:val="000000" w:themeColor="text1"/>
          <w:sz w:val="28"/>
          <w:szCs w:val="28"/>
        </w:rPr>
        <w:t>tij neni</w:t>
      </w:r>
      <w:r w:rsidR="000E5BF5" w:rsidRPr="00EE23CC">
        <w:rPr>
          <w:rFonts w:ascii="Times New Roman" w:hAnsi="Times New Roman" w:cs="Times New Roman"/>
          <w:bCs/>
          <w:color w:val="000000" w:themeColor="text1"/>
          <w:sz w:val="28"/>
          <w:szCs w:val="28"/>
        </w:rPr>
        <w:t xml:space="preserve">, </w:t>
      </w:r>
      <w:r w:rsidR="00465A96" w:rsidRPr="00EE23CC">
        <w:rPr>
          <w:rFonts w:ascii="Times New Roman" w:hAnsi="Times New Roman" w:cs="Times New Roman"/>
          <w:bCs/>
          <w:color w:val="000000" w:themeColor="text1"/>
          <w:sz w:val="28"/>
          <w:szCs w:val="28"/>
        </w:rPr>
        <w:t>të cilat jan</w:t>
      </w:r>
      <w:r w:rsidR="00574CC3" w:rsidRPr="00EE23CC">
        <w:rPr>
          <w:rFonts w:ascii="Times New Roman" w:hAnsi="Times New Roman" w:cs="Times New Roman"/>
          <w:bCs/>
          <w:color w:val="000000" w:themeColor="text1"/>
          <w:sz w:val="28"/>
          <w:szCs w:val="28"/>
        </w:rPr>
        <w:t>ë</w:t>
      </w:r>
      <w:r w:rsidR="00465A96" w:rsidRPr="00EE23CC">
        <w:rPr>
          <w:rFonts w:ascii="Times New Roman" w:hAnsi="Times New Roman" w:cs="Times New Roman"/>
          <w:bCs/>
          <w:color w:val="000000" w:themeColor="text1"/>
          <w:sz w:val="28"/>
          <w:szCs w:val="28"/>
        </w:rPr>
        <w:t xml:space="preserve"> pjes</w:t>
      </w:r>
      <w:r w:rsidR="00574CC3" w:rsidRPr="00EE23CC">
        <w:rPr>
          <w:rFonts w:ascii="Times New Roman" w:hAnsi="Times New Roman" w:cs="Times New Roman"/>
          <w:bCs/>
          <w:color w:val="000000" w:themeColor="text1"/>
          <w:sz w:val="28"/>
          <w:szCs w:val="28"/>
        </w:rPr>
        <w:t>ë</w:t>
      </w:r>
      <w:r w:rsidR="00465A96"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e</w:t>
      </w:r>
      <w:r w:rsidR="00465A96" w:rsidRPr="00EE23CC">
        <w:rPr>
          <w:rFonts w:ascii="Times New Roman" w:hAnsi="Times New Roman" w:cs="Times New Roman"/>
          <w:bCs/>
          <w:color w:val="000000" w:themeColor="text1"/>
          <w:sz w:val="28"/>
          <w:szCs w:val="28"/>
        </w:rPr>
        <w:t xml:space="preserve"> nj</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rajoni të basenit </w:t>
      </w:r>
      <w:r w:rsidR="00F06E5A" w:rsidRPr="00EE23CC">
        <w:rPr>
          <w:rFonts w:ascii="Times New Roman" w:hAnsi="Times New Roman" w:cs="Times New Roman"/>
          <w:bCs/>
          <w:color w:val="000000" w:themeColor="text1"/>
          <w:sz w:val="28"/>
          <w:szCs w:val="28"/>
        </w:rPr>
        <w:t xml:space="preserve">lumor </w:t>
      </w:r>
      <w:r w:rsidR="00465A96" w:rsidRPr="00EE23CC">
        <w:rPr>
          <w:rFonts w:ascii="Times New Roman" w:hAnsi="Times New Roman" w:cs="Times New Roman"/>
          <w:bCs/>
          <w:color w:val="000000" w:themeColor="text1"/>
          <w:sz w:val="28"/>
          <w:szCs w:val="28"/>
        </w:rPr>
        <w:t xml:space="preserve">ndërkufitar, </w:t>
      </w:r>
      <w:r w:rsidR="000E5BF5" w:rsidRPr="00EE23CC">
        <w:rPr>
          <w:rFonts w:ascii="Times New Roman" w:hAnsi="Times New Roman" w:cs="Times New Roman"/>
          <w:bCs/>
          <w:color w:val="000000" w:themeColor="text1"/>
          <w:sz w:val="28"/>
          <w:szCs w:val="28"/>
        </w:rPr>
        <w:t xml:space="preserve">duhet të realizohet në </w:t>
      </w:r>
      <w:r w:rsidR="00F06E5A" w:rsidRPr="00EE23CC">
        <w:rPr>
          <w:rFonts w:ascii="Times New Roman" w:hAnsi="Times New Roman" w:cs="Times New Roman"/>
          <w:bCs/>
          <w:color w:val="000000" w:themeColor="text1"/>
          <w:sz w:val="28"/>
          <w:szCs w:val="28"/>
        </w:rPr>
        <w:t>vijim</w:t>
      </w:r>
      <w:r w:rsidR="00574CC3" w:rsidRPr="00EE23CC">
        <w:rPr>
          <w:rFonts w:ascii="Times New Roman" w:hAnsi="Times New Roman" w:cs="Times New Roman"/>
          <w:bCs/>
          <w:color w:val="000000" w:themeColor="text1"/>
          <w:sz w:val="28"/>
          <w:szCs w:val="28"/>
        </w:rPr>
        <w:t>ë</w:t>
      </w:r>
      <w:r w:rsidR="00F06E5A" w:rsidRPr="00EE23CC">
        <w:rPr>
          <w:rFonts w:ascii="Times New Roman" w:hAnsi="Times New Roman" w:cs="Times New Roman"/>
          <w:bCs/>
          <w:color w:val="000000" w:themeColor="text1"/>
          <w:sz w:val="28"/>
          <w:szCs w:val="28"/>
        </w:rPr>
        <w:t xml:space="preserve">si </w:t>
      </w:r>
      <w:r w:rsidR="000E5BF5" w:rsidRPr="00EE23CC">
        <w:rPr>
          <w:rFonts w:ascii="Times New Roman" w:hAnsi="Times New Roman" w:cs="Times New Roman"/>
          <w:bCs/>
          <w:color w:val="000000" w:themeColor="text1"/>
          <w:sz w:val="28"/>
          <w:szCs w:val="28"/>
        </w:rPr>
        <w:t xml:space="preserve">të </w:t>
      </w:r>
      <w:r w:rsidR="00CF1D5D" w:rsidRPr="00EE23CC">
        <w:rPr>
          <w:rFonts w:ascii="Times New Roman" w:hAnsi="Times New Roman" w:cs="Times New Roman"/>
          <w:bCs/>
          <w:color w:val="000000" w:themeColor="text1"/>
          <w:sz w:val="28"/>
          <w:szCs w:val="28"/>
        </w:rPr>
        <w:t>bashk</w:t>
      </w:r>
      <w:r w:rsidR="00574CC3" w:rsidRPr="00EE23CC">
        <w:rPr>
          <w:rFonts w:ascii="Times New Roman" w:hAnsi="Times New Roman" w:cs="Times New Roman"/>
          <w:bCs/>
          <w:color w:val="000000" w:themeColor="text1"/>
          <w:sz w:val="28"/>
          <w:szCs w:val="28"/>
        </w:rPr>
        <w:t>ë</w:t>
      </w:r>
      <w:r w:rsidR="00CF1D5D" w:rsidRPr="00EE23CC">
        <w:rPr>
          <w:rFonts w:ascii="Times New Roman" w:hAnsi="Times New Roman" w:cs="Times New Roman"/>
          <w:bCs/>
          <w:color w:val="000000" w:themeColor="text1"/>
          <w:sz w:val="28"/>
          <w:szCs w:val="28"/>
        </w:rPr>
        <w:t>punimit me</w:t>
      </w:r>
      <w:r w:rsidR="000E5BF5" w:rsidRPr="00EE23CC">
        <w:rPr>
          <w:rFonts w:ascii="Times New Roman" w:hAnsi="Times New Roman" w:cs="Times New Roman"/>
          <w:bCs/>
          <w:color w:val="000000" w:themeColor="text1"/>
          <w:sz w:val="28"/>
          <w:szCs w:val="28"/>
        </w:rPr>
        <w:t xml:space="preserve"> </w:t>
      </w:r>
      <w:r w:rsidR="00CF1D5D" w:rsidRPr="00EE23CC">
        <w:rPr>
          <w:rFonts w:ascii="Times New Roman" w:hAnsi="Times New Roman" w:cs="Times New Roman"/>
          <w:bCs/>
          <w:color w:val="000000" w:themeColor="text1"/>
          <w:sz w:val="28"/>
          <w:szCs w:val="28"/>
        </w:rPr>
        <w:t xml:space="preserve">autoritetet </w:t>
      </w:r>
      <w:r w:rsidR="000E5BF5" w:rsidRPr="00EE23CC">
        <w:rPr>
          <w:rFonts w:ascii="Times New Roman" w:hAnsi="Times New Roman" w:cs="Times New Roman"/>
          <w:bCs/>
          <w:color w:val="000000" w:themeColor="text1"/>
          <w:sz w:val="28"/>
          <w:szCs w:val="28"/>
        </w:rPr>
        <w:t xml:space="preserve">kompetente të shtetit </w:t>
      </w:r>
      <w:r w:rsidR="00CF1D5D" w:rsidRPr="00EE23CC">
        <w:rPr>
          <w:rFonts w:ascii="Times New Roman" w:hAnsi="Times New Roman" w:cs="Times New Roman"/>
          <w:bCs/>
          <w:color w:val="000000" w:themeColor="text1"/>
          <w:sz w:val="28"/>
          <w:szCs w:val="28"/>
        </w:rPr>
        <w:t>p</w:t>
      </w:r>
      <w:r w:rsidR="00574CC3" w:rsidRPr="00EE23CC">
        <w:rPr>
          <w:rFonts w:ascii="Times New Roman" w:hAnsi="Times New Roman" w:cs="Times New Roman"/>
          <w:bCs/>
          <w:color w:val="000000" w:themeColor="text1"/>
          <w:sz w:val="28"/>
          <w:szCs w:val="28"/>
        </w:rPr>
        <w:t>ë</w:t>
      </w:r>
      <w:r w:rsidR="00CF1D5D" w:rsidRPr="00EE23CC">
        <w:rPr>
          <w:rFonts w:ascii="Times New Roman" w:hAnsi="Times New Roman" w:cs="Times New Roman"/>
          <w:bCs/>
          <w:color w:val="000000" w:themeColor="text1"/>
          <w:sz w:val="28"/>
          <w:szCs w:val="28"/>
        </w:rPr>
        <w:t>rkat</w:t>
      </w:r>
      <w:r w:rsidR="00574CC3" w:rsidRPr="00EE23CC">
        <w:rPr>
          <w:rFonts w:ascii="Times New Roman" w:hAnsi="Times New Roman" w:cs="Times New Roman"/>
          <w:bCs/>
          <w:color w:val="000000" w:themeColor="text1"/>
          <w:sz w:val="28"/>
          <w:szCs w:val="28"/>
        </w:rPr>
        <w:t>ë</w:t>
      </w:r>
      <w:r w:rsidR="00CF1D5D" w:rsidRPr="00EE23CC">
        <w:rPr>
          <w:rFonts w:ascii="Times New Roman" w:hAnsi="Times New Roman" w:cs="Times New Roman"/>
          <w:bCs/>
          <w:color w:val="000000" w:themeColor="text1"/>
          <w:sz w:val="28"/>
          <w:szCs w:val="28"/>
        </w:rPr>
        <w:t>s.</w:t>
      </w:r>
      <w:r w:rsidR="000E5BF5" w:rsidRPr="00EE23CC">
        <w:rPr>
          <w:rFonts w:ascii="Times New Roman" w:hAnsi="Times New Roman" w:cs="Times New Roman"/>
          <w:bCs/>
          <w:color w:val="000000" w:themeColor="text1"/>
          <w:sz w:val="28"/>
          <w:szCs w:val="28"/>
        </w:rPr>
        <w:t xml:space="preserve"> </w:t>
      </w:r>
    </w:p>
    <w:p w14:paraId="5C22599A" w14:textId="77777777" w:rsidR="00DA3F31" w:rsidRPr="00EE23CC" w:rsidRDefault="00DA3F3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DED795A" w14:textId="0EC33CCB"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2</w:t>
      </w:r>
      <w:r w:rsidR="00225710" w:rsidRPr="00EE23CC">
        <w:rPr>
          <w:rFonts w:ascii="Times New Roman" w:hAnsi="Times New Roman" w:cs="Times New Roman"/>
          <w:b/>
          <w:color w:val="000000" w:themeColor="text1"/>
          <w:sz w:val="28"/>
          <w:szCs w:val="28"/>
        </w:rPr>
        <w:t>2</w:t>
      </w:r>
    </w:p>
    <w:p w14:paraId="7A5548D5"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Hartat e rrezikut nga përmbytjet</w:t>
      </w:r>
    </w:p>
    <w:p w14:paraId="2F2A03D9" w14:textId="77777777" w:rsidR="00F843B8" w:rsidRPr="00EE23CC" w:rsidRDefault="00F843B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4D81D19" w14:textId="72627AD1"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CC6859" w:rsidRPr="00EE23CC">
        <w:rPr>
          <w:rFonts w:ascii="Times New Roman" w:hAnsi="Times New Roman" w:cs="Times New Roman"/>
          <w:sz w:val="28"/>
          <w:szCs w:val="28"/>
        </w:rPr>
        <w:t xml:space="preserve">Agjencia e Menaxhimit të Burimeve Ujore </w:t>
      </w:r>
      <w:r w:rsidR="007E0D2D"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ë bazë të vlerësimit të riskut nga përmbytjet, </w:t>
      </w:r>
      <w:r w:rsidR="008F05B9" w:rsidRPr="00EE23CC">
        <w:rPr>
          <w:rFonts w:ascii="Times New Roman" w:hAnsi="Times New Roman" w:cs="Times New Roman"/>
          <w:sz w:val="28"/>
          <w:szCs w:val="28"/>
        </w:rPr>
        <w:t>p</w:t>
      </w:r>
      <w:r w:rsidR="000E5BF5" w:rsidRPr="00EE23CC">
        <w:rPr>
          <w:rFonts w:ascii="Times New Roman" w:hAnsi="Times New Roman" w:cs="Times New Roman"/>
          <w:sz w:val="28"/>
          <w:szCs w:val="28"/>
        </w:rPr>
        <w:t xml:space="preserve">ër çdo rajon të basenit </w:t>
      </w:r>
      <w:r w:rsidR="00426751" w:rsidRPr="00EE23CC">
        <w:rPr>
          <w:rFonts w:ascii="Times New Roman" w:hAnsi="Times New Roman" w:cs="Times New Roman"/>
          <w:sz w:val="28"/>
          <w:szCs w:val="28"/>
        </w:rPr>
        <w:t xml:space="preserve">lumor </w:t>
      </w:r>
      <w:r w:rsidR="000E5BF5" w:rsidRPr="00EE23CC">
        <w:rPr>
          <w:rFonts w:ascii="Times New Roman" w:hAnsi="Times New Roman" w:cs="Times New Roman"/>
          <w:sz w:val="28"/>
          <w:szCs w:val="28"/>
        </w:rPr>
        <w:t xml:space="preserve">apo pjesë të rajonit të basenit </w:t>
      </w:r>
      <w:r w:rsidR="00426751" w:rsidRPr="00EE23CC">
        <w:rPr>
          <w:rFonts w:ascii="Times New Roman" w:hAnsi="Times New Roman" w:cs="Times New Roman"/>
          <w:sz w:val="28"/>
          <w:szCs w:val="28"/>
        </w:rPr>
        <w:t xml:space="preserve">lumor </w:t>
      </w:r>
      <w:r w:rsidR="00DC4567" w:rsidRPr="00EE23CC">
        <w:rPr>
          <w:rFonts w:ascii="Times New Roman" w:hAnsi="Times New Roman" w:cs="Times New Roman"/>
          <w:sz w:val="28"/>
          <w:szCs w:val="28"/>
        </w:rPr>
        <w:t>nd</w:t>
      </w:r>
      <w:r w:rsidR="00574CC3" w:rsidRPr="00EE23CC">
        <w:rPr>
          <w:rFonts w:ascii="Times New Roman" w:hAnsi="Times New Roman" w:cs="Times New Roman"/>
          <w:sz w:val="28"/>
          <w:szCs w:val="28"/>
        </w:rPr>
        <w:t>ë</w:t>
      </w:r>
      <w:r w:rsidR="00DC4567" w:rsidRPr="00EE23CC">
        <w:rPr>
          <w:rFonts w:ascii="Times New Roman" w:hAnsi="Times New Roman" w:cs="Times New Roman"/>
          <w:sz w:val="28"/>
          <w:szCs w:val="28"/>
        </w:rPr>
        <w:t xml:space="preserve">rkufitar </w:t>
      </w:r>
      <w:r w:rsidR="000E5BF5" w:rsidRPr="00EE23CC">
        <w:rPr>
          <w:rFonts w:ascii="Times New Roman" w:hAnsi="Times New Roman" w:cs="Times New Roman"/>
          <w:sz w:val="28"/>
          <w:szCs w:val="28"/>
        </w:rPr>
        <w:t>që bie në territorin e Shqipërisë</w:t>
      </w:r>
      <w:r w:rsidR="00DB6EB0"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përgatit </w:t>
      </w:r>
      <w:r w:rsidR="00036EC1" w:rsidRPr="00EE23CC">
        <w:rPr>
          <w:rFonts w:ascii="Times New Roman" w:hAnsi="Times New Roman" w:cs="Times New Roman"/>
          <w:sz w:val="28"/>
          <w:szCs w:val="28"/>
        </w:rPr>
        <w:t xml:space="preserve">hartat e </w:t>
      </w:r>
      <w:r w:rsidR="000E5BF5" w:rsidRPr="00EE23CC">
        <w:rPr>
          <w:rFonts w:ascii="Times New Roman" w:hAnsi="Times New Roman" w:cs="Times New Roman"/>
          <w:sz w:val="28"/>
          <w:szCs w:val="28"/>
        </w:rPr>
        <w:t xml:space="preserve">rrezikut nga përmbytjet për zonat e identifikuara </w:t>
      </w:r>
      <w:r w:rsidR="00DB6EB0" w:rsidRPr="00E02D54">
        <w:rPr>
          <w:rFonts w:ascii="Times New Roman" w:hAnsi="Times New Roman" w:cs="Times New Roman"/>
          <w:sz w:val="28"/>
          <w:szCs w:val="28"/>
        </w:rPr>
        <w:t>sipas</w:t>
      </w:r>
      <w:r w:rsidR="004A19D2" w:rsidRPr="00E02D54">
        <w:rPr>
          <w:rFonts w:ascii="Times New Roman" w:hAnsi="Times New Roman" w:cs="Times New Roman"/>
          <w:sz w:val="28"/>
          <w:szCs w:val="28"/>
        </w:rPr>
        <w:t xml:space="preserve"> pik</w:t>
      </w:r>
      <w:r w:rsidR="00574CC3" w:rsidRPr="00E02D54">
        <w:rPr>
          <w:rFonts w:ascii="Times New Roman" w:hAnsi="Times New Roman" w:cs="Times New Roman"/>
          <w:sz w:val="28"/>
          <w:szCs w:val="28"/>
        </w:rPr>
        <w:t>ë</w:t>
      </w:r>
      <w:r w:rsidR="00E02D54" w:rsidRPr="00E02D54">
        <w:rPr>
          <w:rFonts w:ascii="Times New Roman" w:hAnsi="Times New Roman" w:cs="Times New Roman"/>
          <w:sz w:val="28"/>
          <w:szCs w:val="28"/>
        </w:rPr>
        <w:t>s 3</w:t>
      </w:r>
      <w:r w:rsidR="004A19D2" w:rsidRPr="00E02D54">
        <w:rPr>
          <w:rFonts w:ascii="Times New Roman" w:hAnsi="Times New Roman" w:cs="Times New Roman"/>
          <w:sz w:val="28"/>
          <w:szCs w:val="28"/>
        </w:rPr>
        <w:t xml:space="preserve"> t</w:t>
      </w:r>
      <w:r w:rsidR="00574CC3" w:rsidRPr="00E02D54">
        <w:rPr>
          <w:rFonts w:ascii="Times New Roman" w:hAnsi="Times New Roman" w:cs="Times New Roman"/>
          <w:sz w:val="28"/>
          <w:szCs w:val="28"/>
        </w:rPr>
        <w:t>ë</w:t>
      </w:r>
      <w:r w:rsidR="004A19D2" w:rsidRPr="00E02D54">
        <w:rPr>
          <w:rFonts w:ascii="Times New Roman" w:hAnsi="Times New Roman" w:cs="Times New Roman"/>
          <w:sz w:val="28"/>
          <w:szCs w:val="28"/>
        </w:rPr>
        <w:t xml:space="preserve"> nenit 1</w:t>
      </w:r>
      <w:r w:rsidR="004A4512" w:rsidRPr="00E02D54">
        <w:rPr>
          <w:rFonts w:ascii="Times New Roman" w:hAnsi="Times New Roman" w:cs="Times New Roman"/>
          <w:sz w:val="28"/>
          <w:szCs w:val="28"/>
        </w:rPr>
        <w:t>2</w:t>
      </w:r>
      <w:r w:rsidR="004A19D2" w:rsidRPr="00E02D54">
        <w:rPr>
          <w:rFonts w:ascii="Times New Roman" w:hAnsi="Times New Roman" w:cs="Times New Roman"/>
          <w:sz w:val="28"/>
          <w:szCs w:val="28"/>
        </w:rPr>
        <w:t>1 t</w:t>
      </w:r>
      <w:r w:rsidR="00574CC3" w:rsidRPr="00E02D54">
        <w:rPr>
          <w:rFonts w:ascii="Times New Roman" w:hAnsi="Times New Roman" w:cs="Times New Roman"/>
          <w:sz w:val="28"/>
          <w:szCs w:val="28"/>
        </w:rPr>
        <w:t>ë</w:t>
      </w:r>
      <w:r w:rsidR="004A19D2" w:rsidRPr="00E02D54">
        <w:rPr>
          <w:rFonts w:ascii="Times New Roman" w:hAnsi="Times New Roman" w:cs="Times New Roman"/>
          <w:sz w:val="28"/>
          <w:szCs w:val="28"/>
        </w:rPr>
        <w:t xml:space="preserve"> k</w:t>
      </w:r>
      <w:r w:rsidR="00574CC3" w:rsidRPr="00E02D54">
        <w:rPr>
          <w:rFonts w:ascii="Times New Roman" w:hAnsi="Times New Roman" w:cs="Times New Roman"/>
          <w:sz w:val="28"/>
          <w:szCs w:val="28"/>
        </w:rPr>
        <w:t>ë</w:t>
      </w:r>
      <w:r w:rsidR="004A19D2" w:rsidRPr="00E02D54">
        <w:rPr>
          <w:rFonts w:ascii="Times New Roman" w:hAnsi="Times New Roman" w:cs="Times New Roman"/>
          <w:sz w:val="28"/>
          <w:szCs w:val="28"/>
        </w:rPr>
        <w:t>tij ligji</w:t>
      </w:r>
      <w:r w:rsidR="000E5BF5" w:rsidRPr="00E02D54">
        <w:rPr>
          <w:rFonts w:ascii="Times New Roman" w:hAnsi="Times New Roman" w:cs="Times New Roman"/>
          <w:sz w:val="28"/>
          <w:szCs w:val="28"/>
        </w:rPr>
        <w:t>.</w:t>
      </w:r>
    </w:p>
    <w:p w14:paraId="61E11C86" w14:textId="77777777"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Hartat e rrezikut nga përmbytjet mbulojnë zonat gjeografike që mund të përmbyten sipas skenarëve të mëposhtëm:</w:t>
      </w:r>
    </w:p>
    <w:p w14:paraId="141035B8" w14:textId="5E161E27" w:rsidR="000E5BF5" w:rsidRPr="00EE23CC" w:rsidRDefault="00DA46C5" w:rsidP="008F18B3">
      <w:pPr>
        <w:tabs>
          <w:tab w:val="left" w:pos="567"/>
          <w:tab w:val="left" w:pos="900"/>
          <w:tab w:val="left" w:pos="1134"/>
        </w:tabs>
        <w:autoSpaceDE w:val="0"/>
        <w:autoSpaceDN w:val="0"/>
        <w:adjustRightInd w:val="0"/>
        <w:spacing w:before="20" w:after="20" w:line="276" w:lineRule="auto"/>
        <w:ind w:left="567" w:right="567" w:firstLine="142"/>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a)</w:t>
      </w:r>
      <w:r w:rsidR="000E5BF5" w:rsidRPr="00EE23CC">
        <w:rPr>
          <w:rFonts w:ascii="Times New Roman" w:hAnsi="Times New Roman" w:cs="Times New Roman"/>
          <w:bCs/>
          <w:color w:val="000000" w:themeColor="text1"/>
          <w:sz w:val="28"/>
          <w:szCs w:val="28"/>
        </w:rPr>
        <w:tab/>
        <w:t xml:space="preserve">përmbytje me probabilitet të ulët, ose skenarë të ngjarjeve </w:t>
      </w:r>
      <w:r w:rsidR="00F843B8">
        <w:rPr>
          <w:rFonts w:ascii="Times New Roman" w:hAnsi="Times New Roman" w:cs="Times New Roman"/>
          <w:bCs/>
          <w:color w:val="000000" w:themeColor="text1"/>
          <w:sz w:val="28"/>
          <w:szCs w:val="28"/>
        </w:rPr>
        <w:t xml:space="preserve"> </w:t>
      </w:r>
      <w:r w:rsidR="00F843B8">
        <w:rPr>
          <w:rFonts w:ascii="Times New Roman" w:hAnsi="Times New Roman" w:cs="Times New Roman"/>
          <w:bCs/>
          <w:color w:val="000000" w:themeColor="text1"/>
          <w:sz w:val="28"/>
          <w:szCs w:val="28"/>
        </w:rPr>
        <w:br/>
        <w:t xml:space="preserve">        </w:t>
      </w:r>
      <w:r w:rsidR="000E5BF5" w:rsidRPr="00EE23CC">
        <w:rPr>
          <w:rFonts w:ascii="Times New Roman" w:hAnsi="Times New Roman" w:cs="Times New Roman"/>
          <w:bCs/>
          <w:color w:val="000000" w:themeColor="text1"/>
          <w:sz w:val="28"/>
          <w:szCs w:val="28"/>
        </w:rPr>
        <w:t>ekstreme;</w:t>
      </w:r>
    </w:p>
    <w:p w14:paraId="4CE9A30B" w14:textId="118FAB31" w:rsidR="000E5BF5" w:rsidRPr="00EE23CC" w:rsidRDefault="00DA46C5" w:rsidP="008F18B3">
      <w:pPr>
        <w:tabs>
          <w:tab w:val="left" w:pos="567"/>
          <w:tab w:val="left" w:pos="900"/>
          <w:tab w:val="left" w:pos="1134"/>
        </w:tabs>
        <w:autoSpaceDE w:val="0"/>
        <w:autoSpaceDN w:val="0"/>
        <w:adjustRightInd w:val="0"/>
        <w:spacing w:before="20" w:after="20" w:line="276" w:lineRule="auto"/>
        <w:ind w:left="1134" w:right="567" w:hanging="425"/>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b)</w:t>
      </w:r>
      <w:r w:rsidR="000E5BF5" w:rsidRPr="00EE23CC">
        <w:rPr>
          <w:rFonts w:ascii="Times New Roman" w:hAnsi="Times New Roman" w:cs="Times New Roman"/>
          <w:bCs/>
          <w:color w:val="000000" w:themeColor="text1"/>
          <w:sz w:val="28"/>
          <w:szCs w:val="28"/>
        </w:rPr>
        <w:tab/>
      </w:r>
      <w:r w:rsidR="00F843B8">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 xml:space="preserve">përmbytje me probabilitet mesatar me periudhë përsëritjeje prej </w:t>
      </w:r>
      <m:oMath>
        <m:r>
          <w:rPr>
            <w:rFonts w:ascii="Cambria Math" w:hAnsi="Cambria Math" w:cs="Times New Roman"/>
            <w:color w:val="000000" w:themeColor="text1"/>
            <w:sz w:val="28"/>
            <w:szCs w:val="28"/>
          </w:rPr>
          <m:t>≥</m:t>
        </m:r>
      </m:oMath>
      <w:r w:rsidR="000E5BF5" w:rsidRPr="00EE23CC">
        <w:rPr>
          <w:rFonts w:ascii="Times New Roman" w:hAnsi="Times New Roman" w:cs="Times New Roman"/>
          <w:bCs/>
          <w:color w:val="000000" w:themeColor="text1"/>
          <w:sz w:val="28"/>
          <w:szCs w:val="28"/>
        </w:rPr>
        <w:t xml:space="preserve"> 100 vjetësh;</w:t>
      </w:r>
    </w:p>
    <w:p w14:paraId="3A20B69C" w14:textId="5286E3F6" w:rsidR="000E5BF5" w:rsidRPr="00EE23CC" w:rsidRDefault="00DA46C5" w:rsidP="008F18B3">
      <w:pPr>
        <w:tabs>
          <w:tab w:val="left" w:pos="567"/>
          <w:tab w:val="left" w:pos="900"/>
          <w:tab w:val="left" w:pos="1134"/>
        </w:tabs>
        <w:autoSpaceDE w:val="0"/>
        <w:autoSpaceDN w:val="0"/>
        <w:adjustRightInd w:val="0"/>
        <w:spacing w:before="20" w:after="20" w:line="276" w:lineRule="auto"/>
        <w:ind w:left="567" w:right="567" w:firstLine="142"/>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c)</w:t>
      </w:r>
      <w:r w:rsidR="000E5BF5" w:rsidRPr="00EE23CC">
        <w:rPr>
          <w:rFonts w:ascii="Times New Roman" w:hAnsi="Times New Roman" w:cs="Times New Roman"/>
          <w:bCs/>
          <w:color w:val="000000" w:themeColor="text1"/>
          <w:sz w:val="28"/>
          <w:szCs w:val="28"/>
        </w:rPr>
        <w:tab/>
        <w:t xml:space="preserve">përmbytje me probabilitet të lartë, kur shihet e përshtatshme. </w:t>
      </w:r>
    </w:p>
    <w:p w14:paraId="140A61CE" w14:textId="6504598F" w:rsidR="000E5BF5" w:rsidRPr="00EE23CC" w:rsidRDefault="00F64B4D" w:rsidP="00127361">
      <w:pPr>
        <w:pStyle w:val="BodyA"/>
        <w:tabs>
          <w:tab w:val="left" w:pos="567"/>
          <w:tab w:val="left" w:pos="1134"/>
        </w:tabs>
        <w:spacing w:before="20" w:after="20"/>
        <w:ind w:left="567" w:right="567" w:hanging="564"/>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t xml:space="preserve">Për çdo skenar të përmendur në pikën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 </w:t>
      </w:r>
      <w:r w:rsidR="00691AA5" w:rsidRPr="00EE23CC">
        <w:rPr>
          <w:rFonts w:ascii="Times New Roman" w:hAnsi="Times New Roman" w:cs="Times New Roman"/>
          <w:color w:val="000000" w:themeColor="text1"/>
          <w:sz w:val="28"/>
          <w:szCs w:val="28"/>
        </w:rPr>
        <w:t xml:space="preserve">merren parasysh </w:t>
      </w:r>
      <w:r w:rsidR="000E5BF5" w:rsidRPr="00EE23CC">
        <w:rPr>
          <w:rFonts w:ascii="Times New Roman" w:hAnsi="Times New Roman" w:cs="Times New Roman"/>
          <w:color w:val="000000" w:themeColor="text1"/>
          <w:sz w:val="28"/>
          <w:szCs w:val="28"/>
        </w:rPr>
        <w:t>element</w:t>
      </w:r>
      <w:r w:rsidR="00515D9B"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t e mëposhtëm:</w:t>
      </w:r>
    </w:p>
    <w:p w14:paraId="6D56DB39" w14:textId="1F6B0F49" w:rsidR="000E5BF5" w:rsidRPr="00EE23CC" w:rsidRDefault="00DA46C5" w:rsidP="008F18B3">
      <w:pPr>
        <w:tabs>
          <w:tab w:val="left" w:pos="567"/>
          <w:tab w:val="left" w:pos="900"/>
          <w:tab w:val="left" w:pos="1134"/>
        </w:tabs>
        <w:autoSpaceDE w:val="0"/>
        <w:autoSpaceDN w:val="0"/>
        <w:adjustRightInd w:val="0"/>
        <w:spacing w:before="20" w:after="20" w:line="276" w:lineRule="auto"/>
        <w:ind w:left="567" w:right="567" w:firstLine="28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a)</w:t>
      </w:r>
      <w:r w:rsidR="000E5BF5" w:rsidRPr="00EE23CC">
        <w:rPr>
          <w:rFonts w:ascii="Times New Roman" w:hAnsi="Times New Roman" w:cs="Times New Roman"/>
          <w:bCs/>
          <w:color w:val="000000" w:themeColor="text1"/>
          <w:sz w:val="28"/>
          <w:szCs w:val="28"/>
        </w:rPr>
        <w:tab/>
      </w:r>
      <w:r w:rsidR="0085425D" w:rsidRPr="00EE23CC">
        <w:rPr>
          <w:rFonts w:ascii="Times New Roman" w:hAnsi="Times New Roman" w:cs="Times New Roman"/>
          <w:bCs/>
          <w:color w:val="000000" w:themeColor="text1"/>
          <w:sz w:val="28"/>
          <w:szCs w:val="28"/>
        </w:rPr>
        <w:t xml:space="preserve">shtrirja </w:t>
      </w:r>
      <w:r w:rsidR="000E5BF5" w:rsidRPr="00EE23CC">
        <w:rPr>
          <w:rFonts w:ascii="Times New Roman" w:hAnsi="Times New Roman" w:cs="Times New Roman"/>
          <w:bCs/>
          <w:color w:val="000000" w:themeColor="text1"/>
          <w:sz w:val="28"/>
          <w:szCs w:val="28"/>
        </w:rPr>
        <w:t>e përmbytjes;</w:t>
      </w:r>
    </w:p>
    <w:p w14:paraId="38250D2C" w14:textId="5D676BED" w:rsidR="000E5BF5" w:rsidRPr="00EE23CC" w:rsidRDefault="00DA46C5" w:rsidP="008F18B3">
      <w:pPr>
        <w:tabs>
          <w:tab w:val="left" w:pos="567"/>
          <w:tab w:val="left" w:pos="900"/>
          <w:tab w:val="left" w:pos="1134"/>
        </w:tabs>
        <w:autoSpaceDE w:val="0"/>
        <w:autoSpaceDN w:val="0"/>
        <w:adjustRightInd w:val="0"/>
        <w:spacing w:before="20" w:after="20" w:line="276" w:lineRule="auto"/>
        <w:ind w:left="567" w:right="567" w:firstLine="28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b)</w:t>
      </w:r>
      <w:r w:rsidR="000E5BF5" w:rsidRPr="00EE23CC">
        <w:rPr>
          <w:rFonts w:ascii="Times New Roman" w:hAnsi="Times New Roman" w:cs="Times New Roman"/>
          <w:bCs/>
          <w:color w:val="000000" w:themeColor="text1"/>
          <w:sz w:val="28"/>
          <w:szCs w:val="28"/>
        </w:rPr>
        <w:tab/>
        <w:t xml:space="preserve">thellësia e ujit ose niveli i ujit, </w:t>
      </w:r>
      <w:r w:rsidR="00161C81" w:rsidRPr="00EE23CC">
        <w:rPr>
          <w:rFonts w:ascii="Times New Roman" w:hAnsi="Times New Roman" w:cs="Times New Roman"/>
          <w:bCs/>
          <w:color w:val="000000" w:themeColor="text1"/>
          <w:sz w:val="28"/>
          <w:szCs w:val="28"/>
        </w:rPr>
        <w:t xml:space="preserve">kur </w:t>
      </w:r>
      <w:r w:rsidR="00574CC3" w:rsidRPr="00EE23CC">
        <w:rPr>
          <w:rFonts w:ascii="Times New Roman" w:hAnsi="Times New Roman" w:cs="Times New Roman"/>
          <w:bCs/>
          <w:color w:val="000000" w:themeColor="text1"/>
          <w:sz w:val="28"/>
          <w:szCs w:val="28"/>
        </w:rPr>
        <w:t>ë</w:t>
      </w:r>
      <w:r w:rsidR="00161C81" w:rsidRPr="00EE23CC">
        <w:rPr>
          <w:rFonts w:ascii="Times New Roman" w:hAnsi="Times New Roman" w:cs="Times New Roman"/>
          <w:bCs/>
          <w:color w:val="000000" w:themeColor="text1"/>
          <w:sz w:val="28"/>
          <w:szCs w:val="28"/>
        </w:rPr>
        <w:t>sht</w:t>
      </w:r>
      <w:r w:rsidR="00574CC3" w:rsidRPr="00EE23CC">
        <w:rPr>
          <w:rFonts w:ascii="Times New Roman" w:hAnsi="Times New Roman" w:cs="Times New Roman"/>
          <w:bCs/>
          <w:color w:val="000000" w:themeColor="text1"/>
          <w:sz w:val="28"/>
          <w:szCs w:val="28"/>
        </w:rPr>
        <w:t>ë</w:t>
      </w:r>
      <w:r w:rsidR="00161C81" w:rsidRPr="00EE23CC">
        <w:rPr>
          <w:rFonts w:ascii="Times New Roman" w:hAnsi="Times New Roman" w:cs="Times New Roman"/>
          <w:bCs/>
          <w:color w:val="000000" w:themeColor="text1"/>
          <w:sz w:val="28"/>
          <w:szCs w:val="28"/>
        </w:rPr>
        <w:t xml:space="preserve"> e</w:t>
      </w:r>
      <w:r w:rsidR="000E5BF5" w:rsidRPr="00EE23CC">
        <w:rPr>
          <w:rFonts w:ascii="Times New Roman" w:hAnsi="Times New Roman" w:cs="Times New Roman"/>
          <w:bCs/>
          <w:color w:val="000000" w:themeColor="text1"/>
          <w:sz w:val="28"/>
          <w:szCs w:val="28"/>
        </w:rPr>
        <w:t xml:space="preserve"> përshtatshme;</w:t>
      </w:r>
    </w:p>
    <w:p w14:paraId="00772762" w14:textId="4E8A0164" w:rsidR="000E5BF5" w:rsidRPr="00EE23CC" w:rsidRDefault="00DA46C5" w:rsidP="008F18B3">
      <w:pPr>
        <w:tabs>
          <w:tab w:val="left" w:pos="567"/>
          <w:tab w:val="left" w:pos="900"/>
          <w:tab w:val="left" w:pos="1134"/>
        </w:tabs>
        <w:autoSpaceDE w:val="0"/>
        <w:autoSpaceDN w:val="0"/>
        <w:adjustRightInd w:val="0"/>
        <w:spacing w:before="20" w:after="20" w:line="276" w:lineRule="auto"/>
        <w:ind w:left="567" w:right="567" w:firstLine="284"/>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lastRenderedPageBreak/>
        <w:tab/>
      </w:r>
      <w:r w:rsidR="000E5BF5" w:rsidRPr="00EE23CC">
        <w:rPr>
          <w:rFonts w:ascii="Times New Roman" w:hAnsi="Times New Roman" w:cs="Times New Roman"/>
          <w:bCs/>
          <w:color w:val="000000" w:themeColor="text1"/>
          <w:sz w:val="28"/>
          <w:szCs w:val="28"/>
        </w:rPr>
        <w:t>c)</w:t>
      </w:r>
      <w:r w:rsidR="000E5BF5" w:rsidRPr="00EE23CC">
        <w:rPr>
          <w:rFonts w:ascii="Times New Roman" w:hAnsi="Times New Roman" w:cs="Times New Roman"/>
          <w:bCs/>
          <w:color w:val="000000" w:themeColor="text1"/>
          <w:sz w:val="28"/>
          <w:szCs w:val="28"/>
        </w:rPr>
        <w:tab/>
        <w:t xml:space="preserve">shpejtësia e </w:t>
      </w:r>
      <w:r w:rsidR="00310241" w:rsidRPr="00EE23CC">
        <w:rPr>
          <w:rFonts w:ascii="Times New Roman" w:hAnsi="Times New Roman" w:cs="Times New Roman"/>
          <w:bCs/>
          <w:color w:val="000000" w:themeColor="text1"/>
          <w:sz w:val="28"/>
          <w:szCs w:val="28"/>
        </w:rPr>
        <w:t xml:space="preserve">prurjes </w:t>
      </w:r>
      <w:r w:rsidR="000E5BF5" w:rsidRPr="00EE23CC">
        <w:rPr>
          <w:rFonts w:ascii="Times New Roman" w:hAnsi="Times New Roman" w:cs="Times New Roman"/>
          <w:bCs/>
          <w:color w:val="000000" w:themeColor="text1"/>
          <w:sz w:val="28"/>
          <w:szCs w:val="28"/>
        </w:rPr>
        <w:t>apo rrjedha përkatëse e ujit</w:t>
      </w:r>
      <w:r w:rsidR="00161C81" w:rsidRPr="00EE23CC">
        <w:rPr>
          <w:rFonts w:ascii="Times New Roman" w:hAnsi="Times New Roman" w:cs="Times New Roman"/>
          <w:bCs/>
          <w:color w:val="000000" w:themeColor="text1"/>
          <w:sz w:val="28"/>
          <w:szCs w:val="28"/>
        </w:rPr>
        <w:t xml:space="preserve">, kur </w:t>
      </w:r>
      <w:r w:rsidR="00574CC3" w:rsidRPr="00EE23CC">
        <w:rPr>
          <w:rFonts w:ascii="Times New Roman" w:hAnsi="Times New Roman" w:cs="Times New Roman"/>
          <w:bCs/>
          <w:color w:val="000000" w:themeColor="text1"/>
          <w:sz w:val="28"/>
          <w:szCs w:val="28"/>
        </w:rPr>
        <w:t>ë</w:t>
      </w:r>
      <w:r w:rsidR="00161C81" w:rsidRPr="00EE23CC">
        <w:rPr>
          <w:rFonts w:ascii="Times New Roman" w:hAnsi="Times New Roman" w:cs="Times New Roman"/>
          <w:bCs/>
          <w:color w:val="000000" w:themeColor="text1"/>
          <w:sz w:val="28"/>
          <w:szCs w:val="28"/>
        </w:rPr>
        <w:t>sht</w:t>
      </w:r>
      <w:r w:rsidR="00574CC3" w:rsidRPr="00EE23CC">
        <w:rPr>
          <w:rFonts w:ascii="Times New Roman" w:hAnsi="Times New Roman" w:cs="Times New Roman"/>
          <w:bCs/>
          <w:color w:val="000000" w:themeColor="text1"/>
          <w:sz w:val="28"/>
          <w:szCs w:val="28"/>
        </w:rPr>
        <w:t>ë</w:t>
      </w:r>
      <w:r w:rsidR="00161C81" w:rsidRPr="00EE23CC">
        <w:rPr>
          <w:rFonts w:ascii="Times New Roman" w:hAnsi="Times New Roman" w:cs="Times New Roman"/>
          <w:bCs/>
          <w:color w:val="000000" w:themeColor="text1"/>
          <w:sz w:val="28"/>
          <w:szCs w:val="28"/>
        </w:rPr>
        <w:t xml:space="preserve"> e </w:t>
      </w:r>
      <w:r w:rsidR="00C92FDB">
        <w:rPr>
          <w:rFonts w:ascii="Times New Roman" w:hAnsi="Times New Roman" w:cs="Times New Roman"/>
          <w:bCs/>
          <w:color w:val="000000" w:themeColor="text1"/>
          <w:sz w:val="28"/>
          <w:szCs w:val="28"/>
        </w:rPr>
        <w:br/>
        <w:t xml:space="preserve">        </w:t>
      </w:r>
      <w:r w:rsidR="00161C81" w:rsidRPr="00EE23CC">
        <w:rPr>
          <w:rFonts w:ascii="Times New Roman" w:hAnsi="Times New Roman" w:cs="Times New Roman"/>
          <w:bCs/>
          <w:color w:val="000000" w:themeColor="text1"/>
          <w:sz w:val="28"/>
          <w:szCs w:val="28"/>
        </w:rPr>
        <w:t>përshtatshme</w:t>
      </w:r>
      <w:r w:rsidR="000E5BF5" w:rsidRPr="00EE23CC">
        <w:rPr>
          <w:rFonts w:ascii="Times New Roman" w:hAnsi="Times New Roman" w:cs="Times New Roman"/>
          <w:bCs/>
          <w:color w:val="000000" w:themeColor="text1"/>
          <w:sz w:val="28"/>
          <w:szCs w:val="28"/>
        </w:rPr>
        <w:t>.</w:t>
      </w:r>
    </w:p>
    <w:p w14:paraId="762E7845" w14:textId="0743D3C2" w:rsidR="000E5BF5" w:rsidRPr="00EE23CC" w:rsidRDefault="00F64B4D" w:rsidP="00127361">
      <w:pPr>
        <w:pStyle w:val="BodyA"/>
        <w:tabs>
          <w:tab w:val="left" w:pos="567"/>
          <w:tab w:val="left" w:pos="1134"/>
        </w:tabs>
        <w:spacing w:before="20" w:after="20"/>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CC6859"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për zonat bregdetare ku niveli i mbrojtjes është i përshtatshëm, </w:t>
      </w:r>
      <w:r w:rsidR="00161C81" w:rsidRPr="00EE23CC">
        <w:rPr>
          <w:rFonts w:ascii="Times New Roman" w:hAnsi="Times New Roman" w:cs="Times New Roman"/>
          <w:color w:val="000000" w:themeColor="text1"/>
          <w:sz w:val="28"/>
          <w:szCs w:val="28"/>
        </w:rPr>
        <w:t>mund t</w:t>
      </w:r>
      <w:r w:rsidR="00574CC3" w:rsidRPr="00EE23CC">
        <w:rPr>
          <w:rFonts w:ascii="Times New Roman" w:hAnsi="Times New Roman" w:cs="Times New Roman"/>
          <w:color w:val="000000" w:themeColor="text1"/>
          <w:sz w:val="28"/>
          <w:szCs w:val="28"/>
        </w:rPr>
        <w:t>ë</w:t>
      </w:r>
      <w:r w:rsidR="00161C81"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161C81" w:rsidRPr="00EE23CC">
        <w:rPr>
          <w:rFonts w:ascii="Times New Roman" w:hAnsi="Times New Roman" w:cs="Times New Roman"/>
          <w:color w:val="000000" w:themeColor="text1"/>
          <w:sz w:val="28"/>
          <w:szCs w:val="28"/>
        </w:rPr>
        <w:t>rgatis</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w:t>
      </w:r>
      <w:r w:rsidR="00161C81" w:rsidRPr="00EE23CC">
        <w:rPr>
          <w:rFonts w:ascii="Times New Roman" w:hAnsi="Times New Roman" w:cs="Times New Roman"/>
          <w:color w:val="000000" w:themeColor="text1"/>
          <w:sz w:val="28"/>
          <w:szCs w:val="28"/>
        </w:rPr>
        <w:t xml:space="preserve">hartat e </w:t>
      </w:r>
      <w:r w:rsidR="000E5BF5" w:rsidRPr="00EE23CC">
        <w:rPr>
          <w:rFonts w:ascii="Times New Roman" w:hAnsi="Times New Roman" w:cs="Times New Roman"/>
          <w:color w:val="000000" w:themeColor="text1"/>
          <w:sz w:val="28"/>
          <w:szCs w:val="28"/>
        </w:rPr>
        <w:t xml:space="preserve">rrezikut nga përmbytjet </w:t>
      </w:r>
      <w:r w:rsidR="00161C81" w:rsidRPr="00EE23CC">
        <w:rPr>
          <w:rFonts w:ascii="Times New Roman" w:hAnsi="Times New Roman" w:cs="Times New Roman"/>
          <w:color w:val="000000" w:themeColor="text1"/>
          <w:sz w:val="28"/>
          <w:szCs w:val="28"/>
        </w:rPr>
        <w:t>vet</w:t>
      </w:r>
      <w:r w:rsidR="00574CC3" w:rsidRPr="00EE23CC">
        <w:rPr>
          <w:rFonts w:ascii="Times New Roman" w:hAnsi="Times New Roman" w:cs="Times New Roman"/>
          <w:color w:val="000000" w:themeColor="text1"/>
          <w:sz w:val="28"/>
          <w:szCs w:val="28"/>
        </w:rPr>
        <w:t>ë</w:t>
      </w:r>
      <w:r w:rsidR="00161C81" w:rsidRPr="00EE23CC">
        <w:rPr>
          <w:rFonts w:ascii="Times New Roman" w:hAnsi="Times New Roman" w:cs="Times New Roman"/>
          <w:color w:val="000000" w:themeColor="text1"/>
          <w:sz w:val="28"/>
          <w:szCs w:val="28"/>
        </w:rPr>
        <w:t>m p</w:t>
      </w:r>
      <w:r w:rsidR="00574CC3" w:rsidRPr="00EE23CC">
        <w:rPr>
          <w:rFonts w:ascii="Times New Roman" w:hAnsi="Times New Roman" w:cs="Times New Roman"/>
          <w:color w:val="000000" w:themeColor="text1"/>
          <w:sz w:val="28"/>
          <w:szCs w:val="28"/>
        </w:rPr>
        <w:t>ë</w:t>
      </w:r>
      <w:r w:rsidR="00161C81" w:rsidRPr="00EE23CC">
        <w:rPr>
          <w:rFonts w:ascii="Times New Roman" w:hAnsi="Times New Roman" w:cs="Times New Roman"/>
          <w:color w:val="000000" w:themeColor="text1"/>
          <w:sz w:val="28"/>
          <w:szCs w:val="28"/>
        </w:rPr>
        <w:t>r</w:t>
      </w:r>
      <w:r w:rsidR="000E5BF5" w:rsidRPr="00EE23CC">
        <w:rPr>
          <w:rFonts w:ascii="Times New Roman" w:hAnsi="Times New Roman" w:cs="Times New Roman"/>
          <w:color w:val="000000" w:themeColor="text1"/>
          <w:sz w:val="28"/>
          <w:szCs w:val="28"/>
        </w:rPr>
        <w:t xml:space="preserve"> skenarin e përmendur në </w:t>
      </w:r>
      <w:r w:rsidR="00412170" w:rsidRPr="00EE23CC">
        <w:rPr>
          <w:rFonts w:ascii="Times New Roman" w:hAnsi="Times New Roman" w:cs="Times New Roman"/>
          <w:color w:val="000000" w:themeColor="text1"/>
          <w:sz w:val="28"/>
          <w:szCs w:val="28"/>
        </w:rPr>
        <w:t>shkronjën</w:t>
      </w:r>
      <w:r w:rsidR="00BE4EA6" w:rsidRPr="00EE23CC">
        <w:rPr>
          <w:rFonts w:ascii="Times New Roman" w:hAnsi="Times New Roman" w:cs="Times New Roman"/>
          <w:color w:val="000000" w:themeColor="text1"/>
          <w:sz w:val="28"/>
          <w:szCs w:val="28"/>
        </w:rPr>
        <w:t xml:space="preserve"> “a”</w:t>
      </w:r>
      <w:r w:rsidR="000E5BF5" w:rsidRPr="00EE23CC">
        <w:rPr>
          <w:rFonts w:ascii="Times New Roman" w:hAnsi="Times New Roman" w:cs="Times New Roman"/>
          <w:color w:val="000000" w:themeColor="text1"/>
          <w:sz w:val="28"/>
          <w:szCs w:val="28"/>
        </w:rPr>
        <w:t xml:space="preserve"> të pikës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w:t>
      </w:r>
    </w:p>
    <w:p w14:paraId="6FC8EC92" w14:textId="73E45A30" w:rsidR="000E5BF5" w:rsidRPr="00EE23CC" w:rsidRDefault="00F64B4D" w:rsidP="00127361">
      <w:pPr>
        <w:pStyle w:val="BodyA"/>
        <w:tabs>
          <w:tab w:val="left" w:pos="567"/>
        </w:tabs>
        <w:spacing w:before="20" w:after="20"/>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5.</w:t>
      </w:r>
      <w:r w:rsidR="000E5BF5" w:rsidRPr="00EE23CC">
        <w:rPr>
          <w:rFonts w:ascii="Times New Roman" w:hAnsi="Times New Roman" w:cs="Times New Roman"/>
          <w:color w:val="000000" w:themeColor="text1"/>
          <w:sz w:val="28"/>
          <w:szCs w:val="28"/>
        </w:rPr>
        <w:tab/>
      </w:r>
      <w:r w:rsidR="00CC6859" w:rsidRPr="00EE23CC">
        <w:rPr>
          <w:rFonts w:ascii="Times New Roman" w:hAnsi="Times New Roman" w:cs="Times New Roman"/>
          <w:color w:val="000000" w:themeColor="text1"/>
          <w:sz w:val="28"/>
          <w:szCs w:val="28"/>
        </w:rPr>
        <w:t>Agjencia e Menaxhimit të Burimeve Ujore</w:t>
      </w:r>
      <w:r w:rsidR="000E5BF5" w:rsidRPr="00EE23CC">
        <w:rPr>
          <w:rFonts w:ascii="Times New Roman" w:hAnsi="Times New Roman" w:cs="Times New Roman"/>
          <w:color w:val="000000" w:themeColor="text1"/>
          <w:sz w:val="28"/>
          <w:szCs w:val="28"/>
        </w:rPr>
        <w:t xml:space="preserve">, për zonat ku përmbytjet vijnë nga burimet </w:t>
      </w:r>
      <w:r w:rsidR="0078294E">
        <w:rPr>
          <w:rFonts w:ascii="Times New Roman" w:hAnsi="Times New Roman" w:cs="Times New Roman"/>
          <w:color w:val="000000" w:themeColor="text1"/>
          <w:sz w:val="28"/>
          <w:szCs w:val="28"/>
        </w:rPr>
        <w:t>nëntokësore</w:t>
      </w:r>
      <w:r w:rsidR="000E5BF5" w:rsidRPr="00EE23CC">
        <w:rPr>
          <w:rFonts w:ascii="Times New Roman" w:hAnsi="Times New Roman" w:cs="Times New Roman"/>
          <w:color w:val="000000" w:themeColor="text1"/>
          <w:sz w:val="28"/>
          <w:szCs w:val="28"/>
        </w:rPr>
        <w:t xml:space="preserve">, </w:t>
      </w:r>
      <w:r w:rsidR="00F4668D" w:rsidRPr="00EE23CC">
        <w:rPr>
          <w:rFonts w:ascii="Times New Roman" w:hAnsi="Times New Roman" w:cs="Times New Roman"/>
          <w:color w:val="000000" w:themeColor="text1"/>
          <w:sz w:val="28"/>
          <w:szCs w:val="28"/>
        </w:rPr>
        <w:t>mund t</w:t>
      </w:r>
      <w:r w:rsidR="00574CC3" w:rsidRPr="00EE23CC">
        <w:rPr>
          <w:rFonts w:ascii="Times New Roman" w:hAnsi="Times New Roman" w:cs="Times New Roman"/>
          <w:color w:val="000000" w:themeColor="text1"/>
          <w:sz w:val="28"/>
          <w:szCs w:val="28"/>
        </w:rPr>
        <w:t>ë</w:t>
      </w:r>
      <w:r w:rsidR="00F4668D" w:rsidRPr="00EE23CC">
        <w:rPr>
          <w:rFonts w:ascii="Times New Roman" w:hAnsi="Times New Roman" w:cs="Times New Roman"/>
          <w:color w:val="000000" w:themeColor="text1"/>
          <w:sz w:val="28"/>
          <w:szCs w:val="28"/>
        </w:rPr>
        <w:t xml:space="preserve"> përgatis</w:t>
      </w:r>
      <w:r w:rsidR="00574CC3" w:rsidRPr="00EE23CC">
        <w:rPr>
          <w:rFonts w:ascii="Times New Roman" w:hAnsi="Times New Roman" w:cs="Times New Roman"/>
          <w:color w:val="000000" w:themeColor="text1"/>
          <w:sz w:val="28"/>
          <w:szCs w:val="28"/>
        </w:rPr>
        <w:t>ë</w:t>
      </w:r>
      <w:r w:rsidR="00F4668D" w:rsidRPr="00EE23CC">
        <w:rPr>
          <w:rFonts w:ascii="Times New Roman" w:hAnsi="Times New Roman" w:cs="Times New Roman"/>
          <w:color w:val="000000" w:themeColor="text1"/>
          <w:sz w:val="28"/>
          <w:szCs w:val="28"/>
        </w:rPr>
        <w:t xml:space="preserve"> hartat e </w:t>
      </w:r>
      <w:r w:rsidR="000E5BF5" w:rsidRPr="00EE23CC">
        <w:rPr>
          <w:rFonts w:ascii="Times New Roman" w:hAnsi="Times New Roman" w:cs="Times New Roman"/>
          <w:color w:val="000000" w:themeColor="text1"/>
          <w:sz w:val="28"/>
          <w:szCs w:val="28"/>
        </w:rPr>
        <w:t xml:space="preserve">rrezikut nga përmbytjet </w:t>
      </w:r>
      <w:r w:rsidR="00F4668D" w:rsidRPr="00EE23CC">
        <w:rPr>
          <w:rFonts w:ascii="Times New Roman" w:hAnsi="Times New Roman" w:cs="Times New Roman"/>
          <w:color w:val="000000" w:themeColor="text1"/>
          <w:sz w:val="28"/>
          <w:szCs w:val="28"/>
        </w:rPr>
        <w:t>vet</w:t>
      </w:r>
      <w:r w:rsidR="00574CC3" w:rsidRPr="00EE23CC">
        <w:rPr>
          <w:rFonts w:ascii="Times New Roman" w:hAnsi="Times New Roman" w:cs="Times New Roman"/>
          <w:color w:val="000000" w:themeColor="text1"/>
          <w:sz w:val="28"/>
          <w:szCs w:val="28"/>
        </w:rPr>
        <w:t>ë</w:t>
      </w:r>
      <w:r w:rsidR="00F4668D" w:rsidRPr="00EE23CC">
        <w:rPr>
          <w:rFonts w:ascii="Times New Roman" w:hAnsi="Times New Roman" w:cs="Times New Roman"/>
          <w:color w:val="000000" w:themeColor="text1"/>
          <w:sz w:val="28"/>
          <w:szCs w:val="28"/>
        </w:rPr>
        <w:t>m p</w:t>
      </w:r>
      <w:r w:rsidR="00574CC3" w:rsidRPr="00EE23CC">
        <w:rPr>
          <w:rFonts w:ascii="Times New Roman" w:hAnsi="Times New Roman" w:cs="Times New Roman"/>
          <w:color w:val="000000" w:themeColor="text1"/>
          <w:sz w:val="28"/>
          <w:szCs w:val="28"/>
        </w:rPr>
        <w:t>ë</w:t>
      </w:r>
      <w:r w:rsidR="00F4668D" w:rsidRPr="00EE23CC">
        <w:rPr>
          <w:rFonts w:ascii="Times New Roman" w:hAnsi="Times New Roman" w:cs="Times New Roman"/>
          <w:color w:val="000000" w:themeColor="text1"/>
          <w:sz w:val="28"/>
          <w:szCs w:val="28"/>
        </w:rPr>
        <w:t>r</w:t>
      </w:r>
      <w:r w:rsidR="000E5BF5" w:rsidRPr="00EE23CC">
        <w:rPr>
          <w:rFonts w:ascii="Times New Roman" w:hAnsi="Times New Roman" w:cs="Times New Roman"/>
          <w:color w:val="000000" w:themeColor="text1"/>
          <w:sz w:val="28"/>
          <w:szCs w:val="28"/>
        </w:rPr>
        <w:t xml:space="preserve"> skenarin e përmen</w:t>
      </w:r>
      <w:r w:rsidR="00CC6859" w:rsidRPr="00EE23CC">
        <w:rPr>
          <w:rFonts w:ascii="Times New Roman" w:hAnsi="Times New Roman" w:cs="Times New Roman"/>
          <w:color w:val="000000" w:themeColor="text1"/>
          <w:sz w:val="28"/>
          <w:szCs w:val="28"/>
        </w:rPr>
        <w:t xml:space="preserve">dur në </w:t>
      </w:r>
      <w:r w:rsidR="00412170" w:rsidRPr="00EE23CC">
        <w:rPr>
          <w:rFonts w:ascii="Times New Roman" w:hAnsi="Times New Roman" w:cs="Times New Roman"/>
          <w:color w:val="000000" w:themeColor="text1"/>
          <w:sz w:val="28"/>
          <w:szCs w:val="28"/>
        </w:rPr>
        <w:t>shkronjën</w:t>
      </w:r>
      <w:r w:rsidR="00BE4EA6" w:rsidRPr="00EE23CC">
        <w:rPr>
          <w:rFonts w:ascii="Times New Roman" w:hAnsi="Times New Roman" w:cs="Times New Roman"/>
          <w:color w:val="000000" w:themeColor="text1"/>
          <w:sz w:val="28"/>
          <w:szCs w:val="28"/>
        </w:rPr>
        <w:t xml:space="preserve"> “a”</w:t>
      </w:r>
      <w:r w:rsidR="000E5BF5" w:rsidRPr="00EE23CC">
        <w:rPr>
          <w:rFonts w:ascii="Times New Roman" w:hAnsi="Times New Roman" w:cs="Times New Roman"/>
          <w:color w:val="000000" w:themeColor="text1"/>
          <w:sz w:val="28"/>
          <w:szCs w:val="28"/>
        </w:rPr>
        <w:t xml:space="preserve"> të pikës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w:t>
      </w:r>
    </w:p>
    <w:p w14:paraId="3AC06C41" w14:textId="1A64CF0A" w:rsidR="00B04A04" w:rsidRPr="0078294E" w:rsidRDefault="005D6D79" w:rsidP="0078294E">
      <w:pPr>
        <w:pStyle w:val="BodyA"/>
        <w:tabs>
          <w:tab w:val="left" w:pos="567"/>
        </w:tabs>
        <w:spacing w:before="20" w:after="20"/>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6. </w:t>
      </w:r>
      <w:r w:rsidRPr="00EE23CC">
        <w:rPr>
          <w:rFonts w:ascii="Times New Roman" w:hAnsi="Times New Roman" w:cs="Times New Roman"/>
          <w:color w:val="000000" w:themeColor="text1"/>
          <w:sz w:val="28"/>
          <w:szCs w:val="28"/>
        </w:rPr>
        <w:tab/>
        <w:t>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shilli Komb</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tar i </w:t>
      </w:r>
      <w:r w:rsidR="00C260AA" w:rsidRPr="00EE23CC">
        <w:rPr>
          <w:rFonts w:ascii="Times New Roman" w:hAnsi="Times New Roman" w:cs="Times New Roman"/>
          <w:color w:val="000000" w:themeColor="text1"/>
          <w:sz w:val="28"/>
          <w:szCs w:val="28"/>
        </w:rPr>
        <w:t>Territorit</w:t>
      </w:r>
      <w:r w:rsidR="00C23750" w:rsidRPr="00EE23CC">
        <w:rPr>
          <w:rFonts w:ascii="Times New Roman" w:hAnsi="Times New Roman" w:cs="Times New Roman"/>
          <w:color w:val="000000" w:themeColor="text1"/>
          <w:sz w:val="28"/>
          <w:szCs w:val="28"/>
        </w:rPr>
        <w:t xml:space="preserve"> dhe Ujit</w:t>
      </w:r>
      <w:r w:rsidR="002B5673"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me propozim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w:t>
      </w:r>
      <w:r w:rsidR="00CC6859" w:rsidRPr="00EE23CC">
        <w:rPr>
          <w:rFonts w:ascii="Times New Roman" w:hAnsi="Times New Roman" w:cs="Times New Roman"/>
          <w:color w:val="000000" w:themeColor="text1"/>
          <w:sz w:val="28"/>
          <w:szCs w:val="28"/>
        </w:rPr>
        <w:t xml:space="preserve">Agjencisë </w:t>
      </w:r>
      <w:r w:rsidR="002B5673" w:rsidRPr="00EE23CC">
        <w:rPr>
          <w:rFonts w:ascii="Times New Roman" w:hAnsi="Times New Roman" w:cs="Times New Roman"/>
          <w:color w:val="000000" w:themeColor="text1"/>
          <w:sz w:val="28"/>
          <w:szCs w:val="28"/>
        </w:rPr>
        <w:t xml:space="preserve">së </w:t>
      </w:r>
      <w:r w:rsidR="00CC6859" w:rsidRPr="00EE23CC">
        <w:rPr>
          <w:rFonts w:ascii="Times New Roman" w:hAnsi="Times New Roman" w:cs="Times New Roman"/>
          <w:color w:val="000000" w:themeColor="text1"/>
          <w:sz w:val="28"/>
          <w:szCs w:val="28"/>
        </w:rPr>
        <w:t>Menaxhimit të Burimeve Ujore</w:t>
      </w:r>
      <w:r w:rsidRPr="00EE23CC">
        <w:rPr>
          <w:rFonts w:ascii="Times New Roman" w:hAnsi="Times New Roman" w:cs="Times New Roman"/>
          <w:color w:val="000000" w:themeColor="text1"/>
          <w:sz w:val="28"/>
          <w:szCs w:val="28"/>
        </w:rPr>
        <w:t xml:space="preserve">, miraton </w:t>
      </w:r>
      <w:r w:rsidR="00036EC1" w:rsidRPr="00EE23CC">
        <w:rPr>
          <w:rFonts w:ascii="Times New Roman" w:hAnsi="Times New Roman" w:cs="Times New Roman"/>
          <w:color w:val="000000" w:themeColor="text1"/>
          <w:sz w:val="28"/>
          <w:szCs w:val="28"/>
        </w:rPr>
        <w:t>h</w:t>
      </w:r>
      <w:r w:rsidRPr="00EE23CC">
        <w:rPr>
          <w:rFonts w:ascii="Times New Roman" w:hAnsi="Times New Roman" w:cs="Times New Roman"/>
          <w:color w:val="000000" w:themeColor="text1"/>
          <w:sz w:val="28"/>
          <w:szCs w:val="28"/>
        </w:rPr>
        <w:t xml:space="preserve">artat e </w:t>
      </w:r>
      <w:r w:rsidR="00036EC1" w:rsidRPr="00EE23CC">
        <w:rPr>
          <w:rFonts w:ascii="Times New Roman" w:hAnsi="Times New Roman" w:cs="Times New Roman"/>
          <w:color w:val="000000" w:themeColor="text1"/>
          <w:sz w:val="28"/>
          <w:szCs w:val="28"/>
        </w:rPr>
        <w:t>r</w:t>
      </w:r>
      <w:r w:rsidRPr="00EE23CC">
        <w:rPr>
          <w:rFonts w:ascii="Times New Roman" w:hAnsi="Times New Roman" w:cs="Times New Roman"/>
          <w:color w:val="000000" w:themeColor="text1"/>
          <w:sz w:val="28"/>
          <w:szCs w:val="28"/>
        </w:rPr>
        <w:t>rezikut nga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rmbytjet.</w:t>
      </w:r>
    </w:p>
    <w:p w14:paraId="0305C30C" w14:textId="77777777" w:rsidR="00B04A04" w:rsidRPr="00EE23CC" w:rsidRDefault="00B04A04" w:rsidP="00127361">
      <w:pPr>
        <w:spacing w:before="20" w:after="20" w:line="276" w:lineRule="auto"/>
        <w:ind w:left="567" w:right="567"/>
        <w:rPr>
          <w:rFonts w:ascii="Times New Roman" w:hAnsi="Times New Roman" w:cs="Times New Roman"/>
          <w:b/>
          <w:color w:val="000000" w:themeColor="text1"/>
          <w:sz w:val="28"/>
          <w:szCs w:val="28"/>
        </w:rPr>
      </w:pPr>
    </w:p>
    <w:p w14:paraId="28675FD1" w14:textId="712FA60A" w:rsidR="0078294E" w:rsidRPr="00EE23CC" w:rsidRDefault="000E5BF5" w:rsidP="0078294E">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2</w:t>
      </w:r>
      <w:r w:rsidR="00225710" w:rsidRPr="00EE23CC">
        <w:rPr>
          <w:rFonts w:ascii="Times New Roman" w:hAnsi="Times New Roman" w:cs="Times New Roman"/>
          <w:b/>
          <w:color w:val="000000" w:themeColor="text1"/>
          <w:sz w:val="28"/>
          <w:szCs w:val="28"/>
        </w:rPr>
        <w:t>3</w:t>
      </w:r>
    </w:p>
    <w:p w14:paraId="3FD08592"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02D54">
        <w:rPr>
          <w:rFonts w:ascii="Times New Roman" w:hAnsi="Times New Roman" w:cs="Times New Roman"/>
          <w:b/>
          <w:color w:val="000000" w:themeColor="text1"/>
          <w:sz w:val="28"/>
          <w:szCs w:val="28"/>
        </w:rPr>
        <w:t>Hartat e riskut</w:t>
      </w:r>
      <w:r w:rsidRPr="00EE23CC">
        <w:rPr>
          <w:rFonts w:ascii="Times New Roman" w:hAnsi="Times New Roman" w:cs="Times New Roman"/>
          <w:b/>
          <w:color w:val="000000" w:themeColor="text1"/>
          <w:sz w:val="28"/>
          <w:szCs w:val="28"/>
        </w:rPr>
        <w:t xml:space="preserve"> nga përmbytjet</w:t>
      </w:r>
    </w:p>
    <w:p w14:paraId="20D39CB6" w14:textId="77777777" w:rsidR="0078294E" w:rsidRPr="00EE23CC" w:rsidRDefault="0078294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DA11911" w14:textId="5C4A0247"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CC6859" w:rsidRPr="00EE23CC">
        <w:rPr>
          <w:rFonts w:ascii="Times New Roman" w:hAnsi="Times New Roman" w:cs="Times New Roman"/>
          <w:sz w:val="28"/>
          <w:szCs w:val="28"/>
        </w:rPr>
        <w:t>Agjencia e Menaxhimit të Burimeve Ujore</w:t>
      </w:r>
      <w:r w:rsidR="00651E32" w:rsidRPr="00EE23CC">
        <w:rPr>
          <w:rFonts w:ascii="Times New Roman" w:hAnsi="Times New Roman" w:cs="Times New Roman"/>
          <w:sz w:val="28"/>
          <w:szCs w:val="28"/>
        </w:rPr>
        <w:t xml:space="preserve">, në bashkëpunim me autoritete të tjera, në </w:t>
      </w:r>
      <w:r w:rsidR="000E5BF5" w:rsidRPr="00EE23CC">
        <w:rPr>
          <w:rFonts w:ascii="Times New Roman" w:hAnsi="Times New Roman" w:cs="Times New Roman"/>
          <w:sz w:val="28"/>
          <w:szCs w:val="28"/>
        </w:rPr>
        <w:t>bazë të vlerësimit të riskut nga përmbytjet</w:t>
      </w:r>
      <w:r w:rsidR="003F05D3"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çdo rajon të basenit </w:t>
      </w:r>
      <w:r w:rsidR="00310241" w:rsidRPr="00EE23CC">
        <w:rPr>
          <w:rFonts w:ascii="Times New Roman" w:hAnsi="Times New Roman" w:cs="Times New Roman"/>
          <w:sz w:val="28"/>
          <w:szCs w:val="28"/>
        </w:rPr>
        <w:t xml:space="preserve">lumor </w:t>
      </w:r>
      <w:r w:rsidR="000E5BF5" w:rsidRPr="00EE23CC">
        <w:rPr>
          <w:rFonts w:ascii="Times New Roman" w:hAnsi="Times New Roman" w:cs="Times New Roman"/>
          <w:sz w:val="28"/>
          <w:szCs w:val="28"/>
        </w:rPr>
        <w:t xml:space="preserve">apo pjesë të rajonit të basenit </w:t>
      </w:r>
      <w:r w:rsidR="00310241" w:rsidRPr="00EE23CC">
        <w:rPr>
          <w:rFonts w:ascii="Times New Roman" w:hAnsi="Times New Roman" w:cs="Times New Roman"/>
          <w:sz w:val="28"/>
          <w:szCs w:val="28"/>
        </w:rPr>
        <w:t>lumor nd</w:t>
      </w:r>
      <w:r w:rsidR="00574CC3" w:rsidRPr="00EE23CC">
        <w:rPr>
          <w:rFonts w:ascii="Times New Roman" w:hAnsi="Times New Roman" w:cs="Times New Roman"/>
          <w:sz w:val="28"/>
          <w:szCs w:val="28"/>
        </w:rPr>
        <w:t>ë</w:t>
      </w:r>
      <w:r w:rsidR="00310241" w:rsidRPr="00EE23CC">
        <w:rPr>
          <w:rFonts w:ascii="Times New Roman" w:hAnsi="Times New Roman" w:cs="Times New Roman"/>
          <w:sz w:val="28"/>
          <w:szCs w:val="28"/>
        </w:rPr>
        <w:t xml:space="preserve">rkufitar </w:t>
      </w:r>
      <w:r w:rsidR="000E5BF5" w:rsidRPr="00EE23CC">
        <w:rPr>
          <w:rFonts w:ascii="Times New Roman" w:hAnsi="Times New Roman" w:cs="Times New Roman"/>
          <w:sz w:val="28"/>
          <w:szCs w:val="28"/>
        </w:rPr>
        <w:t>që bie në territorin</w:t>
      </w:r>
      <w:r w:rsidR="00F968BB" w:rsidRPr="00EE23CC">
        <w:rPr>
          <w:rFonts w:ascii="Times New Roman" w:hAnsi="Times New Roman" w:cs="Times New Roman"/>
          <w:sz w:val="28"/>
          <w:szCs w:val="28"/>
        </w:rPr>
        <w:t xml:space="preserve"> e</w:t>
      </w:r>
      <w:r w:rsidR="000E5BF5" w:rsidRPr="00EE23CC">
        <w:rPr>
          <w:rFonts w:ascii="Times New Roman" w:hAnsi="Times New Roman" w:cs="Times New Roman"/>
          <w:sz w:val="28"/>
          <w:szCs w:val="28"/>
        </w:rPr>
        <w:t xml:space="preserve"> </w:t>
      </w:r>
      <w:r w:rsidR="00651E32" w:rsidRPr="00EE23CC">
        <w:rPr>
          <w:rFonts w:ascii="Times New Roman" w:hAnsi="Times New Roman" w:cs="Times New Roman"/>
          <w:sz w:val="28"/>
          <w:szCs w:val="28"/>
        </w:rPr>
        <w:t>Republik</w:t>
      </w:r>
      <w:r w:rsidR="00574CC3" w:rsidRPr="00EE23CC">
        <w:rPr>
          <w:rFonts w:ascii="Times New Roman" w:hAnsi="Times New Roman" w:cs="Times New Roman"/>
          <w:sz w:val="28"/>
          <w:szCs w:val="28"/>
        </w:rPr>
        <w:t>ë</w:t>
      </w:r>
      <w:r w:rsidR="00651E32" w:rsidRPr="00EE23CC">
        <w:rPr>
          <w:rFonts w:ascii="Times New Roman" w:hAnsi="Times New Roman" w:cs="Times New Roman"/>
          <w:sz w:val="28"/>
          <w:szCs w:val="28"/>
        </w:rPr>
        <w:t>s s</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Shqipërisë</w:t>
      </w:r>
      <w:r w:rsidR="0077356D" w:rsidRPr="00EE23CC">
        <w:rPr>
          <w:rFonts w:ascii="Times New Roman" w:hAnsi="Times New Roman" w:cs="Times New Roman"/>
          <w:sz w:val="28"/>
          <w:szCs w:val="28"/>
        </w:rPr>
        <w:t xml:space="preserve"> </w:t>
      </w:r>
      <w:r w:rsidR="00B23A3C"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B23A3C" w:rsidRPr="00EE23CC">
        <w:rPr>
          <w:rFonts w:ascii="Times New Roman" w:hAnsi="Times New Roman" w:cs="Times New Roman"/>
          <w:sz w:val="28"/>
          <w:szCs w:val="28"/>
        </w:rPr>
        <w:t>rgatisin</w:t>
      </w:r>
      <w:r w:rsidR="000E5BF5" w:rsidRPr="00EE23CC">
        <w:rPr>
          <w:rFonts w:ascii="Times New Roman" w:hAnsi="Times New Roman" w:cs="Times New Roman"/>
          <w:sz w:val="28"/>
          <w:szCs w:val="28"/>
        </w:rPr>
        <w:t xml:space="preserve"> </w:t>
      </w:r>
      <w:r w:rsidR="00B23A3C" w:rsidRPr="00EE23CC">
        <w:rPr>
          <w:rFonts w:ascii="Times New Roman" w:hAnsi="Times New Roman" w:cs="Times New Roman"/>
          <w:sz w:val="28"/>
          <w:szCs w:val="28"/>
        </w:rPr>
        <w:t xml:space="preserve">hartat e </w:t>
      </w:r>
      <w:r w:rsidR="000E5BF5" w:rsidRPr="00EE23CC">
        <w:rPr>
          <w:rFonts w:ascii="Times New Roman" w:hAnsi="Times New Roman" w:cs="Times New Roman"/>
          <w:sz w:val="28"/>
          <w:szCs w:val="28"/>
        </w:rPr>
        <w:t xml:space="preserve">riskut nga përmbytjet për zonat e identifikuara </w:t>
      </w:r>
      <w:r w:rsidR="00B23A3C" w:rsidRPr="00EE23CC">
        <w:rPr>
          <w:rFonts w:ascii="Times New Roman" w:hAnsi="Times New Roman" w:cs="Times New Roman"/>
          <w:sz w:val="28"/>
          <w:szCs w:val="28"/>
        </w:rPr>
        <w:t>sipas</w:t>
      </w:r>
      <w:r w:rsidR="000E5BF5" w:rsidRPr="00EE23CC">
        <w:rPr>
          <w:rFonts w:ascii="Times New Roman" w:hAnsi="Times New Roman" w:cs="Times New Roman"/>
          <w:color w:val="000000" w:themeColor="text1"/>
          <w:sz w:val="28"/>
          <w:szCs w:val="28"/>
        </w:rPr>
        <w:t xml:space="preserve"> pikës </w:t>
      </w:r>
      <w:r w:rsidRPr="00EE23CC">
        <w:rPr>
          <w:rFonts w:ascii="Times New Roman" w:hAnsi="Times New Roman" w:cs="Times New Roman"/>
          <w:sz w:val="28"/>
          <w:szCs w:val="28"/>
        </w:rPr>
        <w:t>4</w:t>
      </w:r>
      <w:r w:rsidR="000E5BF5" w:rsidRPr="00EE23CC">
        <w:rPr>
          <w:rFonts w:ascii="Times New Roman" w:hAnsi="Times New Roman" w:cs="Times New Roman"/>
          <w:sz w:val="28"/>
          <w:szCs w:val="28"/>
        </w:rPr>
        <w:t xml:space="preserve"> të nenit </w:t>
      </w:r>
      <w:r w:rsidR="005E4D40" w:rsidRPr="00EE23CC">
        <w:rPr>
          <w:rFonts w:ascii="Times New Roman" w:hAnsi="Times New Roman" w:cs="Times New Roman"/>
          <w:sz w:val="28"/>
          <w:szCs w:val="28"/>
        </w:rPr>
        <w:t xml:space="preserve">121 </w:t>
      </w:r>
      <w:r w:rsidR="000E5BF5" w:rsidRPr="00EE23CC">
        <w:rPr>
          <w:rFonts w:ascii="Times New Roman" w:hAnsi="Times New Roman" w:cs="Times New Roman"/>
          <w:sz w:val="28"/>
          <w:szCs w:val="28"/>
        </w:rPr>
        <w:t>të këtij ligji.</w:t>
      </w:r>
    </w:p>
    <w:p w14:paraId="684B71A6" w14:textId="56DE1D6E" w:rsidR="000E5BF5" w:rsidRPr="00EE23CC" w:rsidRDefault="00F64B4D"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ab/>
        <w:t xml:space="preserve">Hartat e riskut nga përmbytjet tregojnë pasojat e mundshme negative që sjellin skenarët e përmbytjeve të përmendur në pikën </w:t>
      </w:r>
      <w:r w:rsidRPr="00EE23CC">
        <w:rPr>
          <w:rFonts w:ascii="Times New Roman" w:hAnsi="Times New Roman" w:cs="Times New Roman"/>
          <w:bCs/>
          <w:color w:val="000000" w:themeColor="text1"/>
          <w:sz w:val="28"/>
          <w:szCs w:val="28"/>
        </w:rPr>
        <w:t>2</w:t>
      </w:r>
      <w:r w:rsidR="000E5BF5" w:rsidRPr="00EE23CC">
        <w:rPr>
          <w:rFonts w:ascii="Times New Roman" w:hAnsi="Times New Roman" w:cs="Times New Roman"/>
          <w:bCs/>
          <w:color w:val="000000" w:themeColor="text1"/>
          <w:sz w:val="28"/>
          <w:szCs w:val="28"/>
        </w:rPr>
        <w:t xml:space="preserve"> të nenit </w:t>
      </w:r>
      <w:r w:rsidR="005E4D40" w:rsidRPr="00EE23CC">
        <w:rPr>
          <w:rFonts w:ascii="Times New Roman" w:hAnsi="Times New Roman" w:cs="Times New Roman"/>
          <w:bCs/>
          <w:color w:val="000000" w:themeColor="text1"/>
          <w:sz w:val="28"/>
          <w:szCs w:val="28"/>
        </w:rPr>
        <w:t xml:space="preserve">122 </w:t>
      </w:r>
      <w:r w:rsidR="000E5BF5" w:rsidRPr="00EE23CC">
        <w:rPr>
          <w:rFonts w:ascii="Times New Roman" w:hAnsi="Times New Roman" w:cs="Times New Roman"/>
          <w:bCs/>
          <w:color w:val="000000" w:themeColor="text1"/>
          <w:sz w:val="28"/>
          <w:szCs w:val="28"/>
        </w:rPr>
        <w:t>të këtij ligji, të shprehur në:</w:t>
      </w:r>
    </w:p>
    <w:p w14:paraId="3153CA4B" w14:textId="0F21D3FF" w:rsidR="000E5BF5" w:rsidRPr="00EE23CC" w:rsidRDefault="00DA46C5" w:rsidP="00DC37AF">
      <w:pPr>
        <w:tabs>
          <w:tab w:val="left" w:pos="567"/>
          <w:tab w:val="left" w:pos="900"/>
        </w:tabs>
        <w:autoSpaceDE w:val="0"/>
        <w:autoSpaceDN w:val="0"/>
        <w:adjustRightInd w:val="0"/>
        <w:spacing w:before="20" w:after="20" w:line="276" w:lineRule="auto"/>
        <w:ind w:left="567" w:right="567" w:firstLine="142"/>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a)</w:t>
      </w:r>
      <w:r w:rsidR="000E5BF5" w:rsidRPr="00EE23CC">
        <w:rPr>
          <w:rFonts w:ascii="Times New Roman" w:hAnsi="Times New Roman" w:cs="Times New Roman"/>
          <w:bCs/>
          <w:color w:val="000000" w:themeColor="text1"/>
          <w:sz w:val="28"/>
          <w:szCs w:val="28"/>
        </w:rPr>
        <w:tab/>
        <w:t>numrin tregues të banorëve që mund të preken;</w:t>
      </w:r>
    </w:p>
    <w:p w14:paraId="768462AE" w14:textId="53768DA3" w:rsidR="000E5BF5" w:rsidRPr="00EE23CC" w:rsidRDefault="00DA46C5" w:rsidP="00DC37AF">
      <w:pPr>
        <w:tabs>
          <w:tab w:val="left" w:pos="567"/>
          <w:tab w:val="left" w:pos="900"/>
        </w:tabs>
        <w:autoSpaceDE w:val="0"/>
        <w:autoSpaceDN w:val="0"/>
        <w:adjustRightInd w:val="0"/>
        <w:spacing w:before="20" w:after="20" w:line="276" w:lineRule="auto"/>
        <w:ind w:left="567" w:right="567" w:firstLine="142"/>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b)</w:t>
      </w:r>
      <w:r w:rsidR="000E5BF5" w:rsidRPr="00EE23CC">
        <w:rPr>
          <w:rFonts w:ascii="Times New Roman" w:hAnsi="Times New Roman" w:cs="Times New Roman"/>
          <w:bCs/>
          <w:color w:val="000000" w:themeColor="text1"/>
          <w:sz w:val="28"/>
          <w:szCs w:val="28"/>
        </w:rPr>
        <w:tab/>
        <w:t>llojin e veprimtarisë ekonomike të zonës që mund të preket;</w:t>
      </w:r>
    </w:p>
    <w:p w14:paraId="4FCA9955" w14:textId="418AE82C" w:rsidR="000E5BF5" w:rsidRPr="00EE23CC" w:rsidRDefault="00DA46C5" w:rsidP="00DC37AF">
      <w:pPr>
        <w:tabs>
          <w:tab w:val="left" w:pos="567"/>
          <w:tab w:val="left" w:pos="900"/>
        </w:tabs>
        <w:autoSpaceDE w:val="0"/>
        <w:autoSpaceDN w:val="0"/>
        <w:adjustRightInd w:val="0"/>
        <w:spacing w:before="20" w:after="20" w:line="276" w:lineRule="auto"/>
        <w:ind w:left="1440" w:right="567" w:hanging="731"/>
        <w:jc w:val="both"/>
        <w:rPr>
          <w:rFonts w:ascii="Times New Roman" w:hAnsi="Times New Roman" w:cs="Times New Roman"/>
          <w:bCs/>
          <w:color w:val="000000" w:themeColor="text1"/>
          <w:sz w:val="28"/>
          <w:szCs w:val="28"/>
          <w:highlight w:val="green"/>
        </w:rPr>
      </w:pPr>
      <w:r w:rsidRPr="00EE23CC">
        <w:rPr>
          <w:rFonts w:ascii="Times New Roman" w:hAnsi="Times New Roman" w:cs="Times New Roman"/>
          <w:bCs/>
          <w:color w:val="000000" w:themeColor="text1"/>
          <w:sz w:val="28"/>
          <w:szCs w:val="28"/>
        </w:rPr>
        <w:tab/>
      </w:r>
      <w:r w:rsidR="000E5BF5" w:rsidRPr="00EE23CC">
        <w:rPr>
          <w:rFonts w:ascii="Times New Roman" w:hAnsi="Times New Roman" w:cs="Times New Roman"/>
          <w:bCs/>
          <w:color w:val="000000" w:themeColor="text1"/>
          <w:sz w:val="28"/>
          <w:szCs w:val="28"/>
        </w:rPr>
        <w:t>c)</w:t>
      </w:r>
      <w:r w:rsidR="000E5BF5" w:rsidRPr="00EE23CC">
        <w:rPr>
          <w:rFonts w:ascii="Times New Roman" w:hAnsi="Times New Roman" w:cs="Times New Roman"/>
          <w:bCs/>
          <w:color w:val="000000" w:themeColor="text1"/>
          <w:sz w:val="28"/>
          <w:szCs w:val="28"/>
        </w:rPr>
        <w:tab/>
      </w:r>
      <w:r w:rsidR="00690606" w:rsidRPr="00EE23CC">
        <w:rPr>
          <w:rFonts w:ascii="Times New Roman" w:hAnsi="Times New Roman" w:cs="Times New Roman"/>
          <w:bCs/>
          <w:color w:val="000000" w:themeColor="text1"/>
          <w:sz w:val="28"/>
          <w:szCs w:val="28"/>
        </w:rPr>
        <w:t xml:space="preserve">instalimet </w:t>
      </w:r>
      <w:r w:rsidR="000E5BF5" w:rsidRPr="00EE23CC">
        <w:rPr>
          <w:rFonts w:ascii="Times New Roman" w:hAnsi="Times New Roman" w:cs="Times New Roman"/>
          <w:bCs/>
          <w:color w:val="000000" w:themeColor="text1"/>
          <w:sz w:val="28"/>
          <w:szCs w:val="28"/>
        </w:rPr>
        <w:t xml:space="preserve">që mund të shkaktojnë ndotje aksidentale në rast përmbytjesh dhe zonat e mbrojtura që mund të preken, të identifikuara sipas nenit </w:t>
      </w:r>
      <w:r w:rsidR="005E4D40" w:rsidRPr="00EE23CC">
        <w:rPr>
          <w:rFonts w:ascii="Times New Roman" w:hAnsi="Times New Roman" w:cs="Times New Roman"/>
          <w:bCs/>
          <w:color w:val="000000" w:themeColor="text1"/>
          <w:sz w:val="28"/>
          <w:szCs w:val="28"/>
        </w:rPr>
        <w:t xml:space="preserve">38 </w:t>
      </w:r>
      <w:r w:rsidR="000E5BF5" w:rsidRPr="00EE23CC">
        <w:rPr>
          <w:rFonts w:ascii="Times New Roman" w:hAnsi="Times New Roman" w:cs="Times New Roman"/>
          <w:bCs/>
          <w:color w:val="000000" w:themeColor="text1"/>
          <w:sz w:val="28"/>
          <w:szCs w:val="28"/>
        </w:rPr>
        <w:t>të këtij ligji</w:t>
      </w:r>
      <w:r w:rsidR="00A04F7B"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 xml:space="preserve"> </w:t>
      </w:r>
    </w:p>
    <w:p w14:paraId="2A692FEA" w14:textId="6E6EEFED" w:rsidR="000E5BF5" w:rsidRPr="00EE23CC" w:rsidRDefault="00DA46C5" w:rsidP="00DC37AF">
      <w:pPr>
        <w:tabs>
          <w:tab w:val="left" w:pos="567"/>
          <w:tab w:val="left" w:pos="900"/>
        </w:tabs>
        <w:autoSpaceDE w:val="0"/>
        <w:autoSpaceDN w:val="0"/>
        <w:adjustRightInd w:val="0"/>
        <w:spacing w:before="20" w:after="20" w:line="276" w:lineRule="auto"/>
        <w:ind w:left="1440" w:right="567" w:hanging="731"/>
        <w:jc w:val="both"/>
        <w:rPr>
          <w:rFonts w:ascii="Times New Roman" w:hAnsi="Times New Roman" w:cs="Times New Roman"/>
          <w:bCs/>
          <w:color w:val="000000" w:themeColor="text1"/>
          <w:sz w:val="28"/>
          <w:szCs w:val="28"/>
        </w:rPr>
      </w:pPr>
      <w:r w:rsidRPr="00EE23CC">
        <w:rPr>
          <w:rFonts w:ascii="Times New Roman" w:hAnsi="Times New Roman" w:cs="Times New Roman"/>
          <w:bCs/>
          <w:color w:val="000000" w:themeColor="text1"/>
          <w:sz w:val="28"/>
          <w:szCs w:val="28"/>
        </w:rPr>
        <w:tab/>
      </w:r>
      <w:r w:rsidR="00B614E0" w:rsidRPr="00EE23CC">
        <w:rPr>
          <w:rFonts w:ascii="Times New Roman" w:hAnsi="Times New Roman" w:cs="Times New Roman"/>
          <w:bCs/>
          <w:color w:val="000000" w:themeColor="text1"/>
          <w:sz w:val="28"/>
          <w:szCs w:val="28"/>
        </w:rPr>
        <w:t>ç</w:t>
      </w:r>
      <w:r w:rsidR="000E5BF5" w:rsidRPr="00EE23CC">
        <w:rPr>
          <w:rFonts w:ascii="Times New Roman" w:hAnsi="Times New Roman" w:cs="Times New Roman"/>
          <w:bCs/>
          <w:color w:val="000000" w:themeColor="text1"/>
          <w:sz w:val="28"/>
          <w:szCs w:val="28"/>
        </w:rPr>
        <w:t>)</w:t>
      </w:r>
      <w:r w:rsidR="000E5BF5" w:rsidRPr="00EE23CC">
        <w:rPr>
          <w:rFonts w:ascii="Times New Roman" w:hAnsi="Times New Roman" w:cs="Times New Roman"/>
          <w:bCs/>
          <w:color w:val="000000" w:themeColor="text1"/>
          <w:sz w:val="28"/>
          <w:szCs w:val="28"/>
        </w:rPr>
        <w:tab/>
        <w:t xml:space="preserve">informacione të tjera </w:t>
      </w:r>
      <w:r w:rsidR="00066832" w:rsidRPr="00EE23CC">
        <w:rPr>
          <w:rFonts w:ascii="Times New Roman" w:hAnsi="Times New Roman" w:cs="Times New Roman"/>
          <w:bCs/>
          <w:color w:val="000000" w:themeColor="text1"/>
          <w:sz w:val="28"/>
          <w:szCs w:val="28"/>
        </w:rPr>
        <w:t>n</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rputhje me k</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rkesat e p</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rcaktuara sipas pik</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s 4 t</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 xml:space="preserve"> nenit 1</w:t>
      </w:r>
      <w:r w:rsidR="005E4D40" w:rsidRPr="00EE23CC">
        <w:rPr>
          <w:rFonts w:ascii="Times New Roman" w:hAnsi="Times New Roman" w:cs="Times New Roman"/>
          <w:bCs/>
          <w:color w:val="000000" w:themeColor="text1"/>
          <w:sz w:val="28"/>
          <w:szCs w:val="28"/>
        </w:rPr>
        <w:t>2</w:t>
      </w:r>
      <w:r w:rsidR="00066832" w:rsidRPr="00EE23CC">
        <w:rPr>
          <w:rFonts w:ascii="Times New Roman" w:hAnsi="Times New Roman" w:cs="Times New Roman"/>
          <w:bCs/>
          <w:color w:val="000000" w:themeColor="text1"/>
          <w:sz w:val="28"/>
          <w:szCs w:val="28"/>
        </w:rPr>
        <w:t>1 t</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 xml:space="preserve"> k</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tij ligji</w:t>
      </w:r>
      <w:r w:rsidR="000E5BF5" w:rsidRPr="00EE23CC">
        <w:rPr>
          <w:rFonts w:ascii="Times New Roman" w:hAnsi="Times New Roman" w:cs="Times New Roman"/>
          <w:bCs/>
          <w:color w:val="000000" w:themeColor="text1"/>
          <w:sz w:val="28"/>
          <w:szCs w:val="28"/>
        </w:rPr>
        <w:t xml:space="preserve">, </w:t>
      </w:r>
      <w:r w:rsidR="00066832" w:rsidRPr="00EE23CC">
        <w:rPr>
          <w:rFonts w:ascii="Times New Roman" w:hAnsi="Times New Roman" w:cs="Times New Roman"/>
          <w:bCs/>
          <w:color w:val="000000" w:themeColor="text1"/>
          <w:sz w:val="28"/>
          <w:szCs w:val="28"/>
        </w:rPr>
        <w:t>t</w:t>
      </w:r>
      <w:r w:rsidR="00574CC3" w:rsidRPr="00EE23CC">
        <w:rPr>
          <w:rFonts w:ascii="Times New Roman" w:hAnsi="Times New Roman" w:cs="Times New Roman"/>
          <w:bCs/>
          <w:color w:val="000000" w:themeColor="text1"/>
          <w:sz w:val="28"/>
          <w:szCs w:val="28"/>
        </w:rPr>
        <w:t>ë</w:t>
      </w:r>
      <w:r w:rsidR="00066832" w:rsidRPr="00EE23CC">
        <w:rPr>
          <w:rFonts w:ascii="Times New Roman" w:hAnsi="Times New Roman" w:cs="Times New Roman"/>
          <w:bCs/>
          <w:color w:val="000000" w:themeColor="text1"/>
          <w:sz w:val="28"/>
          <w:szCs w:val="28"/>
        </w:rPr>
        <w:t xml:space="preserve"> </w:t>
      </w:r>
      <w:r w:rsidR="00066832" w:rsidRPr="00EE23CC">
        <w:rPr>
          <w:rFonts w:ascii="Times New Roman" w:hAnsi="Times New Roman" w:cs="Times New Roman"/>
          <w:bCs/>
          <w:color w:val="000000" w:themeColor="text1"/>
          <w:sz w:val="28"/>
          <w:szCs w:val="28"/>
        </w:rPr>
        <w:lastRenderedPageBreak/>
        <w:t xml:space="preserve">tilla si </w:t>
      </w:r>
      <w:r w:rsidR="000E5BF5" w:rsidRPr="00EE23CC">
        <w:rPr>
          <w:rFonts w:ascii="Times New Roman" w:hAnsi="Times New Roman" w:cs="Times New Roman"/>
          <w:bCs/>
          <w:color w:val="000000" w:themeColor="text1"/>
          <w:sz w:val="28"/>
          <w:szCs w:val="28"/>
        </w:rPr>
        <w:t xml:space="preserve">identifikimi i zonave ku mund të ndodhin përmbytjet me përmbajtje të lartë sedimentesh dhe mbetjesh të </w:t>
      </w:r>
      <w:r w:rsidR="00690606" w:rsidRPr="00EE23CC">
        <w:rPr>
          <w:rFonts w:ascii="Times New Roman" w:hAnsi="Times New Roman" w:cs="Times New Roman"/>
          <w:bCs/>
          <w:color w:val="000000" w:themeColor="text1"/>
          <w:sz w:val="28"/>
          <w:szCs w:val="28"/>
        </w:rPr>
        <w:t>ngurta t</w:t>
      </w:r>
      <w:r w:rsidR="00574CC3" w:rsidRPr="00EE23CC">
        <w:rPr>
          <w:rFonts w:ascii="Times New Roman" w:hAnsi="Times New Roman" w:cs="Times New Roman"/>
          <w:bCs/>
          <w:color w:val="000000" w:themeColor="text1"/>
          <w:sz w:val="28"/>
          <w:szCs w:val="28"/>
        </w:rPr>
        <w:t>ë</w:t>
      </w:r>
      <w:r w:rsidR="00690606" w:rsidRPr="00EE23CC">
        <w:rPr>
          <w:rFonts w:ascii="Times New Roman" w:hAnsi="Times New Roman" w:cs="Times New Roman"/>
          <w:bCs/>
          <w:color w:val="000000" w:themeColor="text1"/>
          <w:sz w:val="28"/>
          <w:szCs w:val="28"/>
        </w:rPr>
        <w:t xml:space="preserve"> transportuara nga uji </w:t>
      </w:r>
      <w:r w:rsidR="000E5BF5" w:rsidRPr="00EE23CC">
        <w:rPr>
          <w:rFonts w:ascii="Times New Roman" w:hAnsi="Times New Roman" w:cs="Times New Roman"/>
          <w:bCs/>
          <w:color w:val="000000" w:themeColor="text1"/>
          <w:sz w:val="28"/>
          <w:szCs w:val="28"/>
        </w:rPr>
        <w:t>dhe informacione</w:t>
      </w:r>
      <w:r w:rsidR="006B4029" w:rsidRPr="00EE23CC">
        <w:rPr>
          <w:rFonts w:ascii="Times New Roman" w:hAnsi="Times New Roman" w:cs="Times New Roman"/>
          <w:bCs/>
          <w:color w:val="000000" w:themeColor="text1"/>
          <w:sz w:val="28"/>
          <w:szCs w:val="28"/>
        </w:rPr>
        <w:t>ve</w:t>
      </w:r>
      <w:r w:rsidR="000E5BF5" w:rsidRPr="00EE23CC">
        <w:rPr>
          <w:rFonts w:ascii="Times New Roman" w:hAnsi="Times New Roman" w:cs="Times New Roman"/>
          <w:bCs/>
          <w:color w:val="000000" w:themeColor="text1"/>
          <w:sz w:val="28"/>
          <w:szCs w:val="28"/>
        </w:rPr>
        <w:t xml:space="preserve"> për burime të tjera të konsiderueshme ndotjeje. </w:t>
      </w:r>
    </w:p>
    <w:p w14:paraId="38C2BA5E" w14:textId="6B0B2636" w:rsidR="006B4029" w:rsidRPr="00E02D54" w:rsidRDefault="003F05D3" w:rsidP="00127361">
      <w:pPr>
        <w:tabs>
          <w:tab w:val="left" w:pos="567"/>
        </w:tabs>
        <w:autoSpaceDE w:val="0"/>
        <w:autoSpaceDN w:val="0"/>
        <w:adjustRightInd w:val="0"/>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color w:val="000000" w:themeColor="text1"/>
          <w:sz w:val="28"/>
          <w:szCs w:val="28"/>
        </w:rPr>
        <w:t>3.</w:t>
      </w:r>
      <w:r w:rsidRPr="00EE23CC">
        <w:rPr>
          <w:rFonts w:ascii="Times New Roman" w:hAnsi="Times New Roman" w:cs="Times New Roman"/>
          <w:bCs/>
          <w:color w:val="000000" w:themeColor="text1"/>
          <w:sz w:val="28"/>
          <w:szCs w:val="28"/>
        </w:rPr>
        <w:tab/>
      </w:r>
      <w:r w:rsidR="006B4029"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6B4029" w:rsidRPr="00EE23CC">
        <w:rPr>
          <w:rFonts w:ascii="Times New Roman" w:hAnsi="Times New Roman" w:cs="Times New Roman"/>
          <w:color w:val="000000" w:themeColor="text1"/>
          <w:sz w:val="28"/>
          <w:szCs w:val="28"/>
        </w:rPr>
        <w:t>shilli Komb</w:t>
      </w:r>
      <w:r w:rsidR="00574CC3" w:rsidRPr="00EE23CC">
        <w:rPr>
          <w:rFonts w:ascii="Times New Roman" w:hAnsi="Times New Roman" w:cs="Times New Roman"/>
          <w:color w:val="000000" w:themeColor="text1"/>
          <w:sz w:val="28"/>
          <w:szCs w:val="28"/>
        </w:rPr>
        <w:t>ë</w:t>
      </w:r>
      <w:r w:rsidR="006B4029" w:rsidRPr="00EE23CC">
        <w:rPr>
          <w:rFonts w:ascii="Times New Roman" w:hAnsi="Times New Roman" w:cs="Times New Roman"/>
          <w:color w:val="000000" w:themeColor="text1"/>
          <w:sz w:val="28"/>
          <w:szCs w:val="28"/>
        </w:rPr>
        <w:t xml:space="preserve">tar i </w:t>
      </w:r>
      <w:r w:rsidR="006469FC" w:rsidRPr="00EE23CC">
        <w:rPr>
          <w:rFonts w:ascii="Times New Roman" w:hAnsi="Times New Roman" w:cs="Times New Roman"/>
          <w:color w:val="000000" w:themeColor="text1"/>
          <w:sz w:val="28"/>
          <w:szCs w:val="28"/>
        </w:rPr>
        <w:t>Territorit</w:t>
      </w:r>
      <w:r w:rsidR="00C23750" w:rsidRPr="00EE23CC">
        <w:rPr>
          <w:rFonts w:ascii="Times New Roman" w:hAnsi="Times New Roman" w:cs="Times New Roman"/>
          <w:color w:val="000000" w:themeColor="text1"/>
          <w:sz w:val="28"/>
          <w:szCs w:val="28"/>
        </w:rPr>
        <w:t xml:space="preserve"> dhe Ujit</w:t>
      </w:r>
      <w:r w:rsidR="006B4029" w:rsidRPr="00EE23CC">
        <w:rPr>
          <w:rFonts w:ascii="Times New Roman" w:hAnsi="Times New Roman" w:cs="Times New Roman"/>
          <w:color w:val="000000" w:themeColor="text1"/>
          <w:sz w:val="28"/>
          <w:szCs w:val="28"/>
        </w:rPr>
        <w:t>, me propozim t</w:t>
      </w:r>
      <w:r w:rsidR="00574CC3" w:rsidRPr="00EE23CC">
        <w:rPr>
          <w:rFonts w:ascii="Times New Roman" w:hAnsi="Times New Roman" w:cs="Times New Roman"/>
          <w:color w:val="000000" w:themeColor="text1"/>
          <w:sz w:val="28"/>
          <w:szCs w:val="28"/>
        </w:rPr>
        <w:t>ë</w:t>
      </w:r>
      <w:r w:rsidR="006B4029" w:rsidRPr="00EE23CC">
        <w:rPr>
          <w:rFonts w:ascii="Times New Roman" w:hAnsi="Times New Roman" w:cs="Times New Roman"/>
          <w:color w:val="000000" w:themeColor="text1"/>
          <w:sz w:val="28"/>
          <w:szCs w:val="28"/>
        </w:rPr>
        <w:t xml:space="preserve"> </w:t>
      </w:r>
      <w:r w:rsidR="00CC6859" w:rsidRPr="00EE23CC">
        <w:rPr>
          <w:rFonts w:ascii="Times New Roman" w:hAnsi="Times New Roman" w:cs="Times New Roman"/>
          <w:color w:val="000000" w:themeColor="text1"/>
          <w:sz w:val="28"/>
          <w:szCs w:val="28"/>
        </w:rPr>
        <w:t>Agjenci</w:t>
      </w:r>
      <w:r w:rsidRPr="00EE23CC">
        <w:rPr>
          <w:rFonts w:ascii="Times New Roman" w:hAnsi="Times New Roman" w:cs="Times New Roman"/>
          <w:color w:val="000000" w:themeColor="text1"/>
          <w:sz w:val="28"/>
          <w:szCs w:val="28"/>
        </w:rPr>
        <w:t>së</w:t>
      </w:r>
      <w:r w:rsidR="00CC6859"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së</w:t>
      </w:r>
      <w:r w:rsidR="00CC6859" w:rsidRPr="00EE23CC">
        <w:rPr>
          <w:rFonts w:ascii="Times New Roman" w:hAnsi="Times New Roman" w:cs="Times New Roman"/>
          <w:color w:val="000000" w:themeColor="text1"/>
          <w:sz w:val="28"/>
          <w:szCs w:val="28"/>
        </w:rPr>
        <w:t xml:space="preserve"> Menaxhimit të Burimeve Ujore</w:t>
      </w:r>
      <w:r w:rsidRPr="00E02D54">
        <w:rPr>
          <w:rFonts w:ascii="Times New Roman" w:hAnsi="Times New Roman" w:cs="Times New Roman"/>
          <w:sz w:val="28"/>
          <w:szCs w:val="28"/>
        </w:rPr>
        <w:t xml:space="preserve">, miraton </w:t>
      </w:r>
      <w:r w:rsidR="009E7AC9" w:rsidRPr="00E02D54">
        <w:rPr>
          <w:rFonts w:ascii="Times New Roman" w:hAnsi="Times New Roman" w:cs="Times New Roman"/>
          <w:sz w:val="28"/>
          <w:szCs w:val="28"/>
        </w:rPr>
        <w:t xml:space="preserve">hartat </w:t>
      </w:r>
      <w:r w:rsidR="006B4029" w:rsidRPr="00E02D54">
        <w:rPr>
          <w:rFonts w:ascii="Times New Roman" w:hAnsi="Times New Roman" w:cs="Times New Roman"/>
          <w:sz w:val="28"/>
          <w:szCs w:val="28"/>
        </w:rPr>
        <w:t xml:space="preserve">e </w:t>
      </w:r>
      <w:r w:rsidR="009E7AC9" w:rsidRPr="00E02D54">
        <w:rPr>
          <w:rFonts w:ascii="Times New Roman" w:hAnsi="Times New Roman" w:cs="Times New Roman"/>
          <w:sz w:val="28"/>
          <w:szCs w:val="28"/>
        </w:rPr>
        <w:t xml:space="preserve">riskut </w:t>
      </w:r>
      <w:r w:rsidR="006B4029" w:rsidRPr="00E02D54">
        <w:rPr>
          <w:rFonts w:ascii="Times New Roman" w:hAnsi="Times New Roman" w:cs="Times New Roman"/>
          <w:sz w:val="28"/>
          <w:szCs w:val="28"/>
        </w:rPr>
        <w:t>nga p</w:t>
      </w:r>
      <w:r w:rsidR="00574CC3" w:rsidRPr="00E02D54">
        <w:rPr>
          <w:rFonts w:ascii="Times New Roman" w:hAnsi="Times New Roman" w:cs="Times New Roman"/>
          <w:sz w:val="28"/>
          <w:szCs w:val="28"/>
        </w:rPr>
        <w:t>ë</w:t>
      </w:r>
      <w:r w:rsidR="006B4029" w:rsidRPr="00E02D54">
        <w:rPr>
          <w:rFonts w:ascii="Times New Roman" w:hAnsi="Times New Roman" w:cs="Times New Roman"/>
          <w:sz w:val="28"/>
          <w:szCs w:val="28"/>
        </w:rPr>
        <w:t>rmbytjet.</w:t>
      </w:r>
    </w:p>
    <w:p w14:paraId="205FFC47" w14:textId="77777777" w:rsidR="000E5BF5" w:rsidRPr="00EE23CC" w:rsidRDefault="000E5BF5" w:rsidP="00127361">
      <w:pPr>
        <w:tabs>
          <w:tab w:val="left" w:pos="584"/>
        </w:tabs>
        <w:spacing w:before="20" w:after="20" w:line="276" w:lineRule="auto"/>
        <w:ind w:left="567" w:right="567"/>
        <w:rPr>
          <w:rFonts w:ascii="Times New Roman" w:hAnsi="Times New Roman" w:cs="Times New Roman"/>
          <w:b/>
          <w:color w:val="FF0000"/>
          <w:sz w:val="28"/>
          <w:szCs w:val="28"/>
        </w:rPr>
      </w:pPr>
      <w:r w:rsidRPr="00EE23CC">
        <w:rPr>
          <w:rFonts w:ascii="Times New Roman" w:hAnsi="Times New Roman" w:cs="Times New Roman"/>
          <w:b/>
          <w:color w:val="000000" w:themeColor="text1"/>
          <w:sz w:val="28"/>
          <w:szCs w:val="28"/>
        </w:rPr>
        <w:tab/>
      </w:r>
    </w:p>
    <w:p w14:paraId="1D5DE239" w14:textId="6B20400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593833" w:rsidRPr="00EE23CC">
        <w:rPr>
          <w:rFonts w:ascii="Times New Roman" w:hAnsi="Times New Roman" w:cs="Times New Roman"/>
          <w:b/>
          <w:color w:val="000000" w:themeColor="text1"/>
          <w:sz w:val="28"/>
          <w:szCs w:val="28"/>
        </w:rPr>
        <w:t>2</w:t>
      </w:r>
      <w:r w:rsidR="00225710" w:rsidRPr="00EE23CC">
        <w:rPr>
          <w:rFonts w:ascii="Times New Roman" w:hAnsi="Times New Roman" w:cs="Times New Roman"/>
          <w:b/>
          <w:color w:val="000000" w:themeColor="text1"/>
          <w:sz w:val="28"/>
          <w:szCs w:val="28"/>
        </w:rPr>
        <w:t>4</w:t>
      </w:r>
    </w:p>
    <w:p w14:paraId="35BC618D" w14:textId="4F4514B3"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Afati kohor për </w:t>
      </w:r>
      <w:r w:rsidR="0079304B" w:rsidRPr="00EE23CC">
        <w:rPr>
          <w:rFonts w:ascii="Times New Roman" w:hAnsi="Times New Roman" w:cs="Times New Roman"/>
          <w:b/>
          <w:color w:val="000000" w:themeColor="text1"/>
          <w:sz w:val="28"/>
          <w:szCs w:val="28"/>
        </w:rPr>
        <w:t xml:space="preserve">publikimin </w:t>
      </w:r>
      <w:r w:rsidRPr="00EE23CC">
        <w:rPr>
          <w:rFonts w:ascii="Times New Roman" w:hAnsi="Times New Roman" w:cs="Times New Roman"/>
          <w:b/>
          <w:color w:val="000000" w:themeColor="text1"/>
          <w:sz w:val="28"/>
          <w:szCs w:val="28"/>
        </w:rPr>
        <w:t>e hartave</w:t>
      </w:r>
    </w:p>
    <w:p w14:paraId="7D839212" w14:textId="77777777" w:rsidR="003258AC" w:rsidRPr="00EE23CC" w:rsidRDefault="003258AC"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6F72495" w14:textId="4538847E" w:rsidR="000E5BF5" w:rsidRPr="00EE23CC" w:rsidRDefault="003F05D3"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bCs/>
          <w:sz w:val="28"/>
          <w:szCs w:val="28"/>
        </w:rPr>
        <w:t xml:space="preserve">Agjencia e Menaxhimit të Burimeve Ujore </w:t>
      </w:r>
      <w:r w:rsidR="000E5BF5" w:rsidRPr="00EE23CC">
        <w:rPr>
          <w:rFonts w:ascii="Times New Roman" w:hAnsi="Times New Roman" w:cs="Times New Roman"/>
          <w:bCs/>
          <w:sz w:val="28"/>
          <w:szCs w:val="28"/>
        </w:rPr>
        <w:t xml:space="preserve">sigurohet që hartat e rrezikut </w:t>
      </w:r>
      <w:r w:rsidR="0079304B" w:rsidRPr="00EE23CC">
        <w:rPr>
          <w:rFonts w:ascii="Times New Roman" w:hAnsi="Times New Roman" w:cs="Times New Roman"/>
          <w:bCs/>
          <w:sz w:val="28"/>
          <w:szCs w:val="28"/>
        </w:rPr>
        <w:t xml:space="preserve">nga përmbytjet </w:t>
      </w:r>
      <w:r w:rsidR="000E5BF5" w:rsidRPr="00EE23CC">
        <w:rPr>
          <w:rFonts w:ascii="Times New Roman" w:hAnsi="Times New Roman" w:cs="Times New Roman"/>
          <w:bCs/>
          <w:sz w:val="28"/>
          <w:szCs w:val="28"/>
        </w:rPr>
        <w:t xml:space="preserve">dhe hartat e riskut </w:t>
      </w:r>
      <w:r w:rsidR="0079304B" w:rsidRPr="00EE23CC">
        <w:rPr>
          <w:rFonts w:ascii="Times New Roman" w:hAnsi="Times New Roman" w:cs="Times New Roman"/>
          <w:bCs/>
          <w:sz w:val="28"/>
          <w:szCs w:val="28"/>
        </w:rPr>
        <w:t xml:space="preserve">nga </w:t>
      </w:r>
      <w:r w:rsidR="000E5BF5" w:rsidRPr="00EE23CC">
        <w:rPr>
          <w:rFonts w:ascii="Times New Roman" w:hAnsi="Times New Roman" w:cs="Times New Roman"/>
          <w:bCs/>
          <w:sz w:val="28"/>
          <w:szCs w:val="28"/>
        </w:rPr>
        <w:t>përmbytje</w:t>
      </w:r>
      <w:r w:rsidR="0079304B" w:rsidRPr="00EE23CC">
        <w:rPr>
          <w:rFonts w:ascii="Times New Roman" w:hAnsi="Times New Roman" w:cs="Times New Roman"/>
          <w:bCs/>
          <w:sz w:val="28"/>
          <w:szCs w:val="28"/>
        </w:rPr>
        <w:t>t</w:t>
      </w:r>
      <w:r w:rsidR="000E5BF5" w:rsidRPr="00EE23CC">
        <w:rPr>
          <w:rFonts w:ascii="Times New Roman" w:hAnsi="Times New Roman" w:cs="Times New Roman"/>
          <w:bCs/>
          <w:sz w:val="28"/>
          <w:szCs w:val="28"/>
        </w:rPr>
        <w:t xml:space="preserve"> </w:t>
      </w:r>
      <w:r w:rsidR="00CE46FE" w:rsidRPr="00EE23CC">
        <w:rPr>
          <w:rFonts w:ascii="Times New Roman" w:hAnsi="Times New Roman" w:cs="Times New Roman"/>
          <w:bCs/>
          <w:sz w:val="28"/>
          <w:szCs w:val="28"/>
        </w:rPr>
        <w:t>t</w:t>
      </w:r>
      <w:r w:rsidR="00574CC3" w:rsidRPr="00EE23CC">
        <w:rPr>
          <w:rFonts w:ascii="Times New Roman" w:hAnsi="Times New Roman" w:cs="Times New Roman"/>
          <w:bCs/>
          <w:sz w:val="28"/>
          <w:szCs w:val="28"/>
        </w:rPr>
        <w:t>ë</w:t>
      </w:r>
      <w:r w:rsidR="00CE46FE" w:rsidRPr="00EE23CC">
        <w:rPr>
          <w:rFonts w:ascii="Times New Roman" w:hAnsi="Times New Roman" w:cs="Times New Roman"/>
          <w:bCs/>
          <w:sz w:val="28"/>
          <w:szCs w:val="28"/>
        </w:rPr>
        <w:t xml:space="preserve"> publikohen</w:t>
      </w:r>
      <w:r w:rsidR="000E5BF5" w:rsidRPr="00EE23CC">
        <w:rPr>
          <w:rFonts w:ascii="Times New Roman" w:hAnsi="Times New Roman" w:cs="Times New Roman"/>
          <w:bCs/>
          <w:sz w:val="28"/>
          <w:szCs w:val="28"/>
        </w:rPr>
        <w:t xml:space="preserve"> brenda </w:t>
      </w:r>
      <w:r w:rsidR="001F67BA" w:rsidRPr="00EE23CC">
        <w:rPr>
          <w:rFonts w:ascii="Times New Roman" w:hAnsi="Times New Roman" w:cs="Times New Roman"/>
          <w:bCs/>
          <w:sz w:val="28"/>
          <w:szCs w:val="28"/>
        </w:rPr>
        <w:t xml:space="preserve">4 </w:t>
      </w:r>
      <w:r w:rsidR="00CE46FE" w:rsidRPr="00EE23CC">
        <w:rPr>
          <w:rFonts w:ascii="Times New Roman" w:hAnsi="Times New Roman" w:cs="Times New Roman"/>
          <w:bCs/>
          <w:sz w:val="28"/>
          <w:szCs w:val="28"/>
        </w:rPr>
        <w:t>vitesh</w:t>
      </w:r>
      <w:r w:rsidR="000E5BF5" w:rsidRPr="00EE23CC">
        <w:rPr>
          <w:rFonts w:ascii="Times New Roman" w:hAnsi="Times New Roman" w:cs="Times New Roman"/>
          <w:bCs/>
          <w:sz w:val="28"/>
          <w:szCs w:val="28"/>
        </w:rPr>
        <w:t xml:space="preserve"> pas hyrjes në fuqi të këtij ligji.</w:t>
      </w:r>
    </w:p>
    <w:p w14:paraId="4D6B3544" w14:textId="77777777" w:rsidR="00F27C54" w:rsidRPr="00EE23CC" w:rsidRDefault="00F27C54" w:rsidP="00127361">
      <w:pPr>
        <w:pStyle w:val="NoSpacing"/>
        <w:spacing w:before="20" w:after="20" w:line="276" w:lineRule="auto"/>
        <w:ind w:left="567" w:right="567"/>
        <w:rPr>
          <w:rFonts w:ascii="Times New Roman" w:hAnsi="Times New Roman" w:cs="Times New Roman"/>
          <w:b/>
          <w:color w:val="000000" w:themeColor="text1"/>
          <w:sz w:val="28"/>
          <w:szCs w:val="28"/>
        </w:rPr>
      </w:pPr>
    </w:p>
    <w:p w14:paraId="06BFD5DE" w14:textId="2C686CC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2</w:t>
      </w:r>
      <w:r w:rsidR="00225710" w:rsidRPr="00EE23CC">
        <w:rPr>
          <w:rFonts w:ascii="Times New Roman" w:hAnsi="Times New Roman" w:cs="Times New Roman"/>
          <w:b/>
          <w:color w:val="000000" w:themeColor="text1"/>
          <w:sz w:val="28"/>
          <w:szCs w:val="28"/>
        </w:rPr>
        <w:t>5</w:t>
      </w:r>
    </w:p>
    <w:p w14:paraId="087C5F32" w14:textId="3D218800"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Planet e menaxhimit të riskut nga përmbytjet </w:t>
      </w:r>
    </w:p>
    <w:p w14:paraId="3B87B613" w14:textId="77777777" w:rsidR="003258AC" w:rsidRPr="00EE23CC" w:rsidRDefault="003258AC" w:rsidP="00127361">
      <w:pPr>
        <w:pStyle w:val="NoSpacing"/>
        <w:spacing w:before="20" w:after="20" w:line="276" w:lineRule="auto"/>
        <w:ind w:left="567" w:right="567"/>
        <w:jc w:val="center"/>
        <w:rPr>
          <w:rFonts w:ascii="Times New Roman" w:hAnsi="Times New Roman" w:cs="Times New Roman"/>
          <w:b/>
          <w:sz w:val="28"/>
          <w:szCs w:val="28"/>
        </w:rPr>
      </w:pPr>
    </w:p>
    <w:p w14:paraId="265CC7D3" w14:textId="6D911A22" w:rsidR="000E5BF5" w:rsidRPr="00EE23CC" w:rsidRDefault="003245C7"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 xml:space="preserve">1. </w:t>
      </w:r>
      <w:r w:rsidR="008F05B9"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Në bazë të hartave të përmendura në nenet </w:t>
      </w:r>
      <w:r w:rsidR="005E4D40" w:rsidRPr="00EE23CC">
        <w:rPr>
          <w:rFonts w:ascii="Times New Roman" w:hAnsi="Times New Roman" w:cs="Times New Roman"/>
          <w:sz w:val="28"/>
          <w:szCs w:val="28"/>
        </w:rPr>
        <w:t xml:space="preserve">122 </w:t>
      </w:r>
      <w:r w:rsidR="000E5BF5" w:rsidRPr="00EE23CC">
        <w:rPr>
          <w:rFonts w:ascii="Times New Roman" w:hAnsi="Times New Roman" w:cs="Times New Roman"/>
          <w:sz w:val="28"/>
          <w:szCs w:val="28"/>
        </w:rPr>
        <w:t xml:space="preserve">dhe </w:t>
      </w:r>
      <w:r w:rsidR="005E4D40" w:rsidRPr="00EE23CC">
        <w:rPr>
          <w:rFonts w:ascii="Times New Roman" w:hAnsi="Times New Roman" w:cs="Times New Roman"/>
          <w:sz w:val="28"/>
          <w:szCs w:val="28"/>
        </w:rPr>
        <w:t xml:space="preserve">123 </w:t>
      </w:r>
      <w:r w:rsidR="000E5BF5" w:rsidRPr="00EE23CC">
        <w:rPr>
          <w:rFonts w:ascii="Times New Roman" w:hAnsi="Times New Roman" w:cs="Times New Roman"/>
          <w:sz w:val="28"/>
          <w:szCs w:val="28"/>
        </w:rPr>
        <w:t xml:space="preserve">të këtij ligji, </w:t>
      </w:r>
      <w:r w:rsidR="002E1C5D"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përgatit planet e menaxhimit të riskut nga përmbytjet dhe sigurohet që:</w:t>
      </w:r>
    </w:p>
    <w:p w14:paraId="26C159A7" w14:textId="108F333B" w:rsidR="000E5BF5" w:rsidRPr="00EE23CC" w:rsidRDefault="0096085A" w:rsidP="00232E51">
      <w:pPr>
        <w:tabs>
          <w:tab w:val="left" w:pos="360"/>
        </w:tabs>
        <w:spacing w:before="20" w:after="20" w:line="276" w:lineRule="auto"/>
        <w:ind w:left="1437" w:right="567" w:hanging="870"/>
        <w:jc w:val="both"/>
        <w:rPr>
          <w:rFonts w:ascii="Times New Roman" w:hAnsi="Times New Roman" w:cs="Times New Roman"/>
          <w:bCs/>
          <w:color w:val="000000" w:themeColor="text1"/>
          <w:sz w:val="28"/>
          <w:szCs w:val="28"/>
        </w:rPr>
      </w:pPr>
      <w:r w:rsidRPr="00EE23CC">
        <w:rPr>
          <w:rFonts w:ascii="Times New Roman" w:hAnsi="Times New Roman" w:cs="Times New Roman"/>
          <w:color w:val="000000" w:themeColor="text1"/>
          <w:sz w:val="28"/>
          <w:szCs w:val="28"/>
        </w:rPr>
        <w:t>a)</w:t>
      </w:r>
      <w:r w:rsidRPr="00EE23CC">
        <w:rPr>
          <w:rFonts w:ascii="Times New Roman" w:hAnsi="Times New Roman" w:cs="Times New Roman"/>
          <w:color w:val="000000" w:themeColor="text1"/>
          <w:sz w:val="28"/>
          <w:szCs w:val="28"/>
        </w:rPr>
        <w:tab/>
      </w:r>
      <w:r w:rsidR="00F925B0" w:rsidRPr="00EE23CC">
        <w:rPr>
          <w:rFonts w:ascii="Times New Roman" w:hAnsi="Times New Roman" w:cs="Times New Roman"/>
          <w:bCs/>
          <w:color w:val="000000" w:themeColor="text1"/>
          <w:sz w:val="28"/>
          <w:szCs w:val="28"/>
        </w:rPr>
        <w:t>k</w:t>
      </w:r>
      <w:r w:rsidR="00574CC3" w:rsidRPr="00EE23CC">
        <w:rPr>
          <w:rFonts w:ascii="Times New Roman" w:hAnsi="Times New Roman" w:cs="Times New Roman"/>
          <w:bCs/>
          <w:color w:val="000000" w:themeColor="text1"/>
          <w:sz w:val="28"/>
          <w:szCs w:val="28"/>
        </w:rPr>
        <w:t>ë</w:t>
      </w:r>
      <w:r w:rsidR="00F925B0" w:rsidRPr="00EE23CC">
        <w:rPr>
          <w:rFonts w:ascii="Times New Roman" w:hAnsi="Times New Roman" w:cs="Times New Roman"/>
          <w:bCs/>
          <w:color w:val="000000" w:themeColor="text1"/>
          <w:sz w:val="28"/>
          <w:szCs w:val="28"/>
        </w:rPr>
        <w:t xml:space="preserve">to plane </w:t>
      </w:r>
      <w:r w:rsidR="000C7C75" w:rsidRPr="00EE23CC">
        <w:rPr>
          <w:rFonts w:ascii="Times New Roman" w:hAnsi="Times New Roman" w:cs="Times New Roman"/>
          <w:color w:val="000000" w:themeColor="text1"/>
          <w:sz w:val="28"/>
          <w:szCs w:val="28"/>
        </w:rPr>
        <w:t xml:space="preserve">të përgatiten </w:t>
      </w:r>
      <w:r w:rsidR="000E5BF5" w:rsidRPr="00EE23CC">
        <w:rPr>
          <w:rFonts w:ascii="Times New Roman" w:hAnsi="Times New Roman" w:cs="Times New Roman"/>
          <w:bCs/>
          <w:color w:val="000000" w:themeColor="text1"/>
          <w:sz w:val="28"/>
          <w:szCs w:val="28"/>
        </w:rPr>
        <w:t xml:space="preserve">për çdo rajon të basenit </w:t>
      </w:r>
      <w:r w:rsidR="00106429" w:rsidRPr="00EE23CC">
        <w:rPr>
          <w:rFonts w:ascii="Times New Roman" w:hAnsi="Times New Roman" w:cs="Times New Roman"/>
          <w:bCs/>
          <w:color w:val="000000" w:themeColor="text1"/>
          <w:sz w:val="28"/>
          <w:szCs w:val="28"/>
        </w:rPr>
        <w:t xml:space="preserve">lumor </w:t>
      </w:r>
      <w:r w:rsidR="000E5BF5" w:rsidRPr="00EE23CC">
        <w:rPr>
          <w:rFonts w:ascii="Times New Roman" w:hAnsi="Times New Roman" w:cs="Times New Roman"/>
          <w:bCs/>
          <w:color w:val="000000" w:themeColor="text1"/>
          <w:sz w:val="28"/>
          <w:szCs w:val="28"/>
        </w:rPr>
        <w:t xml:space="preserve">apo pjesë të një rajoni të basenit </w:t>
      </w:r>
      <w:r w:rsidR="00106429" w:rsidRPr="00EE23CC">
        <w:rPr>
          <w:rFonts w:ascii="Times New Roman" w:hAnsi="Times New Roman" w:cs="Times New Roman"/>
          <w:bCs/>
          <w:color w:val="000000" w:themeColor="text1"/>
          <w:sz w:val="28"/>
          <w:szCs w:val="28"/>
        </w:rPr>
        <w:t>lumor</w:t>
      </w:r>
      <w:r w:rsidR="00CD674F" w:rsidRPr="00EE23CC">
        <w:rPr>
          <w:rFonts w:ascii="Times New Roman" w:hAnsi="Times New Roman" w:cs="Times New Roman"/>
          <w:bCs/>
          <w:color w:val="000000" w:themeColor="text1"/>
          <w:sz w:val="28"/>
          <w:szCs w:val="28"/>
        </w:rPr>
        <w:t xml:space="preserve"> </w:t>
      </w:r>
      <w:r w:rsidR="00F925B0" w:rsidRPr="00EE23CC">
        <w:rPr>
          <w:rFonts w:ascii="Times New Roman" w:hAnsi="Times New Roman" w:cs="Times New Roman"/>
          <w:bCs/>
          <w:color w:val="000000" w:themeColor="text1"/>
          <w:sz w:val="28"/>
          <w:szCs w:val="28"/>
        </w:rPr>
        <w:t xml:space="preserve">ndërkufitar </w:t>
      </w:r>
      <w:r w:rsidR="000E5BF5" w:rsidRPr="00EE23CC">
        <w:rPr>
          <w:rFonts w:ascii="Times New Roman" w:hAnsi="Times New Roman" w:cs="Times New Roman"/>
          <w:bCs/>
          <w:color w:val="000000" w:themeColor="text1"/>
          <w:sz w:val="28"/>
          <w:szCs w:val="28"/>
        </w:rPr>
        <w:t>që bie brenda territorit të Shqipërisë</w:t>
      </w:r>
      <w:r w:rsidR="008F05B9" w:rsidRPr="00EE23CC">
        <w:rPr>
          <w:rFonts w:ascii="Times New Roman" w:hAnsi="Times New Roman" w:cs="Times New Roman"/>
          <w:bCs/>
          <w:color w:val="000000" w:themeColor="text1"/>
          <w:sz w:val="28"/>
          <w:szCs w:val="28"/>
        </w:rPr>
        <w:t xml:space="preserve">. </w:t>
      </w:r>
      <w:r w:rsidR="000E5BF5" w:rsidRPr="00EE23CC">
        <w:rPr>
          <w:rFonts w:ascii="Times New Roman" w:hAnsi="Times New Roman" w:cs="Times New Roman"/>
          <w:bCs/>
          <w:color w:val="000000" w:themeColor="text1"/>
          <w:sz w:val="28"/>
          <w:szCs w:val="28"/>
        </w:rPr>
        <w:t>Në rast</w:t>
      </w:r>
      <w:r w:rsidR="00F925B0" w:rsidRPr="00EE23CC">
        <w:rPr>
          <w:rFonts w:ascii="Times New Roman" w:hAnsi="Times New Roman" w:cs="Times New Roman"/>
          <w:bCs/>
          <w:color w:val="000000" w:themeColor="text1"/>
          <w:sz w:val="28"/>
          <w:szCs w:val="28"/>
        </w:rPr>
        <w:t xml:space="preserve"> se </w:t>
      </w:r>
      <w:r w:rsidR="00574CC3" w:rsidRPr="00EE23CC">
        <w:rPr>
          <w:rFonts w:ascii="Times New Roman" w:hAnsi="Times New Roman" w:cs="Times New Roman"/>
          <w:bCs/>
          <w:color w:val="000000" w:themeColor="text1"/>
          <w:sz w:val="28"/>
          <w:szCs w:val="28"/>
        </w:rPr>
        <w:t>ë</w:t>
      </w:r>
      <w:r w:rsidR="00F925B0" w:rsidRPr="00EE23CC">
        <w:rPr>
          <w:rFonts w:ascii="Times New Roman" w:hAnsi="Times New Roman" w:cs="Times New Roman"/>
          <w:bCs/>
          <w:color w:val="000000" w:themeColor="text1"/>
          <w:sz w:val="28"/>
          <w:szCs w:val="28"/>
        </w:rPr>
        <w:t>sht</w:t>
      </w:r>
      <w:r w:rsidR="00574CC3" w:rsidRPr="00EE23CC">
        <w:rPr>
          <w:rFonts w:ascii="Times New Roman" w:hAnsi="Times New Roman" w:cs="Times New Roman"/>
          <w:bCs/>
          <w:color w:val="000000" w:themeColor="text1"/>
          <w:sz w:val="28"/>
          <w:szCs w:val="28"/>
        </w:rPr>
        <w:t>ë</w:t>
      </w:r>
      <w:r w:rsidR="00F925B0" w:rsidRPr="00EE23CC">
        <w:rPr>
          <w:rFonts w:ascii="Times New Roman" w:hAnsi="Times New Roman" w:cs="Times New Roman"/>
          <w:bCs/>
          <w:color w:val="000000" w:themeColor="text1"/>
          <w:sz w:val="28"/>
          <w:szCs w:val="28"/>
        </w:rPr>
        <w:t xml:space="preserve"> e pamundur p</w:t>
      </w:r>
      <w:r w:rsidR="00574CC3" w:rsidRPr="00EE23CC">
        <w:rPr>
          <w:rFonts w:ascii="Times New Roman" w:hAnsi="Times New Roman" w:cs="Times New Roman"/>
          <w:bCs/>
          <w:color w:val="000000" w:themeColor="text1"/>
          <w:sz w:val="28"/>
          <w:szCs w:val="28"/>
        </w:rPr>
        <w:t>ë</w:t>
      </w:r>
      <w:r w:rsidR="00F925B0" w:rsidRPr="00EE23CC">
        <w:rPr>
          <w:rFonts w:ascii="Times New Roman" w:hAnsi="Times New Roman" w:cs="Times New Roman"/>
          <w:bCs/>
          <w:color w:val="000000" w:themeColor="text1"/>
          <w:sz w:val="28"/>
          <w:szCs w:val="28"/>
        </w:rPr>
        <w:t xml:space="preserve">rgatitja </w:t>
      </w:r>
      <w:r w:rsidR="000E5BF5" w:rsidRPr="00EE23CC">
        <w:rPr>
          <w:rFonts w:ascii="Times New Roman" w:hAnsi="Times New Roman" w:cs="Times New Roman"/>
          <w:bCs/>
          <w:color w:val="000000" w:themeColor="text1"/>
          <w:sz w:val="28"/>
          <w:szCs w:val="28"/>
        </w:rPr>
        <w:t xml:space="preserve">e një plani të vetëm të menaxhimit të riskut nga përmbytjet në nivel rajoni të basenit </w:t>
      </w:r>
      <w:r w:rsidR="00106429" w:rsidRPr="00EE23CC">
        <w:rPr>
          <w:rFonts w:ascii="Times New Roman" w:hAnsi="Times New Roman" w:cs="Times New Roman"/>
          <w:bCs/>
          <w:color w:val="000000" w:themeColor="text1"/>
          <w:sz w:val="28"/>
          <w:szCs w:val="28"/>
        </w:rPr>
        <w:t>lumor</w:t>
      </w:r>
      <w:r w:rsidR="000E5BF5" w:rsidRPr="00EE23CC">
        <w:rPr>
          <w:rFonts w:ascii="Times New Roman" w:hAnsi="Times New Roman" w:cs="Times New Roman"/>
          <w:bCs/>
          <w:color w:val="000000" w:themeColor="text1"/>
          <w:sz w:val="28"/>
          <w:szCs w:val="28"/>
        </w:rPr>
        <w:t xml:space="preserve">, </w:t>
      </w:r>
      <w:r w:rsidR="002E1C5D" w:rsidRPr="00EE23CC">
        <w:rPr>
          <w:rFonts w:ascii="Times New Roman" w:hAnsi="Times New Roman" w:cs="Times New Roman"/>
          <w:bCs/>
          <w:color w:val="000000" w:themeColor="text1"/>
          <w:sz w:val="28"/>
          <w:szCs w:val="28"/>
        </w:rPr>
        <w:t xml:space="preserve">Agjencia e Menaxhimit të Burimeve Ujore </w:t>
      </w:r>
      <w:r w:rsidR="00F925B0" w:rsidRPr="00EE23CC">
        <w:rPr>
          <w:rFonts w:ascii="Times New Roman" w:hAnsi="Times New Roman" w:cs="Times New Roman"/>
          <w:bCs/>
          <w:color w:val="000000" w:themeColor="text1"/>
          <w:sz w:val="28"/>
          <w:szCs w:val="28"/>
        </w:rPr>
        <w:t>mund t</w:t>
      </w:r>
      <w:r w:rsidR="00574CC3" w:rsidRPr="00EE23CC">
        <w:rPr>
          <w:rFonts w:ascii="Times New Roman" w:hAnsi="Times New Roman" w:cs="Times New Roman"/>
          <w:bCs/>
          <w:color w:val="000000" w:themeColor="text1"/>
          <w:sz w:val="28"/>
          <w:szCs w:val="28"/>
        </w:rPr>
        <w:t>ë</w:t>
      </w:r>
      <w:r w:rsidR="00F925B0" w:rsidRPr="00EE23CC">
        <w:rPr>
          <w:rFonts w:ascii="Times New Roman" w:hAnsi="Times New Roman" w:cs="Times New Roman"/>
          <w:bCs/>
          <w:color w:val="000000" w:themeColor="text1"/>
          <w:sz w:val="28"/>
          <w:szCs w:val="28"/>
        </w:rPr>
        <w:t xml:space="preserve"> p</w:t>
      </w:r>
      <w:r w:rsidR="00574CC3" w:rsidRPr="00EE23CC">
        <w:rPr>
          <w:rFonts w:ascii="Times New Roman" w:hAnsi="Times New Roman" w:cs="Times New Roman"/>
          <w:bCs/>
          <w:color w:val="000000" w:themeColor="text1"/>
          <w:sz w:val="28"/>
          <w:szCs w:val="28"/>
        </w:rPr>
        <w:t>ë</w:t>
      </w:r>
      <w:r w:rsidR="00F925B0" w:rsidRPr="00EE23CC">
        <w:rPr>
          <w:rFonts w:ascii="Times New Roman" w:hAnsi="Times New Roman" w:cs="Times New Roman"/>
          <w:bCs/>
          <w:color w:val="000000" w:themeColor="text1"/>
          <w:sz w:val="28"/>
          <w:szCs w:val="28"/>
        </w:rPr>
        <w:t>rgatis</w:t>
      </w:r>
      <w:r w:rsidR="00574CC3" w:rsidRPr="00EE23CC">
        <w:rPr>
          <w:rFonts w:ascii="Times New Roman" w:hAnsi="Times New Roman" w:cs="Times New Roman"/>
          <w:bCs/>
          <w:color w:val="000000" w:themeColor="text1"/>
          <w:sz w:val="28"/>
          <w:szCs w:val="28"/>
        </w:rPr>
        <w:t>ë</w:t>
      </w:r>
      <w:r w:rsidR="000E5BF5" w:rsidRPr="00EE23CC">
        <w:rPr>
          <w:rFonts w:ascii="Times New Roman" w:hAnsi="Times New Roman" w:cs="Times New Roman"/>
          <w:bCs/>
          <w:color w:val="000000" w:themeColor="text1"/>
          <w:sz w:val="28"/>
          <w:szCs w:val="28"/>
        </w:rPr>
        <w:t xml:space="preserve"> disa plane të menaxhimit të koordinuara në nivel rajoni të basenit </w:t>
      </w:r>
      <w:r w:rsidR="00106429" w:rsidRPr="00EE23CC">
        <w:rPr>
          <w:rFonts w:ascii="Times New Roman" w:hAnsi="Times New Roman" w:cs="Times New Roman"/>
          <w:bCs/>
          <w:color w:val="000000" w:themeColor="text1"/>
          <w:sz w:val="28"/>
          <w:szCs w:val="28"/>
        </w:rPr>
        <w:t>lumor</w:t>
      </w:r>
      <w:r w:rsidR="000E5BF5" w:rsidRPr="00EE23CC">
        <w:rPr>
          <w:rFonts w:ascii="Times New Roman" w:hAnsi="Times New Roman" w:cs="Times New Roman"/>
          <w:bCs/>
          <w:color w:val="000000" w:themeColor="text1"/>
          <w:sz w:val="28"/>
          <w:szCs w:val="28"/>
        </w:rPr>
        <w:t>;</w:t>
      </w:r>
    </w:p>
    <w:p w14:paraId="629916B6" w14:textId="1AB2042C" w:rsidR="000E5BF5" w:rsidRPr="00EE23CC" w:rsidRDefault="000E5BF5" w:rsidP="00232E51">
      <w:pPr>
        <w:tabs>
          <w:tab w:val="left" w:pos="360"/>
        </w:tabs>
        <w:spacing w:before="20" w:after="20" w:line="276" w:lineRule="auto"/>
        <w:ind w:left="1437" w:right="567" w:hanging="87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EB5009"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EB5009"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EB5009" w:rsidRPr="00EE23CC">
        <w:rPr>
          <w:rFonts w:ascii="Times New Roman" w:hAnsi="Times New Roman" w:cs="Times New Roman"/>
          <w:color w:val="000000" w:themeColor="text1"/>
          <w:sz w:val="28"/>
          <w:szCs w:val="28"/>
        </w:rPr>
        <w:t xml:space="preserve">to plane </w:t>
      </w:r>
      <w:r w:rsidRPr="00EE23CC">
        <w:rPr>
          <w:rFonts w:ascii="Times New Roman" w:hAnsi="Times New Roman" w:cs="Times New Roman"/>
          <w:color w:val="000000" w:themeColor="text1"/>
          <w:sz w:val="28"/>
          <w:szCs w:val="28"/>
        </w:rPr>
        <w:t xml:space="preserve">të jenë përcaktuar objektivat për menaxhimin e risqeve nga përmbytjet në zonat e mbuluara nga planet e menaxhimit të risqeve, duke u fokusuar te reduktimi i pasojave të </w:t>
      </w:r>
      <w:r w:rsidR="000C7C75" w:rsidRPr="00EE23CC">
        <w:rPr>
          <w:rFonts w:ascii="Times New Roman" w:hAnsi="Times New Roman" w:cs="Times New Roman"/>
          <w:color w:val="000000" w:themeColor="text1"/>
          <w:sz w:val="28"/>
          <w:szCs w:val="28"/>
        </w:rPr>
        <w:t xml:space="preserve">pakthyeshme </w:t>
      </w:r>
      <w:r w:rsidRPr="00EE23CC">
        <w:rPr>
          <w:rFonts w:ascii="Times New Roman" w:hAnsi="Times New Roman" w:cs="Times New Roman"/>
          <w:color w:val="000000" w:themeColor="text1"/>
          <w:sz w:val="28"/>
          <w:szCs w:val="28"/>
        </w:rPr>
        <w:t xml:space="preserve">negative të përmbytjeve për shëndetin e njerëzve, </w:t>
      </w:r>
      <w:r w:rsidRPr="00EE23CC">
        <w:rPr>
          <w:rFonts w:ascii="Times New Roman" w:hAnsi="Times New Roman" w:cs="Times New Roman"/>
          <w:color w:val="000000" w:themeColor="text1"/>
          <w:sz w:val="28"/>
          <w:szCs w:val="28"/>
        </w:rPr>
        <w:lastRenderedPageBreak/>
        <w:t xml:space="preserve">mjedisin, trashëgiminë kulturore dhe veprimtarinë ekonomike, dhe, nëse shihen të përshtatshme, </w:t>
      </w:r>
      <w:r w:rsidR="000C7C75" w:rsidRPr="00EE23CC">
        <w:rPr>
          <w:rFonts w:ascii="Times New Roman" w:hAnsi="Times New Roman" w:cs="Times New Roman"/>
          <w:color w:val="000000" w:themeColor="text1"/>
          <w:sz w:val="28"/>
          <w:szCs w:val="28"/>
        </w:rPr>
        <w:t xml:space="preserve">masat </w:t>
      </w:r>
      <w:r w:rsidRPr="00EE23CC">
        <w:rPr>
          <w:rFonts w:ascii="Times New Roman" w:hAnsi="Times New Roman" w:cs="Times New Roman"/>
          <w:color w:val="000000" w:themeColor="text1"/>
          <w:sz w:val="28"/>
          <w:szCs w:val="28"/>
        </w:rPr>
        <w:t xml:space="preserve">jostrukturore dhe/ose për reduktimin e </w:t>
      </w:r>
      <w:r w:rsidR="000C7C75" w:rsidRPr="00EE23CC">
        <w:rPr>
          <w:rFonts w:ascii="Times New Roman" w:hAnsi="Times New Roman" w:cs="Times New Roman"/>
          <w:color w:val="000000" w:themeColor="text1"/>
          <w:sz w:val="28"/>
          <w:szCs w:val="28"/>
        </w:rPr>
        <w:t xml:space="preserve">probabilitetit </w:t>
      </w:r>
      <w:r w:rsidR="00F925B0"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0C7C75" w:rsidRPr="00EE23CC">
        <w:rPr>
          <w:rFonts w:ascii="Times New Roman" w:hAnsi="Times New Roman" w:cs="Times New Roman"/>
          <w:color w:val="000000" w:themeColor="text1"/>
          <w:sz w:val="28"/>
          <w:szCs w:val="28"/>
        </w:rPr>
        <w:t xml:space="preserve"> </w:t>
      </w:r>
      <w:r w:rsidR="00C76483" w:rsidRPr="00EE23CC">
        <w:rPr>
          <w:rFonts w:ascii="Times New Roman" w:hAnsi="Times New Roman" w:cs="Times New Roman"/>
          <w:color w:val="000000" w:themeColor="text1"/>
          <w:sz w:val="28"/>
          <w:szCs w:val="28"/>
        </w:rPr>
        <w:t>ndodhjes s</w:t>
      </w:r>
      <w:r w:rsidR="00574CC3" w:rsidRPr="00EE23CC">
        <w:rPr>
          <w:rFonts w:ascii="Times New Roman" w:hAnsi="Times New Roman" w:cs="Times New Roman"/>
          <w:color w:val="000000" w:themeColor="text1"/>
          <w:sz w:val="28"/>
          <w:szCs w:val="28"/>
        </w:rPr>
        <w:t>ë</w:t>
      </w:r>
      <w:r w:rsidR="00C76483"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përmbytje</w:t>
      </w:r>
      <w:r w:rsidR="00C76483" w:rsidRPr="00EE23CC">
        <w:rPr>
          <w:rFonts w:ascii="Times New Roman" w:hAnsi="Times New Roman" w:cs="Times New Roman"/>
          <w:color w:val="000000" w:themeColor="text1"/>
          <w:sz w:val="28"/>
          <w:szCs w:val="28"/>
        </w:rPr>
        <w:t>s</w:t>
      </w:r>
      <w:r w:rsidRPr="00EE23CC">
        <w:rPr>
          <w:rFonts w:ascii="Times New Roman" w:hAnsi="Times New Roman" w:cs="Times New Roman"/>
          <w:color w:val="000000" w:themeColor="text1"/>
          <w:sz w:val="28"/>
          <w:szCs w:val="28"/>
        </w:rPr>
        <w:t>;</w:t>
      </w:r>
    </w:p>
    <w:p w14:paraId="2609230E" w14:textId="2B1690CF" w:rsidR="000E5BF5" w:rsidRPr="00EE23CC" w:rsidRDefault="000E5BF5" w:rsidP="00232E51">
      <w:pPr>
        <w:tabs>
          <w:tab w:val="left" w:pos="360"/>
        </w:tabs>
        <w:spacing w:before="20" w:after="20" w:line="276" w:lineRule="auto"/>
        <w:ind w:left="1437" w:right="567" w:hanging="87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r>
      <w:r w:rsidR="00EB5009"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EB5009" w:rsidRPr="00EE23CC">
        <w:rPr>
          <w:rFonts w:ascii="Times New Roman" w:hAnsi="Times New Roman" w:cs="Times New Roman"/>
          <w:color w:val="000000" w:themeColor="text1"/>
          <w:sz w:val="28"/>
          <w:szCs w:val="28"/>
        </w:rPr>
        <w:t>to plane</w:t>
      </w:r>
      <w:r w:rsidRPr="00EE23CC">
        <w:rPr>
          <w:rFonts w:ascii="Times New Roman" w:hAnsi="Times New Roman" w:cs="Times New Roman"/>
          <w:color w:val="000000" w:themeColor="text1"/>
          <w:sz w:val="28"/>
          <w:szCs w:val="28"/>
        </w:rPr>
        <w:t xml:space="preserve"> të përfshijnë masat për arritjen e objektivave të përcaktuara në përputhje me </w:t>
      </w:r>
      <w:r w:rsidR="00412170" w:rsidRPr="00EE23CC">
        <w:rPr>
          <w:rFonts w:ascii="Times New Roman" w:hAnsi="Times New Roman" w:cs="Times New Roman"/>
          <w:color w:val="000000" w:themeColor="text1"/>
          <w:sz w:val="28"/>
          <w:szCs w:val="28"/>
        </w:rPr>
        <w:t>shkronjën</w:t>
      </w:r>
      <w:r w:rsidRPr="00EE23CC">
        <w:rPr>
          <w:rFonts w:ascii="Times New Roman" w:hAnsi="Times New Roman" w:cs="Times New Roman"/>
          <w:color w:val="000000" w:themeColor="text1"/>
          <w:sz w:val="28"/>
          <w:szCs w:val="28"/>
        </w:rPr>
        <w:t xml:space="preserve"> </w:t>
      </w:r>
      <w:r w:rsidR="00BE4EA6" w:rsidRPr="00EE23CC">
        <w:rPr>
          <w:rFonts w:ascii="Times New Roman" w:hAnsi="Times New Roman" w:cs="Times New Roman"/>
          <w:color w:val="000000" w:themeColor="text1"/>
          <w:sz w:val="28"/>
          <w:szCs w:val="28"/>
        </w:rPr>
        <w:t>“</w:t>
      </w:r>
      <w:r w:rsidR="00BF4E68" w:rsidRPr="00EE23CC">
        <w:rPr>
          <w:rFonts w:ascii="Times New Roman" w:hAnsi="Times New Roman" w:cs="Times New Roman"/>
          <w:color w:val="000000" w:themeColor="text1"/>
          <w:sz w:val="28"/>
          <w:szCs w:val="28"/>
        </w:rPr>
        <w:t>b</w:t>
      </w:r>
      <w:r w:rsidR="00BE4EA6"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të kësaj pike, dhe </w:t>
      </w:r>
      <w:r w:rsidR="003245C7" w:rsidRPr="00EE23CC">
        <w:rPr>
          <w:rFonts w:ascii="Times New Roman" w:hAnsi="Times New Roman" w:cs="Times New Roman"/>
          <w:color w:val="000000" w:themeColor="text1"/>
          <w:sz w:val="28"/>
          <w:szCs w:val="28"/>
        </w:rPr>
        <w:t>eleme</w:t>
      </w:r>
      <w:r w:rsidR="005C3F17" w:rsidRPr="00EE23CC">
        <w:rPr>
          <w:rFonts w:ascii="Times New Roman" w:hAnsi="Times New Roman" w:cs="Times New Roman"/>
          <w:color w:val="000000" w:themeColor="text1"/>
          <w:sz w:val="28"/>
          <w:szCs w:val="28"/>
        </w:rPr>
        <w:t>n</w:t>
      </w:r>
      <w:r w:rsidR="003245C7" w:rsidRPr="00EE23CC">
        <w:rPr>
          <w:rFonts w:ascii="Times New Roman" w:hAnsi="Times New Roman" w:cs="Times New Roman"/>
          <w:color w:val="000000" w:themeColor="text1"/>
          <w:sz w:val="28"/>
          <w:szCs w:val="28"/>
        </w:rPr>
        <w:t>t</w:t>
      </w:r>
      <w:r w:rsidR="00412170" w:rsidRPr="00EE23CC">
        <w:rPr>
          <w:rFonts w:ascii="Times New Roman" w:hAnsi="Times New Roman" w:cs="Times New Roman"/>
          <w:color w:val="000000" w:themeColor="text1"/>
          <w:sz w:val="28"/>
          <w:szCs w:val="28"/>
        </w:rPr>
        <w:t>e</w:t>
      </w:r>
      <w:r w:rsidR="003245C7" w:rsidRPr="00EE23CC">
        <w:rPr>
          <w:rFonts w:ascii="Times New Roman" w:hAnsi="Times New Roman" w:cs="Times New Roman"/>
          <w:color w:val="000000" w:themeColor="text1"/>
          <w:sz w:val="28"/>
          <w:szCs w:val="28"/>
        </w:rPr>
        <w:t>t e metodologjis</w:t>
      </w:r>
      <w:r w:rsidR="00574CC3" w:rsidRPr="00EE23CC">
        <w:rPr>
          <w:rFonts w:ascii="Times New Roman" w:hAnsi="Times New Roman" w:cs="Times New Roman"/>
          <w:color w:val="000000" w:themeColor="text1"/>
          <w:sz w:val="28"/>
          <w:szCs w:val="28"/>
        </w:rPr>
        <w:t>ë</w:t>
      </w:r>
      <w:r w:rsidR="003245C7" w:rsidRPr="00EE23CC">
        <w:rPr>
          <w:rFonts w:ascii="Times New Roman" w:hAnsi="Times New Roman" w:cs="Times New Roman"/>
          <w:color w:val="000000" w:themeColor="text1"/>
          <w:sz w:val="28"/>
          <w:szCs w:val="28"/>
        </w:rPr>
        <w:t xml:space="preserve"> t</w:t>
      </w:r>
      <w:r w:rsidR="00574CC3" w:rsidRPr="00EE23CC">
        <w:rPr>
          <w:rFonts w:ascii="Times New Roman" w:hAnsi="Times New Roman" w:cs="Times New Roman"/>
          <w:color w:val="000000" w:themeColor="text1"/>
          <w:sz w:val="28"/>
          <w:szCs w:val="28"/>
        </w:rPr>
        <w:t>ë</w:t>
      </w:r>
      <w:r w:rsidR="003245C7"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përcaktuar në </w:t>
      </w:r>
      <w:r w:rsidR="003245C7"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3245C7" w:rsidRPr="00EE23CC">
        <w:rPr>
          <w:rFonts w:ascii="Times New Roman" w:hAnsi="Times New Roman" w:cs="Times New Roman"/>
          <w:color w:val="000000" w:themeColor="text1"/>
          <w:sz w:val="28"/>
          <w:szCs w:val="28"/>
        </w:rPr>
        <w:t xml:space="preserve">rputhje me </w:t>
      </w:r>
      <w:r w:rsidR="004E2C2A" w:rsidRPr="00EE23CC">
        <w:rPr>
          <w:rFonts w:ascii="Times New Roman" w:hAnsi="Times New Roman" w:cs="Times New Roman"/>
          <w:color w:val="000000" w:themeColor="text1"/>
          <w:sz w:val="28"/>
          <w:szCs w:val="28"/>
        </w:rPr>
        <w:t>pik</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n 3 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tij neni</w:t>
      </w:r>
      <w:r w:rsidRPr="00EE23CC">
        <w:rPr>
          <w:rFonts w:ascii="Times New Roman" w:hAnsi="Times New Roman" w:cs="Times New Roman"/>
          <w:color w:val="000000" w:themeColor="text1"/>
          <w:sz w:val="28"/>
          <w:szCs w:val="28"/>
        </w:rPr>
        <w:t>;</w:t>
      </w:r>
    </w:p>
    <w:p w14:paraId="479288E2" w14:textId="2EF2ECE9" w:rsidR="000E5BF5" w:rsidRPr="00EE23CC" w:rsidRDefault="00D75D8B" w:rsidP="00232E51">
      <w:pPr>
        <w:tabs>
          <w:tab w:val="left" w:pos="360"/>
        </w:tabs>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r>
      <w:r w:rsidR="003245C7"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3245C7" w:rsidRPr="00EE23CC">
        <w:rPr>
          <w:rFonts w:ascii="Times New Roman" w:hAnsi="Times New Roman" w:cs="Times New Roman"/>
          <w:color w:val="000000" w:themeColor="text1"/>
          <w:sz w:val="28"/>
          <w:szCs w:val="28"/>
        </w:rPr>
        <w:t>to plane</w:t>
      </w:r>
      <w:r w:rsidR="000E5BF5" w:rsidRPr="00EE23CC">
        <w:rPr>
          <w:rFonts w:ascii="Times New Roman" w:hAnsi="Times New Roman" w:cs="Times New Roman"/>
          <w:color w:val="000000" w:themeColor="text1"/>
          <w:sz w:val="28"/>
          <w:szCs w:val="28"/>
        </w:rPr>
        <w:t xml:space="preserve"> të marrin parasysh edhe aspekte të tjera si:</w:t>
      </w:r>
    </w:p>
    <w:p w14:paraId="5B9A13CD" w14:textId="51A64870" w:rsidR="000E5BF5" w:rsidRPr="00EE23CC" w:rsidRDefault="00DA46C5" w:rsidP="00232E51">
      <w:pPr>
        <w:tabs>
          <w:tab w:val="left" w:pos="360"/>
          <w:tab w:val="left" w:pos="990"/>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i)</w:t>
      </w:r>
      <w:r w:rsidR="00232E51"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kostot dhe përfitimet;</w:t>
      </w:r>
    </w:p>
    <w:p w14:paraId="40F6872C" w14:textId="730EBE8C" w:rsidR="000E5BF5" w:rsidRPr="00EE23CC" w:rsidRDefault="00232E51" w:rsidP="00232E51">
      <w:pPr>
        <w:tabs>
          <w:tab w:val="left" w:pos="360"/>
          <w:tab w:val="left" w:pos="990"/>
          <w:tab w:val="left" w:pos="1701"/>
        </w:tabs>
        <w:spacing w:before="20" w:after="20" w:line="276" w:lineRule="auto"/>
        <w:ind w:left="2157" w:right="567" w:hanging="87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ii)</w:t>
      </w: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C76483" w:rsidRPr="00EE23CC">
        <w:rPr>
          <w:rFonts w:ascii="Times New Roman" w:hAnsi="Times New Roman" w:cs="Times New Roman"/>
          <w:color w:val="000000" w:themeColor="text1"/>
          <w:sz w:val="28"/>
          <w:szCs w:val="28"/>
        </w:rPr>
        <w:t xml:space="preserve">shtrirja </w:t>
      </w:r>
      <w:r w:rsidR="000E5BF5" w:rsidRPr="00EE23CC">
        <w:rPr>
          <w:rFonts w:ascii="Times New Roman" w:hAnsi="Times New Roman" w:cs="Times New Roman"/>
          <w:color w:val="000000" w:themeColor="text1"/>
          <w:sz w:val="28"/>
          <w:szCs w:val="28"/>
        </w:rPr>
        <w:t xml:space="preserve">e përmbytjes, </w:t>
      </w:r>
      <w:r w:rsidR="00E2462E" w:rsidRPr="00EE23CC">
        <w:rPr>
          <w:rFonts w:ascii="Times New Roman" w:hAnsi="Times New Roman" w:cs="Times New Roman"/>
          <w:color w:val="000000" w:themeColor="text1"/>
          <w:sz w:val="28"/>
          <w:szCs w:val="28"/>
        </w:rPr>
        <w:t>hap</w:t>
      </w:r>
      <w:r w:rsidR="00574CC3" w:rsidRPr="00EE23CC">
        <w:rPr>
          <w:rFonts w:ascii="Times New Roman" w:hAnsi="Times New Roman" w:cs="Times New Roman"/>
          <w:color w:val="000000" w:themeColor="text1"/>
          <w:sz w:val="28"/>
          <w:szCs w:val="28"/>
        </w:rPr>
        <w:t>ë</w:t>
      </w:r>
      <w:r w:rsidR="00E2462E" w:rsidRPr="00EE23CC">
        <w:rPr>
          <w:rFonts w:ascii="Times New Roman" w:hAnsi="Times New Roman" w:cs="Times New Roman"/>
          <w:color w:val="000000" w:themeColor="text1"/>
          <w:sz w:val="28"/>
          <w:szCs w:val="28"/>
        </w:rPr>
        <w:t>sirat ku kalon uji</w:t>
      </w:r>
      <w:r w:rsidR="000E5BF5" w:rsidRPr="00EE23CC">
        <w:rPr>
          <w:rFonts w:ascii="Times New Roman" w:hAnsi="Times New Roman" w:cs="Times New Roman"/>
          <w:color w:val="000000" w:themeColor="text1"/>
          <w:sz w:val="28"/>
          <w:szCs w:val="28"/>
        </w:rPr>
        <w:t xml:space="preserve"> dhe zonat </w:t>
      </w:r>
      <w:r w:rsidR="00A71909" w:rsidRPr="00EE23CC">
        <w:rPr>
          <w:rFonts w:ascii="Times New Roman" w:hAnsi="Times New Roman" w:cs="Times New Roman"/>
          <w:color w:val="000000" w:themeColor="text1"/>
          <w:sz w:val="28"/>
          <w:szCs w:val="28"/>
        </w:rPr>
        <w:t xml:space="preserve">të cilat </w:t>
      </w:r>
      <w:r w:rsidR="00CD674F" w:rsidRPr="00EE23CC">
        <w:rPr>
          <w:rFonts w:ascii="Times New Roman" w:hAnsi="Times New Roman" w:cs="Times New Roman"/>
          <w:color w:val="000000" w:themeColor="text1"/>
          <w:sz w:val="28"/>
          <w:szCs w:val="28"/>
        </w:rPr>
        <w:t>k</w:t>
      </w:r>
      <w:r w:rsidR="00A71909" w:rsidRPr="00EE23CC">
        <w:rPr>
          <w:rFonts w:ascii="Times New Roman" w:hAnsi="Times New Roman" w:cs="Times New Roman"/>
          <w:color w:val="000000" w:themeColor="text1"/>
          <w:sz w:val="28"/>
          <w:szCs w:val="28"/>
        </w:rPr>
        <w:t>an</w:t>
      </w:r>
      <w:r w:rsidR="00574CC3" w:rsidRPr="00EE23CC">
        <w:rPr>
          <w:rFonts w:ascii="Times New Roman" w:hAnsi="Times New Roman" w:cs="Times New Roman"/>
          <w:color w:val="000000" w:themeColor="text1"/>
          <w:sz w:val="28"/>
          <w:szCs w:val="28"/>
        </w:rPr>
        <w:t>ë</w:t>
      </w:r>
      <w:r w:rsidR="00A71909" w:rsidRPr="00EE23CC">
        <w:rPr>
          <w:rFonts w:ascii="Times New Roman" w:hAnsi="Times New Roman" w:cs="Times New Roman"/>
          <w:color w:val="000000" w:themeColor="text1"/>
          <w:sz w:val="28"/>
          <w:szCs w:val="28"/>
        </w:rPr>
        <w:t xml:space="preserve"> potencial p</w:t>
      </w:r>
      <w:r w:rsidR="00574CC3" w:rsidRPr="00EE23CC">
        <w:rPr>
          <w:rFonts w:ascii="Times New Roman" w:hAnsi="Times New Roman" w:cs="Times New Roman"/>
          <w:color w:val="000000" w:themeColor="text1"/>
          <w:sz w:val="28"/>
          <w:szCs w:val="28"/>
        </w:rPr>
        <w:t>ë</w:t>
      </w:r>
      <w:r w:rsidR="00A71909" w:rsidRPr="00EE23CC">
        <w:rPr>
          <w:rFonts w:ascii="Times New Roman" w:hAnsi="Times New Roman" w:cs="Times New Roman"/>
          <w:color w:val="000000" w:themeColor="text1"/>
          <w:sz w:val="28"/>
          <w:szCs w:val="28"/>
        </w:rPr>
        <w:t>r t</w:t>
      </w:r>
      <w:r w:rsidR="00574CC3" w:rsidRPr="00EE23CC">
        <w:rPr>
          <w:rFonts w:ascii="Times New Roman" w:hAnsi="Times New Roman" w:cs="Times New Roman"/>
          <w:color w:val="000000" w:themeColor="text1"/>
          <w:sz w:val="28"/>
          <w:szCs w:val="28"/>
        </w:rPr>
        <w:t>ë</w:t>
      </w:r>
      <w:r w:rsidR="00A71909" w:rsidRPr="00EE23CC">
        <w:rPr>
          <w:rFonts w:ascii="Times New Roman" w:hAnsi="Times New Roman" w:cs="Times New Roman"/>
          <w:color w:val="000000" w:themeColor="text1"/>
          <w:sz w:val="28"/>
          <w:szCs w:val="28"/>
        </w:rPr>
        <w:t xml:space="preserve"> mbajtur ujin</w:t>
      </w:r>
      <w:r w:rsidR="000E5BF5" w:rsidRPr="00EE23CC">
        <w:rPr>
          <w:rFonts w:ascii="Times New Roman" w:hAnsi="Times New Roman" w:cs="Times New Roman"/>
          <w:color w:val="000000" w:themeColor="text1"/>
          <w:sz w:val="28"/>
          <w:szCs w:val="28"/>
        </w:rPr>
        <w:t>, si</w:t>
      </w:r>
      <w:r w:rsidR="00A71909" w:rsidRPr="00EE23CC">
        <w:rPr>
          <w:rFonts w:ascii="Times New Roman" w:hAnsi="Times New Roman" w:cs="Times New Roman"/>
          <w:color w:val="000000" w:themeColor="text1"/>
          <w:sz w:val="28"/>
          <w:szCs w:val="28"/>
        </w:rPr>
        <w:t>kurse</w:t>
      </w:r>
      <w:r w:rsidR="007805A1"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zonat </w:t>
      </w:r>
      <w:r w:rsidR="00A71909" w:rsidRPr="00EE23CC">
        <w:rPr>
          <w:rFonts w:ascii="Times New Roman" w:hAnsi="Times New Roman" w:cs="Times New Roman"/>
          <w:color w:val="000000" w:themeColor="text1"/>
          <w:sz w:val="28"/>
          <w:szCs w:val="28"/>
        </w:rPr>
        <w:t>q</w:t>
      </w:r>
      <w:r w:rsidR="00574CC3" w:rsidRPr="00EE23CC">
        <w:rPr>
          <w:rFonts w:ascii="Times New Roman" w:hAnsi="Times New Roman" w:cs="Times New Roman"/>
          <w:color w:val="000000" w:themeColor="text1"/>
          <w:sz w:val="28"/>
          <w:szCs w:val="28"/>
        </w:rPr>
        <w:t>ë</w:t>
      </w:r>
      <w:r w:rsidR="00A71909" w:rsidRPr="00EE23CC">
        <w:rPr>
          <w:rFonts w:ascii="Times New Roman" w:hAnsi="Times New Roman" w:cs="Times New Roman"/>
          <w:color w:val="000000" w:themeColor="text1"/>
          <w:sz w:val="28"/>
          <w:szCs w:val="28"/>
        </w:rPr>
        <w:t xml:space="preserve"> përmbyten natyralisht</w:t>
      </w:r>
      <w:r w:rsidR="000E5BF5" w:rsidRPr="00EE23CC">
        <w:rPr>
          <w:rFonts w:ascii="Times New Roman" w:hAnsi="Times New Roman" w:cs="Times New Roman"/>
          <w:color w:val="000000" w:themeColor="text1"/>
          <w:sz w:val="28"/>
          <w:szCs w:val="28"/>
        </w:rPr>
        <w:t>;</w:t>
      </w:r>
    </w:p>
    <w:p w14:paraId="4CAC8BCF" w14:textId="371FE386" w:rsidR="000E5BF5" w:rsidRPr="00EE23CC" w:rsidRDefault="00232E51" w:rsidP="00232E51">
      <w:pPr>
        <w:tabs>
          <w:tab w:val="left" w:pos="360"/>
          <w:tab w:val="left" w:pos="990"/>
          <w:tab w:val="left" w:pos="1701"/>
        </w:tabs>
        <w:spacing w:before="20" w:after="20" w:line="276" w:lineRule="auto"/>
        <w:ind w:left="2154" w:right="567" w:hanging="102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iii)</w:t>
      </w:r>
      <w:r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objektivat mjedisor</w:t>
      </w:r>
      <w:r w:rsidR="008747B7"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të përcaktuara në nenet </w:t>
      </w:r>
      <w:r w:rsidR="005E4D40" w:rsidRPr="00EE23CC">
        <w:rPr>
          <w:rFonts w:ascii="Times New Roman" w:hAnsi="Times New Roman" w:cs="Times New Roman"/>
          <w:color w:val="000000" w:themeColor="text1"/>
          <w:sz w:val="28"/>
          <w:szCs w:val="28"/>
        </w:rPr>
        <w:t>20</w:t>
      </w:r>
      <w:r w:rsidR="000E5BF5" w:rsidRPr="00EE23CC">
        <w:rPr>
          <w:rFonts w:ascii="Times New Roman" w:hAnsi="Times New Roman" w:cs="Times New Roman"/>
          <w:color w:val="000000" w:themeColor="text1"/>
          <w:sz w:val="28"/>
          <w:szCs w:val="28"/>
        </w:rPr>
        <w:t xml:space="preserve">, </w:t>
      </w:r>
      <w:r w:rsidR="005E4D40" w:rsidRPr="00EE23CC">
        <w:rPr>
          <w:rFonts w:ascii="Times New Roman" w:hAnsi="Times New Roman" w:cs="Times New Roman"/>
          <w:color w:val="000000" w:themeColor="text1"/>
          <w:sz w:val="28"/>
          <w:szCs w:val="28"/>
        </w:rPr>
        <w:t xml:space="preserve">21 </w:t>
      </w:r>
      <w:r w:rsidR="000E5BF5" w:rsidRPr="00EE23CC">
        <w:rPr>
          <w:rFonts w:ascii="Times New Roman" w:hAnsi="Times New Roman" w:cs="Times New Roman"/>
          <w:color w:val="000000" w:themeColor="text1"/>
          <w:sz w:val="28"/>
          <w:szCs w:val="28"/>
        </w:rPr>
        <w:t xml:space="preserve">dhe </w:t>
      </w:r>
      <w:r w:rsidR="005E4D40" w:rsidRPr="00EE23CC">
        <w:rPr>
          <w:rFonts w:ascii="Times New Roman" w:hAnsi="Times New Roman" w:cs="Times New Roman"/>
          <w:color w:val="000000" w:themeColor="text1"/>
          <w:sz w:val="28"/>
          <w:szCs w:val="28"/>
        </w:rPr>
        <w:t xml:space="preserve">56 </w:t>
      </w:r>
      <w:r w:rsidR="000E5BF5" w:rsidRPr="00EE23CC">
        <w:rPr>
          <w:rFonts w:ascii="Times New Roman" w:hAnsi="Times New Roman" w:cs="Times New Roman"/>
          <w:color w:val="000000" w:themeColor="text1"/>
          <w:sz w:val="28"/>
          <w:szCs w:val="28"/>
        </w:rPr>
        <w:t>të këtij ligji;</w:t>
      </w:r>
    </w:p>
    <w:p w14:paraId="127C6276" w14:textId="2433ECB3" w:rsidR="000E5BF5" w:rsidRPr="00EE23CC" w:rsidRDefault="00232E51" w:rsidP="00232E51">
      <w:pPr>
        <w:tabs>
          <w:tab w:val="left" w:pos="360"/>
          <w:tab w:val="left" w:pos="990"/>
          <w:tab w:val="left" w:pos="1701"/>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iv)</w:t>
      </w:r>
      <w:r w:rsidR="000E5BF5" w:rsidRPr="00EE23CC">
        <w:rPr>
          <w:rFonts w:ascii="Times New Roman" w:hAnsi="Times New Roman" w:cs="Times New Roman"/>
          <w:color w:val="000000" w:themeColor="text1"/>
          <w:sz w:val="28"/>
          <w:szCs w:val="28"/>
        </w:rPr>
        <w:tab/>
        <w:t>menaxhimin e tokës dhe ujërave;</w:t>
      </w:r>
    </w:p>
    <w:p w14:paraId="48DA0FAD" w14:textId="770C6664" w:rsidR="000E5BF5" w:rsidRPr="00EE23CC" w:rsidRDefault="00232E51" w:rsidP="00232E51">
      <w:pPr>
        <w:tabs>
          <w:tab w:val="left" w:pos="360"/>
          <w:tab w:val="left" w:pos="990"/>
          <w:tab w:val="left" w:pos="1701"/>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v)</w:t>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planifikimin hap</w:t>
      </w:r>
      <w:r w:rsidR="00A60BDC"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sinor;</w:t>
      </w:r>
    </w:p>
    <w:p w14:paraId="70982C46" w14:textId="31C10297" w:rsidR="000E5BF5" w:rsidRPr="00EE23CC" w:rsidRDefault="00232E51" w:rsidP="00232E51">
      <w:pPr>
        <w:tabs>
          <w:tab w:val="left" w:pos="360"/>
          <w:tab w:val="left" w:pos="990"/>
          <w:tab w:val="left" w:pos="1701"/>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vi)</w:t>
      </w:r>
      <w:r w:rsidR="000E5BF5" w:rsidRPr="00EE23CC">
        <w:rPr>
          <w:rFonts w:ascii="Times New Roman" w:hAnsi="Times New Roman" w:cs="Times New Roman"/>
          <w:color w:val="000000" w:themeColor="text1"/>
          <w:sz w:val="28"/>
          <w:szCs w:val="28"/>
        </w:rPr>
        <w:tab/>
        <w:t>përdorimin e tokës;</w:t>
      </w:r>
    </w:p>
    <w:p w14:paraId="18E75DC3" w14:textId="7B741FEF" w:rsidR="000E5BF5" w:rsidRPr="00EE23CC" w:rsidRDefault="00232E51" w:rsidP="00232E51">
      <w:pPr>
        <w:tabs>
          <w:tab w:val="left" w:pos="360"/>
          <w:tab w:val="left" w:pos="990"/>
          <w:tab w:val="left" w:pos="1701"/>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vii) </w:t>
      </w:r>
      <w:r w:rsidR="000E5BF5" w:rsidRPr="00EE23CC">
        <w:rPr>
          <w:rFonts w:ascii="Times New Roman" w:hAnsi="Times New Roman" w:cs="Times New Roman"/>
          <w:color w:val="000000" w:themeColor="text1"/>
          <w:sz w:val="28"/>
          <w:szCs w:val="28"/>
        </w:rPr>
        <w:tab/>
      </w:r>
      <w:r w:rsidR="00463775" w:rsidRPr="00EE23CC">
        <w:rPr>
          <w:rFonts w:ascii="Times New Roman" w:hAnsi="Times New Roman" w:cs="Times New Roman"/>
          <w:color w:val="000000" w:themeColor="text1"/>
          <w:sz w:val="28"/>
          <w:szCs w:val="28"/>
        </w:rPr>
        <w:t xml:space="preserve">ruajtjen </w:t>
      </w:r>
      <w:r w:rsidR="000E5BF5" w:rsidRPr="00EE23CC">
        <w:rPr>
          <w:rFonts w:ascii="Times New Roman" w:hAnsi="Times New Roman" w:cs="Times New Roman"/>
          <w:color w:val="000000" w:themeColor="text1"/>
          <w:sz w:val="28"/>
          <w:szCs w:val="28"/>
        </w:rPr>
        <w:t>e natyrës;</w:t>
      </w:r>
    </w:p>
    <w:p w14:paraId="7F04BDB4" w14:textId="056BFBE2" w:rsidR="000E5BF5" w:rsidRPr="00EE23CC" w:rsidRDefault="00232E51" w:rsidP="00232E51">
      <w:pPr>
        <w:tabs>
          <w:tab w:val="left" w:pos="360"/>
          <w:tab w:val="left" w:pos="990"/>
          <w:tab w:val="left" w:pos="1701"/>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viii)</w:t>
      </w:r>
      <w:r w:rsidR="000E5BF5" w:rsidRPr="00EE23CC">
        <w:rPr>
          <w:rFonts w:ascii="Times New Roman" w:hAnsi="Times New Roman" w:cs="Times New Roman"/>
          <w:color w:val="000000" w:themeColor="text1"/>
          <w:sz w:val="28"/>
          <w:szCs w:val="28"/>
        </w:rPr>
        <w:tab/>
        <w:t>lundrimin dhe infrastrukturën portuale;</w:t>
      </w:r>
    </w:p>
    <w:p w14:paraId="73EEA79C" w14:textId="381A583A" w:rsidR="000E5BF5" w:rsidRPr="00EE23CC" w:rsidRDefault="00D75D8B" w:rsidP="0096085A">
      <w:pPr>
        <w:tabs>
          <w:tab w:val="left" w:pos="360"/>
          <w:tab w:val="left" w:pos="1418"/>
        </w:tabs>
        <w:spacing w:before="20" w:after="20" w:line="276" w:lineRule="auto"/>
        <w:ind w:left="1418" w:right="567" w:hanging="709"/>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d</w:t>
      </w:r>
      <w:r w:rsidR="0096085A" w:rsidRPr="00EE23CC">
        <w:rPr>
          <w:rFonts w:ascii="Times New Roman" w:hAnsi="Times New Roman" w:cs="Times New Roman"/>
          <w:color w:val="000000" w:themeColor="text1"/>
          <w:sz w:val="28"/>
          <w:szCs w:val="28"/>
        </w:rPr>
        <w:t>)</w:t>
      </w:r>
      <w:r w:rsidR="0096085A" w:rsidRPr="00EE23CC">
        <w:rPr>
          <w:rFonts w:ascii="Times New Roman" w:hAnsi="Times New Roman" w:cs="Times New Roman"/>
          <w:color w:val="000000" w:themeColor="text1"/>
          <w:sz w:val="28"/>
          <w:szCs w:val="28"/>
        </w:rPr>
        <w:tab/>
      </w:r>
      <w:r w:rsidR="007824F8"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7824F8" w:rsidRPr="00EE23CC">
        <w:rPr>
          <w:rFonts w:ascii="Times New Roman" w:hAnsi="Times New Roman" w:cs="Times New Roman"/>
          <w:color w:val="000000" w:themeColor="text1"/>
          <w:sz w:val="28"/>
          <w:szCs w:val="28"/>
        </w:rPr>
        <w:t xml:space="preserve">to </w:t>
      </w:r>
      <w:r w:rsidR="00012124" w:rsidRPr="00EE23CC">
        <w:rPr>
          <w:rFonts w:ascii="Times New Roman" w:hAnsi="Times New Roman" w:cs="Times New Roman"/>
          <w:color w:val="000000" w:themeColor="text1"/>
          <w:sz w:val="28"/>
          <w:szCs w:val="28"/>
        </w:rPr>
        <w:t xml:space="preserve">plane </w:t>
      </w:r>
      <w:r w:rsidR="007824F8"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trajtojnë </w:t>
      </w:r>
      <w:r w:rsidR="007824F8"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7824F8" w:rsidRPr="00EE23CC">
        <w:rPr>
          <w:rFonts w:ascii="Times New Roman" w:hAnsi="Times New Roman" w:cs="Times New Roman"/>
          <w:color w:val="000000" w:themeColor="text1"/>
          <w:sz w:val="28"/>
          <w:szCs w:val="28"/>
        </w:rPr>
        <w:t xml:space="preserve"> gjitha </w:t>
      </w:r>
      <w:r w:rsidR="000E5BF5" w:rsidRPr="00EE23CC">
        <w:rPr>
          <w:rFonts w:ascii="Times New Roman" w:hAnsi="Times New Roman" w:cs="Times New Roman"/>
          <w:color w:val="000000" w:themeColor="text1"/>
          <w:sz w:val="28"/>
          <w:szCs w:val="28"/>
        </w:rPr>
        <w:t xml:space="preserve">aspektet e menaxhimit të riskut nga përmbytjet </w:t>
      </w:r>
      <w:r w:rsidR="007824F8" w:rsidRPr="00EE23CC">
        <w:rPr>
          <w:rFonts w:ascii="Times New Roman" w:hAnsi="Times New Roman" w:cs="Times New Roman"/>
          <w:color w:val="000000" w:themeColor="text1"/>
          <w:sz w:val="28"/>
          <w:szCs w:val="28"/>
        </w:rPr>
        <w:t>duke u fokusuar</w:t>
      </w:r>
      <w:r w:rsidR="000E5BF5" w:rsidRPr="00EE23CC">
        <w:rPr>
          <w:rFonts w:ascii="Times New Roman" w:hAnsi="Times New Roman" w:cs="Times New Roman"/>
          <w:color w:val="000000" w:themeColor="text1"/>
          <w:sz w:val="28"/>
          <w:szCs w:val="28"/>
        </w:rPr>
        <w:t xml:space="preserve"> në:</w:t>
      </w:r>
    </w:p>
    <w:p w14:paraId="25A10A61" w14:textId="49604402" w:rsidR="000E5BF5" w:rsidRPr="00EE23CC" w:rsidRDefault="0096085A" w:rsidP="0096085A">
      <w:pPr>
        <w:tabs>
          <w:tab w:val="left" w:pos="360"/>
          <w:tab w:val="left" w:pos="990"/>
          <w:tab w:val="left" w:pos="1701"/>
        </w:tabs>
        <w:spacing w:before="20" w:after="20" w:line="276" w:lineRule="auto"/>
        <w:ind w:left="567" w:right="567" w:firstLine="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i)</w:t>
      </w:r>
      <w:r w:rsidR="000E5BF5"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parandalim;</w:t>
      </w:r>
    </w:p>
    <w:p w14:paraId="2E17E4B6" w14:textId="24FAECEF" w:rsidR="000E5BF5" w:rsidRPr="00EE23CC" w:rsidRDefault="0096085A" w:rsidP="0096085A">
      <w:pPr>
        <w:tabs>
          <w:tab w:val="left" w:pos="360"/>
          <w:tab w:val="left" w:pos="990"/>
          <w:tab w:val="left" w:pos="1701"/>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ii)</w:t>
      </w:r>
      <w:r w:rsidR="000E5BF5" w:rsidRPr="00EE23CC">
        <w:rPr>
          <w:rFonts w:ascii="Times New Roman" w:hAnsi="Times New Roman" w:cs="Times New Roman"/>
          <w:color w:val="000000" w:themeColor="text1"/>
          <w:sz w:val="28"/>
          <w:szCs w:val="28"/>
        </w:rPr>
        <w:tab/>
      </w: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mbrojtje;</w:t>
      </w:r>
    </w:p>
    <w:p w14:paraId="65ADD9CE" w14:textId="01897FEA" w:rsidR="000E5BF5" w:rsidRPr="00EE23CC" w:rsidRDefault="0096085A" w:rsidP="0096085A">
      <w:pPr>
        <w:tabs>
          <w:tab w:val="left" w:pos="360"/>
          <w:tab w:val="left" w:pos="990"/>
          <w:tab w:val="left" w:pos="1701"/>
        </w:tabs>
        <w:spacing w:before="20" w:after="20" w:line="276" w:lineRule="auto"/>
        <w:ind w:left="567" w:right="567" w:firstLine="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iii)</w:t>
      </w:r>
      <w:r w:rsidR="000E5BF5" w:rsidRPr="00EE23CC">
        <w:rPr>
          <w:rFonts w:ascii="Times New Roman" w:hAnsi="Times New Roman" w:cs="Times New Roman"/>
          <w:color w:val="000000" w:themeColor="text1"/>
          <w:sz w:val="28"/>
          <w:szCs w:val="28"/>
        </w:rPr>
        <w:tab/>
        <w:t>gatishmëri, përfshi edhe sistemet e paralajmërimit të hershëm;</w:t>
      </w:r>
    </w:p>
    <w:p w14:paraId="59899CCF" w14:textId="0901CBFA" w:rsidR="000E5BF5" w:rsidRPr="00EE23CC" w:rsidRDefault="00DA46C5" w:rsidP="0096085A">
      <w:pPr>
        <w:tabs>
          <w:tab w:val="left" w:pos="360"/>
          <w:tab w:val="left" w:pos="990"/>
          <w:tab w:val="left" w:pos="1701"/>
        </w:tabs>
        <w:spacing w:before="20" w:after="20" w:line="276" w:lineRule="auto"/>
        <w:ind w:left="2157" w:right="567" w:hanging="159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96085A" w:rsidRPr="00EE23CC">
        <w:rPr>
          <w:rFonts w:ascii="Times New Roman" w:hAnsi="Times New Roman" w:cs="Times New Roman"/>
          <w:color w:val="000000" w:themeColor="text1"/>
          <w:sz w:val="28"/>
          <w:szCs w:val="28"/>
        </w:rPr>
        <w:t xml:space="preserve">        iv)</w:t>
      </w:r>
      <w:r w:rsidR="0096085A" w:rsidRPr="00EE23CC">
        <w:rPr>
          <w:rFonts w:ascii="Times New Roman" w:hAnsi="Times New Roman" w:cs="Times New Roman"/>
          <w:color w:val="000000" w:themeColor="text1"/>
          <w:sz w:val="28"/>
          <w:szCs w:val="28"/>
        </w:rPr>
        <w:tab/>
      </w:r>
      <w:r w:rsidR="0096085A"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 xml:space="preserve">marrjen parasysh të karakteristikave të një baseni apo nënbaseni të caktuar </w:t>
      </w:r>
      <w:r w:rsidR="00463775" w:rsidRPr="00EE23CC">
        <w:rPr>
          <w:rFonts w:ascii="Times New Roman" w:hAnsi="Times New Roman" w:cs="Times New Roman"/>
          <w:color w:val="000000" w:themeColor="text1"/>
          <w:sz w:val="28"/>
          <w:szCs w:val="28"/>
        </w:rPr>
        <w:t>lumor</w:t>
      </w:r>
      <w:r w:rsidR="000E5BF5" w:rsidRPr="00EE23CC">
        <w:rPr>
          <w:rFonts w:ascii="Times New Roman" w:hAnsi="Times New Roman" w:cs="Times New Roman"/>
          <w:color w:val="000000" w:themeColor="text1"/>
          <w:sz w:val="28"/>
          <w:szCs w:val="28"/>
        </w:rPr>
        <w:t>.</w:t>
      </w:r>
    </w:p>
    <w:p w14:paraId="61909D07" w14:textId="7C196E1A" w:rsidR="004E2C2A" w:rsidRPr="00EE23CC" w:rsidRDefault="002E1C5D">
      <w:pPr>
        <w:pStyle w:val="ListParagraph"/>
        <w:numPr>
          <w:ilvl w:val="0"/>
          <w:numId w:val="17"/>
        </w:numPr>
        <w:tabs>
          <w:tab w:val="left" w:pos="1701"/>
        </w:tabs>
        <w:spacing w:before="20" w:after="20" w:line="276" w:lineRule="auto"/>
        <w:ind w:left="567"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Agjencia e Menaxhimit të Burimeve Ujore</w:t>
      </w:r>
      <w:r w:rsidR="004E2C2A"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rcakton element</w:t>
      </w:r>
      <w:r w:rsidR="00515D9B" w:rsidRPr="00EE23CC">
        <w:rPr>
          <w:rFonts w:ascii="Times New Roman" w:hAnsi="Times New Roman" w:cs="Times New Roman"/>
          <w:color w:val="000000" w:themeColor="text1"/>
          <w:sz w:val="28"/>
          <w:szCs w:val="28"/>
        </w:rPr>
        <w:t>e</w:t>
      </w:r>
      <w:r w:rsidR="004E2C2A" w:rsidRPr="00EE23CC">
        <w:rPr>
          <w:rFonts w:ascii="Times New Roman" w:hAnsi="Times New Roman" w:cs="Times New Roman"/>
          <w:color w:val="000000" w:themeColor="text1"/>
          <w:sz w:val="28"/>
          <w:szCs w:val="28"/>
        </w:rPr>
        <w:t>t e metodologjis</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r </w:t>
      </w:r>
      <w:r w:rsidR="004E2C2A" w:rsidRPr="00EE23CC">
        <w:rPr>
          <w:rFonts w:ascii="Times New Roman" w:hAnsi="Times New Roman" w:cs="Times New Roman"/>
          <w:color w:val="000000" w:themeColor="text1"/>
          <w:sz w:val="28"/>
          <w:szCs w:val="28"/>
        </w:rPr>
        <w:t xml:space="preserve">hartimin e </w:t>
      </w:r>
      <w:r w:rsidR="001A3B5C" w:rsidRPr="00EE23CC">
        <w:rPr>
          <w:rFonts w:ascii="Times New Roman" w:hAnsi="Times New Roman" w:cs="Times New Roman"/>
          <w:color w:val="000000" w:themeColor="text1"/>
          <w:sz w:val="28"/>
          <w:szCs w:val="28"/>
        </w:rPr>
        <w:t xml:space="preserve">planeve </w:t>
      </w:r>
      <w:r w:rsidR="004E2C2A"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w:t>
      </w:r>
      <w:r w:rsidR="001A3B5C" w:rsidRPr="00EE23CC">
        <w:rPr>
          <w:rFonts w:ascii="Times New Roman" w:hAnsi="Times New Roman" w:cs="Times New Roman"/>
          <w:color w:val="000000" w:themeColor="text1"/>
          <w:sz w:val="28"/>
          <w:szCs w:val="28"/>
        </w:rPr>
        <w:t xml:space="preserve">menaxhimit </w:t>
      </w:r>
      <w:r w:rsidR="004E2C2A"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riskut nga </w:t>
      </w:r>
      <w:r w:rsidR="001A3B5C" w:rsidRPr="00EE23CC">
        <w:rPr>
          <w:rFonts w:ascii="Times New Roman" w:hAnsi="Times New Roman" w:cs="Times New Roman"/>
          <w:color w:val="000000" w:themeColor="text1"/>
          <w:sz w:val="28"/>
          <w:szCs w:val="28"/>
        </w:rPr>
        <w:t>përmbytjet</w:t>
      </w:r>
      <w:r w:rsidR="004E2C2A" w:rsidRPr="00EE23CC">
        <w:rPr>
          <w:rFonts w:ascii="Times New Roman" w:hAnsi="Times New Roman" w:cs="Times New Roman"/>
          <w:color w:val="000000" w:themeColor="text1"/>
          <w:sz w:val="28"/>
          <w:szCs w:val="28"/>
        </w:rPr>
        <w:t>.</w:t>
      </w:r>
    </w:p>
    <w:p w14:paraId="77E39B84" w14:textId="62103A56" w:rsidR="004E2C2A" w:rsidRPr="00EE23CC" w:rsidRDefault="002E1C5D">
      <w:pPr>
        <w:pStyle w:val="ListParagraph"/>
        <w:numPr>
          <w:ilvl w:val="0"/>
          <w:numId w:val="17"/>
        </w:numPr>
        <w:tabs>
          <w:tab w:val="left" w:pos="360"/>
          <w:tab w:val="left" w:pos="1701"/>
        </w:tabs>
        <w:spacing w:before="20" w:after="20" w:line="276" w:lineRule="auto"/>
        <w:ind w:left="567"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344A58" w:rsidRPr="00EE23CC">
        <w:rPr>
          <w:rFonts w:ascii="Times New Roman" w:hAnsi="Times New Roman" w:cs="Times New Roman"/>
          <w:color w:val="000000" w:themeColor="text1"/>
          <w:sz w:val="28"/>
          <w:szCs w:val="28"/>
        </w:rPr>
        <w:t xml:space="preserve">  </w:t>
      </w:r>
      <w:r w:rsidR="004E2C2A"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shilli i Ministrave, me propozim 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Kryeministrit miraton eleme</w:t>
      </w:r>
      <w:r w:rsidR="00D75D8B" w:rsidRPr="00EE23CC">
        <w:rPr>
          <w:rFonts w:ascii="Times New Roman" w:hAnsi="Times New Roman" w:cs="Times New Roman"/>
          <w:color w:val="000000" w:themeColor="text1"/>
          <w:sz w:val="28"/>
          <w:szCs w:val="28"/>
        </w:rPr>
        <w:t>nt</w:t>
      </w:r>
      <w:r w:rsidR="00515D9B" w:rsidRPr="00EE23CC">
        <w:rPr>
          <w:rFonts w:ascii="Times New Roman" w:hAnsi="Times New Roman" w:cs="Times New Roman"/>
          <w:color w:val="000000" w:themeColor="text1"/>
          <w:sz w:val="28"/>
          <w:szCs w:val="28"/>
        </w:rPr>
        <w:t>e</w:t>
      </w:r>
      <w:r w:rsidR="00D75D8B" w:rsidRPr="00EE23CC">
        <w:rPr>
          <w:rFonts w:ascii="Times New Roman" w:hAnsi="Times New Roman" w:cs="Times New Roman"/>
          <w:color w:val="000000" w:themeColor="text1"/>
          <w:sz w:val="28"/>
          <w:szCs w:val="28"/>
        </w:rPr>
        <w:t>t e metodologjis</w:t>
      </w:r>
      <w:r w:rsidR="00574CC3" w:rsidRPr="00EE23CC">
        <w:rPr>
          <w:rFonts w:ascii="Times New Roman" w:hAnsi="Times New Roman" w:cs="Times New Roman"/>
          <w:color w:val="000000" w:themeColor="text1"/>
          <w:sz w:val="28"/>
          <w:szCs w:val="28"/>
        </w:rPr>
        <w:t>ë</w:t>
      </w:r>
      <w:r w:rsidR="00D75D8B"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r </w:t>
      </w:r>
      <w:r w:rsidR="004E2C2A" w:rsidRPr="00EE23CC">
        <w:rPr>
          <w:rFonts w:ascii="Times New Roman" w:hAnsi="Times New Roman" w:cs="Times New Roman"/>
          <w:color w:val="000000" w:themeColor="text1"/>
          <w:sz w:val="28"/>
          <w:szCs w:val="28"/>
        </w:rPr>
        <w:t xml:space="preserve">hartimin e </w:t>
      </w:r>
      <w:r w:rsidR="00FB5310" w:rsidRPr="00EE23CC">
        <w:rPr>
          <w:rFonts w:ascii="Times New Roman" w:hAnsi="Times New Roman" w:cs="Times New Roman"/>
          <w:color w:val="000000" w:themeColor="text1"/>
          <w:sz w:val="28"/>
          <w:szCs w:val="28"/>
        </w:rPr>
        <w:t xml:space="preserve">planeve </w:t>
      </w:r>
      <w:r w:rsidR="004E2C2A"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w:t>
      </w:r>
      <w:r w:rsidR="00FB5310" w:rsidRPr="00EE23CC">
        <w:rPr>
          <w:rFonts w:ascii="Times New Roman" w:hAnsi="Times New Roman" w:cs="Times New Roman"/>
          <w:color w:val="000000" w:themeColor="text1"/>
          <w:sz w:val="28"/>
          <w:szCs w:val="28"/>
        </w:rPr>
        <w:t xml:space="preserve">menaxhimit </w:t>
      </w:r>
      <w:r w:rsidR="004E2C2A"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riskut nga p</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rmbytjet, 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rcaktuar sipas pik</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s 3 t</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 xml:space="preserve"> k</w:t>
      </w:r>
      <w:r w:rsidR="00574CC3" w:rsidRPr="00EE23CC">
        <w:rPr>
          <w:rFonts w:ascii="Times New Roman" w:hAnsi="Times New Roman" w:cs="Times New Roman"/>
          <w:color w:val="000000" w:themeColor="text1"/>
          <w:sz w:val="28"/>
          <w:szCs w:val="28"/>
        </w:rPr>
        <w:t>ë</w:t>
      </w:r>
      <w:r w:rsidR="004E2C2A" w:rsidRPr="00EE23CC">
        <w:rPr>
          <w:rFonts w:ascii="Times New Roman" w:hAnsi="Times New Roman" w:cs="Times New Roman"/>
          <w:color w:val="000000" w:themeColor="text1"/>
          <w:sz w:val="28"/>
          <w:szCs w:val="28"/>
        </w:rPr>
        <w:t>tij neni</w:t>
      </w:r>
      <w:r w:rsidR="001B14F4" w:rsidRPr="00EE23CC">
        <w:rPr>
          <w:rFonts w:ascii="Times New Roman" w:hAnsi="Times New Roman" w:cs="Times New Roman"/>
          <w:color w:val="000000" w:themeColor="text1"/>
          <w:sz w:val="28"/>
          <w:szCs w:val="28"/>
        </w:rPr>
        <w:t>, brenda 3 muajsh nga hyrja n</w:t>
      </w:r>
      <w:r w:rsidR="00574CC3" w:rsidRPr="00EE23CC">
        <w:rPr>
          <w:rFonts w:ascii="Times New Roman" w:hAnsi="Times New Roman" w:cs="Times New Roman"/>
          <w:color w:val="000000" w:themeColor="text1"/>
          <w:sz w:val="28"/>
          <w:szCs w:val="28"/>
        </w:rPr>
        <w:t>ë</w:t>
      </w:r>
      <w:r w:rsidR="001B14F4" w:rsidRPr="00EE23CC">
        <w:rPr>
          <w:rFonts w:ascii="Times New Roman" w:hAnsi="Times New Roman" w:cs="Times New Roman"/>
          <w:color w:val="000000" w:themeColor="text1"/>
          <w:sz w:val="28"/>
          <w:szCs w:val="28"/>
        </w:rPr>
        <w:t xml:space="preserve"> fuqi e k</w:t>
      </w:r>
      <w:r w:rsidR="00574CC3" w:rsidRPr="00EE23CC">
        <w:rPr>
          <w:rFonts w:ascii="Times New Roman" w:hAnsi="Times New Roman" w:cs="Times New Roman"/>
          <w:color w:val="000000" w:themeColor="text1"/>
          <w:sz w:val="28"/>
          <w:szCs w:val="28"/>
        </w:rPr>
        <w:t>ë</w:t>
      </w:r>
      <w:r w:rsidR="001B14F4" w:rsidRPr="00EE23CC">
        <w:rPr>
          <w:rFonts w:ascii="Times New Roman" w:hAnsi="Times New Roman" w:cs="Times New Roman"/>
          <w:color w:val="000000" w:themeColor="text1"/>
          <w:sz w:val="28"/>
          <w:szCs w:val="28"/>
        </w:rPr>
        <w:t>tij ligji.</w:t>
      </w:r>
    </w:p>
    <w:p w14:paraId="107E100A" w14:textId="25C5E6DF" w:rsidR="00471EDF" w:rsidRPr="00EE23CC" w:rsidRDefault="00471EDF">
      <w:pPr>
        <w:pStyle w:val="NoSpacing"/>
        <w:numPr>
          <w:ilvl w:val="0"/>
          <w:numId w:val="17"/>
        </w:numPr>
        <w:spacing w:before="20" w:after="20" w:line="276" w:lineRule="auto"/>
        <w:ind w:left="567"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Këshilli i Ministrave, me propozim të K</w:t>
      </w:r>
      <w:r w:rsidR="0072515B" w:rsidRPr="00EE23CC">
        <w:rPr>
          <w:rFonts w:ascii="Times New Roman" w:hAnsi="Times New Roman" w:cs="Times New Roman"/>
          <w:color w:val="000000" w:themeColor="text1"/>
          <w:sz w:val="28"/>
          <w:szCs w:val="28"/>
        </w:rPr>
        <w:t>r</w:t>
      </w:r>
      <w:r w:rsidRPr="00EE23CC">
        <w:rPr>
          <w:rFonts w:ascii="Times New Roman" w:hAnsi="Times New Roman" w:cs="Times New Roman"/>
          <w:color w:val="000000" w:themeColor="text1"/>
          <w:sz w:val="28"/>
          <w:szCs w:val="28"/>
        </w:rPr>
        <w:t>yeministrit,</w:t>
      </w:r>
      <w:r w:rsidR="00034EA0" w:rsidRPr="00EE23CC">
        <w:rPr>
          <w:rFonts w:ascii="Times New Roman" w:hAnsi="Times New Roman" w:cs="Times New Roman"/>
          <w:color w:val="000000" w:themeColor="text1"/>
          <w:sz w:val="28"/>
          <w:szCs w:val="28"/>
        </w:rPr>
        <w:t xml:space="preserve"> pas miratimit paraprak nga K</w:t>
      </w:r>
      <w:r w:rsidR="005C7E04" w:rsidRPr="00EE23CC">
        <w:rPr>
          <w:rFonts w:ascii="Times New Roman" w:hAnsi="Times New Roman" w:cs="Times New Roman"/>
          <w:color w:val="000000" w:themeColor="text1"/>
          <w:sz w:val="28"/>
          <w:szCs w:val="28"/>
        </w:rPr>
        <w:t>ë</w:t>
      </w:r>
      <w:r w:rsidR="00034EA0" w:rsidRPr="00EE23CC">
        <w:rPr>
          <w:rFonts w:ascii="Times New Roman" w:hAnsi="Times New Roman" w:cs="Times New Roman"/>
          <w:color w:val="000000" w:themeColor="text1"/>
          <w:sz w:val="28"/>
          <w:szCs w:val="28"/>
        </w:rPr>
        <w:t>shilli Komb</w:t>
      </w:r>
      <w:r w:rsidR="005C7E04" w:rsidRPr="00EE23CC">
        <w:rPr>
          <w:rFonts w:ascii="Times New Roman" w:hAnsi="Times New Roman" w:cs="Times New Roman"/>
          <w:color w:val="000000" w:themeColor="text1"/>
          <w:sz w:val="28"/>
          <w:szCs w:val="28"/>
        </w:rPr>
        <w:t>ë</w:t>
      </w:r>
      <w:r w:rsidR="00034EA0" w:rsidRPr="00EE23CC">
        <w:rPr>
          <w:rFonts w:ascii="Times New Roman" w:hAnsi="Times New Roman" w:cs="Times New Roman"/>
          <w:color w:val="000000" w:themeColor="text1"/>
          <w:sz w:val="28"/>
          <w:szCs w:val="28"/>
        </w:rPr>
        <w:t>tar i Territorit</w:t>
      </w:r>
      <w:r w:rsidR="00C23750" w:rsidRPr="00EE23CC">
        <w:rPr>
          <w:rFonts w:ascii="Times New Roman" w:hAnsi="Times New Roman" w:cs="Times New Roman"/>
          <w:color w:val="000000" w:themeColor="text1"/>
          <w:sz w:val="28"/>
          <w:szCs w:val="28"/>
        </w:rPr>
        <w:t xml:space="preserve"> dhe Ujit</w:t>
      </w:r>
      <w:r w:rsidR="00850D98" w:rsidRPr="00EE23CC">
        <w:rPr>
          <w:rFonts w:ascii="Times New Roman" w:hAnsi="Times New Roman" w:cs="Times New Roman"/>
          <w:color w:val="000000" w:themeColor="text1"/>
          <w:sz w:val="28"/>
          <w:szCs w:val="28"/>
        </w:rPr>
        <w:t>,</w:t>
      </w:r>
      <w:r w:rsidRPr="00EE23CC">
        <w:rPr>
          <w:rFonts w:ascii="Times New Roman" w:hAnsi="Times New Roman" w:cs="Times New Roman"/>
          <w:color w:val="000000" w:themeColor="text1"/>
          <w:sz w:val="28"/>
          <w:szCs w:val="28"/>
        </w:rPr>
        <w:t xml:space="preserve"> miraton planet e menaxhimit të riskut nga përmbytjet, brenda </w:t>
      </w:r>
      <w:r w:rsidR="00850D98" w:rsidRPr="00EE23CC">
        <w:rPr>
          <w:rFonts w:ascii="Times New Roman" w:hAnsi="Times New Roman" w:cs="Times New Roman"/>
          <w:color w:val="000000" w:themeColor="text1"/>
          <w:sz w:val="28"/>
          <w:szCs w:val="28"/>
        </w:rPr>
        <w:t xml:space="preserve">6 </w:t>
      </w:r>
      <w:r w:rsidRPr="00EE23CC">
        <w:rPr>
          <w:rFonts w:ascii="Times New Roman" w:hAnsi="Times New Roman" w:cs="Times New Roman"/>
          <w:color w:val="000000" w:themeColor="text1"/>
          <w:sz w:val="28"/>
          <w:szCs w:val="28"/>
        </w:rPr>
        <w:t>vitesh pas hyrjes në fuqi të këtij ligji</w:t>
      </w:r>
      <w:r w:rsidR="00446BBC" w:rsidRPr="00EE23CC">
        <w:rPr>
          <w:rFonts w:ascii="Times New Roman" w:hAnsi="Times New Roman" w:cs="Times New Roman"/>
          <w:color w:val="000000" w:themeColor="text1"/>
          <w:sz w:val="28"/>
          <w:szCs w:val="28"/>
        </w:rPr>
        <w:t>.</w:t>
      </w:r>
    </w:p>
    <w:p w14:paraId="7CD18BFB" w14:textId="45B7C9BC" w:rsidR="004F3FE0" w:rsidRPr="00EE23CC" w:rsidRDefault="002E1C5D">
      <w:pPr>
        <w:pStyle w:val="NoSpacing"/>
        <w:numPr>
          <w:ilvl w:val="0"/>
          <w:numId w:val="17"/>
        </w:numPr>
        <w:spacing w:before="20" w:after="20" w:line="276" w:lineRule="auto"/>
        <w:ind w:left="567"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Agjencia e Menaxhimit të Burimeve Ujore </w:t>
      </w:r>
      <w:r w:rsidR="004F3FE0" w:rsidRPr="00EE23CC">
        <w:rPr>
          <w:rFonts w:ascii="Times New Roman" w:hAnsi="Times New Roman" w:cs="Times New Roman"/>
          <w:color w:val="000000" w:themeColor="text1"/>
          <w:sz w:val="28"/>
          <w:szCs w:val="28"/>
        </w:rPr>
        <w:t>përfshin palët e interesuara në hartimin, rishikimin dhe përditësimin e planeve të menaxhimit të riskut nga përmbytjet.</w:t>
      </w:r>
    </w:p>
    <w:p w14:paraId="254ABCC8" w14:textId="239AEDE1" w:rsidR="004571A1" w:rsidRPr="00EE23CC" w:rsidRDefault="00344A58">
      <w:pPr>
        <w:pStyle w:val="ListParagraph"/>
        <w:numPr>
          <w:ilvl w:val="0"/>
          <w:numId w:val="17"/>
        </w:numPr>
        <w:tabs>
          <w:tab w:val="left" w:pos="426"/>
        </w:tabs>
        <w:spacing w:before="20" w:after="20" w:line="276" w:lineRule="auto"/>
        <w:ind w:left="567" w:right="567" w:hanging="426"/>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  </w:t>
      </w:r>
      <w:r w:rsidR="002E1C5D" w:rsidRPr="00EE23CC">
        <w:rPr>
          <w:rFonts w:ascii="Times New Roman" w:hAnsi="Times New Roman" w:cs="Times New Roman"/>
          <w:color w:val="000000" w:themeColor="text1"/>
          <w:sz w:val="28"/>
          <w:szCs w:val="28"/>
        </w:rPr>
        <w:t xml:space="preserve">Agjencia e Menaxhimit të Burimeve Ujore </w:t>
      </w:r>
      <w:r w:rsidR="00BA15B8" w:rsidRPr="00EE23CC">
        <w:rPr>
          <w:rFonts w:ascii="Times New Roman" w:hAnsi="Times New Roman" w:cs="Times New Roman"/>
          <w:color w:val="000000" w:themeColor="text1"/>
          <w:sz w:val="28"/>
          <w:szCs w:val="28"/>
        </w:rPr>
        <w:t>publikon</w:t>
      </w:r>
      <w:r w:rsidR="00471EDF" w:rsidRPr="00EE23CC">
        <w:rPr>
          <w:rFonts w:ascii="Times New Roman" w:hAnsi="Times New Roman" w:cs="Times New Roman"/>
          <w:color w:val="000000" w:themeColor="text1"/>
          <w:sz w:val="28"/>
          <w:szCs w:val="28"/>
        </w:rPr>
        <w:t xml:space="preserve"> planet e menaxhimit të riskut nga p</w:t>
      </w:r>
      <w:r w:rsidR="00574CC3" w:rsidRPr="00EE23CC">
        <w:rPr>
          <w:rFonts w:ascii="Times New Roman" w:hAnsi="Times New Roman" w:cs="Times New Roman"/>
          <w:color w:val="000000" w:themeColor="text1"/>
          <w:sz w:val="28"/>
          <w:szCs w:val="28"/>
        </w:rPr>
        <w:t>ë</w:t>
      </w:r>
      <w:r w:rsidR="002E1C5D" w:rsidRPr="00EE23CC">
        <w:rPr>
          <w:rFonts w:ascii="Times New Roman" w:hAnsi="Times New Roman" w:cs="Times New Roman"/>
          <w:color w:val="000000" w:themeColor="text1"/>
          <w:sz w:val="28"/>
          <w:szCs w:val="28"/>
        </w:rPr>
        <w:t>rmbytjet</w:t>
      </w:r>
      <w:r w:rsidR="00471EDF" w:rsidRPr="00EE23CC">
        <w:rPr>
          <w:rFonts w:ascii="Times New Roman" w:hAnsi="Times New Roman" w:cs="Times New Roman"/>
          <w:color w:val="000000" w:themeColor="text1"/>
          <w:sz w:val="28"/>
          <w:szCs w:val="28"/>
        </w:rPr>
        <w:t>.</w:t>
      </w:r>
    </w:p>
    <w:p w14:paraId="7620B0F0" w14:textId="77777777" w:rsidR="008B14D9" w:rsidRPr="00EE23CC" w:rsidRDefault="008B14D9" w:rsidP="00127361">
      <w:pPr>
        <w:spacing w:before="20" w:after="20" w:line="276" w:lineRule="auto"/>
        <w:ind w:left="567" w:right="567"/>
        <w:contextualSpacing/>
        <w:rPr>
          <w:rFonts w:ascii="Times New Roman" w:hAnsi="Times New Roman" w:cs="Times New Roman"/>
          <w:b/>
          <w:color w:val="000000" w:themeColor="text1"/>
          <w:sz w:val="28"/>
          <w:szCs w:val="28"/>
        </w:rPr>
      </w:pPr>
    </w:p>
    <w:p w14:paraId="05205522" w14:textId="77777777" w:rsidR="00DA3F31" w:rsidRPr="00EE23CC" w:rsidRDefault="00DA3F31" w:rsidP="00127361">
      <w:pPr>
        <w:spacing w:before="20" w:after="20" w:line="276" w:lineRule="auto"/>
        <w:ind w:left="567" w:right="567"/>
        <w:contextualSpacing/>
        <w:jc w:val="center"/>
        <w:rPr>
          <w:rFonts w:ascii="Times New Roman" w:hAnsi="Times New Roman" w:cs="Times New Roman"/>
          <w:b/>
          <w:color w:val="000000" w:themeColor="text1"/>
          <w:sz w:val="28"/>
          <w:szCs w:val="28"/>
        </w:rPr>
      </w:pPr>
    </w:p>
    <w:p w14:paraId="4910109F" w14:textId="664C79BD" w:rsidR="000E5BF5" w:rsidRPr="00EE23CC" w:rsidRDefault="000E5BF5" w:rsidP="00127361">
      <w:pPr>
        <w:spacing w:before="20" w:after="20" w:line="276" w:lineRule="auto"/>
        <w:ind w:left="567" w:right="567"/>
        <w:contextualSpacing/>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96A53" w:rsidRPr="00EE23CC">
        <w:rPr>
          <w:rFonts w:ascii="Times New Roman" w:hAnsi="Times New Roman" w:cs="Times New Roman"/>
          <w:b/>
          <w:color w:val="000000" w:themeColor="text1"/>
          <w:sz w:val="28"/>
          <w:szCs w:val="28"/>
        </w:rPr>
        <w:t>2</w:t>
      </w:r>
      <w:r w:rsidR="00225710" w:rsidRPr="00EE23CC">
        <w:rPr>
          <w:rFonts w:ascii="Times New Roman" w:hAnsi="Times New Roman" w:cs="Times New Roman"/>
          <w:b/>
          <w:color w:val="000000" w:themeColor="text1"/>
          <w:sz w:val="28"/>
          <w:szCs w:val="28"/>
        </w:rPr>
        <w:t>6</w:t>
      </w:r>
    </w:p>
    <w:p w14:paraId="085A70F1" w14:textId="1FD9149F" w:rsidR="000E5BF5" w:rsidRPr="00EE23CC" w:rsidRDefault="000E5BF5" w:rsidP="00127361">
      <w:pPr>
        <w:spacing w:before="20" w:after="20" w:line="276" w:lineRule="auto"/>
        <w:ind w:left="567" w:right="567"/>
        <w:contextualSpacing/>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Element</w:t>
      </w:r>
      <w:r w:rsidR="00515D9B" w:rsidRPr="00EE23CC">
        <w:rPr>
          <w:rFonts w:ascii="Times New Roman" w:hAnsi="Times New Roman" w:cs="Times New Roman"/>
          <w:b/>
          <w:color w:val="000000" w:themeColor="text1"/>
          <w:sz w:val="28"/>
          <w:szCs w:val="28"/>
        </w:rPr>
        <w:t>e</w:t>
      </w:r>
      <w:r w:rsidRPr="00EE23CC">
        <w:rPr>
          <w:rFonts w:ascii="Times New Roman" w:hAnsi="Times New Roman" w:cs="Times New Roman"/>
          <w:b/>
          <w:color w:val="000000" w:themeColor="text1"/>
          <w:sz w:val="28"/>
          <w:szCs w:val="28"/>
        </w:rPr>
        <w:t>t shtesë të planeve të menaxhimit të riskut nga përmbytjet</w:t>
      </w:r>
    </w:p>
    <w:p w14:paraId="2A1C0843" w14:textId="77777777" w:rsidR="008F05B9" w:rsidRPr="00EE23CC" w:rsidRDefault="008F05B9" w:rsidP="00127361">
      <w:pPr>
        <w:spacing w:before="20" w:after="20" w:line="276" w:lineRule="auto"/>
        <w:ind w:left="567" w:right="567"/>
        <w:contextualSpacing/>
        <w:jc w:val="center"/>
        <w:rPr>
          <w:rFonts w:ascii="Times New Roman" w:hAnsi="Times New Roman" w:cs="Times New Roman"/>
          <w:b/>
          <w:color w:val="000000" w:themeColor="text1"/>
          <w:sz w:val="28"/>
          <w:szCs w:val="28"/>
        </w:rPr>
      </w:pPr>
    </w:p>
    <w:p w14:paraId="10AB847A" w14:textId="19E067F6"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ab/>
      </w:r>
      <w:r w:rsidR="008B14D9" w:rsidRPr="00EE23CC">
        <w:rPr>
          <w:rFonts w:ascii="Times New Roman" w:hAnsi="Times New Roman" w:cs="Times New Roman"/>
          <w:color w:val="000000" w:themeColor="text1"/>
          <w:sz w:val="28"/>
          <w:szCs w:val="28"/>
        </w:rPr>
        <w:t xml:space="preserve">Agjencia e Menaxhimit të Burimeve Ujore </w:t>
      </w:r>
      <w:r w:rsidR="009722B9"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9722B9" w:rsidRPr="00EE23CC">
        <w:rPr>
          <w:rFonts w:ascii="Times New Roman" w:hAnsi="Times New Roman" w:cs="Times New Roman"/>
          <w:color w:val="000000" w:themeColor="text1"/>
          <w:sz w:val="28"/>
          <w:szCs w:val="28"/>
        </w:rPr>
        <w:t xml:space="preserve"> raste t</w:t>
      </w:r>
      <w:r w:rsidR="00574CC3" w:rsidRPr="00EE23CC">
        <w:rPr>
          <w:rFonts w:ascii="Times New Roman" w:hAnsi="Times New Roman" w:cs="Times New Roman"/>
          <w:color w:val="000000" w:themeColor="text1"/>
          <w:sz w:val="28"/>
          <w:szCs w:val="28"/>
        </w:rPr>
        <w:t>ë</w:t>
      </w:r>
      <w:r w:rsidR="009722B9" w:rsidRPr="00EE23CC">
        <w:rPr>
          <w:rFonts w:ascii="Times New Roman" w:hAnsi="Times New Roman" w:cs="Times New Roman"/>
          <w:color w:val="000000" w:themeColor="text1"/>
          <w:sz w:val="28"/>
          <w:szCs w:val="28"/>
        </w:rPr>
        <w:t xml:space="preserve"> caktuara</w:t>
      </w:r>
      <w:r w:rsidR="000E5BF5" w:rsidRPr="00EE23CC">
        <w:rPr>
          <w:rFonts w:ascii="Times New Roman" w:hAnsi="Times New Roman" w:cs="Times New Roman"/>
          <w:color w:val="000000" w:themeColor="text1"/>
          <w:sz w:val="28"/>
          <w:szCs w:val="28"/>
        </w:rPr>
        <w:t xml:space="preserve"> përfshi</w:t>
      </w:r>
      <w:r w:rsidR="009722B9" w:rsidRPr="00EE23CC">
        <w:rPr>
          <w:rFonts w:ascii="Times New Roman" w:hAnsi="Times New Roman" w:cs="Times New Roman"/>
          <w:color w:val="000000" w:themeColor="text1"/>
          <w:sz w:val="28"/>
          <w:szCs w:val="28"/>
        </w:rPr>
        <w:t>n</w:t>
      </w:r>
      <w:r w:rsidR="008B14D9" w:rsidRPr="00EE23CC">
        <w:rPr>
          <w:rFonts w:ascii="Times New Roman" w:hAnsi="Times New Roman" w:cs="Times New Roman"/>
          <w:color w:val="000000" w:themeColor="text1"/>
          <w:sz w:val="28"/>
          <w:szCs w:val="28"/>
        </w:rPr>
        <w:t xml:space="preserve"> në planet e </w:t>
      </w:r>
      <w:r w:rsidR="000E5BF5" w:rsidRPr="00EE23CC">
        <w:rPr>
          <w:rFonts w:ascii="Times New Roman" w:hAnsi="Times New Roman" w:cs="Times New Roman"/>
          <w:color w:val="000000" w:themeColor="text1"/>
          <w:sz w:val="28"/>
          <w:szCs w:val="28"/>
        </w:rPr>
        <w:t>menaxhimit të riskut nga përmbytjet:</w:t>
      </w:r>
    </w:p>
    <w:p w14:paraId="1F05F545" w14:textId="55EF8F24" w:rsidR="000E5BF5" w:rsidRPr="00EE23CC" w:rsidRDefault="00DA46C5" w:rsidP="00296C78">
      <w:pPr>
        <w:tabs>
          <w:tab w:val="left" w:pos="567"/>
          <w:tab w:val="left" w:pos="900"/>
        </w:tabs>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a)</w:t>
      </w:r>
      <w:r w:rsidR="000E5BF5" w:rsidRPr="00EE23CC">
        <w:rPr>
          <w:rFonts w:ascii="Times New Roman" w:hAnsi="Times New Roman" w:cs="Times New Roman"/>
          <w:color w:val="000000" w:themeColor="text1"/>
          <w:sz w:val="28"/>
          <w:szCs w:val="28"/>
        </w:rPr>
        <w:tab/>
        <w:t xml:space="preserve">promovimin e praktikave të përdorimit të </w:t>
      </w:r>
      <w:r w:rsidR="009722B9" w:rsidRPr="00EE23CC">
        <w:rPr>
          <w:rFonts w:ascii="Times New Roman" w:hAnsi="Times New Roman" w:cs="Times New Roman"/>
          <w:color w:val="000000" w:themeColor="text1"/>
          <w:sz w:val="28"/>
          <w:szCs w:val="28"/>
        </w:rPr>
        <w:t>q</w:t>
      </w:r>
      <w:r w:rsidR="00E31636" w:rsidRPr="00EE23CC">
        <w:rPr>
          <w:rFonts w:ascii="Times New Roman" w:hAnsi="Times New Roman" w:cs="Times New Roman"/>
          <w:color w:val="000000" w:themeColor="text1"/>
          <w:sz w:val="28"/>
          <w:szCs w:val="28"/>
        </w:rPr>
        <w:t>ë</w:t>
      </w:r>
      <w:r w:rsidR="009722B9" w:rsidRPr="00EE23CC">
        <w:rPr>
          <w:rFonts w:ascii="Times New Roman" w:hAnsi="Times New Roman" w:cs="Times New Roman"/>
          <w:color w:val="000000" w:themeColor="text1"/>
          <w:sz w:val="28"/>
          <w:szCs w:val="28"/>
        </w:rPr>
        <w:t xml:space="preserve">ndrueshëm </w:t>
      </w:r>
      <w:r w:rsidR="000E5BF5" w:rsidRPr="00EE23CC">
        <w:rPr>
          <w:rFonts w:ascii="Times New Roman" w:hAnsi="Times New Roman" w:cs="Times New Roman"/>
          <w:color w:val="000000" w:themeColor="text1"/>
          <w:sz w:val="28"/>
          <w:szCs w:val="28"/>
        </w:rPr>
        <w:t>të tokës;</w:t>
      </w:r>
    </w:p>
    <w:p w14:paraId="429F0D57" w14:textId="2DA04B2E" w:rsidR="000E5BF5" w:rsidRPr="00EE23CC" w:rsidRDefault="00DA46C5" w:rsidP="00296C78">
      <w:pPr>
        <w:tabs>
          <w:tab w:val="left" w:pos="567"/>
          <w:tab w:val="left" w:pos="900"/>
        </w:tabs>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b)</w:t>
      </w:r>
      <w:r w:rsidR="000E5BF5" w:rsidRPr="00EE23CC">
        <w:rPr>
          <w:rFonts w:ascii="Times New Roman" w:hAnsi="Times New Roman" w:cs="Times New Roman"/>
          <w:color w:val="000000" w:themeColor="text1"/>
          <w:sz w:val="28"/>
          <w:szCs w:val="28"/>
        </w:rPr>
        <w:tab/>
        <w:t xml:space="preserve">përmirësimin e </w:t>
      </w:r>
      <w:r w:rsidR="009722B9" w:rsidRPr="00EE23CC">
        <w:rPr>
          <w:rFonts w:ascii="Times New Roman" w:hAnsi="Times New Roman" w:cs="Times New Roman"/>
          <w:color w:val="000000" w:themeColor="text1"/>
          <w:sz w:val="28"/>
          <w:szCs w:val="28"/>
        </w:rPr>
        <w:t>aft</w:t>
      </w:r>
      <w:r w:rsidR="00574CC3" w:rsidRPr="00EE23CC">
        <w:rPr>
          <w:rFonts w:ascii="Times New Roman" w:hAnsi="Times New Roman" w:cs="Times New Roman"/>
          <w:color w:val="000000" w:themeColor="text1"/>
          <w:sz w:val="28"/>
          <w:szCs w:val="28"/>
        </w:rPr>
        <w:t>ë</w:t>
      </w:r>
      <w:r w:rsidR="009722B9" w:rsidRPr="00EE23CC">
        <w:rPr>
          <w:rFonts w:ascii="Times New Roman" w:hAnsi="Times New Roman" w:cs="Times New Roman"/>
          <w:color w:val="000000" w:themeColor="text1"/>
          <w:sz w:val="28"/>
          <w:szCs w:val="28"/>
        </w:rPr>
        <w:t>sis</w:t>
      </w:r>
      <w:r w:rsidR="00574CC3" w:rsidRPr="00EE23CC">
        <w:rPr>
          <w:rFonts w:ascii="Times New Roman" w:hAnsi="Times New Roman" w:cs="Times New Roman"/>
          <w:color w:val="000000" w:themeColor="text1"/>
          <w:sz w:val="28"/>
          <w:szCs w:val="28"/>
        </w:rPr>
        <w:t>ë</w:t>
      </w:r>
      <w:r w:rsidR="009722B9" w:rsidRPr="00EE23CC">
        <w:rPr>
          <w:rFonts w:ascii="Times New Roman" w:hAnsi="Times New Roman" w:cs="Times New Roman"/>
          <w:color w:val="000000" w:themeColor="text1"/>
          <w:sz w:val="28"/>
          <w:szCs w:val="28"/>
        </w:rPr>
        <w:t xml:space="preserve"> </w:t>
      </w:r>
      <w:r w:rsidR="00BF4E68" w:rsidRPr="00EE23CC">
        <w:rPr>
          <w:rFonts w:ascii="Times New Roman" w:hAnsi="Times New Roman" w:cs="Times New Roman"/>
          <w:color w:val="000000" w:themeColor="text1"/>
          <w:sz w:val="28"/>
          <w:szCs w:val="28"/>
        </w:rPr>
        <w:t>ujëmbajtës</w:t>
      </w:r>
      <w:r w:rsidR="009722B9"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dhe</w:t>
      </w:r>
    </w:p>
    <w:p w14:paraId="6ACFA210" w14:textId="7E881E38" w:rsidR="000E5BF5" w:rsidRPr="00EE23CC" w:rsidRDefault="00DA46C5" w:rsidP="00296C78">
      <w:pPr>
        <w:tabs>
          <w:tab w:val="left" w:pos="567"/>
          <w:tab w:val="left" w:pos="900"/>
        </w:tabs>
        <w:spacing w:before="20" w:after="20" w:line="276" w:lineRule="auto"/>
        <w:ind w:left="567" w:right="567" w:firstLine="142"/>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r w:rsidR="000E5BF5" w:rsidRPr="00EE23CC">
        <w:rPr>
          <w:rFonts w:ascii="Times New Roman" w:hAnsi="Times New Roman" w:cs="Times New Roman"/>
          <w:color w:val="000000" w:themeColor="text1"/>
          <w:sz w:val="28"/>
          <w:szCs w:val="28"/>
        </w:rPr>
        <w:t>c)</w:t>
      </w:r>
      <w:r w:rsidR="000E5BF5" w:rsidRPr="00EE23CC">
        <w:rPr>
          <w:rFonts w:ascii="Times New Roman" w:hAnsi="Times New Roman" w:cs="Times New Roman"/>
          <w:color w:val="000000" w:themeColor="text1"/>
          <w:sz w:val="28"/>
          <w:szCs w:val="28"/>
        </w:rPr>
        <w:tab/>
        <w:t>përmbytje</w:t>
      </w:r>
      <w:r w:rsidR="009722B9" w:rsidRPr="00EE23CC">
        <w:rPr>
          <w:rFonts w:ascii="Times New Roman" w:hAnsi="Times New Roman" w:cs="Times New Roman"/>
          <w:color w:val="000000" w:themeColor="text1"/>
          <w:sz w:val="28"/>
          <w:szCs w:val="28"/>
        </w:rPr>
        <w:t>n e kontrolluar</w:t>
      </w:r>
      <w:r w:rsidR="000E5BF5" w:rsidRPr="00EE23CC">
        <w:rPr>
          <w:rFonts w:ascii="Times New Roman" w:hAnsi="Times New Roman" w:cs="Times New Roman"/>
          <w:color w:val="000000" w:themeColor="text1"/>
          <w:sz w:val="28"/>
          <w:szCs w:val="28"/>
        </w:rPr>
        <w:t xml:space="preserve"> në zona të caktuara në rast përmbytjesh.</w:t>
      </w:r>
    </w:p>
    <w:p w14:paraId="3A892963" w14:textId="3AE6E2DC"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 xml:space="preserve">Në </w:t>
      </w:r>
      <w:r w:rsidR="00E57542" w:rsidRPr="00EE23CC">
        <w:rPr>
          <w:rFonts w:ascii="Times New Roman" w:hAnsi="Times New Roman" w:cs="Times New Roman"/>
          <w:color w:val="000000" w:themeColor="text1"/>
          <w:sz w:val="28"/>
          <w:szCs w:val="28"/>
        </w:rPr>
        <w:t xml:space="preserve">zbatim </w:t>
      </w:r>
      <w:r w:rsidR="00557D3D"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557D3D" w:rsidRPr="00EE23CC">
        <w:rPr>
          <w:rFonts w:ascii="Times New Roman" w:hAnsi="Times New Roman" w:cs="Times New Roman"/>
          <w:color w:val="000000" w:themeColor="text1"/>
          <w:sz w:val="28"/>
          <w:szCs w:val="28"/>
        </w:rPr>
        <w:t xml:space="preserve"> parimit </w:t>
      </w:r>
      <w:r w:rsidR="000E5BF5" w:rsidRPr="00EE23CC">
        <w:rPr>
          <w:rFonts w:ascii="Times New Roman" w:hAnsi="Times New Roman" w:cs="Times New Roman"/>
          <w:color w:val="000000" w:themeColor="text1"/>
          <w:sz w:val="28"/>
          <w:szCs w:val="28"/>
        </w:rPr>
        <w:t xml:space="preserve">të solidaritetit, planet e menaxhimit të riskut nga përmbytjet </w:t>
      </w:r>
      <w:r w:rsidR="00E57542" w:rsidRPr="00EE23CC">
        <w:rPr>
          <w:rFonts w:ascii="Times New Roman" w:hAnsi="Times New Roman" w:cs="Times New Roman"/>
          <w:color w:val="000000" w:themeColor="text1"/>
          <w:sz w:val="28"/>
          <w:szCs w:val="28"/>
        </w:rPr>
        <w:t>mund t</w:t>
      </w:r>
      <w:r w:rsidR="00574CC3" w:rsidRPr="00EE23CC">
        <w:rPr>
          <w:rFonts w:ascii="Times New Roman" w:hAnsi="Times New Roman" w:cs="Times New Roman"/>
          <w:color w:val="000000" w:themeColor="text1"/>
          <w:sz w:val="28"/>
          <w:szCs w:val="28"/>
        </w:rPr>
        <w:t>ë</w:t>
      </w:r>
      <w:r w:rsidR="00E57542" w:rsidRPr="00EE23CC">
        <w:rPr>
          <w:rFonts w:ascii="Times New Roman" w:hAnsi="Times New Roman" w:cs="Times New Roman"/>
          <w:color w:val="000000" w:themeColor="text1"/>
          <w:sz w:val="28"/>
          <w:szCs w:val="28"/>
        </w:rPr>
        <w:t xml:space="preserve"> mos </w:t>
      </w:r>
      <w:r w:rsidR="000E5BF5" w:rsidRPr="00EE23CC">
        <w:rPr>
          <w:rFonts w:ascii="Times New Roman" w:hAnsi="Times New Roman" w:cs="Times New Roman"/>
          <w:color w:val="000000" w:themeColor="text1"/>
          <w:sz w:val="28"/>
          <w:szCs w:val="28"/>
        </w:rPr>
        <w:t xml:space="preserve">përfshijnë masa të cilat, për nga shkalla dhe ndikimi, rrisin në mënyrë të ndjeshme riskun nga përmbytjet në rrjedhën e sipërme apo të poshtme të vendeve të tjera në po të njëjtin basen apo nënbasen </w:t>
      </w:r>
      <w:r w:rsidR="00510785" w:rsidRPr="00EE23CC">
        <w:rPr>
          <w:rFonts w:ascii="Times New Roman" w:hAnsi="Times New Roman" w:cs="Times New Roman"/>
          <w:color w:val="000000" w:themeColor="text1"/>
          <w:sz w:val="28"/>
          <w:szCs w:val="28"/>
        </w:rPr>
        <w:t>lumor</w:t>
      </w:r>
      <w:r w:rsidR="000E5BF5" w:rsidRPr="00EE23CC">
        <w:rPr>
          <w:rFonts w:ascii="Times New Roman" w:hAnsi="Times New Roman" w:cs="Times New Roman"/>
          <w:color w:val="000000" w:themeColor="text1"/>
          <w:sz w:val="28"/>
          <w:szCs w:val="28"/>
        </w:rPr>
        <w:t xml:space="preserve">, përveçse kur këto masa janë koordinuar dhe është gjetur një zgjidhje e përbashkët me shtetin </w:t>
      </w:r>
      <w:r w:rsidR="003D4E89"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3D4E89"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3D4E89" w:rsidRPr="00EE23CC">
        <w:rPr>
          <w:rFonts w:ascii="Times New Roman" w:hAnsi="Times New Roman" w:cs="Times New Roman"/>
          <w:color w:val="000000" w:themeColor="text1"/>
          <w:sz w:val="28"/>
          <w:szCs w:val="28"/>
        </w:rPr>
        <w:t>s</w:t>
      </w:r>
      <w:r w:rsidR="000E5BF5" w:rsidRPr="00EE23CC">
        <w:rPr>
          <w:rFonts w:ascii="Times New Roman" w:hAnsi="Times New Roman" w:cs="Times New Roman"/>
          <w:color w:val="000000" w:themeColor="text1"/>
          <w:sz w:val="28"/>
          <w:szCs w:val="28"/>
        </w:rPr>
        <w:t xml:space="preserve">, në përputhje me nenin </w:t>
      </w:r>
      <w:r w:rsidR="00030DDA" w:rsidRPr="00EE23CC">
        <w:rPr>
          <w:rFonts w:ascii="Times New Roman" w:hAnsi="Times New Roman" w:cs="Times New Roman"/>
          <w:color w:val="000000" w:themeColor="text1"/>
          <w:sz w:val="28"/>
          <w:szCs w:val="28"/>
        </w:rPr>
        <w:t xml:space="preserve">127 </w:t>
      </w:r>
      <w:r w:rsidR="000E5BF5" w:rsidRPr="00EE23CC">
        <w:rPr>
          <w:rFonts w:ascii="Times New Roman" w:hAnsi="Times New Roman" w:cs="Times New Roman"/>
          <w:color w:val="000000" w:themeColor="text1"/>
          <w:sz w:val="28"/>
          <w:szCs w:val="28"/>
        </w:rPr>
        <w:t>të këtij ligji.</w:t>
      </w:r>
    </w:p>
    <w:p w14:paraId="2B9F873C" w14:textId="77777777" w:rsidR="00FB23F8" w:rsidRPr="00EE23CC" w:rsidRDefault="00FB23F8" w:rsidP="00A153FB">
      <w:pPr>
        <w:pStyle w:val="NoSpacing"/>
        <w:spacing w:before="20" w:after="20" w:line="276" w:lineRule="auto"/>
        <w:ind w:left="567" w:right="567"/>
        <w:rPr>
          <w:rFonts w:ascii="Times New Roman" w:hAnsi="Times New Roman" w:cs="Times New Roman"/>
          <w:b/>
          <w:color w:val="000000" w:themeColor="text1"/>
          <w:sz w:val="28"/>
          <w:szCs w:val="28"/>
        </w:rPr>
      </w:pPr>
    </w:p>
    <w:p w14:paraId="573BFCFE" w14:textId="18A7EE52"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96A53" w:rsidRPr="00EE23CC">
        <w:rPr>
          <w:rFonts w:ascii="Times New Roman" w:hAnsi="Times New Roman" w:cs="Times New Roman"/>
          <w:b/>
          <w:color w:val="000000" w:themeColor="text1"/>
          <w:sz w:val="28"/>
          <w:szCs w:val="28"/>
        </w:rPr>
        <w:t>2</w:t>
      </w:r>
      <w:r w:rsidR="00225710" w:rsidRPr="00EE23CC">
        <w:rPr>
          <w:rFonts w:ascii="Times New Roman" w:hAnsi="Times New Roman" w:cs="Times New Roman"/>
          <w:b/>
          <w:color w:val="000000" w:themeColor="text1"/>
          <w:sz w:val="28"/>
          <w:szCs w:val="28"/>
        </w:rPr>
        <w:t>7</w:t>
      </w:r>
    </w:p>
    <w:p w14:paraId="336584B9" w14:textId="7D6E7B34"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Koordinimi i hartimit të planeve </w:t>
      </w:r>
      <w:r w:rsidR="00385918" w:rsidRPr="00EE23CC">
        <w:rPr>
          <w:rFonts w:ascii="Times New Roman" w:hAnsi="Times New Roman" w:cs="Times New Roman"/>
          <w:b/>
          <w:color w:val="000000" w:themeColor="text1"/>
          <w:sz w:val="28"/>
          <w:szCs w:val="28"/>
        </w:rPr>
        <w:t xml:space="preserve">ndërkufitare </w:t>
      </w:r>
    </w:p>
    <w:p w14:paraId="58A18EFD"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të menaxhimit të riskut nga përmbytjet</w:t>
      </w:r>
    </w:p>
    <w:p w14:paraId="180A6A36" w14:textId="77777777" w:rsidR="00A153FB" w:rsidRPr="00EE23CC" w:rsidRDefault="00A153FB"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8F75B53" w14:textId="5B416EF0" w:rsidR="000E5BF5" w:rsidRPr="00EE23CC" w:rsidRDefault="00F64B4D" w:rsidP="00127361">
      <w:pPr>
        <w:pStyle w:val="NoSpacing"/>
        <w:spacing w:before="20" w:after="20" w:line="276" w:lineRule="auto"/>
        <w:ind w:left="567" w:right="567" w:hanging="567"/>
        <w:jc w:val="both"/>
        <w:rPr>
          <w:rFonts w:ascii="Times New Roman" w:hAnsi="Times New Roman" w:cs="Times New Roman"/>
          <w:bCs/>
          <w:sz w:val="28"/>
          <w:szCs w:val="28"/>
        </w:rPr>
      </w:pPr>
      <w:r w:rsidRPr="00EE23CC">
        <w:rPr>
          <w:rFonts w:ascii="Times New Roman" w:hAnsi="Times New Roman" w:cs="Times New Roman"/>
          <w:bCs/>
          <w:sz w:val="28"/>
          <w:szCs w:val="28"/>
        </w:rPr>
        <w:lastRenderedPageBreak/>
        <w:t>1.</w:t>
      </w:r>
      <w:r w:rsidR="000E5BF5" w:rsidRPr="00EE23CC">
        <w:rPr>
          <w:rFonts w:ascii="Times New Roman" w:hAnsi="Times New Roman" w:cs="Times New Roman"/>
          <w:bCs/>
          <w:sz w:val="28"/>
          <w:szCs w:val="28"/>
        </w:rPr>
        <w:tab/>
      </w:r>
      <w:r w:rsidR="008B14D9" w:rsidRPr="00EE23CC">
        <w:rPr>
          <w:rFonts w:ascii="Times New Roman" w:hAnsi="Times New Roman" w:cs="Times New Roman"/>
          <w:bCs/>
          <w:sz w:val="28"/>
          <w:szCs w:val="28"/>
        </w:rPr>
        <w:t xml:space="preserve">Agjencia e Menaxhimit të Burimeve Ujore </w:t>
      </w:r>
      <w:r w:rsidR="000E5BF5" w:rsidRPr="00EE23CC">
        <w:rPr>
          <w:rFonts w:ascii="Times New Roman" w:hAnsi="Times New Roman" w:cs="Times New Roman"/>
          <w:bCs/>
          <w:sz w:val="28"/>
          <w:szCs w:val="28"/>
        </w:rPr>
        <w:t xml:space="preserve">ndërmerr hapa që synojnë koordinimin e hartimit të një plani të vetëm </w:t>
      </w:r>
      <w:r w:rsidR="0001767B" w:rsidRPr="00EE23CC">
        <w:rPr>
          <w:rFonts w:ascii="Times New Roman" w:hAnsi="Times New Roman" w:cs="Times New Roman"/>
          <w:bCs/>
          <w:sz w:val="28"/>
          <w:szCs w:val="28"/>
        </w:rPr>
        <w:t xml:space="preserve">ndërkufitar </w:t>
      </w:r>
      <w:r w:rsidR="000E5BF5" w:rsidRPr="00EE23CC">
        <w:rPr>
          <w:rFonts w:ascii="Times New Roman" w:hAnsi="Times New Roman" w:cs="Times New Roman"/>
          <w:bCs/>
          <w:sz w:val="28"/>
          <w:szCs w:val="28"/>
        </w:rPr>
        <w:t>për menaxhimin e riskut nga përmbytjet, apo disa planeve të harmonizuara</w:t>
      </w:r>
      <w:r w:rsidR="00830226" w:rsidRPr="00EE23CC">
        <w:rPr>
          <w:rFonts w:ascii="Times New Roman" w:hAnsi="Times New Roman" w:cs="Times New Roman"/>
          <w:bCs/>
          <w:sz w:val="28"/>
          <w:szCs w:val="28"/>
        </w:rPr>
        <w:t xml:space="preserve"> </w:t>
      </w:r>
      <w:r w:rsidR="000E5BF5" w:rsidRPr="00EE23CC">
        <w:rPr>
          <w:rFonts w:ascii="Times New Roman" w:hAnsi="Times New Roman" w:cs="Times New Roman"/>
          <w:bCs/>
          <w:sz w:val="28"/>
          <w:szCs w:val="28"/>
        </w:rPr>
        <w:t xml:space="preserve">për menaxhimin e riskut nga përmbytjet në nivelin e rajonit të basenit </w:t>
      </w:r>
      <w:r w:rsidR="0001767B" w:rsidRPr="00EE23CC">
        <w:rPr>
          <w:rFonts w:ascii="Times New Roman" w:hAnsi="Times New Roman" w:cs="Times New Roman"/>
          <w:bCs/>
          <w:sz w:val="28"/>
          <w:szCs w:val="28"/>
        </w:rPr>
        <w:t xml:space="preserve">lumor </w:t>
      </w:r>
      <w:r w:rsidR="000E5BF5" w:rsidRPr="00EE23CC">
        <w:rPr>
          <w:rFonts w:ascii="Times New Roman" w:hAnsi="Times New Roman" w:cs="Times New Roman"/>
          <w:bCs/>
          <w:sz w:val="28"/>
          <w:szCs w:val="28"/>
        </w:rPr>
        <w:t>ndërk</w:t>
      </w:r>
      <w:r w:rsidR="0001767B" w:rsidRPr="00EE23CC">
        <w:rPr>
          <w:rFonts w:ascii="Times New Roman" w:hAnsi="Times New Roman" w:cs="Times New Roman"/>
          <w:bCs/>
          <w:sz w:val="28"/>
          <w:szCs w:val="28"/>
        </w:rPr>
        <w:t>ufi</w:t>
      </w:r>
      <w:r w:rsidR="000E5BF5" w:rsidRPr="00EE23CC">
        <w:rPr>
          <w:rFonts w:ascii="Times New Roman" w:hAnsi="Times New Roman" w:cs="Times New Roman"/>
          <w:bCs/>
          <w:sz w:val="28"/>
          <w:szCs w:val="28"/>
        </w:rPr>
        <w:t xml:space="preserve">tar, me autoritetet kompetente të shteteve fqinje, për pjesën e rajonit të basenit </w:t>
      </w:r>
      <w:r w:rsidR="0001767B" w:rsidRPr="00EE23CC">
        <w:rPr>
          <w:rFonts w:ascii="Times New Roman" w:hAnsi="Times New Roman" w:cs="Times New Roman"/>
          <w:bCs/>
          <w:sz w:val="28"/>
          <w:szCs w:val="28"/>
        </w:rPr>
        <w:t xml:space="preserve">lumor ndërkufitar </w:t>
      </w:r>
      <w:r w:rsidR="000E5BF5" w:rsidRPr="00EE23CC">
        <w:rPr>
          <w:rFonts w:ascii="Times New Roman" w:hAnsi="Times New Roman" w:cs="Times New Roman"/>
          <w:bCs/>
          <w:sz w:val="28"/>
          <w:szCs w:val="28"/>
        </w:rPr>
        <w:t>që bie në territorin e Shqipërisë.</w:t>
      </w:r>
    </w:p>
    <w:p w14:paraId="547749B4" w14:textId="237B400D"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0E5BF5" w:rsidRPr="004877A8">
        <w:rPr>
          <w:rFonts w:ascii="Times New Roman" w:hAnsi="Times New Roman" w:cs="Times New Roman"/>
          <w:bCs/>
          <w:color w:val="000000" w:themeColor="text1"/>
          <w:sz w:val="28"/>
          <w:szCs w:val="28"/>
          <w:highlight w:val="red"/>
        </w:rPr>
        <w:t xml:space="preserve">Në rast se hartimi </w:t>
      </w:r>
      <w:r w:rsidR="00830226" w:rsidRPr="004877A8">
        <w:rPr>
          <w:rFonts w:ascii="Times New Roman" w:hAnsi="Times New Roman" w:cs="Times New Roman"/>
          <w:bCs/>
          <w:color w:val="000000" w:themeColor="text1"/>
          <w:sz w:val="28"/>
          <w:szCs w:val="28"/>
          <w:highlight w:val="red"/>
        </w:rPr>
        <w:t>i nj</w:t>
      </w:r>
      <w:r w:rsidR="00574CC3" w:rsidRPr="004877A8">
        <w:rPr>
          <w:rFonts w:ascii="Times New Roman" w:hAnsi="Times New Roman" w:cs="Times New Roman"/>
          <w:bCs/>
          <w:color w:val="000000" w:themeColor="text1"/>
          <w:sz w:val="28"/>
          <w:szCs w:val="28"/>
          <w:highlight w:val="red"/>
        </w:rPr>
        <w:t>ë</w:t>
      </w:r>
      <w:r w:rsidR="00830226" w:rsidRPr="004877A8">
        <w:rPr>
          <w:rFonts w:ascii="Times New Roman" w:hAnsi="Times New Roman" w:cs="Times New Roman"/>
          <w:bCs/>
          <w:color w:val="000000" w:themeColor="text1"/>
          <w:sz w:val="28"/>
          <w:szCs w:val="28"/>
          <w:highlight w:val="red"/>
        </w:rPr>
        <w:t xml:space="preserve"> plani t</w:t>
      </w:r>
      <w:r w:rsidR="00574CC3" w:rsidRPr="004877A8">
        <w:rPr>
          <w:rFonts w:ascii="Times New Roman" w:hAnsi="Times New Roman" w:cs="Times New Roman"/>
          <w:bCs/>
          <w:color w:val="000000" w:themeColor="text1"/>
          <w:sz w:val="28"/>
          <w:szCs w:val="28"/>
          <w:highlight w:val="red"/>
        </w:rPr>
        <w:t>ë</w:t>
      </w:r>
      <w:r w:rsidR="00830226" w:rsidRPr="004877A8">
        <w:rPr>
          <w:rFonts w:ascii="Times New Roman" w:hAnsi="Times New Roman" w:cs="Times New Roman"/>
          <w:bCs/>
          <w:color w:val="000000" w:themeColor="text1"/>
          <w:sz w:val="28"/>
          <w:szCs w:val="28"/>
          <w:highlight w:val="red"/>
        </w:rPr>
        <w:t xml:space="preserve"> </w:t>
      </w:r>
      <w:r w:rsidR="0041413F" w:rsidRPr="004877A8">
        <w:rPr>
          <w:rFonts w:ascii="Times New Roman" w:hAnsi="Times New Roman" w:cs="Times New Roman"/>
          <w:bCs/>
          <w:color w:val="000000" w:themeColor="text1"/>
          <w:sz w:val="28"/>
          <w:szCs w:val="28"/>
          <w:highlight w:val="red"/>
        </w:rPr>
        <w:t>vet</w:t>
      </w:r>
      <w:r w:rsidR="00574CC3" w:rsidRPr="004877A8">
        <w:rPr>
          <w:rFonts w:ascii="Times New Roman" w:hAnsi="Times New Roman" w:cs="Times New Roman"/>
          <w:bCs/>
          <w:color w:val="000000" w:themeColor="text1"/>
          <w:sz w:val="28"/>
          <w:szCs w:val="28"/>
          <w:highlight w:val="red"/>
        </w:rPr>
        <w:t>ë</w:t>
      </w:r>
      <w:r w:rsidR="0041413F" w:rsidRPr="004877A8">
        <w:rPr>
          <w:rFonts w:ascii="Times New Roman" w:hAnsi="Times New Roman" w:cs="Times New Roman"/>
          <w:bCs/>
          <w:color w:val="000000" w:themeColor="text1"/>
          <w:sz w:val="28"/>
          <w:szCs w:val="28"/>
          <w:highlight w:val="red"/>
        </w:rPr>
        <w:t>m ndërkufitar p</w:t>
      </w:r>
      <w:r w:rsidR="00574CC3" w:rsidRPr="004877A8">
        <w:rPr>
          <w:rFonts w:ascii="Times New Roman" w:hAnsi="Times New Roman" w:cs="Times New Roman"/>
          <w:bCs/>
          <w:color w:val="000000" w:themeColor="text1"/>
          <w:sz w:val="28"/>
          <w:szCs w:val="28"/>
          <w:highlight w:val="red"/>
        </w:rPr>
        <w:t>ë</w:t>
      </w:r>
      <w:r w:rsidR="0041413F" w:rsidRPr="004877A8">
        <w:rPr>
          <w:rFonts w:ascii="Times New Roman" w:hAnsi="Times New Roman" w:cs="Times New Roman"/>
          <w:bCs/>
          <w:color w:val="000000" w:themeColor="text1"/>
          <w:sz w:val="28"/>
          <w:szCs w:val="28"/>
          <w:highlight w:val="red"/>
        </w:rPr>
        <w:t>r menaxhimi</w:t>
      </w:r>
      <w:r w:rsidR="00025130" w:rsidRPr="004877A8">
        <w:rPr>
          <w:rFonts w:ascii="Times New Roman" w:hAnsi="Times New Roman" w:cs="Times New Roman"/>
          <w:bCs/>
          <w:color w:val="000000" w:themeColor="text1"/>
          <w:sz w:val="28"/>
          <w:szCs w:val="28"/>
          <w:highlight w:val="red"/>
        </w:rPr>
        <w:t>n</w:t>
      </w:r>
      <w:r w:rsidR="0041413F" w:rsidRPr="004877A8">
        <w:rPr>
          <w:rFonts w:ascii="Times New Roman" w:hAnsi="Times New Roman" w:cs="Times New Roman"/>
          <w:bCs/>
          <w:color w:val="000000" w:themeColor="text1"/>
          <w:sz w:val="28"/>
          <w:szCs w:val="28"/>
          <w:highlight w:val="red"/>
        </w:rPr>
        <w:t xml:space="preserve"> </w:t>
      </w:r>
      <w:r w:rsidR="00025130" w:rsidRPr="004877A8">
        <w:rPr>
          <w:rFonts w:ascii="Times New Roman" w:hAnsi="Times New Roman" w:cs="Times New Roman"/>
          <w:bCs/>
          <w:color w:val="000000" w:themeColor="text1"/>
          <w:sz w:val="28"/>
          <w:szCs w:val="28"/>
          <w:highlight w:val="red"/>
        </w:rPr>
        <w:t>e</w:t>
      </w:r>
      <w:r w:rsidR="0041413F" w:rsidRPr="004877A8">
        <w:rPr>
          <w:rFonts w:ascii="Times New Roman" w:hAnsi="Times New Roman" w:cs="Times New Roman"/>
          <w:bCs/>
          <w:color w:val="000000" w:themeColor="text1"/>
          <w:sz w:val="28"/>
          <w:szCs w:val="28"/>
          <w:highlight w:val="red"/>
        </w:rPr>
        <w:t xml:space="preserve"> riskut nga përmbytjet, </w:t>
      </w:r>
      <w:r w:rsidR="008B14D9" w:rsidRPr="004877A8">
        <w:rPr>
          <w:rFonts w:ascii="Times New Roman" w:hAnsi="Times New Roman" w:cs="Times New Roman"/>
          <w:bCs/>
          <w:color w:val="000000" w:themeColor="text1"/>
          <w:sz w:val="28"/>
          <w:szCs w:val="28"/>
          <w:highlight w:val="red"/>
        </w:rPr>
        <w:t xml:space="preserve">Agjencia e Menaxhimit të Burimeve Ujore </w:t>
      </w:r>
      <w:r w:rsidR="0001767B" w:rsidRPr="004877A8">
        <w:rPr>
          <w:rFonts w:ascii="Times New Roman" w:hAnsi="Times New Roman" w:cs="Times New Roman"/>
          <w:bCs/>
          <w:color w:val="000000" w:themeColor="text1"/>
          <w:sz w:val="28"/>
          <w:szCs w:val="28"/>
          <w:highlight w:val="red"/>
        </w:rPr>
        <w:t>harton</w:t>
      </w:r>
      <w:r w:rsidR="000E5BF5" w:rsidRPr="004877A8">
        <w:rPr>
          <w:rFonts w:ascii="Times New Roman" w:hAnsi="Times New Roman" w:cs="Times New Roman"/>
          <w:bCs/>
          <w:color w:val="000000" w:themeColor="text1"/>
          <w:sz w:val="28"/>
          <w:szCs w:val="28"/>
          <w:highlight w:val="red"/>
        </w:rPr>
        <w:t xml:space="preserve"> </w:t>
      </w:r>
      <w:r w:rsidR="0001767B" w:rsidRPr="004877A8">
        <w:rPr>
          <w:rFonts w:ascii="Times New Roman" w:hAnsi="Times New Roman" w:cs="Times New Roman"/>
          <w:bCs/>
          <w:color w:val="000000" w:themeColor="text1"/>
          <w:sz w:val="28"/>
          <w:szCs w:val="28"/>
          <w:highlight w:val="red"/>
        </w:rPr>
        <w:t xml:space="preserve">planet e </w:t>
      </w:r>
      <w:r w:rsidR="000E5BF5" w:rsidRPr="004877A8">
        <w:rPr>
          <w:rFonts w:ascii="Times New Roman" w:hAnsi="Times New Roman" w:cs="Times New Roman"/>
          <w:bCs/>
          <w:color w:val="000000" w:themeColor="text1"/>
          <w:sz w:val="28"/>
          <w:szCs w:val="28"/>
          <w:highlight w:val="red"/>
        </w:rPr>
        <w:t xml:space="preserve">menaxhimit të riskut nga përmbytjet që mbulojnë të paktën pjesën e rajonit të menaxhimit të basenit </w:t>
      </w:r>
      <w:r w:rsidR="0001767B" w:rsidRPr="004877A8">
        <w:rPr>
          <w:rFonts w:ascii="Times New Roman" w:hAnsi="Times New Roman" w:cs="Times New Roman"/>
          <w:bCs/>
          <w:color w:val="000000" w:themeColor="text1"/>
          <w:sz w:val="28"/>
          <w:szCs w:val="28"/>
          <w:highlight w:val="red"/>
        </w:rPr>
        <w:t>lumor</w:t>
      </w:r>
      <w:r w:rsidR="000E5BF5" w:rsidRPr="004877A8">
        <w:rPr>
          <w:rFonts w:ascii="Times New Roman" w:hAnsi="Times New Roman" w:cs="Times New Roman"/>
          <w:bCs/>
          <w:color w:val="000000" w:themeColor="text1"/>
          <w:sz w:val="28"/>
          <w:szCs w:val="28"/>
          <w:highlight w:val="red"/>
        </w:rPr>
        <w:t>/liqenor ndërk</w:t>
      </w:r>
      <w:r w:rsidR="0001767B" w:rsidRPr="004877A8">
        <w:rPr>
          <w:rFonts w:ascii="Times New Roman" w:hAnsi="Times New Roman" w:cs="Times New Roman"/>
          <w:bCs/>
          <w:color w:val="000000" w:themeColor="text1"/>
          <w:sz w:val="28"/>
          <w:szCs w:val="28"/>
          <w:highlight w:val="red"/>
        </w:rPr>
        <w:t>ufit</w:t>
      </w:r>
      <w:r w:rsidR="000E5BF5" w:rsidRPr="004877A8">
        <w:rPr>
          <w:rFonts w:ascii="Times New Roman" w:hAnsi="Times New Roman" w:cs="Times New Roman"/>
          <w:bCs/>
          <w:color w:val="000000" w:themeColor="text1"/>
          <w:sz w:val="28"/>
          <w:szCs w:val="28"/>
          <w:highlight w:val="red"/>
        </w:rPr>
        <w:t xml:space="preserve">ar që bie në territorin e Shqipërisë, duke e koordinuar </w:t>
      </w:r>
      <w:r w:rsidR="0001767B" w:rsidRPr="004877A8">
        <w:rPr>
          <w:rFonts w:ascii="Times New Roman" w:hAnsi="Times New Roman" w:cs="Times New Roman"/>
          <w:bCs/>
          <w:color w:val="000000" w:themeColor="text1"/>
          <w:sz w:val="28"/>
          <w:szCs w:val="28"/>
          <w:highlight w:val="red"/>
        </w:rPr>
        <w:t>p</w:t>
      </w:r>
      <w:r w:rsidR="00574CC3" w:rsidRPr="004877A8">
        <w:rPr>
          <w:rFonts w:ascii="Times New Roman" w:hAnsi="Times New Roman" w:cs="Times New Roman"/>
          <w:bCs/>
          <w:color w:val="000000" w:themeColor="text1"/>
          <w:sz w:val="28"/>
          <w:szCs w:val="28"/>
          <w:highlight w:val="red"/>
        </w:rPr>
        <w:t>ë</w:t>
      </w:r>
      <w:r w:rsidR="0001767B" w:rsidRPr="004877A8">
        <w:rPr>
          <w:rFonts w:ascii="Times New Roman" w:hAnsi="Times New Roman" w:cs="Times New Roman"/>
          <w:bCs/>
          <w:color w:val="000000" w:themeColor="text1"/>
          <w:sz w:val="28"/>
          <w:szCs w:val="28"/>
          <w:highlight w:val="red"/>
        </w:rPr>
        <w:t xml:space="preserve">r aq sa </w:t>
      </w:r>
      <w:r w:rsidR="00574CC3" w:rsidRPr="004877A8">
        <w:rPr>
          <w:rFonts w:ascii="Times New Roman" w:hAnsi="Times New Roman" w:cs="Times New Roman"/>
          <w:bCs/>
          <w:color w:val="000000" w:themeColor="text1"/>
          <w:sz w:val="28"/>
          <w:szCs w:val="28"/>
          <w:highlight w:val="red"/>
        </w:rPr>
        <w:t>ë</w:t>
      </w:r>
      <w:r w:rsidR="0001767B" w:rsidRPr="004877A8">
        <w:rPr>
          <w:rFonts w:ascii="Times New Roman" w:hAnsi="Times New Roman" w:cs="Times New Roman"/>
          <w:bCs/>
          <w:color w:val="000000" w:themeColor="text1"/>
          <w:sz w:val="28"/>
          <w:szCs w:val="28"/>
          <w:highlight w:val="red"/>
        </w:rPr>
        <w:t>sht</w:t>
      </w:r>
      <w:r w:rsidR="00574CC3" w:rsidRPr="004877A8">
        <w:rPr>
          <w:rFonts w:ascii="Times New Roman" w:hAnsi="Times New Roman" w:cs="Times New Roman"/>
          <w:bCs/>
          <w:color w:val="000000" w:themeColor="text1"/>
          <w:sz w:val="28"/>
          <w:szCs w:val="28"/>
          <w:highlight w:val="red"/>
        </w:rPr>
        <w:t>ë</w:t>
      </w:r>
      <w:r w:rsidR="0001767B" w:rsidRPr="004877A8">
        <w:rPr>
          <w:rFonts w:ascii="Times New Roman" w:hAnsi="Times New Roman" w:cs="Times New Roman"/>
          <w:bCs/>
          <w:color w:val="000000" w:themeColor="text1"/>
          <w:sz w:val="28"/>
          <w:szCs w:val="28"/>
          <w:highlight w:val="red"/>
        </w:rPr>
        <w:t xml:space="preserve"> e </w:t>
      </w:r>
      <w:r w:rsidR="000E5BF5" w:rsidRPr="004877A8">
        <w:rPr>
          <w:rFonts w:ascii="Times New Roman" w:hAnsi="Times New Roman" w:cs="Times New Roman"/>
          <w:bCs/>
          <w:color w:val="000000" w:themeColor="text1"/>
          <w:sz w:val="28"/>
          <w:szCs w:val="28"/>
          <w:highlight w:val="red"/>
        </w:rPr>
        <w:t xml:space="preserve"> mundur në nivel rajoni të menaxhimit të basenit </w:t>
      </w:r>
      <w:r w:rsidR="0001767B" w:rsidRPr="004877A8">
        <w:rPr>
          <w:rFonts w:ascii="Times New Roman" w:hAnsi="Times New Roman" w:cs="Times New Roman"/>
          <w:bCs/>
          <w:color w:val="000000" w:themeColor="text1"/>
          <w:sz w:val="28"/>
          <w:szCs w:val="28"/>
          <w:highlight w:val="red"/>
        </w:rPr>
        <w:t>lumor</w:t>
      </w:r>
      <w:r w:rsidR="000E5BF5" w:rsidRPr="004877A8">
        <w:rPr>
          <w:rFonts w:ascii="Times New Roman" w:hAnsi="Times New Roman" w:cs="Times New Roman"/>
          <w:bCs/>
          <w:color w:val="000000" w:themeColor="text1"/>
          <w:sz w:val="28"/>
          <w:szCs w:val="28"/>
          <w:highlight w:val="red"/>
        </w:rPr>
        <w:t xml:space="preserve">/liqenor </w:t>
      </w:r>
      <w:r w:rsidR="0001767B" w:rsidRPr="004877A8">
        <w:rPr>
          <w:rFonts w:ascii="Times New Roman" w:hAnsi="Times New Roman" w:cs="Times New Roman"/>
          <w:bCs/>
          <w:color w:val="000000" w:themeColor="text1"/>
          <w:sz w:val="28"/>
          <w:szCs w:val="28"/>
          <w:highlight w:val="red"/>
        </w:rPr>
        <w:t>ndërkufi</w:t>
      </w:r>
      <w:r w:rsidR="00820262" w:rsidRPr="004877A8">
        <w:rPr>
          <w:rFonts w:ascii="Times New Roman" w:hAnsi="Times New Roman" w:cs="Times New Roman"/>
          <w:bCs/>
          <w:color w:val="000000" w:themeColor="text1"/>
          <w:sz w:val="28"/>
          <w:szCs w:val="28"/>
          <w:highlight w:val="red"/>
        </w:rPr>
        <w:t>t</w:t>
      </w:r>
      <w:r w:rsidR="0001767B" w:rsidRPr="004877A8">
        <w:rPr>
          <w:rFonts w:ascii="Times New Roman" w:hAnsi="Times New Roman" w:cs="Times New Roman"/>
          <w:bCs/>
          <w:color w:val="000000" w:themeColor="text1"/>
          <w:sz w:val="28"/>
          <w:szCs w:val="28"/>
          <w:highlight w:val="red"/>
        </w:rPr>
        <w:t>ar</w:t>
      </w:r>
      <w:r w:rsidR="000E5BF5" w:rsidRPr="004877A8">
        <w:rPr>
          <w:rFonts w:ascii="Times New Roman" w:hAnsi="Times New Roman" w:cs="Times New Roman"/>
          <w:bCs/>
          <w:color w:val="000000" w:themeColor="text1"/>
          <w:sz w:val="28"/>
          <w:szCs w:val="28"/>
          <w:highlight w:val="red"/>
        </w:rPr>
        <w:t>.</w:t>
      </w:r>
    </w:p>
    <w:p w14:paraId="7F537453" w14:textId="126C1054"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7F4CD4" w:rsidRPr="00EE23CC">
        <w:rPr>
          <w:rFonts w:ascii="Times New Roman" w:hAnsi="Times New Roman" w:cs="Times New Roman"/>
          <w:color w:val="000000" w:themeColor="text1"/>
          <w:sz w:val="28"/>
          <w:szCs w:val="28"/>
        </w:rPr>
        <w:t>P</w:t>
      </w:r>
      <w:r w:rsidR="000E5BF5" w:rsidRPr="00EE23CC">
        <w:rPr>
          <w:rFonts w:ascii="Times New Roman" w:hAnsi="Times New Roman" w:cs="Times New Roman"/>
          <w:color w:val="000000" w:themeColor="text1"/>
          <w:sz w:val="28"/>
          <w:szCs w:val="28"/>
        </w:rPr>
        <w:t xml:space="preserve">lanet e menaxhimit të riskut nga përmbytjet të përmendura në pikat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dhe </w:t>
      </w: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të këtij neni, kur </w:t>
      </w:r>
      <w:r w:rsidR="007F4CD4" w:rsidRPr="00EE23CC">
        <w:rPr>
          <w:rFonts w:ascii="Times New Roman" w:hAnsi="Times New Roman" w:cs="Times New Roman"/>
          <w:color w:val="000000" w:themeColor="text1"/>
          <w:sz w:val="28"/>
          <w:szCs w:val="28"/>
        </w:rPr>
        <w:t>konsiderohet e p</w:t>
      </w:r>
      <w:r w:rsidR="00574CC3" w:rsidRPr="00EE23CC">
        <w:rPr>
          <w:rFonts w:ascii="Times New Roman" w:hAnsi="Times New Roman" w:cs="Times New Roman"/>
          <w:color w:val="000000" w:themeColor="text1"/>
          <w:sz w:val="28"/>
          <w:szCs w:val="28"/>
        </w:rPr>
        <w:t>ë</w:t>
      </w:r>
      <w:r w:rsidR="007F4CD4" w:rsidRPr="00EE23CC">
        <w:rPr>
          <w:rFonts w:ascii="Times New Roman" w:hAnsi="Times New Roman" w:cs="Times New Roman"/>
          <w:color w:val="000000" w:themeColor="text1"/>
          <w:sz w:val="28"/>
          <w:szCs w:val="28"/>
        </w:rPr>
        <w:t xml:space="preserve">rshtatshme nga </w:t>
      </w:r>
      <w:r w:rsidR="008B14D9" w:rsidRPr="00EE23CC">
        <w:rPr>
          <w:rFonts w:ascii="Times New Roman" w:hAnsi="Times New Roman" w:cs="Times New Roman"/>
          <w:color w:val="000000" w:themeColor="text1"/>
          <w:sz w:val="28"/>
          <w:szCs w:val="28"/>
        </w:rPr>
        <w:t xml:space="preserve">Agjencia e Menaxhimit të Burimeve Ujore </w:t>
      </w:r>
      <w:r w:rsidR="007F4CD4" w:rsidRPr="00EE23CC">
        <w:rPr>
          <w:rFonts w:ascii="Times New Roman" w:hAnsi="Times New Roman" w:cs="Times New Roman"/>
          <w:color w:val="000000" w:themeColor="text1"/>
          <w:sz w:val="28"/>
          <w:szCs w:val="28"/>
        </w:rPr>
        <w:t>dhe shteti me t</w:t>
      </w:r>
      <w:r w:rsidR="00574CC3" w:rsidRPr="00EE23CC">
        <w:rPr>
          <w:rFonts w:ascii="Times New Roman" w:hAnsi="Times New Roman" w:cs="Times New Roman"/>
          <w:color w:val="000000" w:themeColor="text1"/>
          <w:sz w:val="28"/>
          <w:szCs w:val="28"/>
        </w:rPr>
        <w:t>ë</w:t>
      </w:r>
      <w:r w:rsidR="007F4CD4" w:rsidRPr="00EE23CC">
        <w:rPr>
          <w:rFonts w:ascii="Times New Roman" w:hAnsi="Times New Roman" w:cs="Times New Roman"/>
          <w:color w:val="000000" w:themeColor="text1"/>
          <w:sz w:val="28"/>
          <w:szCs w:val="28"/>
        </w:rPr>
        <w:t xml:space="preserve"> cilin ndajnë të njëjtin nënbasen</w:t>
      </w:r>
      <w:r w:rsidR="000E5BF5" w:rsidRPr="00EE23CC">
        <w:rPr>
          <w:rFonts w:ascii="Times New Roman" w:hAnsi="Times New Roman" w:cs="Times New Roman"/>
          <w:color w:val="000000" w:themeColor="text1"/>
          <w:sz w:val="28"/>
          <w:szCs w:val="28"/>
        </w:rPr>
        <w:t xml:space="preserve">, </w:t>
      </w:r>
      <w:r w:rsidR="007F4CD4" w:rsidRPr="00EE23CC">
        <w:rPr>
          <w:rFonts w:ascii="Times New Roman" w:hAnsi="Times New Roman" w:cs="Times New Roman"/>
          <w:color w:val="000000" w:themeColor="text1"/>
          <w:sz w:val="28"/>
          <w:szCs w:val="28"/>
        </w:rPr>
        <w:t xml:space="preserve">mund </w:t>
      </w:r>
      <w:r w:rsidR="00820262" w:rsidRPr="00EE23CC">
        <w:rPr>
          <w:rFonts w:ascii="Times New Roman" w:hAnsi="Times New Roman" w:cs="Times New Roman"/>
          <w:color w:val="000000" w:themeColor="text1"/>
          <w:sz w:val="28"/>
          <w:szCs w:val="28"/>
        </w:rPr>
        <w:t xml:space="preserve">të plotësohen </w:t>
      </w:r>
      <w:r w:rsidR="000E5BF5" w:rsidRPr="00EE23CC">
        <w:rPr>
          <w:rFonts w:ascii="Times New Roman" w:hAnsi="Times New Roman" w:cs="Times New Roman"/>
          <w:color w:val="000000" w:themeColor="text1"/>
          <w:sz w:val="28"/>
          <w:szCs w:val="28"/>
        </w:rPr>
        <w:t xml:space="preserve">me plane të tjera të detajuara për menaxhimin e riskut nga përmbytjet në nivelin e nënbasenit </w:t>
      </w:r>
      <w:r w:rsidR="00820262" w:rsidRPr="00EE23CC">
        <w:rPr>
          <w:rFonts w:ascii="Times New Roman" w:hAnsi="Times New Roman" w:cs="Times New Roman"/>
          <w:color w:val="000000" w:themeColor="text1"/>
          <w:sz w:val="28"/>
          <w:szCs w:val="28"/>
        </w:rPr>
        <w:t>ndërkufitar</w:t>
      </w:r>
      <w:r w:rsidR="000E5BF5" w:rsidRPr="00EE23CC">
        <w:rPr>
          <w:rFonts w:ascii="Times New Roman" w:hAnsi="Times New Roman" w:cs="Times New Roman"/>
          <w:color w:val="000000" w:themeColor="text1"/>
          <w:sz w:val="28"/>
          <w:szCs w:val="28"/>
        </w:rPr>
        <w:t>.</w:t>
      </w:r>
    </w:p>
    <w:p w14:paraId="3FA2909C" w14:textId="7DF9D06B"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8B14D9" w:rsidRPr="00EE23CC">
        <w:rPr>
          <w:rFonts w:ascii="Times New Roman" w:hAnsi="Times New Roman" w:cs="Times New Roman"/>
          <w:color w:val="000000" w:themeColor="text1"/>
          <w:sz w:val="28"/>
          <w:szCs w:val="28"/>
        </w:rPr>
        <w:t>Agjencia e Menaxhimit të Burimeve Ujore</w:t>
      </w:r>
      <w:r w:rsidR="00532782" w:rsidRPr="00EE23CC">
        <w:rPr>
          <w:rFonts w:ascii="Times New Roman" w:hAnsi="Times New Roman" w:cs="Times New Roman"/>
          <w:color w:val="000000" w:themeColor="text1"/>
          <w:sz w:val="28"/>
          <w:szCs w:val="28"/>
        </w:rPr>
        <w:t xml:space="preserve"> në </w:t>
      </w:r>
      <w:r w:rsidR="000E5BF5" w:rsidRPr="00EE23CC">
        <w:rPr>
          <w:rFonts w:ascii="Times New Roman" w:hAnsi="Times New Roman" w:cs="Times New Roman"/>
          <w:color w:val="000000" w:themeColor="text1"/>
          <w:sz w:val="28"/>
          <w:szCs w:val="28"/>
        </w:rPr>
        <w:t xml:space="preserve">rast se identifikon një problematikë që ndikon në menaxhimin e risqeve nga përmbytjet </w:t>
      </w:r>
      <w:r w:rsidR="0096462D"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96462D" w:rsidRPr="00EE23CC">
        <w:rPr>
          <w:rFonts w:ascii="Times New Roman" w:hAnsi="Times New Roman" w:cs="Times New Roman"/>
          <w:color w:val="000000" w:themeColor="text1"/>
          <w:sz w:val="28"/>
          <w:szCs w:val="28"/>
        </w:rPr>
        <w:t xml:space="preserve"> territorin e Republik</w:t>
      </w:r>
      <w:r w:rsidR="00574CC3" w:rsidRPr="00EE23CC">
        <w:rPr>
          <w:rFonts w:ascii="Times New Roman" w:hAnsi="Times New Roman" w:cs="Times New Roman"/>
          <w:color w:val="000000" w:themeColor="text1"/>
          <w:sz w:val="28"/>
          <w:szCs w:val="28"/>
        </w:rPr>
        <w:t>ë</w:t>
      </w:r>
      <w:r w:rsidR="0096462D" w:rsidRPr="00EE23CC">
        <w:rPr>
          <w:rFonts w:ascii="Times New Roman" w:hAnsi="Times New Roman" w:cs="Times New Roman"/>
          <w:color w:val="000000" w:themeColor="text1"/>
          <w:sz w:val="28"/>
          <w:szCs w:val="28"/>
        </w:rPr>
        <w:t>s s</w:t>
      </w:r>
      <w:r w:rsidR="00574CC3" w:rsidRPr="00EE23CC">
        <w:rPr>
          <w:rFonts w:ascii="Times New Roman" w:hAnsi="Times New Roman" w:cs="Times New Roman"/>
          <w:color w:val="000000" w:themeColor="text1"/>
          <w:sz w:val="28"/>
          <w:szCs w:val="28"/>
        </w:rPr>
        <w:t>ë</w:t>
      </w:r>
      <w:r w:rsidR="0096462D" w:rsidRPr="00EE23CC">
        <w:rPr>
          <w:rFonts w:ascii="Times New Roman" w:hAnsi="Times New Roman" w:cs="Times New Roman"/>
          <w:color w:val="000000" w:themeColor="text1"/>
          <w:sz w:val="28"/>
          <w:szCs w:val="28"/>
        </w:rPr>
        <w:t xml:space="preserve"> S</w:t>
      </w:r>
      <w:r w:rsidR="00876B76" w:rsidRPr="00EE23CC">
        <w:rPr>
          <w:rFonts w:ascii="Times New Roman" w:hAnsi="Times New Roman" w:cs="Times New Roman"/>
          <w:color w:val="000000" w:themeColor="text1"/>
          <w:sz w:val="28"/>
          <w:szCs w:val="28"/>
        </w:rPr>
        <w:t>h</w:t>
      </w:r>
      <w:r w:rsidR="0096462D" w:rsidRPr="00EE23CC">
        <w:rPr>
          <w:rFonts w:ascii="Times New Roman" w:hAnsi="Times New Roman" w:cs="Times New Roman"/>
          <w:color w:val="000000" w:themeColor="text1"/>
          <w:sz w:val="28"/>
          <w:szCs w:val="28"/>
        </w:rPr>
        <w:t>qip</w:t>
      </w:r>
      <w:r w:rsidR="00574CC3" w:rsidRPr="00EE23CC">
        <w:rPr>
          <w:rFonts w:ascii="Times New Roman" w:hAnsi="Times New Roman" w:cs="Times New Roman"/>
          <w:color w:val="000000" w:themeColor="text1"/>
          <w:sz w:val="28"/>
          <w:szCs w:val="28"/>
        </w:rPr>
        <w:t>ë</w:t>
      </w:r>
      <w:r w:rsidR="0096462D" w:rsidRPr="00EE23CC">
        <w:rPr>
          <w:rFonts w:ascii="Times New Roman" w:hAnsi="Times New Roman" w:cs="Times New Roman"/>
          <w:color w:val="000000" w:themeColor="text1"/>
          <w:sz w:val="28"/>
          <w:szCs w:val="28"/>
        </w:rPr>
        <w:t>ris</w:t>
      </w:r>
      <w:r w:rsidR="00574CC3" w:rsidRPr="00EE23CC">
        <w:rPr>
          <w:rFonts w:ascii="Times New Roman" w:hAnsi="Times New Roman" w:cs="Times New Roman"/>
          <w:color w:val="000000" w:themeColor="text1"/>
          <w:sz w:val="28"/>
          <w:szCs w:val="28"/>
        </w:rPr>
        <w:t>ë</w:t>
      </w:r>
      <w:r w:rsidR="000E5BF5" w:rsidRPr="00EE23CC">
        <w:rPr>
          <w:rFonts w:ascii="Times New Roman" w:hAnsi="Times New Roman" w:cs="Times New Roman"/>
          <w:color w:val="000000" w:themeColor="text1"/>
          <w:sz w:val="28"/>
          <w:szCs w:val="28"/>
        </w:rPr>
        <w:t xml:space="preserve"> dhe konstaton se </w:t>
      </w:r>
      <w:r w:rsidR="0096462D" w:rsidRPr="00EE23CC">
        <w:rPr>
          <w:rFonts w:ascii="Times New Roman" w:hAnsi="Times New Roman" w:cs="Times New Roman"/>
          <w:color w:val="000000" w:themeColor="text1"/>
          <w:sz w:val="28"/>
          <w:szCs w:val="28"/>
        </w:rPr>
        <w:t>zgjidhja e k</w:t>
      </w:r>
      <w:r w:rsidR="00574CC3" w:rsidRPr="00EE23CC">
        <w:rPr>
          <w:rFonts w:ascii="Times New Roman" w:hAnsi="Times New Roman" w:cs="Times New Roman"/>
          <w:color w:val="000000" w:themeColor="text1"/>
          <w:sz w:val="28"/>
          <w:szCs w:val="28"/>
        </w:rPr>
        <w:t>ë</w:t>
      </w:r>
      <w:r w:rsidR="0096462D" w:rsidRPr="00EE23CC">
        <w:rPr>
          <w:rFonts w:ascii="Times New Roman" w:hAnsi="Times New Roman" w:cs="Times New Roman"/>
          <w:color w:val="000000" w:themeColor="text1"/>
          <w:sz w:val="28"/>
          <w:szCs w:val="28"/>
        </w:rPr>
        <w:t xml:space="preserve">saj problematike </w:t>
      </w:r>
      <w:r w:rsidR="000E5BF5" w:rsidRPr="00EE23CC">
        <w:rPr>
          <w:rFonts w:ascii="Times New Roman" w:hAnsi="Times New Roman" w:cs="Times New Roman"/>
          <w:color w:val="000000" w:themeColor="text1"/>
          <w:sz w:val="28"/>
          <w:szCs w:val="28"/>
        </w:rPr>
        <w:t>nuk mund të zgjidhet vetëm përmes saj</w:t>
      </w:r>
      <w:r w:rsidR="0096462D" w:rsidRPr="00EE23CC">
        <w:rPr>
          <w:rFonts w:ascii="Times New Roman" w:hAnsi="Times New Roman" w:cs="Times New Roman"/>
          <w:color w:val="000000" w:themeColor="text1"/>
          <w:sz w:val="28"/>
          <w:szCs w:val="28"/>
        </w:rPr>
        <w:t>, informon</w:t>
      </w:r>
      <w:r w:rsidR="000E5BF5" w:rsidRPr="00EE23CC">
        <w:rPr>
          <w:rFonts w:ascii="Times New Roman" w:hAnsi="Times New Roman" w:cs="Times New Roman"/>
          <w:color w:val="000000" w:themeColor="text1"/>
          <w:sz w:val="28"/>
          <w:szCs w:val="28"/>
        </w:rPr>
        <w:t xml:space="preserve"> </w:t>
      </w:r>
      <w:r w:rsidR="0096462D"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96462D" w:rsidRPr="00EE23CC">
        <w:rPr>
          <w:rFonts w:ascii="Times New Roman" w:hAnsi="Times New Roman" w:cs="Times New Roman"/>
          <w:color w:val="000000" w:themeColor="text1"/>
          <w:sz w:val="28"/>
          <w:szCs w:val="28"/>
        </w:rPr>
        <w:t xml:space="preserve">r </w:t>
      </w:r>
      <w:r w:rsidR="000E5BF5" w:rsidRPr="00EE23CC">
        <w:rPr>
          <w:rFonts w:ascii="Times New Roman" w:hAnsi="Times New Roman" w:cs="Times New Roman"/>
          <w:color w:val="000000" w:themeColor="text1"/>
          <w:sz w:val="28"/>
          <w:szCs w:val="28"/>
        </w:rPr>
        <w:t xml:space="preserve">këtë problematikë </w:t>
      </w:r>
      <w:r w:rsidR="00532782" w:rsidRPr="00EE23CC">
        <w:rPr>
          <w:rFonts w:ascii="Times New Roman" w:hAnsi="Times New Roman" w:cs="Times New Roman"/>
          <w:color w:val="000000" w:themeColor="text1"/>
          <w:sz w:val="28"/>
          <w:szCs w:val="28"/>
        </w:rPr>
        <w:t xml:space="preserve">Këshillin e </w:t>
      </w:r>
      <w:r w:rsidR="000E5BF5" w:rsidRPr="00EE23CC">
        <w:rPr>
          <w:rFonts w:ascii="Times New Roman" w:hAnsi="Times New Roman" w:cs="Times New Roman"/>
          <w:color w:val="000000" w:themeColor="text1"/>
          <w:sz w:val="28"/>
          <w:szCs w:val="28"/>
        </w:rPr>
        <w:t xml:space="preserve">Ministrave, së bashku me rekomandimet </w:t>
      </w:r>
      <w:r w:rsidR="00532782"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532782" w:rsidRPr="00EE23CC">
        <w:rPr>
          <w:rFonts w:ascii="Times New Roman" w:hAnsi="Times New Roman" w:cs="Times New Roman"/>
          <w:color w:val="000000" w:themeColor="text1"/>
          <w:sz w:val="28"/>
          <w:szCs w:val="28"/>
        </w:rPr>
        <w:t xml:space="preserve">r zgjidhje. </w:t>
      </w:r>
      <w:r w:rsidR="000E5BF5" w:rsidRPr="00EE23CC">
        <w:rPr>
          <w:rFonts w:ascii="Times New Roman" w:hAnsi="Times New Roman" w:cs="Times New Roman"/>
          <w:color w:val="000000" w:themeColor="text1"/>
          <w:sz w:val="28"/>
          <w:szCs w:val="28"/>
        </w:rPr>
        <w:t xml:space="preserve"> Këshilli </w:t>
      </w:r>
      <w:r w:rsidR="008901A7" w:rsidRPr="00EE23CC">
        <w:rPr>
          <w:rFonts w:ascii="Times New Roman" w:hAnsi="Times New Roman" w:cs="Times New Roman"/>
          <w:color w:val="000000" w:themeColor="text1"/>
          <w:sz w:val="28"/>
          <w:szCs w:val="28"/>
        </w:rPr>
        <w:t xml:space="preserve">i </w:t>
      </w:r>
      <w:r w:rsidR="000E5BF5" w:rsidRPr="00EE23CC">
        <w:rPr>
          <w:rFonts w:ascii="Times New Roman" w:hAnsi="Times New Roman" w:cs="Times New Roman"/>
          <w:color w:val="000000" w:themeColor="text1"/>
          <w:sz w:val="28"/>
          <w:szCs w:val="28"/>
        </w:rPr>
        <w:t xml:space="preserve">Ministrave, </w:t>
      </w:r>
      <w:r w:rsidR="000202FA" w:rsidRPr="00EE23CC">
        <w:rPr>
          <w:rFonts w:ascii="Times New Roman" w:hAnsi="Times New Roman" w:cs="Times New Roman"/>
          <w:color w:val="000000" w:themeColor="text1"/>
          <w:sz w:val="28"/>
          <w:szCs w:val="28"/>
        </w:rPr>
        <w:t>merr masat p</w:t>
      </w:r>
      <w:r w:rsidR="00574CC3" w:rsidRPr="00EE23CC">
        <w:rPr>
          <w:rFonts w:ascii="Times New Roman" w:hAnsi="Times New Roman" w:cs="Times New Roman"/>
          <w:color w:val="000000" w:themeColor="text1"/>
          <w:sz w:val="28"/>
          <w:szCs w:val="28"/>
        </w:rPr>
        <w:t>ë</w:t>
      </w:r>
      <w:r w:rsidR="000202FA" w:rsidRPr="00EE23CC">
        <w:rPr>
          <w:rFonts w:ascii="Times New Roman" w:hAnsi="Times New Roman" w:cs="Times New Roman"/>
          <w:color w:val="000000" w:themeColor="text1"/>
          <w:sz w:val="28"/>
          <w:szCs w:val="28"/>
        </w:rPr>
        <w:t xml:space="preserve">r </w:t>
      </w:r>
      <w:r w:rsidR="000E5BF5" w:rsidRPr="00EE23CC">
        <w:rPr>
          <w:rFonts w:ascii="Times New Roman" w:hAnsi="Times New Roman" w:cs="Times New Roman"/>
          <w:color w:val="000000" w:themeColor="text1"/>
          <w:sz w:val="28"/>
          <w:szCs w:val="28"/>
        </w:rPr>
        <w:t>zgjidhje</w:t>
      </w:r>
      <w:r w:rsidR="000202FA" w:rsidRPr="00EE23CC">
        <w:rPr>
          <w:rFonts w:ascii="Times New Roman" w:hAnsi="Times New Roman" w:cs="Times New Roman"/>
          <w:color w:val="000000" w:themeColor="text1"/>
          <w:sz w:val="28"/>
          <w:szCs w:val="28"/>
        </w:rPr>
        <w:t>n e problematik</w:t>
      </w:r>
      <w:r w:rsidR="00574CC3" w:rsidRPr="00EE23CC">
        <w:rPr>
          <w:rFonts w:ascii="Times New Roman" w:hAnsi="Times New Roman" w:cs="Times New Roman"/>
          <w:color w:val="000000" w:themeColor="text1"/>
          <w:sz w:val="28"/>
          <w:szCs w:val="28"/>
        </w:rPr>
        <w:t>ë</w:t>
      </w:r>
      <w:r w:rsidR="000202FA" w:rsidRPr="00EE23CC">
        <w:rPr>
          <w:rFonts w:ascii="Times New Roman" w:hAnsi="Times New Roman" w:cs="Times New Roman"/>
          <w:color w:val="000000" w:themeColor="text1"/>
          <w:sz w:val="28"/>
          <w:szCs w:val="28"/>
        </w:rPr>
        <w:t>s</w:t>
      </w:r>
      <w:r w:rsidR="000E5BF5" w:rsidRPr="00EE23CC">
        <w:rPr>
          <w:rFonts w:ascii="Times New Roman" w:hAnsi="Times New Roman" w:cs="Times New Roman"/>
          <w:color w:val="000000" w:themeColor="text1"/>
          <w:sz w:val="28"/>
          <w:szCs w:val="28"/>
        </w:rPr>
        <w:t xml:space="preserve"> në konsultim me </w:t>
      </w:r>
      <w:r w:rsidR="0096462D" w:rsidRPr="00EE23CC">
        <w:rPr>
          <w:rFonts w:ascii="Times New Roman" w:hAnsi="Times New Roman" w:cs="Times New Roman"/>
          <w:color w:val="000000" w:themeColor="text1"/>
          <w:sz w:val="28"/>
          <w:szCs w:val="28"/>
        </w:rPr>
        <w:t>shtet</w:t>
      </w:r>
      <w:r w:rsidR="00F140F9" w:rsidRPr="00EE23CC">
        <w:rPr>
          <w:rFonts w:ascii="Times New Roman" w:hAnsi="Times New Roman" w:cs="Times New Roman"/>
          <w:color w:val="000000" w:themeColor="text1"/>
          <w:sz w:val="28"/>
          <w:szCs w:val="28"/>
        </w:rPr>
        <w:t>et</w:t>
      </w:r>
      <w:r w:rsidR="0096462D" w:rsidRPr="00EE23CC">
        <w:rPr>
          <w:rFonts w:ascii="Times New Roman" w:hAnsi="Times New Roman" w:cs="Times New Roman"/>
          <w:color w:val="000000" w:themeColor="text1"/>
          <w:sz w:val="28"/>
          <w:szCs w:val="28"/>
        </w:rPr>
        <w:t xml:space="preserve"> fqinj</w:t>
      </w:r>
      <w:r w:rsidR="00F140F9" w:rsidRPr="00EE23CC">
        <w:rPr>
          <w:rFonts w:ascii="Times New Roman" w:hAnsi="Times New Roman" w:cs="Times New Roman"/>
          <w:color w:val="000000" w:themeColor="text1"/>
          <w:sz w:val="28"/>
          <w:szCs w:val="28"/>
        </w:rPr>
        <w:t>e</w:t>
      </w:r>
      <w:r w:rsidR="0096462D"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të interesuara. </w:t>
      </w:r>
    </w:p>
    <w:p w14:paraId="5A927F45" w14:textId="77777777" w:rsidR="000E5BF5" w:rsidRPr="00EE23CC" w:rsidRDefault="000E5BF5" w:rsidP="00127361">
      <w:pPr>
        <w:spacing w:before="20" w:after="20" w:line="276" w:lineRule="auto"/>
        <w:ind w:left="567" w:right="567"/>
        <w:jc w:val="center"/>
        <w:rPr>
          <w:rFonts w:ascii="Times New Roman" w:hAnsi="Times New Roman" w:cs="Times New Roman"/>
          <w:b/>
          <w:color w:val="FF0000"/>
          <w:sz w:val="28"/>
          <w:szCs w:val="28"/>
        </w:rPr>
      </w:pPr>
    </w:p>
    <w:p w14:paraId="2213DE84" w14:textId="77777777" w:rsidR="00FB23F8" w:rsidRPr="00EE23CC" w:rsidRDefault="00FB23F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12968A9" w14:textId="3B34601F" w:rsidR="000E5BF5" w:rsidRPr="004877A8"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4877A8">
        <w:rPr>
          <w:rFonts w:ascii="Times New Roman" w:hAnsi="Times New Roman" w:cs="Times New Roman"/>
          <w:b/>
          <w:color w:val="000000" w:themeColor="text1"/>
          <w:sz w:val="28"/>
          <w:szCs w:val="28"/>
        </w:rPr>
        <w:t>Neni 1</w:t>
      </w:r>
      <w:r w:rsidR="00296A53" w:rsidRPr="004877A8">
        <w:rPr>
          <w:rFonts w:ascii="Times New Roman" w:hAnsi="Times New Roman" w:cs="Times New Roman"/>
          <w:b/>
          <w:color w:val="000000" w:themeColor="text1"/>
          <w:sz w:val="28"/>
          <w:szCs w:val="28"/>
        </w:rPr>
        <w:t>2</w:t>
      </w:r>
      <w:r w:rsidR="00225710" w:rsidRPr="004877A8">
        <w:rPr>
          <w:rFonts w:ascii="Times New Roman" w:hAnsi="Times New Roman" w:cs="Times New Roman"/>
          <w:b/>
          <w:color w:val="000000" w:themeColor="text1"/>
          <w:sz w:val="28"/>
          <w:szCs w:val="28"/>
        </w:rPr>
        <w:t>8</w:t>
      </w:r>
    </w:p>
    <w:p w14:paraId="6CA0F921" w14:textId="63586ADD"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4877A8">
        <w:rPr>
          <w:rFonts w:ascii="Times New Roman" w:hAnsi="Times New Roman" w:cs="Times New Roman"/>
          <w:b/>
          <w:color w:val="000000" w:themeColor="text1"/>
          <w:sz w:val="28"/>
          <w:szCs w:val="28"/>
        </w:rPr>
        <w:t xml:space="preserve">Koordinimi me Planet e Menaxhimit të </w:t>
      </w:r>
      <w:r w:rsidR="007805A1" w:rsidRPr="004877A8">
        <w:rPr>
          <w:rFonts w:ascii="Times New Roman" w:hAnsi="Times New Roman" w:cs="Times New Roman"/>
          <w:b/>
          <w:color w:val="000000" w:themeColor="text1"/>
          <w:sz w:val="28"/>
          <w:szCs w:val="28"/>
        </w:rPr>
        <w:t>b</w:t>
      </w:r>
      <w:r w:rsidRPr="004877A8">
        <w:rPr>
          <w:rFonts w:ascii="Times New Roman" w:hAnsi="Times New Roman" w:cs="Times New Roman"/>
          <w:b/>
          <w:color w:val="000000" w:themeColor="text1"/>
          <w:sz w:val="28"/>
          <w:szCs w:val="28"/>
        </w:rPr>
        <w:t>asenit</w:t>
      </w:r>
      <w:r w:rsidR="007805A1" w:rsidRPr="004877A8">
        <w:rPr>
          <w:rFonts w:ascii="Times New Roman" w:hAnsi="Times New Roman" w:cs="Times New Roman"/>
          <w:b/>
          <w:color w:val="000000" w:themeColor="text1"/>
          <w:sz w:val="28"/>
          <w:szCs w:val="28"/>
        </w:rPr>
        <w:t xml:space="preserve"> </w:t>
      </w:r>
      <w:r w:rsidR="00CD674F" w:rsidRPr="004877A8">
        <w:rPr>
          <w:rFonts w:ascii="Times New Roman" w:hAnsi="Times New Roman" w:cs="Times New Roman"/>
          <w:b/>
          <w:color w:val="000000" w:themeColor="text1"/>
          <w:sz w:val="28"/>
          <w:szCs w:val="28"/>
        </w:rPr>
        <w:t>lumor</w:t>
      </w:r>
    </w:p>
    <w:p w14:paraId="32D9808C"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768249BE" w14:textId="024E365D" w:rsidR="000E5BF5" w:rsidRPr="00EE23CC" w:rsidRDefault="008B14D9"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lastRenderedPageBreak/>
        <w:t xml:space="preserve">Agjencia e Menaxhimit të Burimeve Ujore </w:t>
      </w:r>
      <w:r w:rsidR="000E5BF5" w:rsidRPr="00EE23CC">
        <w:rPr>
          <w:rFonts w:ascii="Times New Roman" w:hAnsi="Times New Roman" w:cs="Times New Roman"/>
          <w:sz w:val="28"/>
          <w:szCs w:val="28"/>
        </w:rPr>
        <w:t xml:space="preserve">ndërmerr hapat e nevojshme për të koordinuar </w:t>
      </w:r>
      <w:r w:rsidR="00E36FC6" w:rsidRPr="00EE23CC">
        <w:rPr>
          <w:rFonts w:ascii="Times New Roman" w:hAnsi="Times New Roman" w:cs="Times New Roman"/>
          <w:sz w:val="28"/>
          <w:szCs w:val="28"/>
        </w:rPr>
        <w:t>veprimtarit</w:t>
      </w:r>
      <w:r w:rsidR="00574CC3" w:rsidRPr="00EE23CC">
        <w:rPr>
          <w:rFonts w:ascii="Times New Roman" w:hAnsi="Times New Roman" w:cs="Times New Roman"/>
          <w:sz w:val="28"/>
          <w:szCs w:val="28"/>
        </w:rPr>
        <w:t>ë</w:t>
      </w:r>
      <w:r w:rsidR="00E36FC6" w:rsidRPr="00EE23CC">
        <w:rPr>
          <w:rFonts w:ascii="Times New Roman" w:hAnsi="Times New Roman" w:cs="Times New Roman"/>
          <w:sz w:val="28"/>
          <w:szCs w:val="28"/>
        </w:rPr>
        <w:t xml:space="preserve"> e hartimit t</w:t>
      </w:r>
      <w:r w:rsidR="00574CC3" w:rsidRPr="00EE23CC">
        <w:rPr>
          <w:rFonts w:ascii="Times New Roman" w:hAnsi="Times New Roman" w:cs="Times New Roman"/>
          <w:sz w:val="28"/>
          <w:szCs w:val="28"/>
        </w:rPr>
        <w:t>ë</w:t>
      </w:r>
      <w:r w:rsidR="00E36FC6" w:rsidRPr="00EE23CC">
        <w:rPr>
          <w:rFonts w:ascii="Times New Roman" w:hAnsi="Times New Roman" w:cs="Times New Roman"/>
          <w:sz w:val="28"/>
          <w:szCs w:val="28"/>
        </w:rPr>
        <w:t xml:space="preserve"> planeve t</w:t>
      </w:r>
      <w:r w:rsidR="00574CC3" w:rsidRPr="00EE23CC">
        <w:rPr>
          <w:rFonts w:ascii="Times New Roman" w:hAnsi="Times New Roman" w:cs="Times New Roman"/>
          <w:sz w:val="28"/>
          <w:szCs w:val="28"/>
        </w:rPr>
        <w:t>ë</w:t>
      </w:r>
      <w:r w:rsidR="00E36FC6" w:rsidRPr="00EE23CC">
        <w:rPr>
          <w:rFonts w:ascii="Times New Roman" w:hAnsi="Times New Roman" w:cs="Times New Roman"/>
          <w:sz w:val="28"/>
          <w:szCs w:val="28"/>
        </w:rPr>
        <w:t xml:space="preserve"> menaxhimit t</w:t>
      </w:r>
      <w:r w:rsidR="00574CC3" w:rsidRPr="00EE23CC">
        <w:rPr>
          <w:rFonts w:ascii="Times New Roman" w:hAnsi="Times New Roman" w:cs="Times New Roman"/>
          <w:sz w:val="28"/>
          <w:szCs w:val="28"/>
        </w:rPr>
        <w:t>ë</w:t>
      </w:r>
      <w:r w:rsidR="00E36FC6" w:rsidRPr="00EE23CC">
        <w:rPr>
          <w:rFonts w:ascii="Times New Roman" w:hAnsi="Times New Roman" w:cs="Times New Roman"/>
          <w:sz w:val="28"/>
          <w:szCs w:val="28"/>
        </w:rPr>
        <w:t xml:space="preserve"> riskut nga p</w:t>
      </w:r>
      <w:r w:rsidR="00574CC3" w:rsidRPr="00EE23CC">
        <w:rPr>
          <w:rFonts w:ascii="Times New Roman" w:hAnsi="Times New Roman" w:cs="Times New Roman"/>
          <w:sz w:val="28"/>
          <w:szCs w:val="28"/>
        </w:rPr>
        <w:t>ë</w:t>
      </w:r>
      <w:r w:rsidR="00E36FC6" w:rsidRPr="00EE23CC">
        <w:rPr>
          <w:rFonts w:ascii="Times New Roman" w:hAnsi="Times New Roman" w:cs="Times New Roman"/>
          <w:sz w:val="28"/>
          <w:szCs w:val="28"/>
        </w:rPr>
        <w:t>rmbytja</w:t>
      </w:r>
      <w:r w:rsidR="000E5BF5" w:rsidRPr="00EE23CC">
        <w:rPr>
          <w:rFonts w:ascii="Times New Roman" w:hAnsi="Times New Roman" w:cs="Times New Roman"/>
          <w:sz w:val="28"/>
          <w:szCs w:val="28"/>
        </w:rPr>
        <w:t xml:space="preserve"> me </w:t>
      </w:r>
      <w:r w:rsidR="002E4EF8" w:rsidRPr="00EE23CC">
        <w:rPr>
          <w:rFonts w:ascii="Times New Roman" w:hAnsi="Times New Roman" w:cs="Times New Roman"/>
          <w:sz w:val="28"/>
          <w:szCs w:val="28"/>
        </w:rPr>
        <w:t xml:space="preserve">planet </w:t>
      </w:r>
      <w:r w:rsidR="00E36FC6" w:rsidRPr="00EE23CC">
        <w:rPr>
          <w:rFonts w:ascii="Times New Roman" w:hAnsi="Times New Roman" w:cs="Times New Roman"/>
          <w:sz w:val="28"/>
          <w:szCs w:val="28"/>
        </w:rPr>
        <w:t xml:space="preserve">e </w:t>
      </w:r>
      <w:r w:rsidR="002E4EF8" w:rsidRPr="00EE23CC">
        <w:rPr>
          <w:rFonts w:ascii="Times New Roman" w:hAnsi="Times New Roman" w:cs="Times New Roman"/>
          <w:sz w:val="28"/>
          <w:szCs w:val="28"/>
        </w:rPr>
        <w:t>menaxhimit t</w:t>
      </w:r>
      <w:r w:rsidR="00574CC3" w:rsidRPr="00EE23CC">
        <w:rPr>
          <w:rFonts w:ascii="Times New Roman" w:hAnsi="Times New Roman" w:cs="Times New Roman"/>
          <w:sz w:val="28"/>
          <w:szCs w:val="28"/>
        </w:rPr>
        <w:t>ë</w:t>
      </w:r>
      <w:r w:rsidR="002E4EF8"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baseneve </w:t>
      </w:r>
      <w:r w:rsidR="002E4EF8" w:rsidRPr="00EE23CC">
        <w:rPr>
          <w:rFonts w:ascii="Times New Roman" w:hAnsi="Times New Roman" w:cs="Times New Roman"/>
          <w:sz w:val="28"/>
          <w:szCs w:val="28"/>
        </w:rPr>
        <w:t>lumore</w:t>
      </w:r>
      <w:r w:rsidR="000E5BF5" w:rsidRPr="00EE23CC">
        <w:rPr>
          <w:rFonts w:ascii="Times New Roman" w:hAnsi="Times New Roman" w:cs="Times New Roman"/>
          <w:sz w:val="28"/>
          <w:szCs w:val="28"/>
        </w:rPr>
        <w:t xml:space="preserve">, </w:t>
      </w:r>
      <w:r w:rsidR="002E4EF8" w:rsidRPr="00EE23CC">
        <w:rPr>
          <w:rFonts w:ascii="Times New Roman" w:hAnsi="Times New Roman" w:cs="Times New Roman"/>
          <w:sz w:val="28"/>
          <w:szCs w:val="28"/>
        </w:rPr>
        <w:t>me fokus</w:t>
      </w:r>
      <w:r w:rsidR="000E5BF5" w:rsidRPr="00EE23CC">
        <w:rPr>
          <w:rFonts w:ascii="Times New Roman" w:hAnsi="Times New Roman" w:cs="Times New Roman"/>
          <w:sz w:val="28"/>
          <w:szCs w:val="28"/>
        </w:rPr>
        <w:t xml:space="preserve"> përmirësimin e efikasitetit, shkëmbimin e informacionit dhe </w:t>
      </w:r>
      <w:r w:rsidR="00E36FC6" w:rsidRPr="00EE23CC">
        <w:rPr>
          <w:rFonts w:ascii="Times New Roman" w:hAnsi="Times New Roman" w:cs="Times New Roman"/>
          <w:sz w:val="28"/>
          <w:szCs w:val="28"/>
        </w:rPr>
        <w:t>sigurimin e</w:t>
      </w:r>
      <w:r w:rsidR="000E5BF5" w:rsidRPr="00EE23CC">
        <w:rPr>
          <w:rFonts w:ascii="Times New Roman" w:hAnsi="Times New Roman" w:cs="Times New Roman"/>
          <w:sz w:val="28"/>
          <w:szCs w:val="28"/>
        </w:rPr>
        <w:t xml:space="preserve"> sinergjive dhe përfitimeve të përbashkëta, duke pasur parasysh objektivat mjedisor</w:t>
      </w:r>
      <w:r w:rsidR="007E67D9"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të përcaktuara në nenet </w:t>
      </w:r>
      <w:r w:rsidR="00030DDA" w:rsidRPr="00EE23CC">
        <w:rPr>
          <w:rFonts w:ascii="Times New Roman" w:hAnsi="Times New Roman" w:cs="Times New Roman"/>
          <w:sz w:val="28"/>
          <w:szCs w:val="28"/>
        </w:rPr>
        <w:t>20</w:t>
      </w:r>
      <w:r w:rsidR="000E5BF5" w:rsidRPr="00EE23CC">
        <w:rPr>
          <w:rFonts w:ascii="Times New Roman" w:hAnsi="Times New Roman" w:cs="Times New Roman"/>
          <w:sz w:val="28"/>
          <w:szCs w:val="28"/>
        </w:rPr>
        <w:t xml:space="preserve">, </w:t>
      </w:r>
      <w:r w:rsidR="00030DDA" w:rsidRPr="00EE23CC">
        <w:rPr>
          <w:rFonts w:ascii="Times New Roman" w:hAnsi="Times New Roman" w:cs="Times New Roman"/>
          <w:sz w:val="28"/>
          <w:szCs w:val="28"/>
        </w:rPr>
        <w:t xml:space="preserve">21 </w:t>
      </w:r>
      <w:r w:rsidR="000E5BF5" w:rsidRPr="00EE23CC">
        <w:rPr>
          <w:rFonts w:ascii="Times New Roman" w:hAnsi="Times New Roman" w:cs="Times New Roman"/>
          <w:sz w:val="28"/>
          <w:szCs w:val="28"/>
        </w:rPr>
        <w:t>dhe</w:t>
      </w:r>
      <w:r w:rsidR="007805A1" w:rsidRPr="00EE23CC">
        <w:rPr>
          <w:rFonts w:ascii="Times New Roman" w:hAnsi="Times New Roman" w:cs="Times New Roman"/>
          <w:sz w:val="28"/>
          <w:szCs w:val="28"/>
        </w:rPr>
        <w:t xml:space="preserve"> </w:t>
      </w:r>
      <w:r w:rsidR="00030DDA" w:rsidRPr="00EE23CC">
        <w:rPr>
          <w:rFonts w:ascii="Times New Roman" w:hAnsi="Times New Roman" w:cs="Times New Roman"/>
          <w:sz w:val="28"/>
          <w:szCs w:val="28"/>
        </w:rPr>
        <w:t xml:space="preserve">56 </w:t>
      </w:r>
      <w:r w:rsidR="000E5BF5" w:rsidRPr="00EE23CC">
        <w:rPr>
          <w:rFonts w:ascii="Times New Roman" w:hAnsi="Times New Roman" w:cs="Times New Roman"/>
          <w:sz w:val="28"/>
          <w:szCs w:val="28"/>
        </w:rPr>
        <w:t xml:space="preserve">të këtij ligji, veçanërisht </w:t>
      </w:r>
      <w:r w:rsidR="00E36FC6"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E36FC6" w:rsidRPr="00EE23CC">
        <w:rPr>
          <w:rFonts w:ascii="Times New Roman" w:hAnsi="Times New Roman" w:cs="Times New Roman"/>
          <w:sz w:val="28"/>
          <w:szCs w:val="28"/>
        </w:rPr>
        <w:t>r</w:t>
      </w:r>
      <w:r w:rsidR="008E3DAA" w:rsidRPr="00EE23CC">
        <w:rPr>
          <w:rFonts w:ascii="Times New Roman" w:hAnsi="Times New Roman" w:cs="Times New Roman"/>
          <w:sz w:val="28"/>
          <w:szCs w:val="28"/>
        </w:rPr>
        <w:t xml:space="preserve"> sa m</w:t>
      </w:r>
      <w:r w:rsidR="00574CC3" w:rsidRPr="00EE23CC">
        <w:rPr>
          <w:rFonts w:ascii="Times New Roman" w:hAnsi="Times New Roman" w:cs="Times New Roman"/>
          <w:sz w:val="28"/>
          <w:szCs w:val="28"/>
        </w:rPr>
        <w:t>ë</w:t>
      </w:r>
      <w:r w:rsidR="008E3DAA" w:rsidRPr="00EE23CC">
        <w:rPr>
          <w:rFonts w:ascii="Times New Roman" w:hAnsi="Times New Roman" w:cs="Times New Roman"/>
          <w:sz w:val="28"/>
          <w:szCs w:val="28"/>
        </w:rPr>
        <w:t xml:space="preserve"> posht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p>
    <w:p w14:paraId="7F53E772" w14:textId="4E6B25A0" w:rsidR="000E5BF5" w:rsidRPr="00EE23CC" w:rsidRDefault="000E5BF5" w:rsidP="00AD02E5">
      <w:pPr>
        <w:tabs>
          <w:tab w:val="left" w:pos="360"/>
        </w:tabs>
        <w:spacing w:before="20" w:after="20" w:line="276" w:lineRule="auto"/>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w:t>
      </w:r>
      <w:r w:rsidR="00AD02E5" w:rsidRPr="00EE23CC">
        <w:rPr>
          <w:rFonts w:ascii="Times New Roman" w:hAnsi="Times New Roman" w:cs="Times New Roman"/>
          <w:color w:val="000000" w:themeColor="text1"/>
          <w:sz w:val="28"/>
          <w:szCs w:val="28"/>
        </w:rPr>
        <w:tab/>
      </w:r>
      <w:r w:rsidR="00D45BE7"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D45BE7" w:rsidRPr="00EE23CC">
        <w:rPr>
          <w:rFonts w:ascii="Times New Roman" w:hAnsi="Times New Roman" w:cs="Times New Roman"/>
          <w:color w:val="000000" w:themeColor="text1"/>
          <w:sz w:val="28"/>
          <w:szCs w:val="28"/>
        </w:rPr>
        <w:t>rgatitj</w:t>
      </w:r>
      <w:r w:rsidR="00E36FC6" w:rsidRPr="00EE23CC">
        <w:rPr>
          <w:rFonts w:ascii="Times New Roman" w:hAnsi="Times New Roman" w:cs="Times New Roman"/>
          <w:color w:val="000000" w:themeColor="text1"/>
          <w:sz w:val="28"/>
          <w:szCs w:val="28"/>
        </w:rPr>
        <w:t>en</w:t>
      </w:r>
      <w:r w:rsidRPr="00EE23CC">
        <w:rPr>
          <w:rFonts w:ascii="Times New Roman" w:hAnsi="Times New Roman" w:cs="Times New Roman"/>
          <w:color w:val="000000" w:themeColor="text1"/>
          <w:sz w:val="28"/>
          <w:szCs w:val="28"/>
        </w:rPr>
        <w:t xml:space="preserve"> </w:t>
      </w:r>
      <w:r w:rsidR="00D45BE7" w:rsidRPr="00EE23CC">
        <w:rPr>
          <w:rFonts w:ascii="Times New Roman" w:hAnsi="Times New Roman" w:cs="Times New Roman"/>
          <w:color w:val="000000" w:themeColor="text1"/>
          <w:sz w:val="28"/>
          <w:szCs w:val="28"/>
        </w:rPr>
        <w:t xml:space="preserve">e </w:t>
      </w:r>
      <w:r w:rsidRPr="00EE23CC">
        <w:rPr>
          <w:rFonts w:ascii="Times New Roman" w:hAnsi="Times New Roman" w:cs="Times New Roman"/>
          <w:color w:val="000000" w:themeColor="text1"/>
          <w:sz w:val="28"/>
          <w:szCs w:val="28"/>
        </w:rPr>
        <w:t>hartave të para të rrezikut nga përmbytjet dhe hartave të riskut nga përmbytjet, si dhe rishikimi dhe publikimi</w:t>
      </w:r>
      <w:r w:rsidR="007805A1"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i tyre, kryhet në përputhje me nenet </w:t>
      </w:r>
      <w:r w:rsidR="00030DDA" w:rsidRPr="00EE23CC">
        <w:rPr>
          <w:rFonts w:ascii="Times New Roman" w:hAnsi="Times New Roman" w:cs="Times New Roman"/>
          <w:color w:val="000000" w:themeColor="text1"/>
          <w:sz w:val="28"/>
          <w:szCs w:val="28"/>
        </w:rPr>
        <w:t>122</w:t>
      </w:r>
      <w:r w:rsidRPr="00EE23CC">
        <w:rPr>
          <w:rFonts w:ascii="Times New Roman" w:hAnsi="Times New Roman" w:cs="Times New Roman"/>
          <w:color w:val="000000" w:themeColor="text1"/>
          <w:sz w:val="28"/>
          <w:szCs w:val="28"/>
        </w:rPr>
        <w:t xml:space="preserve">, </w:t>
      </w:r>
      <w:r w:rsidR="00030DDA" w:rsidRPr="00EE23CC">
        <w:rPr>
          <w:rFonts w:ascii="Times New Roman" w:hAnsi="Times New Roman" w:cs="Times New Roman"/>
          <w:color w:val="000000" w:themeColor="text1"/>
          <w:sz w:val="28"/>
          <w:szCs w:val="28"/>
        </w:rPr>
        <w:t>123</w:t>
      </w:r>
      <w:r w:rsidRPr="00EE23CC">
        <w:rPr>
          <w:rFonts w:ascii="Times New Roman" w:hAnsi="Times New Roman" w:cs="Times New Roman"/>
          <w:color w:val="000000" w:themeColor="text1"/>
          <w:sz w:val="28"/>
          <w:szCs w:val="28"/>
        </w:rPr>
        <w:t xml:space="preserve">, </w:t>
      </w:r>
      <w:r w:rsidR="00030DDA" w:rsidRPr="00EE23CC">
        <w:rPr>
          <w:rFonts w:ascii="Times New Roman" w:hAnsi="Times New Roman" w:cs="Times New Roman"/>
          <w:color w:val="000000" w:themeColor="text1"/>
          <w:sz w:val="28"/>
          <w:szCs w:val="28"/>
        </w:rPr>
        <w:t xml:space="preserve">124 </w:t>
      </w:r>
      <w:r w:rsidRPr="00EE23CC">
        <w:rPr>
          <w:rFonts w:ascii="Times New Roman" w:hAnsi="Times New Roman" w:cs="Times New Roman"/>
          <w:color w:val="000000" w:themeColor="text1"/>
          <w:sz w:val="28"/>
          <w:szCs w:val="28"/>
        </w:rPr>
        <w:t xml:space="preserve">dhe pikën </w:t>
      </w:r>
      <w:r w:rsidR="00F64B4D" w:rsidRPr="00EE23CC">
        <w:rPr>
          <w:rFonts w:ascii="Times New Roman" w:hAnsi="Times New Roman" w:cs="Times New Roman"/>
          <w:color w:val="000000" w:themeColor="text1"/>
          <w:sz w:val="28"/>
          <w:szCs w:val="28"/>
        </w:rPr>
        <w:t>2</w:t>
      </w:r>
      <w:r w:rsidRPr="00EE23CC">
        <w:rPr>
          <w:rFonts w:ascii="Times New Roman" w:hAnsi="Times New Roman" w:cs="Times New Roman"/>
          <w:color w:val="000000" w:themeColor="text1"/>
          <w:sz w:val="28"/>
          <w:szCs w:val="28"/>
        </w:rPr>
        <w:t xml:space="preserve"> të nenit </w:t>
      </w:r>
      <w:r w:rsidR="00030DDA" w:rsidRPr="00EE23CC">
        <w:rPr>
          <w:rFonts w:ascii="Times New Roman" w:hAnsi="Times New Roman" w:cs="Times New Roman"/>
          <w:color w:val="000000" w:themeColor="text1"/>
          <w:sz w:val="28"/>
          <w:szCs w:val="28"/>
        </w:rPr>
        <w:t xml:space="preserve">129 </w:t>
      </w:r>
      <w:r w:rsidRPr="00EE23CC">
        <w:rPr>
          <w:rFonts w:ascii="Times New Roman" w:hAnsi="Times New Roman" w:cs="Times New Roman"/>
          <w:color w:val="000000" w:themeColor="text1"/>
          <w:sz w:val="28"/>
          <w:szCs w:val="28"/>
        </w:rPr>
        <w:t xml:space="preserve">të këtij ligji, në mënyrë të tillë që informacioni që ata përmbajnë të jetë </w:t>
      </w:r>
      <w:r w:rsidR="00FA33A5" w:rsidRPr="00EE23CC">
        <w:rPr>
          <w:rFonts w:ascii="Times New Roman" w:hAnsi="Times New Roman" w:cs="Times New Roman"/>
          <w:color w:val="000000" w:themeColor="text1"/>
          <w:sz w:val="28"/>
          <w:szCs w:val="28"/>
        </w:rPr>
        <w:t>në përputhje</w:t>
      </w:r>
      <w:r w:rsidRPr="00EE23CC">
        <w:rPr>
          <w:rFonts w:ascii="Times New Roman" w:hAnsi="Times New Roman" w:cs="Times New Roman"/>
          <w:color w:val="000000" w:themeColor="text1"/>
          <w:sz w:val="28"/>
          <w:szCs w:val="28"/>
        </w:rPr>
        <w:t xml:space="preserve"> me informacionin e paraqitur në planet e menaxhimit të baseneve </w:t>
      </w:r>
      <w:r w:rsidR="00D45BE7" w:rsidRPr="00EE23CC">
        <w:rPr>
          <w:rFonts w:ascii="Times New Roman" w:hAnsi="Times New Roman" w:cs="Times New Roman"/>
          <w:color w:val="000000" w:themeColor="text1"/>
          <w:sz w:val="28"/>
          <w:szCs w:val="28"/>
        </w:rPr>
        <w:t xml:space="preserve">lumore </w:t>
      </w:r>
      <w:r w:rsidRPr="00EE23CC">
        <w:rPr>
          <w:rFonts w:ascii="Times New Roman" w:hAnsi="Times New Roman" w:cs="Times New Roman"/>
          <w:color w:val="000000" w:themeColor="text1"/>
          <w:sz w:val="28"/>
          <w:szCs w:val="28"/>
        </w:rPr>
        <w:t xml:space="preserve">në përputhje me këtë </w:t>
      </w:r>
      <w:r w:rsidR="008B14D9" w:rsidRPr="00EE23CC">
        <w:rPr>
          <w:rFonts w:ascii="Times New Roman" w:hAnsi="Times New Roman" w:cs="Times New Roman"/>
          <w:color w:val="000000" w:themeColor="text1"/>
          <w:sz w:val="28"/>
          <w:szCs w:val="28"/>
        </w:rPr>
        <w:t>l</w:t>
      </w:r>
      <w:r w:rsidRPr="00EE23CC">
        <w:rPr>
          <w:rFonts w:ascii="Times New Roman" w:hAnsi="Times New Roman" w:cs="Times New Roman"/>
          <w:color w:val="000000" w:themeColor="text1"/>
          <w:sz w:val="28"/>
          <w:szCs w:val="28"/>
        </w:rPr>
        <w:t xml:space="preserve">igj; </w:t>
      </w:r>
    </w:p>
    <w:p w14:paraId="50E2F022" w14:textId="5751B3C7" w:rsidR="000E5BF5" w:rsidRPr="00EE23CC" w:rsidRDefault="000E5BF5" w:rsidP="00AD02E5">
      <w:pPr>
        <w:tabs>
          <w:tab w:val="left" w:pos="360"/>
        </w:tabs>
        <w:spacing w:before="20" w:after="20" w:line="276" w:lineRule="auto"/>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b)</w:t>
      </w:r>
      <w:r w:rsidRPr="00EE23CC">
        <w:rPr>
          <w:rFonts w:ascii="Times New Roman" w:hAnsi="Times New Roman" w:cs="Times New Roman"/>
          <w:color w:val="000000" w:themeColor="text1"/>
          <w:sz w:val="28"/>
          <w:szCs w:val="28"/>
        </w:rPr>
        <w:tab/>
      </w:r>
      <w:r w:rsidR="009115A3" w:rsidRPr="00EE23CC">
        <w:rPr>
          <w:rFonts w:ascii="Times New Roman" w:hAnsi="Times New Roman" w:cs="Times New Roman"/>
          <w:color w:val="000000" w:themeColor="text1"/>
          <w:sz w:val="28"/>
          <w:szCs w:val="28"/>
        </w:rPr>
        <w:t>p</w:t>
      </w:r>
      <w:r w:rsidR="00574CC3" w:rsidRPr="00EE23CC">
        <w:rPr>
          <w:rFonts w:ascii="Times New Roman" w:hAnsi="Times New Roman" w:cs="Times New Roman"/>
          <w:color w:val="000000" w:themeColor="text1"/>
          <w:sz w:val="28"/>
          <w:szCs w:val="28"/>
        </w:rPr>
        <w:t>ë</w:t>
      </w:r>
      <w:r w:rsidR="009115A3" w:rsidRPr="00EE23CC">
        <w:rPr>
          <w:rFonts w:ascii="Times New Roman" w:hAnsi="Times New Roman" w:cs="Times New Roman"/>
          <w:color w:val="000000" w:themeColor="text1"/>
          <w:sz w:val="28"/>
          <w:szCs w:val="28"/>
        </w:rPr>
        <w:t>rgatitj</w:t>
      </w:r>
      <w:r w:rsidR="008E3DAA" w:rsidRPr="00EE23CC">
        <w:rPr>
          <w:rFonts w:ascii="Times New Roman" w:hAnsi="Times New Roman" w:cs="Times New Roman"/>
          <w:color w:val="000000" w:themeColor="text1"/>
          <w:sz w:val="28"/>
          <w:szCs w:val="28"/>
        </w:rPr>
        <w:t>a</w:t>
      </w:r>
      <w:r w:rsidR="009115A3" w:rsidRPr="00EE23CC">
        <w:rPr>
          <w:rFonts w:ascii="Times New Roman" w:hAnsi="Times New Roman" w:cs="Times New Roman"/>
          <w:color w:val="000000" w:themeColor="text1"/>
          <w:sz w:val="28"/>
          <w:szCs w:val="28"/>
        </w:rPr>
        <w:t xml:space="preserve"> e</w:t>
      </w:r>
      <w:r w:rsidRPr="00EE23CC">
        <w:rPr>
          <w:rFonts w:ascii="Times New Roman" w:hAnsi="Times New Roman" w:cs="Times New Roman"/>
          <w:color w:val="000000" w:themeColor="text1"/>
          <w:sz w:val="28"/>
          <w:szCs w:val="28"/>
        </w:rPr>
        <w:t xml:space="preserve"> hartave të rrezikut nga përmbytjet dhe hartave të riskut nga përmbytjet mund të koordinohet dhe të përfshihen në rishikimet e planeve të menaxhimit të basenit </w:t>
      </w:r>
      <w:r w:rsidR="009115A3" w:rsidRPr="00EE23CC">
        <w:rPr>
          <w:rFonts w:ascii="Times New Roman" w:hAnsi="Times New Roman" w:cs="Times New Roman"/>
          <w:color w:val="000000" w:themeColor="text1"/>
          <w:sz w:val="28"/>
          <w:szCs w:val="28"/>
        </w:rPr>
        <w:t>lumor</w:t>
      </w:r>
      <w:r w:rsidRPr="00EE23CC">
        <w:rPr>
          <w:rFonts w:ascii="Times New Roman" w:hAnsi="Times New Roman" w:cs="Times New Roman"/>
          <w:color w:val="000000" w:themeColor="text1"/>
          <w:sz w:val="28"/>
          <w:szCs w:val="28"/>
        </w:rPr>
        <w:t xml:space="preserve">, në përputhje me pikën </w:t>
      </w:r>
      <w:r w:rsidR="008E3DAA" w:rsidRPr="00EE23CC">
        <w:rPr>
          <w:rFonts w:ascii="Times New Roman" w:hAnsi="Times New Roman" w:cs="Times New Roman"/>
          <w:color w:val="000000" w:themeColor="text1"/>
          <w:sz w:val="28"/>
          <w:szCs w:val="28"/>
        </w:rPr>
        <w:t xml:space="preserve">7 </w:t>
      </w:r>
      <w:r w:rsidRPr="00EE23CC">
        <w:rPr>
          <w:rFonts w:ascii="Times New Roman" w:hAnsi="Times New Roman" w:cs="Times New Roman"/>
          <w:color w:val="000000" w:themeColor="text1"/>
          <w:sz w:val="28"/>
          <w:szCs w:val="28"/>
        </w:rPr>
        <w:t xml:space="preserve">të nenit </w:t>
      </w:r>
      <w:r w:rsidR="00030DDA" w:rsidRPr="00EE23CC">
        <w:rPr>
          <w:rFonts w:ascii="Times New Roman" w:hAnsi="Times New Roman" w:cs="Times New Roman"/>
          <w:color w:val="000000" w:themeColor="text1"/>
          <w:sz w:val="28"/>
          <w:szCs w:val="28"/>
        </w:rPr>
        <w:t xml:space="preserve">53 </w:t>
      </w:r>
      <w:r w:rsidRPr="00EE23CC">
        <w:rPr>
          <w:rFonts w:ascii="Times New Roman" w:hAnsi="Times New Roman" w:cs="Times New Roman"/>
          <w:color w:val="000000" w:themeColor="text1"/>
          <w:sz w:val="28"/>
          <w:szCs w:val="28"/>
        </w:rPr>
        <w:t xml:space="preserve">të këtij </w:t>
      </w:r>
      <w:r w:rsidR="00B66FED" w:rsidRPr="00EE23CC">
        <w:rPr>
          <w:rFonts w:ascii="Times New Roman" w:hAnsi="Times New Roman" w:cs="Times New Roman"/>
          <w:color w:val="000000" w:themeColor="text1"/>
          <w:sz w:val="28"/>
          <w:szCs w:val="28"/>
        </w:rPr>
        <w:t>ligji</w:t>
      </w:r>
      <w:r w:rsidRPr="00EE23CC">
        <w:rPr>
          <w:rFonts w:ascii="Times New Roman" w:hAnsi="Times New Roman" w:cs="Times New Roman"/>
          <w:color w:val="000000" w:themeColor="text1"/>
          <w:sz w:val="28"/>
          <w:szCs w:val="28"/>
        </w:rPr>
        <w:t xml:space="preserve">; </w:t>
      </w:r>
    </w:p>
    <w:p w14:paraId="2D231B99" w14:textId="746AC509" w:rsidR="000E5BF5" w:rsidRPr="00EE23CC" w:rsidRDefault="000E5BF5" w:rsidP="00AD02E5">
      <w:pPr>
        <w:tabs>
          <w:tab w:val="left" w:pos="360"/>
        </w:tabs>
        <w:spacing w:before="20" w:after="20" w:line="276" w:lineRule="auto"/>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r>
      <w:r w:rsidR="009115A3" w:rsidRPr="00EE23CC">
        <w:rPr>
          <w:rFonts w:ascii="Times New Roman" w:hAnsi="Times New Roman" w:cs="Times New Roman"/>
          <w:color w:val="000000" w:themeColor="text1"/>
          <w:sz w:val="28"/>
          <w:szCs w:val="28"/>
        </w:rPr>
        <w:t xml:space="preserve">hartimi </w:t>
      </w:r>
      <w:r w:rsidRPr="00EE23CC">
        <w:rPr>
          <w:rFonts w:ascii="Times New Roman" w:hAnsi="Times New Roman" w:cs="Times New Roman"/>
          <w:color w:val="000000" w:themeColor="text1"/>
          <w:sz w:val="28"/>
          <w:szCs w:val="28"/>
        </w:rPr>
        <w:t xml:space="preserve">i planeve të para të menaxhimit të riskut nga përmbytjet, në përputhje me nenet </w:t>
      </w:r>
      <w:r w:rsidR="00030DDA" w:rsidRPr="00EE23CC">
        <w:rPr>
          <w:rFonts w:ascii="Times New Roman" w:hAnsi="Times New Roman" w:cs="Times New Roman"/>
          <w:color w:val="000000" w:themeColor="text1"/>
          <w:sz w:val="28"/>
          <w:szCs w:val="28"/>
        </w:rPr>
        <w:t xml:space="preserve">125 </w:t>
      </w:r>
      <w:r w:rsidRPr="00EE23CC">
        <w:rPr>
          <w:rFonts w:ascii="Times New Roman" w:hAnsi="Times New Roman" w:cs="Times New Roman"/>
          <w:color w:val="000000" w:themeColor="text1"/>
          <w:sz w:val="28"/>
          <w:szCs w:val="28"/>
        </w:rPr>
        <w:t xml:space="preserve">dhe </w:t>
      </w:r>
      <w:r w:rsidR="00030DDA" w:rsidRPr="00EE23CC">
        <w:rPr>
          <w:rFonts w:ascii="Times New Roman" w:hAnsi="Times New Roman" w:cs="Times New Roman"/>
          <w:color w:val="000000" w:themeColor="text1"/>
          <w:sz w:val="28"/>
          <w:szCs w:val="28"/>
        </w:rPr>
        <w:t xml:space="preserve">128 </w:t>
      </w:r>
      <w:r w:rsidRPr="00EE23CC">
        <w:rPr>
          <w:rFonts w:ascii="Times New Roman" w:hAnsi="Times New Roman" w:cs="Times New Roman"/>
          <w:color w:val="000000" w:themeColor="text1"/>
          <w:sz w:val="28"/>
          <w:szCs w:val="28"/>
        </w:rPr>
        <w:t xml:space="preserve">të këtij ligji, dhe rishikimet e tyre vijuese në përputhje me nenin 135 të këtij ligji, </w:t>
      </w:r>
      <w:r w:rsidR="009115A3" w:rsidRPr="00EE23CC">
        <w:rPr>
          <w:rFonts w:ascii="Times New Roman" w:hAnsi="Times New Roman" w:cs="Times New Roman"/>
          <w:color w:val="000000" w:themeColor="text1"/>
          <w:sz w:val="28"/>
          <w:szCs w:val="28"/>
        </w:rPr>
        <w:t>koordinohen</w:t>
      </w:r>
      <w:r w:rsidRPr="00EE23CC">
        <w:rPr>
          <w:rFonts w:ascii="Times New Roman" w:hAnsi="Times New Roman" w:cs="Times New Roman"/>
          <w:color w:val="000000" w:themeColor="text1"/>
          <w:sz w:val="28"/>
          <w:szCs w:val="28"/>
        </w:rPr>
        <w:t xml:space="preserve"> dhe mund të përfshihen në rishikimin e planeve të menaxhimit të baseneve </w:t>
      </w:r>
      <w:r w:rsidR="009115A3" w:rsidRPr="00EE23CC">
        <w:rPr>
          <w:rFonts w:ascii="Times New Roman" w:hAnsi="Times New Roman" w:cs="Times New Roman"/>
          <w:color w:val="000000" w:themeColor="text1"/>
          <w:sz w:val="28"/>
          <w:szCs w:val="28"/>
        </w:rPr>
        <w:t xml:space="preserve">lumore </w:t>
      </w:r>
      <w:r w:rsidRPr="00EE23CC">
        <w:rPr>
          <w:rFonts w:ascii="Times New Roman" w:hAnsi="Times New Roman" w:cs="Times New Roman"/>
          <w:color w:val="000000" w:themeColor="text1"/>
          <w:sz w:val="28"/>
          <w:szCs w:val="28"/>
        </w:rPr>
        <w:t xml:space="preserve">të parashikuara në pikën </w:t>
      </w:r>
      <w:r w:rsidR="008E3DAA" w:rsidRPr="00EE23CC">
        <w:rPr>
          <w:rFonts w:ascii="Times New Roman" w:hAnsi="Times New Roman" w:cs="Times New Roman"/>
          <w:color w:val="000000" w:themeColor="text1"/>
          <w:sz w:val="28"/>
          <w:szCs w:val="28"/>
        </w:rPr>
        <w:t xml:space="preserve">7 </w:t>
      </w:r>
      <w:r w:rsidRPr="00EE23CC">
        <w:rPr>
          <w:rFonts w:ascii="Times New Roman" w:hAnsi="Times New Roman" w:cs="Times New Roman"/>
          <w:color w:val="000000" w:themeColor="text1"/>
          <w:sz w:val="28"/>
          <w:szCs w:val="28"/>
        </w:rPr>
        <w:t xml:space="preserve">të nenit </w:t>
      </w:r>
      <w:r w:rsidR="00030DDA" w:rsidRPr="00EE23CC">
        <w:rPr>
          <w:rFonts w:ascii="Times New Roman" w:hAnsi="Times New Roman" w:cs="Times New Roman"/>
          <w:color w:val="000000" w:themeColor="text1"/>
          <w:sz w:val="28"/>
          <w:szCs w:val="28"/>
        </w:rPr>
        <w:t xml:space="preserve">53 </w:t>
      </w:r>
      <w:r w:rsidR="008B14D9" w:rsidRPr="00EE23CC">
        <w:rPr>
          <w:rFonts w:ascii="Times New Roman" w:hAnsi="Times New Roman" w:cs="Times New Roman"/>
          <w:color w:val="000000" w:themeColor="text1"/>
          <w:sz w:val="28"/>
          <w:szCs w:val="28"/>
        </w:rPr>
        <w:t>të këtij ligji;</w:t>
      </w:r>
    </w:p>
    <w:p w14:paraId="36E68EDB" w14:textId="3F15F21D" w:rsidR="000E5BF5" w:rsidRPr="00EE23CC" w:rsidRDefault="008B14D9" w:rsidP="00AD02E5">
      <w:pPr>
        <w:tabs>
          <w:tab w:val="left" w:pos="360"/>
        </w:tabs>
        <w:spacing w:before="20" w:after="20" w:line="276" w:lineRule="auto"/>
        <w:ind w:left="1436" w:right="567" w:hanging="585"/>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ç</w:t>
      </w:r>
      <w:r w:rsidR="000E5BF5"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përfshirja aktive e të gjitha palëve të interesuara sipas këtij neni </w:t>
      </w:r>
      <w:r w:rsidR="008D2263"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8D226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koordinohet, </w:t>
      </w:r>
      <w:r w:rsidR="008D2263" w:rsidRPr="00EE23CC">
        <w:rPr>
          <w:rFonts w:ascii="Times New Roman" w:hAnsi="Times New Roman" w:cs="Times New Roman"/>
          <w:color w:val="000000" w:themeColor="text1"/>
          <w:sz w:val="28"/>
          <w:szCs w:val="28"/>
        </w:rPr>
        <w:t>sipas rastit</w:t>
      </w:r>
      <w:r w:rsidR="000E5BF5" w:rsidRPr="00EE23CC">
        <w:rPr>
          <w:rFonts w:ascii="Times New Roman" w:hAnsi="Times New Roman" w:cs="Times New Roman"/>
          <w:color w:val="000000" w:themeColor="text1"/>
          <w:sz w:val="28"/>
          <w:szCs w:val="28"/>
        </w:rPr>
        <w:t xml:space="preserve">, me përfshirjen </w:t>
      </w:r>
      <w:r w:rsidR="008D2263" w:rsidRPr="00EE23CC">
        <w:rPr>
          <w:rFonts w:ascii="Times New Roman" w:hAnsi="Times New Roman" w:cs="Times New Roman"/>
          <w:color w:val="000000" w:themeColor="text1"/>
          <w:sz w:val="28"/>
          <w:szCs w:val="28"/>
        </w:rPr>
        <w:t>e</w:t>
      </w:r>
      <w:r w:rsidR="000E5BF5" w:rsidRPr="00EE23CC">
        <w:rPr>
          <w:rFonts w:ascii="Times New Roman" w:hAnsi="Times New Roman" w:cs="Times New Roman"/>
          <w:color w:val="000000" w:themeColor="text1"/>
          <w:sz w:val="28"/>
          <w:szCs w:val="28"/>
        </w:rPr>
        <w:t xml:space="preserve"> palëve të interesuara për hartimin, rishikimin dhe përditësimin e </w:t>
      </w:r>
      <w:r w:rsidRPr="00EE23CC">
        <w:rPr>
          <w:rFonts w:ascii="Times New Roman" w:hAnsi="Times New Roman" w:cs="Times New Roman"/>
          <w:color w:val="000000" w:themeColor="text1"/>
          <w:sz w:val="28"/>
          <w:szCs w:val="28"/>
        </w:rPr>
        <w:t>planeve të menaxhimit të baseneve lumore</w:t>
      </w:r>
      <w:r w:rsidR="000E5BF5" w:rsidRPr="00EE23CC">
        <w:rPr>
          <w:rFonts w:ascii="Times New Roman" w:hAnsi="Times New Roman" w:cs="Times New Roman"/>
          <w:color w:val="000000" w:themeColor="text1"/>
          <w:sz w:val="28"/>
          <w:szCs w:val="28"/>
        </w:rPr>
        <w:t xml:space="preserve"> në përputhje me nenin </w:t>
      </w:r>
      <w:r w:rsidR="00FA281B" w:rsidRPr="00EE23CC">
        <w:rPr>
          <w:rFonts w:ascii="Times New Roman" w:hAnsi="Times New Roman" w:cs="Times New Roman"/>
          <w:color w:val="000000" w:themeColor="text1"/>
          <w:sz w:val="28"/>
          <w:szCs w:val="28"/>
        </w:rPr>
        <w:t xml:space="preserve">53 </w:t>
      </w:r>
      <w:r w:rsidR="000E5BF5" w:rsidRPr="00EE23CC">
        <w:rPr>
          <w:rFonts w:ascii="Times New Roman" w:hAnsi="Times New Roman" w:cs="Times New Roman"/>
          <w:color w:val="000000" w:themeColor="text1"/>
          <w:sz w:val="28"/>
          <w:szCs w:val="28"/>
        </w:rPr>
        <w:t xml:space="preserve">të këtij </w:t>
      </w:r>
      <w:r w:rsidR="00BF4E68" w:rsidRPr="00EE23CC">
        <w:rPr>
          <w:rFonts w:ascii="Times New Roman" w:hAnsi="Times New Roman" w:cs="Times New Roman"/>
          <w:color w:val="000000" w:themeColor="text1"/>
          <w:sz w:val="28"/>
          <w:szCs w:val="28"/>
        </w:rPr>
        <w:t>ligji</w:t>
      </w:r>
      <w:r w:rsidR="000E5BF5" w:rsidRPr="00EE23CC">
        <w:rPr>
          <w:rFonts w:ascii="Times New Roman" w:hAnsi="Times New Roman" w:cs="Times New Roman"/>
          <w:color w:val="000000" w:themeColor="text1"/>
          <w:sz w:val="28"/>
          <w:szCs w:val="28"/>
        </w:rPr>
        <w:t>.</w:t>
      </w:r>
    </w:p>
    <w:p w14:paraId="39F5B5EE" w14:textId="77777777" w:rsidR="00C9199A" w:rsidRPr="00EE23CC" w:rsidRDefault="00C9199A" w:rsidP="00127361">
      <w:pPr>
        <w:pStyle w:val="NoSpacing"/>
        <w:spacing w:before="20" w:after="20" w:line="276" w:lineRule="auto"/>
        <w:ind w:left="567" w:right="567"/>
        <w:rPr>
          <w:rFonts w:ascii="Times New Roman" w:hAnsi="Times New Roman" w:cs="Times New Roman"/>
          <w:b/>
          <w:color w:val="000000" w:themeColor="text1"/>
          <w:sz w:val="28"/>
          <w:szCs w:val="28"/>
        </w:rPr>
      </w:pPr>
    </w:p>
    <w:p w14:paraId="3821EF56" w14:textId="14382D5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25710" w:rsidRPr="00EE23CC">
        <w:rPr>
          <w:rFonts w:ascii="Times New Roman" w:hAnsi="Times New Roman" w:cs="Times New Roman"/>
          <w:b/>
          <w:color w:val="000000" w:themeColor="text1"/>
          <w:sz w:val="28"/>
          <w:szCs w:val="28"/>
        </w:rPr>
        <w:t>29</w:t>
      </w:r>
    </w:p>
    <w:p w14:paraId="08E77FC0"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Afatet kohore për rishikimin</w:t>
      </w:r>
    </w:p>
    <w:p w14:paraId="697CD8C3"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41CA37F" w14:textId="13E08046"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BD703A" w:rsidRPr="00EE23CC">
        <w:rPr>
          <w:rFonts w:ascii="Times New Roman" w:hAnsi="Times New Roman" w:cs="Times New Roman"/>
          <w:sz w:val="28"/>
          <w:szCs w:val="28"/>
        </w:rPr>
        <w:t xml:space="preserve">Agjencia e Menaxhimit të Burimeve Ujore </w:t>
      </w:r>
      <w:r w:rsidR="004E6409" w:rsidRPr="00EE23CC">
        <w:rPr>
          <w:rFonts w:ascii="Times New Roman" w:hAnsi="Times New Roman" w:cs="Times New Roman"/>
          <w:sz w:val="28"/>
          <w:szCs w:val="28"/>
        </w:rPr>
        <w:t xml:space="preserve">siguron </w:t>
      </w:r>
      <w:r w:rsidR="000E5BF5" w:rsidRPr="00EE23CC">
        <w:rPr>
          <w:rFonts w:ascii="Times New Roman" w:hAnsi="Times New Roman" w:cs="Times New Roman"/>
          <w:sz w:val="28"/>
          <w:szCs w:val="28"/>
        </w:rPr>
        <w:t xml:space="preserve">që vlerësimi paraprak i riskut nga përmbytjet të rishikohet dhe, nëse është e nevojshme, të përditësohet brenda </w:t>
      </w:r>
      <w:r w:rsidR="00056D20" w:rsidRPr="00EE23CC">
        <w:rPr>
          <w:rFonts w:ascii="Times New Roman" w:hAnsi="Times New Roman" w:cs="Times New Roman"/>
          <w:sz w:val="28"/>
          <w:szCs w:val="28"/>
        </w:rPr>
        <w:t xml:space="preserve">8 </w:t>
      </w:r>
      <w:r w:rsidR="000E5BF5" w:rsidRPr="00EE23CC">
        <w:rPr>
          <w:rFonts w:ascii="Times New Roman" w:hAnsi="Times New Roman" w:cs="Times New Roman"/>
          <w:sz w:val="28"/>
          <w:szCs w:val="28"/>
        </w:rPr>
        <w:t xml:space="preserve">vjetësh pas hyrjes në fuqi të këtij ligji, dhe çdo </w:t>
      </w:r>
      <w:r w:rsidR="00D83642" w:rsidRPr="00EE23CC">
        <w:rPr>
          <w:rFonts w:ascii="Times New Roman" w:hAnsi="Times New Roman" w:cs="Times New Roman"/>
          <w:sz w:val="28"/>
          <w:szCs w:val="28"/>
        </w:rPr>
        <w:t xml:space="preserve">6 </w:t>
      </w:r>
      <w:r w:rsidR="000E5BF5" w:rsidRPr="00EE23CC">
        <w:rPr>
          <w:rFonts w:ascii="Times New Roman" w:hAnsi="Times New Roman" w:cs="Times New Roman"/>
          <w:sz w:val="28"/>
          <w:szCs w:val="28"/>
        </w:rPr>
        <w:t xml:space="preserve">vjet në vijim. </w:t>
      </w:r>
    </w:p>
    <w:p w14:paraId="49B90233" w14:textId="4E459E49"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r>
      <w:r w:rsidR="00BD703A" w:rsidRPr="00EE23CC">
        <w:rPr>
          <w:rFonts w:ascii="Times New Roman" w:hAnsi="Times New Roman" w:cs="Times New Roman"/>
          <w:color w:val="000000" w:themeColor="text1"/>
          <w:sz w:val="28"/>
          <w:szCs w:val="28"/>
        </w:rPr>
        <w:t xml:space="preserve">Agjencia e Menaxhimit të Burimeve Ujore </w:t>
      </w:r>
      <w:r w:rsidR="00E70E04" w:rsidRPr="00EE23CC">
        <w:rPr>
          <w:rFonts w:ascii="Times New Roman" w:hAnsi="Times New Roman" w:cs="Times New Roman"/>
          <w:color w:val="000000" w:themeColor="text1"/>
          <w:sz w:val="28"/>
          <w:szCs w:val="28"/>
        </w:rPr>
        <w:t xml:space="preserve">siguron </w:t>
      </w:r>
      <w:r w:rsidR="000E5BF5" w:rsidRPr="00EE23CC">
        <w:rPr>
          <w:rFonts w:ascii="Times New Roman" w:hAnsi="Times New Roman" w:cs="Times New Roman"/>
          <w:color w:val="000000" w:themeColor="text1"/>
          <w:sz w:val="28"/>
          <w:szCs w:val="28"/>
        </w:rPr>
        <w:t xml:space="preserve">që hartat e rrezikut nga përmbytjet të rishikohen dhe, nëse është e nevojshme, të përditësohen brenda </w:t>
      </w:r>
      <w:r w:rsidR="007169F7" w:rsidRPr="00EE23CC">
        <w:rPr>
          <w:rFonts w:ascii="Times New Roman" w:hAnsi="Times New Roman" w:cs="Times New Roman"/>
          <w:color w:val="000000" w:themeColor="text1"/>
          <w:sz w:val="28"/>
          <w:szCs w:val="28"/>
        </w:rPr>
        <w:t xml:space="preserve">9 </w:t>
      </w:r>
      <w:r w:rsidR="000E5BF5" w:rsidRPr="00EE23CC">
        <w:rPr>
          <w:rFonts w:ascii="Times New Roman" w:hAnsi="Times New Roman" w:cs="Times New Roman"/>
          <w:color w:val="000000" w:themeColor="text1"/>
          <w:sz w:val="28"/>
          <w:szCs w:val="28"/>
        </w:rPr>
        <w:t xml:space="preserve">vjetësh pas hyrjes në fuqi të këtij ligji, dhe çdo </w:t>
      </w:r>
      <w:r w:rsidR="007169F7" w:rsidRPr="00EE23CC">
        <w:rPr>
          <w:rFonts w:ascii="Times New Roman" w:hAnsi="Times New Roman" w:cs="Times New Roman"/>
          <w:color w:val="000000" w:themeColor="text1"/>
          <w:sz w:val="28"/>
          <w:szCs w:val="28"/>
        </w:rPr>
        <w:t xml:space="preserve">6 </w:t>
      </w:r>
      <w:r w:rsidR="000E5BF5" w:rsidRPr="00EE23CC">
        <w:rPr>
          <w:rFonts w:ascii="Times New Roman" w:hAnsi="Times New Roman" w:cs="Times New Roman"/>
          <w:color w:val="000000" w:themeColor="text1"/>
          <w:sz w:val="28"/>
          <w:szCs w:val="28"/>
        </w:rPr>
        <w:t xml:space="preserve">vjet në vijim. </w:t>
      </w:r>
    </w:p>
    <w:p w14:paraId="599627CE" w14:textId="5FD626D7"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ab/>
      </w:r>
      <w:r w:rsidR="00BD703A" w:rsidRPr="00EE23CC">
        <w:rPr>
          <w:rFonts w:ascii="Times New Roman" w:hAnsi="Times New Roman" w:cs="Times New Roman"/>
          <w:color w:val="000000" w:themeColor="text1"/>
          <w:sz w:val="28"/>
          <w:szCs w:val="28"/>
        </w:rPr>
        <w:t xml:space="preserve">Agjencia e Menaxhimit të Burimeve Ujore </w:t>
      </w:r>
      <w:r w:rsidR="00E70E04" w:rsidRPr="00EE23CC">
        <w:rPr>
          <w:rFonts w:ascii="Times New Roman" w:hAnsi="Times New Roman" w:cs="Times New Roman"/>
          <w:color w:val="000000" w:themeColor="text1"/>
          <w:sz w:val="28"/>
          <w:szCs w:val="28"/>
        </w:rPr>
        <w:t xml:space="preserve">siguron </w:t>
      </w:r>
      <w:r w:rsidR="000E5BF5" w:rsidRPr="00EE23CC">
        <w:rPr>
          <w:rFonts w:ascii="Times New Roman" w:hAnsi="Times New Roman" w:cs="Times New Roman"/>
          <w:color w:val="000000" w:themeColor="text1"/>
          <w:sz w:val="28"/>
          <w:szCs w:val="28"/>
        </w:rPr>
        <w:t xml:space="preserve">që planet e menaxhimit të riskut nga përmbytjet të rishikohen dhe, nëse është e nevojshme, të përditësohen, brenda 12 vitesh pas hyrjes në fuqi të ligjit për burimet ujore, dhe çdo </w:t>
      </w:r>
      <w:r w:rsidR="005843E6" w:rsidRPr="00EE23CC">
        <w:rPr>
          <w:rFonts w:ascii="Times New Roman" w:hAnsi="Times New Roman" w:cs="Times New Roman"/>
          <w:color w:val="000000" w:themeColor="text1"/>
          <w:sz w:val="28"/>
          <w:szCs w:val="28"/>
        </w:rPr>
        <w:t xml:space="preserve">6 </w:t>
      </w:r>
      <w:r w:rsidR="000E5BF5" w:rsidRPr="00EE23CC">
        <w:rPr>
          <w:rFonts w:ascii="Times New Roman" w:hAnsi="Times New Roman" w:cs="Times New Roman"/>
          <w:color w:val="000000" w:themeColor="text1"/>
          <w:sz w:val="28"/>
          <w:szCs w:val="28"/>
        </w:rPr>
        <w:t>vjet në vijim.</w:t>
      </w:r>
    </w:p>
    <w:p w14:paraId="45BCCAD8" w14:textId="24E75B21" w:rsidR="000E5BF5" w:rsidRPr="00EE23CC" w:rsidRDefault="00F64B4D" w:rsidP="00127361">
      <w:pPr>
        <w:tabs>
          <w:tab w:val="left" w:pos="567"/>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4.</w:t>
      </w:r>
      <w:r w:rsidR="000E5BF5" w:rsidRPr="00EE23CC">
        <w:rPr>
          <w:rFonts w:ascii="Times New Roman" w:hAnsi="Times New Roman" w:cs="Times New Roman"/>
          <w:color w:val="000000" w:themeColor="text1"/>
          <w:sz w:val="28"/>
          <w:szCs w:val="28"/>
        </w:rPr>
        <w:tab/>
      </w:r>
      <w:r w:rsidR="00BD703A" w:rsidRPr="00EE23CC">
        <w:rPr>
          <w:rFonts w:ascii="Times New Roman" w:hAnsi="Times New Roman" w:cs="Times New Roman"/>
          <w:color w:val="000000" w:themeColor="text1"/>
          <w:sz w:val="28"/>
          <w:szCs w:val="28"/>
        </w:rPr>
        <w:t xml:space="preserve">Agjencia e Menaxhimit të Burimeve Ujore </w:t>
      </w:r>
      <w:r w:rsidR="00E70E04" w:rsidRPr="00EE23CC">
        <w:rPr>
          <w:rFonts w:ascii="Times New Roman" w:hAnsi="Times New Roman" w:cs="Times New Roman"/>
          <w:color w:val="000000" w:themeColor="text1"/>
          <w:sz w:val="28"/>
          <w:szCs w:val="28"/>
        </w:rPr>
        <w:t xml:space="preserve">siguron </w:t>
      </w:r>
      <w:r w:rsidR="000E5BF5" w:rsidRPr="00EE23CC">
        <w:rPr>
          <w:rFonts w:ascii="Times New Roman" w:hAnsi="Times New Roman" w:cs="Times New Roman"/>
          <w:color w:val="000000" w:themeColor="text1"/>
          <w:sz w:val="28"/>
          <w:szCs w:val="28"/>
        </w:rPr>
        <w:t xml:space="preserve">që rishikimet dhe përditësimet e përmendura në pikat </w:t>
      </w: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 xml:space="preserve"> – </w:t>
      </w:r>
      <w:r w:rsidRPr="00EE23CC">
        <w:rPr>
          <w:rFonts w:ascii="Times New Roman" w:hAnsi="Times New Roman" w:cs="Times New Roman"/>
          <w:color w:val="000000" w:themeColor="text1"/>
          <w:sz w:val="28"/>
          <w:szCs w:val="28"/>
        </w:rPr>
        <w:t>3</w:t>
      </w:r>
      <w:r w:rsidR="000E5BF5" w:rsidRPr="00EE23CC">
        <w:rPr>
          <w:rFonts w:ascii="Times New Roman" w:hAnsi="Times New Roman" w:cs="Times New Roman"/>
          <w:color w:val="000000" w:themeColor="text1"/>
          <w:sz w:val="28"/>
          <w:szCs w:val="28"/>
        </w:rPr>
        <w:t xml:space="preserve"> të këtij neni të marrin parasysh ndikimin e mundshëm të ndryshimeve klimatike në ngjarjet e përmbytjeve. </w:t>
      </w:r>
    </w:p>
    <w:p w14:paraId="251C0000"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p>
    <w:p w14:paraId="3E38D8CA" w14:textId="59DF3F00"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0</w:t>
      </w:r>
    </w:p>
    <w:p w14:paraId="25E1A097"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Veprimtaritë dhe masat për mbrojtje nga përmbytjet</w:t>
      </w:r>
    </w:p>
    <w:p w14:paraId="0A119B26"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698211F5" w14:textId="1C8C638F"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367BBA" w:rsidRPr="00EE23CC">
        <w:rPr>
          <w:rFonts w:ascii="Times New Roman" w:hAnsi="Times New Roman" w:cs="Times New Roman"/>
          <w:sz w:val="28"/>
          <w:szCs w:val="28"/>
        </w:rPr>
        <w:t xml:space="preserve">Strukturat dhe organet e </w:t>
      </w:r>
      <w:r w:rsidR="00B66FED" w:rsidRPr="00EE23CC">
        <w:rPr>
          <w:rFonts w:ascii="Times New Roman" w:hAnsi="Times New Roman" w:cs="Times New Roman"/>
          <w:sz w:val="28"/>
          <w:szCs w:val="28"/>
        </w:rPr>
        <w:t xml:space="preserve"> mbrojtjes </w:t>
      </w:r>
      <w:r w:rsidR="00367BBA" w:rsidRPr="00EE23CC">
        <w:rPr>
          <w:rFonts w:ascii="Times New Roman" w:hAnsi="Times New Roman" w:cs="Times New Roman"/>
          <w:sz w:val="28"/>
          <w:szCs w:val="28"/>
        </w:rPr>
        <w:t xml:space="preserve">civile </w:t>
      </w:r>
      <w:r w:rsidR="000E5BF5" w:rsidRPr="00EE23CC">
        <w:rPr>
          <w:rFonts w:ascii="Times New Roman" w:hAnsi="Times New Roman" w:cs="Times New Roman"/>
          <w:sz w:val="28"/>
          <w:szCs w:val="28"/>
        </w:rPr>
        <w:t>marrin masat e nevojshme brenda zonës së prekur nga përmbytja, për të garantuar sigurinë e njerëzve, gjësë së gjallë dhe pron</w:t>
      </w:r>
      <w:r w:rsidR="00574CC3" w:rsidRPr="00EE23CC">
        <w:rPr>
          <w:rFonts w:ascii="Times New Roman" w:hAnsi="Times New Roman" w:cs="Times New Roman"/>
          <w:sz w:val="28"/>
          <w:szCs w:val="28"/>
        </w:rPr>
        <w:t>ë</w:t>
      </w:r>
      <w:r w:rsidR="00ED1F08" w:rsidRPr="00EE23CC">
        <w:rPr>
          <w:rFonts w:ascii="Times New Roman" w:hAnsi="Times New Roman" w:cs="Times New Roman"/>
          <w:sz w:val="28"/>
          <w:szCs w:val="28"/>
        </w:rPr>
        <w:t xml:space="preserve">s. </w:t>
      </w:r>
      <w:r w:rsidR="000E5BF5" w:rsidRPr="00EE23CC">
        <w:rPr>
          <w:rFonts w:ascii="Times New Roman" w:hAnsi="Times New Roman" w:cs="Times New Roman"/>
          <w:sz w:val="28"/>
          <w:szCs w:val="28"/>
        </w:rPr>
        <w:t>Në rast përmbytjesh masive, në bashkëpunim</w:t>
      </w:r>
      <w:r w:rsidR="00ED1F08" w:rsidRPr="00EE23CC">
        <w:rPr>
          <w:rFonts w:ascii="Times New Roman" w:hAnsi="Times New Roman" w:cs="Times New Roman"/>
          <w:sz w:val="28"/>
          <w:szCs w:val="28"/>
        </w:rPr>
        <w:t xml:space="preserve"> </w:t>
      </w:r>
      <w:r w:rsidR="00367BBA" w:rsidRPr="00EE23CC">
        <w:rPr>
          <w:rFonts w:ascii="Times New Roman" w:hAnsi="Times New Roman" w:cs="Times New Roman"/>
          <w:sz w:val="28"/>
          <w:szCs w:val="28"/>
        </w:rPr>
        <w:t xml:space="preserve">me </w:t>
      </w:r>
      <w:r w:rsidR="00ED1F08" w:rsidRPr="00EE23CC">
        <w:rPr>
          <w:rFonts w:ascii="Times New Roman" w:hAnsi="Times New Roman" w:cs="Times New Roman"/>
          <w:sz w:val="28"/>
          <w:szCs w:val="28"/>
        </w:rPr>
        <w:t>o</w:t>
      </w:r>
      <w:r w:rsidR="00367BBA" w:rsidRPr="00EE23CC">
        <w:rPr>
          <w:rFonts w:ascii="Times New Roman" w:hAnsi="Times New Roman" w:cs="Times New Roman"/>
          <w:sz w:val="28"/>
          <w:szCs w:val="28"/>
        </w:rPr>
        <w:t xml:space="preserve">rganet e menaxhimit dhe administrimit të burimeve ujore, </w:t>
      </w:r>
      <w:r w:rsidR="000E5BF5" w:rsidRPr="00EE23CC">
        <w:rPr>
          <w:rFonts w:ascii="Times New Roman" w:hAnsi="Times New Roman" w:cs="Times New Roman"/>
          <w:sz w:val="28"/>
          <w:szCs w:val="28"/>
        </w:rPr>
        <w:t xml:space="preserve">ato urdhërojnë ekzekutimin e punimeve të emergjencës duke i kërkuar përdoruesve të burimeve ujore të </w:t>
      </w:r>
      <w:r w:rsidR="00046247" w:rsidRPr="00EE23CC">
        <w:rPr>
          <w:rFonts w:ascii="Times New Roman" w:hAnsi="Times New Roman" w:cs="Times New Roman"/>
          <w:sz w:val="28"/>
          <w:szCs w:val="28"/>
        </w:rPr>
        <w:t>v</w:t>
      </w:r>
      <w:r w:rsidR="00574CC3" w:rsidRPr="00EE23CC">
        <w:rPr>
          <w:rFonts w:ascii="Times New Roman" w:hAnsi="Times New Roman" w:cs="Times New Roman"/>
          <w:sz w:val="28"/>
          <w:szCs w:val="28"/>
        </w:rPr>
        <w:t>ë</w:t>
      </w:r>
      <w:r w:rsidR="00046247"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046247"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00046247" w:rsidRPr="00EE23CC">
        <w:rPr>
          <w:rFonts w:ascii="Times New Roman" w:hAnsi="Times New Roman" w:cs="Times New Roman"/>
          <w:sz w:val="28"/>
          <w:szCs w:val="28"/>
        </w:rPr>
        <w:t xml:space="preserve"> dispozicion</w:t>
      </w:r>
      <w:r w:rsidR="00367BBA" w:rsidRPr="00EE23CC">
        <w:rPr>
          <w:rFonts w:ascii="Times New Roman" w:hAnsi="Times New Roman" w:cs="Times New Roman"/>
          <w:sz w:val="28"/>
          <w:szCs w:val="28"/>
        </w:rPr>
        <w:t>, sipas mund</w:t>
      </w:r>
      <w:r w:rsidR="00574CC3" w:rsidRPr="00EE23CC">
        <w:rPr>
          <w:rFonts w:ascii="Times New Roman" w:hAnsi="Times New Roman" w:cs="Times New Roman"/>
          <w:sz w:val="28"/>
          <w:szCs w:val="28"/>
        </w:rPr>
        <w:t>ë</w:t>
      </w:r>
      <w:r w:rsidR="00367BBA" w:rsidRPr="00EE23CC">
        <w:rPr>
          <w:rFonts w:ascii="Times New Roman" w:hAnsi="Times New Roman" w:cs="Times New Roman"/>
          <w:sz w:val="28"/>
          <w:szCs w:val="28"/>
        </w:rPr>
        <w:t>sive, t</w:t>
      </w:r>
      <w:r w:rsidR="00574CC3" w:rsidRPr="00EE23CC">
        <w:rPr>
          <w:rFonts w:ascii="Times New Roman" w:hAnsi="Times New Roman" w:cs="Times New Roman"/>
          <w:sz w:val="28"/>
          <w:szCs w:val="28"/>
        </w:rPr>
        <w:t>ë</w:t>
      </w:r>
      <w:r w:rsidR="00367BB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gjitha pajisjet dhe materialet e nevojshme për këtë qëllim.</w:t>
      </w:r>
    </w:p>
    <w:p w14:paraId="3DF7E10F" w14:textId="37584DD9" w:rsidR="000E5BF5" w:rsidRPr="00EE23CC" w:rsidRDefault="00D75D8B"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Çdo person fizik apo </w:t>
      </w:r>
      <w:r w:rsidR="00456197" w:rsidRPr="00EE23CC">
        <w:rPr>
          <w:rFonts w:ascii="Times New Roman" w:hAnsi="Times New Roman" w:cs="Times New Roman"/>
          <w:sz w:val="28"/>
          <w:szCs w:val="28"/>
        </w:rPr>
        <w:t>juridik</w:t>
      </w:r>
      <w:r w:rsidR="000E5BF5" w:rsidRPr="00EE23CC">
        <w:rPr>
          <w:rFonts w:ascii="Times New Roman" w:hAnsi="Times New Roman" w:cs="Times New Roman"/>
          <w:sz w:val="28"/>
          <w:szCs w:val="28"/>
        </w:rPr>
        <w:t xml:space="preserve">, subjekt lejeje, autorizimi apo koncesioni ka detyrimin të ofrojë çdo lloj asistence apo informacioni kundrejt </w:t>
      </w:r>
      <w:r w:rsidR="005D5DD7" w:rsidRPr="00EE23CC">
        <w:rPr>
          <w:rFonts w:ascii="Times New Roman" w:hAnsi="Times New Roman" w:cs="Times New Roman"/>
          <w:sz w:val="28"/>
          <w:szCs w:val="28"/>
        </w:rPr>
        <w:t xml:space="preserve">organeve </w:t>
      </w:r>
      <w:r w:rsidR="000E5BF5" w:rsidRPr="00EE23CC">
        <w:rPr>
          <w:rFonts w:ascii="Times New Roman" w:hAnsi="Times New Roman" w:cs="Times New Roman"/>
          <w:sz w:val="28"/>
          <w:szCs w:val="28"/>
        </w:rPr>
        <w:t xml:space="preserve">përgjegjëse të </w:t>
      </w:r>
      <w:r w:rsidR="005D5DD7" w:rsidRPr="00EE23CC">
        <w:rPr>
          <w:rFonts w:ascii="Times New Roman" w:hAnsi="Times New Roman" w:cs="Times New Roman"/>
          <w:sz w:val="28"/>
          <w:szCs w:val="28"/>
        </w:rPr>
        <w:t xml:space="preserve">përmendura </w:t>
      </w:r>
      <w:r w:rsidR="000E5BF5" w:rsidRPr="00EE23CC">
        <w:rPr>
          <w:rFonts w:ascii="Times New Roman" w:hAnsi="Times New Roman" w:cs="Times New Roman"/>
          <w:sz w:val="28"/>
          <w:szCs w:val="28"/>
        </w:rPr>
        <w:t xml:space="preserve">në </w:t>
      </w:r>
      <w:r w:rsidR="000E5BF5" w:rsidRPr="00EE23CC">
        <w:rPr>
          <w:rFonts w:ascii="Times New Roman" w:hAnsi="Times New Roman" w:cs="Times New Roman"/>
          <w:sz w:val="28"/>
          <w:szCs w:val="28"/>
        </w:rPr>
        <w:lastRenderedPageBreak/>
        <w:t xml:space="preserve">këtë nen, për të eliminuar pasojat e përmbytjes dhe efektet e tjera të dëmshme në burime ujore. </w:t>
      </w:r>
    </w:p>
    <w:p w14:paraId="6981DC5B" w14:textId="40F2654B" w:rsidR="000E5BF5" w:rsidRPr="00EE23CC" w:rsidRDefault="00D75D8B"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Niveli maksimal i shkarkimit nga përdoruesit e </w:t>
      </w:r>
      <w:r w:rsidR="005D5DD7" w:rsidRPr="00EE23CC">
        <w:rPr>
          <w:rFonts w:ascii="Times New Roman" w:hAnsi="Times New Roman" w:cs="Times New Roman"/>
          <w:sz w:val="28"/>
          <w:szCs w:val="28"/>
        </w:rPr>
        <w:t xml:space="preserve">burimeve ujore </w:t>
      </w:r>
      <w:r w:rsidR="000E5BF5" w:rsidRPr="00EE23CC">
        <w:rPr>
          <w:rFonts w:ascii="Times New Roman" w:hAnsi="Times New Roman" w:cs="Times New Roman"/>
          <w:sz w:val="28"/>
          <w:szCs w:val="28"/>
        </w:rPr>
        <w:t>duhet të jetë në përputhje me kushtet dhe kriteret e parashtruara në</w:t>
      </w:r>
      <w:r w:rsidR="00A67A52" w:rsidRPr="00EE23CC">
        <w:rPr>
          <w:rFonts w:ascii="Times New Roman" w:hAnsi="Times New Roman" w:cs="Times New Roman"/>
          <w:sz w:val="28"/>
          <w:szCs w:val="28"/>
        </w:rPr>
        <w:t xml:space="preserve"> lejet dhe autorizimet e përdorimit të burimeve ujore</w:t>
      </w:r>
      <w:r w:rsidR="00F44711"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planet e menaxhimit të basenit </w:t>
      </w:r>
      <w:r w:rsidR="00046247" w:rsidRPr="00EE23CC">
        <w:rPr>
          <w:rFonts w:ascii="Times New Roman" w:hAnsi="Times New Roman" w:cs="Times New Roman"/>
          <w:sz w:val="28"/>
          <w:szCs w:val="28"/>
        </w:rPr>
        <w:t>lumor</w:t>
      </w:r>
      <w:r w:rsidR="000E5BF5" w:rsidRPr="00EE23CC">
        <w:rPr>
          <w:rFonts w:ascii="Times New Roman" w:hAnsi="Times New Roman" w:cs="Times New Roman"/>
          <w:sz w:val="28"/>
          <w:szCs w:val="28"/>
        </w:rPr>
        <w:t>, si dhe në akte të tjera nënligjore.</w:t>
      </w:r>
    </w:p>
    <w:p w14:paraId="3AE3C33E" w14:textId="0105CDAE" w:rsidR="005D5DD7" w:rsidRPr="00EE23CC" w:rsidRDefault="00D75D8B"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Shkarkimet e detyruara për shkak të nivelit maksimal të ngarkesës/prurjes përjashtohen nga </w:t>
      </w:r>
      <w:r w:rsidR="001961AC" w:rsidRPr="00EE23CC">
        <w:rPr>
          <w:rFonts w:ascii="Times New Roman" w:hAnsi="Times New Roman" w:cs="Times New Roman"/>
          <w:sz w:val="28"/>
          <w:szCs w:val="28"/>
        </w:rPr>
        <w:t>parashikimet n</w:t>
      </w:r>
      <w:r w:rsidR="00574CC3" w:rsidRPr="00EE23CC">
        <w:rPr>
          <w:rFonts w:ascii="Times New Roman" w:hAnsi="Times New Roman" w:cs="Times New Roman"/>
          <w:sz w:val="28"/>
          <w:szCs w:val="28"/>
        </w:rPr>
        <w:t>ë</w:t>
      </w:r>
      <w:r w:rsidR="001961AC" w:rsidRPr="00EE23CC">
        <w:rPr>
          <w:rFonts w:ascii="Times New Roman" w:hAnsi="Times New Roman" w:cs="Times New Roman"/>
          <w:sz w:val="28"/>
          <w:szCs w:val="28"/>
        </w:rPr>
        <w:t xml:space="preserve"> pik</w:t>
      </w:r>
      <w:r w:rsidR="00574CC3" w:rsidRPr="00EE23CC">
        <w:rPr>
          <w:rFonts w:ascii="Times New Roman" w:hAnsi="Times New Roman" w:cs="Times New Roman"/>
          <w:sz w:val="28"/>
          <w:szCs w:val="28"/>
        </w:rPr>
        <w:t>ë</w:t>
      </w:r>
      <w:r w:rsidR="001961AC" w:rsidRPr="00EE23CC">
        <w:rPr>
          <w:rFonts w:ascii="Times New Roman" w:hAnsi="Times New Roman" w:cs="Times New Roman"/>
          <w:sz w:val="28"/>
          <w:szCs w:val="28"/>
        </w:rPr>
        <w:t xml:space="preserve">n </w:t>
      </w:r>
      <w:r w:rsidR="00F64B4D" w:rsidRPr="00EE23CC">
        <w:rPr>
          <w:rFonts w:ascii="Times New Roman" w:hAnsi="Times New Roman" w:cs="Times New Roman"/>
          <w:sz w:val="28"/>
          <w:szCs w:val="28"/>
        </w:rPr>
        <w:t>4</w:t>
      </w:r>
      <w:r w:rsidR="000E5BF5" w:rsidRPr="00EE23CC">
        <w:rPr>
          <w:rFonts w:ascii="Times New Roman" w:hAnsi="Times New Roman" w:cs="Times New Roman"/>
          <w:sz w:val="28"/>
          <w:szCs w:val="28"/>
        </w:rPr>
        <w:t xml:space="preserve"> </w:t>
      </w:r>
      <w:r w:rsidR="001961A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1961A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këtij neni.</w:t>
      </w:r>
    </w:p>
    <w:p w14:paraId="35EF7C15" w14:textId="359CFB85" w:rsidR="000E5BF5" w:rsidRPr="00EE23CC" w:rsidRDefault="00D75D8B"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005D5DD7" w:rsidRPr="00EE23CC">
        <w:rPr>
          <w:rFonts w:ascii="Times New Roman" w:hAnsi="Times New Roman" w:cs="Times New Roman"/>
          <w:sz w:val="28"/>
          <w:szCs w:val="28"/>
        </w:rPr>
        <w:t xml:space="preserve">. </w:t>
      </w:r>
      <w:r w:rsidR="005D5DD7" w:rsidRPr="00EE23CC">
        <w:rPr>
          <w:rFonts w:ascii="Times New Roman" w:hAnsi="Times New Roman" w:cs="Times New Roman"/>
          <w:sz w:val="28"/>
          <w:szCs w:val="28"/>
        </w:rPr>
        <w:tab/>
      </w:r>
      <w:r w:rsidR="00BD703A" w:rsidRPr="00EE23CC">
        <w:rPr>
          <w:rFonts w:ascii="Times New Roman" w:hAnsi="Times New Roman" w:cs="Times New Roman"/>
          <w:sz w:val="28"/>
          <w:szCs w:val="28"/>
        </w:rPr>
        <w:t>Agjencia e Menaxhimit të Burimeve Ujore</w:t>
      </w:r>
      <w:r w:rsidR="005D5DD7" w:rsidRPr="00EE23CC">
        <w:rPr>
          <w:rFonts w:ascii="Times New Roman" w:hAnsi="Times New Roman" w:cs="Times New Roman"/>
          <w:sz w:val="28"/>
          <w:szCs w:val="28"/>
        </w:rPr>
        <w:t>, p</w:t>
      </w:r>
      <w:r w:rsidR="00574CC3" w:rsidRPr="00EE23CC">
        <w:rPr>
          <w:rFonts w:ascii="Times New Roman" w:hAnsi="Times New Roman" w:cs="Times New Roman"/>
          <w:sz w:val="28"/>
          <w:szCs w:val="28"/>
        </w:rPr>
        <w:t>ë</w:t>
      </w:r>
      <w:r w:rsidR="005D5DD7" w:rsidRPr="00EE23CC">
        <w:rPr>
          <w:rFonts w:ascii="Times New Roman" w:hAnsi="Times New Roman" w:cs="Times New Roman"/>
          <w:sz w:val="28"/>
          <w:szCs w:val="28"/>
        </w:rPr>
        <w:t>rcakton kushtet dhe kriteret p</w:t>
      </w:r>
      <w:r w:rsidR="00574CC3" w:rsidRPr="00EE23CC">
        <w:rPr>
          <w:rFonts w:ascii="Times New Roman" w:hAnsi="Times New Roman" w:cs="Times New Roman"/>
          <w:sz w:val="28"/>
          <w:szCs w:val="28"/>
        </w:rPr>
        <w:t>ë</w:t>
      </w:r>
      <w:r w:rsidR="005D5DD7" w:rsidRPr="00EE23CC">
        <w:rPr>
          <w:rFonts w:ascii="Times New Roman" w:hAnsi="Times New Roman" w:cs="Times New Roman"/>
          <w:sz w:val="28"/>
          <w:szCs w:val="28"/>
        </w:rPr>
        <w:t>r shkarkimet maksimale</w:t>
      </w:r>
      <w:r w:rsidR="00A67A52" w:rsidRPr="00EE23CC">
        <w:rPr>
          <w:rFonts w:ascii="Times New Roman" w:hAnsi="Times New Roman" w:cs="Times New Roman"/>
          <w:sz w:val="28"/>
          <w:szCs w:val="28"/>
        </w:rPr>
        <w:t>, n</w:t>
      </w:r>
      <w:r w:rsidR="00574CC3" w:rsidRPr="00EE23CC">
        <w:rPr>
          <w:rFonts w:ascii="Times New Roman" w:hAnsi="Times New Roman" w:cs="Times New Roman"/>
          <w:sz w:val="28"/>
          <w:szCs w:val="28"/>
        </w:rPr>
        <w:t>ë</w:t>
      </w:r>
      <w:r w:rsidR="00A67A52" w:rsidRPr="00EE23CC">
        <w:rPr>
          <w:rFonts w:ascii="Times New Roman" w:hAnsi="Times New Roman" w:cs="Times New Roman"/>
          <w:sz w:val="28"/>
          <w:szCs w:val="28"/>
        </w:rPr>
        <w:t xml:space="preserve"> rastin e digave t</w:t>
      </w:r>
      <w:r w:rsidR="00574CC3" w:rsidRPr="00EE23CC">
        <w:rPr>
          <w:rFonts w:ascii="Times New Roman" w:hAnsi="Times New Roman" w:cs="Times New Roman"/>
          <w:sz w:val="28"/>
          <w:szCs w:val="28"/>
        </w:rPr>
        <w:t>ë</w:t>
      </w:r>
      <w:r w:rsidR="00A67A52" w:rsidRPr="00EE23CC">
        <w:rPr>
          <w:rFonts w:ascii="Times New Roman" w:hAnsi="Times New Roman" w:cs="Times New Roman"/>
          <w:sz w:val="28"/>
          <w:szCs w:val="28"/>
        </w:rPr>
        <w:t xml:space="preserve"> m</w:t>
      </w:r>
      <w:r w:rsidR="00D61901" w:rsidRPr="00EE23CC">
        <w:rPr>
          <w:rFonts w:ascii="Times New Roman" w:hAnsi="Times New Roman" w:cs="Times New Roman"/>
          <w:sz w:val="28"/>
          <w:szCs w:val="28"/>
        </w:rPr>
        <w:t>ë</w:t>
      </w:r>
      <w:r w:rsidR="00A67A52" w:rsidRPr="00EE23CC">
        <w:rPr>
          <w:rFonts w:ascii="Times New Roman" w:hAnsi="Times New Roman" w:cs="Times New Roman"/>
          <w:sz w:val="28"/>
          <w:szCs w:val="28"/>
        </w:rPr>
        <w:t>dha k</w:t>
      </w:r>
      <w:r w:rsidR="00574CC3" w:rsidRPr="00EE23CC">
        <w:rPr>
          <w:rFonts w:ascii="Times New Roman" w:hAnsi="Times New Roman" w:cs="Times New Roman"/>
          <w:sz w:val="28"/>
          <w:szCs w:val="28"/>
        </w:rPr>
        <w:t>ë</w:t>
      </w:r>
      <w:r w:rsidR="00A67A52" w:rsidRPr="00EE23CC">
        <w:rPr>
          <w:rFonts w:ascii="Times New Roman" w:hAnsi="Times New Roman" w:cs="Times New Roman"/>
          <w:sz w:val="28"/>
          <w:szCs w:val="28"/>
        </w:rPr>
        <w:t>to kritere p</w:t>
      </w:r>
      <w:r w:rsidR="00574CC3" w:rsidRPr="00EE23CC">
        <w:rPr>
          <w:rFonts w:ascii="Times New Roman" w:hAnsi="Times New Roman" w:cs="Times New Roman"/>
          <w:sz w:val="28"/>
          <w:szCs w:val="28"/>
        </w:rPr>
        <w:t>ë</w:t>
      </w:r>
      <w:r w:rsidR="00A67A52" w:rsidRPr="00EE23CC">
        <w:rPr>
          <w:rFonts w:ascii="Times New Roman" w:hAnsi="Times New Roman" w:cs="Times New Roman"/>
          <w:sz w:val="28"/>
          <w:szCs w:val="28"/>
        </w:rPr>
        <w:t xml:space="preserve">rcaktohen nga </w:t>
      </w:r>
      <w:r w:rsidR="00EC4134" w:rsidRPr="00EE23CC">
        <w:rPr>
          <w:rFonts w:ascii="Times New Roman" w:hAnsi="Times New Roman" w:cs="Times New Roman"/>
          <w:sz w:val="28"/>
          <w:szCs w:val="28"/>
        </w:rPr>
        <w:t>Komiteti Komb</w:t>
      </w:r>
      <w:r w:rsidR="00574CC3" w:rsidRPr="00EE23CC">
        <w:rPr>
          <w:rFonts w:ascii="Times New Roman" w:hAnsi="Times New Roman" w:cs="Times New Roman"/>
          <w:sz w:val="28"/>
          <w:szCs w:val="28"/>
        </w:rPr>
        <w:t>ë</w:t>
      </w:r>
      <w:r w:rsidR="00EC4134" w:rsidRPr="00EE23CC">
        <w:rPr>
          <w:rFonts w:ascii="Times New Roman" w:hAnsi="Times New Roman" w:cs="Times New Roman"/>
          <w:sz w:val="28"/>
          <w:szCs w:val="28"/>
        </w:rPr>
        <w:t>tar i Digave t</w:t>
      </w:r>
      <w:r w:rsidR="00574CC3" w:rsidRPr="00EE23CC">
        <w:rPr>
          <w:rFonts w:ascii="Times New Roman" w:hAnsi="Times New Roman" w:cs="Times New Roman"/>
          <w:sz w:val="28"/>
          <w:szCs w:val="28"/>
        </w:rPr>
        <w:t>ë</w:t>
      </w:r>
      <w:r w:rsidR="00EC4134" w:rsidRPr="00EE23CC">
        <w:rPr>
          <w:rFonts w:ascii="Times New Roman" w:hAnsi="Times New Roman" w:cs="Times New Roman"/>
          <w:sz w:val="28"/>
          <w:szCs w:val="28"/>
        </w:rPr>
        <w:t xml:space="preserve"> M</w:t>
      </w:r>
      <w:r w:rsidR="00574CC3" w:rsidRPr="00EE23CC">
        <w:rPr>
          <w:rFonts w:ascii="Times New Roman" w:hAnsi="Times New Roman" w:cs="Times New Roman"/>
          <w:sz w:val="28"/>
          <w:szCs w:val="28"/>
        </w:rPr>
        <w:t>ë</w:t>
      </w:r>
      <w:r w:rsidR="00EC4134" w:rsidRPr="00EE23CC">
        <w:rPr>
          <w:rFonts w:ascii="Times New Roman" w:hAnsi="Times New Roman" w:cs="Times New Roman"/>
          <w:sz w:val="28"/>
          <w:szCs w:val="28"/>
        </w:rPr>
        <w:t>dha</w:t>
      </w:r>
      <w:r w:rsidR="00A67A52" w:rsidRPr="00EE23CC">
        <w:rPr>
          <w:rFonts w:ascii="Times New Roman" w:hAnsi="Times New Roman" w:cs="Times New Roman"/>
          <w:sz w:val="28"/>
          <w:szCs w:val="28"/>
        </w:rPr>
        <w:t>.</w:t>
      </w:r>
    </w:p>
    <w:p w14:paraId="3F77F01F" w14:textId="6D7B3DE8"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6.</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046247" w:rsidRPr="00EE23CC">
        <w:rPr>
          <w:rFonts w:ascii="Times New Roman" w:hAnsi="Times New Roman" w:cs="Times New Roman"/>
          <w:sz w:val="28"/>
          <w:szCs w:val="28"/>
        </w:rPr>
        <w:t xml:space="preserve">Këshilli i Ministrave, me propozim </w:t>
      </w:r>
      <w:r w:rsidR="00003F21" w:rsidRPr="00EE23CC">
        <w:rPr>
          <w:rFonts w:ascii="Times New Roman" w:hAnsi="Times New Roman" w:cs="Times New Roman"/>
          <w:sz w:val="28"/>
          <w:szCs w:val="28"/>
        </w:rPr>
        <w:t>të Kryeministrit,</w:t>
      </w:r>
      <w:r w:rsidR="00046247" w:rsidRPr="00EE23CC">
        <w:rPr>
          <w:rFonts w:ascii="Times New Roman" w:hAnsi="Times New Roman" w:cs="Times New Roman"/>
          <w:sz w:val="28"/>
          <w:szCs w:val="28"/>
        </w:rPr>
        <w:t xml:space="preserve"> miraton kushtet </w:t>
      </w:r>
      <w:r w:rsidR="000E5BF5" w:rsidRPr="00EE23CC">
        <w:rPr>
          <w:rFonts w:ascii="Times New Roman" w:hAnsi="Times New Roman" w:cs="Times New Roman"/>
          <w:sz w:val="28"/>
          <w:szCs w:val="28"/>
        </w:rPr>
        <w:t xml:space="preserve">dhe kriteret për </w:t>
      </w:r>
      <w:r w:rsidR="00EF6021" w:rsidRPr="00EE23CC">
        <w:rPr>
          <w:rFonts w:ascii="Times New Roman" w:hAnsi="Times New Roman" w:cs="Times New Roman"/>
          <w:sz w:val="28"/>
          <w:szCs w:val="28"/>
        </w:rPr>
        <w:t xml:space="preserve">kryerjen e shkarkimeve </w:t>
      </w:r>
      <w:r w:rsidR="000E5BF5" w:rsidRPr="00EE23CC">
        <w:rPr>
          <w:rFonts w:ascii="Times New Roman" w:hAnsi="Times New Roman" w:cs="Times New Roman"/>
          <w:sz w:val="28"/>
          <w:szCs w:val="28"/>
        </w:rPr>
        <w:t>maksimale</w:t>
      </w:r>
      <w:r w:rsidR="00046247"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5B4015DE" w14:textId="77777777" w:rsidR="00FB23F8" w:rsidRPr="00EE23CC" w:rsidRDefault="00FB23F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7B02BFF" w14:textId="2C02D1C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1</w:t>
      </w:r>
    </w:p>
    <w:p w14:paraId="3C94DAEF"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Tokat e përmbytura</w:t>
      </w:r>
    </w:p>
    <w:p w14:paraId="6AEDD783"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59FE20F" w14:textId="45EBE7C8"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Tokat që mund të përmbyten </w:t>
      </w:r>
      <w:r w:rsidR="00F07AE5" w:rsidRPr="00EE23CC">
        <w:rPr>
          <w:rFonts w:ascii="Times New Roman" w:hAnsi="Times New Roman" w:cs="Times New Roman"/>
          <w:sz w:val="28"/>
          <w:szCs w:val="28"/>
        </w:rPr>
        <w:t>gjat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daljes nga shtrati i liqeneve, pellgjeve, rezervuarëve, lumenjve, përrenjve apo rrjedhave të tjera </w:t>
      </w:r>
      <w:r w:rsidR="00F07AE5" w:rsidRPr="00EE23CC">
        <w:rPr>
          <w:rFonts w:ascii="Times New Roman" w:hAnsi="Times New Roman" w:cs="Times New Roman"/>
          <w:sz w:val="28"/>
          <w:szCs w:val="28"/>
        </w:rPr>
        <w:t>ruajn</w:t>
      </w:r>
      <w:r w:rsidR="00574CC3" w:rsidRPr="00EE23CC">
        <w:rPr>
          <w:rFonts w:ascii="Times New Roman" w:hAnsi="Times New Roman" w:cs="Times New Roman"/>
          <w:sz w:val="28"/>
          <w:szCs w:val="28"/>
        </w:rPr>
        <w:t>ë</w:t>
      </w:r>
      <w:r w:rsidR="00F07AE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statusin e tyre të mëparshëm </w:t>
      </w:r>
      <w:r w:rsidR="00456197" w:rsidRPr="00EE23CC">
        <w:rPr>
          <w:rFonts w:ascii="Times New Roman" w:hAnsi="Times New Roman" w:cs="Times New Roman"/>
          <w:sz w:val="28"/>
          <w:szCs w:val="28"/>
        </w:rPr>
        <w:t>juridik</w:t>
      </w:r>
      <w:r w:rsidR="000E5BF5" w:rsidRPr="00EE23CC">
        <w:rPr>
          <w:rFonts w:ascii="Times New Roman" w:hAnsi="Times New Roman" w:cs="Times New Roman"/>
          <w:sz w:val="28"/>
          <w:szCs w:val="28"/>
        </w:rPr>
        <w:t xml:space="preserve">. </w:t>
      </w:r>
    </w:p>
    <w:p w14:paraId="51B02E1E" w14:textId="3436B93A"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ab/>
        <w:t xml:space="preserve">Këshilli Kombëtar i </w:t>
      </w:r>
      <w:r w:rsidR="00F2086F" w:rsidRPr="00EE23CC">
        <w:rPr>
          <w:rFonts w:ascii="Times New Roman" w:hAnsi="Times New Roman" w:cs="Times New Roman"/>
          <w:sz w:val="28"/>
          <w:szCs w:val="28"/>
        </w:rPr>
        <w:t>Territorit</w:t>
      </w:r>
      <w:r w:rsidR="00C23750" w:rsidRPr="00EE23CC">
        <w:rPr>
          <w:rFonts w:ascii="Times New Roman" w:hAnsi="Times New Roman" w:cs="Times New Roman"/>
          <w:sz w:val="28"/>
          <w:szCs w:val="28"/>
        </w:rPr>
        <w:t xml:space="preserve"> dhe Ujit</w:t>
      </w:r>
      <w:r w:rsidR="000E5BF5" w:rsidRPr="00EE23CC">
        <w:rPr>
          <w:rFonts w:ascii="Times New Roman" w:hAnsi="Times New Roman" w:cs="Times New Roman"/>
          <w:sz w:val="28"/>
          <w:szCs w:val="28"/>
        </w:rPr>
        <w:t xml:space="preserve">, pas marrjes </w:t>
      </w:r>
      <w:r w:rsidR="0045605B" w:rsidRPr="00EE23CC">
        <w:rPr>
          <w:rFonts w:ascii="Times New Roman" w:hAnsi="Times New Roman" w:cs="Times New Roman"/>
          <w:sz w:val="28"/>
          <w:szCs w:val="28"/>
        </w:rPr>
        <w:t>s</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 xml:space="preserve"> mendimit nga</w:t>
      </w:r>
      <w:r w:rsidR="000E5BF5" w:rsidRPr="00EE23CC">
        <w:rPr>
          <w:rFonts w:ascii="Times New Roman" w:hAnsi="Times New Roman" w:cs="Times New Roman"/>
          <w:sz w:val="28"/>
          <w:szCs w:val="28"/>
        </w:rPr>
        <w:t xml:space="preserve"> </w:t>
      </w:r>
      <w:r w:rsidR="0045605B" w:rsidRPr="00EE23CC">
        <w:rPr>
          <w:rFonts w:ascii="Times New Roman" w:hAnsi="Times New Roman" w:cs="Times New Roman"/>
          <w:sz w:val="28"/>
          <w:szCs w:val="28"/>
        </w:rPr>
        <w:t xml:space="preserve">strukturat e </w:t>
      </w:r>
      <w:r w:rsidR="000E5BF5" w:rsidRPr="00EE23CC">
        <w:rPr>
          <w:rFonts w:ascii="Times New Roman" w:hAnsi="Times New Roman" w:cs="Times New Roman"/>
          <w:sz w:val="28"/>
          <w:szCs w:val="28"/>
        </w:rPr>
        <w:t xml:space="preserve">qeverisjes vendore, si dhe </w:t>
      </w:r>
      <w:r w:rsidR="0045605B" w:rsidRPr="00EE23CC">
        <w:rPr>
          <w:rFonts w:ascii="Times New Roman" w:hAnsi="Times New Roman" w:cs="Times New Roman"/>
          <w:sz w:val="28"/>
          <w:szCs w:val="28"/>
        </w:rPr>
        <w:t xml:space="preserve">strukturat dhe organet </w:t>
      </w:r>
      <w:r w:rsidR="000E5BF5" w:rsidRPr="00EE23CC">
        <w:rPr>
          <w:rFonts w:ascii="Times New Roman" w:hAnsi="Times New Roman" w:cs="Times New Roman"/>
          <w:sz w:val="28"/>
          <w:szCs w:val="28"/>
        </w:rPr>
        <w:t xml:space="preserve">përgjegjëse për </w:t>
      </w:r>
      <w:r w:rsidR="001961AC" w:rsidRPr="00EE23CC">
        <w:rPr>
          <w:rFonts w:ascii="Times New Roman" w:hAnsi="Times New Roman" w:cs="Times New Roman"/>
          <w:sz w:val="28"/>
          <w:szCs w:val="28"/>
        </w:rPr>
        <w:t>mbrojtjen</w:t>
      </w:r>
      <w:r w:rsidR="0045605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civile, </w:t>
      </w:r>
      <w:r w:rsidR="0045605B"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 xml:space="preserve"> raste t</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 xml:space="preserve"> veçanta </w:t>
      </w:r>
      <w:r w:rsidR="000E5BF5" w:rsidRPr="00EE23CC">
        <w:rPr>
          <w:rFonts w:ascii="Times New Roman" w:hAnsi="Times New Roman" w:cs="Times New Roman"/>
          <w:sz w:val="28"/>
          <w:szCs w:val="28"/>
        </w:rPr>
        <w:t xml:space="preserve">vendos </w:t>
      </w:r>
      <w:r w:rsidR="0045605B" w:rsidRPr="00EE23CC">
        <w:rPr>
          <w:rFonts w:ascii="Times New Roman" w:hAnsi="Times New Roman" w:cs="Times New Roman"/>
          <w:sz w:val="28"/>
          <w:szCs w:val="28"/>
        </w:rPr>
        <w:t>kufizime</w:t>
      </w:r>
      <w:r w:rsidR="000E5BF5" w:rsidRPr="00EE23CC">
        <w:rPr>
          <w:rFonts w:ascii="Times New Roman" w:hAnsi="Times New Roman" w:cs="Times New Roman"/>
          <w:sz w:val="28"/>
          <w:szCs w:val="28"/>
        </w:rPr>
        <w:t xml:space="preserve"> </w:t>
      </w:r>
      <w:r w:rsidR="0045605B"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r</w:t>
      </w:r>
      <w:r w:rsidR="000E5BF5" w:rsidRPr="00EE23CC">
        <w:rPr>
          <w:rFonts w:ascii="Times New Roman" w:hAnsi="Times New Roman" w:cs="Times New Roman"/>
          <w:sz w:val="28"/>
          <w:szCs w:val="28"/>
        </w:rPr>
        <w:t xml:space="preserve"> përdorimi</w:t>
      </w:r>
      <w:r w:rsidR="0045605B"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w:t>
      </w:r>
      <w:r w:rsidR="0045605B"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 xml:space="preserve">zonave të përmbytura </w:t>
      </w:r>
      <w:r w:rsidR="0045605B" w:rsidRPr="00EE23CC">
        <w:rPr>
          <w:rFonts w:ascii="Times New Roman" w:hAnsi="Times New Roman" w:cs="Times New Roman"/>
          <w:sz w:val="28"/>
          <w:szCs w:val="28"/>
        </w:rPr>
        <w:t>ose t</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zonave </w:t>
      </w:r>
      <w:r w:rsidR="0045605B"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 xml:space="preserve"> jan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nën efektin e dëmshëm të ujit</w:t>
      </w:r>
      <w:r w:rsidR="0045605B" w:rsidRPr="00EE23CC">
        <w:rPr>
          <w:rFonts w:ascii="Times New Roman" w:hAnsi="Times New Roman" w:cs="Times New Roman"/>
          <w:sz w:val="28"/>
          <w:szCs w:val="28"/>
        </w:rPr>
        <w:t xml:space="preserve">, kur </w:t>
      </w:r>
      <w:r w:rsidR="00EF0811" w:rsidRPr="00EE23CC">
        <w:rPr>
          <w:rFonts w:ascii="Times New Roman" w:hAnsi="Times New Roman" w:cs="Times New Roman"/>
          <w:sz w:val="28"/>
          <w:szCs w:val="28"/>
        </w:rPr>
        <w:t xml:space="preserve">ato </w:t>
      </w:r>
      <w:r w:rsidR="0045605B" w:rsidRPr="00EE23CC">
        <w:rPr>
          <w:rFonts w:ascii="Times New Roman" w:hAnsi="Times New Roman" w:cs="Times New Roman"/>
          <w:sz w:val="28"/>
          <w:szCs w:val="28"/>
        </w:rPr>
        <w:t>rrezikojn</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 xml:space="preserve"> jet</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n e njerëzve, gjësë së gjallë, apo pron</w:t>
      </w:r>
      <w:r w:rsidR="00574CC3" w:rsidRPr="00EE23CC">
        <w:rPr>
          <w:rFonts w:ascii="Times New Roman" w:hAnsi="Times New Roman" w:cs="Times New Roman"/>
          <w:sz w:val="28"/>
          <w:szCs w:val="28"/>
        </w:rPr>
        <w:t>ë</w:t>
      </w:r>
      <w:r w:rsidR="0045605B" w:rsidRPr="00EE23CC">
        <w:rPr>
          <w:rFonts w:ascii="Times New Roman" w:hAnsi="Times New Roman" w:cs="Times New Roman"/>
          <w:sz w:val="28"/>
          <w:szCs w:val="28"/>
        </w:rPr>
        <w:t>n.</w:t>
      </w:r>
    </w:p>
    <w:p w14:paraId="6EE6187A" w14:textId="416D00CA"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Ndalohet</w:t>
      </w:r>
      <w:r w:rsidR="00D41D5F" w:rsidRPr="00EE23CC">
        <w:rPr>
          <w:rFonts w:ascii="Times New Roman" w:hAnsi="Times New Roman" w:cs="Times New Roman"/>
          <w:sz w:val="28"/>
          <w:szCs w:val="28"/>
        </w:rPr>
        <w:t xml:space="preserve"> </w:t>
      </w:r>
      <w:r w:rsidR="00F07AE5" w:rsidRPr="00EE23CC">
        <w:rPr>
          <w:rFonts w:ascii="Times New Roman" w:hAnsi="Times New Roman" w:cs="Times New Roman"/>
          <w:sz w:val="28"/>
          <w:szCs w:val="28"/>
        </w:rPr>
        <w:t>magazinimi</w:t>
      </w:r>
      <w:r w:rsidR="000E5BF5" w:rsidRPr="00EE23CC">
        <w:rPr>
          <w:rFonts w:ascii="Times New Roman" w:hAnsi="Times New Roman" w:cs="Times New Roman"/>
          <w:sz w:val="28"/>
          <w:szCs w:val="28"/>
        </w:rPr>
        <w:t xml:space="preserve"> i materialeve dhe substancave që mund të shpëlahen në ujë dhe ndërtimi i objekteve të reja </w:t>
      </w:r>
      <w:r w:rsidR="00D41D5F" w:rsidRPr="00EE23CC">
        <w:rPr>
          <w:rFonts w:ascii="Times New Roman" w:hAnsi="Times New Roman" w:cs="Times New Roman"/>
          <w:sz w:val="28"/>
          <w:szCs w:val="28"/>
        </w:rPr>
        <w:t>brenda</w:t>
      </w:r>
      <w:r w:rsidR="000E5BF5" w:rsidRPr="00EE23CC">
        <w:rPr>
          <w:rFonts w:ascii="Times New Roman" w:hAnsi="Times New Roman" w:cs="Times New Roman"/>
          <w:sz w:val="28"/>
          <w:szCs w:val="28"/>
        </w:rPr>
        <w:t xml:space="preserve"> </w:t>
      </w:r>
      <w:r w:rsidR="00D41D5F" w:rsidRPr="00EE23CC">
        <w:rPr>
          <w:rFonts w:ascii="Times New Roman" w:hAnsi="Times New Roman" w:cs="Times New Roman"/>
          <w:sz w:val="28"/>
          <w:szCs w:val="28"/>
        </w:rPr>
        <w:t>zonave t</w:t>
      </w:r>
      <w:r w:rsidR="000E5BF5" w:rsidRPr="00EE23CC">
        <w:rPr>
          <w:rFonts w:ascii="Times New Roman" w:hAnsi="Times New Roman" w:cs="Times New Roman"/>
          <w:sz w:val="28"/>
          <w:szCs w:val="28"/>
        </w:rPr>
        <w:t>e kërcënuara nga përmbytjet</w:t>
      </w:r>
      <w:r w:rsidR="00D41D5F" w:rsidRPr="00EE23CC">
        <w:rPr>
          <w:rFonts w:ascii="Times New Roman" w:hAnsi="Times New Roman" w:cs="Times New Roman"/>
          <w:sz w:val="28"/>
          <w:szCs w:val="28"/>
        </w:rPr>
        <w:t>, sipas përcaktimeve të planeve të menaxhimit të përmbytjeve</w:t>
      </w:r>
      <w:r w:rsidR="000E5BF5" w:rsidRPr="00EE23CC">
        <w:rPr>
          <w:rFonts w:ascii="Times New Roman" w:hAnsi="Times New Roman" w:cs="Times New Roman"/>
          <w:sz w:val="28"/>
          <w:szCs w:val="28"/>
        </w:rPr>
        <w:t xml:space="preserve">. </w:t>
      </w:r>
    </w:p>
    <w:p w14:paraId="7BCA0120" w14:textId="77777777" w:rsidR="00BD703A" w:rsidRPr="00EE23CC" w:rsidRDefault="00BD703A" w:rsidP="00127361">
      <w:pPr>
        <w:spacing w:before="20" w:after="20" w:line="276" w:lineRule="auto"/>
        <w:ind w:left="567" w:right="567"/>
        <w:rPr>
          <w:rFonts w:ascii="Times New Roman" w:hAnsi="Times New Roman" w:cs="Times New Roman"/>
          <w:b/>
          <w:color w:val="000000" w:themeColor="text1"/>
          <w:sz w:val="28"/>
          <w:szCs w:val="28"/>
        </w:rPr>
      </w:pPr>
    </w:p>
    <w:p w14:paraId="4493C5C8" w14:textId="77777777" w:rsidR="00FB23F8" w:rsidRPr="00EE23CC" w:rsidRDefault="00FB23F8" w:rsidP="00127361">
      <w:pPr>
        <w:spacing w:before="20" w:after="20" w:line="276" w:lineRule="auto"/>
        <w:ind w:left="567" w:right="567"/>
        <w:jc w:val="center"/>
        <w:rPr>
          <w:rFonts w:ascii="Times New Roman" w:hAnsi="Times New Roman" w:cs="Times New Roman"/>
          <w:b/>
          <w:color w:val="000000" w:themeColor="text1"/>
          <w:sz w:val="28"/>
          <w:szCs w:val="28"/>
        </w:rPr>
      </w:pPr>
    </w:p>
    <w:p w14:paraId="711C6E0D"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KREU XII</w:t>
      </w:r>
    </w:p>
    <w:p w14:paraId="6AB6E7A6" w14:textId="77777777" w:rsidR="000E5BF5"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PËRDORIMI I BURIMEVE UJORE</w:t>
      </w:r>
    </w:p>
    <w:p w14:paraId="16F958A1" w14:textId="77777777" w:rsidR="004877A8" w:rsidRPr="00EE23CC" w:rsidRDefault="004877A8" w:rsidP="00127361">
      <w:pPr>
        <w:spacing w:before="20" w:after="20" w:line="276" w:lineRule="auto"/>
        <w:ind w:left="567" w:right="567"/>
        <w:jc w:val="center"/>
        <w:rPr>
          <w:rFonts w:ascii="Times New Roman" w:hAnsi="Times New Roman" w:cs="Times New Roman"/>
          <w:b/>
          <w:color w:val="000000" w:themeColor="text1"/>
          <w:sz w:val="28"/>
          <w:szCs w:val="28"/>
        </w:rPr>
      </w:pPr>
    </w:p>
    <w:p w14:paraId="05E1C01F" w14:textId="0DC4270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2</w:t>
      </w:r>
    </w:p>
    <w:p w14:paraId="40941F8E" w14:textId="716014FA" w:rsidR="000E5BF5" w:rsidRDefault="0093495F"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Qëllimet </w:t>
      </w:r>
      <w:r w:rsidR="00CE0E1A" w:rsidRPr="00EE23CC">
        <w:rPr>
          <w:rFonts w:ascii="Times New Roman" w:hAnsi="Times New Roman" w:cs="Times New Roman"/>
          <w:b/>
          <w:color w:val="000000" w:themeColor="text1"/>
          <w:sz w:val="28"/>
          <w:szCs w:val="28"/>
        </w:rPr>
        <w:t xml:space="preserve">e </w:t>
      </w:r>
      <w:r w:rsidR="000E5BF5" w:rsidRPr="00EE23CC">
        <w:rPr>
          <w:rFonts w:ascii="Times New Roman" w:hAnsi="Times New Roman" w:cs="Times New Roman"/>
          <w:b/>
          <w:color w:val="000000" w:themeColor="text1"/>
          <w:sz w:val="28"/>
          <w:szCs w:val="28"/>
        </w:rPr>
        <w:t xml:space="preserve">përdorimit </w:t>
      </w:r>
      <w:r w:rsidR="00E56FAC" w:rsidRPr="00EE23CC">
        <w:rPr>
          <w:rFonts w:ascii="Times New Roman" w:hAnsi="Times New Roman" w:cs="Times New Roman"/>
          <w:b/>
          <w:color w:val="000000" w:themeColor="text1"/>
          <w:sz w:val="28"/>
          <w:szCs w:val="28"/>
        </w:rPr>
        <w:t>të</w:t>
      </w:r>
      <w:r w:rsidR="0017642B" w:rsidRPr="00EE23CC">
        <w:rPr>
          <w:rFonts w:ascii="Times New Roman" w:hAnsi="Times New Roman" w:cs="Times New Roman"/>
          <w:b/>
          <w:color w:val="000000" w:themeColor="text1"/>
          <w:sz w:val="28"/>
          <w:szCs w:val="28"/>
        </w:rPr>
        <w:t xml:space="preserve"> burimeve ujore</w:t>
      </w:r>
    </w:p>
    <w:p w14:paraId="1DFDD747"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D8B7091"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Burimet ujore përdoren për qëllimet e mëposhtme: </w:t>
      </w:r>
    </w:p>
    <w:p w14:paraId="7AD4A886" w14:textId="1DFF0618" w:rsidR="00414B5B" w:rsidRPr="00EE23CC" w:rsidRDefault="00CF5956" w:rsidP="00CF5956">
      <w:pPr>
        <w:pStyle w:val="NoSpacing"/>
        <w:tabs>
          <w:tab w:val="left" w:pos="360"/>
        </w:tabs>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9D703C" w:rsidRPr="00EE23CC">
        <w:rPr>
          <w:rFonts w:ascii="Times New Roman" w:hAnsi="Times New Roman" w:cs="Times New Roman"/>
          <w:sz w:val="28"/>
          <w:szCs w:val="28"/>
        </w:rPr>
        <w:t xml:space="preserve">furnizim me ujë, </w:t>
      </w:r>
      <w:r w:rsidR="006032B4" w:rsidRPr="00EE23CC">
        <w:rPr>
          <w:rFonts w:ascii="Times New Roman" w:hAnsi="Times New Roman" w:cs="Times New Roman"/>
          <w:sz w:val="28"/>
          <w:szCs w:val="28"/>
        </w:rPr>
        <w:t>nevoja t</w:t>
      </w:r>
      <w:r w:rsidR="00574CC3" w:rsidRPr="00EE23CC">
        <w:rPr>
          <w:rFonts w:ascii="Times New Roman" w:hAnsi="Times New Roman" w:cs="Times New Roman"/>
          <w:sz w:val="28"/>
          <w:szCs w:val="28"/>
        </w:rPr>
        <w:t>ë</w:t>
      </w:r>
      <w:r w:rsidR="006032B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komuniteti</w:t>
      </w:r>
      <w:r w:rsidR="006032B4" w:rsidRPr="00EE23CC">
        <w:rPr>
          <w:rFonts w:ascii="Times New Roman" w:hAnsi="Times New Roman" w:cs="Times New Roman"/>
          <w:sz w:val="28"/>
          <w:szCs w:val="28"/>
        </w:rPr>
        <w:t>t</w:t>
      </w:r>
      <w:r w:rsidR="000E5BF5" w:rsidRPr="00EE23CC">
        <w:rPr>
          <w:rFonts w:ascii="Times New Roman" w:hAnsi="Times New Roman" w:cs="Times New Roman"/>
          <w:sz w:val="28"/>
          <w:szCs w:val="28"/>
        </w:rPr>
        <w:t>, përdorim bujqësor, përfshi</w:t>
      </w:r>
      <w:r w:rsidR="009B58CF" w:rsidRPr="00EE23CC">
        <w:rPr>
          <w:rFonts w:ascii="Times New Roman" w:hAnsi="Times New Roman" w:cs="Times New Roman"/>
          <w:sz w:val="28"/>
          <w:szCs w:val="28"/>
        </w:rPr>
        <w:t>r</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9B58CF" w:rsidRPr="00EE23CC">
        <w:rPr>
          <w:rFonts w:ascii="Times New Roman" w:hAnsi="Times New Roman" w:cs="Times New Roman"/>
          <w:sz w:val="28"/>
          <w:szCs w:val="28"/>
        </w:rPr>
        <w:t>ujitjen</w:t>
      </w:r>
      <w:r w:rsidR="00551599" w:rsidRPr="00EE23CC">
        <w:rPr>
          <w:rFonts w:ascii="Times New Roman" w:hAnsi="Times New Roman" w:cs="Times New Roman"/>
          <w:sz w:val="28"/>
          <w:szCs w:val="28"/>
        </w:rPr>
        <w:t xml:space="preserve">, </w:t>
      </w:r>
      <w:r w:rsidR="009B58CF" w:rsidRPr="00EE23CC">
        <w:rPr>
          <w:rFonts w:ascii="Times New Roman" w:hAnsi="Times New Roman" w:cs="Times New Roman"/>
          <w:sz w:val="28"/>
          <w:szCs w:val="28"/>
        </w:rPr>
        <w:t>ujin p</w:t>
      </w:r>
      <w:r w:rsidR="00574CC3" w:rsidRPr="00EE23CC">
        <w:rPr>
          <w:rFonts w:ascii="Times New Roman" w:hAnsi="Times New Roman" w:cs="Times New Roman"/>
          <w:sz w:val="28"/>
          <w:szCs w:val="28"/>
        </w:rPr>
        <w:t>ë</w:t>
      </w:r>
      <w:r w:rsidR="009B58CF" w:rsidRPr="00EE23CC">
        <w:rPr>
          <w:rFonts w:ascii="Times New Roman" w:hAnsi="Times New Roman" w:cs="Times New Roman"/>
          <w:sz w:val="28"/>
          <w:szCs w:val="28"/>
        </w:rPr>
        <w:t xml:space="preserve">r </w:t>
      </w:r>
      <w:r w:rsidR="00FD6100" w:rsidRPr="00EE23CC">
        <w:rPr>
          <w:rFonts w:ascii="Times New Roman" w:hAnsi="Times New Roman" w:cs="Times New Roman"/>
          <w:sz w:val="28"/>
          <w:szCs w:val="28"/>
        </w:rPr>
        <w:t>gj</w:t>
      </w:r>
      <w:r w:rsidR="00574CC3" w:rsidRPr="00EE23CC">
        <w:rPr>
          <w:rFonts w:ascii="Times New Roman" w:hAnsi="Times New Roman" w:cs="Times New Roman"/>
          <w:sz w:val="28"/>
          <w:szCs w:val="28"/>
        </w:rPr>
        <w:t>ë</w:t>
      </w:r>
      <w:r w:rsidR="00FD6100"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FD6100" w:rsidRPr="00EE23CC">
        <w:rPr>
          <w:rFonts w:ascii="Times New Roman" w:hAnsi="Times New Roman" w:cs="Times New Roman"/>
          <w:sz w:val="28"/>
          <w:szCs w:val="28"/>
        </w:rPr>
        <w:t xml:space="preserve"> e gjall</w:t>
      </w:r>
      <w:r w:rsidR="00574CC3" w:rsidRPr="00EE23CC">
        <w:rPr>
          <w:rFonts w:ascii="Times New Roman" w:hAnsi="Times New Roman" w:cs="Times New Roman"/>
          <w:sz w:val="28"/>
          <w:szCs w:val="28"/>
        </w:rPr>
        <w:t>ë</w:t>
      </w:r>
      <w:r w:rsidR="00551599" w:rsidRPr="00EE23CC">
        <w:rPr>
          <w:rFonts w:ascii="Times New Roman" w:hAnsi="Times New Roman" w:cs="Times New Roman"/>
          <w:sz w:val="28"/>
          <w:szCs w:val="28"/>
        </w:rPr>
        <w:t xml:space="preserve"> dhe p</w:t>
      </w:r>
      <w:r w:rsidR="00574CC3" w:rsidRPr="00EE23CC">
        <w:rPr>
          <w:rFonts w:ascii="Times New Roman" w:hAnsi="Times New Roman" w:cs="Times New Roman"/>
          <w:sz w:val="28"/>
          <w:szCs w:val="28"/>
        </w:rPr>
        <w:t>ë</w:t>
      </w:r>
      <w:r w:rsidR="00551599" w:rsidRPr="00EE23CC">
        <w:rPr>
          <w:rFonts w:ascii="Times New Roman" w:hAnsi="Times New Roman" w:cs="Times New Roman"/>
          <w:sz w:val="28"/>
          <w:szCs w:val="28"/>
        </w:rPr>
        <w:t>rdorimi n</w:t>
      </w:r>
      <w:r w:rsidR="00574CC3" w:rsidRPr="00EE23CC">
        <w:rPr>
          <w:rFonts w:ascii="Times New Roman" w:hAnsi="Times New Roman" w:cs="Times New Roman"/>
          <w:sz w:val="28"/>
          <w:szCs w:val="28"/>
        </w:rPr>
        <w:t>ë</w:t>
      </w:r>
      <w:r w:rsidR="00551599" w:rsidRPr="00EE23CC">
        <w:rPr>
          <w:rFonts w:ascii="Times New Roman" w:hAnsi="Times New Roman" w:cs="Times New Roman"/>
          <w:sz w:val="28"/>
          <w:szCs w:val="28"/>
        </w:rPr>
        <w:t xml:space="preserve"> akuakulturë</w:t>
      </w:r>
      <w:r w:rsidR="009D703C" w:rsidRPr="00EE23CC">
        <w:rPr>
          <w:rFonts w:ascii="Times New Roman" w:hAnsi="Times New Roman" w:cs="Times New Roman"/>
          <w:sz w:val="28"/>
          <w:szCs w:val="28"/>
        </w:rPr>
        <w:t>;</w:t>
      </w:r>
    </w:p>
    <w:p w14:paraId="148A6D3C" w14:textId="0A269888" w:rsidR="00414B5B" w:rsidRPr="00EE23CC" w:rsidRDefault="00CF5956" w:rsidP="00CF5956">
      <w:pPr>
        <w:pStyle w:val="NoSpacing"/>
        <w:tabs>
          <w:tab w:val="left" w:pos="360"/>
        </w:tabs>
        <w:spacing w:before="20" w:after="20" w:line="276" w:lineRule="auto"/>
        <w:ind w:left="142" w:right="567" w:firstLine="709"/>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r>
      <w:r w:rsidR="00767528" w:rsidRPr="00EE23CC">
        <w:rPr>
          <w:rFonts w:ascii="Times New Roman" w:hAnsi="Times New Roman" w:cs="Times New Roman"/>
          <w:sz w:val="28"/>
          <w:szCs w:val="28"/>
        </w:rPr>
        <w:t xml:space="preserve">prodhim </w:t>
      </w:r>
      <w:r w:rsidR="00414B5B" w:rsidRPr="00EE23CC">
        <w:rPr>
          <w:rFonts w:ascii="Times New Roman" w:hAnsi="Times New Roman" w:cs="Times New Roman"/>
          <w:sz w:val="28"/>
          <w:szCs w:val="28"/>
        </w:rPr>
        <w:t>i energjisë, industri, procese teknologjike, ftohje;</w:t>
      </w:r>
    </w:p>
    <w:p w14:paraId="43395840" w14:textId="3F53F8E4" w:rsidR="00DA46C5" w:rsidRPr="00EE23CC" w:rsidRDefault="00CF5956" w:rsidP="00CF5956">
      <w:pPr>
        <w:pStyle w:val="NoSpacing"/>
        <w:tabs>
          <w:tab w:val="left" w:pos="360"/>
        </w:tabs>
        <w:spacing w:before="20" w:after="20" w:line="276" w:lineRule="auto"/>
        <w:ind w:left="142" w:right="567" w:firstLine="709"/>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c)</w:t>
      </w:r>
      <w:r w:rsidRPr="00EE23CC">
        <w:rPr>
          <w:rFonts w:ascii="Times New Roman" w:hAnsi="Times New Roman" w:cs="Times New Roman"/>
          <w:color w:val="000000" w:themeColor="text1"/>
          <w:sz w:val="28"/>
          <w:szCs w:val="28"/>
        </w:rPr>
        <w:tab/>
      </w:r>
      <w:r w:rsidR="00414B5B" w:rsidRPr="00EE23CC">
        <w:rPr>
          <w:rFonts w:ascii="Times New Roman" w:hAnsi="Times New Roman" w:cs="Times New Roman"/>
          <w:color w:val="000000" w:themeColor="text1"/>
          <w:sz w:val="28"/>
          <w:szCs w:val="28"/>
        </w:rPr>
        <w:t>ambalazhimi, tregtie, eksporti</w:t>
      </w:r>
      <w:r w:rsidR="00775F32" w:rsidRPr="00EE23CC">
        <w:rPr>
          <w:rFonts w:ascii="Times New Roman" w:hAnsi="Times New Roman" w:cs="Times New Roman"/>
          <w:color w:val="000000" w:themeColor="text1"/>
          <w:sz w:val="28"/>
          <w:szCs w:val="28"/>
        </w:rPr>
        <w:t>;</w:t>
      </w:r>
    </w:p>
    <w:p w14:paraId="26048C35" w14:textId="3699099E" w:rsidR="00414B5B" w:rsidRPr="00EE23CC" w:rsidRDefault="00CF5956" w:rsidP="00CF5956">
      <w:pPr>
        <w:pStyle w:val="NoSpacing"/>
        <w:tabs>
          <w:tab w:val="left" w:pos="360"/>
        </w:tabs>
        <w:spacing w:before="20" w:after="20" w:line="276" w:lineRule="auto"/>
        <w:ind w:left="142" w:right="567" w:firstLine="709"/>
        <w:jc w:val="both"/>
        <w:rPr>
          <w:rFonts w:ascii="Times New Roman" w:hAnsi="Times New Roman" w:cs="Times New Roman"/>
          <w:sz w:val="28"/>
          <w:szCs w:val="28"/>
        </w:rPr>
      </w:pPr>
      <w:r w:rsidRPr="00EE23CC">
        <w:rPr>
          <w:rFonts w:ascii="Times New Roman" w:hAnsi="Times New Roman" w:cs="Times New Roman"/>
          <w:sz w:val="28"/>
          <w:szCs w:val="28"/>
        </w:rPr>
        <w:t>ç)</w:t>
      </w:r>
      <w:r w:rsidRPr="00EE23CC">
        <w:rPr>
          <w:rFonts w:ascii="Times New Roman" w:hAnsi="Times New Roman" w:cs="Times New Roman"/>
          <w:sz w:val="28"/>
          <w:szCs w:val="28"/>
        </w:rPr>
        <w:tab/>
      </w:r>
      <w:r w:rsidR="00414B5B" w:rsidRPr="00EE23CC">
        <w:rPr>
          <w:rFonts w:ascii="Times New Roman" w:hAnsi="Times New Roman" w:cs="Times New Roman"/>
          <w:sz w:val="28"/>
          <w:szCs w:val="28"/>
        </w:rPr>
        <w:t>lundrim, p</w:t>
      </w:r>
      <w:r w:rsidR="00574CC3" w:rsidRPr="00EE23CC">
        <w:rPr>
          <w:rFonts w:ascii="Times New Roman" w:hAnsi="Times New Roman" w:cs="Times New Roman"/>
          <w:sz w:val="28"/>
          <w:szCs w:val="28"/>
        </w:rPr>
        <w:t>ë</w:t>
      </w:r>
      <w:r w:rsidR="00414B5B" w:rsidRPr="00EE23CC">
        <w:rPr>
          <w:rFonts w:ascii="Times New Roman" w:hAnsi="Times New Roman" w:cs="Times New Roman"/>
          <w:sz w:val="28"/>
          <w:szCs w:val="28"/>
        </w:rPr>
        <w:t>r q</w:t>
      </w:r>
      <w:r w:rsidR="00574CC3" w:rsidRPr="00EE23CC">
        <w:rPr>
          <w:rFonts w:ascii="Times New Roman" w:hAnsi="Times New Roman" w:cs="Times New Roman"/>
          <w:sz w:val="28"/>
          <w:szCs w:val="28"/>
        </w:rPr>
        <w:t>ë</w:t>
      </w:r>
      <w:r w:rsidR="00414B5B" w:rsidRPr="00EE23CC">
        <w:rPr>
          <w:rFonts w:ascii="Times New Roman" w:hAnsi="Times New Roman" w:cs="Times New Roman"/>
          <w:sz w:val="28"/>
          <w:szCs w:val="28"/>
        </w:rPr>
        <w:t>llime transporti ujor;</w:t>
      </w:r>
    </w:p>
    <w:p w14:paraId="203CF9A9" w14:textId="75854292" w:rsidR="00DA46C5" w:rsidRPr="00EE23CC" w:rsidRDefault="00CF5956" w:rsidP="00CF5956">
      <w:pPr>
        <w:pStyle w:val="NoSpacing"/>
        <w:tabs>
          <w:tab w:val="left" w:pos="360"/>
        </w:tabs>
        <w:spacing w:before="20" w:after="20" w:line="276" w:lineRule="auto"/>
        <w:ind w:left="142" w:right="567" w:firstLine="709"/>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d)</w:t>
      </w:r>
      <w:r w:rsidRPr="00EE23CC">
        <w:rPr>
          <w:rFonts w:ascii="Times New Roman" w:hAnsi="Times New Roman" w:cs="Times New Roman"/>
          <w:color w:val="000000" w:themeColor="text1"/>
          <w:sz w:val="28"/>
          <w:szCs w:val="28"/>
        </w:rPr>
        <w:tab/>
      </w:r>
      <w:r w:rsidR="00B87A53" w:rsidRPr="00EE23CC">
        <w:rPr>
          <w:rFonts w:ascii="Times New Roman" w:hAnsi="Times New Roman" w:cs="Times New Roman"/>
          <w:color w:val="000000" w:themeColor="text1"/>
          <w:sz w:val="28"/>
          <w:szCs w:val="28"/>
        </w:rPr>
        <w:t>larje</w:t>
      </w:r>
      <w:r w:rsidR="00414B5B" w:rsidRPr="00EE23CC">
        <w:rPr>
          <w:rFonts w:ascii="Times New Roman" w:hAnsi="Times New Roman" w:cs="Times New Roman"/>
          <w:color w:val="000000" w:themeColor="text1"/>
          <w:sz w:val="28"/>
          <w:szCs w:val="28"/>
        </w:rPr>
        <w:t>, turizëm, argëtimin, përfshi edhe lundrimin për qëllime argëtimi;</w:t>
      </w:r>
    </w:p>
    <w:p w14:paraId="7275E5F1" w14:textId="058ED8CC" w:rsidR="00414B5B" w:rsidRPr="00EE23CC" w:rsidRDefault="00CF5956" w:rsidP="00CF5956">
      <w:pPr>
        <w:pStyle w:val="NoSpacing"/>
        <w:tabs>
          <w:tab w:val="left" w:pos="360"/>
        </w:tabs>
        <w:spacing w:before="20" w:after="20" w:line="276" w:lineRule="auto"/>
        <w:ind w:left="142" w:right="567" w:firstLine="709"/>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dh)</w:t>
      </w:r>
      <w:r w:rsidRPr="00EE23CC">
        <w:rPr>
          <w:rFonts w:ascii="Times New Roman" w:hAnsi="Times New Roman" w:cs="Times New Roman"/>
          <w:color w:val="000000" w:themeColor="text1"/>
          <w:sz w:val="28"/>
          <w:szCs w:val="28"/>
        </w:rPr>
        <w:tab/>
      </w:r>
      <w:r w:rsidR="00414B5B" w:rsidRPr="00EE23CC">
        <w:rPr>
          <w:rFonts w:ascii="Times New Roman" w:hAnsi="Times New Roman" w:cs="Times New Roman"/>
          <w:color w:val="000000" w:themeColor="text1"/>
          <w:sz w:val="28"/>
          <w:szCs w:val="28"/>
        </w:rPr>
        <w:t>kërkim shkencor</w:t>
      </w:r>
      <w:r w:rsidR="00BD703A" w:rsidRPr="00EE23CC">
        <w:rPr>
          <w:rFonts w:ascii="Times New Roman" w:hAnsi="Times New Roman" w:cs="Times New Roman"/>
          <w:color w:val="000000" w:themeColor="text1"/>
          <w:sz w:val="28"/>
          <w:szCs w:val="28"/>
        </w:rPr>
        <w:t>;</w:t>
      </w:r>
    </w:p>
    <w:p w14:paraId="26447829" w14:textId="7D354928" w:rsidR="00414B5B" w:rsidRPr="00EE23CC" w:rsidRDefault="00CF5956" w:rsidP="00CF5956">
      <w:pPr>
        <w:pStyle w:val="NoSpacing"/>
        <w:tabs>
          <w:tab w:val="left" w:pos="360"/>
        </w:tabs>
        <w:spacing w:before="20" w:after="20" w:line="276" w:lineRule="auto"/>
        <w:ind w:left="142" w:right="567" w:firstLine="709"/>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 xml:space="preserve"> e)</w:t>
      </w:r>
      <w:r w:rsidRPr="00EE23CC">
        <w:rPr>
          <w:rFonts w:ascii="Times New Roman" w:hAnsi="Times New Roman" w:cs="Times New Roman"/>
          <w:color w:val="000000" w:themeColor="text1"/>
          <w:sz w:val="28"/>
          <w:szCs w:val="28"/>
        </w:rPr>
        <w:tab/>
      </w:r>
      <w:r w:rsidR="00414B5B" w:rsidRPr="00EE23CC">
        <w:rPr>
          <w:rFonts w:ascii="Times New Roman" w:hAnsi="Times New Roman" w:cs="Times New Roman"/>
          <w:color w:val="000000" w:themeColor="text1"/>
          <w:sz w:val="28"/>
          <w:szCs w:val="28"/>
        </w:rPr>
        <w:t>si dhe qëllime të tjera</w:t>
      </w:r>
      <w:r w:rsidR="00792B06" w:rsidRPr="00EE23CC">
        <w:rPr>
          <w:rFonts w:ascii="Times New Roman" w:hAnsi="Times New Roman" w:cs="Times New Roman"/>
          <w:color w:val="000000" w:themeColor="text1"/>
          <w:sz w:val="28"/>
          <w:szCs w:val="28"/>
        </w:rPr>
        <w:t>.</w:t>
      </w:r>
    </w:p>
    <w:p w14:paraId="1411C4A8" w14:textId="7B5BB5A8"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Pr="00EE23CC">
        <w:rPr>
          <w:rFonts w:ascii="Times New Roman" w:hAnsi="Times New Roman" w:cs="Times New Roman"/>
          <w:color w:val="000000" w:themeColor="text1"/>
          <w:sz w:val="28"/>
          <w:szCs w:val="28"/>
        </w:rPr>
        <w:tab/>
        <w:t xml:space="preserve"> </w:t>
      </w:r>
    </w:p>
    <w:p w14:paraId="08B20A52" w14:textId="2BEE63C1"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3</w:t>
      </w:r>
    </w:p>
    <w:p w14:paraId="3142A27D" w14:textId="73759DEE"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Kontrolli administrativ i përdorimit të </w:t>
      </w:r>
      <w:r w:rsidR="00D90FC2" w:rsidRPr="00EE23CC">
        <w:rPr>
          <w:rFonts w:ascii="Times New Roman" w:hAnsi="Times New Roman" w:cs="Times New Roman"/>
          <w:b/>
          <w:color w:val="000000" w:themeColor="text1"/>
          <w:sz w:val="28"/>
          <w:szCs w:val="28"/>
        </w:rPr>
        <w:t>burimeve ujore</w:t>
      </w:r>
    </w:p>
    <w:p w14:paraId="5670D55D"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4605FD0" w14:textId="2DC4F12D"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Përdorimi i burimeve ujore është subjekt i kontrollit administrativ nga organet e menaxhimit dhe administrimit të burimeve ujore dhe i inspektimit nga inspektorët që mbulojnë </w:t>
      </w:r>
      <w:r w:rsidR="009D703C" w:rsidRPr="00EE23CC">
        <w:rPr>
          <w:rFonts w:ascii="Times New Roman" w:hAnsi="Times New Roman" w:cs="Times New Roman"/>
          <w:sz w:val="28"/>
          <w:szCs w:val="28"/>
        </w:rPr>
        <w:t xml:space="preserve">fushën </w:t>
      </w:r>
      <w:r w:rsidR="000E5BF5" w:rsidRPr="00EE23CC">
        <w:rPr>
          <w:rFonts w:ascii="Times New Roman" w:hAnsi="Times New Roman" w:cs="Times New Roman"/>
          <w:sz w:val="28"/>
          <w:szCs w:val="28"/>
        </w:rPr>
        <w:t xml:space="preserve">e kontrollit të veprimtarisë për përdorimin e burimeve ujore, nën </w:t>
      </w:r>
      <w:r w:rsidR="00D90FC2" w:rsidRPr="00EE23CC">
        <w:rPr>
          <w:rFonts w:ascii="Times New Roman" w:hAnsi="Times New Roman" w:cs="Times New Roman"/>
          <w:sz w:val="28"/>
          <w:szCs w:val="28"/>
        </w:rPr>
        <w:t xml:space="preserve">koordinimin </w:t>
      </w:r>
      <w:r w:rsidR="000E5BF5" w:rsidRPr="00EE23CC">
        <w:rPr>
          <w:rFonts w:ascii="Times New Roman" w:hAnsi="Times New Roman" w:cs="Times New Roman"/>
          <w:sz w:val="28"/>
          <w:szCs w:val="28"/>
        </w:rPr>
        <w:t xml:space="preserve">e përgjithshëm të </w:t>
      </w:r>
      <w:r w:rsidR="001C5931" w:rsidRPr="00EE23CC">
        <w:rPr>
          <w:rFonts w:ascii="Times New Roman" w:hAnsi="Times New Roman" w:cs="Times New Roman"/>
          <w:sz w:val="28"/>
          <w:szCs w:val="28"/>
        </w:rPr>
        <w:t>Agjencisë së Menaxhimit të Burimeve Ujore</w:t>
      </w:r>
      <w:r w:rsidR="000E5BF5" w:rsidRPr="00EE23CC">
        <w:rPr>
          <w:rFonts w:ascii="Times New Roman" w:hAnsi="Times New Roman" w:cs="Times New Roman"/>
          <w:sz w:val="28"/>
          <w:szCs w:val="28"/>
        </w:rPr>
        <w:t>.</w:t>
      </w:r>
    </w:p>
    <w:p w14:paraId="60489690" w14:textId="03A01E3E"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FD63C3" w:rsidRPr="00EE23CC">
        <w:rPr>
          <w:rFonts w:ascii="Times New Roman" w:hAnsi="Times New Roman" w:cs="Times New Roman"/>
          <w:sz w:val="28"/>
          <w:szCs w:val="28"/>
        </w:rPr>
        <w:t xml:space="preserve">Çdo përdorues i </w:t>
      </w:r>
      <w:r w:rsidR="001C5931" w:rsidRPr="00EE23CC">
        <w:rPr>
          <w:rFonts w:ascii="Times New Roman" w:hAnsi="Times New Roman" w:cs="Times New Roman"/>
          <w:sz w:val="28"/>
          <w:szCs w:val="28"/>
        </w:rPr>
        <w:t>burimeve ujore</w:t>
      </w:r>
      <w:r w:rsidR="00FD63C3" w:rsidRPr="00EE23CC">
        <w:rPr>
          <w:rFonts w:ascii="Times New Roman" w:hAnsi="Times New Roman" w:cs="Times New Roman"/>
          <w:sz w:val="28"/>
          <w:szCs w:val="28"/>
        </w:rPr>
        <w:t xml:space="preserve"> është i detyruar që në rrjedhën natyrore të lejojë prurjen minimale ekologjike, duke mos e përfshirë atë në sasinë e ujit që është i autorizuar të përdorë</w:t>
      </w:r>
      <w:r w:rsidR="000E5BF5" w:rsidRPr="00EE23CC">
        <w:rPr>
          <w:rFonts w:ascii="Times New Roman" w:hAnsi="Times New Roman" w:cs="Times New Roman"/>
          <w:sz w:val="28"/>
          <w:szCs w:val="28"/>
        </w:rPr>
        <w:t>.</w:t>
      </w:r>
    </w:p>
    <w:p w14:paraId="05D926F5" w14:textId="31F7190F" w:rsidR="009D703C"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t xml:space="preserve">Sasia e </w:t>
      </w:r>
      <w:r w:rsidR="00FD63C3" w:rsidRPr="00EE23CC">
        <w:rPr>
          <w:rFonts w:ascii="Times New Roman" w:hAnsi="Times New Roman" w:cs="Times New Roman"/>
          <w:sz w:val="28"/>
          <w:szCs w:val="28"/>
        </w:rPr>
        <w:t>prurjes</w:t>
      </w:r>
      <w:r w:rsidR="00E83A18" w:rsidRPr="00EE23CC">
        <w:rPr>
          <w:rFonts w:ascii="Times New Roman" w:hAnsi="Times New Roman" w:cs="Times New Roman"/>
          <w:sz w:val="28"/>
          <w:szCs w:val="28"/>
        </w:rPr>
        <w:t xml:space="preserve"> minimale</w:t>
      </w:r>
      <w:r w:rsidR="00FD63C3"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ekologjike për çdo trup ujor natyror përcaktohet në përputhje me planet e menaxhimit të basenit </w:t>
      </w:r>
      <w:r w:rsidR="00FD63C3" w:rsidRPr="00EE23CC">
        <w:rPr>
          <w:rFonts w:ascii="Times New Roman" w:hAnsi="Times New Roman" w:cs="Times New Roman"/>
          <w:sz w:val="28"/>
          <w:szCs w:val="28"/>
        </w:rPr>
        <w:lastRenderedPageBreak/>
        <w:t xml:space="preserve">lumor </w:t>
      </w:r>
      <w:r w:rsidR="000E5BF5" w:rsidRPr="00EE23CC">
        <w:rPr>
          <w:rFonts w:ascii="Times New Roman" w:hAnsi="Times New Roman" w:cs="Times New Roman"/>
          <w:sz w:val="28"/>
          <w:szCs w:val="28"/>
        </w:rPr>
        <w:t xml:space="preserve">dhe aktet e tjera nënligjore, bazuar në karakteristikat e veçanta dhe në vlerat natyrore dhe ekologjike të basenit </w:t>
      </w:r>
      <w:r w:rsidR="00FD63C3" w:rsidRPr="00EE23CC">
        <w:rPr>
          <w:rFonts w:ascii="Times New Roman" w:hAnsi="Times New Roman" w:cs="Times New Roman"/>
          <w:sz w:val="28"/>
          <w:szCs w:val="28"/>
        </w:rPr>
        <w:t>lumor</w:t>
      </w:r>
      <w:r w:rsidR="000E5BF5" w:rsidRPr="00EE23CC">
        <w:rPr>
          <w:rFonts w:ascii="Times New Roman" w:hAnsi="Times New Roman" w:cs="Times New Roman"/>
          <w:sz w:val="28"/>
          <w:szCs w:val="28"/>
        </w:rPr>
        <w:t>.</w:t>
      </w:r>
    </w:p>
    <w:p w14:paraId="13E89D88" w14:textId="65B683F8" w:rsidR="009D703C" w:rsidRPr="00EE23CC" w:rsidRDefault="009D703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Pr="00EE23CC">
        <w:rPr>
          <w:rFonts w:ascii="Times New Roman" w:hAnsi="Times New Roman" w:cs="Times New Roman"/>
          <w:sz w:val="28"/>
          <w:szCs w:val="28"/>
        </w:rPr>
        <w:tab/>
      </w:r>
      <w:r w:rsidR="001C5931" w:rsidRPr="00EE23CC">
        <w:rPr>
          <w:rFonts w:ascii="Times New Roman" w:hAnsi="Times New Roman" w:cs="Times New Roman"/>
          <w:sz w:val="28"/>
          <w:szCs w:val="28"/>
        </w:rPr>
        <w:t>Agjencia e Menaxhimit të Burimeve Ujore</w:t>
      </w:r>
      <w:r w:rsidR="003F72A9" w:rsidRPr="00EE23CC">
        <w:rPr>
          <w:rFonts w:ascii="Times New Roman" w:hAnsi="Times New Roman" w:cs="Times New Roman"/>
          <w:sz w:val="28"/>
          <w:szCs w:val="28"/>
        </w:rPr>
        <w:t>,</w:t>
      </w:r>
      <w:r w:rsidR="001C5931" w:rsidRPr="00EE23CC">
        <w:rPr>
          <w:rFonts w:ascii="Times New Roman" w:hAnsi="Times New Roman" w:cs="Times New Roman"/>
          <w:sz w:val="28"/>
          <w:szCs w:val="28"/>
        </w:rPr>
        <w:t xml:space="preserve"> </w:t>
      </w:r>
      <w:r w:rsidRPr="00EE23CC">
        <w:rPr>
          <w:rFonts w:ascii="Times New Roman" w:hAnsi="Times New Roman" w:cs="Times New Roman"/>
          <w:sz w:val="28"/>
          <w:szCs w:val="28"/>
        </w:rPr>
        <w:t>në bashkëpunim me institucionet përgjegjëse për mjedisin, biodiversitetin dhe ato që kryejnë kërkime shkencore në fushën e ujërave</w:t>
      </w:r>
      <w:r w:rsidR="00705084" w:rsidRPr="00EE23CC">
        <w:rPr>
          <w:rFonts w:ascii="Times New Roman" w:hAnsi="Times New Roman" w:cs="Times New Roman"/>
          <w:sz w:val="28"/>
          <w:szCs w:val="28"/>
        </w:rPr>
        <w:t>,</w:t>
      </w:r>
      <w:r w:rsidRPr="00EE23CC">
        <w:rPr>
          <w:rFonts w:ascii="Times New Roman" w:hAnsi="Times New Roman" w:cs="Times New Roman"/>
          <w:sz w:val="28"/>
          <w:szCs w:val="28"/>
        </w:rPr>
        <w:t xml:space="preserve"> hartojnë metodologjinë e llogaritjes së prurjes ekologjike. Kjo metodologji aplikohet në planet e menaxhimit dhe në të gjithë përdoruesit e burimeve ujore, përfshirë dhe ata që kanë një leje apo autorizim.</w:t>
      </w:r>
    </w:p>
    <w:p w14:paraId="14549F35" w14:textId="3C179D3A" w:rsidR="00B21B0C" w:rsidRPr="00EE23CC" w:rsidRDefault="00B21B0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Pr="00EE23CC">
        <w:rPr>
          <w:rFonts w:ascii="Times New Roman" w:hAnsi="Times New Roman" w:cs="Times New Roman"/>
          <w:sz w:val="28"/>
          <w:szCs w:val="28"/>
        </w:rPr>
        <w:tab/>
        <w:t>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se bazuar 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dh</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na shkencore apo me propozim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institucioneve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rgjegj</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mjedisin konkludohet se sasia e prurjes ekologjike e miratuar m</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par</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kushtet e nj</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leje apo autorizimi ekzistues nuk </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sht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e mjaftueshme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arritjen e objektivave mjedisor</w:t>
      </w:r>
      <w:r w:rsidR="000D16E1" w:rsidRPr="00EE23CC">
        <w:rPr>
          <w:rFonts w:ascii="Times New Roman" w:hAnsi="Times New Roman" w:cs="Times New Roman"/>
          <w:sz w:val="28"/>
          <w:szCs w:val="28"/>
        </w:rPr>
        <w:t>ë</w:t>
      </w:r>
      <w:r w:rsidRPr="00EE23CC">
        <w:rPr>
          <w:rFonts w:ascii="Times New Roman" w:hAnsi="Times New Roman" w:cs="Times New Roman"/>
          <w:sz w:val="28"/>
          <w:szCs w:val="28"/>
        </w:rPr>
        <w:t xml:space="preserve"> apo shkakton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rkeq</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simin e ekosistemit, me propozim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w:t>
      </w:r>
      <w:r w:rsidR="001C5931" w:rsidRPr="00EE23CC">
        <w:rPr>
          <w:rFonts w:ascii="Times New Roman" w:hAnsi="Times New Roman" w:cs="Times New Roman"/>
          <w:sz w:val="28"/>
          <w:szCs w:val="28"/>
        </w:rPr>
        <w:t>Agjencisë së Menaxhimit të Burimeve Ujore,</w:t>
      </w:r>
      <w:r w:rsidRPr="00EE23CC">
        <w:rPr>
          <w:rFonts w:ascii="Times New Roman" w:hAnsi="Times New Roman" w:cs="Times New Roman"/>
          <w:sz w:val="28"/>
          <w:szCs w:val="28"/>
        </w:rPr>
        <w:t xml:space="preserve"> organi i miratimit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lejes rishikon kushtet e k</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saj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fundit.</w:t>
      </w:r>
    </w:p>
    <w:p w14:paraId="2D50DE15" w14:textId="367AB317" w:rsidR="000E5BF5" w:rsidRPr="00EE23CC" w:rsidRDefault="00B21B0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6</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9D703C" w:rsidRPr="00EE23CC">
        <w:rPr>
          <w:rFonts w:ascii="Times New Roman" w:hAnsi="Times New Roman" w:cs="Times New Roman"/>
          <w:sz w:val="28"/>
          <w:szCs w:val="28"/>
        </w:rPr>
        <w:t>Në rastet kur për arsye të justifikuara, nuk është e mundur asnjë nga përcaktimet e mësipërme</w:t>
      </w:r>
      <w:r w:rsidR="00F64C0D" w:rsidRPr="00EE23CC">
        <w:rPr>
          <w:rFonts w:ascii="Times New Roman" w:hAnsi="Times New Roman" w:cs="Times New Roman"/>
          <w:sz w:val="28"/>
          <w:szCs w:val="28"/>
        </w:rPr>
        <w:t>,</w:t>
      </w:r>
      <w:r w:rsidR="009D703C" w:rsidRPr="00EE23CC">
        <w:rPr>
          <w:rFonts w:ascii="Times New Roman" w:hAnsi="Times New Roman" w:cs="Times New Roman"/>
          <w:sz w:val="28"/>
          <w:szCs w:val="28"/>
        </w:rPr>
        <w:t xml:space="preserve"> p</w:t>
      </w:r>
      <w:r w:rsidR="00FD63C3" w:rsidRPr="00EE23CC">
        <w:rPr>
          <w:rFonts w:ascii="Times New Roman" w:hAnsi="Times New Roman" w:cs="Times New Roman"/>
          <w:sz w:val="28"/>
          <w:szCs w:val="28"/>
        </w:rPr>
        <w:t xml:space="preserve">rurja </w:t>
      </w:r>
      <w:r w:rsidR="000E5BF5" w:rsidRPr="00EE23CC">
        <w:rPr>
          <w:rFonts w:ascii="Times New Roman" w:hAnsi="Times New Roman" w:cs="Times New Roman"/>
          <w:sz w:val="28"/>
          <w:szCs w:val="28"/>
        </w:rPr>
        <w:t>ekologjike</w:t>
      </w:r>
      <w:r w:rsidR="00F64C0D"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nuk mund të </w:t>
      </w:r>
      <w:r w:rsidR="009D703C" w:rsidRPr="00EE23CC">
        <w:rPr>
          <w:rFonts w:ascii="Times New Roman" w:hAnsi="Times New Roman" w:cs="Times New Roman"/>
          <w:sz w:val="28"/>
          <w:szCs w:val="28"/>
        </w:rPr>
        <w:t>j</w:t>
      </w:r>
      <w:r w:rsidR="00705084" w:rsidRPr="00EE23CC">
        <w:rPr>
          <w:rFonts w:ascii="Times New Roman" w:hAnsi="Times New Roman" w:cs="Times New Roman"/>
          <w:sz w:val="28"/>
          <w:szCs w:val="28"/>
        </w:rPr>
        <w:t>e</w:t>
      </w:r>
      <w:r w:rsidR="009D703C" w:rsidRPr="00EE23CC">
        <w:rPr>
          <w:rFonts w:ascii="Times New Roman" w:hAnsi="Times New Roman" w:cs="Times New Roman"/>
          <w:sz w:val="28"/>
          <w:szCs w:val="28"/>
        </w:rPr>
        <w:t xml:space="preserve">të </w:t>
      </w:r>
      <w:r w:rsidR="000E5BF5" w:rsidRPr="00EE23CC">
        <w:rPr>
          <w:rFonts w:ascii="Times New Roman" w:hAnsi="Times New Roman" w:cs="Times New Roman"/>
          <w:sz w:val="28"/>
          <w:szCs w:val="28"/>
        </w:rPr>
        <w:t xml:space="preserve">më pak se rrjedha </w:t>
      </w:r>
      <w:r w:rsidR="00705084" w:rsidRPr="00EE23CC">
        <w:rPr>
          <w:rFonts w:ascii="Times New Roman" w:hAnsi="Times New Roman" w:cs="Times New Roman"/>
          <w:sz w:val="28"/>
          <w:szCs w:val="28"/>
        </w:rPr>
        <w:t xml:space="preserve">mesatare </w:t>
      </w:r>
      <w:r w:rsidR="000E5BF5" w:rsidRPr="00EE23CC">
        <w:rPr>
          <w:rFonts w:ascii="Times New Roman" w:hAnsi="Times New Roman" w:cs="Times New Roman"/>
          <w:sz w:val="28"/>
          <w:szCs w:val="28"/>
        </w:rPr>
        <w:t xml:space="preserve">e qëndrueshme për 355 ditë (Q355). </w:t>
      </w:r>
    </w:p>
    <w:p w14:paraId="4F5394A8" w14:textId="189D6BAD" w:rsidR="00974692" w:rsidRPr="00EE23CC" w:rsidRDefault="00B21B0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7</w:t>
      </w:r>
      <w:r w:rsidR="00974692" w:rsidRPr="00EE23CC">
        <w:rPr>
          <w:rFonts w:ascii="Times New Roman" w:hAnsi="Times New Roman" w:cs="Times New Roman"/>
          <w:sz w:val="28"/>
          <w:szCs w:val="28"/>
        </w:rPr>
        <w:t xml:space="preserve">. </w:t>
      </w:r>
      <w:r w:rsidR="00974692" w:rsidRPr="00EE23CC">
        <w:rPr>
          <w:rFonts w:ascii="Times New Roman" w:hAnsi="Times New Roman" w:cs="Times New Roman"/>
          <w:sz w:val="28"/>
          <w:szCs w:val="28"/>
        </w:rPr>
        <w:tab/>
      </w:r>
      <w:r w:rsidR="009944C3" w:rsidRPr="00EE23CC">
        <w:rPr>
          <w:rFonts w:ascii="Times New Roman" w:hAnsi="Times New Roman" w:cs="Times New Roman"/>
          <w:sz w:val="28"/>
          <w:szCs w:val="28"/>
        </w:rPr>
        <w:t>Agjencia e Menaxhimit të Burimeve Ujore</w:t>
      </w:r>
      <w:r w:rsidR="00F64C0D" w:rsidRPr="00EE23CC">
        <w:rPr>
          <w:rFonts w:ascii="Times New Roman" w:hAnsi="Times New Roman" w:cs="Times New Roman"/>
          <w:sz w:val="28"/>
          <w:szCs w:val="28"/>
        </w:rPr>
        <w:t xml:space="preserve"> miraton metodolo</w:t>
      </w:r>
      <w:r w:rsidR="00974692" w:rsidRPr="00EE23CC">
        <w:rPr>
          <w:rFonts w:ascii="Times New Roman" w:hAnsi="Times New Roman" w:cs="Times New Roman"/>
          <w:sz w:val="28"/>
          <w:szCs w:val="28"/>
        </w:rPr>
        <w:t>gjin</w:t>
      </w:r>
      <w:r w:rsidR="00574CC3" w:rsidRPr="00EE23CC">
        <w:rPr>
          <w:rFonts w:ascii="Times New Roman" w:hAnsi="Times New Roman" w:cs="Times New Roman"/>
          <w:sz w:val="28"/>
          <w:szCs w:val="28"/>
        </w:rPr>
        <w:t>ë</w:t>
      </w:r>
      <w:r w:rsidR="00974692" w:rsidRPr="00EE23CC">
        <w:rPr>
          <w:rFonts w:ascii="Times New Roman" w:hAnsi="Times New Roman" w:cs="Times New Roman"/>
          <w:sz w:val="28"/>
          <w:szCs w:val="28"/>
        </w:rPr>
        <w:t xml:space="preserve"> e llogaritjes s</w:t>
      </w:r>
      <w:r w:rsidR="00574CC3" w:rsidRPr="00EE23CC">
        <w:rPr>
          <w:rFonts w:ascii="Times New Roman" w:hAnsi="Times New Roman" w:cs="Times New Roman"/>
          <w:sz w:val="28"/>
          <w:szCs w:val="28"/>
        </w:rPr>
        <w:t>ë</w:t>
      </w:r>
      <w:r w:rsidR="00974692" w:rsidRPr="00EE23CC">
        <w:rPr>
          <w:rFonts w:ascii="Times New Roman" w:hAnsi="Times New Roman" w:cs="Times New Roman"/>
          <w:sz w:val="28"/>
          <w:szCs w:val="28"/>
        </w:rPr>
        <w:t xml:space="preserve"> prurjes ekologjike t</w:t>
      </w:r>
      <w:r w:rsidR="00574CC3" w:rsidRPr="00EE23CC">
        <w:rPr>
          <w:rFonts w:ascii="Times New Roman" w:hAnsi="Times New Roman" w:cs="Times New Roman"/>
          <w:sz w:val="28"/>
          <w:szCs w:val="28"/>
        </w:rPr>
        <w:t>ë</w:t>
      </w:r>
      <w:r w:rsidR="00974692" w:rsidRPr="00EE23CC">
        <w:rPr>
          <w:rFonts w:ascii="Times New Roman" w:hAnsi="Times New Roman" w:cs="Times New Roman"/>
          <w:sz w:val="28"/>
          <w:szCs w:val="28"/>
        </w:rPr>
        <w:t xml:space="preserve"> hartuar sipas pik</w:t>
      </w:r>
      <w:r w:rsidR="00574CC3" w:rsidRPr="00EE23CC">
        <w:rPr>
          <w:rFonts w:ascii="Times New Roman" w:hAnsi="Times New Roman" w:cs="Times New Roman"/>
          <w:sz w:val="28"/>
          <w:szCs w:val="28"/>
        </w:rPr>
        <w:t>ë</w:t>
      </w:r>
      <w:r w:rsidR="00974692" w:rsidRPr="00EE23CC">
        <w:rPr>
          <w:rFonts w:ascii="Times New Roman" w:hAnsi="Times New Roman" w:cs="Times New Roman"/>
          <w:sz w:val="28"/>
          <w:szCs w:val="28"/>
        </w:rPr>
        <w:t>s 4 t</w:t>
      </w:r>
      <w:r w:rsidR="00574CC3" w:rsidRPr="00EE23CC">
        <w:rPr>
          <w:rFonts w:ascii="Times New Roman" w:hAnsi="Times New Roman" w:cs="Times New Roman"/>
          <w:sz w:val="28"/>
          <w:szCs w:val="28"/>
        </w:rPr>
        <w:t>ë</w:t>
      </w:r>
      <w:r w:rsidR="00974692"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974692" w:rsidRPr="00EE23CC">
        <w:rPr>
          <w:rFonts w:ascii="Times New Roman" w:hAnsi="Times New Roman" w:cs="Times New Roman"/>
          <w:sz w:val="28"/>
          <w:szCs w:val="28"/>
        </w:rPr>
        <w:t>tij neni.</w:t>
      </w:r>
    </w:p>
    <w:p w14:paraId="126493F0" w14:textId="77777777" w:rsidR="000E5BF5" w:rsidRPr="00EE23CC" w:rsidRDefault="000E5BF5" w:rsidP="00127361">
      <w:pPr>
        <w:spacing w:before="20" w:after="20" w:line="276" w:lineRule="auto"/>
        <w:ind w:left="567" w:right="567"/>
        <w:jc w:val="center"/>
        <w:rPr>
          <w:rFonts w:ascii="Times New Roman" w:hAnsi="Times New Roman" w:cs="Times New Roman"/>
          <w:b/>
          <w:color w:val="FF0000"/>
          <w:sz w:val="28"/>
          <w:szCs w:val="28"/>
        </w:rPr>
      </w:pPr>
    </w:p>
    <w:p w14:paraId="378C1C87" w14:textId="26E21B61"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4</w:t>
      </w:r>
    </w:p>
    <w:p w14:paraId="152F45AE" w14:textId="04E0D6DE"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Përdorimi </w:t>
      </w:r>
      <w:r w:rsidR="00DB0E74" w:rsidRPr="00EE23CC">
        <w:rPr>
          <w:rFonts w:ascii="Times New Roman" w:hAnsi="Times New Roman" w:cs="Times New Roman"/>
          <w:b/>
          <w:color w:val="000000" w:themeColor="text1"/>
          <w:sz w:val="28"/>
          <w:szCs w:val="28"/>
        </w:rPr>
        <w:t>i lir</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w:t>
      </w:r>
      <w:r w:rsidR="00DB0E74" w:rsidRPr="00EE23CC">
        <w:rPr>
          <w:rFonts w:ascii="Times New Roman" w:hAnsi="Times New Roman" w:cs="Times New Roman"/>
          <w:b/>
          <w:color w:val="000000" w:themeColor="text1"/>
          <w:sz w:val="28"/>
          <w:szCs w:val="28"/>
        </w:rPr>
        <w:t>i burimeve ujore</w:t>
      </w:r>
    </w:p>
    <w:p w14:paraId="0E0003F0"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190E77F" w14:textId="1DC13E2C"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Çdokush gëzon të drejtën e përdorimit të </w:t>
      </w:r>
      <w:r w:rsidR="00D93351" w:rsidRPr="00EE23CC">
        <w:rPr>
          <w:rFonts w:ascii="Times New Roman" w:hAnsi="Times New Roman" w:cs="Times New Roman"/>
          <w:sz w:val="28"/>
          <w:szCs w:val="28"/>
        </w:rPr>
        <w:t>lir</w:t>
      </w:r>
      <w:r w:rsidR="00574CC3" w:rsidRPr="00EE23CC">
        <w:rPr>
          <w:rFonts w:ascii="Times New Roman" w:hAnsi="Times New Roman" w:cs="Times New Roman"/>
          <w:sz w:val="28"/>
          <w:szCs w:val="28"/>
        </w:rPr>
        <w:t>ë</w:t>
      </w:r>
      <w:r w:rsidR="00D93351"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D93351"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burimeve ujore </w:t>
      </w:r>
      <w:r w:rsidR="00466463" w:rsidRPr="00EE23CC">
        <w:rPr>
          <w:rFonts w:ascii="Times New Roman" w:hAnsi="Times New Roman" w:cs="Times New Roman"/>
          <w:sz w:val="28"/>
          <w:szCs w:val="28"/>
        </w:rPr>
        <w:t>sipërfaqësorë</w:t>
      </w:r>
      <w:r w:rsidR="000E5BF5" w:rsidRPr="00EE23CC">
        <w:rPr>
          <w:rFonts w:ascii="Times New Roman" w:hAnsi="Times New Roman" w:cs="Times New Roman"/>
          <w:sz w:val="28"/>
          <w:szCs w:val="28"/>
        </w:rPr>
        <w:t xml:space="preserve"> </w:t>
      </w:r>
      <w:r w:rsidR="00143139" w:rsidRPr="00EE23CC">
        <w:rPr>
          <w:rFonts w:ascii="Times New Roman" w:hAnsi="Times New Roman" w:cs="Times New Roman"/>
          <w:sz w:val="28"/>
          <w:szCs w:val="28"/>
        </w:rPr>
        <w:t>dhe n</w:t>
      </w:r>
      <w:r w:rsidR="00574CC3" w:rsidRPr="00EE23CC">
        <w:rPr>
          <w:rFonts w:ascii="Times New Roman" w:hAnsi="Times New Roman" w:cs="Times New Roman"/>
          <w:sz w:val="28"/>
          <w:szCs w:val="28"/>
        </w:rPr>
        <w:t>ë</w:t>
      </w:r>
      <w:r w:rsidR="00143139"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143139"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9D703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 plotësimin e nevojave </w:t>
      </w:r>
      <w:r w:rsidR="00705084" w:rsidRPr="00EE23CC">
        <w:rPr>
          <w:rFonts w:ascii="Times New Roman" w:hAnsi="Times New Roman" w:cs="Times New Roman"/>
          <w:sz w:val="28"/>
          <w:szCs w:val="28"/>
        </w:rPr>
        <w:t>familjare</w:t>
      </w:r>
      <w:r w:rsidR="000E5BF5" w:rsidRPr="00EE23CC">
        <w:rPr>
          <w:rFonts w:ascii="Times New Roman" w:hAnsi="Times New Roman" w:cs="Times New Roman"/>
          <w:sz w:val="28"/>
          <w:szCs w:val="28"/>
        </w:rPr>
        <w:t xml:space="preserve"> dhe gjësë së gjallë, pa tejkaluar nevojat dhe sasitë e nevojshme për plotësimin e nevojave individuale dhe familjare të përdoruesit dhe në përputhje me ligjet dhe planet </w:t>
      </w:r>
      <w:r w:rsidR="00342D63" w:rsidRPr="00EE23CC">
        <w:rPr>
          <w:rFonts w:ascii="Times New Roman" w:hAnsi="Times New Roman" w:cs="Times New Roman"/>
          <w:sz w:val="28"/>
          <w:szCs w:val="28"/>
        </w:rPr>
        <w:t>e menaxhimit t</w:t>
      </w:r>
      <w:r w:rsidR="00574CC3" w:rsidRPr="00EE23CC">
        <w:rPr>
          <w:rFonts w:ascii="Times New Roman" w:hAnsi="Times New Roman" w:cs="Times New Roman"/>
          <w:sz w:val="28"/>
          <w:szCs w:val="28"/>
        </w:rPr>
        <w:t>ë</w:t>
      </w:r>
      <w:r w:rsidR="00342D63" w:rsidRPr="00EE23CC">
        <w:rPr>
          <w:rFonts w:ascii="Times New Roman" w:hAnsi="Times New Roman" w:cs="Times New Roman"/>
          <w:sz w:val="28"/>
          <w:szCs w:val="28"/>
        </w:rPr>
        <w:t xml:space="preserve"> baseneve lumore</w:t>
      </w:r>
      <w:r w:rsidR="00FB7565" w:rsidRPr="00EE23CC">
        <w:rPr>
          <w:rFonts w:ascii="Times New Roman" w:hAnsi="Times New Roman" w:cs="Times New Roman"/>
          <w:sz w:val="28"/>
          <w:szCs w:val="28"/>
        </w:rPr>
        <w:t>,</w:t>
      </w:r>
      <w:r w:rsidR="00705084" w:rsidRPr="00EE23CC">
        <w:rPr>
          <w:rFonts w:ascii="Times New Roman" w:hAnsi="Times New Roman" w:cs="Times New Roman"/>
          <w:sz w:val="28"/>
          <w:szCs w:val="28"/>
        </w:rPr>
        <w:t xml:space="preserve"> </w:t>
      </w:r>
      <w:r w:rsidR="00FB7565" w:rsidRPr="00EE23CC">
        <w:rPr>
          <w:rFonts w:ascii="Times New Roman" w:hAnsi="Times New Roman" w:cs="Times New Roman"/>
          <w:sz w:val="28"/>
          <w:szCs w:val="28"/>
        </w:rPr>
        <w:t>me kusht që p</w:t>
      </w:r>
      <w:r w:rsidR="00574CC3" w:rsidRPr="00EE23CC">
        <w:rPr>
          <w:rFonts w:ascii="Times New Roman" w:hAnsi="Times New Roman" w:cs="Times New Roman"/>
          <w:sz w:val="28"/>
          <w:szCs w:val="28"/>
        </w:rPr>
        <w:t>ë</w:t>
      </w:r>
      <w:r w:rsidR="00FB7565" w:rsidRPr="00EE23CC">
        <w:rPr>
          <w:rFonts w:ascii="Times New Roman" w:hAnsi="Times New Roman" w:cs="Times New Roman"/>
          <w:sz w:val="28"/>
          <w:szCs w:val="28"/>
        </w:rPr>
        <w:t xml:space="preserve">rdorimi i </w:t>
      </w:r>
      <w:r w:rsidR="00FB7565" w:rsidRPr="00EE23CC">
        <w:rPr>
          <w:rFonts w:ascii="Times New Roman" w:hAnsi="Times New Roman" w:cs="Times New Roman"/>
          <w:sz w:val="28"/>
          <w:szCs w:val="28"/>
        </w:rPr>
        <w:lastRenderedPageBreak/>
        <w:t xml:space="preserve">burimeve ujore </w:t>
      </w:r>
      <w:r w:rsidR="009D703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9D703C" w:rsidRPr="00EE23CC">
        <w:rPr>
          <w:rFonts w:ascii="Times New Roman" w:hAnsi="Times New Roman" w:cs="Times New Roman"/>
          <w:sz w:val="28"/>
          <w:szCs w:val="28"/>
        </w:rPr>
        <w:t xml:space="preserve"> </w:t>
      </w:r>
      <w:r w:rsidR="00FB7565" w:rsidRPr="00EE23CC">
        <w:rPr>
          <w:rFonts w:ascii="Times New Roman" w:hAnsi="Times New Roman" w:cs="Times New Roman"/>
          <w:sz w:val="28"/>
          <w:szCs w:val="28"/>
        </w:rPr>
        <w:t>mos realizohet p</w:t>
      </w:r>
      <w:r w:rsidR="00574CC3" w:rsidRPr="00EE23CC">
        <w:rPr>
          <w:rFonts w:ascii="Times New Roman" w:hAnsi="Times New Roman" w:cs="Times New Roman"/>
          <w:sz w:val="28"/>
          <w:szCs w:val="28"/>
        </w:rPr>
        <w:t>ë</w:t>
      </w:r>
      <w:r w:rsidR="00FB7565" w:rsidRPr="00EE23CC">
        <w:rPr>
          <w:rFonts w:ascii="Times New Roman" w:hAnsi="Times New Roman" w:cs="Times New Roman"/>
          <w:sz w:val="28"/>
          <w:szCs w:val="28"/>
        </w:rPr>
        <w:t>rmes instalimeve artificiale.</w:t>
      </w:r>
    </w:p>
    <w:p w14:paraId="3F0DD152" w14:textId="11670DA5"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Çdokush gëzon të drejtën e përdorimit</w:t>
      </w:r>
      <w:r w:rsidR="00D93351"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D93351" w:rsidRPr="00EE23CC">
        <w:rPr>
          <w:rFonts w:ascii="Times New Roman" w:hAnsi="Times New Roman" w:cs="Times New Roman"/>
          <w:sz w:val="28"/>
          <w:szCs w:val="28"/>
        </w:rPr>
        <w:t xml:space="preserve"> lir</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të </w:t>
      </w:r>
      <w:r w:rsidR="00342D63" w:rsidRPr="00EE23CC">
        <w:rPr>
          <w:rFonts w:ascii="Times New Roman" w:hAnsi="Times New Roman" w:cs="Times New Roman"/>
          <w:sz w:val="28"/>
          <w:szCs w:val="28"/>
        </w:rPr>
        <w:t>uj</w:t>
      </w:r>
      <w:r w:rsidR="00574CC3" w:rsidRPr="00EE23CC">
        <w:rPr>
          <w:rFonts w:ascii="Times New Roman" w:hAnsi="Times New Roman" w:cs="Times New Roman"/>
          <w:sz w:val="28"/>
          <w:szCs w:val="28"/>
        </w:rPr>
        <w:t>ë</w:t>
      </w:r>
      <w:r w:rsidR="00342D63" w:rsidRPr="00EE23CC">
        <w:rPr>
          <w:rFonts w:ascii="Times New Roman" w:hAnsi="Times New Roman" w:cs="Times New Roman"/>
          <w:sz w:val="28"/>
          <w:szCs w:val="28"/>
        </w:rPr>
        <w:t xml:space="preserve">rave </w:t>
      </w:r>
      <w:r w:rsidR="000E5BF5" w:rsidRPr="00EE23CC">
        <w:rPr>
          <w:rFonts w:ascii="Times New Roman" w:hAnsi="Times New Roman" w:cs="Times New Roman"/>
          <w:sz w:val="28"/>
          <w:szCs w:val="28"/>
        </w:rPr>
        <w:t xml:space="preserve">bregdetare për t’u larë dhe </w:t>
      </w:r>
      <w:r w:rsidR="00D93351"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D93351" w:rsidRPr="00EE23CC">
        <w:rPr>
          <w:rFonts w:ascii="Times New Roman" w:hAnsi="Times New Roman" w:cs="Times New Roman"/>
          <w:sz w:val="28"/>
          <w:szCs w:val="28"/>
        </w:rPr>
        <w:t>r t</w:t>
      </w:r>
      <w:r w:rsidR="00574CC3" w:rsidRPr="00EE23CC">
        <w:rPr>
          <w:rFonts w:ascii="Times New Roman" w:hAnsi="Times New Roman" w:cs="Times New Roman"/>
          <w:sz w:val="28"/>
          <w:szCs w:val="28"/>
        </w:rPr>
        <w:t>ë</w:t>
      </w:r>
      <w:r w:rsidR="00D93351" w:rsidRPr="00EE23CC">
        <w:rPr>
          <w:rFonts w:ascii="Times New Roman" w:hAnsi="Times New Roman" w:cs="Times New Roman"/>
          <w:sz w:val="28"/>
          <w:szCs w:val="28"/>
        </w:rPr>
        <w:t xml:space="preserve"> ushtruar </w:t>
      </w:r>
      <w:r w:rsidR="000E5BF5" w:rsidRPr="00EE23CC">
        <w:rPr>
          <w:rFonts w:ascii="Times New Roman" w:hAnsi="Times New Roman" w:cs="Times New Roman"/>
          <w:sz w:val="28"/>
          <w:szCs w:val="28"/>
        </w:rPr>
        <w:t>sporte ujore.</w:t>
      </w:r>
    </w:p>
    <w:p w14:paraId="10241CFF" w14:textId="1218838C"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Çdokush gëzon të drejtën e përdorimit </w:t>
      </w:r>
      <w:r w:rsidR="00D93351"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D93351" w:rsidRPr="00EE23CC">
        <w:rPr>
          <w:rFonts w:ascii="Times New Roman" w:hAnsi="Times New Roman" w:cs="Times New Roman"/>
          <w:sz w:val="28"/>
          <w:szCs w:val="28"/>
        </w:rPr>
        <w:t xml:space="preserve"> lir</w:t>
      </w:r>
      <w:r w:rsidR="00574CC3" w:rsidRPr="00EE23CC">
        <w:rPr>
          <w:rFonts w:ascii="Times New Roman" w:hAnsi="Times New Roman" w:cs="Times New Roman"/>
          <w:sz w:val="28"/>
          <w:szCs w:val="28"/>
        </w:rPr>
        <w:t>ë</w:t>
      </w:r>
      <w:r w:rsidR="0070508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të burimeve ujore në rast</w:t>
      </w:r>
      <w:r w:rsidR="00705084" w:rsidRPr="00EE23CC">
        <w:rPr>
          <w:rFonts w:ascii="Times New Roman" w:hAnsi="Times New Roman" w:cs="Times New Roman"/>
          <w:sz w:val="28"/>
          <w:szCs w:val="28"/>
        </w:rPr>
        <w:t xml:space="preserve">et e </w:t>
      </w:r>
      <w:r w:rsidR="000E5BF5" w:rsidRPr="00EE23CC">
        <w:rPr>
          <w:rFonts w:ascii="Times New Roman" w:hAnsi="Times New Roman" w:cs="Times New Roman"/>
          <w:sz w:val="28"/>
          <w:szCs w:val="28"/>
        </w:rPr>
        <w:t>rën</w:t>
      </w:r>
      <w:r w:rsidR="00705084" w:rsidRPr="00EE23CC">
        <w:rPr>
          <w:rFonts w:ascii="Times New Roman" w:hAnsi="Times New Roman" w:cs="Times New Roman"/>
          <w:sz w:val="28"/>
          <w:szCs w:val="28"/>
        </w:rPr>
        <w:t>ies se</w:t>
      </w:r>
      <w:r w:rsidR="000E5BF5" w:rsidRPr="00EE23CC">
        <w:rPr>
          <w:rFonts w:ascii="Times New Roman" w:hAnsi="Times New Roman" w:cs="Times New Roman"/>
          <w:sz w:val="28"/>
          <w:szCs w:val="28"/>
        </w:rPr>
        <w:t xml:space="preserve"> zjarr</w:t>
      </w:r>
      <w:r w:rsidR="00705084" w:rsidRPr="00EE23CC">
        <w:rPr>
          <w:rFonts w:ascii="Times New Roman" w:hAnsi="Times New Roman" w:cs="Times New Roman"/>
          <w:sz w:val="28"/>
          <w:szCs w:val="28"/>
        </w:rPr>
        <w:t>eve</w:t>
      </w:r>
      <w:r w:rsidR="000E5BF5" w:rsidRPr="00EE23CC">
        <w:rPr>
          <w:rFonts w:ascii="Times New Roman" w:hAnsi="Times New Roman" w:cs="Times New Roman"/>
          <w:sz w:val="28"/>
          <w:szCs w:val="28"/>
        </w:rPr>
        <w:t xml:space="preserve"> dhe uji do përdoret për shuarjen e tij. </w:t>
      </w:r>
    </w:p>
    <w:p w14:paraId="54790CD2" w14:textId="203C7A2A"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Çdokush gëzon të drejtën e përdorimit </w:t>
      </w:r>
      <w:r w:rsidR="00D93351"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D93351" w:rsidRPr="00EE23CC">
        <w:rPr>
          <w:rFonts w:ascii="Times New Roman" w:hAnsi="Times New Roman" w:cs="Times New Roman"/>
          <w:sz w:val="28"/>
          <w:szCs w:val="28"/>
        </w:rPr>
        <w:t xml:space="preserve"> lir</w:t>
      </w:r>
      <w:r w:rsidR="00574CC3" w:rsidRPr="00EE23CC">
        <w:rPr>
          <w:rFonts w:ascii="Times New Roman" w:hAnsi="Times New Roman" w:cs="Times New Roman"/>
          <w:sz w:val="28"/>
          <w:szCs w:val="28"/>
        </w:rPr>
        <w:t>ë</w:t>
      </w:r>
      <w:r w:rsidR="004B151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të ujit të reshjeve të shiut në tokën e tij/saj private, me kusht që ky ujë të mos mblidhet në instalime artificiale</w:t>
      </w:r>
      <w:r w:rsidR="006C6D79" w:rsidRPr="00EE23CC">
        <w:rPr>
          <w:rFonts w:ascii="Times New Roman" w:hAnsi="Times New Roman" w:cs="Times New Roman"/>
          <w:sz w:val="28"/>
          <w:szCs w:val="28"/>
        </w:rPr>
        <w:t xml:space="preserve"> me kapacitet grumbullues m</w:t>
      </w:r>
      <w:r w:rsidR="00574CC3" w:rsidRPr="00EE23CC">
        <w:rPr>
          <w:rFonts w:ascii="Times New Roman" w:hAnsi="Times New Roman" w:cs="Times New Roman"/>
          <w:sz w:val="28"/>
          <w:szCs w:val="28"/>
        </w:rPr>
        <w:t>ë</w:t>
      </w:r>
      <w:r w:rsidR="006C6D79"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6C6D79" w:rsidRPr="00EE23CC">
        <w:rPr>
          <w:rFonts w:ascii="Times New Roman" w:hAnsi="Times New Roman" w:cs="Times New Roman"/>
          <w:sz w:val="28"/>
          <w:szCs w:val="28"/>
        </w:rPr>
        <w:t xml:space="preserve"> madh se 20</w:t>
      </w:r>
      <w:r w:rsidR="00613E3B" w:rsidRPr="00EE23CC">
        <w:rPr>
          <w:rFonts w:ascii="Times New Roman" w:hAnsi="Times New Roman" w:cs="Times New Roman"/>
          <w:sz w:val="28"/>
          <w:szCs w:val="28"/>
        </w:rPr>
        <w:t xml:space="preserve"> </w:t>
      </w:r>
      <w:r w:rsidR="006C6D79" w:rsidRPr="00EE23CC">
        <w:rPr>
          <w:rFonts w:ascii="Times New Roman" w:hAnsi="Times New Roman" w:cs="Times New Roman"/>
          <w:sz w:val="28"/>
          <w:szCs w:val="28"/>
        </w:rPr>
        <w:t>m</w:t>
      </w:r>
      <w:r w:rsidR="006C6D79" w:rsidRPr="00EE23CC">
        <w:rPr>
          <w:rFonts w:ascii="Times New Roman" w:hAnsi="Times New Roman" w:cs="Times New Roman"/>
          <w:sz w:val="28"/>
          <w:szCs w:val="28"/>
          <w:vertAlign w:val="superscript"/>
        </w:rPr>
        <w:t>3</w:t>
      </w:r>
      <w:r w:rsidR="008E4725" w:rsidRPr="00EE23CC">
        <w:rPr>
          <w:rFonts w:ascii="Times New Roman" w:hAnsi="Times New Roman" w:cs="Times New Roman"/>
          <w:sz w:val="28"/>
          <w:szCs w:val="28"/>
        </w:rPr>
        <w:t>.</w:t>
      </w:r>
      <w:r w:rsidR="006C6D79" w:rsidRPr="00EE23CC" w:rsidDel="006C6D79">
        <w:rPr>
          <w:rFonts w:ascii="Times New Roman" w:hAnsi="Times New Roman" w:cs="Times New Roman"/>
          <w:sz w:val="28"/>
          <w:szCs w:val="28"/>
        </w:rPr>
        <w:t xml:space="preserve"> </w:t>
      </w:r>
    </w:p>
    <w:p w14:paraId="42EDB83E" w14:textId="43910176" w:rsidR="000E5BF5" w:rsidRPr="00EE23CC" w:rsidRDefault="00F64B4D" w:rsidP="00127361">
      <w:pPr>
        <w:pStyle w:val="NoSpacing"/>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5.</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Organet e menaxhimit dhe administrimit të burimeve ujore gëzojnë të drejtën e kufizimit të përdorimit </w:t>
      </w:r>
      <w:r w:rsidR="00286FAF"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286FAF" w:rsidRPr="00EE23CC">
        <w:rPr>
          <w:rFonts w:ascii="Times New Roman" w:hAnsi="Times New Roman" w:cs="Times New Roman"/>
          <w:sz w:val="28"/>
          <w:szCs w:val="28"/>
        </w:rPr>
        <w:t xml:space="preserve"> lir</w:t>
      </w:r>
      <w:r w:rsidR="00574CC3" w:rsidRPr="00EE23CC">
        <w:rPr>
          <w:rFonts w:ascii="Times New Roman" w:hAnsi="Times New Roman" w:cs="Times New Roman"/>
          <w:sz w:val="28"/>
          <w:szCs w:val="28"/>
        </w:rPr>
        <w:t>ë</w:t>
      </w:r>
      <w:r w:rsidR="00286FA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të </w:t>
      </w:r>
      <w:r w:rsidR="002133EE" w:rsidRPr="00EE23CC">
        <w:rPr>
          <w:rFonts w:ascii="Times New Roman" w:hAnsi="Times New Roman" w:cs="Times New Roman"/>
          <w:sz w:val="28"/>
          <w:szCs w:val="28"/>
        </w:rPr>
        <w:t xml:space="preserve">burimeve ujore </w:t>
      </w:r>
      <w:r w:rsidR="000E5BF5" w:rsidRPr="00EE23CC">
        <w:rPr>
          <w:rFonts w:ascii="Times New Roman" w:hAnsi="Times New Roman" w:cs="Times New Roman"/>
          <w:sz w:val="28"/>
          <w:szCs w:val="28"/>
        </w:rPr>
        <w:t xml:space="preserve">në të gjithë vendin apo në zona të caktuara gjatë periudhave të pamjaftueshmërisë së ujit apo </w:t>
      </w:r>
      <w:r w:rsidR="00701177" w:rsidRPr="00EE23CC">
        <w:rPr>
          <w:rFonts w:ascii="Times New Roman" w:hAnsi="Times New Roman" w:cs="Times New Roman"/>
          <w:sz w:val="28"/>
          <w:szCs w:val="28"/>
        </w:rPr>
        <w:t>thatësir</w:t>
      </w:r>
      <w:r w:rsidR="00574CC3" w:rsidRPr="00EE23CC">
        <w:rPr>
          <w:rFonts w:ascii="Times New Roman" w:hAnsi="Times New Roman" w:cs="Times New Roman"/>
          <w:sz w:val="28"/>
          <w:szCs w:val="28"/>
        </w:rPr>
        <w:t>ë</w:t>
      </w:r>
      <w:r w:rsidR="00701177" w:rsidRPr="00EE23CC">
        <w:rPr>
          <w:rFonts w:ascii="Times New Roman" w:hAnsi="Times New Roman" w:cs="Times New Roman"/>
          <w:sz w:val="28"/>
          <w:szCs w:val="28"/>
        </w:rPr>
        <w:t>s</w:t>
      </w:r>
      <w:r w:rsidR="000E5BF5" w:rsidRPr="00EE23CC">
        <w:rPr>
          <w:rFonts w:ascii="Times New Roman" w:hAnsi="Times New Roman" w:cs="Times New Roman"/>
          <w:sz w:val="28"/>
          <w:szCs w:val="28"/>
        </w:rPr>
        <w:t>, ose kur cilësia e ujit është c</w:t>
      </w:r>
      <w:r w:rsidR="00613E3B"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nuar, apo kur ka risk për përhapjen e sëmundjeve të caktuara përmes ujit. </w:t>
      </w:r>
    </w:p>
    <w:p w14:paraId="26F2143A" w14:textId="77777777" w:rsidR="00D11AE0" w:rsidRPr="00EE23CC" w:rsidRDefault="00D11AE0" w:rsidP="00B04A04">
      <w:pPr>
        <w:pStyle w:val="NoSpacing"/>
        <w:spacing w:before="20" w:after="20" w:line="276" w:lineRule="auto"/>
        <w:ind w:left="567" w:right="567"/>
        <w:rPr>
          <w:rFonts w:ascii="Times New Roman" w:hAnsi="Times New Roman" w:cs="Times New Roman"/>
          <w:b/>
          <w:color w:val="000000" w:themeColor="text1"/>
          <w:sz w:val="28"/>
          <w:szCs w:val="28"/>
        </w:rPr>
      </w:pPr>
    </w:p>
    <w:p w14:paraId="12C17907" w14:textId="508A677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5</w:t>
      </w:r>
    </w:p>
    <w:p w14:paraId="234CB59F" w14:textId="68AFC519"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Përdorimi i </w:t>
      </w:r>
      <w:r w:rsidR="003C0D22" w:rsidRPr="00EE23CC">
        <w:rPr>
          <w:rFonts w:ascii="Times New Roman" w:hAnsi="Times New Roman" w:cs="Times New Roman"/>
          <w:b/>
          <w:color w:val="000000" w:themeColor="text1"/>
          <w:sz w:val="28"/>
          <w:szCs w:val="28"/>
        </w:rPr>
        <w:t xml:space="preserve">burimeve ujore </w:t>
      </w:r>
      <w:r w:rsidRPr="00EE23CC">
        <w:rPr>
          <w:rFonts w:ascii="Times New Roman" w:hAnsi="Times New Roman" w:cs="Times New Roman"/>
          <w:b/>
          <w:color w:val="000000" w:themeColor="text1"/>
          <w:sz w:val="28"/>
          <w:szCs w:val="28"/>
        </w:rPr>
        <w:t>me leje</w:t>
      </w:r>
    </w:p>
    <w:p w14:paraId="57E5257E"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0E05174" w14:textId="3AB57311"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Veprimtaritë e mëposhtme që mund të kryhen brenda territorit të Republikës së Shqipërisë ushtrohen në bazë të lejes </w:t>
      </w:r>
      <w:r w:rsidR="003C0D22" w:rsidRPr="00EE23CC">
        <w:rPr>
          <w:rFonts w:ascii="Times New Roman" w:hAnsi="Times New Roman" w:cs="Times New Roman"/>
          <w:sz w:val="28"/>
          <w:szCs w:val="28"/>
        </w:rPr>
        <w:t>s</w:t>
      </w:r>
      <w:r w:rsidR="00574CC3" w:rsidRPr="00EE23CC">
        <w:rPr>
          <w:rFonts w:ascii="Times New Roman" w:hAnsi="Times New Roman" w:cs="Times New Roman"/>
          <w:sz w:val="28"/>
          <w:szCs w:val="28"/>
        </w:rPr>
        <w:t>ë</w:t>
      </w:r>
      <w:r w:rsidR="003C0D22"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dhënë nga organet e menaxhimit dhe administrimit të burimeve ujore</w:t>
      </w:r>
      <w:r w:rsidR="00BF312B"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48A1ADED" w14:textId="146BACC9" w:rsidR="000E5BF5" w:rsidRPr="00EE23CC" w:rsidRDefault="000E5BF5" w:rsidP="00460120">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t xml:space="preserve">përdorimi i </w:t>
      </w:r>
      <w:r w:rsidR="00CC749C" w:rsidRPr="00EE23CC">
        <w:rPr>
          <w:rFonts w:ascii="Times New Roman" w:hAnsi="Times New Roman" w:cs="Times New Roman"/>
          <w:sz w:val="28"/>
          <w:szCs w:val="28"/>
        </w:rPr>
        <w:t>burimeve ujore</w:t>
      </w:r>
      <w:r w:rsidR="00277520"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277520" w:rsidRPr="00EE23CC">
        <w:rPr>
          <w:rFonts w:ascii="Times New Roman" w:hAnsi="Times New Roman" w:cs="Times New Roman"/>
          <w:sz w:val="28"/>
          <w:szCs w:val="28"/>
        </w:rPr>
        <w:t>r q</w:t>
      </w:r>
      <w:r w:rsidR="00574CC3" w:rsidRPr="00EE23CC">
        <w:rPr>
          <w:rFonts w:ascii="Times New Roman" w:hAnsi="Times New Roman" w:cs="Times New Roman"/>
          <w:sz w:val="28"/>
          <w:szCs w:val="28"/>
        </w:rPr>
        <w:t>ë</w:t>
      </w:r>
      <w:r w:rsidR="00277520" w:rsidRPr="00EE23CC">
        <w:rPr>
          <w:rFonts w:ascii="Times New Roman" w:hAnsi="Times New Roman" w:cs="Times New Roman"/>
          <w:sz w:val="28"/>
          <w:szCs w:val="28"/>
        </w:rPr>
        <w:t>llime t</w:t>
      </w:r>
      <w:r w:rsidR="00574CC3" w:rsidRPr="00EE23CC">
        <w:rPr>
          <w:rFonts w:ascii="Times New Roman" w:hAnsi="Times New Roman" w:cs="Times New Roman"/>
          <w:sz w:val="28"/>
          <w:szCs w:val="28"/>
        </w:rPr>
        <w:t>ë</w:t>
      </w:r>
      <w:r w:rsidR="00277520" w:rsidRPr="00EE23CC">
        <w:rPr>
          <w:rFonts w:ascii="Times New Roman" w:hAnsi="Times New Roman" w:cs="Times New Roman"/>
          <w:sz w:val="28"/>
          <w:szCs w:val="28"/>
        </w:rPr>
        <w:t xml:space="preserve"> ndryshme </w:t>
      </w:r>
      <w:r w:rsidRPr="00EE23CC">
        <w:rPr>
          <w:rFonts w:ascii="Times New Roman" w:hAnsi="Times New Roman" w:cs="Times New Roman"/>
          <w:sz w:val="28"/>
          <w:szCs w:val="28"/>
        </w:rPr>
        <w:t xml:space="preserve">kur </w:t>
      </w:r>
      <w:r w:rsidR="003C0D22" w:rsidRPr="00EE23CC">
        <w:rPr>
          <w:rFonts w:ascii="Times New Roman" w:hAnsi="Times New Roman" w:cs="Times New Roman"/>
          <w:sz w:val="28"/>
          <w:szCs w:val="28"/>
        </w:rPr>
        <w:t xml:space="preserve">realizohet </w:t>
      </w:r>
      <w:r w:rsidRPr="00EE23CC">
        <w:rPr>
          <w:rFonts w:ascii="Times New Roman" w:hAnsi="Times New Roman" w:cs="Times New Roman"/>
          <w:sz w:val="28"/>
          <w:szCs w:val="28"/>
        </w:rPr>
        <w:t xml:space="preserve">përmes instalimeve </w:t>
      </w:r>
      <w:r w:rsidR="00E636CD" w:rsidRPr="00EE23CC">
        <w:rPr>
          <w:rFonts w:ascii="Times New Roman" w:hAnsi="Times New Roman" w:cs="Times New Roman"/>
          <w:sz w:val="28"/>
          <w:szCs w:val="28"/>
        </w:rPr>
        <w:t>artificiale</w:t>
      </w:r>
      <w:r w:rsidR="003C0D22" w:rsidRPr="00EE23CC">
        <w:rPr>
          <w:rFonts w:ascii="Times New Roman" w:hAnsi="Times New Roman" w:cs="Times New Roman"/>
          <w:sz w:val="28"/>
          <w:szCs w:val="28"/>
        </w:rPr>
        <w:t>;</w:t>
      </w:r>
      <w:r w:rsidRPr="00EE23CC">
        <w:rPr>
          <w:rFonts w:ascii="Times New Roman" w:hAnsi="Times New Roman" w:cs="Times New Roman"/>
          <w:sz w:val="28"/>
          <w:szCs w:val="28"/>
        </w:rPr>
        <w:t xml:space="preserve"> </w:t>
      </w:r>
    </w:p>
    <w:p w14:paraId="7D9A2E51" w14:textId="01D04A27" w:rsidR="000E5BF5" w:rsidRPr="00EE23CC" w:rsidRDefault="000E5BF5" w:rsidP="00460120">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r>
      <w:r w:rsidR="00E636CD"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E636CD" w:rsidRPr="00EE23CC">
        <w:rPr>
          <w:rFonts w:ascii="Times New Roman" w:hAnsi="Times New Roman" w:cs="Times New Roman"/>
          <w:sz w:val="28"/>
          <w:szCs w:val="28"/>
        </w:rPr>
        <w:t>rdorimi i burimeve ujore p</w:t>
      </w:r>
      <w:r w:rsidR="00574CC3" w:rsidRPr="00EE23CC">
        <w:rPr>
          <w:rFonts w:ascii="Times New Roman" w:hAnsi="Times New Roman" w:cs="Times New Roman"/>
          <w:sz w:val="28"/>
          <w:szCs w:val="28"/>
        </w:rPr>
        <w:t>ë</w:t>
      </w:r>
      <w:r w:rsidR="00E636CD" w:rsidRPr="00EE23CC">
        <w:rPr>
          <w:rFonts w:ascii="Times New Roman" w:hAnsi="Times New Roman" w:cs="Times New Roman"/>
          <w:sz w:val="28"/>
          <w:szCs w:val="28"/>
        </w:rPr>
        <w:t>r ujitje</w:t>
      </w:r>
      <w:r w:rsidR="003C0D22" w:rsidRPr="00EE23CC">
        <w:rPr>
          <w:rFonts w:ascii="Times New Roman" w:hAnsi="Times New Roman" w:cs="Times New Roman"/>
          <w:sz w:val="28"/>
          <w:szCs w:val="28"/>
        </w:rPr>
        <w:t>;</w:t>
      </w:r>
    </w:p>
    <w:p w14:paraId="1C7EBF72" w14:textId="2EB97750" w:rsidR="00CC749C" w:rsidRPr="00EE23CC" w:rsidRDefault="000E5BF5" w:rsidP="00460120">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 xml:space="preserve">përdorimi i </w:t>
      </w:r>
      <w:r w:rsidR="00A07F46" w:rsidRPr="00EE23CC">
        <w:rPr>
          <w:rFonts w:ascii="Times New Roman" w:hAnsi="Times New Roman" w:cs="Times New Roman"/>
          <w:sz w:val="28"/>
          <w:szCs w:val="28"/>
        </w:rPr>
        <w:t>burimeve ujore</w:t>
      </w:r>
      <w:r w:rsidR="00BF312B"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BF312B" w:rsidRPr="00EE23CC">
        <w:rPr>
          <w:rFonts w:ascii="Times New Roman" w:hAnsi="Times New Roman" w:cs="Times New Roman"/>
          <w:sz w:val="28"/>
          <w:szCs w:val="28"/>
        </w:rPr>
        <w:t>r q</w:t>
      </w:r>
      <w:r w:rsidR="00574CC3" w:rsidRPr="00EE23CC">
        <w:rPr>
          <w:rFonts w:ascii="Times New Roman" w:hAnsi="Times New Roman" w:cs="Times New Roman"/>
          <w:sz w:val="28"/>
          <w:szCs w:val="28"/>
        </w:rPr>
        <w:t>ë</w:t>
      </w:r>
      <w:r w:rsidR="00BF312B" w:rsidRPr="00EE23CC">
        <w:rPr>
          <w:rFonts w:ascii="Times New Roman" w:hAnsi="Times New Roman" w:cs="Times New Roman"/>
          <w:sz w:val="28"/>
          <w:szCs w:val="28"/>
        </w:rPr>
        <w:t>llime industriale</w:t>
      </w:r>
      <w:r w:rsidR="00CC749C" w:rsidRPr="00EE23CC">
        <w:rPr>
          <w:rFonts w:ascii="Times New Roman" w:hAnsi="Times New Roman" w:cs="Times New Roman"/>
          <w:sz w:val="28"/>
          <w:szCs w:val="28"/>
        </w:rPr>
        <w:t xml:space="preserve"> dhe procese teknologjike</w:t>
      </w:r>
      <w:r w:rsidR="003C0D22" w:rsidRPr="00EE23CC">
        <w:rPr>
          <w:rFonts w:ascii="Times New Roman" w:hAnsi="Times New Roman" w:cs="Times New Roman"/>
          <w:sz w:val="28"/>
          <w:szCs w:val="28"/>
        </w:rPr>
        <w:t>;</w:t>
      </w:r>
    </w:p>
    <w:p w14:paraId="1EEFD5BC" w14:textId="1C22F3EF" w:rsidR="000E5BF5" w:rsidRPr="00EE23CC" w:rsidRDefault="00264D79" w:rsidP="00460120">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ç</w:t>
      </w:r>
      <w:r w:rsidR="00CC749C" w:rsidRPr="00EE23CC">
        <w:rPr>
          <w:rFonts w:ascii="Times New Roman" w:hAnsi="Times New Roman" w:cs="Times New Roman"/>
          <w:sz w:val="28"/>
          <w:szCs w:val="28"/>
        </w:rPr>
        <w:t>)</w:t>
      </w:r>
      <w:r w:rsidR="00CC749C" w:rsidRPr="00EE23CC">
        <w:rPr>
          <w:rFonts w:ascii="Times New Roman" w:hAnsi="Times New Roman" w:cs="Times New Roman"/>
          <w:sz w:val="28"/>
          <w:szCs w:val="28"/>
        </w:rPr>
        <w:tab/>
        <w:t>përdorimi i burimeve ujore p</w:t>
      </w:r>
      <w:r w:rsidR="00574CC3" w:rsidRPr="00EE23CC">
        <w:rPr>
          <w:rFonts w:ascii="Times New Roman" w:hAnsi="Times New Roman" w:cs="Times New Roman"/>
          <w:sz w:val="28"/>
          <w:szCs w:val="28"/>
        </w:rPr>
        <w:t>ë</w:t>
      </w:r>
      <w:r w:rsidR="00CC749C" w:rsidRPr="00EE23CC">
        <w:rPr>
          <w:rFonts w:ascii="Times New Roman" w:hAnsi="Times New Roman" w:cs="Times New Roman"/>
          <w:sz w:val="28"/>
          <w:szCs w:val="28"/>
        </w:rPr>
        <w:t>r prodhim energjie dhe ftohje;</w:t>
      </w:r>
    </w:p>
    <w:p w14:paraId="71E74DF5" w14:textId="03F4E754" w:rsidR="000E5BF5" w:rsidRPr="00EE23CC" w:rsidRDefault="00264D79" w:rsidP="00460120">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d</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E636CD"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E636CD" w:rsidRPr="00EE23CC">
        <w:rPr>
          <w:rFonts w:ascii="Times New Roman" w:hAnsi="Times New Roman" w:cs="Times New Roman"/>
          <w:sz w:val="28"/>
          <w:szCs w:val="28"/>
        </w:rPr>
        <w:t xml:space="preserve">rdorimi i burimeve ujore </w:t>
      </w:r>
      <w:r w:rsidR="000E5BF5" w:rsidRPr="00EE23CC">
        <w:rPr>
          <w:rFonts w:ascii="Times New Roman" w:hAnsi="Times New Roman" w:cs="Times New Roman"/>
          <w:sz w:val="28"/>
          <w:szCs w:val="28"/>
        </w:rPr>
        <w:t>për</w:t>
      </w:r>
      <w:r w:rsidR="00CC749C" w:rsidRPr="00EE23CC">
        <w:rPr>
          <w:rFonts w:ascii="Times New Roman" w:hAnsi="Times New Roman" w:cs="Times New Roman"/>
          <w:sz w:val="28"/>
          <w:szCs w:val="28"/>
        </w:rPr>
        <w:t xml:space="preserve"> pishina</w:t>
      </w:r>
      <w:r w:rsidR="003C0D22" w:rsidRPr="00EE23CC">
        <w:rPr>
          <w:rFonts w:ascii="Times New Roman" w:hAnsi="Times New Roman" w:cs="Times New Roman"/>
          <w:sz w:val="28"/>
          <w:szCs w:val="28"/>
        </w:rPr>
        <w:t>;</w:t>
      </w:r>
    </w:p>
    <w:p w14:paraId="51A6A6D7" w14:textId="655B2A46" w:rsidR="000E5BF5" w:rsidRPr="00EE23CC" w:rsidRDefault="00C61533" w:rsidP="00460120">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d</w:t>
      </w:r>
      <w:r w:rsidR="00264D79" w:rsidRPr="00EE23CC">
        <w:rPr>
          <w:rFonts w:ascii="Times New Roman" w:hAnsi="Times New Roman" w:cs="Times New Roman"/>
          <w:sz w:val="28"/>
          <w:szCs w:val="28"/>
        </w:rPr>
        <w:t>h</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9808C5"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9808C5" w:rsidRPr="00EE23CC">
        <w:rPr>
          <w:rFonts w:ascii="Times New Roman" w:hAnsi="Times New Roman" w:cs="Times New Roman"/>
          <w:sz w:val="28"/>
          <w:szCs w:val="28"/>
        </w:rPr>
        <w:t>rdorimi i burimeve ujore p</w:t>
      </w:r>
      <w:r w:rsidR="00574CC3" w:rsidRPr="00EE23CC">
        <w:rPr>
          <w:rFonts w:ascii="Times New Roman" w:hAnsi="Times New Roman" w:cs="Times New Roman"/>
          <w:sz w:val="28"/>
          <w:szCs w:val="28"/>
        </w:rPr>
        <w:t>ë</w:t>
      </w:r>
      <w:r w:rsidR="009808C5" w:rsidRPr="00EE23CC">
        <w:rPr>
          <w:rFonts w:ascii="Times New Roman" w:hAnsi="Times New Roman" w:cs="Times New Roman"/>
          <w:sz w:val="28"/>
          <w:szCs w:val="28"/>
        </w:rPr>
        <w:t>r</w:t>
      </w:r>
      <w:r w:rsidR="00165A01" w:rsidRPr="00EE23CC">
        <w:rPr>
          <w:rFonts w:ascii="Times New Roman" w:hAnsi="Times New Roman" w:cs="Times New Roman"/>
          <w:sz w:val="28"/>
          <w:szCs w:val="28"/>
        </w:rPr>
        <w:t xml:space="preserve"> </w:t>
      </w:r>
      <w:r w:rsidR="00EB1402" w:rsidRPr="00EE23CC">
        <w:rPr>
          <w:rFonts w:ascii="Times New Roman" w:hAnsi="Times New Roman" w:cs="Times New Roman"/>
          <w:sz w:val="28"/>
          <w:szCs w:val="28"/>
        </w:rPr>
        <w:t>uj</w:t>
      </w:r>
      <w:r w:rsidR="00574CC3" w:rsidRPr="00EE23CC">
        <w:rPr>
          <w:rFonts w:ascii="Times New Roman" w:hAnsi="Times New Roman" w:cs="Times New Roman"/>
          <w:sz w:val="28"/>
          <w:szCs w:val="28"/>
        </w:rPr>
        <w:t>ë</w:t>
      </w:r>
      <w:r w:rsidR="00EB1402"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EB1402" w:rsidRPr="00EE23CC">
        <w:rPr>
          <w:rFonts w:ascii="Times New Roman" w:hAnsi="Times New Roman" w:cs="Times New Roman"/>
          <w:sz w:val="28"/>
          <w:szCs w:val="28"/>
        </w:rPr>
        <w:t xml:space="preserve"> </w:t>
      </w:r>
      <w:r w:rsidR="00165A01" w:rsidRPr="00EE23CC">
        <w:rPr>
          <w:rFonts w:ascii="Times New Roman" w:hAnsi="Times New Roman" w:cs="Times New Roman"/>
          <w:sz w:val="28"/>
          <w:szCs w:val="28"/>
        </w:rPr>
        <w:t>ambalazh</w:t>
      </w:r>
      <w:r w:rsidR="00EB1402" w:rsidRPr="00EE23CC">
        <w:rPr>
          <w:rFonts w:ascii="Times New Roman" w:hAnsi="Times New Roman" w:cs="Times New Roman"/>
          <w:sz w:val="28"/>
          <w:szCs w:val="28"/>
        </w:rPr>
        <w:t>uar</w:t>
      </w:r>
      <w:r w:rsidR="00CC749C" w:rsidRPr="00EE23CC">
        <w:rPr>
          <w:rFonts w:ascii="Times New Roman" w:hAnsi="Times New Roman" w:cs="Times New Roman"/>
          <w:sz w:val="28"/>
          <w:szCs w:val="28"/>
        </w:rPr>
        <w:t>, tregtim dhe eksport</w:t>
      </w:r>
      <w:r w:rsidR="00696B57" w:rsidRPr="00EE23CC">
        <w:rPr>
          <w:rFonts w:ascii="Times New Roman" w:hAnsi="Times New Roman" w:cs="Times New Roman"/>
          <w:sz w:val="28"/>
          <w:szCs w:val="28"/>
        </w:rPr>
        <w:t>;</w:t>
      </w:r>
    </w:p>
    <w:p w14:paraId="015B633F" w14:textId="7571B870" w:rsidR="000E5BF5" w:rsidRPr="00EE23CC" w:rsidRDefault="00C61533" w:rsidP="00460120">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lastRenderedPageBreak/>
        <w:t>e</w:t>
      </w:r>
      <w:r w:rsidR="00613E3B" w:rsidRPr="00EE23CC">
        <w:rPr>
          <w:rFonts w:ascii="Times New Roman" w:hAnsi="Times New Roman" w:cs="Times New Roman"/>
          <w:sz w:val="28"/>
          <w:szCs w:val="28"/>
        </w:rPr>
        <w:t xml:space="preserve">) </w:t>
      </w:r>
      <w:r w:rsidR="00613E3B" w:rsidRPr="00EE23CC">
        <w:rPr>
          <w:rFonts w:ascii="Times New Roman" w:hAnsi="Times New Roman" w:cs="Times New Roman"/>
          <w:sz w:val="28"/>
          <w:szCs w:val="28"/>
        </w:rPr>
        <w:tab/>
      </w:r>
      <w:r w:rsidR="00DE4DBF"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DE4DBF" w:rsidRPr="00EE23CC">
        <w:rPr>
          <w:rFonts w:ascii="Times New Roman" w:hAnsi="Times New Roman" w:cs="Times New Roman"/>
          <w:sz w:val="28"/>
          <w:szCs w:val="28"/>
        </w:rPr>
        <w:t xml:space="preserve">rdorimi i </w:t>
      </w:r>
      <w:r w:rsidR="000C5890" w:rsidRPr="00EE23CC">
        <w:rPr>
          <w:rFonts w:ascii="Times New Roman" w:hAnsi="Times New Roman" w:cs="Times New Roman"/>
          <w:sz w:val="28"/>
          <w:szCs w:val="28"/>
        </w:rPr>
        <w:t>i burimeve ujore</w:t>
      </w:r>
      <w:r w:rsidR="00DE4DB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kurative, minerale, termo-minerale dhe gjeotermale</w:t>
      </w:r>
      <w:r w:rsidR="00696B57"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29FB12E6" w14:textId="26BD87F1" w:rsidR="000E5BF5" w:rsidRPr="00EE23CC" w:rsidRDefault="00C61533" w:rsidP="00460120">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E81F7A" w:rsidRPr="00EE23CC">
        <w:rPr>
          <w:rFonts w:ascii="Times New Roman" w:hAnsi="Times New Roman" w:cs="Times New Roman"/>
          <w:sz w:val="28"/>
          <w:szCs w:val="28"/>
        </w:rPr>
        <w:t xml:space="preserve"> </w:t>
      </w:r>
      <w:r w:rsidR="00613E3B" w:rsidRPr="00EE23CC">
        <w:rPr>
          <w:rFonts w:ascii="Times New Roman" w:hAnsi="Times New Roman" w:cs="Times New Roman"/>
          <w:sz w:val="28"/>
          <w:szCs w:val="28"/>
        </w:rPr>
        <w:tab/>
      </w:r>
      <w:r w:rsidR="00E81F7A"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BB085C" w:rsidRPr="00EE23CC">
        <w:rPr>
          <w:rFonts w:ascii="Times New Roman" w:hAnsi="Times New Roman" w:cs="Times New Roman"/>
          <w:sz w:val="28"/>
          <w:szCs w:val="28"/>
        </w:rPr>
        <w:t>rdorimi i burimeve ujore p</w:t>
      </w:r>
      <w:r w:rsidR="00574CC3" w:rsidRPr="00EE23CC">
        <w:rPr>
          <w:rFonts w:ascii="Times New Roman" w:hAnsi="Times New Roman" w:cs="Times New Roman"/>
          <w:sz w:val="28"/>
          <w:szCs w:val="28"/>
        </w:rPr>
        <w:t>ë</w:t>
      </w:r>
      <w:r w:rsidR="00BB085C" w:rsidRPr="00EE23CC">
        <w:rPr>
          <w:rFonts w:ascii="Times New Roman" w:hAnsi="Times New Roman" w:cs="Times New Roman"/>
          <w:sz w:val="28"/>
          <w:szCs w:val="28"/>
        </w:rPr>
        <w:t>r hidroenergji</w:t>
      </w:r>
      <w:r w:rsidR="00696B57" w:rsidRPr="00EE23CC">
        <w:rPr>
          <w:rFonts w:ascii="Times New Roman" w:hAnsi="Times New Roman" w:cs="Times New Roman"/>
          <w:sz w:val="28"/>
          <w:szCs w:val="28"/>
        </w:rPr>
        <w:t>;</w:t>
      </w:r>
    </w:p>
    <w:p w14:paraId="0B957356" w14:textId="5014E7B7" w:rsidR="00264D79" w:rsidRPr="00EE23CC" w:rsidRDefault="00264D79" w:rsidP="00460120">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f</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DE4DBF"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DE4DBF" w:rsidRPr="00EE23CC">
        <w:rPr>
          <w:rFonts w:ascii="Times New Roman" w:hAnsi="Times New Roman" w:cs="Times New Roman"/>
          <w:sz w:val="28"/>
          <w:szCs w:val="28"/>
        </w:rPr>
        <w:t>rdorimi i</w:t>
      </w:r>
      <w:r w:rsidR="000E5BF5" w:rsidRPr="00EE23CC">
        <w:rPr>
          <w:rFonts w:ascii="Times New Roman" w:hAnsi="Times New Roman" w:cs="Times New Roman"/>
          <w:sz w:val="28"/>
          <w:szCs w:val="28"/>
        </w:rPr>
        <w:t xml:space="preserve"> burimeve ujore për zhvillimin  e akuakulturës</w:t>
      </w:r>
      <w:r w:rsidR="00696B57" w:rsidRPr="00EE23CC">
        <w:rPr>
          <w:rFonts w:ascii="Times New Roman" w:hAnsi="Times New Roman" w:cs="Times New Roman"/>
          <w:sz w:val="28"/>
          <w:szCs w:val="28"/>
        </w:rPr>
        <w:t>;</w:t>
      </w:r>
    </w:p>
    <w:p w14:paraId="7C5A648E" w14:textId="4D0A360A" w:rsidR="00CC749C" w:rsidRPr="00EE23CC" w:rsidRDefault="00264D79" w:rsidP="00460120">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 xml:space="preserve">g)  </w:t>
      </w:r>
      <w:r w:rsidR="00613E3B" w:rsidRPr="00EE23CC">
        <w:rPr>
          <w:rFonts w:ascii="Times New Roman" w:hAnsi="Times New Roman" w:cs="Times New Roman"/>
          <w:sz w:val="28"/>
          <w:szCs w:val="28"/>
        </w:rPr>
        <w:tab/>
      </w:r>
      <w:r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rdorimi i burimeve ujore për gjënë e gjallë kur shoqërohet me instalime </w:t>
      </w:r>
      <w:r w:rsidR="00696B57" w:rsidRPr="00EE23CC">
        <w:rPr>
          <w:rFonts w:ascii="Times New Roman" w:hAnsi="Times New Roman" w:cs="Times New Roman"/>
          <w:sz w:val="28"/>
          <w:szCs w:val="28"/>
        </w:rPr>
        <w:t>artificiale.</w:t>
      </w:r>
    </w:p>
    <w:p w14:paraId="41294682" w14:textId="77777777" w:rsidR="000314CD" w:rsidRPr="00EE23CC" w:rsidRDefault="000314CD" w:rsidP="00127361">
      <w:pPr>
        <w:pStyle w:val="NoSpacing"/>
        <w:spacing w:before="20" w:after="20" w:line="276" w:lineRule="auto"/>
        <w:ind w:left="567" w:right="567" w:hanging="567"/>
        <w:jc w:val="both"/>
        <w:rPr>
          <w:rFonts w:ascii="Times New Roman" w:hAnsi="Times New Roman" w:cs="Times New Roman"/>
          <w:sz w:val="28"/>
          <w:szCs w:val="28"/>
        </w:rPr>
      </w:pPr>
    </w:p>
    <w:p w14:paraId="55EC0924" w14:textId="51B2530F" w:rsidR="00414B5B"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CB7ABE"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Kërkohet leja përkatëse </w:t>
      </w:r>
      <w:r w:rsidR="00CB7ABE" w:rsidRPr="00EE23CC">
        <w:rPr>
          <w:rFonts w:ascii="Times New Roman" w:hAnsi="Times New Roman" w:cs="Times New Roman"/>
          <w:sz w:val="28"/>
          <w:szCs w:val="28"/>
        </w:rPr>
        <w:t xml:space="preserve">nga </w:t>
      </w:r>
      <w:r w:rsidR="000247BE"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për këto raste:</w:t>
      </w:r>
    </w:p>
    <w:p w14:paraId="4C2641A7" w14:textId="26170E50" w:rsidR="000E5BF5" w:rsidRPr="00EE23CC" w:rsidRDefault="00F87AA2" w:rsidP="00460120">
      <w:pPr>
        <w:pStyle w:val="NoSpacing"/>
        <w:spacing w:before="20" w:after="20" w:line="276" w:lineRule="auto"/>
        <w:ind w:left="1440" w:right="567" w:hanging="753"/>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CB7ABE"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CB7ABE" w:rsidRPr="00EE23CC">
        <w:rPr>
          <w:rFonts w:ascii="Times New Roman" w:hAnsi="Times New Roman" w:cs="Times New Roman"/>
          <w:sz w:val="28"/>
          <w:szCs w:val="28"/>
        </w:rPr>
        <w:t xml:space="preserve">rdorimi i burimeve ujore </w:t>
      </w:r>
      <w:r w:rsidR="00264D79"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r q</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llime familjare kur shoq</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rohet me instalime artificiale;</w:t>
      </w:r>
    </w:p>
    <w:p w14:paraId="72B17E2E" w14:textId="5D8CE555" w:rsidR="000E5BF5" w:rsidRPr="00EE23CC" w:rsidRDefault="000E5BF5" w:rsidP="00460120">
      <w:pPr>
        <w:pStyle w:val="NoSpacing"/>
        <w:spacing w:before="20" w:after="20" w:line="276" w:lineRule="auto"/>
        <w:ind w:left="1440" w:right="567" w:hanging="753"/>
        <w:jc w:val="both"/>
        <w:rPr>
          <w:rFonts w:ascii="Times New Roman" w:hAnsi="Times New Roman" w:cs="Times New Roman"/>
          <w:sz w:val="28"/>
          <w:szCs w:val="28"/>
        </w:rPr>
      </w:pPr>
      <w:r w:rsidRPr="00EE23CC">
        <w:rPr>
          <w:rFonts w:ascii="Times New Roman" w:hAnsi="Times New Roman" w:cs="Times New Roman"/>
          <w:sz w:val="28"/>
          <w:szCs w:val="28"/>
        </w:rPr>
        <w:t xml:space="preserve">b) </w:t>
      </w:r>
      <w:r w:rsidRPr="00EE23CC">
        <w:rPr>
          <w:rFonts w:ascii="Times New Roman" w:hAnsi="Times New Roman" w:cs="Times New Roman"/>
          <w:sz w:val="28"/>
          <w:szCs w:val="28"/>
        </w:rPr>
        <w:tab/>
      </w:r>
      <w:r w:rsidR="00264D79"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rdorimi i burimeve ujore p</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 xml:space="preserve">r </w:t>
      </w:r>
      <w:r w:rsidR="00FD6100" w:rsidRPr="00EE23CC">
        <w:rPr>
          <w:rFonts w:ascii="Times New Roman" w:hAnsi="Times New Roman" w:cs="Times New Roman"/>
          <w:sz w:val="28"/>
          <w:szCs w:val="28"/>
        </w:rPr>
        <w:t>gj</w:t>
      </w:r>
      <w:r w:rsidR="00574CC3" w:rsidRPr="00EE23CC">
        <w:rPr>
          <w:rFonts w:ascii="Times New Roman" w:hAnsi="Times New Roman" w:cs="Times New Roman"/>
          <w:sz w:val="28"/>
          <w:szCs w:val="28"/>
        </w:rPr>
        <w:t>ë</w:t>
      </w:r>
      <w:r w:rsidR="00FD6100"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FD6100" w:rsidRPr="00EE23CC">
        <w:rPr>
          <w:rFonts w:ascii="Times New Roman" w:hAnsi="Times New Roman" w:cs="Times New Roman"/>
          <w:sz w:val="28"/>
          <w:szCs w:val="28"/>
        </w:rPr>
        <w:t xml:space="preserve"> e gjall</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 xml:space="preserve"> kur shoq</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rohet me instalime artificiale</w:t>
      </w:r>
      <w:r w:rsidR="00B21B0C" w:rsidRPr="00EE23CC">
        <w:rPr>
          <w:rFonts w:ascii="Times New Roman" w:hAnsi="Times New Roman" w:cs="Times New Roman"/>
          <w:sz w:val="28"/>
          <w:szCs w:val="28"/>
        </w:rPr>
        <w:t>;</w:t>
      </w:r>
    </w:p>
    <w:p w14:paraId="347793D7" w14:textId="0146D8A8" w:rsidR="00B21B0C" w:rsidRPr="00EE23CC" w:rsidRDefault="00B21B0C" w:rsidP="00460120">
      <w:pPr>
        <w:pStyle w:val="NoSpacing"/>
        <w:spacing w:before="20" w:after="20" w:line="276" w:lineRule="auto"/>
        <w:ind w:left="1440" w:right="567" w:hanging="753"/>
        <w:jc w:val="both"/>
        <w:rPr>
          <w:rFonts w:ascii="Times New Roman" w:hAnsi="Times New Roman" w:cs="Times New Roman"/>
          <w:sz w:val="28"/>
          <w:szCs w:val="28"/>
        </w:rPr>
      </w:pPr>
      <w:r w:rsidRPr="00EE23CC">
        <w:rPr>
          <w:rFonts w:ascii="Times New Roman" w:hAnsi="Times New Roman" w:cs="Times New Roman"/>
          <w:sz w:val="28"/>
          <w:szCs w:val="28"/>
        </w:rPr>
        <w:t xml:space="preserve">c)  </w:t>
      </w:r>
      <w:r w:rsidR="00F87AA2" w:rsidRPr="00EE23CC">
        <w:rPr>
          <w:rFonts w:ascii="Times New Roman" w:hAnsi="Times New Roman" w:cs="Times New Roman"/>
          <w:sz w:val="28"/>
          <w:szCs w:val="28"/>
        </w:rPr>
        <w:tab/>
      </w:r>
      <w:r w:rsidRPr="00EE23CC">
        <w:rPr>
          <w:rFonts w:ascii="Times New Roman" w:hAnsi="Times New Roman" w:cs="Times New Roman"/>
          <w:sz w:val="28"/>
          <w:szCs w:val="28"/>
        </w:rPr>
        <w:t>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rdorimi i burimeve ujore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ujitje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sip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rfaqe m</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vog</w:t>
      </w:r>
      <w:r w:rsidR="000042F5" w:rsidRPr="00EE23CC">
        <w:rPr>
          <w:rFonts w:ascii="Times New Roman" w:hAnsi="Times New Roman" w:cs="Times New Roman"/>
          <w:sz w:val="28"/>
          <w:szCs w:val="28"/>
        </w:rPr>
        <w:t>ë</w:t>
      </w:r>
      <w:r w:rsidRPr="00EE23CC">
        <w:rPr>
          <w:rFonts w:ascii="Times New Roman" w:hAnsi="Times New Roman" w:cs="Times New Roman"/>
          <w:sz w:val="28"/>
          <w:szCs w:val="28"/>
        </w:rPr>
        <w:t>l apo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barabart</w:t>
      </w:r>
      <w:r w:rsidR="000042F5" w:rsidRPr="00EE23CC">
        <w:rPr>
          <w:rFonts w:ascii="Times New Roman" w:hAnsi="Times New Roman" w:cs="Times New Roman"/>
          <w:sz w:val="28"/>
          <w:szCs w:val="28"/>
        </w:rPr>
        <w:t>ë</w:t>
      </w:r>
      <w:r w:rsidRPr="00EE23CC">
        <w:rPr>
          <w:rFonts w:ascii="Times New Roman" w:hAnsi="Times New Roman" w:cs="Times New Roman"/>
          <w:sz w:val="28"/>
          <w:szCs w:val="28"/>
        </w:rPr>
        <w:t xml:space="preserve"> me 5 hektar</w:t>
      </w:r>
      <w:r w:rsidR="00686D12" w:rsidRPr="00EE23CC">
        <w:rPr>
          <w:rFonts w:ascii="Times New Roman" w:hAnsi="Times New Roman" w:cs="Times New Roman"/>
          <w:sz w:val="28"/>
          <w:szCs w:val="28"/>
        </w:rPr>
        <w:t>ë</w:t>
      </w:r>
      <w:r w:rsidR="000042F5" w:rsidRPr="00EE23CC">
        <w:rPr>
          <w:rFonts w:ascii="Times New Roman" w:hAnsi="Times New Roman" w:cs="Times New Roman"/>
          <w:sz w:val="28"/>
          <w:szCs w:val="28"/>
        </w:rPr>
        <w:t>.</w:t>
      </w:r>
    </w:p>
    <w:p w14:paraId="29CD8052" w14:textId="77777777" w:rsidR="00F36C9E" w:rsidRPr="00EE23CC" w:rsidRDefault="00F36C9E" w:rsidP="00460120">
      <w:pPr>
        <w:pStyle w:val="NoSpacing"/>
        <w:spacing w:before="20" w:after="20" w:line="276" w:lineRule="auto"/>
        <w:ind w:left="567" w:right="567"/>
        <w:jc w:val="both"/>
        <w:rPr>
          <w:rFonts w:ascii="Times New Roman" w:hAnsi="Times New Roman" w:cs="Times New Roman"/>
          <w:sz w:val="28"/>
          <w:szCs w:val="28"/>
        </w:rPr>
      </w:pPr>
    </w:p>
    <w:p w14:paraId="7B50CB08" w14:textId="75A082F9" w:rsidR="000E5BF5" w:rsidRPr="00EE23CC" w:rsidRDefault="00B21B0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Pr="00EE23CC">
        <w:rPr>
          <w:rFonts w:ascii="Times New Roman" w:hAnsi="Times New Roman" w:cs="Times New Roman"/>
          <w:sz w:val="28"/>
          <w:szCs w:val="28"/>
        </w:rPr>
        <w:tab/>
      </w:r>
      <w:r w:rsidR="0075714C" w:rsidRPr="00EE23CC">
        <w:rPr>
          <w:rFonts w:ascii="Times New Roman" w:hAnsi="Times New Roman" w:cs="Times New Roman"/>
          <w:sz w:val="28"/>
          <w:szCs w:val="28"/>
        </w:rPr>
        <w:t>Këshilli i Ministrave, me</w:t>
      </w:r>
      <w:r w:rsidR="00E81F7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propozim të Kryeministrit miraton </w:t>
      </w:r>
      <w:r w:rsidR="0075714C" w:rsidRPr="00EE23CC">
        <w:rPr>
          <w:rFonts w:ascii="Times New Roman" w:hAnsi="Times New Roman" w:cs="Times New Roman"/>
          <w:sz w:val="28"/>
          <w:szCs w:val="28"/>
        </w:rPr>
        <w:t>formular</w:t>
      </w:r>
      <w:r w:rsidR="00574CC3" w:rsidRPr="00EE23CC">
        <w:rPr>
          <w:rFonts w:ascii="Times New Roman" w:hAnsi="Times New Roman" w:cs="Times New Roman"/>
          <w:sz w:val="28"/>
          <w:szCs w:val="28"/>
        </w:rPr>
        <w:t>ë</w:t>
      </w:r>
      <w:r w:rsidR="0075714C" w:rsidRPr="00EE23CC">
        <w:rPr>
          <w:rFonts w:ascii="Times New Roman" w:hAnsi="Times New Roman" w:cs="Times New Roman"/>
          <w:sz w:val="28"/>
          <w:szCs w:val="28"/>
        </w:rPr>
        <w:t xml:space="preserve">t </w:t>
      </w:r>
      <w:r w:rsidR="000E5BF5" w:rsidRPr="00EE23CC">
        <w:rPr>
          <w:rFonts w:ascii="Times New Roman" w:hAnsi="Times New Roman" w:cs="Times New Roman"/>
          <w:sz w:val="28"/>
          <w:szCs w:val="28"/>
        </w:rPr>
        <w:t>e aplikimit</w:t>
      </w:r>
      <w:r w:rsidR="00E81F7A" w:rsidRPr="00EE23CC">
        <w:rPr>
          <w:rFonts w:ascii="Times New Roman" w:hAnsi="Times New Roman" w:cs="Times New Roman"/>
          <w:sz w:val="28"/>
          <w:szCs w:val="28"/>
        </w:rPr>
        <w:t>, dokumentat e nevojsh</w:t>
      </w:r>
      <w:r w:rsidR="00B025DF" w:rsidRPr="00EE23CC">
        <w:rPr>
          <w:rFonts w:ascii="Times New Roman" w:hAnsi="Times New Roman" w:cs="Times New Roman"/>
          <w:sz w:val="28"/>
          <w:szCs w:val="28"/>
        </w:rPr>
        <w:t>ë</w:t>
      </w:r>
      <w:r w:rsidR="00E81F7A" w:rsidRPr="00EE23CC">
        <w:rPr>
          <w:rFonts w:ascii="Times New Roman" w:hAnsi="Times New Roman" w:cs="Times New Roman"/>
          <w:sz w:val="28"/>
          <w:szCs w:val="28"/>
        </w:rPr>
        <w:t>m teknik, kriteret dhe standardet, për paisjen me leje apo autorizim p</w:t>
      </w:r>
      <w:r w:rsidR="00F87AA2" w:rsidRPr="00EE23CC">
        <w:rPr>
          <w:rFonts w:ascii="Times New Roman" w:hAnsi="Times New Roman" w:cs="Times New Roman"/>
          <w:sz w:val="28"/>
          <w:szCs w:val="28"/>
        </w:rPr>
        <w:t>ë</w:t>
      </w:r>
      <w:r w:rsidR="00E81F7A" w:rsidRPr="00EE23CC">
        <w:rPr>
          <w:rFonts w:ascii="Times New Roman" w:hAnsi="Times New Roman" w:cs="Times New Roman"/>
          <w:sz w:val="28"/>
          <w:szCs w:val="28"/>
        </w:rPr>
        <w:t xml:space="preserve">r përdorimin </w:t>
      </w:r>
      <w:r w:rsidR="00F87AA2" w:rsidRPr="00EE23CC">
        <w:rPr>
          <w:rFonts w:ascii="Times New Roman" w:hAnsi="Times New Roman" w:cs="Times New Roman"/>
          <w:sz w:val="28"/>
          <w:szCs w:val="28"/>
        </w:rPr>
        <w:t>e</w:t>
      </w:r>
      <w:r w:rsidR="00E81F7A" w:rsidRPr="00EE23CC">
        <w:rPr>
          <w:rFonts w:ascii="Times New Roman" w:hAnsi="Times New Roman" w:cs="Times New Roman"/>
          <w:sz w:val="28"/>
          <w:szCs w:val="28"/>
        </w:rPr>
        <w:t xml:space="preserve"> burimeve ujore.</w:t>
      </w:r>
    </w:p>
    <w:p w14:paraId="6589F0D5"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2EC81302" w14:textId="77777777" w:rsidR="002C5B89" w:rsidRPr="00EE23CC" w:rsidRDefault="002C5B89" w:rsidP="00B04A04">
      <w:pPr>
        <w:pStyle w:val="NoSpacing"/>
        <w:spacing w:before="20" w:after="20" w:line="276" w:lineRule="auto"/>
        <w:ind w:right="567"/>
        <w:rPr>
          <w:rFonts w:ascii="Times New Roman" w:hAnsi="Times New Roman" w:cs="Times New Roman"/>
          <w:b/>
          <w:color w:val="000000" w:themeColor="text1"/>
          <w:sz w:val="28"/>
          <w:szCs w:val="28"/>
        </w:rPr>
      </w:pPr>
    </w:p>
    <w:p w14:paraId="77E91030" w14:textId="6E303641"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96A53"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6</w:t>
      </w:r>
    </w:p>
    <w:p w14:paraId="431F0875" w14:textId="1091E64E"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Përdorimi i ujit me autorizim</w:t>
      </w:r>
    </w:p>
    <w:p w14:paraId="0B125C95"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EED4A7E" w14:textId="586B8FC7" w:rsidR="00396004"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414B5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Vetëm kur pajisen me autorizim nga autoritetet e menaxhimit dhe administrimit të burimeve ujore subjektet përkatëse do të mund të kryejnë veprimtaritë e mëposhtme:</w:t>
      </w:r>
    </w:p>
    <w:p w14:paraId="0DCC4E6F" w14:textId="54EA4D06" w:rsidR="000E5BF5" w:rsidRPr="00EE23CC" w:rsidRDefault="000E5BF5" w:rsidP="00460120">
      <w:pPr>
        <w:pStyle w:val="NoSpacing"/>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r>
      <w:r w:rsidR="00264D79" w:rsidRPr="00EE23CC">
        <w:rPr>
          <w:rFonts w:ascii="Times New Roman" w:hAnsi="Times New Roman" w:cs="Times New Roman"/>
          <w:sz w:val="28"/>
          <w:szCs w:val="28"/>
        </w:rPr>
        <w:t>lundr</w:t>
      </w:r>
      <w:r w:rsidR="00CC0787" w:rsidRPr="00EE23CC">
        <w:rPr>
          <w:rFonts w:ascii="Times New Roman" w:hAnsi="Times New Roman" w:cs="Times New Roman"/>
          <w:sz w:val="28"/>
          <w:szCs w:val="28"/>
        </w:rPr>
        <w:t>im</w:t>
      </w:r>
      <w:r w:rsidR="00264D79"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r q</w:t>
      </w:r>
      <w:r w:rsidR="00574CC3" w:rsidRPr="00EE23CC">
        <w:rPr>
          <w:rFonts w:ascii="Times New Roman" w:hAnsi="Times New Roman" w:cs="Times New Roman"/>
          <w:sz w:val="28"/>
          <w:szCs w:val="28"/>
        </w:rPr>
        <w:t>ë</w:t>
      </w:r>
      <w:r w:rsidR="00264D79" w:rsidRPr="00EE23CC">
        <w:rPr>
          <w:rFonts w:ascii="Times New Roman" w:hAnsi="Times New Roman" w:cs="Times New Roman"/>
          <w:sz w:val="28"/>
          <w:szCs w:val="28"/>
        </w:rPr>
        <w:t>llime t</w:t>
      </w:r>
      <w:r w:rsidR="00574CC3" w:rsidRPr="00EE23CC">
        <w:rPr>
          <w:rFonts w:ascii="Times New Roman" w:hAnsi="Times New Roman" w:cs="Times New Roman"/>
          <w:sz w:val="28"/>
          <w:szCs w:val="28"/>
        </w:rPr>
        <w:t>ë</w:t>
      </w:r>
      <w:r w:rsidR="00FA22AF" w:rsidRPr="00EE23CC">
        <w:rPr>
          <w:rFonts w:ascii="Times New Roman" w:hAnsi="Times New Roman" w:cs="Times New Roman"/>
          <w:sz w:val="28"/>
          <w:szCs w:val="28"/>
        </w:rPr>
        <w:t xml:space="preserve"> ndryshme</w:t>
      </w:r>
      <w:r w:rsidRPr="00EE23CC">
        <w:rPr>
          <w:rFonts w:ascii="Times New Roman" w:hAnsi="Times New Roman" w:cs="Times New Roman"/>
          <w:sz w:val="28"/>
          <w:szCs w:val="28"/>
        </w:rPr>
        <w:t xml:space="preserve">; </w:t>
      </w:r>
    </w:p>
    <w:p w14:paraId="71E9BA09" w14:textId="2BFAAF9D" w:rsidR="000E5BF5" w:rsidRPr="00EE23CC" w:rsidRDefault="00460120" w:rsidP="00460120">
      <w:pPr>
        <w:pStyle w:val="NoSpacing"/>
        <w:spacing w:before="20" w:after="20" w:line="276" w:lineRule="auto"/>
        <w:ind w:left="1440" w:right="567" w:hanging="660"/>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r>
      <w:r w:rsidR="00264D79" w:rsidRPr="00EE23CC">
        <w:rPr>
          <w:rFonts w:ascii="Times New Roman" w:hAnsi="Times New Roman" w:cs="Times New Roman"/>
          <w:sz w:val="28"/>
          <w:szCs w:val="28"/>
        </w:rPr>
        <w:t>ndërtimi</w:t>
      </w:r>
      <w:r w:rsidR="00CB7ABE" w:rsidRPr="00EE23CC">
        <w:rPr>
          <w:rFonts w:ascii="Times New Roman" w:hAnsi="Times New Roman" w:cs="Times New Roman"/>
          <w:sz w:val="28"/>
          <w:szCs w:val="28"/>
        </w:rPr>
        <w:t xml:space="preserve"> </w:t>
      </w:r>
      <w:r w:rsidR="00264D79" w:rsidRPr="00EE23CC">
        <w:rPr>
          <w:rFonts w:ascii="Times New Roman" w:hAnsi="Times New Roman" w:cs="Times New Roman"/>
          <w:sz w:val="28"/>
          <w:szCs w:val="28"/>
        </w:rPr>
        <w:t>i</w:t>
      </w:r>
      <w:r w:rsidR="00CB7ABE" w:rsidRPr="00EE23CC">
        <w:rPr>
          <w:rFonts w:ascii="Times New Roman" w:hAnsi="Times New Roman" w:cs="Times New Roman"/>
          <w:sz w:val="28"/>
          <w:szCs w:val="28"/>
        </w:rPr>
        <w:t xml:space="preserve"> strukturave ankoruese dhe portuale, veprat e mbrojtjes </w:t>
      </w:r>
      <w:r w:rsidR="007B0756" w:rsidRPr="00EE23CC">
        <w:rPr>
          <w:rFonts w:ascii="Times New Roman" w:hAnsi="Times New Roman" w:cs="Times New Roman"/>
          <w:sz w:val="28"/>
          <w:szCs w:val="28"/>
        </w:rPr>
        <w:t>dhe</w:t>
      </w:r>
      <w:r w:rsidR="00CB7ABE" w:rsidRPr="00EE23CC">
        <w:rPr>
          <w:rFonts w:ascii="Times New Roman" w:hAnsi="Times New Roman" w:cs="Times New Roman"/>
          <w:sz w:val="28"/>
          <w:szCs w:val="28"/>
        </w:rPr>
        <w:t xml:space="preserve"> ishujt artificialë në </w:t>
      </w:r>
      <w:r w:rsidR="007B0756" w:rsidRPr="00EE23CC">
        <w:rPr>
          <w:rFonts w:ascii="Times New Roman" w:hAnsi="Times New Roman" w:cs="Times New Roman"/>
          <w:sz w:val="28"/>
          <w:szCs w:val="28"/>
        </w:rPr>
        <w:t>trupa ujor</w:t>
      </w:r>
      <w:r w:rsidR="00574CC3" w:rsidRPr="00EE23CC">
        <w:rPr>
          <w:rFonts w:ascii="Times New Roman" w:hAnsi="Times New Roman" w:cs="Times New Roman"/>
          <w:sz w:val="28"/>
          <w:szCs w:val="28"/>
        </w:rPr>
        <w:t>ë</w:t>
      </w:r>
      <w:r w:rsidR="00CB7ABE" w:rsidRPr="00EE23CC">
        <w:rPr>
          <w:rFonts w:ascii="Times New Roman" w:hAnsi="Times New Roman" w:cs="Times New Roman"/>
          <w:sz w:val="28"/>
          <w:szCs w:val="28"/>
        </w:rPr>
        <w:t>.</w:t>
      </w:r>
    </w:p>
    <w:p w14:paraId="5260F926" w14:textId="04AF6379" w:rsidR="00264D79" w:rsidRPr="00EE23CC" w:rsidRDefault="000E5BF5" w:rsidP="00460120">
      <w:pPr>
        <w:pStyle w:val="NoSpacing"/>
        <w:spacing w:before="20" w:after="20" w:line="276" w:lineRule="auto"/>
        <w:ind w:left="1440" w:right="567" w:hanging="573"/>
        <w:jc w:val="both"/>
        <w:rPr>
          <w:rFonts w:ascii="Times New Roman" w:hAnsi="Times New Roman" w:cs="Times New Roman"/>
          <w:sz w:val="28"/>
          <w:szCs w:val="28"/>
        </w:rPr>
      </w:pPr>
      <w:r w:rsidRPr="00EE23CC">
        <w:rPr>
          <w:rFonts w:ascii="Times New Roman" w:hAnsi="Times New Roman" w:cs="Times New Roman"/>
          <w:sz w:val="28"/>
          <w:szCs w:val="28"/>
        </w:rPr>
        <w:t xml:space="preserve">c) </w:t>
      </w:r>
      <w:r w:rsidRPr="00EE23CC">
        <w:rPr>
          <w:rFonts w:ascii="Times New Roman" w:hAnsi="Times New Roman" w:cs="Times New Roman"/>
          <w:sz w:val="28"/>
          <w:szCs w:val="28"/>
        </w:rPr>
        <w:tab/>
        <w:t>përdorimin dhe ripërdorimin e ujërave të ndotura përfshi edhe futjen e tyre në tokë;</w:t>
      </w:r>
    </w:p>
    <w:p w14:paraId="5AE817A6" w14:textId="0A7E6BAB" w:rsidR="002D5121" w:rsidRPr="00EE23CC" w:rsidRDefault="00264D79" w:rsidP="00460120">
      <w:pPr>
        <w:pStyle w:val="NoSpacing"/>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lastRenderedPageBreak/>
        <w:t>ç)</w:t>
      </w:r>
      <w:r w:rsidR="00FD6100" w:rsidRPr="00EE23CC">
        <w:rPr>
          <w:rFonts w:ascii="Times New Roman" w:hAnsi="Times New Roman" w:cs="Times New Roman"/>
          <w:sz w:val="28"/>
          <w:szCs w:val="28"/>
        </w:rPr>
        <w:t xml:space="preserve">    </w:t>
      </w:r>
      <w:r w:rsidR="00FA22AF" w:rsidRPr="00EE23CC">
        <w:rPr>
          <w:rFonts w:ascii="Times New Roman" w:hAnsi="Times New Roman" w:cs="Times New Roman"/>
          <w:sz w:val="28"/>
          <w:szCs w:val="28"/>
        </w:rPr>
        <w:tab/>
      </w:r>
      <w:r w:rsidR="00FD6100"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FD6100" w:rsidRPr="00EE23CC">
        <w:rPr>
          <w:rFonts w:ascii="Times New Roman" w:hAnsi="Times New Roman" w:cs="Times New Roman"/>
          <w:sz w:val="28"/>
          <w:szCs w:val="28"/>
        </w:rPr>
        <w:t>rdorimi i burimeve ujore për turiz</w:t>
      </w:r>
      <w:r w:rsidR="00574CC3" w:rsidRPr="00EE23CC">
        <w:rPr>
          <w:rFonts w:ascii="Times New Roman" w:hAnsi="Times New Roman" w:cs="Times New Roman"/>
          <w:sz w:val="28"/>
          <w:szCs w:val="28"/>
        </w:rPr>
        <w:t>ë</w:t>
      </w:r>
      <w:r w:rsidR="00FD6100" w:rsidRPr="00EE23CC">
        <w:rPr>
          <w:rFonts w:ascii="Times New Roman" w:hAnsi="Times New Roman" w:cs="Times New Roman"/>
          <w:sz w:val="28"/>
          <w:szCs w:val="28"/>
        </w:rPr>
        <w:t>m dhe arg</w:t>
      </w:r>
      <w:r w:rsidR="00574CC3" w:rsidRPr="00EE23CC">
        <w:rPr>
          <w:rFonts w:ascii="Times New Roman" w:hAnsi="Times New Roman" w:cs="Times New Roman"/>
          <w:sz w:val="28"/>
          <w:szCs w:val="28"/>
        </w:rPr>
        <w:t>ë</w:t>
      </w:r>
      <w:r w:rsidR="00FD6100" w:rsidRPr="00EE23CC">
        <w:rPr>
          <w:rFonts w:ascii="Times New Roman" w:hAnsi="Times New Roman" w:cs="Times New Roman"/>
          <w:sz w:val="28"/>
          <w:szCs w:val="28"/>
        </w:rPr>
        <w:t>tim;</w:t>
      </w:r>
    </w:p>
    <w:p w14:paraId="039FCA2E" w14:textId="2EF542DC" w:rsidR="004835FE" w:rsidRPr="00EE23CC" w:rsidRDefault="004835FE" w:rsidP="00460120">
      <w:pPr>
        <w:pStyle w:val="NoSpacing"/>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t xml:space="preserve">d)  </w:t>
      </w:r>
      <w:r w:rsidR="00FA22AF" w:rsidRPr="00EE23CC">
        <w:rPr>
          <w:rFonts w:ascii="Times New Roman" w:hAnsi="Times New Roman" w:cs="Times New Roman"/>
          <w:sz w:val="28"/>
          <w:szCs w:val="28"/>
        </w:rPr>
        <w:tab/>
      </w:r>
      <w:r w:rsidRPr="00EE23CC">
        <w:rPr>
          <w:rFonts w:ascii="Times New Roman" w:hAnsi="Times New Roman" w:cs="Times New Roman"/>
          <w:sz w:val="28"/>
          <w:szCs w:val="28"/>
        </w:rPr>
        <w:t>kryerja e shpimit 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sor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 marrje uji;</w:t>
      </w:r>
    </w:p>
    <w:p w14:paraId="5A9C10F2" w14:textId="71F164EC" w:rsidR="007E0E68" w:rsidRPr="00EE23CC" w:rsidRDefault="007E0E68" w:rsidP="00460120">
      <w:pPr>
        <w:pStyle w:val="NoSpacing"/>
        <w:spacing w:before="20" w:after="20" w:line="276" w:lineRule="auto"/>
        <w:ind w:left="1440" w:right="567" w:hanging="693"/>
        <w:jc w:val="both"/>
        <w:rPr>
          <w:rFonts w:ascii="Times New Roman" w:hAnsi="Times New Roman" w:cs="Times New Roman"/>
          <w:sz w:val="28"/>
          <w:szCs w:val="28"/>
        </w:rPr>
      </w:pPr>
      <w:r w:rsidRPr="00EE23CC">
        <w:rPr>
          <w:rFonts w:ascii="Times New Roman" w:hAnsi="Times New Roman" w:cs="Times New Roman"/>
          <w:sz w:val="28"/>
          <w:szCs w:val="28"/>
        </w:rPr>
        <w:t>dh)</w:t>
      </w:r>
      <w:r w:rsidRPr="00EE23CC">
        <w:rPr>
          <w:rFonts w:ascii="Times New Roman" w:hAnsi="Times New Roman" w:cs="Times New Roman"/>
          <w:sz w:val="28"/>
          <w:szCs w:val="28"/>
        </w:rPr>
        <w:tab/>
      </w:r>
      <w:r w:rsidR="00404043" w:rsidRPr="00EE23CC">
        <w:rPr>
          <w:rFonts w:ascii="Times New Roman" w:hAnsi="Times New Roman" w:cs="Times New Roman"/>
          <w:sz w:val="28"/>
          <w:szCs w:val="28"/>
        </w:rPr>
        <w:t>injektimi dhe riinjektimi i uj</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rave t</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ndotura sipas pik</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s 2 dhe 3 t</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nenit 65 t</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tij ligji;</w:t>
      </w:r>
    </w:p>
    <w:p w14:paraId="5158610E" w14:textId="7C49BC96" w:rsidR="000E5BF5" w:rsidRPr="00EE23CC" w:rsidRDefault="00EA27D6" w:rsidP="00460120">
      <w:pPr>
        <w:spacing w:before="20" w:after="20" w:line="276" w:lineRule="auto"/>
        <w:ind w:left="1440" w:right="567" w:hanging="585"/>
        <w:jc w:val="both"/>
        <w:rPr>
          <w:rFonts w:ascii="Times New Roman" w:hAnsi="Times New Roman" w:cs="Times New Roman"/>
          <w:sz w:val="28"/>
          <w:szCs w:val="28"/>
        </w:rPr>
      </w:pPr>
      <w:r w:rsidRPr="00EE23CC">
        <w:rPr>
          <w:rFonts w:ascii="Times New Roman" w:hAnsi="Times New Roman" w:cs="Times New Roman"/>
          <w:sz w:val="28"/>
          <w:szCs w:val="28"/>
        </w:rPr>
        <w:t xml:space="preserve">e) </w:t>
      </w:r>
      <w:r w:rsidRPr="00EE23CC">
        <w:rPr>
          <w:rFonts w:ascii="Times New Roman" w:hAnsi="Times New Roman" w:cs="Times New Roman"/>
          <w:sz w:val="28"/>
          <w:szCs w:val="28"/>
        </w:rPr>
        <w:tab/>
      </w:r>
      <w:r w:rsidR="00FA22AF" w:rsidRPr="00EE23CC">
        <w:rPr>
          <w:rFonts w:ascii="Times New Roman" w:hAnsi="Times New Roman" w:cs="Times New Roman"/>
          <w:sz w:val="28"/>
          <w:szCs w:val="28"/>
        </w:rPr>
        <w:t>r</w:t>
      </w:r>
      <w:r w:rsidRPr="00EE23CC">
        <w:rPr>
          <w:rFonts w:ascii="Times New Roman" w:hAnsi="Times New Roman" w:cs="Times New Roman"/>
          <w:sz w:val="28"/>
          <w:szCs w:val="28"/>
        </w:rPr>
        <w:t>regullimi dhe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rpunimi i volumit vjetor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rezervuar</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ve dhe uj</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mbl</w:t>
      </w:r>
      <w:r w:rsidR="00FA22AF" w:rsidRPr="00EE23CC">
        <w:rPr>
          <w:rFonts w:ascii="Times New Roman" w:hAnsi="Times New Roman" w:cs="Times New Roman"/>
          <w:sz w:val="28"/>
          <w:szCs w:val="28"/>
        </w:rPr>
        <w:t>e</w:t>
      </w:r>
      <w:r w:rsidRPr="00EE23CC">
        <w:rPr>
          <w:rFonts w:ascii="Times New Roman" w:hAnsi="Times New Roman" w:cs="Times New Roman"/>
          <w:sz w:val="28"/>
          <w:szCs w:val="28"/>
        </w:rPr>
        <w:t>dh</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sve.</w:t>
      </w:r>
    </w:p>
    <w:p w14:paraId="766C2FEC" w14:textId="326CB319" w:rsidR="007E34F1" w:rsidRPr="00EE23CC" w:rsidRDefault="0058568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7E34F1" w:rsidRPr="00EE23CC">
        <w:rPr>
          <w:rFonts w:ascii="Times New Roman" w:hAnsi="Times New Roman" w:cs="Times New Roman"/>
          <w:sz w:val="28"/>
          <w:szCs w:val="28"/>
        </w:rPr>
        <w:t xml:space="preserve">. </w:t>
      </w:r>
      <w:r w:rsidR="007E34F1" w:rsidRPr="00EE23CC">
        <w:rPr>
          <w:rFonts w:ascii="Times New Roman" w:hAnsi="Times New Roman" w:cs="Times New Roman"/>
          <w:sz w:val="28"/>
          <w:szCs w:val="28"/>
        </w:rPr>
        <w:tab/>
        <w:t>K</w:t>
      </w:r>
      <w:r w:rsidR="00574CC3" w:rsidRPr="00EE23CC">
        <w:rPr>
          <w:rFonts w:ascii="Times New Roman" w:hAnsi="Times New Roman" w:cs="Times New Roman"/>
          <w:sz w:val="28"/>
          <w:szCs w:val="28"/>
        </w:rPr>
        <w:t>ë</w:t>
      </w:r>
      <w:r w:rsidR="007E34F1" w:rsidRPr="00EE23CC">
        <w:rPr>
          <w:rFonts w:ascii="Times New Roman" w:hAnsi="Times New Roman" w:cs="Times New Roman"/>
          <w:sz w:val="28"/>
          <w:szCs w:val="28"/>
        </w:rPr>
        <w:t>rkohet autorizimi p</w:t>
      </w:r>
      <w:r w:rsidR="00574CC3" w:rsidRPr="00EE23CC">
        <w:rPr>
          <w:rFonts w:ascii="Times New Roman" w:hAnsi="Times New Roman" w:cs="Times New Roman"/>
          <w:sz w:val="28"/>
          <w:szCs w:val="28"/>
        </w:rPr>
        <w:t>ë</w:t>
      </w:r>
      <w:r w:rsidR="007E34F1" w:rsidRPr="00EE23CC">
        <w:rPr>
          <w:rFonts w:ascii="Times New Roman" w:hAnsi="Times New Roman" w:cs="Times New Roman"/>
          <w:sz w:val="28"/>
          <w:szCs w:val="28"/>
        </w:rPr>
        <w:t>rkat</w:t>
      </w:r>
      <w:r w:rsidR="00574CC3" w:rsidRPr="00EE23CC">
        <w:rPr>
          <w:rFonts w:ascii="Times New Roman" w:hAnsi="Times New Roman" w:cs="Times New Roman"/>
          <w:sz w:val="28"/>
          <w:szCs w:val="28"/>
        </w:rPr>
        <w:t>ë</w:t>
      </w:r>
      <w:r w:rsidR="007E34F1" w:rsidRPr="00EE23CC">
        <w:rPr>
          <w:rFonts w:ascii="Times New Roman" w:hAnsi="Times New Roman" w:cs="Times New Roman"/>
          <w:sz w:val="28"/>
          <w:szCs w:val="28"/>
        </w:rPr>
        <w:t>s nga K</w:t>
      </w:r>
      <w:r w:rsidR="00574CC3" w:rsidRPr="00EE23CC">
        <w:rPr>
          <w:rFonts w:ascii="Times New Roman" w:hAnsi="Times New Roman" w:cs="Times New Roman"/>
          <w:sz w:val="28"/>
          <w:szCs w:val="28"/>
        </w:rPr>
        <w:t>ë</w:t>
      </w:r>
      <w:r w:rsidR="007E34F1" w:rsidRPr="00EE23CC">
        <w:rPr>
          <w:rFonts w:ascii="Times New Roman" w:hAnsi="Times New Roman" w:cs="Times New Roman"/>
          <w:sz w:val="28"/>
          <w:szCs w:val="28"/>
        </w:rPr>
        <w:t>shilli Komb</w:t>
      </w:r>
      <w:r w:rsidR="00574CC3" w:rsidRPr="00EE23CC">
        <w:rPr>
          <w:rFonts w:ascii="Times New Roman" w:hAnsi="Times New Roman" w:cs="Times New Roman"/>
          <w:sz w:val="28"/>
          <w:szCs w:val="28"/>
        </w:rPr>
        <w:t>ë</w:t>
      </w:r>
      <w:r w:rsidR="007E34F1" w:rsidRPr="00EE23CC">
        <w:rPr>
          <w:rFonts w:ascii="Times New Roman" w:hAnsi="Times New Roman" w:cs="Times New Roman"/>
          <w:sz w:val="28"/>
          <w:szCs w:val="28"/>
        </w:rPr>
        <w:t xml:space="preserve">tar i </w:t>
      </w:r>
      <w:r w:rsidR="00D037DC" w:rsidRPr="00EE23CC">
        <w:rPr>
          <w:rFonts w:ascii="Times New Roman" w:hAnsi="Times New Roman" w:cs="Times New Roman"/>
          <w:sz w:val="28"/>
          <w:szCs w:val="28"/>
        </w:rPr>
        <w:t>Territorit</w:t>
      </w:r>
      <w:r w:rsidR="00C23750" w:rsidRPr="00EE23CC">
        <w:rPr>
          <w:rFonts w:ascii="Times New Roman" w:hAnsi="Times New Roman" w:cs="Times New Roman"/>
          <w:sz w:val="28"/>
          <w:szCs w:val="28"/>
        </w:rPr>
        <w:t xml:space="preserve"> dhe Ujit</w:t>
      </w:r>
      <w:r w:rsidR="00D037DC" w:rsidRPr="00EE23CC">
        <w:rPr>
          <w:rFonts w:ascii="Times New Roman" w:hAnsi="Times New Roman" w:cs="Times New Roman"/>
          <w:sz w:val="28"/>
          <w:szCs w:val="28"/>
        </w:rPr>
        <w:t xml:space="preserve"> </w:t>
      </w:r>
      <w:r w:rsidR="007E34F1"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7E34F1" w:rsidRPr="00EE23CC">
        <w:rPr>
          <w:rFonts w:ascii="Times New Roman" w:hAnsi="Times New Roman" w:cs="Times New Roman"/>
          <w:sz w:val="28"/>
          <w:szCs w:val="28"/>
        </w:rPr>
        <w:t xml:space="preserve">r </w:t>
      </w:r>
      <w:r w:rsidR="00CC0787" w:rsidRPr="00EE23CC">
        <w:rPr>
          <w:rFonts w:ascii="Times New Roman" w:hAnsi="Times New Roman" w:cs="Times New Roman"/>
          <w:sz w:val="28"/>
          <w:szCs w:val="28"/>
        </w:rPr>
        <w:t>ndërtimi</w:t>
      </w:r>
      <w:r w:rsidR="00985CD5" w:rsidRPr="00EE23CC">
        <w:rPr>
          <w:rFonts w:ascii="Times New Roman" w:hAnsi="Times New Roman" w:cs="Times New Roman"/>
          <w:sz w:val="28"/>
          <w:szCs w:val="28"/>
        </w:rPr>
        <w:t>n</w:t>
      </w:r>
      <w:r w:rsidR="00CC0787" w:rsidRPr="00EE23CC">
        <w:rPr>
          <w:rFonts w:ascii="Times New Roman" w:hAnsi="Times New Roman" w:cs="Times New Roman"/>
          <w:sz w:val="28"/>
          <w:szCs w:val="28"/>
        </w:rPr>
        <w:t xml:space="preserve"> </w:t>
      </w:r>
      <w:r w:rsidR="00985CD5" w:rsidRPr="00EE23CC">
        <w:rPr>
          <w:rFonts w:ascii="Times New Roman" w:hAnsi="Times New Roman" w:cs="Times New Roman"/>
          <w:sz w:val="28"/>
          <w:szCs w:val="28"/>
        </w:rPr>
        <w:t xml:space="preserve">e </w:t>
      </w:r>
      <w:r w:rsidR="00CC0787" w:rsidRPr="00EE23CC">
        <w:rPr>
          <w:rFonts w:ascii="Times New Roman" w:hAnsi="Times New Roman" w:cs="Times New Roman"/>
          <w:sz w:val="28"/>
          <w:szCs w:val="28"/>
        </w:rPr>
        <w:t>strukturave ankoruese dhe portuale</w:t>
      </w:r>
      <w:r w:rsidR="00E95049" w:rsidRPr="00EE23CC">
        <w:rPr>
          <w:rFonts w:ascii="Times New Roman" w:hAnsi="Times New Roman" w:cs="Times New Roman"/>
          <w:sz w:val="28"/>
          <w:szCs w:val="28"/>
        </w:rPr>
        <w:t xml:space="preserve"> n</w:t>
      </w:r>
      <w:r w:rsidR="00686D12" w:rsidRPr="00EE23CC">
        <w:rPr>
          <w:rFonts w:ascii="Times New Roman" w:hAnsi="Times New Roman" w:cs="Times New Roman"/>
          <w:sz w:val="28"/>
          <w:szCs w:val="28"/>
        </w:rPr>
        <w:t>ë</w:t>
      </w:r>
      <w:r w:rsidR="00E95049" w:rsidRPr="00EE23CC">
        <w:rPr>
          <w:rFonts w:ascii="Times New Roman" w:hAnsi="Times New Roman" w:cs="Times New Roman"/>
          <w:sz w:val="28"/>
          <w:szCs w:val="28"/>
        </w:rPr>
        <w:t xml:space="preserve"> vij</w:t>
      </w:r>
      <w:r w:rsidR="00686D12" w:rsidRPr="00EE23CC">
        <w:rPr>
          <w:rFonts w:ascii="Times New Roman" w:hAnsi="Times New Roman" w:cs="Times New Roman"/>
          <w:sz w:val="28"/>
          <w:szCs w:val="28"/>
        </w:rPr>
        <w:t>ë</w:t>
      </w:r>
      <w:r w:rsidR="00E95049" w:rsidRPr="00EE23CC">
        <w:rPr>
          <w:rFonts w:ascii="Times New Roman" w:hAnsi="Times New Roman" w:cs="Times New Roman"/>
          <w:sz w:val="28"/>
          <w:szCs w:val="28"/>
        </w:rPr>
        <w:t>n bregdetare</w:t>
      </w:r>
      <w:r w:rsidR="00CC0787" w:rsidRPr="00EE23CC">
        <w:rPr>
          <w:rFonts w:ascii="Times New Roman" w:hAnsi="Times New Roman" w:cs="Times New Roman"/>
          <w:sz w:val="28"/>
          <w:szCs w:val="28"/>
        </w:rPr>
        <w:t>, veprat e mbrojtjes bregdetare dhe ishujt artificialë në det</w:t>
      </w:r>
      <w:r w:rsidR="00235B3C" w:rsidRPr="00EE23CC">
        <w:rPr>
          <w:rFonts w:ascii="Times New Roman" w:hAnsi="Times New Roman" w:cs="Times New Roman"/>
          <w:sz w:val="28"/>
          <w:szCs w:val="28"/>
        </w:rPr>
        <w:t>.</w:t>
      </w:r>
    </w:p>
    <w:p w14:paraId="755DB0AF" w14:textId="3FF5EE7B" w:rsidR="00CC0787" w:rsidRPr="00EE23CC" w:rsidRDefault="0058568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CC0787" w:rsidRPr="00EE23CC">
        <w:rPr>
          <w:rFonts w:ascii="Times New Roman" w:hAnsi="Times New Roman" w:cs="Times New Roman"/>
          <w:sz w:val="28"/>
          <w:szCs w:val="28"/>
        </w:rPr>
        <w:t>.</w:t>
      </w:r>
      <w:r w:rsidR="00CC0787" w:rsidRPr="00EE23CC">
        <w:rPr>
          <w:rFonts w:ascii="Times New Roman" w:hAnsi="Times New Roman" w:cs="Times New Roman"/>
          <w:sz w:val="28"/>
          <w:szCs w:val="28"/>
        </w:rPr>
        <w:tab/>
        <w:t>K</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rkohet autorizimi p</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rkat</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 xml:space="preserve">s nga </w:t>
      </w:r>
      <w:r w:rsidR="000247BE" w:rsidRPr="00EE23CC">
        <w:rPr>
          <w:rFonts w:ascii="Times New Roman" w:hAnsi="Times New Roman" w:cs="Times New Roman"/>
          <w:sz w:val="28"/>
          <w:szCs w:val="28"/>
        </w:rPr>
        <w:t>Agjencia e Menaxhimit të Burimeve Ujore</w:t>
      </w:r>
      <w:r w:rsidR="00CC0787"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r kryerjen e shpimit n</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sor p</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 xml:space="preserve">r </w:t>
      </w:r>
      <w:r w:rsidR="00F9224B" w:rsidRPr="00EE23CC">
        <w:rPr>
          <w:rFonts w:ascii="Times New Roman" w:hAnsi="Times New Roman" w:cs="Times New Roman"/>
          <w:sz w:val="28"/>
          <w:szCs w:val="28"/>
        </w:rPr>
        <w:t>shfryt</w:t>
      </w:r>
      <w:r w:rsidR="00574CC3" w:rsidRPr="00EE23CC">
        <w:rPr>
          <w:rFonts w:ascii="Times New Roman" w:hAnsi="Times New Roman" w:cs="Times New Roman"/>
          <w:sz w:val="28"/>
          <w:szCs w:val="28"/>
        </w:rPr>
        <w:t>ë</w:t>
      </w:r>
      <w:r w:rsidR="00F9224B" w:rsidRPr="00EE23CC">
        <w:rPr>
          <w:rFonts w:ascii="Times New Roman" w:hAnsi="Times New Roman" w:cs="Times New Roman"/>
          <w:sz w:val="28"/>
          <w:szCs w:val="28"/>
        </w:rPr>
        <w:t>zimin e uj</w:t>
      </w:r>
      <w:r w:rsidR="00574CC3" w:rsidRPr="00EE23CC">
        <w:rPr>
          <w:rFonts w:ascii="Times New Roman" w:hAnsi="Times New Roman" w:cs="Times New Roman"/>
          <w:sz w:val="28"/>
          <w:szCs w:val="28"/>
        </w:rPr>
        <w:t>ë</w:t>
      </w:r>
      <w:r w:rsidR="00F9224B" w:rsidRPr="00EE23CC">
        <w:rPr>
          <w:rFonts w:ascii="Times New Roman" w:hAnsi="Times New Roman" w:cs="Times New Roman"/>
          <w:sz w:val="28"/>
          <w:szCs w:val="28"/>
        </w:rPr>
        <w:t>rave n</w:t>
      </w:r>
      <w:r w:rsidR="00574CC3" w:rsidRPr="00EE23CC">
        <w:rPr>
          <w:rFonts w:ascii="Times New Roman" w:hAnsi="Times New Roman" w:cs="Times New Roman"/>
          <w:sz w:val="28"/>
          <w:szCs w:val="28"/>
        </w:rPr>
        <w:t>ë</w:t>
      </w:r>
      <w:r w:rsidR="00F9224B"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F9224B"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CC0787" w:rsidRPr="00EE23CC">
        <w:rPr>
          <w:rFonts w:ascii="Times New Roman" w:hAnsi="Times New Roman" w:cs="Times New Roman"/>
          <w:sz w:val="28"/>
          <w:szCs w:val="28"/>
        </w:rPr>
        <w:t>.</w:t>
      </w:r>
    </w:p>
    <w:p w14:paraId="3B00883B" w14:textId="74667313" w:rsidR="00E95049" w:rsidRPr="00EE23CC" w:rsidRDefault="0058568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9277A3" w:rsidRPr="00EE23CC">
        <w:rPr>
          <w:rFonts w:ascii="Times New Roman" w:hAnsi="Times New Roman" w:cs="Times New Roman"/>
          <w:sz w:val="28"/>
          <w:szCs w:val="28"/>
        </w:rPr>
        <w:t xml:space="preserve">Të gjitha llojet e kërkimeve, studimeve dhe eksplorimeve në ujërat </w:t>
      </w:r>
      <w:r w:rsidR="00466463" w:rsidRPr="00EE23CC">
        <w:rPr>
          <w:rFonts w:ascii="Times New Roman" w:hAnsi="Times New Roman" w:cs="Times New Roman"/>
          <w:sz w:val="28"/>
          <w:szCs w:val="28"/>
        </w:rPr>
        <w:t>sipërfaqësorë</w:t>
      </w:r>
      <w:r w:rsidR="009277A3" w:rsidRPr="00EE23CC">
        <w:rPr>
          <w:rFonts w:ascii="Times New Roman" w:hAnsi="Times New Roman" w:cs="Times New Roman"/>
          <w:sz w:val="28"/>
          <w:szCs w:val="28"/>
        </w:rPr>
        <w:t xml:space="preserve"> e </w:t>
      </w:r>
      <w:r w:rsidR="00466463" w:rsidRPr="00EE23CC">
        <w:rPr>
          <w:rFonts w:ascii="Times New Roman" w:hAnsi="Times New Roman" w:cs="Times New Roman"/>
          <w:sz w:val="28"/>
          <w:szCs w:val="28"/>
        </w:rPr>
        <w:t>nëntokësorë</w:t>
      </w:r>
      <w:r w:rsidR="009277A3" w:rsidRPr="00EE23CC">
        <w:rPr>
          <w:rFonts w:ascii="Times New Roman" w:hAnsi="Times New Roman" w:cs="Times New Roman"/>
          <w:sz w:val="28"/>
          <w:szCs w:val="28"/>
        </w:rPr>
        <w:t xml:space="preserve">, edhe kur nuk kanë për objekt ujin, kryhen me autorizim nga </w:t>
      </w:r>
      <w:r w:rsidR="000247BE" w:rsidRPr="00EE23CC">
        <w:rPr>
          <w:rFonts w:ascii="Times New Roman" w:hAnsi="Times New Roman" w:cs="Times New Roman"/>
          <w:sz w:val="28"/>
          <w:szCs w:val="28"/>
        </w:rPr>
        <w:t>Agjencia e Menaxhimit të Burimeve Ujore</w:t>
      </w:r>
      <w:r w:rsidR="009277A3" w:rsidRPr="00EE23CC">
        <w:rPr>
          <w:rFonts w:ascii="Times New Roman" w:hAnsi="Times New Roman" w:cs="Times New Roman"/>
          <w:sz w:val="28"/>
          <w:szCs w:val="28"/>
        </w:rPr>
        <w:t>, për një zonë dhe për një afat të caktuar.</w:t>
      </w:r>
    </w:p>
    <w:p w14:paraId="46904521" w14:textId="24759D4E" w:rsidR="000E5BF5" w:rsidRPr="00EE23CC" w:rsidRDefault="00E95049"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Pr="00EE23CC">
        <w:rPr>
          <w:rFonts w:ascii="Times New Roman" w:hAnsi="Times New Roman" w:cs="Times New Roman"/>
          <w:sz w:val="28"/>
          <w:szCs w:val="28"/>
        </w:rPr>
        <w:tab/>
        <w:t>Autoritet</w:t>
      </w:r>
      <w:r w:rsidR="005B333B" w:rsidRPr="00EE23CC">
        <w:rPr>
          <w:rFonts w:ascii="Times New Roman" w:hAnsi="Times New Roman" w:cs="Times New Roman"/>
          <w:sz w:val="28"/>
          <w:szCs w:val="28"/>
        </w:rPr>
        <w:t>et</w:t>
      </w:r>
      <w:r w:rsidRPr="00EE23CC">
        <w:rPr>
          <w:rFonts w:ascii="Times New Roman" w:hAnsi="Times New Roman" w:cs="Times New Roman"/>
          <w:sz w:val="28"/>
          <w:szCs w:val="28"/>
        </w:rPr>
        <w:t xml:space="preserve"> apo subjektet q</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kan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pron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si apo menaxhim rezervuar apo uj</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mbledh</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 miratojn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çdo fund viti pran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K</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shillit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Basenit Lumor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rkat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 planin vjetor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rpunimit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volumit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rezervuarit, ku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rfshin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rdorimin dhe shkarkimet e planifikuara. 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se lind nevoja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shkarkime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paplanifikuara, njoftohet </w:t>
      </w:r>
      <w:r w:rsidR="00306C4A" w:rsidRPr="00EE23CC">
        <w:rPr>
          <w:rFonts w:ascii="Times New Roman" w:hAnsi="Times New Roman" w:cs="Times New Roman"/>
          <w:sz w:val="28"/>
          <w:szCs w:val="28"/>
        </w:rPr>
        <w:t xml:space="preserve">Agjencia e Menaxhimit të Burimeve Ujore </w:t>
      </w:r>
      <w:r w:rsidRPr="00EE23CC">
        <w:rPr>
          <w:rFonts w:ascii="Times New Roman" w:hAnsi="Times New Roman" w:cs="Times New Roman"/>
          <w:sz w:val="28"/>
          <w:szCs w:val="28"/>
        </w:rPr>
        <w:t>dhe shoq</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rohet me relacionin dhe arsyetimet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rkat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se. Miratimi i k</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tij plani nuk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rjashton nga detyrimi i pa</w:t>
      </w:r>
      <w:r w:rsidR="00EA2F3D" w:rsidRPr="00EE23CC">
        <w:rPr>
          <w:rFonts w:ascii="Times New Roman" w:hAnsi="Times New Roman" w:cs="Times New Roman"/>
          <w:sz w:val="28"/>
          <w:szCs w:val="28"/>
        </w:rPr>
        <w:t>j</w:t>
      </w:r>
      <w:r w:rsidRPr="00EE23CC">
        <w:rPr>
          <w:rFonts w:ascii="Times New Roman" w:hAnsi="Times New Roman" w:cs="Times New Roman"/>
          <w:sz w:val="28"/>
          <w:szCs w:val="28"/>
        </w:rPr>
        <w:t>isjes me leje dhe autorizim sipas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rcaktimeve ligjore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rdoruesit e burimeve ujore.</w:t>
      </w:r>
    </w:p>
    <w:p w14:paraId="27B8E42C" w14:textId="2302A5B5" w:rsidR="000E5BF5" w:rsidRPr="00EE23CC" w:rsidRDefault="00E95049"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6</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9277A3" w:rsidRPr="00EE23CC">
        <w:rPr>
          <w:rFonts w:ascii="Times New Roman" w:hAnsi="Times New Roman" w:cs="Times New Roman"/>
          <w:sz w:val="28"/>
          <w:szCs w:val="28"/>
        </w:rPr>
        <w:t>Përjashtohen nga k</w:t>
      </w:r>
      <w:r w:rsidR="00574CC3" w:rsidRPr="00EE23CC">
        <w:rPr>
          <w:rFonts w:ascii="Times New Roman" w:hAnsi="Times New Roman" w:cs="Times New Roman"/>
          <w:sz w:val="28"/>
          <w:szCs w:val="28"/>
        </w:rPr>
        <w:t>ë</w:t>
      </w:r>
      <w:r w:rsidR="009277A3" w:rsidRPr="00EE23CC">
        <w:rPr>
          <w:rFonts w:ascii="Times New Roman" w:hAnsi="Times New Roman" w:cs="Times New Roman"/>
          <w:sz w:val="28"/>
          <w:szCs w:val="28"/>
        </w:rPr>
        <w:t>rkesa p</w:t>
      </w:r>
      <w:r w:rsidR="00574CC3" w:rsidRPr="00EE23CC">
        <w:rPr>
          <w:rFonts w:ascii="Times New Roman" w:hAnsi="Times New Roman" w:cs="Times New Roman"/>
          <w:sz w:val="28"/>
          <w:szCs w:val="28"/>
        </w:rPr>
        <w:t>ë</w:t>
      </w:r>
      <w:r w:rsidR="009277A3" w:rsidRPr="00EE23CC">
        <w:rPr>
          <w:rFonts w:ascii="Times New Roman" w:hAnsi="Times New Roman" w:cs="Times New Roman"/>
          <w:sz w:val="28"/>
          <w:szCs w:val="28"/>
        </w:rPr>
        <w:t>r t</w:t>
      </w:r>
      <w:r w:rsidR="00A26459" w:rsidRPr="00EE23CC">
        <w:rPr>
          <w:rFonts w:ascii="Times New Roman" w:hAnsi="Times New Roman" w:cs="Times New Roman"/>
          <w:sz w:val="28"/>
          <w:szCs w:val="28"/>
        </w:rPr>
        <w:t>’</w:t>
      </w:r>
      <w:r w:rsidR="009277A3" w:rsidRPr="00EE23CC">
        <w:rPr>
          <w:rFonts w:ascii="Times New Roman" w:hAnsi="Times New Roman" w:cs="Times New Roman"/>
          <w:sz w:val="28"/>
          <w:szCs w:val="28"/>
        </w:rPr>
        <w:t xml:space="preserve">u pajisur me autorizim, </w:t>
      </w:r>
      <w:r w:rsidR="00CD6E9A" w:rsidRPr="00EE23CC">
        <w:rPr>
          <w:rFonts w:ascii="Times New Roman" w:hAnsi="Times New Roman" w:cs="Times New Roman"/>
          <w:sz w:val="28"/>
          <w:szCs w:val="28"/>
        </w:rPr>
        <w:t>sipas pik</w:t>
      </w:r>
      <w:r w:rsidR="00574CC3" w:rsidRPr="00EE23CC">
        <w:rPr>
          <w:rFonts w:ascii="Times New Roman" w:hAnsi="Times New Roman" w:cs="Times New Roman"/>
          <w:sz w:val="28"/>
          <w:szCs w:val="28"/>
        </w:rPr>
        <w:t>ë</w:t>
      </w:r>
      <w:r w:rsidR="00CD6E9A" w:rsidRPr="00EE23CC">
        <w:rPr>
          <w:rFonts w:ascii="Times New Roman" w:hAnsi="Times New Roman" w:cs="Times New Roman"/>
          <w:sz w:val="28"/>
          <w:szCs w:val="28"/>
        </w:rPr>
        <w:t>s 3 t</w:t>
      </w:r>
      <w:r w:rsidR="00574CC3" w:rsidRPr="00EE23CC">
        <w:rPr>
          <w:rFonts w:ascii="Times New Roman" w:hAnsi="Times New Roman" w:cs="Times New Roman"/>
          <w:sz w:val="28"/>
          <w:szCs w:val="28"/>
        </w:rPr>
        <w:t>ë</w:t>
      </w:r>
      <w:r w:rsidR="00CD6E9A"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CD6E9A" w:rsidRPr="00EE23CC">
        <w:rPr>
          <w:rFonts w:ascii="Times New Roman" w:hAnsi="Times New Roman" w:cs="Times New Roman"/>
          <w:sz w:val="28"/>
          <w:szCs w:val="28"/>
        </w:rPr>
        <w:t xml:space="preserve">tij neni, </w:t>
      </w:r>
      <w:r w:rsidR="009277A3" w:rsidRPr="00EE23CC">
        <w:rPr>
          <w:rFonts w:ascii="Times New Roman" w:hAnsi="Times New Roman" w:cs="Times New Roman"/>
          <w:sz w:val="28"/>
          <w:szCs w:val="28"/>
        </w:rPr>
        <w:t xml:space="preserve">institucionet monitoruese të ujërave </w:t>
      </w:r>
      <w:r w:rsidR="00466463" w:rsidRPr="00EE23CC">
        <w:rPr>
          <w:rFonts w:ascii="Times New Roman" w:hAnsi="Times New Roman" w:cs="Times New Roman"/>
          <w:sz w:val="28"/>
          <w:szCs w:val="28"/>
        </w:rPr>
        <w:t>sipërfaqësorë</w:t>
      </w:r>
      <w:r w:rsidR="009277A3" w:rsidRPr="00EE23CC">
        <w:rPr>
          <w:rFonts w:ascii="Times New Roman" w:hAnsi="Times New Roman" w:cs="Times New Roman"/>
          <w:sz w:val="28"/>
          <w:szCs w:val="28"/>
        </w:rPr>
        <w:t xml:space="preserve"> dhe </w:t>
      </w:r>
      <w:r w:rsidR="00466463" w:rsidRPr="00EE23CC">
        <w:rPr>
          <w:rFonts w:ascii="Times New Roman" w:hAnsi="Times New Roman" w:cs="Times New Roman"/>
          <w:sz w:val="28"/>
          <w:szCs w:val="28"/>
        </w:rPr>
        <w:t>nëntokësorë</w:t>
      </w:r>
      <w:r w:rsidR="009277A3" w:rsidRPr="00EE23CC">
        <w:rPr>
          <w:rFonts w:ascii="Times New Roman" w:hAnsi="Times New Roman" w:cs="Times New Roman"/>
          <w:sz w:val="28"/>
          <w:szCs w:val="28"/>
        </w:rPr>
        <w:t>, si dhe ato institucione shkencore, veprimtaritë e të cilave nuk ndikojnë në prishjen e ekuilibrave sasiorë dhe cilësorë të ujërave</w:t>
      </w:r>
      <w:r w:rsidR="000E5BF5" w:rsidRPr="00EE23CC">
        <w:rPr>
          <w:rFonts w:ascii="Times New Roman" w:hAnsi="Times New Roman" w:cs="Times New Roman"/>
          <w:sz w:val="28"/>
          <w:szCs w:val="28"/>
        </w:rPr>
        <w:t>.</w:t>
      </w:r>
    </w:p>
    <w:p w14:paraId="33D3A0E6" w14:textId="7FE7C699" w:rsidR="00B04A04" w:rsidRPr="00EE23CC" w:rsidRDefault="00E95049" w:rsidP="00C652EA">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7</w:t>
      </w:r>
      <w:r w:rsidR="00DB43F2" w:rsidRPr="00EE23CC">
        <w:rPr>
          <w:rFonts w:ascii="Times New Roman" w:hAnsi="Times New Roman" w:cs="Times New Roman"/>
          <w:sz w:val="28"/>
          <w:szCs w:val="28"/>
        </w:rPr>
        <w:t>.</w:t>
      </w:r>
      <w:r w:rsidR="00DB43F2" w:rsidRPr="00EE23CC">
        <w:rPr>
          <w:rFonts w:ascii="Times New Roman" w:hAnsi="Times New Roman" w:cs="Times New Roman"/>
          <w:sz w:val="28"/>
          <w:szCs w:val="28"/>
        </w:rPr>
        <w:tab/>
      </w:r>
      <w:r w:rsidR="009277A3" w:rsidRPr="00EE23CC">
        <w:rPr>
          <w:rFonts w:ascii="Times New Roman" w:hAnsi="Times New Roman" w:cs="Times New Roman"/>
          <w:sz w:val="28"/>
          <w:szCs w:val="28"/>
        </w:rPr>
        <w:t>Këshilli i Ministrave,</w:t>
      </w:r>
      <w:r w:rsidR="00306C4A" w:rsidRPr="00EE23CC">
        <w:rPr>
          <w:rFonts w:ascii="Times New Roman" w:hAnsi="Times New Roman" w:cs="Times New Roman"/>
          <w:sz w:val="28"/>
          <w:szCs w:val="28"/>
        </w:rPr>
        <w:t xml:space="preserve"> </w:t>
      </w:r>
      <w:r w:rsidR="009277A3" w:rsidRPr="00EE23CC">
        <w:rPr>
          <w:rFonts w:ascii="Times New Roman" w:hAnsi="Times New Roman" w:cs="Times New Roman"/>
          <w:sz w:val="28"/>
          <w:szCs w:val="28"/>
        </w:rPr>
        <w:t>me prop</w:t>
      </w:r>
      <w:r w:rsidR="001C5FB5" w:rsidRPr="00EE23CC">
        <w:rPr>
          <w:rFonts w:ascii="Times New Roman" w:hAnsi="Times New Roman" w:cs="Times New Roman"/>
          <w:sz w:val="28"/>
          <w:szCs w:val="28"/>
        </w:rPr>
        <w:t>ozim t</w:t>
      </w:r>
      <w:r w:rsidR="00574CC3" w:rsidRPr="00EE23CC">
        <w:rPr>
          <w:rFonts w:ascii="Times New Roman" w:hAnsi="Times New Roman" w:cs="Times New Roman"/>
          <w:sz w:val="28"/>
          <w:szCs w:val="28"/>
        </w:rPr>
        <w:t>ë</w:t>
      </w:r>
      <w:r w:rsidR="001C5FB5" w:rsidRPr="00EE23CC">
        <w:rPr>
          <w:rFonts w:ascii="Times New Roman" w:hAnsi="Times New Roman" w:cs="Times New Roman"/>
          <w:sz w:val="28"/>
          <w:szCs w:val="28"/>
        </w:rPr>
        <w:t xml:space="preserve"> K</w:t>
      </w:r>
      <w:r w:rsidR="009277A3" w:rsidRPr="00EE23CC">
        <w:rPr>
          <w:rFonts w:ascii="Times New Roman" w:hAnsi="Times New Roman" w:cs="Times New Roman"/>
          <w:sz w:val="28"/>
          <w:szCs w:val="28"/>
        </w:rPr>
        <w:t>ryeministrit, miraton formular</w:t>
      </w:r>
      <w:r w:rsidR="00574CC3" w:rsidRPr="00EE23CC">
        <w:rPr>
          <w:rFonts w:ascii="Times New Roman" w:hAnsi="Times New Roman" w:cs="Times New Roman"/>
          <w:sz w:val="28"/>
          <w:szCs w:val="28"/>
        </w:rPr>
        <w:t>ë</w:t>
      </w:r>
      <w:r w:rsidR="00CD6E9A" w:rsidRPr="00EE23CC">
        <w:rPr>
          <w:rFonts w:ascii="Times New Roman" w:hAnsi="Times New Roman" w:cs="Times New Roman"/>
          <w:sz w:val="28"/>
          <w:szCs w:val="28"/>
        </w:rPr>
        <w:t>t</w:t>
      </w:r>
      <w:r w:rsidR="009277A3" w:rsidRPr="00EE23CC">
        <w:rPr>
          <w:rFonts w:ascii="Times New Roman" w:hAnsi="Times New Roman" w:cs="Times New Roman"/>
          <w:sz w:val="28"/>
          <w:szCs w:val="28"/>
        </w:rPr>
        <w:t xml:space="preserve"> e kërkesës për autorizi</w:t>
      </w:r>
      <w:r w:rsidR="00306C4A" w:rsidRPr="00EE23CC">
        <w:rPr>
          <w:rFonts w:ascii="Times New Roman" w:hAnsi="Times New Roman" w:cs="Times New Roman"/>
          <w:sz w:val="28"/>
          <w:szCs w:val="28"/>
        </w:rPr>
        <w:t>m për përdorim të burimeve ujor</w:t>
      </w:r>
      <w:r w:rsidR="00756C7C" w:rsidRPr="00EE23CC">
        <w:rPr>
          <w:rFonts w:ascii="Times New Roman" w:hAnsi="Times New Roman" w:cs="Times New Roman"/>
          <w:sz w:val="28"/>
          <w:szCs w:val="28"/>
        </w:rPr>
        <w:t>e</w:t>
      </w:r>
      <w:r w:rsidR="000E5BF5" w:rsidRPr="00EE23CC">
        <w:rPr>
          <w:rFonts w:ascii="Times New Roman" w:hAnsi="Times New Roman" w:cs="Times New Roman"/>
          <w:sz w:val="28"/>
          <w:szCs w:val="28"/>
        </w:rPr>
        <w:t>.</w:t>
      </w:r>
    </w:p>
    <w:p w14:paraId="58D07776" w14:textId="77777777" w:rsidR="00B04A04" w:rsidRPr="00EE23CC" w:rsidRDefault="00B04A0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14AC0D8" w14:textId="012A8FF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85149E"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7</w:t>
      </w:r>
    </w:p>
    <w:p w14:paraId="5BD50EEF" w14:textId="77777777" w:rsidR="00615AEE" w:rsidRDefault="00615AEE"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Shfrytëzimi i materialeve inerte</w:t>
      </w:r>
    </w:p>
    <w:p w14:paraId="58C7329B"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B2D629C" w14:textId="40F88861" w:rsidR="00475AE4" w:rsidRPr="00EE23CC" w:rsidRDefault="00615AEE">
      <w:pPr>
        <w:pStyle w:val="NoSpacing"/>
        <w:numPr>
          <w:ilvl w:val="0"/>
          <w:numId w:val="9"/>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Organet e menaxhimit të burimeve ujore lëshojnë leje për shfrytëzimin e materialeve inerte, si rërë, zhavorr, që nxirren nga shtretërit e lumenjve, përrenjve, liqeneve me ose pa ujë</w:t>
      </w:r>
      <w:r w:rsidR="00475AE4" w:rsidRPr="00EE23CC">
        <w:rPr>
          <w:rFonts w:ascii="Times New Roman" w:hAnsi="Times New Roman" w:cs="Times New Roman"/>
          <w:sz w:val="28"/>
          <w:szCs w:val="28"/>
        </w:rPr>
        <w:t>.</w:t>
      </w:r>
    </w:p>
    <w:p w14:paraId="17AAD964" w14:textId="0F1F956F" w:rsidR="00615AEE" w:rsidRPr="00EE23CC" w:rsidRDefault="008A56EC">
      <w:pPr>
        <w:pStyle w:val="NoSpacing"/>
        <w:numPr>
          <w:ilvl w:val="0"/>
          <w:numId w:val="9"/>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shilli Komb</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tar i </w:t>
      </w:r>
      <w:r w:rsidR="00C33B9B" w:rsidRPr="00EE23CC">
        <w:rPr>
          <w:rFonts w:ascii="Times New Roman" w:hAnsi="Times New Roman" w:cs="Times New Roman"/>
          <w:sz w:val="28"/>
          <w:szCs w:val="28"/>
        </w:rPr>
        <w:t xml:space="preserve">Territorit </w:t>
      </w:r>
      <w:r w:rsidR="00C23750" w:rsidRPr="00EE23CC">
        <w:rPr>
          <w:rFonts w:ascii="Times New Roman" w:hAnsi="Times New Roman" w:cs="Times New Roman"/>
          <w:sz w:val="28"/>
          <w:szCs w:val="28"/>
        </w:rPr>
        <w:t xml:space="preserve">dhe Ujit </w:t>
      </w:r>
      <w:r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rcakton k</w:t>
      </w:r>
      <w:r w:rsidR="00D64869" w:rsidRPr="00EE23CC">
        <w:rPr>
          <w:rFonts w:ascii="Times New Roman" w:hAnsi="Times New Roman" w:cs="Times New Roman"/>
          <w:sz w:val="28"/>
          <w:szCs w:val="28"/>
        </w:rPr>
        <w:t xml:space="preserve">ushtet </w:t>
      </w:r>
      <w:r w:rsidR="00615AEE" w:rsidRPr="00EE23CC">
        <w:rPr>
          <w:rFonts w:ascii="Times New Roman" w:hAnsi="Times New Roman" w:cs="Times New Roman"/>
          <w:sz w:val="28"/>
          <w:szCs w:val="28"/>
        </w:rPr>
        <w:t xml:space="preserve">dhe kriteret </w:t>
      </w:r>
      <w:r w:rsidR="00475AE4"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475AE4" w:rsidRPr="00EE23CC">
        <w:rPr>
          <w:rFonts w:ascii="Times New Roman" w:hAnsi="Times New Roman" w:cs="Times New Roman"/>
          <w:sz w:val="28"/>
          <w:szCs w:val="28"/>
        </w:rPr>
        <w:t>r dh</w:t>
      </w:r>
      <w:r w:rsidR="00574CC3" w:rsidRPr="00EE23CC">
        <w:rPr>
          <w:rFonts w:ascii="Times New Roman" w:hAnsi="Times New Roman" w:cs="Times New Roman"/>
          <w:sz w:val="28"/>
          <w:szCs w:val="28"/>
        </w:rPr>
        <w:t>ë</w:t>
      </w:r>
      <w:r w:rsidR="00475AE4" w:rsidRPr="00EE23CC">
        <w:rPr>
          <w:rFonts w:ascii="Times New Roman" w:hAnsi="Times New Roman" w:cs="Times New Roman"/>
          <w:sz w:val="28"/>
          <w:szCs w:val="28"/>
        </w:rPr>
        <w:t>nien e lejeve p</w:t>
      </w:r>
      <w:r w:rsidR="00574CC3" w:rsidRPr="00EE23CC">
        <w:rPr>
          <w:rFonts w:ascii="Times New Roman" w:hAnsi="Times New Roman" w:cs="Times New Roman"/>
          <w:sz w:val="28"/>
          <w:szCs w:val="28"/>
        </w:rPr>
        <w:t>ë</w:t>
      </w:r>
      <w:r w:rsidR="00475AE4" w:rsidRPr="00EE23CC">
        <w:rPr>
          <w:rFonts w:ascii="Times New Roman" w:hAnsi="Times New Roman" w:cs="Times New Roman"/>
          <w:sz w:val="28"/>
          <w:szCs w:val="28"/>
        </w:rPr>
        <w:t>r shfryt</w:t>
      </w:r>
      <w:r w:rsidR="00574CC3" w:rsidRPr="00EE23CC">
        <w:rPr>
          <w:rFonts w:ascii="Times New Roman" w:hAnsi="Times New Roman" w:cs="Times New Roman"/>
          <w:sz w:val="28"/>
          <w:szCs w:val="28"/>
        </w:rPr>
        <w:t>ë</w:t>
      </w:r>
      <w:r w:rsidR="00475AE4" w:rsidRPr="00EE23CC">
        <w:rPr>
          <w:rFonts w:ascii="Times New Roman" w:hAnsi="Times New Roman" w:cs="Times New Roman"/>
          <w:sz w:val="28"/>
          <w:szCs w:val="28"/>
        </w:rPr>
        <w:t>zimin e materialeve inerte</w:t>
      </w:r>
      <w:r w:rsidRPr="00EE23CC">
        <w:rPr>
          <w:rFonts w:ascii="Times New Roman" w:hAnsi="Times New Roman" w:cs="Times New Roman"/>
          <w:sz w:val="28"/>
          <w:szCs w:val="28"/>
        </w:rPr>
        <w:t>.</w:t>
      </w:r>
    </w:p>
    <w:p w14:paraId="60832713" w14:textId="5083D6E3" w:rsidR="00565BBC" w:rsidRPr="00EE23CC" w:rsidRDefault="001C7AFE" w:rsidP="00B04A04">
      <w:pPr>
        <w:pStyle w:val="NoSpacing"/>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3</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615AEE" w:rsidRPr="00EE23CC">
        <w:rPr>
          <w:rFonts w:ascii="Times New Roman" w:hAnsi="Times New Roman" w:cs="Times New Roman"/>
          <w:sz w:val="28"/>
          <w:szCs w:val="28"/>
        </w:rPr>
        <w:t xml:space="preserve">Këshilli i Ministrave, me propozim </w:t>
      </w:r>
      <w:r w:rsidR="00C10FCB" w:rsidRPr="00EE23CC">
        <w:rPr>
          <w:rFonts w:ascii="Times New Roman" w:hAnsi="Times New Roman" w:cs="Times New Roman"/>
          <w:sz w:val="28"/>
          <w:szCs w:val="28"/>
        </w:rPr>
        <w:t xml:space="preserve">të </w:t>
      </w:r>
      <w:r w:rsidR="00F36C62" w:rsidRPr="00EE23CC">
        <w:rPr>
          <w:rFonts w:ascii="Times New Roman" w:hAnsi="Times New Roman" w:cs="Times New Roman"/>
          <w:sz w:val="28"/>
          <w:szCs w:val="28"/>
        </w:rPr>
        <w:t>Kryeministrit</w:t>
      </w:r>
      <w:r w:rsidR="00615AEE" w:rsidRPr="00EE23CC">
        <w:rPr>
          <w:rFonts w:ascii="Times New Roman" w:hAnsi="Times New Roman" w:cs="Times New Roman"/>
          <w:sz w:val="28"/>
          <w:szCs w:val="28"/>
        </w:rPr>
        <w:t>, miraton formularin e kërkesës për leje dhe rinovim për shfrytëzim materialesh inerte nga shtretërit e lumenjve.</w:t>
      </w:r>
    </w:p>
    <w:p w14:paraId="227EFF63" w14:textId="77777777" w:rsidR="00565BBC" w:rsidRPr="00EE23CC" w:rsidRDefault="00565BBC"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2BDD445" w14:textId="21902D8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85149E" w:rsidRPr="00EE23CC">
        <w:rPr>
          <w:rFonts w:ascii="Times New Roman" w:hAnsi="Times New Roman" w:cs="Times New Roman"/>
          <w:b/>
          <w:color w:val="000000" w:themeColor="text1"/>
          <w:sz w:val="28"/>
          <w:szCs w:val="28"/>
        </w:rPr>
        <w:t>3</w:t>
      </w:r>
      <w:r w:rsidR="00225710" w:rsidRPr="00EE23CC">
        <w:rPr>
          <w:rFonts w:ascii="Times New Roman" w:hAnsi="Times New Roman" w:cs="Times New Roman"/>
          <w:b/>
          <w:color w:val="000000" w:themeColor="text1"/>
          <w:sz w:val="28"/>
          <w:szCs w:val="28"/>
        </w:rPr>
        <w:t>8</w:t>
      </w:r>
    </w:p>
    <w:p w14:paraId="378531D6" w14:textId="7CA7BFB7" w:rsidR="000E5BF5" w:rsidRDefault="00D25EA6"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Detyrimet </w:t>
      </w:r>
      <w:r w:rsidR="000E5BF5" w:rsidRPr="00EE23CC">
        <w:rPr>
          <w:rFonts w:ascii="Times New Roman" w:hAnsi="Times New Roman" w:cs="Times New Roman"/>
          <w:b/>
          <w:color w:val="000000" w:themeColor="text1"/>
          <w:sz w:val="28"/>
          <w:szCs w:val="28"/>
        </w:rPr>
        <w:t xml:space="preserve">e </w:t>
      </w:r>
      <w:r w:rsidR="00715E71" w:rsidRPr="00EE23CC">
        <w:rPr>
          <w:rFonts w:ascii="Times New Roman" w:hAnsi="Times New Roman" w:cs="Times New Roman"/>
          <w:b/>
          <w:color w:val="000000" w:themeColor="text1"/>
          <w:sz w:val="28"/>
          <w:szCs w:val="28"/>
        </w:rPr>
        <w:t>përdorues</w:t>
      </w:r>
      <w:r w:rsidR="00366001" w:rsidRPr="00EE23CC">
        <w:rPr>
          <w:rFonts w:ascii="Times New Roman" w:hAnsi="Times New Roman" w:cs="Times New Roman"/>
          <w:b/>
          <w:color w:val="000000" w:themeColor="text1"/>
          <w:sz w:val="28"/>
          <w:szCs w:val="28"/>
        </w:rPr>
        <w:t>ve</w:t>
      </w:r>
      <w:r w:rsidR="00715E71" w:rsidRPr="00EE23CC">
        <w:rPr>
          <w:rFonts w:ascii="Times New Roman" w:hAnsi="Times New Roman" w:cs="Times New Roman"/>
          <w:b/>
          <w:color w:val="000000" w:themeColor="text1"/>
          <w:sz w:val="28"/>
          <w:szCs w:val="28"/>
        </w:rPr>
        <w:t xml:space="preserve"> </w:t>
      </w:r>
      <w:r w:rsidR="000E5BF5" w:rsidRPr="00EE23CC">
        <w:rPr>
          <w:rFonts w:ascii="Times New Roman" w:hAnsi="Times New Roman" w:cs="Times New Roman"/>
          <w:b/>
          <w:color w:val="000000" w:themeColor="text1"/>
          <w:sz w:val="28"/>
          <w:szCs w:val="28"/>
        </w:rPr>
        <w:t xml:space="preserve">të </w:t>
      </w:r>
      <w:r w:rsidR="00485B26" w:rsidRPr="00EE23CC">
        <w:rPr>
          <w:rFonts w:ascii="Times New Roman" w:hAnsi="Times New Roman" w:cs="Times New Roman"/>
          <w:b/>
          <w:color w:val="000000" w:themeColor="text1"/>
          <w:sz w:val="28"/>
          <w:szCs w:val="28"/>
        </w:rPr>
        <w:t>burimeve ujore</w:t>
      </w:r>
    </w:p>
    <w:p w14:paraId="1F7583E5"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BD59F42" w14:textId="756C036F"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Përdoruesit e </w:t>
      </w:r>
      <w:r w:rsidR="00485B26" w:rsidRPr="00EE23CC">
        <w:rPr>
          <w:rFonts w:ascii="Times New Roman" w:hAnsi="Times New Roman" w:cs="Times New Roman"/>
          <w:sz w:val="28"/>
          <w:szCs w:val="28"/>
        </w:rPr>
        <w:t xml:space="preserve">burimeve ujore </w:t>
      </w:r>
      <w:r w:rsidRPr="00EE23CC">
        <w:rPr>
          <w:rFonts w:ascii="Times New Roman" w:hAnsi="Times New Roman" w:cs="Times New Roman"/>
          <w:sz w:val="28"/>
          <w:szCs w:val="28"/>
        </w:rPr>
        <w:t>duhet:</w:t>
      </w:r>
    </w:p>
    <w:p w14:paraId="1D4B6984" w14:textId="7859DD02" w:rsidR="000E5BF5" w:rsidRPr="00EE23CC" w:rsidRDefault="002D7324" w:rsidP="002D7324">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485B26"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485B26"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përdorin </w:t>
      </w:r>
      <w:r w:rsidR="00485B26" w:rsidRPr="00EE23CC">
        <w:rPr>
          <w:rFonts w:ascii="Times New Roman" w:hAnsi="Times New Roman" w:cs="Times New Roman"/>
          <w:sz w:val="28"/>
          <w:szCs w:val="28"/>
        </w:rPr>
        <w:t xml:space="preserve">burimet ujore </w:t>
      </w:r>
      <w:r w:rsidR="000E5BF5" w:rsidRPr="00EE23CC">
        <w:rPr>
          <w:rFonts w:ascii="Times New Roman" w:hAnsi="Times New Roman" w:cs="Times New Roman"/>
          <w:sz w:val="28"/>
          <w:szCs w:val="28"/>
        </w:rPr>
        <w:t xml:space="preserve">në mënyrë racionale dhe ekonomike; </w:t>
      </w:r>
    </w:p>
    <w:p w14:paraId="0486B86C" w14:textId="185A9D52" w:rsidR="00DA46C5" w:rsidRPr="00EE23CC" w:rsidRDefault="008C7B58" w:rsidP="002D7324">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të respektojnë kushtet dhe detyrimet e përcaktuara lidhur me të drejtën e përdorimit të </w:t>
      </w:r>
      <w:r w:rsidR="00485B26" w:rsidRPr="00EE23CC">
        <w:rPr>
          <w:rFonts w:ascii="Times New Roman" w:hAnsi="Times New Roman" w:cs="Times New Roman"/>
          <w:sz w:val="28"/>
          <w:szCs w:val="28"/>
        </w:rPr>
        <w:t>burimeve ujore</w:t>
      </w:r>
      <w:r w:rsidR="00DA46C5" w:rsidRPr="00EE23CC">
        <w:rPr>
          <w:rFonts w:ascii="Times New Roman" w:hAnsi="Times New Roman" w:cs="Times New Roman"/>
          <w:sz w:val="28"/>
          <w:szCs w:val="28"/>
        </w:rPr>
        <w:t xml:space="preserve">; </w:t>
      </w:r>
    </w:p>
    <w:p w14:paraId="4D9B59FA" w14:textId="1A4C0AC8" w:rsidR="000E5BF5" w:rsidRPr="00EE23CC" w:rsidRDefault="002D7324" w:rsidP="002D7324">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të respektojnë kushtet dhe detyrimet </w:t>
      </w:r>
      <w:r w:rsidR="00485B26" w:rsidRPr="00EE23CC">
        <w:rPr>
          <w:rFonts w:ascii="Times New Roman" w:hAnsi="Times New Roman" w:cs="Times New Roman"/>
          <w:sz w:val="28"/>
          <w:szCs w:val="28"/>
        </w:rPr>
        <w:t xml:space="preserve">e përcaktuara </w:t>
      </w:r>
      <w:r w:rsidR="000E5BF5" w:rsidRPr="00EE23CC">
        <w:rPr>
          <w:rFonts w:ascii="Times New Roman" w:hAnsi="Times New Roman" w:cs="Times New Roman"/>
          <w:sz w:val="28"/>
          <w:szCs w:val="28"/>
        </w:rPr>
        <w:t xml:space="preserve">lidhur me të drejtën e pronësisë; </w:t>
      </w:r>
    </w:p>
    <w:p w14:paraId="402ED8C2" w14:textId="0FC86DAA" w:rsidR="00485B26" w:rsidRPr="00EE23CC" w:rsidRDefault="00485B26" w:rsidP="002D7324">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ç</w:t>
      </w:r>
      <w:r w:rsidR="002D7324" w:rsidRPr="00EE23CC">
        <w:rPr>
          <w:rFonts w:ascii="Times New Roman" w:hAnsi="Times New Roman" w:cs="Times New Roman"/>
          <w:sz w:val="28"/>
          <w:szCs w:val="28"/>
        </w:rPr>
        <w:t>)</w:t>
      </w:r>
      <w:r w:rsidR="002D7324" w:rsidRPr="00EE23CC">
        <w:rPr>
          <w:rFonts w:ascii="Times New Roman" w:hAnsi="Times New Roman" w:cs="Times New Roman"/>
          <w:sz w:val="28"/>
          <w:szCs w:val="28"/>
        </w:rPr>
        <w:tab/>
      </w:r>
      <w:r w:rsidRPr="00EE23CC">
        <w:rPr>
          <w:rFonts w:ascii="Times New Roman" w:hAnsi="Times New Roman" w:cs="Times New Roman"/>
          <w:sz w:val="28"/>
          <w:szCs w:val="28"/>
        </w:rPr>
        <w:t xml:space="preserve">të sigurojnë mbrojtjen e ujit nga ndotja, të mbajnë nën kontroll cilësinë e ujit dhe të mbrojnë mjedisin nga ndotësit e ndryshëm; </w:t>
      </w:r>
    </w:p>
    <w:p w14:paraId="7D1839A0" w14:textId="6CD7A751" w:rsidR="00565BBC" w:rsidRPr="00EE23CC" w:rsidRDefault="00485B26" w:rsidP="002D7324">
      <w:pPr>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 xml:space="preserve">d) </w:t>
      </w:r>
      <w:r w:rsidR="008C7B58" w:rsidRPr="00EE23CC">
        <w:rPr>
          <w:rFonts w:ascii="Times New Roman" w:hAnsi="Times New Roman" w:cs="Times New Roman"/>
          <w:sz w:val="28"/>
          <w:szCs w:val="28"/>
        </w:rPr>
        <w:tab/>
      </w:r>
      <w:r w:rsidRPr="00EE23CC">
        <w:rPr>
          <w:rFonts w:ascii="Times New Roman" w:hAnsi="Times New Roman" w:cs="Times New Roman"/>
          <w:sz w:val="28"/>
          <w:szCs w:val="28"/>
        </w:rPr>
        <w:t xml:space="preserve">të respektojnë të drejtat e përdoruesve të tjerë të ligjshëm të </w:t>
      </w:r>
      <w:r w:rsidR="002359CE" w:rsidRPr="00EE23CC">
        <w:rPr>
          <w:rFonts w:ascii="Times New Roman" w:hAnsi="Times New Roman" w:cs="Times New Roman"/>
          <w:sz w:val="28"/>
          <w:szCs w:val="28"/>
        </w:rPr>
        <w:t>burimeve ujore</w:t>
      </w:r>
      <w:r w:rsidRPr="00EE23CC">
        <w:rPr>
          <w:rFonts w:ascii="Times New Roman" w:hAnsi="Times New Roman" w:cs="Times New Roman"/>
          <w:sz w:val="28"/>
          <w:szCs w:val="28"/>
        </w:rPr>
        <w:t xml:space="preserve"> dhe të palëve të treta</w:t>
      </w:r>
      <w:r w:rsidR="008C7B58" w:rsidRPr="00EE23CC">
        <w:rPr>
          <w:rFonts w:ascii="Times New Roman" w:hAnsi="Times New Roman" w:cs="Times New Roman"/>
          <w:sz w:val="28"/>
          <w:szCs w:val="28"/>
        </w:rPr>
        <w:t>.</w:t>
      </w:r>
    </w:p>
    <w:p w14:paraId="283ABB00" w14:textId="77777777" w:rsidR="00B04A04" w:rsidRPr="00EE23CC" w:rsidRDefault="00B04A04" w:rsidP="002D7324">
      <w:pPr>
        <w:spacing w:before="20" w:after="20" w:line="276" w:lineRule="auto"/>
        <w:ind w:left="567" w:right="567" w:firstLine="142"/>
        <w:jc w:val="both"/>
        <w:rPr>
          <w:rFonts w:ascii="Times New Roman" w:hAnsi="Times New Roman" w:cs="Times New Roman"/>
          <w:b/>
          <w:color w:val="000000" w:themeColor="text1"/>
          <w:sz w:val="28"/>
          <w:szCs w:val="28"/>
        </w:rPr>
      </w:pPr>
    </w:p>
    <w:p w14:paraId="59D49D19" w14:textId="51E400F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25710" w:rsidRPr="00EE23CC">
        <w:rPr>
          <w:rFonts w:ascii="Times New Roman" w:hAnsi="Times New Roman" w:cs="Times New Roman"/>
          <w:b/>
          <w:color w:val="000000" w:themeColor="text1"/>
          <w:sz w:val="28"/>
          <w:szCs w:val="28"/>
        </w:rPr>
        <w:t>39</w:t>
      </w:r>
    </w:p>
    <w:p w14:paraId="4C9BB926"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Thatësira</w:t>
      </w:r>
      <w:r w:rsidR="00FA33A5"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dhe pamjaftueshmëria e ujit</w:t>
      </w:r>
    </w:p>
    <w:p w14:paraId="73CBB98A"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0C821AC" w14:textId="334CDDE3" w:rsidR="00881762" w:rsidRPr="00EE23CC" w:rsidRDefault="007B762C">
      <w:pPr>
        <w:pStyle w:val="NoSpacing"/>
        <w:numPr>
          <w:ilvl w:val="0"/>
          <w:numId w:val="10"/>
        </w:numPr>
        <w:spacing w:before="20" w:after="20" w:line="276" w:lineRule="auto"/>
        <w:ind w:left="567" w:right="567" w:hanging="54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Agjencia e Menaxhimit të Burimeve Ujore </w:t>
      </w:r>
      <w:r w:rsidR="00881762" w:rsidRPr="00EE23CC">
        <w:rPr>
          <w:rFonts w:ascii="Times New Roman" w:hAnsi="Times New Roman" w:cs="Times New Roman"/>
          <w:color w:val="000000" w:themeColor="text1"/>
          <w:sz w:val="28"/>
          <w:szCs w:val="28"/>
        </w:rPr>
        <w:t>n</w:t>
      </w:r>
      <w:r w:rsidR="00574CC3" w:rsidRPr="00EE23CC">
        <w:rPr>
          <w:rFonts w:ascii="Times New Roman" w:hAnsi="Times New Roman" w:cs="Times New Roman"/>
          <w:color w:val="000000" w:themeColor="text1"/>
          <w:sz w:val="28"/>
          <w:szCs w:val="28"/>
        </w:rPr>
        <w:t>ë</w:t>
      </w:r>
      <w:r w:rsidR="00881762" w:rsidRPr="00EE23CC">
        <w:rPr>
          <w:rFonts w:ascii="Times New Roman" w:hAnsi="Times New Roman" w:cs="Times New Roman"/>
          <w:color w:val="000000" w:themeColor="text1"/>
          <w:sz w:val="28"/>
          <w:szCs w:val="28"/>
        </w:rPr>
        <w:t xml:space="preserve"> bashk</w:t>
      </w:r>
      <w:r w:rsidR="00574CC3" w:rsidRPr="00EE23CC">
        <w:rPr>
          <w:rFonts w:ascii="Times New Roman" w:hAnsi="Times New Roman" w:cs="Times New Roman"/>
          <w:color w:val="000000" w:themeColor="text1"/>
          <w:sz w:val="28"/>
          <w:szCs w:val="28"/>
        </w:rPr>
        <w:t>ë</w:t>
      </w:r>
      <w:r w:rsidR="00881762" w:rsidRPr="00EE23CC">
        <w:rPr>
          <w:rFonts w:ascii="Times New Roman" w:hAnsi="Times New Roman" w:cs="Times New Roman"/>
          <w:color w:val="000000" w:themeColor="text1"/>
          <w:sz w:val="28"/>
          <w:szCs w:val="28"/>
        </w:rPr>
        <w:t xml:space="preserve">punim me </w:t>
      </w:r>
      <w:r w:rsidR="00477E38" w:rsidRPr="00EE23CC">
        <w:rPr>
          <w:rFonts w:ascii="Times New Roman" w:hAnsi="Times New Roman" w:cs="Times New Roman"/>
          <w:color w:val="000000" w:themeColor="text1"/>
          <w:sz w:val="28"/>
          <w:szCs w:val="28"/>
        </w:rPr>
        <w:t>autoritetet</w:t>
      </w:r>
      <w:r w:rsidR="00760E97" w:rsidRPr="00EE23CC">
        <w:rPr>
          <w:rFonts w:ascii="Times New Roman" w:hAnsi="Times New Roman" w:cs="Times New Roman"/>
          <w:color w:val="000000" w:themeColor="text1"/>
          <w:sz w:val="28"/>
          <w:szCs w:val="28"/>
        </w:rPr>
        <w:t xml:space="preserve"> </w:t>
      </w:r>
      <w:r w:rsidR="00477E38" w:rsidRPr="00EE23CC">
        <w:rPr>
          <w:rFonts w:ascii="Times New Roman" w:hAnsi="Times New Roman" w:cs="Times New Roman"/>
          <w:color w:val="000000" w:themeColor="text1"/>
          <w:sz w:val="28"/>
          <w:szCs w:val="28"/>
        </w:rPr>
        <w:t>t</w:t>
      </w:r>
      <w:r w:rsidR="00574CC3" w:rsidRPr="00EE23CC">
        <w:rPr>
          <w:rFonts w:ascii="Times New Roman" w:hAnsi="Times New Roman" w:cs="Times New Roman"/>
          <w:color w:val="000000" w:themeColor="text1"/>
          <w:sz w:val="28"/>
          <w:szCs w:val="28"/>
        </w:rPr>
        <w:t>ë</w:t>
      </w:r>
      <w:r w:rsidR="00477E38" w:rsidRPr="00EE23CC">
        <w:rPr>
          <w:rFonts w:ascii="Times New Roman" w:hAnsi="Times New Roman" w:cs="Times New Roman"/>
          <w:color w:val="000000" w:themeColor="text1"/>
          <w:sz w:val="28"/>
          <w:szCs w:val="28"/>
        </w:rPr>
        <w:t xml:space="preserve"> </w:t>
      </w:r>
      <w:r w:rsidR="00D340F3" w:rsidRPr="00EE23CC">
        <w:rPr>
          <w:rFonts w:ascii="Times New Roman" w:hAnsi="Times New Roman" w:cs="Times New Roman"/>
          <w:color w:val="000000" w:themeColor="text1"/>
          <w:sz w:val="28"/>
          <w:szCs w:val="28"/>
        </w:rPr>
        <w:t>tjera,</w:t>
      </w:r>
      <w:r w:rsidR="006C2DFF" w:rsidRPr="00EE23CC">
        <w:rPr>
          <w:rFonts w:ascii="Times New Roman" w:hAnsi="Times New Roman" w:cs="Times New Roman"/>
          <w:color w:val="000000" w:themeColor="text1"/>
          <w:sz w:val="28"/>
          <w:szCs w:val="28"/>
        </w:rPr>
        <w:t xml:space="preserve"> vler</w:t>
      </w:r>
      <w:r w:rsidR="00574CC3" w:rsidRPr="00EE23CC">
        <w:rPr>
          <w:rFonts w:ascii="Times New Roman" w:hAnsi="Times New Roman" w:cs="Times New Roman"/>
          <w:color w:val="000000" w:themeColor="text1"/>
          <w:sz w:val="28"/>
          <w:szCs w:val="28"/>
        </w:rPr>
        <w:t>ë</w:t>
      </w:r>
      <w:r w:rsidR="006C2DFF" w:rsidRPr="00EE23CC">
        <w:rPr>
          <w:rFonts w:ascii="Times New Roman" w:hAnsi="Times New Roman" w:cs="Times New Roman"/>
          <w:color w:val="000000" w:themeColor="text1"/>
          <w:sz w:val="28"/>
          <w:szCs w:val="28"/>
        </w:rPr>
        <w:t xml:space="preserve">son </w:t>
      </w:r>
      <w:r w:rsidR="00760E97" w:rsidRPr="00EE23CC">
        <w:rPr>
          <w:rFonts w:ascii="Times New Roman" w:hAnsi="Times New Roman" w:cs="Times New Roman"/>
          <w:color w:val="000000" w:themeColor="text1"/>
          <w:sz w:val="28"/>
          <w:szCs w:val="28"/>
        </w:rPr>
        <w:t>dhe identifikon zonat</w:t>
      </w:r>
      <w:r w:rsidRPr="00EE23CC">
        <w:rPr>
          <w:rFonts w:ascii="Times New Roman" w:hAnsi="Times New Roman" w:cs="Times New Roman"/>
          <w:color w:val="000000" w:themeColor="text1"/>
          <w:sz w:val="28"/>
          <w:szCs w:val="28"/>
        </w:rPr>
        <w:t xml:space="preserve"> me risk</w:t>
      </w:r>
      <w:r w:rsidR="00760E97" w:rsidRPr="00EE23CC">
        <w:rPr>
          <w:rFonts w:ascii="Times New Roman" w:hAnsi="Times New Roman" w:cs="Times New Roman"/>
          <w:color w:val="000000" w:themeColor="text1"/>
          <w:sz w:val="28"/>
          <w:szCs w:val="28"/>
        </w:rPr>
        <w:t xml:space="preserve"> that</w:t>
      </w:r>
      <w:r w:rsidR="00574CC3" w:rsidRPr="00EE23CC">
        <w:rPr>
          <w:rFonts w:ascii="Times New Roman" w:hAnsi="Times New Roman" w:cs="Times New Roman"/>
          <w:color w:val="000000" w:themeColor="text1"/>
          <w:sz w:val="28"/>
          <w:szCs w:val="28"/>
        </w:rPr>
        <w:t>ë</w:t>
      </w:r>
      <w:r w:rsidR="00760E97" w:rsidRPr="00EE23CC">
        <w:rPr>
          <w:rFonts w:ascii="Times New Roman" w:hAnsi="Times New Roman" w:cs="Times New Roman"/>
          <w:color w:val="000000" w:themeColor="text1"/>
          <w:sz w:val="28"/>
          <w:szCs w:val="28"/>
        </w:rPr>
        <w:t>sir</w:t>
      </w:r>
      <w:r w:rsidR="00D340F3" w:rsidRPr="00EE23CC">
        <w:rPr>
          <w:rFonts w:ascii="Times New Roman" w:hAnsi="Times New Roman" w:cs="Times New Roman"/>
          <w:color w:val="000000" w:themeColor="text1"/>
          <w:sz w:val="28"/>
          <w:szCs w:val="28"/>
        </w:rPr>
        <w:t>e</w:t>
      </w:r>
      <w:r w:rsidR="00760E97"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760E97" w:rsidRPr="00EE23CC">
        <w:rPr>
          <w:rFonts w:ascii="Times New Roman" w:hAnsi="Times New Roman" w:cs="Times New Roman"/>
          <w:color w:val="000000" w:themeColor="text1"/>
          <w:sz w:val="28"/>
          <w:szCs w:val="28"/>
        </w:rPr>
        <w:t xml:space="preserve"> nivel baseni lumor</w:t>
      </w:r>
      <w:r w:rsidR="004B2E5D" w:rsidRPr="00EE23CC">
        <w:rPr>
          <w:rFonts w:ascii="Times New Roman" w:hAnsi="Times New Roman" w:cs="Times New Roman"/>
          <w:color w:val="000000" w:themeColor="text1"/>
          <w:sz w:val="28"/>
          <w:szCs w:val="28"/>
        </w:rPr>
        <w:t>, t</w:t>
      </w:r>
      <w:r w:rsidR="00574CC3" w:rsidRPr="00EE23CC">
        <w:rPr>
          <w:rFonts w:ascii="Times New Roman" w:hAnsi="Times New Roman" w:cs="Times New Roman"/>
          <w:color w:val="000000" w:themeColor="text1"/>
          <w:sz w:val="28"/>
          <w:szCs w:val="28"/>
        </w:rPr>
        <w:t>ë</w:t>
      </w:r>
      <w:r w:rsidR="004B2E5D" w:rsidRPr="00EE23CC">
        <w:rPr>
          <w:rFonts w:ascii="Times New Roman" w:hAnsi="Times New Roman" w:cs="Times New Roman"/>
          <w:color w:val="000000" w:themeColor="text1"/>
          <w:sz w:val="28"/>
          <w:szCs w:val="28"/>
        </w:rPr>
        <w:t xml:space="preserve"> cilat p</w:t>
      </w:r>
      <w:r w:rsidR="00574CC3" w:rsidRPr="00EE23CC">
        <w:rPr>
          <w:rFonts w:ascii="Times New Roman" w:hAnsi="Times New Roman" w:cs="Times New Roman"/>
          <w:color w:val="000000" w:themeColor="text1"/>
          <w:sz w:val="28"/>
          <w:szCs w:val="28"/>
        </w:rPr>
        <w:t>ë</w:t>
      </w:r>
      <w:r w:rsidR="004B2E5D" w:rsidRPr="00EE23CC">
        <w:rPr>
          <w:rFonts w:ascii="Times New Roman" w:hAnsi="Times New Roman" w:cs="Times New Roman"/>
          <w:color w:val="000000" w:themeColor="text1"/>
          <w:sz w:val="28"/>
          <w:szCs w:val="28"/>
        </w:rPr>
        <w:t>rfshihen n</w:t>
      </w:r>
      <w:r w:rsidR="00574CC3" w:rsidRPr="00EE23CC">
        <w:rPr>
          <w:rFonts w:ascii="Times New Roman" w:hAnsi="Times New Roman" w:cs="Times New Roman"/>
          <w:color w:val="000000" w:themeColor="text1"/>
          <w:sz w:val="28"/>
          <w:szCs w:val="28"/>
        </w:rPr>
        <w:t>ë</w:t>
      </w:r>
      <w:r w:rsidR="004B2E5D" w:rsidRPr="00EE23CC">
        <w:rPr>
          <w:rFonts w:ascii="Times New Roman" w:hAnsi="Times New Roman" w:cs="Times New Roman"/>
          <w:color w:val="000000" w:themeColor="text1"/>
          <w:sz w:val="28"/>
          <w:szCs w:val="28"/>
        </w:rPr>
        <w:t xml:space="preserve"> planet p</w:t>
      </w:r>
      <w:r w:rsidR="00574CC3" w:rsidRPr="00EE23CC">
        <w:rPr>
          <w:rFonts w:ascii="Times New Roman" w:hAnsi="Times New Roman" w:cs="Times New Roman"/>
          <w:color w:val="000000" w:themeColor="text1"/>
          <w:sz w:val="28"/>
          <w:szCs w:val="28"/>
        </w:rPr>
        <w:t>ë</w:t>
      </w:r>
      <w:r w:rsidR="004B2E5D" w:rsidRPr="00EE23CC">
        <w:rPr>
          <w:rFonts w:ascii="Times New Roman" w:hAnsi="Times New Roman" w:cs="Times New Roman"/>
          <w:color w:val="000000" w:themeColor="text1"/>
          <w:sz w:val="28"/>
          <w:szCs w:val="28"/>
        </w:rPr>
        <w:t>rkat</w:t>
      </w:r>
      <w:r w:rsidR="00574CC3" w:rsidRPr="00EE23CC">
        <w:rPr>
          <w:rFonts w:ascii="Times New Roman" w:hAnsi="Times New Roman" w:cs="Times New Roman"/>
          <w:color w:val="000000" w:themeColor="text1"/>
          <w:sz w:val="28"/>
          <w:szCs w:val="28"/>
        </w:rPr>
        <w:t>ë</w:t>
      </w:r>
      <w:r w:rsidR="004B2E5D" w:rsidRPr="00EE23CC">
        <w:rPr>
          <w:rFonts w:ascii="Times New Roman" w:hAnsi="Times New Roman" w:cs="Times New Roman"/>
          <w:color w:val="000000" w:themeColor="text1"/>
          <w:sz w:val="28"/>
          <w:szCs w:val="28"/>
        </w:rPr>
        <w:t>se t</w:t>
      </w:r>
      <w:r w:rsidR="00574CC3" w:rsidRPr="00EE23CC">
        <w:rPr>
          <w:rFonts w:ascii="Times New Roman" w:hAnsi="Times New Roman" w:cs="Times New Roman"/>
          <w:color w:val="000000" w:themeColor="text1"/>
          <w:sz w:val="28"/>
          <w:szCs w:val="28"/>
        </w:rPr>
        <w:t>ë</w:t>
      </w:r>
      <w:r w:rsidR="004B2E5D" w:rsidRPr="00EE23CC">
        <w:rPr>
          <w:rFonts w:ascii="Times New Roman" w:hAnsi="Times New Roman" w:cs="Times New Roman"/>
          <w:color w:val="000000" w:themeColor="text1"/>
          <w:sz w:val="28"/>
          <w:szCs w:val="28"/>
        </w:rPr>
        <w:t xml:space="preserve"> menaxhimit t</w:t>
      </w:r>
      <w:r w:rsidR="00574CC3" w:rsidRPr="00EE23CC">
        <w:rPr>
          <w:rFonts w:ascii="Times New Roman" w:hAnsi="Times New Roman" w:cs="Times New Roman"/>
          <w:color w:val="000000" w:themeColor="text1"/>
          <w:sz w:val="28"/>
          <w:szCs w:val="28"/>
        </w:rPr>
        <w:t>ë</w:t>
      </w:r>
      <w:r w:rsidR="004B2E5D" w:rsidRPr="00EE23CC">
        <w:rPr>
          <w:rFonts w:ascii="Times New Roman" w:hAnsi="Times New Roman" w:cs="Times New Roman"/>
          <w:color w:val="000000" w:themeColor="text1"/>
          <w:sz w:val="28"/>
          <w:szCs w:val="28"/>
        </w:rPr>
        <w:t xml:space="preserve"> baseneve lumore. </w:t>
      </w:r>
    </w:p>
    <w:p w14:paraId="4D011251" w14:textId="44833382" w:rsidR="007809C4" w:rsidRPr="00EE23CC" w:rsidRDefault="007809C4">
      <w:pPr>
        <w:pStyle w:val="NoSpacing"/>
        <w:numPr>
          <w:ilvl w:val="0"/>
          <w:numId w:val="10"/>
        </w:numPr>
        <w:spacing w:before="20" w:after="20" w:line="276" w:lineRule="auto"/>
        <w:ind w:left="567" w:right="567" w:hanging="540"/>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K</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shilli </w:t>
      </w:r>
      <w:r w:rsidR="00372BE8" w:rsidRPr="00EE23CC">
        <w:rPr>
          <w:rFonts w:ascii="Times New Roman" w:hAnsi="Times New Roman" w:cs="Times New Roman"/>
          <w:color w:val="000000" w:themeColor="text1"/>
          <w:sz w:val="28"/>
          <w:szCs w:val="28"/>
        </w:rPr>
        <w:t>i Ministrave</w:t>
      </w:r>
      <w:r w:rsidRPr="00EE23CC">
        <w:rPr>
          <w:rFonts w:ascii="Times New Roman" w:hAnsi="Times New Roman" w:cs="Times New Roman"/>
          <w:color w:val="000000" w:themeColor="text1"/>
          <w:sz w:val="28"/>
          <w:szCs w:val="28"/>
        </w:rPr>
        <w:t>,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rcakton kriteret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 shpalljen e gjendjes s</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that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sir</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s. </w:t>
      </w:r>
    </w:p>
    <w:p w14:paraId="0D1AC452" w14:textId="785BCB47" w:rsidR="000E5BF5" w:rsidRPr="00EE23CC" w:rsidRDefault="002359CE" w:rsidP="00127361">
      <w:pPr>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615AEE" w:rsidRPr="00EE23CC">
        <w:rPr>
          <w:rFonts w:ascii="Times New Roman" w:hAnsi="Times New Roman" w:cs="Times New Roman"/>
          <w:sz w:val="28"/>
          <w:szCs w:val="28"/>
        </w:rPr>
        <w:t xml:space="preserve">. </w:t>
      </w:r>
      <w:r w:rsidR="00615AEE" w:rsidRPr="00EE23CC">
        <w:rPr>
          <w:rFonts w:ascii="Times New Roman" w:hAnsi="Times New Roman" w:cs="Times New Roman"/>
          <w:sz w:val="28"/>
          <w:szCs w:val="28"/>
        </w:rPr>
        <w:tab/>
        <w:t xml:space="preserve">Këshilli </w:t>
      </w:r>
      <w:r w:rsidR="00372BE8" w:rsidRPr="00EE23CC">
        <w:rPr>
          <w:rFonts w:ascii="Times New Roman" w:hAnsi="Times New Roman" w:cs="Times New Roman"/>
          <w:sz w:val="28"/>
          <w:szCs w:val="28"/>
        </w:rPr>
        <w:t>i Ministrave</w:t>
      </w:r>
      <w:r w:rsidR="00615AEE" w:rsidRPr="00EE23CC">
        <w:rPr>
          <w:rFonts w:ascii="Times New Roman" w:hAnsi="Times New Roman" w:cs="Times New Roman"/>
          <w:sz w:val="28"/>
          <w:szCs w:val="28"/>
        </w:rPr>
        <w:t xml:space="preserve">, </w:t>
      </w:r>
      <w:r w:rsidR="00881762" w:rsidRPr="00EE23CC">
        <w:rPr>
          <w:rFonts w:ascii="Times New Roman" w:hAnsi="Times New Roman" w:cs="Times New Roman"/>
          <w:sz w:val="28"/>
          <w:szCs w:val="28"/>
        </w:rPr>
        <w:t xml:space="preserve"> </w:t>
      </w:r>
      <w:r w:rsidR="007809C4" w:rsidRPr="00EE23CC">
        <w:rPr>
          <w:rFonts w:ascii="Times New Roman" w:hAnsi="Times New Roman" w:cs="Times New Roman"/>
          <w:sz w:val="28"/>
          <w:szCs w:val="28"/>
        </w:rPr>
        <w:t>shpall gjendjen e that</w:t>
      </w:r>
      <w:r w:rsidR="00574CC3" w:rsidRPr="00EE23CC">
        <w:rPr>
          <w:rFonts w:ascii="Times New Roman" w:hAnsi="Times New Roman" w:cs="Times New Roman"/>
          <w:sz w:val="28"/>
          <w:szCs w:val="28"/>
        </w:rPr>
        <w:t>ë</w:t>
      </w:r>
      <w:r w:rsidR="007809C4" w:rsidRPr="00EE23CC">
        <w:rPr>
          <w:rFonts w:ascii="Times New Roman" w:hAnsi="Times New Roman" w:cs="Times New Roman"/>
          <w:sz w:val="28"/>
          <w:szCs w:val="28"/>
        </w:rPr>
        <w:t>sir</w:t>
      </w:r>
      <w:r w:rsidR="00574CC3" w:rsidRPr="00EE23CC">
        <w:rPr>
          <w:rFonts w:ascii="Times New Roman" w:hAnsi="Times New Roman" w:cs="Times New Roman"/>
          <w:sz w:val="28"/>
          <w:szCs w:val="28"/>
        </w:rPr>
        <w:t>ë</w:t>
      </w:r>
      <w:r w:rsidR="007809C4" w:rsidRPr="00EE23CC">
        <w:rPr>
          <w:rFonts w:ascii="Times New Roman" w:hAnsi="Times New Roman" w:cs="Times New Roman"/>
          <w:sz w:val="28"/>
          <w:szCs w:val="28"/>
        </w:rPr>
        <w:t xml:space="preserve">s dhe </w:t>
      </w:r>
      <w:r w:rsidR="00E510A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E510A3" w:rsidRPr="00EE23CC">
        <w:rPr>
          <w:rFonts w:ascii="Times New Roman" w:hAnsi="Times New Roman" w:cs="Times New Roman"/>
          <w:sz w:val="28"/>
          <w:szCs w:val="28"/>
        </w:rPr>
        <w:t>rcakton</w:t>
      </w:r>
      <w:r w:rsidR="00615AEE" w:rsidRPr="00EE23CC">
        <w:rPr>
          <w:rFonts w:ascii="Times New Roman" w:hAnsi="Times New Roman" w:cs="Times New Roman"/>
          <w:sz w:val="28"/>
          <w:szCs w:val="28"/>
        </w:rPr>
        <w:t xml:space="preserve"> masa</w:t>
      </w:r>
      <w:r w:rsidR="007B762C" w:rsidRPr="00EE23CC">
        <w:rPr>
          <w:rFonts w:ascii="Times New Roman" w:hAnsi="Times New Roman" w:cs="Times New Roman"/>
          <w:sz w:val="28"/>
          <w:szCs w:val="28"/>
        </w:rPr>
        <w:t>t</w:t>
      </w:r>
      <w:r w:rsidR="00615AEE" w:rsidRPr="00EE23CC">
        <w:rPr>
          <w:rFonts w:ascii="Times New Roman" w:hAnsi="Times New Roman" w:cs="Times New Roman"/>
          <w:sz w:val="28"/>
          <w:szCs w:val="28"/>
        </w:rPr>
        <w:t xml:space="preserve"> </w:t>
      </w:r>
      <w:r w:rsidR="007B762C" w:rsidRPr="00EE23CC">
        <w:rPr>
          <w:rFonts w:ascii="Times New Roman" w:hAnsi="Times New Roman" w:cs="Times New Roman"/>
          <w:sz w:val="28"/>
          <w:szCs w:val="28"/>
        </w:rPr>
        <w:t>e</w:t>
      </w:r>
      <w:r w:rsidR="00615AEE" w:rsidRPr="00EE23CC">
        <w:rPr>
          <w:rFonts w:ascii="Times New Roman" w:hAnsi="Times New Roman" w:cs="Times New Roman"/>
          <w:sz w:val="28"/>
          <w:szCs w:val="28"/>
        </w:rPr>
        <w:t xml:space="preserve"> nevojshme </w:t>
      </w:r>
      <w:r w:rsidR="00E510A3"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00E510A3" w:rsidRPr="00EE23CC">
        <w:rPr>
          <w:rFonts w:ascii="Times New Roman" w:hAnsi="Times New Roman" w:cs="Times New Roman"/>
          <w:sz w:val="28"/>
          <w:szCs w:val="28"/>
        </w:rPr>
        <w:t xml:space="preserve"> duhet t</w:t>
      </w:r>
      <w:r w:rsidR="00574CC3" w:rsidRPr="00EE23CC">
        <w:rPr>
          <w:rFonts w:ascii="Times New Roman" w:hAnsi="Times New Roman" w:cs="Times New Roman"/>
          <w:sz w:val="28"/>
          <w:szCs w:val="28"/>
        </w:rPr>
        <w:t>ë</w:t>
      </w:r>
      <w:r w:rsidR="00E510A3" w:rsidRPr="00EE23CC">
        <w:rPr>
          <w:rFonts w:ascii="Times New Roman" w:hAnsi="Times New Roman" w:cs="Times New Roman"/>
          <w:sz w:val="28"/>
          <w:szCs w:val="28"/>
        </w:rPr>
        <w:t xml:space="preserve"> nd</w:t>
      </w:r>
      <w:r w:rsidR="00574CC3" w:rsidRPr="00EE23CC">
        <w:rPr>
          <w:rFonts w:ascii="Times New Roman" w:hAnsi="Times New Roman" w:cs="Times New Roman"/>
          <w:sz w:val="28"/>
          <w:szCs w:val="28"/>
        </w:rPr>
        <w:t>ë</w:t>
      </w:r>
      <w:r w:rsidR="00E510A3" w:rsidRPr="00EE23CC">
        <w:rPr>
          <w:rFonts w:ascii="Times New Roman" w:hAnsi="Times New Roman" w:cs="Times New Roman"/>
          <w:sz w:val="28"/>
          <w:szCs w:val="28"/>
        </w:rPr>
        <w:t xml:space="preserve">rmerren </w:t>
      </w:r>
      <w:r w:rsidR="00615AEE" w:rsidRPr="00EE23CC">
        <w:rPr>
          <w:rFonts w:ascii="Times New Roman" w:hAnsi="Times New Roman" w:cs="Times New Roman"/>
          <w:sz w:val="28"/>
          <w:szCs w:val="28"/>
        </w:rPr>
        <w:t xml:space="preserve">për thatësirën </w:t>
      </w:r>
      <w:r w:rsidR="00E510A3" w:rsidRPr="00EE23CC">
        <w:rPr>
          <w:rFonts w:ascii="Times New Roman" w:hAnsi="Times New Roman" w:cs="Times New Roman"/>
          <w:sz w:val="28"/>
          <w:szCs w:val="28"/>
        </w:rPr>
        <w:t>lidhur me</w:t>
      </w:r>
      <w:r w:rsidR="000E5BF5" w:rsidRPr="00EE23CC">
        <w:rPr>
          <w:rFonts w:ascii="Times New Roman" w:hAnsi="Times New Roman" w:cs="Times New Roman"/>
          <w:sz w:val="28"/>
          <w:szCs w:val="28"/>
        </w:rPr>
        <w:t xml:space="preserve">: </w:t>
      </w:r>
    </w:p>
    <w:p w14:paraId="56EA2546" w14:textId="77777777" w:rsidR="000E5BF5" w:rsidRPr="00EE23CC" w:rsidRDefault="000E5BF5" w:rsidP="00CF0425">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t xml:space="preserve">kufizimet në të gjitha apo në disa veprimtari që përfshijnë përdorimin e burimeve ujore. </w:t>
      </w:r>
    </w:p>
    <w:p w14:paraId="6FA4E411" w14:textId="25D9E31D" w:rsidR="000E5BF5" w:rsidRPr="00EE23CC" w:rsidRDefault="000E5BF5" w:rsidP="00CF0425">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 xml:space="preserve">b) </w:t>
      </w:r>
      <w:r w:rsidRPr="00EE23CC">
        <w:rPr>
          <w:rFonts w:ascii="Times New Roman" w:hAnsi="Times New Roman" w:cs="Times New Roman"/>
          <w:sz w:val="28"/>
          <w:szCs w:val="28"/>
        </w:rPr>
        <w:tab/>
        <w:t xml:space="preserve">kufizimet për përdorimin e ujit, </w:t>
      </w:r>
      <w:r w:rsidR="00542AFE" w:rsidRPr="00EE23CC">
        <w:rPr>
          <w:rFonts w:ascii="Times New Roman" w:hAnsi="Times New Roman" w:cs="Times New Roman"/>
          <w:sz w:val="28"/>
          <w:szCs w:val="28"/>
        </w:rPr>
        <w:t>sa i p</w:t>
      </w:r>
      <w:r w:rsidR="00686D12" w:rsidRPr="00EE23CC">
        <w:rPr>
          <w:rFonts w:ascii="Times New Roman" w:hAnsi="Times New Roman" w:cs="Times New Roman"/>
          <w:sz w:val="28"/>
          <w:szCs w:val="28"/>
        </w:rPr>
        <w:t>ë</w:t>
      </w:r>
      <w:r w:rsidR="00542AFE" w:rsidRPr="00EE23CC">
        <w:rPr>
          <w:rFonts w:ascii="Times New Roman" w:hAnsi="Times New Roman" w:cs="Times New Roman"/>
          <w:sz w:val="28"/>
          <w:szCs w:val="28"/>
        </w:rPr>
        <w:t>rket</w:t>
      </w:r>
      <w:r w:rsidRPr="00EE23CC">
        <w:rPr>
          <w:rFonts w:ascii="Times New Roman" w:hAnsi="Times New Roman" w:cs="Times New Roman"/>
          <w:sz w:val="28"/>
          <w:szCs w:val="28"/>
        </w:rPr>
        <w:t xml:space="preserve"> autorizime</w:t>
      </w:r>
      <w:r w:rsidR="00542AFE" w:rsidRPr="00EE23CC">
        <w:rPr>
          <w:rFonts w:ascii="Times New Roman" w:hAnsi="Times New Roman" w:cs="Times New Roman"/>
          <w:sz w:val="28"/>
          <w:szCs w:val="28"/>
        </w:rPr>
        <w:t>ve</w:t>
      </w:r>
      <w:r w:rsidR="00881762" w:rsidRPr="00EE23CC">
        <w:rPr>
          <w:rFonts w:ascii="Times New Roman" w:hAnsi="Times New Roman" w:cs="Times New Roman"/>
          <w:sz w:val="28"/>
          <w:szCs w:val="28"/>
        </w:rPr>
        <w:t xml:space="preserve"> dhe</w:t>
      </w:r>
      <w:r w:rsidRPr="00EE23CC">
        <w:rPr>
          <w:rFonts w:ascii="Times New Roman" w:hAnsi="Times New Roman" w:cs="Times New Roman"/>
          <w:sz w:val="28"/>
          <w:szCs w:val="28"/>
        </w:rPr>
        <w:t xml:space="preserve"> leje</w:t>
      </w:r>
      <w:r w:rsidR="00542AFE" w:rsidRPr="00EE23CC">
        <w:rPr>
          <w:rFonts w:ascii="Times New Roman" w:hAnsi="Times New Roman" w:cs="Times New Roman"/>
          <w:sz w:val="28"/>
          <w:szCs w:val="28"/>
        </w:rPr>
        <w:t>ve</w:t>
      </w:r>
      <w:r w:rsidRPr="00EE23CC">
        <w:rPr>
          <w:rFonts w:ascii="Times New Roman" w:hAnsi="Times New Roman" w:cs="Times New Roman"/>
          <w:sz w:val="28"/>
          <w:szCs w:val="28"/>
        </w:rPr>
        <w:t xml:space="preserve"> për përdorimin e </w:t>
      </w:r>
      <w:r w:rsidR="00542AFE" w:rsidRPr="00EE23CC">
        <w:rPr>
          <w:rFonts w:ascii="Times New Roman" w:hAnsi="Times New Roman" w:cs="Times New Roman"/>
          <w:sz w:val="28"/>
          <w:szCs w:val="28"/>
        </w:rPr>
        <w:t>burimeve ujore t</w:t>
      </w:r>
      <w:r w:rsidR="00686D12" w:rsidRPr="00EE23CC">
        <w:rPr>
          <w:rFonts w:ascii="Times New Roman" w:hAnsi="Times New Roman" w:cs="Times New Roman"/>
          <w:sz w:val="28"/>
          <w:szCs w:val="28"/>
        </w:rPr>
        <w:t>ë</w:t>
      </w:r>
      <w:r w:rsidR="00542AFE" w:rsidRPr="00EE23CC">
        <w:rPr>
          <w:rFonts w:ascii="Times New Roman" w:hAnsi="Times New Roman" w:cs="Times New Roman"/>
          <w:sz w:val="28"/>
          <w:szCs w:val="28"/>
        </w:rPr>
        <w:t xml:space="preserve"> dh</w:t>
      </w:r>
      <w:r w:rsidR="00686D12" w:rsidRPr="00EE23CC">
        <w:rPr>
          <w:rFonts w:ascii="Times New Roman" w:hAnsi="Times New Roman" w:cs="Times New Roman"/>
          <w:sz w:val="28"/>
          <w:szCs w:val="28"/>
        </w:rPr>
        <w:t>ë</w:t>
      </w:r>
      <w:r w:rsidR="00542AFE" w:rsidRPr="00EE23CC">
        <w:rPr>
          <w:rFonts w:ascii="Times New Roman" w:hAnsi="Times New Roman" w:cs="Times New Roman"/>
          <w:sz w:val="28"/>
          <w:szCs w:val="28"/>
        </w:rPr>
        <w:t>na m</w:t>
      </w:r>
      <w:r w:rsidR="00686D12" w:rsidRPr="00EE23CC">
        <w:rPr>
          <w:rFonts w:ascii="Times New Roman" w:hAnsi="Times New Roman" w:cs="Times New Roman"/>
          <w:sz w:val="28"/>
          <w:szCs w:val="28"/>
        </w:rPr>
        <w:t>ë</w:t>
      </w:r>
      <w:r w:rsidR="00542AFE" w:rsidRPr="00EE23CC">
        <w:rPr>
          <w:rFonts w:ascii="Times New Roman" w:hAnsi="Times New Roman" w:cs="Times New Roman"/>
          <w:sz w:val="28"/>
          <w:szCs w:val="28"/>
        </w:rPr>
        <w:t xml:space="preserve"> par</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w:t>
      </w:r>
    </w:p>
    <w:p w14:paraId="23CE40C3" w14:textId="4ED4323F" w:rsidR="00615AEE" w:rsidRPr="00EE23CC" w:rsidRDefault="00414B5B" w:rsidP="00CF0425">
      <w:pPr>
        <w:spacing w:before="20" w:after="20" w:line="276" w:lineRule="auto"/>
        <w:ind w:left="567" w:right="567" w:firstLine="284"/>
        <w:rPr>
          <w:rFonts w:ascii="Times New Roman" w:hAnsi="Times New Roman" w:cs="Times New Roman"/>
          <w:sz w:val="28"/>
          <w:szCs w:val="28"/>
        </w:rPr>
      </w:pPr>
      <w:r w:rsidRPr="00EE23CC">
        <w:rPr>
          <w:rFonts w:ascii="Times New Roman" w:hAnsi="Times New Roman" w:cs="Times New Roman"/>
          <w:sz w:val="28"/>
          <w:szCs w:val="28"/>
        </w:rPr>
        <w:t xml:space="preserve">          </w:t>
      </w:r>
    </w:p>
    <w:p w14:paraId="3A973190"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5555280B" w14:textId="483F973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0</w:t>
      </w:r>
    </w:p>
    <w:p w14:paraId="5BFBDCE5" w14:textId="77777777" w:rsidR="00414B5B" w:rsidRDefault="00612810" w:rsidP="00127361">
      <w:pPr>
        <w:pStyle w:val="NoSpacing"/>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Menaxhimi i </w:t>
      </w:r>
      <w:r w:rsidR="006F06B6" w:rsidRPr="00EE23CC">
        <w:rPr>
          <w:rFonts w:ascii="Times New Roman" w:hAnsi="Times New Roman" w:cs="Times New Roman"/>
          <w:b/>
          <w:color w:val="000000" w:themeColor="text1"/>
          <w:sz w:val="28"/>
          <w:szCs w:val="28"/>
        </w:rPr>
        <w:t xml:space="preserve">burimeve ujore </w:t>
      </w:r>
      <w:r w:rsidR="000E5BF5" w:rsidRPr="00EE23CC">
        <w:rPr>
          <w:rFonts w:ascii="Times New Roman" w:hAnsi="Times New Roman" w:cs="Times New Roman"/>
          <w:b/>
          <w:color w:val="000000" w:themeColor="text1"/>
          <w:sz w:val="28"/>
          <w:szCs w:val="28"/>
        </w:rPr>
        <w:t>kurative, minerale, termo-minerale dhe gjeotermale</w:t>
      </w:r>
    </w:p>
    <w:p w14:paraId="1FB56191" w14:textId="77777777" w:rsidR="004877A8" w:rsidRPr="00EE23CC" w:rsidRDefault="004877A8" w:rsidP="00127361">
      <w:pPr>
        <w:pStyle w:val="NoSpacing"/>
        <w:spacing w:before="20" w:after="20" w:line="276" w:lineRule="auto"/>
        <w:ind w:left="567" w:right="567" w:hanging="567"/>
        <w:jc w:val="both"/>
        <w:rPr>
          <w:rFonts w:ascii="Times New Roman" w:hAnsi="Times New Roman" w:cs="Times New Roman"/>
          <w:b/>
          <w:color w:val="000000" w:themeColor="text1"/>
          <w:sz w:val="28"/>
          <w:szCs w:val="28"/>
        </w:rPr>
      </w:pPr>
    </w:p>
    <w:p w14:paraId="632EF7A8" w14:textId="68563526" w:rsidR="00615AEE"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615AEE" w:rsidRPr="00EE23CC">
        <w:rPr>
          <w:rFonts w:ascii="Times New Roman" w:hAnsi="Times New Roman" w:cs="Times New Roman"/>
          <w:sz w:val="28"/>
          <w:szCs w:val="28"/>
        </w:rPr>
        <w:t>Menaxhimi i burime</w:t>
      </w:r>
      <w:r w:rsidR="005D61EC" w:rsidRPr="00EE23CC">
        <w:rPr>
          <w:rFonts w:ascii="Times New Roman" w:hAnsi="Times New Roman" w:cs="Times New Roman"/>
          <w:sz w:val="28"/>
          <w:szCs w:val="28"/>
        </w:rPr>
        <w:t>ve</w:t>
      </w:r>
      <w:r w:rsidR="00615AEE" w:rsidRPr="00EE23CC">
        <w:rPr>
          <w:rFonts w:ascii="Times New Roman" w:hAnsi="Times New Roman" w:cs="Times New Roman"/>
          <w:sz w:val="28"/>
          <w:szCs w:val="28"/>
        </w:rPr>
        <w:t xml:space="preserve"> </w:t>
      </w:r>
      <w:r w:rsidR="006F06B6" w:rsidRPr="00EE23CC">
        <w:rPr>
          <w:rFonts w:ascii="Times New Roman" w:hAnsi="Times New Roman" w:cs="Times New Roman"/>
          <w:sz w:val="28"/>
          <w:szCs w:val="28"/>
        </w:rPr>
        <w:t>ujore</w:t>
      </w:r>
      <w:r w:rsidR="00615AEE" w:rsidRPr="00EE23CC">
        <w:rPr>
          <w:rFonts w:ascii="Times New Roman" w:hAnsi="Times New Roman" w:cs="Times New Roman"/>
          <w:sz w:val="28"/>
          <w:szCs w:val="28"/>
        </w:rPr>
        <w:t xml:space="preserve"> kurative, minerale, termominerale dhe gjeotermale ka të bëjë me krijimin e një kuadri për mbrojtjen e këtyre burimeve me qëllim:</w:t>
      </w:r>
    </w:p>
    <w:p w14:paraId="1BDFC372" w14:textId="4A72CE09" w:rsidR="00615AEE" w:rsidRPr="00EE23CC" w:rsidRDefault="00BC68A3" w:rsidP="00C21D64">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615AEE" w:rsidRPr="00EE23CC">
        <w:rPr>
          <w:rFonts w:ascii="Times New Roman" w:hAnsi="Times New Roman" w:cs="Times New Roman"/>
          <w:sz w:val="28"/>
          <w:szCs w:val="28"/>
        </w:rPr>
        <w:t xml:space="preserve">monitorimin e cilësisë së </w:t>
      </w:r>
      <w:r w:rsidR="003B7239" w:rsidRPr="00EE23CC">
        <w:rPr>
          <w:rFonts w:ascii="Times New Roman" w:hAnsi="Times New Roman" w:cs="Times New Roman"/>
          <w:sz w:val="28"/>
          <w:szCs w:val="28"/>
        </w:rPr>
        <w:t xml:space="preserve">burimeve ujore </w:t>
      </w:r>
      <w:r w:rsidR="00615AEE" w:rsidRPr="00EE23CC">
        <w:rPr>
          <w:rFonts w:ascii="Times New Roman" w:hAnsi="Times New Roman" w:cs="Times New Roman"/>
          <w:sz w:val="28"/>
          <w:szCs w:val="28"/>
        </w:rPr>
        <w:t xml:space="preserve">kurative, minerale, termominerale dhe gjeotermale nga ministria përgjegjëse për shëndetësinë dhe </w:t>
      </w:r>
      <w:r w:rsidR="003B7239" w:rsidRPr="00EE23CC">
        <w:rPr>
          <w:rFonts w:ascii="Times New Roman" w:hAnsi="Times New Roman" w:cs="Times New Roman"/>
          <w:sz w:val="28"/>
          <w:szCs w:val="28"/>
        </w:rPr>
        <w:t>institucioni p</w:t>
      </w:r>
      <w:r w:rsidR="00574CC3" w:rsidRPr="00EE23CC">
        <w:rPr>
          <w:rFonts w:ascii="Times New Roman" w:hAnsi="Times New Roman" w:cs="Times New Roman"/>
          <w:sz w:val="28"/>
          <w:szCs w:val="28"/>
        </w:rPr>
        <w:t>ë</w:t>
      </w:r>
      <w:r w:rsidR="003B7239"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3B7239" w:rsidRPr="00EE23CC">
        <w:rPr>
          <w:rFonts w:ascii="Times New Roman" w:hAnsi="Times New Roman" w:cs="Times New Roman"/>
          <w:sz w:val="28"/>
          <w:szCs w:val="28"/>
        </w:rPr>
        <w:t>s p</w:t>
      </w:r>
      <w:r w:rsidR="00574CC3" w:rsidRPr="00EE23CC">
        <w:rPr>
          <w:rFonts w:ascii="Times New Roman" w:hAnsi="Times New Roman" w:cs="Times New Roman"/>
          <w:sz w:val="28"/>
          <w:szCs w:val="28"/>
        </w:rPr>
        <w:t>ë</w:t>
      </w:r>
      <w:r w:rsidR="003B7239" w:rsidRPr="00EE23CC">
        <w:rPr>
          <w:rFonts w:ascii="Times New Roman" w:hAnsi="Times New Roman" w:cs="Times New Roman"/>
          <w:sz w:val="28"/>
          <w:szCs w:val="28"/>
        </w:rPr>
        <w:t>r monitorimin e uj</w:t>
      </w:r>
      <w:r w:rsidR="00574CC3" w:rsidRPr="00EE23CC">
        <w:rPr>
          <w:rFonts w:ascii="Times New Roman" w:hAnsi="Times New Roman" w:cs="Times New Roman"/>
          <w:sz w:val="28"/>
          <w:szCs w:val="28"/>
        </w:rPr>
        <w:t>ë</w:t>
      </w:r>
      <w:r w:rsidR="003B7239" w:rsidRPr="00EE23CC">
        <w:rPr>
          <w:rFonts w:ascii="Times New Roman" w:hAnsi="Times New Roman" w:cs="Times New Roman"/>
          <w:sz w:val="28"/>
          <w:szCs w:val="28"/>
        </w:rPr>
        <w:t>rave n</w:t>
      </w:r>
      <w:r w:rsidR="00574CC3" w:rsidRPr="00EE23CC">
        <w:rPr>
          <w:rFonts w:ascii="Times New Roman" w:hAnsi="Times New Roman" w:cs="Times New Roman"/>
          <w:sz w:val="28"/>
          <w:szCs w:val="28"/>
        </w:rPr>
        <w:t>ë</w:t>
      </w:r>
      <w:r w:rsidR="003B7239"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3B7239"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3B7239" w:rsidRPr="00EE23CC">
        <w:rPr>
          <w:rFonts w:ascii="Times New Roman" w:hAnsi="Times New Roman" w:cs="Times New Roman"/>
          <w:sz w:val="28"/>
          <w:szCs w:val="28"/>
        </w:rPr>
        <w:t>;</w:t>
      </w:r>
    </w:p>
    <w:p w14:paraId="7259B6F7" w14:textId="1F320941" w:rsidR="00615AEE" w:rsidRPr="00EE23CC" w:rsidRDefault="00615AEE" w:rsidP="00C21D64">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t xml:space="preserve">promovimin e përdorimit racional e të qëndrueshëm të këtyre ujërave, i cili kryhet duke u bazuar në mbrojtjen afatgjatë të burimeve </w:t>
      </w:r>
      <w:r w:rsidR="003B7239" w:rsidRPr="00EE23CC">
        <w:rPr>
          <w:rFonts w:ascii="Times New Roman" w:hAnsi="Times New Roman" w:cs="Times New Roman"/>
          <w:sz w:val="28"/>
          <w:szCs w:val="28"/>
        </w:rPr>
        <w:t xml:space="preserve">ujore </w:t>
      </w:r>
      <w:r w:rsidRPr="00EE23CC">
        <w:rPr>
          <w:rFonts w:ascii="Times New Roman" w:hAnsi="Times New Roman" w:cs="Times New Roman"/>
          <w:sz w:val="28"/>
          <w:szCs w:val="28"/>
        </w:rPr>
        <w:t xml:space="preserve"> kurative, minerale, termominerale dhe gjeotermale;</w:t>
      </w:r>
    </w:p>
    <w:p w14:paraId="76CD17AA" w14:textId="3A34A61A" w:rsidR="00615AEE" w:rsidRPr="00EE23CC" w:rsidRDefault="00BC68A3" w:rsidP="00621D0A">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lastRenderedPageBreak/>
        <w:t>c)</w:t>
      </w:r>
      <w:r w:rsidRPr="00EE23CC">
        <w:rPr>
          <w:rFonts w:ascii="Times New Roman" w:hAnsi="Times New Roman" w:cs="Times New Roman"/>
          <w:sz w:val="28"/>
          <w:szCs w:val="28"/>
        </w:rPr>
        <w:tab/>
      </w:r>
      <w:r w:rsidR="00615AEE" w:rsidRPr="00EE23CC">
        <w:rPr>
          <w:rFonts w:ascii="Times New Roman" w:hAnsi="Times New Roman" w:cs="Times New Roman"/>
          <w:sz w:val="28"/>
          <w:szCs w:val="28"/>
        </w:rPr>
        <w:t xml:space="preserve">reduktimin progresiv të ndotjes së burimeve </w:t>
      </w:r>
      <w:r w:rsidR="003B7239" w:rsidRPr="00EE23CC">
        <w:rPr>
          <w:rFonts w:ascii="Times New Roman" w:hAnsi="Times New Roman" w:cs="Times New Roman"/>
          <w:sz w:val="28"/>
          <w:szCs w:val="28"/>
        </w:rPr>
        <w:t>ujore</w:t>
      </w:r>
      <w:r w:rsidR="00615AEE" w:rsidRPr="00EE23CC">
        <w:rPr>
          <w:rFonts w:ascii="Times New Roman" w:hAnsi="Times New Roman" w:cs="Times New Roman"/>
          <w:sz w:val="28"/>
          <w:szCs w:val="28"/>
        </w:rPr>
        <w:t xml:space="preserve"> kurative, minerale, termominerale dhe gjeotermale, me qëllim parandalimin e ndotjes së mëtejshme të tyre;</w:t>
      </w:r>
    </w:p>
    <w:p w14:paraId="3511D15D" w14:textId="479F8C6F" w:rsidR="00615AEE" w:rsidRPr="00EE23CC" w:rsidRDefault="00615AEE" w:rsidP="00621D0A">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 xml:space="preserve">ç) </w:t>
      </w:r>
      <w:r w:rsidR="00BC68A3" w:rsidRPr="00EE23CC">
        <w:rPr>
          <w:rFonts w:ascii="Times New Roman" w:hAnsi="Times New Roman" w:cs="Times New Roman"/>
          <w:sz w:val="28"/>
          <w:szCs w:val="28"/>
        </w:rPr>
        <w:tab/>
      </w:r>
      <w:r w:rsidR="007703D9" w:rsidRPr="00EE23CC">
        <w:rPr>
          <w:rFonts w:ascii="Times New Roman" w:hAnsi="Times New Roman" w:cs="Times New Roman"/>
          <w:sz w:val="28"/>
          <w:szCs w:val="28"/>
        </w:rPr>
        <w:t xml:space="preserve">kontrollin </w:t>
      </w:r>
      <w:r w:rsidRPr="00EE23CC">
        <w:rPr>
          <w:rFonts w:ascii="Times New Roman" w:hAnsi="Times New Roman" w:cs="Times New Roman"/>
          <w:sz w:val="28"/>
          <w:szCs w:val="28"/>
        </w:rPr>
        <w:t xml:space="preserve">e ndërtimeve rreth zonave të burimeve </w:t>
      </w:r>
      <w:r w:rsidR="003B7239" w:rsidRPr="00EE23CC">
        <w:rPr>
          <w:rFonts w:ascii="Times New Roman" w:hAnsi="Times New Roman" w:cs="Times New Roman"/>
          <w:sz w:val="28"/>
          <w:szCs w:val="28"/>
        </w:rPr>
        <w:t>ujore</w:t>
      </w:r>
      <w:r w:rsidRPr="00EE23CC">
        <w:rPr>
          <w:rFonts w:ascii="Times New Roman" w:hAnsi="Times New Roman" w:cs="Times New Roman"/>
          <w:sz w:val="28"/>
          <w:szCs w:val="28"/>
        </w:rPr>
        <w:t xml:space="preserve"> kurative, minerale, termominerale dhe gjeotermale </w:t>
      </w:r>
      <w:r w:rsidR="007703D9"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7703D9" w:rsidRPr="00EE23CC">
        <w:rPr>
          <w:rFonts w:ascii="Times New Roman" w:hAnsi="Times New Roman" w:cs="Times New Roman"/>
          <w:sz w:val="28"/>
          <w:szCs w:val="28"/>
        </w:rPr>
        <w:t xml:space="preserve">rmes </w:t>
      </w:r>
      <w:r w:rsidR="00642485" w:rsidRPr="00EE23CC">
        <w:rPr>
          <w:rFonts w:ascii="Times New Roman" w:hAnsi="Times New Roman" w:cs="Times New Roman"/>
          <w:sz w:val="28"/>
          <w:szCs w:val="28"/>
        </w:rPr>
        <w:t>p</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rcaktimit t</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 xml:space="preserve"> zonave t</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 xml:space="preserve"> mbrojtjes s</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 xml:space="preserve"> k</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tyre burimeve, bazuar n</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 xml:space="preserve"> studimet dhe konkluzionet shkencore t</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 xml:space="preserve"> nxjerra nga institucioni p</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rgjegj</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s p</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r monitorimin e uj</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rave n</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ntok</w:t>
      </w:r>
      <w:r w:rsidR="00686D12" w:rsidRPr="00EE23CC">
        <w:rPr>
          <w:rFonts w:ascii="Times New Roman" w:hAnsi="Times New Roman" w:cs="Times New Roman"/>
          <w:sz w:val="28"/>
          <w:szCs w:val="28"/>
        </w:rPr>
        <w:t>ë</w:t>
      </w:r>
      <w:r w:rsidR="00642485" w:rsidRPr="00EE23CC">
        <w:rPr>
          <w:rFonts w:ascii="Times New Roman" w:hAnsi="Times New Roman" w:cs="Times New Roman"/>
          <w:sz w:val="28"/>
          <w:szCs w:val="28"/>
        </w:rPr>
        <w:t>sor</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w:t>
      </w:r>
    </w:p>
    <w:p w14:paraId="2C9FF490" w14:textId="1A1658B1" w:rsidR="00615AEE" w:rsidRPr="00EE23CC" w:rsidRDefault="00615AEE" w:rsidP="00621D0A">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d)</w:t>
      </w:r>
      <w:r w:rsidRPr="00EE23CC">
        <w:rPr>
          <w:rFonts w:ascii="Times New Roman" w:hAnsi="Times New Roman" w:cs="Times New Roman"/>
          <w:sz w:val="28"/>
          <w:szCs w:val="28"/>
        </w:rPr>
        <w:tab/>
      </w:r>
      <w:r w:rsidR="003B7239" w:rsidRPr="00EE23CC">
        <w:rPr>
          <w:rFonts w:ascii="Times New Roman" w:hAnsi="Times New Roman" w:cs="Times New Roman"/>
          <w:sz w:val="28"/>
          <w:szCs w:val="28"/>
        </w:rPr>
        <w:t xml:space="preserve">kontrollin </w:t>
      </w:r>
      <w:r w:rsidRPr="00EE23CC">
        <w:rPr>
          <w:rFonts w:ascii="Times New Roman" w:hAnsi="Times New Roman" w:cs="Times New Roman"/>
          <w:sz w:val="28"/>
          <w:szCs w:val="28"/>
        </w:rPr>
        <w:t xml:space="preserve">e shkarkimeve të ujërave kurative, minerale, termominerale dhe gjeotermale të përdorura dhe të patrajtuara në tokë, në ujë dhe në sistemin </w:t>
      </w:r>
      <w:r w:rsidR="003B7239" w:rsidRPr="00EE23CC">
        <w:rPr>
          <w:rFonts w:ascii="Times New Roman" w:hAnsi="Times New Roman" w:cs="Times New Roman"/>
          <w:sz w:val="28"/>
          <w:szCs w:val="28"/>
        </w:rPr>
        <w:t>e</w:t>
      </w:r>
      <w:r w:rsidRPr="00EE23CC">
        <w:rPr>
          <w:rFonts w:ascii="Times New Roman" w:hAnsi="Times New Roman" w:cs="Times New Roman"/>
          <w:sz w:val="28"/>
          <w:szCs w:val="28"/>
        </w:rPr>
        <w:t xml:space="preserve"> kanalizimeve;</w:t>
      </w:r>
    </w:p>
    <w:p w14:paraId="0F761407" w14:textId="4EDB54CA" w:rsidR="00615AEE" w:rsidRPr="00EE23CC" w:rsidRDefault="007703D9" w:rsidP="00621D0A">
      <w:pPr>
        <w:pStyle w:val="NoSpacing"/>
        <w:spacing w:before="20" w:after="20" w:line="276" w:lineRule="auto"/>
        <w:ind w:left="1440" w:right="567" w:hanging="585"/>
        <w:jc w:val="both"/>
        <w:rPr>
          <w:rFonts w:ascii="Times New Roman" w:hAnsi="Times New Roman" w:cs="Times New Roman"/>
          <w:sz w:val="28"/>
          <w:szCs w:val="28"/>
        </w:rPr>
      </w:pPr>
      <w:r w:rsidRPr="00EE23CC">
        <w:rPr>
          <w:rFonts w:ascii="Times New Roman" w:hAnsi="Times New Roman" w:cs="Times New Roman"/>
          <w:sz w:val="28"/>
          <w:szCs w:val="28"/>
        </w:rPr>
        <w:t>dh</w:t>
      </w:r>
      <w:r w:rsidR="00615AEE" w:rsidRPr="00EE23CC">
        <w:rPr>
          <w:rFonts w:ascii="Times New Roman" w:hAnsi="Times New Roman" w:cs="Times New Roman"/>
          <w:sz w:val="28"/>
          <w:szCs w:val="28"/>
        </w:rPr>
        <w:t xml:space="preserve">) </w:t>
      </w:r>
      <w:r w:rsidR="00BC68A3" w:rsidRPr="00EE23CC">
        <w:rPr>
          <w:rFonts w:ascii="Times New Roman" w:hAnsi="Times New Roman" w:cs="Times New Roman"/>
          <w:sz w:val="28"/>
          <w:szCs w:val="28"/>
        </w:rPr>
        <w:tab/>
      </w:r>
      <w:r w:rsidR="00615AEE" w:rsidRPr="00EE23CC">
        <w:rPr>
          <w:rFonts w:ascii="Times New Roman" w:hAnsi="Times New Roman" w:cs="Times New Roman"/>
          <w:sz w:val="28"/>
          <w:szCs w:val="28"/>
        </w:rPr>
        <w:t xml:space="preserve">kontrollin rreth zonave të burimeve </w:t>
      </w:r>
      <w:r w:rsidR="003B7239" w:rsidRPr="00EE23CC">
        <w:rPr>
          <w:rFonts w:ascii="Times New Roman" w:hAnsi="Times New Roman" w:cs="Times New Roman"/>
          <w:sz w:val="28"/>
          <w:szCs w:val="28"/>
        </w:rPr>
        <w:t>ujore</w:t>
      </w:r>
      <w:r w:rsidR="00615AEE" w:rsidRPr="00EE23CC">
        <w:rPr>
          <w:rFonts w:ascii="Times New Roman" w:hAnsi="Times New Roman" w:cs="Times New Roman"/>
          <w:sz w:val="28"/>
          <w:szCs w:val="28"/>
        </w:rPr>
        <w:t xml:space="preserve"> kurative, minerale, termominerale dhe gjeotermale;</w:t>
      </w:r>
    </w:p>
    <w:p w14:paraId="3FEB109B" w14:textId="0D0D4D54" w:rsidR="00615AEE" w:rsidRPr="00EE23CC" w:rsidRDefault="007703D9" w:rsidP="00621D0A">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e</w:t>
      </w:r>
      <w:r w:rsidR="00615AEE" w:rsidRPr="00EE23CC">
        <w:rPr>
          <w:rFonts w:ascii="Times New Roman" w:hAnsi="Times New Roman" w:cs="Times New Roman"/>
          <w:sz w:val="28"/>
          <w:szCs w:val="28"/>
        </w:rPr>
        <w:t>)</w:t>
      </w:r>
      <w:r w:rsidR="00615AEE" w:rsidRPr="00EE23CC">
        <w:rPr>
          <w:rFonts w:ascii="Times New Roman" w:hAnsi="Times New Roman" w:cs="Times New Roman"/>
          <w:sz w:val="28"/>
          <w:szCs w:val="28"/>
        </w:rPr>
        <w:tab/>
        <w:t xml:space="preserve">ndalimin e ndryshimit të destinacionit të përdorimit të </w:t>
      </w:r>
      <w:r w:rsidR="00945EE6" w:rsidRPr="00EE23CC">
        <w:rPr>
          <w:rFonts w:ascii="Times New Roman" w:hAnsi="Times New Roman" w:cs="Times New Roman"/>
          <w:sz w:val="28"/>
          <w:szCs w:val="28"/>
        </w:rPr>
        <w:t xml:space="preserve">burimeve ujore </w:t>
      </w:r>
      <w:r w:rsidR="00615AEE" w:rsidRPr="00EE23CC">
        <w:rPr>
          <w:rFonts w:ascii="Times New Roman" w:hAnsi="Times New Roman" w:cs="Times New Roman"/>
          <w:sz w:val="28"/>
          <w:szCs w:val="28"/>
        </w:rPr>
        <w:t>kurative, minerale, termominerale dhe gjeotermale;</w:t>
      </w:r>
    </w:p>
    <w:p w14:paraId="37E8EFC3" w14:textId="3774A81A" w:rsidR="00615AEE" w:rsidRPr="00EE23CC" w:rsidRDefault="007703D9" w:rsidP="00621D0A">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ë</w:t>
      </w:r>
      <w:r w:rsidR="00615AEE" w:rsidRPr="00EE23CC">
        <w:rPr>
          <w:rFonts w:ascii="Times New Roman" w:hAnsi="Times New Roman" w:cs="Times New Roman"/>
          <w:sz w:val="28"/>
          <w:szCs w:val="28"/>
        </w:rPr>
        <w:t>)</w:t>
      </w:r>
      <w:r w:rsidR="00615AEE" w:rsidRPr="00EE23CC">
        <w:rPr>
          <w:rFonts w:ascii="Times New Roman" w:hAnsi="Times New Roman" w:cs="Times New Roman"/>
          <w:sz w:val="28"/>
          <w:szCs w:val="28"/>
        </w:rPr>
        <w:tab/>
        <w:t xml:space="preserve">ndalimin e shpimeve dhe ndërhyrjeve në zonën e burimeve </w:t>
      </w:r>
      <w:r w:rsidR="00945EE6" w:rsidRPr="00EE23CC">
        <w:rPr>
          <w:rFonts w:ascii="Times New Roman" w:hAnsi="Times New Roman" w:cs="Times New Roman"/>
          <w:sz w:val="28"/>
          <w:szCs w:val="28"/>
        </w:rPr>
        <w:t>ujore</w:t>
      </w:r>
      <w:r w:rsidR="00615AEE" w:rsidRPr="00EE23CC">
        <w:rPr>
          <w:rFonts w:ascii="Times New Roman" w:hAnsi="Times New Roman" w:cs="Times New Roman"/>
          <w:sz w:val="28"/>
          <w:szCs w:val="28"/>
        </w:rPr>
        <w:t xml:space="preserve"> kurative, termale, termominerale dhe gjeotermale;</w:t>
      </w:r>
    </w:p>
    <w:p w14:paraId="7E42E36D" w14:textId="4B47C1E4" w:rsidR="00615AEE" w:rsidRPr="00EE23CC" w:rsidRDefault="007703D9" w:rsidP="00621D0A">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f</w:t>
      </w:r>
      <w:r w:rsidR="00615AEE" w:rsidRPr="00EE23CC">
        <w:rPr>
          <w:rFonts w:ascii="Times New Roman" w:hAnsi="Times New Roman" w:cs="Times New Roman"/>
          <w:sz w:val="28"/>
          <w:szCs w:val="28"/>
        </w:rPr>
        <w:t xml:space="preserve">) </w:t>
      </w:r>
      <w:r w:rsidR="005E57E8" w:rsidRPr="00EE23CC">
        <w:rPr>
          <w:rFonts w:ascii="Times New Roman" w:hAnsi="Times New Roman" w:cs="Times New Roman"/>
          <w:sz w:val="28"/>
          <w:szCs w:val="28"/>
        </w:rPr>
        <w:tab/>
      </w:r>
      <w:r w:rsidR="00615AEE" w:rsidRPr="00EE23CC">
        <w:rPr>
          <w:rFonts w:ascii="Times New Roman" w:hAnsi="Times New Roman" w:cs="Times New Roman"/>
          <w:sz w:val="28"/>
          <w:szCs w:val="28"/>
        </w:rPr>
        <w:t xml:space="preserve">ndalimin e </w:t>
      </w:r>
      <w:r w:rsidR="00945EE6" w:rsidRPr="00EE23CC">
        <w:rPr>
          <w:rFonts w:ascii="Times New Roman" w:hAnsi="Times New Roman" w:cs="Times New Roman"/>
          <w:sz w:val="28"/>
          <w:szCs w:val="28"/>
        </w:rPr>
        <w:t>shfryt</w:t>
      </w:r>
      <w:r w:rsidR="00574CC3" w:rsidRPr="00EE23CC">
        <w:rPr>
          <w:rFonts w:ascii="Times New Roman" w:hAnsi="Times New Roman" w:cs="Times New Roman"/>
          <w:sz w:val="28"/>
          <w:szCs w:val="28"/>
        </w:rPr>
        <w:t>ë</w:t>
      </w:r>
      <w:r w:rsidR="00945EE6" w:rsidRPr="00EE23CC">
        <w:rPr>
          <w:rFonts w:ascii="Times New Roman" w:hAnsi="Times New Roman" w:cs="Times New Roman"/>
          <w:sz w:val="28"/>
          <w:szCs w:val="28"/>
        </w:rPr>
        <w:t xml:space="preserve">zimit </w:t>
      </w:r>
      <w:r w:rsidR="00615AEE" w:rsidRPr="00EE23CC">
        <w:rPr>
          <w:rFonts w:ascii="Times New Roman" w:hAnsi="Times New Roman" w:cs="Times New Roman"/>
          <w:sz w:val="28"/>
          <w:szCs w:val="28"/>
        </w:rPr>
        <w:t xml:space="preserve">me pompa të </w:t>
      </w:r>
      <w:r w:rsidR="00945EE6" w:rsidRPr="00EE23CC">
        <w:rPr>
          <w:rFonts w:ascii="Times New Roman" w:hAnsi="Times New Roman" w:cs="Times New Roman"/>
          <w:sz w:val="28"/>
          <w:szCs w:val="28"/>
        </w:rPr>
        <w:t xml:space="preserve">burimeve ujore </w:t>
      </w:r>
      <w:r w:rsidR="00615AEE" w:rsidRPr="00EE23CC">
        <w:rPr>
          <w:rFonts w:ascii="Times New Roman" w:hAnsi="Times New Roman" w:cs="Times New Roman"/>
          <w:sz w:val="28"/>
          <w:szCs w:val="28"/>
        </w:rPr>
        <w:t>kurativ</w:t>
      </w:r>
      <w:r w:rsidR="00945EE6" w:rsidRPr="00EE23CC">
        <w:rPr>
          <w:rFonts w:ascii="Times New Roman" w:hAnsi="Times New Roman" w:cs="Times New Roman"/>
          <w:sz w:val="28"/>
          <w:szCs w:val="28"/>
        </w:rPr>
        <w:t>e</w:t>
      </w:r>
      <w:r w:rsidR="00615AEE" w:rsidRPr="00EE23CC">
        <w:rPr>
          <w:rFonts w:ascii="Times New Roman" w:hAnsi="Times New Roman" w:cs="Times New Roman"/>
          <w:sz w:val="28"/>
          <w:szCs w:val="28"/>
        </w:rPr>
        <w:t>, termal</w:t>
      </w:r>
      <w:r w:rsidR="00945EE6" w:rsidRPr="00EE23CC">
        <w:rPr>
          <w:rFonts w:ascii="Times New Roman" w:hAnsi="Times New Roman" w:cs="Times New Roman"/>
          <w:sz w:val="28"/>
          <w:szCs w:val="28"/>
        </w:rPr>
        <w:t>e</w:t>
      </w:r>
      <w:r w:rsidR="00615AEE" w:rsidRPr="00EE23CC">
        <w:rPr>
          <w:rFonts w:ascii="Times New Roman" w:hAnsi="Times New Roman" w:cs="Times New Roman"/>
          <w:sz w:val="28"/>
          <w:szCs w:val="28"/>
        </w:rPr>
        <w:t>, termomineral</w:t>
      </w:r>
      <w:r w:rsidR="00945EE6" w:rsidRPr="00EE23CC">
        <w:rPr>
          <w:rFonts w:ascii="Times New Roman" w:hAnsi="Times New Roman" w:cs="Times New Roman"/>
          <w:sz w:val="28"/>
          <w:szCs w:val="28"/>
        </w:rPr>
        <w:t>e</w:t>
      </w:r>
      <w:r w:rsidR="00615AEE" w:rsidRPr="00EE23CC">
        <w:rPr>
          <w:rFonts w:ascii="Times New Roman" w:hAnsi="Times New Roman" w:cs="Times New Roman"/>
          <w:sz w:val="28"/>
          <w:szCs w:val="28"/>
        </w:rPr>
        <w:t xml:space="preserve"> dhe gjeotermal</w:t>
      </w:r>
      <w:r w:rsidR="00945EE6" w:rsidRPr="00EE23CC">
        <w:rPr>
          <w:rFonts w:ascii="Times New Roman" w:hAnsi="Times New Roman" w:cs="Times New Roman"/>
          <w:sz w:val="28"/>
          <w:szCs w:val="28"/>
        </w:rPr>
        <w:t>e</w:t>
      </w:r>
      <w:r w:rsidR="00615AEE" w:rsidRPr="00EE23CC">
        <w:rPr>
          <w:rFonts w:ascii="Times New Roman" w:hAnsi="Times New Roman" w:cs="Times New Roman"/>
          <w:sz w:val="28"/>
          <w:szCs w:val="28"/>
        </w:rPr>
        <w:t xml:space="preserve"> direkt nga burimit.</w:t>
      </w:r>
    </w:p>
    <w:p w14:paraId="671BD9C3" w14:textId="318DCB0D"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Çdo person fizik </w:t>
      </w:r>
      <w:r w:rsidR="00615AEE" w:rsidRPr="00EE23CC">
        <w:rPr>
          <w:rFonts w:ascii="Times New Roman" w:hAnsi="Times New Roman" w:cs="Times New Roman"/>
          <w:sz w:val="28"/>
          <w:szCs w:val="28"/>
        </w:rPr>
        <w:t xml:space="preserve">ose juridik </w:t>
      </w:r>
      <w:r w:rsidR="000E5BF5" w:rsidRPr="00EE23CC">
        <w:rPr>
          <w:rFonts w:ascii="Times New Roman" w:hAnsi="Times New Roman" w:cs="Times New Roman"/>
          <w:sz w:val="28"/>
          <w:szCs w:val="28"/>
        </w:rPr>
        <w:t xml:space="preserve">që </w:t>
      </w:r>
      <w:r w:rsidR="004F71E4" w:rsidRPr="00EE23CC">
        <w:rPr>
          <w:rFonts w:ascii="Times New Roman" w:hAnsi="Times New Roman" w:cs="Times New Roman"/>
          <w:sz w:val="28"/>
          <w:szCs w:val="28"/>
        </w:rPr>
        <w:t>k</w:t>
      </w:r>
      <w:r w:rsidR="00686D12" w:rsidRPr="00EE23CC">
        <w:rPr>
          <w:rFonts w:ascii="Times New Roman" w:hAnsi="Times New Roman" w:cs="Times New Roman"/>
          <w:sz w:val="28"/>
          <w:szCs w:val="28"/>
        </w:rPr>
        <w:t>ë</w:t>
      </w:r>
      <w:r w:rsidR="004F71E4" w:rsidRPr="00EE23CC">
        <w:rPr>
          <w:rFonts w:ascii="Times New Roman" w:hAnsi="Times New Roman" w:cs="Times New Roman"/>
          <w:sz w:val="28"/>
          <w:szCs w:val="28"/>
        </w:rPr>
        <w:t>rkon t</w:t>
      </w:r>
      <w:r w:rsidR="00686D12" w:rsidRPr="00EE23CC">
        <w:rPr>
          <w:rFonts w:ascii="Times New Roman" w:hAnsi="Times New Roman" w:cs="Times New Roman"/>
          <w:sz w:val="28"/>
          <w:szCs w:val="28"/>
        </w:rPr>
        <w:t>ë</w:t>
      </w:r>
      <w:r w:rsidR="004F71E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përdor</w:t>
      </w:r>
      <w:r w:rsidR="00686D12"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burimet ujore kurative, minerale, termominerale dhe gjeotermale </w:t>
      </w:r>
      <w:r w:rsidR="00615AEE" w:rsidRPr="00EE23CC">
        <w:rPr>
          <w:rFonts w:ascii="Times New Roman" w:hAnsi="Times New Roman" w:cs="Times New Roman"/>
          <w:sz w:val="28"/>
          <w:szCs w:val="28"/>
        </w:rPr>
        <w:t xml:space="preserve">duhet të pajiset me leje pranë organeve të menaxhimit të burimeve ujore, e cila jepet në përputhje me </w:t>
      </w:r>
      <w:r w:rsidR="00B56D08" w:rsidRPr="00EE23CC">
        <w:rPr>
          <w:rFonts w:ascii="Times New Roman" w:hAnsi="Times New Roman" w:cs="Times New Roman"/>
          <w:sz w:val="28"/>
          <w:szCs w:val="28"/>
        </w:rPr>
        <w:t xml:space="preserve">planet </w:t>
      </w:r>
      <w:r w:rsidR="00615AEE" w:rsidRPr="00EE23CC">
        <w:rPr>
          <w:rFonts w:ascii="Times New Roman" w:hAnsi="Times New Roman" w:cs="Times New Roman"/>
          <w:sz w:val="28"/>
          <w:szCs w:val="28"/>
        </w:rPr>
        <w:t xml:space="preserve">e menaxhimit të </w:t>
      </w:r>
      <w:r w:rsidR="00B56D08" w:rsidRPr="00EE23CC">
        <w:rPr>
          <w:rFonts w:ascii="Times New Roman" w:hAnsi="Times New Roman" w:cs="Times New Roman"/>
          <w:sz w:val="28"/>
          <w:szCs w:val="28"/>
        </w:rPr>
        <w:t>baseneve lumore</w:t>
      </w:r>
      <w:r w:rsidR="00615AEE" w:rsidRPr="00EE23CC">
        <w:rPr>
          <w:rFonts w:ascii="Times New Roman" w:hAnsi="Times New Roman" w:cs="Times New Roman"/>
          <w:sz w:val="28"/>
          <w:szCs w:val="28"/>
        </w:rPr>
        <w:t>.</w:t>
      </w:r>
    </w:p>
    <w:p w14:paraId="327DEFC6" w14:textId="30152560" w:rsidR="00615AEE"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615AEE" w:rsidRPr="00EE23CC">
        <w:rPr>
          <w:rFonts w:ascii="Times New Roman" w:hAnsi="Times New Roman" w:cs="Times New Roman"/>
          <w:sz w:val="28"/>
          <w:szCs w:val="28"/>
        </w:rPr>
        <w:t xml:space="preserve">Këshilli i Ministrave, me propozim të Kryeministrit, miraton tarifat e përdorimit të </w:t>
      </w:r>
      <w:r w:rsidR="000C3D10" w:rsidRPr="00EE23CC">
        <w:rPr>
          <w:rFonts w:ascii="Times New Roman" w:hAnsi="Times New Roman" w:cs="Times New Roman"/>
          <w:sz w:val="28"/>
          <w:szCs w:val="28"/>
        </w:rPr>
        <w:t xml:space="preserve">burimeve ujërore </w:t>
      </w:r>
      <w:r w:rsidR="00615AEE" w:rsidRPr="00EE23CC">
        <w:rPr>
          <w:rFonts w:ascii="Times New Roman" w:hAnsi="Times New Roman" w:cs="Times New Roman"/>
          <w:sz w:val="28"/>
          <w:szCs w:val="28"/>
        </w:rPr>
        <w:t>kurative, termominerale dhe gjeotermale.</w:t>
      </w:r>
    </w:p>
    <w:p w14:paraId="75745B01" w14:textId="77777777" w:rsidR="00F27C54" w:rsidRPr="00EE23CC" w:rsidRDefault="00F27C54" w:rsidP="00127361">
      <w:pPr>
        <w:pStyle w:val="NoSpacing"/>
        <w:spacing w:before="20" w:after="20"/>
        <w:ind w:left="567" w:right="567"/>
        <w:jc w:val="both"/>
        <w:rPr>
          <w:rFonts w:ascii="Times New Roman" w:hAnsi="Times New Roman" w:cs="Times New Roman"/>
          <w:bCs/>
          <w:color w:val="000000" w:themeColor="text1"/>
          <w:sz w:val="28"/>
          <w:szCs w:val="28"/>
          <w:lang w:val="it-IT"/>
        </w:rPr>
      </w:pPr>
    </w:p>
    <w:p w14:paraId="2567A5F7" w14:textId="77777777" w:rsidR="00565BBC" w:rsidRPr="00EE23CC" w:rsidRDefault="00565BBC" w:rsidP="00127361">
      <w:pPr>
        <w:spacing w:before="20" w:after="20" w:line="276" w:lineRule="auto"/>
        <w:ind w:left="567" w:right="567"/>
        <w:jc w:val="center"/>
        <w:rPr>
          <w:rFonts w:ascii="Times New Roman" w:hAnsi="Times New Roman" w:cs="Times New Roman"/>
          <w:b/>
          <w:color w:val="000000" w:themeColor="text1"/>
          <w:sz w:val="28"/>
          <w:szCs w:val="28"/>
        </w:rPr>
      </w:pPr>
    </w:p>
    <w:p w14:paraId="354196AF"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XIII</w:t>
      </w:r>
    </w:p>
    <w:p w14:paraId="303E87E6" w14:textId="69002DEC"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AUTORIZIMET</w:t>
      </w:r>
      <w:r w:rsidR="00A00CD5"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 xml:space="preserve">DHE </w:t>
      </w:r>
      <w:r w:rsidR="008211C2" w:rsidRPr="00EE23CC">
        <w:rPr>
          <w:rFonts w:ascii="Times New Roman" w:hAnsi="Times New Roman" w:cs="Times New Roman"/>
          <w:b/>
          <w:color w:val="000000" w:themeColor="text1"/>
          <w:sz w:val="28"/>
          <w:szCs w:val="28"/>
        </w:rPr>
        <w:t xml:space="preserve">LEJET </w:t>
      </w:r>
      <w:r w:rsidRPr="00EE23CC">
        <w:rPr>
          <w:rFonts w:ascii="Times New Roman" w:hAnsi="Times New Roman" w:cs="Times New Roman"/>
          <w:b/>
          <w:color w:val="000000" w:themeColor="text1"/>
          <w:sz w:val="28"/>
          <w:szCs w:val="28"/>
        </w:rPr>
        <w:t>PËR PËRDORIMIN E BURIMEVE UJORE</w:t>
      </w:r>
    </w:p>
    <w:p w14:paraId="69F0519A"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lang w:val="it-IT"/>
        </w:rPr>
      </w:pPr>
    </w:p>
    <w:p w14:paraId="437772FC" w14:textId="1B90F479" w:rsidR="000E5BF5" w:rsidRPr="00EE23CC" w:rsidRDefault="004877A8" w:rsidP="00127361">
      <w:pPr>
        <w:spacing w:before="20" w:after="20" w:line="276" w:lineRule="auto"/>
        <w:ind w:left="567" w:right="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Seksioni </w:t>
      </w:r>
      <w:r w:rsidR="000E5BF5" w:rsidRPr="00EE23CC">
        <w:rPr>
          <w:rFonts w:ascii="Times New Roman" w:hAnsi="Times New Roman" w:cs="Times New Roman"/>
          <w:color w:val="000000" w:themeColor="text1"/>
          <w:sz w:val="28"/>
          <w:szCs w:val="28"/>
        </w:rPr>
        <w:t>1</w:t>
      </w:r>
    </w:p>
    <w:p w14:paraId="588318EB" w14:textId="58234C0C"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Dhënia e lejeve</w:t>
      </w:r>
      <w:r w:rsidR="008211C2" w:rsidRPr="00EE23CC">
        <w:rPr>
          <w:rFonts w:ascii="Times New Roman" w:hAnsi="Times New Roman" w:cs="Times New Roman"/>
          <w:b/>
          <w:color w:val="000000" w:themeColor="text1"/>
          <w:sz w:val="28"/>
          <w:szCs w:val="28"/>
        </w:rPr>
        <w:t xml:space="preserve"> dhe </w:t>
      </w:r>
      <w:r w:rsidRPr="00EE23CC">
        <w:rPr>
          <w:rFonts w:ascii="Times New Roman" w:hAnsi="Times New Roman" w:cs="Times New Roman"/>
          <w:b/>
          <w:color w:val="000000" w:themeColor="text1"/>
          <w:sz w:val="28"/>
          <w:szCs w:val="28"/>
        </w:rPr>
        <w:t xml:space="preserve">autorizimeve </w:t>
      </w:r>
    </w:p>
    <w:p w14:paraId="385FD460" w14:textId="77777777" w:rsidR="000E5BF5" w:rsidRPr="00EE23CC" w:rsidRDefault="000E5BF5" w:rsidP="00127361">
      <w:pPr>
        <w:spacing w:before="20" w:after="20" w:line="276" w:lineRule="auto"/>
        <w:ind w:left="567" w:right="567"/>
        <w:jc w:val="center"/>
        <w:rPr>
          <w:rFonts w:ascii="Times New Roman" w:hAnsi="Times New Roman" w:cs="Times New Roman"/>
          <w:color w:val="000000" w:themeColor="text1"/>
          <w:sz w:val="28"/>
          <w:szCs w:val="28"/>
          <w:lang w:val="it-IT"/>
        </w:rPr>
      </w:pPr>
    </w:p>
    <w:p w14:paraId="4F633B05" w14:textId="5D293B8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1</w:t>
      </w:r>
    </w:p>
    <w:p w14:paraId="2CDC07FC" w14:textId="46EEADDF" w:rsidR="00615AEE"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Organet </w:t>
      </w:r>
      <w:r w:rsidR="00615AEE" w:rsidRPr="00EE23CC">
        <w:rPr>
          <w:rFonts w:ascii="Times New Roman" w:hAnsi="Times New Roman" w:cs="Times New Roman"/>
          <w:b/>
          <w:color w:val="000000" w:themeColor="text1"/>
          <w:sz w:val="28"/>
          <w:szCs w:val="28"/>
        </w:rPr>
        <w:t>publike që lëshojnë autorizime</w:t>
      </w:r>
      <w:r w:rsidR="008211C2" w:rsidRPr="00EE23CC">
        <w:rPr>
          <w:rFonts w:ascii="Times New Roman" w:hAnsi="Times New Roman" w:cs="Times New Roman"/>
          <w:b/>
          <w:color w:val="000000" w:themeColor="text1"/>
          <w:sz w:val="28"/>
          <w:szCs w:val="28"/>
        </w:rPr>
        <w:t xml:space="preserve"> dhe</w:t>
      </w:r>
      <w:r w:rsidR="00615AEE" w:rsidRPr="00EE23CC">
        <w:rPr>
          <w:rFonts w:ascii="Times New Roman" w:hAnsi="Times New Roman" w:cs="Times New Roman"/>
          <w:b/>
          <w:color w:val="000000" w:themeColor="text1"/>
          <w:sz w:val="28"/>
          <w:szCs w:val="28"/>
        </w:rPr>
        <w:t xml:space="preserve"> leje për </w:t>
      </w:r>
      <w:r w:rsidR="00E4377C" w:rsidRPr="00EE23CC">
        <w:rPr>
          <w:rFonts w:ascii="Times New Roman" w:hAnsi="Times New Roman" w:cs="Times New Roman"/>
          <w:b/>
          <w:color w:val="000000" w:themeColor="text1"/>
          <w:sz w:val="28"/>
          <w:szCs w:val="28"/>
        </w:rPr>
        <w:t xml:space="preserve">përdorimin e </w:t>
      </w:r>
      <w:r w:rsidR="00615AEE" w:rsidRPr="00EE23CC">
        <w:rPr>
          <w:rFonts w:ascii="Times New Roman" w:hAnsi="Times New Roman" w:cs="Times New Roman"/>
          <w:b/>
          <w:color w:val="000000" w:themeColor="text1"/>
          <w:sz w:val="28"/>
          <w:szCs w:val="28"/>
        </w:rPr>
        <w:t>burime</w:t>
      </w:r>
      <w:r w:rsidR="00E4377C" w:rsidRPr="00EE23CC">
        <w:rPr>
          <w:rFonts w:ascii="Times New Roman" w:hAnsi="Times New Roman" w:cs="Times New Roman"/>
          <w:b/>
          <w:color w:val="000000" w:themeColor="text1"/>
          <w:sz w:val="28"/>
          <w:szCs w:val="28"/>
        </w:rPr>
        <w:t xml:space="preserve">ve </w:t>
      </w:r>
      <w:r w:rsidR="00615AEE" w:rsidRPr="00EE23CC">
        <w:rPr>
          <w:rFonts w:ascii="Times New Roman" w:hAnsi="Times New Roman" w:cs="Times New Roman"/>
          <w:b/>
          <w:color w:val="000000" w:themeColor="text1"/>
          <w:sz w:val="28"/>
          <w:szCs w:val="28"/>
        </w:rPr>
        <w:t xml:space="preserve">ujore </w:t>
      </w:r>
    </w:p>
    <w:p w14:paraId="22FF942F"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3492DB0" w14:textId="5FC5F1B4" w:rsidR="00396004" w:rsidRPr="00EE23CC" w:rsidRDefault="00615AEE">
      <w:pPr>
        <w:pStyle w:val="NoSpacing"/>
        <w:numPr>
          <w:ilvl w:val="0"/>
          <w:numId w:val="18"/>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Organet e administrimit dhe menaxhimit të burimeve ujore</w:t>
      </w:r>
      <w:r w:rsidR="00396004" w:rsidRPr="00EE23CC">
        <w:rPr>
          <w:rFonts w:ascii="Times New Roman" w:hAnsi="Times New Roman" w:cs="Times New Roman"/>
          <w:sz w:val="28"/>
          <w:szCs w:val="28"/>
        </w:rPr>
        <w:t xml:space="preserve"> sipas kompetencave t</w:t>
      </w:r>
      <w:r w:rsidR="00056CA3" w:rsidRPr="00EE23CC">
        <w:rPr>
          <w:rFonts w:ascii="Times New Roman" w:hAnsi="Times New Roman" w:cs="Times New Roman"/>
          <w:sz w:val="28"/>
          <w:szCs w:val="28"/>
        </w:rPr>
        <w:t>ë parashikuara nga</w:t>
      </w:r>
      <w:r w:rsidR="00396004" w:rsidRPr="00EE23CC">
        <w:rPr>
          <w:rFonts w:ascii="Times New Roman" w:hAnsi="Times New Roman" w:cs="Times New Roman"/>
          <w:sz w:val="28"/>
          <w:szCs w:val="28"/>
        </w:rPr>
        <w:t xml:space="preserve"> ky ligj</w:t>
      </w:r>
      <w:r w:rsidRPr="00EE23CC">
        <w:rPr>
          <w:rFonts w:ascii="Times New Roman" w:hAnsi="Times New Roman" w:cs="Times New Roman"/>
          <w:sz w:val="28"/>
          <w:szCs w:val="28"/>
        </w:rPr>
        <w:t xml:space="preserve"> japin autorizime </w:t>
      </w:r>
      <w:r w:rsidR="008211C2" w:rsidRPr="00EE23CC">
        <w:rPr>
          <w:rFonts w:ascii="Times New Roman" w:hAnsi="Times New Roman" w:cs="Times New Roman"/>
          <w:sz w:val="28"/>
          <w:szCs w:val="28"/>
        </w:rPr>
        <w:t xml:space="preserve">dhe </w:t>
      </w:r>
      <w:r w:rsidRPr="00EE23CC">
        <w:rPr>
          <w:rFonts w:ascii="Times New Roman" w:hAnsi="Times New Roman" w:cs="Times New Roman"/>
          <w:sz w:val="28"/>
          <w:szCs w:val="28"/>
        </w:rPr>
        <w:t xml:space="preserve">leje për përdorimin e </w:t>
      </w:r>
      <w:r w:rsidR="008211C2" w:rsidRPr="00EE23CC">
        <w:rPr>
          <w:rFonts w:ascii="Times New Roman" w:hAnsi="Times New Roman" w:cs="Times New Roman"/>
          <w:sz w:val="28"/>
          <w:szCs w:val="28"/>
        </w:rPr>
        <w:t>burimeve ujore</w:t>
      </w:r>
      <w:r w:rsidRPr="00EE23CC">
        <w:rPr>
          <w:rFonts w:ascii="Times New Roman" w:hAnsi="Times New Roman" w:cs="Times New Roman"/>
          <w:sz w:val="28"/>
          <w:szCs w:val="28"/>
        </w:rPr>
        <w:t xml:space="preserve">, duke u bazuar në parimet e proporcionalitetit, </w:t>
      </w:r>
      <w:r w:rsidR="008211C2" w:rsidRPr="00EE23CC">
        <w:rPr>
          <w:rFonts w:ascii="Times New Roman" w:hAnsi="Times New Roman" w:cs="Times New Roman"/>
          <w:sz w:val="28"/>
          <w:szCs w:val="28"/>
        </w:rPr>
        <w:t xml:space="preserve">eficiencës </w:t>
      </w:r>
      <w:r w:rsidRPr="00EE23CC">
        <w:rPr>
          <w:rFonts w:ascii="Times New Roman" w:hAnsi="Times New Roman" w:cs="Times New Roman"/>
          <w:sz w:val="28"/>
          <w:szCs w:val="28"/>
        </w:rPr>
        <w:t>dhe deburokratizimit si dhe në përputhje me procedurat e përcaktuara me ligj të veçantë ose me vendim të Këshillit të Ministrave, në zbatim të këtij kreu.</w:t>
      </w:r>
    </w:p>
    <w:p w14:paraId="5DD9A7C3" w14:textId="2694E550" w:rsidR="00615AEE" w:rsidRPr="00EE23CC" w:rsidRDefault="00615AEE"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Pr="00EE23CC">
        <w:rPr>
          <w:rFonts w:ascii="Times New Roman" w:hAnsi="Times New Roman" w:cs="Times New Roman"/>
          <w:sz w:val="28"/>
          <w:szCs w:val="28"/>
        </w:rPr>
        <w:tab/>
        <w:t xml:space="preserve">Këshilli i </w:t>
      </w:r>
      <w:r w:rsidR="00847185" w:rsidRPr="00EE23CC">
        <w:rPr>
          <w:rFonts w:ascii="Times New Roman" w:hAnsi="Times New Roman" w:cs="Times New Roman"/>
          <w:sz w:val="28"/>
          <w:szCs w:val="28"/>
        </w:rPr>
        <w:t>B</w:t>
      </w:r>
      <w:r w:rsidRPr="00EE23CC">
        <w:rPr>
          <w:rFonts w:ascii="Times New Roman" w:hAnsi="Times New Roman" w:cs="Times New Roman"/>
          <w:sz w:val="28"/>
          <w:szCs w:val="28"/>
        </w:rPr>
        <w:t xml:space="preserve">asenit </w:t>
      </w:r>
      <w:r w:rsidR="00847185" w:rsidRPr="00EE23CC">
        <w:rPr>
          <w:rFonts w:ascii="Times New Roman" w:hAnsi="Times New Roman" w:cs="Times New Roman"/>
          <w:sz w:val="28"/>
          <w:szCs w:val="28"/>
        </w:rPr>
        <w:t>L</w:t>
      </w:r>
      <w:r w:rsidR="00E9149A" w:rsidRPr="00EE23CC">
        <w:rPr>
          <w:rFonts w:ascii="Times New Roman" w:hAnsi="Times New Roman" w:cs="Times New Roman"/>
          <w:sz w:val="28"/>
          <w:szCs w:val="28"/>
        </w:rPr>
        <w:t xml:space="preserve">umor </w:t>
      </w:r>
      <w:r w:rsidRPr="00EE23CC">
        <w:rPr>
          <w:rFonts w:ascii="Times New Roman" w:hAnsi="Times New Roman" w:cs="Times New Roman"/>
          <w:sz w:val="28"/>
          <w:szCs w:val="28"/>
        </w:rPr>
        <w:t xml:space="preserve">lëshon autorizimet dhe lejet </w:t>
      </w:r>
      <w:r w:rsidR="00396004" w:rsidRPr="00EE23CC">
        <w:rPr>
          <w:rFonts w:ascii="Times New Roman" w:hAnsi="Times New Roman" w:cs="Times New Roman"/>
          <w:sz w:val="28"/>
          <w:szCs w:val="28"/>
        </w:rPr>
        <w:t>sipas parash</w:t>
      </w:r>
      <w:r w:rsidR="00A00CD5" w:rsidRPr="00EE23CC">
        <w:rPr>
          <w:rFonts w:ascii="Times New Roman" w:hAnsi="Times New Roman" w:cs="Times New Roman"/>
          <w:sz w:val="28"/>
          <w:szCs w:val="28"/>
        </w:rPr>
        <w:t>ikimeve</w:t>
      </w:r>
      <w:r w:rsidR="00396004" w:rsidRPr="00EE23CC">
        <w:rPr>
          <w:rFonts w:ascii="Times New Roman" w:hAnsi="Times New Roman" w:cs="Times New Roman"/>
          <w:sz w:val="28"/>
          <w:szCs w:val="28"/>
        </w:rPr>
        <w:t xml:space="preserve"> t</w:t>
      </w:r>
      <w:r w:rsidR="00056CA3" w:rsidRPr="00EE23CC">
        <w:rPr>
          <w:rFonts w:ascii="Times New Roman" w:hAnsi="Times New Roman" w:cs="Times New Roman"/>
          <w:sz w:val="28"/>
          <w:szCs w:val="28"/>
        </w:rPr>
        <w:t>ë</w:t>
      </w:r>
      <w:r w:rsidR="00396004" w:rsidRPr="00EE23CC">
        <w:rPr>
          <w:rFonts w:ascii="Times New Roman" w:hAnsi="Times New Roman" w:cs="Times New Roman"/>
          <w:sz w:val="28"/>
          <w:szCs w:val="28"/>
        </w:rPr>
        <w:t xml:space="preserve"> k</w:t>
      </w:r>
      <w:r w:rsidR="00056CA3" w:rsidRPr="00EE23CC">
        <w:rPr>
          <w:rFonts w:ascii="Times New Roman" w:hAnsi="Times New Roman" w:cs="Times New Roman"/>
          <w:sz w:val="28"/>
          <w:szCs w:val="28"/>
        </w:rPr>
        <w:t>ë</w:t>
      </w:r>
      <w:r w:rsidR="00396004" w:rsidRPr="00EE23CC">
        <w:rPr>
          <w:rFonts w:ascii="Times New Roman" w:hAnsi="Times New Roman" w:cs="Times New Roman"/>
          <w:sz w:val="28"/>
          <w:szCs w:val="28"/>
        </w:rPr>
        <w:t xml:space="preserve">tij ligji </w:t>
      </w:r>
      <w:r w:rsidRPr="00EE23CC">
        <w:rPr>
          <w:rFonts w:ascii="Times New Roman" w:hAnsi="Times New Roman" w:cs="Times New Roman"/>
          <w:sz w:val="28"/>
          <w:szCs w:val="28"/>
        </w:rPr>
        <w:t xml:space="preserve">në rastet kur </w:t>
      </w:r>
      <w:r w:rsidR="007B57BA" w:rsidRPr="00EE23CC">
        <w:rPr>
          <w:rFonts w:ascii="Times New Roman" w:hAnsi="Times New Roman" w:cs="Times New Roman"/>
          <w:sz w:val="28"/>
          <w:szCs w:val="28"/>
        </w:rPr>
        <w:t xml:space="preserve">veprimtaria </w:t>
      </w:r>
      <w:r w:rsidRPr="00EE23CC">
        <w:rPr>
          <w:rFonts w:ascii="Times New Roman" w:hAnsi="Times New Roman" w:cs="Times New Roman"/>
          <w:sz w:val="28"/>
          <w:szCs w:val="28"/>
        </w:rPr>
        <w:t xml:space="preserve">do të kryhet </w:t>
      </w:r>
      <w:r w:rsidR="007B57BA" w:rsidRPr="00EE23CC">
        <w:rPr>
          <w:rFonts w:ascii="Times New Roman" w:hAnsi="Times New Roman" w:cs="Times New Roman"/>
          <w:sz w:val="28"/>
          <w:szCs w:val="28"/>
        </w:rPr>
        <w:t>brenda kufijve të një baseni</w:t>
      </w:r>
      <w:r w:rsidR="005A2C69" w:rsidRPr="00EE23CC">
        <w:rPr>
          <w:rFonts w:ascii="Times New Roman" w:hAnsi="Times New Roman" w:cs="Times New Roman"/>
          <w:sz w:val="28"/>
          <w:szCs w:val="28"/>
        </w:rPr>
        <w:t>t lumor përkatës</w:t>
      </w:r>
      <w:r w:rsidR="003A104A" w:rsidRPr="00EE23CC">
        <w:rPr>
          <w:rFonts w:ascii="Times New Roman" w:hAnsi="Times New Roman" w:cs="Times New Roman"/>
          <w:sz w:val="28"/>
          <w:szCs w:val="28"/>
        </w:rPr>
        <w:t xml:space="preserve"> </w:t>
      </w:r>
      <w:r w:rsidR="007B57BA"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7B57BA" w:rsidRPr="00EE23CC">
        <w:rPr>
          <w:rFonts w:ascii="Times New Roman" w:hAnsi="Times New Roman" w:cs="Times New Roman"/>
          <w:sz w:val="28"/>
          <w:szCs w:val="28"/>
        </w:rPr>
        <w:t xml:space="preserve"> </w:t>
      </w:r>
      <w:r w:rsidRPr="00EE23CC">
        <w:rPr>
          <w:rFonts w:ascii="Times New Roman" w:hAnsi="Times New Roman" w:cs="Times New Roman"/>
          <w:sz w:val="28"/>
          <w:szCs w:val="28"/>
        </w:rPr>
        <w:t>territori</w:t>
      </w:r>
      <w:r w:rsidR="007B57BA" w:rsidRPr="00EE23CC">
        <w:rPr>
          <w:rFonts w:ascii="Times New Roman" w:hAnsi="Times New Roman" w:cs="Times New Roman"/>
          <w:sz w:val="28"/>
          <w:szCs w:val="28"/>
        </w:rPr>
        <w:t>n</w:t>
      </w:r>
      <w:r w:rsidRPr="00EE23CC">
        <w:rPr>
          <w:rFonts w:ascii="Times New Roman" w:hAnsi="Times New Roman" w:cs="Times New Roman"/>
          <w:sz w:val="28"/>
          <w:szCs w:val="28"/>
        </w:rPr>
        <w:t xml:space="preserve"> </w:t>
      </w:r>
      <w:r w:rsidR="007B57BA" w:rsidRPr="00EE23CC">
        <w:rPr>
          <w:rFonts w:ascii="Times New Roman" w:hAnsi="Times New Roman" w:cs="Times New Roman"/>
          <w:sz w:val="28"/>
          <w:szCs w:val="28"/>
        </w:rPr>
        <w:t xml:space="preserve">e </w:t>
      </w:r>
      <w:r w:rsidRPr="00EE23CC">
        <w:rPr>
          <w:rFonts w:ascii="Times New Roman" w:hAnsi="Times New Roman" w:cs="Times New Roman"/>
          <w:sz w:val="28"/>
          <w:szCs w:val="28"/>
        </w:rPr>
        <w:t>Republikës së Shqipërisë.</w:t>
      </w:r>
    </w:p>
    <w:p w14:paraId="699FD9B3" w14:textId="1D8FBB97" w:rsidR="00734821" w:rsidRPr="00EE23CC" w:rsidRDefault="00615AEE"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Pr="00EE23CC">
        <w:rPr>
          <w:rFonts w:ascii="Times New Roman" w:hAnsi="Times New Roman" w:cs="Times New Roman"/>
          <w:sz w:val="28"/>
          <w:szCs w:val="28"/>
        </w:rPr>
        <w:tab/>
        <w:t xml:space="preserve">Këshilli Kombëtar i </w:t>
      </w:r>
      <w:r w:rsidR="00C23750" w:rsidRPr="00EE23CC">
        <w:rPr>
          <w:rFonts w:ascii="Times New Roman" w:hAnsi="Times New Roman" w:cs="Times New Roman"/>
          <w:sz w:val="28"/>
          <w:szCs w:val="28"/>
        </w:rPr>
        <w:t>Territorit dhe Ujit</w:t>
      </w:r>
      <w:r w:rsidR="005A2C69" w:rsidRPr="00EE23CC">
        <w:rPr>
          <w:rFonts w:ascii="Times New Roman" w:hAnsi="Times New Roman" w:cs="Times New Roman"/>
          <w:sz w:val="28"/>
          <w:szCs w:val="28"/>
        </w:rPr>
        <w:t xml:space="preserve"> lëshon leje dhe autorizime për përdorimin e burimeve ujore dhe për shkarkimet, në çdo rast kur veprimtaria për të cilën kërkohet leja/autorizimi</w:t>
      </w:r>
      <w:r w:rsidR="000B2001" w:rsidRPr="00EE23CC">
        <w:rPr>
          <w:rFonts w:ascii="Times New Roman" w:hAnsi="Times New Roman" w:cs="Times New Roman"/>
          <w:sz w:val="28"/>
          <w:szCs w:val="28"/>
        </w:rPr>
        <w:t xml:space="preserve">, </w:t>
      </w:r>
      <w:r w:rsidR="005A2C69" w:rsidRPr="00EE23CC">
        <w:rPr>
          <w:rFonts w:ascii="Times New Roman" w:hAnsi="Times New Roman" w:cs="Times New Roman"/>
          <w:sz w:val="28"/>
          <w:szCs w:val="28"/>
        </w:rPr>
        <w:t>kërkon pajisjen me leje ndërtimi për miratimin e së cilës organ kompetent është</w:t>
      </w:r>
      <w:r w:rsidR="00C23750" w:rsidRPr="00EE23CC">
        <w:rPr>
          <w:rFonts w:ascii="Times New Roman" w:hAnsi="Times New Roman" w:cs="Times New Roman"/>
          <w:sz w:val="28"/>
          <w:szCs w:val="28"/>
        </w:rPr>
        <w:t xml:space="preserve"> Këshilli Kombëtar i Territorit dhe Ujit </w:t>
      </w:r>
      <w:r w:rsidR="005A2C69" w:rsidRPr="00EE23CC">
        <w:rPr>
          <w:rFonts w:ascii="Times New Roman" w:hAnsi="Times New Roman" w:cs="Times New Roman"/>
          <w:sz w:val="28"/>
          <w:szCs w:val="28"/>
        </w:rPr>
        <w:t>sipas parashikimeve në legjislacionin për planifikimin e territorit.</w:t>
      </w:r>
    </w:p>
    <w:p w14:paraId="34CB6589" w14:textId="33D1BFA3" w:rsidR="00615AEE" w:rsidRPr="00EE23CC" w:rsidRDefault="0073482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4. </w:t>
      </w:r>
      <w:r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615AEE" w:rsidRPr="00EE23CC">
        <w:rPr>
          <w:rFonts w:ascii="Times New Roman" w:hAnsi="Times New Roman" w:cs="Times New Roman"/>
          <w:sz w:val="28"/>
          <w:szCs w:val="28"/>
        </w:rPr>
        <w:t xml:space="preserve"> </w:t>
      </w:r>
      <w:r w:rsidR="007D63CD" w:rsidRPr="00EE23CC">
        <w:rPr>
          <w:rFonts w:ascii="Times New Roman" w:hAnsi="Times New Roman" w:cs="Times New Roman"/>
          <w:sz w:val="28"/>
          <w:szCs w:val="28"/>
        </w:rPr>
        <w:t>l</w:t>
      </w:r>
      <w:r w:rsidR="00574CC3" w:rsidRPr="00EE23CC">
        <w:rPr>
          <w:rFonts w:ascii="Times New Roman" w:hAnsi="Times New Roman" w:cs="Times New Roman"/>
          <w:sz w:val="28"/>
          <w:szCs w:val="28"/>
        </w:rPr>
        <w:t>ë</w:t>
      </w:r>
      <w:r w:rsidR="007D63CD" w:rsidRPr="00EE23CC">
        <w:rPr>
          <w:rFonts w:ascii="Times New Roman" w:hAnsi="Times New Roman" w:cs="Times New Roman"/>
          <w:sz w:val="28"/>
          <w:szCs w:val="28"/>
        </w:rPr>
        <w:t xml:space="preserve">shon leje dhe autorizime </w:t>
      </w:r>
      <w:r w:rsidR="0091343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913433" w:rsidRPr="00EE23CC">
        <w:rPr>
          <w:rFonts w:ascii="Times New Roman" w:hAnsi="Times New Roman" w:cs="Times New Roman"/>
          <w:sz w:val="28"/>
          <w:szCs w:val="28"/>
        </w:rPr>
        <w:t xml:space="preserve">r ato veprimtari </w:t>
      </w:r>
      <w:r w:rsidR="007D63CD" w:rsidRPr="00EE23CC">
        <w:rPr>
          <w:rFonts w:ascii="Times New Roman" w:hAnsi="Times New Roman" w:cs="Times New Roman"/>
          <w:sz w:val="28"/>
          <w:szCs w:val="28"/>
        </w:rPr>
        <w:t>sipas parashikimeve t</w:t>
      </w:r>
      <w:r w:rsidR="00574CC3" w:rsidRPr="00EE23CC">
        <w:rPr>
          <w:rFonts w:ascii="Times New Roman" w:hAnsi="Times New Roman" w:cs="Times New Roman"/>
          <w:sz w:val="28"/>
          <w:szCs w:val="28"/>
        </w:rPr>
        <w:t>ë</w:t>
      </w:r>
      <w:r w:rsidR="007D63CD"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7D63CD" w:rsidRPr="00EE23CC">
        <w:rPr>
          <w:rFonts w:ascii="Times New Roman" w:hAnsi="Times New Roman" w:cs="Times New Roman"/>
          <w:sz w:val="28"/>
          <w:szCs w:val="28"/>
        </w:rPr>
        <w:t>tij ligji</w:t>
      </w:r>
      <w:r w:rsidR="00615AEE" w:rsidRPr="00EE23CC">
        <w:rPr>
          <w:rFonts w:ascii="Times New Roman" w:hAnsi="Times New Roman" w:cs="Times New Roman"/>
          <w:sz w:val="28"/>
          <w:szCs w:val="28"/>
        </w:rPr>
        <w:t>.</w:t>
      </w:r>
    </w:p>
    <w:p w14:paraId="7A02FE61" w14:textId="460C2E9D" w:rsidR="00615AEE" w:rsidRPr="00EE23CC" w:rsidRDefault="0073482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00615AEE" w:rsidRPr="00EE23CC">
        <w:rPr>
          <w:rFonts w:ascii="Times New Roman" w:hAnsi="Times New Roman" w:cs="Times New Roman"/>
          <w:sz w:val="28"/>
          <w:szCs w:val="28"/>
        </w:rPr>
        <w:t>.</w:t>
      </w:r>
      <w:r w:rsidR="00615AEE" w:rsidRPr="00EE23CC">
        <w:rPr>
          <w:rFonts w:ascii="Times New Roman" w:hAnsi="Times New Roman" w:cs="Times New Roman"/>
          <w:sz w:val="28"/>
          <w:szCs w:val="28"/>
        </w:rPr>
        <w:tab/>
        <w:t xml:space="preserve">Autorizimet dhe </w:t>
      </w:r>
      <w:r w:rsidR="00E9149A" w:rsidRPr="00EE23CC">
        <w:rPr>
          <w:rFonts w:ascii="Times New Roman" w:hAnsi="Times New Roman" w:cs="Times New Roman"/>
          <w:sz w:val="28"/>
          <w:szCs w:val="28"/>
        </w:rPr>
        <w:t xml:space="preserve">lejet </w:t>
      </w:r>
      <w:r w:rsidR="00615AEE" w:rsidRPr="00EE23CC">
        <w:rPr>
          <w:rFonts w:ascii="Times New Roman" w:hAnsi="Times New Roman" w:cs="Times New Roman"/>
          <w:sz w:val="28"/>
          <w:szCs w:val="28"/>
        </w:rPr>
        <w:t xml:space="preserve"> për përdorimin</w:t>
      </w:r>
      <w:r w:rsidR="009E1FAE" w:rsidRPr="00EE23CC">
        <w:rPr>
          <w:rFonts w:ascii="Times New Roman" w:hAnsi="Times New Roman" w:cs="Times New Roman"/>
          <w:sz w:val="28"/>
          <w:szCs w:val="28"/>
        </w:rPr>
        <w:t xml:space="preserve"> e</w:t>
      </w:r>
      <w:r w:rsidR="00615AEE" w:rsidRPr="00EE23CC">
        <w:rPr>
          <w:rFonts w:ascii="Times New Roman" w:hAnsi="Times New Roman" w:cs="Times New Roman"/>
          <w:sz w:val="28"/>
          <w:szCs w:val="28"/>
        </w:rPr>
        <w:t xml:space="preserve"> </w:t>
      </w:r>
      <w:r w:rsidR="00E9149A" w:rsidRPr="00EE23CC">
        <w:rPr>
          <w:rFonts w:ascii="Times New Roman" w:hAnsi="Times New Roman" w:cs="Times New Roman"/>
          <w:sz w:val="28"/>
          <w:szCs w:val="28"/>
        </w:rPr>
        <w:t>burimeve ujore</w:t>
      </w:r>
      <w:r w:rsidR="00615AEE" w:rsidRPr="00EE23CC">
        <w:rPr>
          <w:rFonts w:ascii="Times New Roman" w:hAnsi="Times New Roman" w:cs="Times New Roman"/>
          <w:sz w:val="28"/>
          <w:szCs w:val="28"/>
        </w:rPr>
        <w:t>:</w:t>
      </w:r>
    </w:p>
    <w:p w14:paraId="5FE5B643" w14:textId="5B5E3E67" w:rsidR="00615AEE" w:rsidRPr="00EE23CC" w:rsidRDefault="00BD6BA1" w:rsidP="00BB4EB5">
      <w:pPr>
        <w:pStyle w:val="NoSpacing"/>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t>a)</w:t>
      </w:r>
      <w:r w:rsidR="00E445F3" w:rsidRPr="00EE23CC">
        <w:rPr>
          <w:rFonts w:ascii="Times New Roman" w:hAnsi="Times New Roman" w:cs="Times New Roman"/>
          <w:sz w:val="28"/>
          <w:szCs w:val="28"/>
        </w:rPr>
        <w:t xml:space="preserve"> </w:t>
      </w:r>
      <w:r w:rsidRPr="00EE23CC">
        <w:rPr>
          <w:rFonts w:ascii="Times New Roman" w:hAnsi="Times New Roman" w:cs="Times New Roman"/>
          <w:sz w:val="28"/>
          <w:szCs w:val="28"/>
        </w:rPr>
        <w:tab/>
      </w:r>
      <w:r w:rsidR="00615AEE" w:rsidRPr="00EE23CC">
        <w:rPr>
          <w:rFonts w:ascii="Times New Roman" w:hAnsi="Times New Roman" w:cs="Times New Roman"/>
          <w:sz w:val="28"/>
          <w:szCs w:val="28"/>
        </w:rPr>
        <w:t>janë personale dhe i takojnë titullarit të autorizimit</w:t>
      </w:r>
      <w:r w:rsidR="00E9149A"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apo </w:t>
      </w:r>
      <w:r w:rsidR="00615AEE" w:rsidRPr="00EE23CC">
        <w:rPr>
          <w:rFonts w:ascii="Times New Roman" w:hAnsi="Times New Roman" w:cs="Times New Roman"/>
          <w:sz w:val="28"/>
          <w:szCs w:val="28"/>
        </w:rPr>
        <w:t>lejes përkatës</w:t>
      </w:r>
      <w:r w:rsidR="00E9149A" w:rsidRPr="00EE23CC">
        <w:rPr>
          <w:rFonts w:ascii="Times New Roman" w:hAnsi="Times New Roman" w:cs="Times New Roman"/>
          <w:sz w:val="28"/>
          <w:szCs w:val="28"/>
        </w:rPr>
        <w:t>e</w:t>
      </w:r>
      <w:r w:rsidR="00615AEE" w:rsidRPr="00EE23CC">
        <w:rPr>
          <w:rFonts w:ascii="Times New Roman" w:hAnsi="Times New Roman" w:cs="Times New Roman"/>
          <w:sz w:val="28"/>
          <w:szCs w:val="28"/>
        </w:rPr>
        <w:t>;</w:t>
      </w:r>
    </w:p>
    <w:p w14:paraId="0A8E1F41" w14:textId="77777777" w:rsidR="00615AEE" w:rsidRPr="00EE23CC" w:rsidRDefault="00615AEE" w:rsidP="00BB4EB5">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t>nuk mund të transferohen pa miratimin e organeve të administrimit dhe menaxhimit të burimeve ujore;</w:t>
      </w:r>
    </w:p>
    <w:p w14:paraId="0951BE35" w14:textId="77777777" w:rsidR="00615AEE" w:rsidRPr="00EE23CC" w:rsidRDefault="00615AEE" w:rsidP="00BB4EB5">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lastRenderedPageBreak/>
        <w:t>c)</w:t>
      </w:r>
      <w:r w:rsidRPr="00EE23CC">
        <w:rPr>
          <w:rFonts w:ascii="Times New Roman" w:hAnsi="Times New Roman" w:cs="Times New Roman"/>
          <w:sz w:val="28"/>
          <w:szCs w:val="28"/>
        </w:rPr>
        <w:tab/>
        <w:t>janë të vlefshme për një afat të caktuar dhe rinovohen sipas një procedure të përcaktuar;</w:t>
      </w:r>
    </w:p>
    <w:p w14:paraId="3A078674" w14:textId="5B69E05F" w:rsidR="00B55C98" w:rsidRPr="00EE23CC" w:rsidRDefault="00615AEE" w:rsidP="00BB4EB5">
      <w:pPr>
        <w:pStyle w:val="NoSpacing"/>
        <w:spacing w:before="20" w:after="20" w:line="276" w:lineRule="auto"/>
        <w:ind w:left="1440" w:right="567" w:hanging="585"/>
        <w:jc w:val="both"/>
        <w:rPr>
          <w:rFonts w:ascii="Times New Roman" w:hAnsi="Times New Roman" w:cs="Times New Roman"/>
          <w:sz w:val="28"/>
          <w:szCs w:val="28"/>
        </w:rPr>
      </w:pPr>
      <w:r w:rsidRPr="00EE23CC">
        <w:rPr>
          <w:rFonts w:ascii="Times New Roman" w:hAnsi="Times New Roman" w:cs="Times New Roman"/>
          <w:sz w:val="28"/>
          <w:szCs w:val="28"/>
        </w:rPr>
        <w:t xml:space="preserve">ç) </w:t>
      </w:r>
      <w:r w:rsidR="00BD6BA1" w:rsidRPr="00EE23CC">
        <w:rPr>
          <w:rFonts w:ascii="Times New Roman" w:hAnsi="Times New Roman" w:cs="Times New Roman"/>
          <w:sz w:val="28"/>
          <w:szCs w:val="28"/>
        </w:rPr>
        <w:tab/>
      </w:r>
      <w:r w:rsidRPr="00EE23CC">
        <w:rPr>
          <w:rFonts w:ascii="Times New Roman" w:hAnsi="Times New Roman" w:cs="Times New Roman"/>
          <w:sz w:val="28"/>
          <w:szCs w:val="28"/>
        </w:rPr>
        <w:t>mund të ndryshohen, të pezullohen</w:t>
      </w:r>
      <w:r w:rsidR="00DC2754"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të </w:t>
      </w:r>
      <w:r w:rsidR="0077196B" w:rsidRPr="00EE23CC">
        <w:rPr>
          <w:rFonts w:ascii="Times New Roman" w:hAnsi="Times New Roman" w:cs="Times New Roman"/>
          <w:sz w:val="28"/>
          <w:szCs w:val="28"/>
        </w:rPr>
        <w:t>revokohen</w:t>
      </w:r>
      <w:r w:rsidR="00DC2754" w:rsidRPr="00EE23CC">
        <w:rPr>
          <w:rFonts w:ascii="Times New Roman" w:hAnsi="Times New Roman" w:cs="Times New Roman"/>
          <w:sz w:val="28"/>
          <w:szCs w:val="28"/>
        </w:rPr>
        <w:t xml:space="preserve"> </w:t>
      </w:r>
      <w:r w:rsidRPr="00EE23CC">
        <w:rPr>
          <w:rFonts w:ascii="Times New Roman" w:hAnsi="Times New Roman" w:cs="Times New Roman"/>
          <w:sz w:val="28"/>
          <w:szCs w:val="28"/>
        </w:rPr>
        <w:t>në bazë të këtij ligji dhe akteve nënligjore në zbatim të tij;</w:t>
      </w:r>
    </w:p>
    <w:p w14:paraId="703AC52B" w14:textId="02A1C828" w:rsidR="00615AEE" w:rsidRPr="00EE23CC" w:rsidRDefault="00615AEE" w:rsidP="00BB4EB5">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d)</w:t>
      </w:r>
      <w:r w:rsidRPr="00EE23CC">
        <w:rPr>
          <w:rFonts w:ascii="Times New Roman" w:hAnsi="Times New Roman" w:cs="Times New Roman"/>
          <w:sz w:val="28"/>
          <w:szCs w:val="28"/>
        </w:rPr>
        <w:tab/>
        <w:t>lëshohen pas pagimit të një tarife për shpenzimet administrative</w:t>
      </w:r>
      <w:r w:rsidR="00FE4E22" w:rsidRPr="00EE23CC">
        <w:rPr>
          <w:rFonts w:ascii="Times New Roman" w:hAnsi="Times New Roman" w:cs="Times New Roman"/>
          <w:sz w:val="28"/>
          <w:szCs w:val="28"/>
        </w:rPr>
        <w:t>, p</w:t>
      </w:r>
      <w:r w:rsidR="00574CC3" w:rsidRPr="00EE23CC">
        <w:rPr>
          <w:rFonts w:ascii="Times New Roman" w:hAnsi="Times New Roman" w:cs="Times New Roman"/>
          <w:sz w:val="28"/>
          <w:szCs w:val="28"/>
        </w:rPr>
        <w:t>ë</w:t>
      </w:r>
      <w:r w:rsidR="00FE4E22" w:rsidRPr="00EE23CC">
        <w:rPr>
          <w:rFonts w:ascii="Times New Roman" w:hAnsi="Times New Roman" w:cs="Times New Roman"/>
          <w:sz w:val="28"/>
          <w:szCs w:val="28"/>
        </w:rPr>
        <w:t xml:space="preserve">r ato </w:t>
      </w:r>
      <w:r w:rsidR="005F047F" w:rsidRPr="00EE23CC">
        <w:rPr>
          <w:rFonts w:ascii="Times New Roman" w:hAnsi="Times New Roman" w:cs="Times New Roman"/>
          <w:sz w:val="28"/>
          <w:szCs w:val="28"/>
        </w:rPr>
        <w:t>veprimtari</w:t>
      </w:r>
      <w:r w:rsidR="00FE4E22"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FE4E22" w:rsidRPr="00EE23CC">
        <w:rPr>
          <w:rFonts w:ascii="Times New Roman" w:hAnsi="Times New Roman" w:cs="Times New Roman"/>
          <w:sz w:val="28"/>
          <w:szCs w:val="28"/>
        </w:rPr>
        <w:t>r t</w:t>
      </w:r>
      <w:r w:rsidR="00574CC3" w:rsidRPr="00EE23CC">
        <w:rPr>
          <w:rFonts w:ascii="Times New Roman" w:hAnsi="Times New Roman" w:cs="Times New Roman"/>
          <w:sz w:val="28"/>
          <w:szCs w:val="28"/>
        </w:rPr>
        <w:t>ë</w:t>
      </w:r>
      <w:r w:rsidR="00FE4E22" w:rsidRPr="00EE23CC">
        <w:rPr>
          <w:rFonts w:ascii="Times New Roman" w:hAnsi="Times New Roman" w:cs="Times New Roman"/>
          <w:sz w:val="28"/>
          <w:szCs w:val="28"/>
        </w:rPr>
        <w:t xml:space="preserve"> cilat aplikohet nj</w:t>
      </w:r>
      <w:r w:rsidR="00574CC3" w:rsidRPr="00EE23CC">
        <w:rPr>
          <w:rFonts w:ascii="Times New Roman" w:hAnsi="Times New Roman" w:cs="Times New Roman"/>
          <w:sz w:val="28"/>
          <w:szCs w:val="28"/>
        </w:rPr>
        <w:t>ë</w:t>
      </w:r>
      <w:r w:rsidR="00FE4E22" w:rsidRPr="00EE23CC">
        <w:rPr>
          <w:rFonts w:ascii="Times New Roman" w:hAnsi="Times New Roman" w:cs="Times New Roman"/>
          <w:sz w:val="28"/>
          <w:szCs w:val="28"/>
        </w:rPr>
        <w:t xml:space="preserve"> tarif</w:t>
      </w:r>
      <w:r w:rsidR="00574CC3" w:rsidRPr="00EE23CC">
        <w:rPr>
          <w:rFonts w:ascii="Times New Roman" w:hAnsi="Times New Roman" w:cs="Times New Roman"/>
          <w:sz w:val="28"/>
          <w:szCs w:val="28"/>
        </w:rPr>
        <w:t>ë</w:t>
      </w:r>
      <w:r w:rsidR="00FE4E22" w:rsidRPr="00EE23CC">
        <w:rPr>
          <w:rFonts w:ascii="Times New Roman" w:hAnsi="Times New Roman" w:cs="Times New Roman"/>
          <w:sz w:val="28"/>
          <w:szCs w:val="28"/>
        </w:rPr>
        <w:t xml:space="preserve"> e till</w:t>
      </w:r>
      <w:r w:rsidR="00574CC3" w:rsidRPr="00EE23CC">
        <w:rPr>
          <w:rFonts w:ascii="Times New Roman" w:hAnsi="Times New Roman" w:cs="Times New Roman"/>
          <w:sz w:val="28"/>
          <w:szCs w:val="28"/>
        </w:rPr>
        <w:t>ë</w:t>
      </w:r>
      <w:r w:rsidR="00FE4E22" w:rsidRPr="00EE23CC">
        <w:rPr>
          <w:rFonts w:ascii="Times New Roman" w:hAnsi="Times New Roman" w:cs="Times New Roman"/>
          <w:sz w:val="28"/>
          <w:szCs w:val="28"/>
        </w:rPr>
        <w:t>;</w:t>
      </w:r>
    </w:p>
    <w:p w14:paraId="19AB036D" w14:textId="73C91ED1" w:rsidR="00615AEE" w:rsidRPr="00EE23CC" w:rsidRDefault="00615AEE" w:rsidP="00BB4EB5">
      <w:pPr>
        <w:pStyle w:val="NoSpacing"/>
        <w:spacing w:before="20" w:after="20" w:line="276" w:lineRule="auto"/>
        <w:ind w:left="1440" w:right="567" w:hanging="585"/>
        <w:jc w:val="both"/>
        <w:rPr>
          <w:rFonts w:ascii="Times New Roman" w:hAnsi="Times New Roman" w:cs="Times New Roman"/>
          <w:sz w:val="28"/>
          <w:szCs w:val="28"/>
        </w:rPr>
      </w:pPr>
      <w:r w:rsidRPr="00EE23CC">
        <w:rPr>
          <w:rFonts w:ascii="Times New Roman" w:hAnsi="Times New Roman" w:cs="Times New Roman"/>
          <w:sz w:val="28"/>
          <w:szCs w:val="28"/>
        </w:rPr>
        <w:t xml:space="preserve">dh) </w:t>
      </w:r>
      <w:r w:rsidR="00BD6BA1" w:rsidRPr="00EE23CC">
        <w:rPr>
          <w:rFonts w:ascii="Times New Roman" w:hAnsi="Times New Roman" w:cs="Times New Roman"/>
          <w:sz w:val="28"/>
          <w:szCs w:val="28"/>
        </w:rPr>
        <w:tab/>
      </w:r>
      <w:r w:rsidRPr="00EE23CC">
        <w:rPr>
          <w:rFonts w:ascii="Times New Roman" w:hAnsi="Times New Roman" w:cs="Times New Roman"/>
          <w:sz w:val="28"/>
          <w:szCs w:val="28"/>
        </w:rPr>
        <w:t xml:space="preserve">regjistrohen në Regjistrin Kombëtar të Lejeve dhe Autorizimeve, sipas </w:t>
      </w:r>
      <w:r w:rsidR="003E37A2" w:rsidRPr="00EE23CC">
        <w:rPr>
          <w:rFonts w:ascii="Times New Roman" w:hAnsi="Times New Roman" w:cs="Times New Roman"/>
          <w:sz w:val="28"/>
          <w:szCs w:val="28"/>
        </w:rPr>
        <w:t xml:space="preserve">akteve </w:t>
      </w:r>
      <w:r w:rsidRPr="00EE23CC">
        <w:rPr>
          <w:rFonts w:ascii="Times New Roman" w:hAnsi="Times New Roman" w:cs="Times New Roman"/>
          <w:sz w:val="28"/>
          <w:szCs w:val="28"/>
        </w:rPr>
        <w:t>ligjore e nënligjore përkatëse;</w:t>
      </w:r>
    </w:p>
    <w:p w14:paraId="50AF295D" w14:textId="77777777" w:rsidR="00615AEE" w:rsidRPr="00EE23CC" w:rsidRDefault="00615AEE" w:rsidP="00BB4EB5">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e)</w:t>
      </w:r>
      <w:r w:rsidRPr="00EE23CC">
        <w:rPr>
          <w:rFonts w:ascii="Times New Roman" w:hAnsi="Times New Roman" w:cs="Times New Roman"/>
          <w:sz w:val="28"/>
          <w:szCs w:val="28"/>
        </w:rPr>
        <w:tab/>
        <w:t>nuk mund të refuzohen pa një vendim të arsyetuar të organit administrativ që shqyrton kërkesën për autorizim ose leje.</w:t>
      </w:r>
    </w:p>
    <w:p w14:paraId="6AD2BA89" w14:textId="5B398BC1" w:rsidR="00615AEE" w:rsidRPr="00EE23CC" w:rsidRDefault="0073482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6</w:t>
      </w:r>
      <w:r w:rsidR="00615AEE" w:rsidRPr="00EE23CC">
        <w:rPr>
          <w:rFonts w:ascii="Times New Roman" w:hAnsi="Times New Roman" w:cs="Times New Roman"/>
          <w:sz w:val="28"/>
          <w:szCs w:val="28"/>
        </w:rPr>
        <w:t>.</w:t>
      </w:r>
      <w:r w:rsidR="00615AEE" w:rsidRPr="00EE23CC">
        <w:rPr>
          <w:rFonts w:ascii="Times New Roman" w:hAnsi="Times New Roman" w:cs="Times New Roman"/>
          <w:sz w:val="28"/>
          <w:szCs w:val="28"/>
        </w:rPr>
        <w:tab/>
        <w:t>Këshilli i Ministrave,</w:t>
      </w:r>
      <w:r w:rsidR="003E37A2" w:rsidRPr="00EE23CC">
        <w:rPr>
          <w:rFonts w:ascii="Times New Roman" w:hAnsi="Times New Roman" w:cs="Times New Roman"/>
          <w:sz w:val="28"/>
          <w:szCs w:val="28"/>
        </w:rPr>
        <w:t xml:space="preserve"> me propozim t</w:t>
      </w:r>
      <w:r w:rsidR="00574CC3" w:rsidRPr="00EE23CC">
        <w:rPr>
          <w:rFonts w:ascii="Times New Roman" w:hAnsi="Times New Roman" w:cs="Times New Roman"/>
          <w:sz w:val="28"/>
          <w:szCs w:val="28"/>
        </w:rPr>
        <w:t>ë</w:t>
      </w:r>
      <w:r w:rsidR="003E37A2" w:rsidRPr="00EE23CC">
        <w:rPr>
          <w:rFonts w:ascii="Times New Roman" w:hAnsi="Times New Roman" w:cs="Times New Roman"/>
          <w:sz w:val="28"/>
          <w:szCs w:val="28"/>
        </w:rPr>
        <w:t xml:space="preserve"> Kryeministrit,</w:t>
      </w:r>
      <w:r w:rsidR="00615AEE" w:rsidRPr="00EE23CC">
        <w:rPr>
          <w:rFonts w:ascii="Times New Roman" w:hAnsi="Times New Roman" w:cs="Times New Roman"/>
          <w:sz w:val="28"/>
          <w:szCs w:val="28"/>
        </w:rPr>
        <w:t xml:space="preserve"> në zbatim të këtij ligji dhe ligjit për licencat, autorizimet dhe lejet, përcakton:</w:t>
      </w:r>
    </w:p>
    <w:p w14:paraId="314B0D3C" w14:textId="58F43214" w:rsidR="00615AEE" w:rsidRPr="00EE23CC" w:rsidRDefault="00414B5B" w:rsidP="001410B1">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t>kushtet e</w:t>
      </w:r>
      <w:r w:rsidR="003E37A2" w:rsidRPr="00EE23CC">
        <w:rPr>
          <w:rFonts w:ascii="Times New Roman" w:hAnsi="Times New Roman" w:cs="Times New Roman"/>
          <w:sz w:val="28"/>
          <w:szCs w:val="28"/>
        </w:rPr>
        <w:t xml:space="preserve"> dh</w:t>
      </w:r>
      <w:r w:rsidR="00574CC3" w:rsidRPr="00EE23CC">
        <w:rPr>
          <w:rFonts w:ascii="Times New Roman" w:hAnsi="Times New Roman" w:cs="Times New Roman"/>
          <w:sz w:val="28"/>
          <w:szCs w:val="28"/>
        </w:rPr>
        <w:t>ë</w:t>
      </w:r>
      <w:r w:rsidR="003E37A2" w:rsidRPr="00EE23CC">
        <w:rPr>
          <w:rFonts w:ascii="Times New Roman" w:hAnsi="Times New Roman" w:cs="Times New Roman"/>
          <w:sz w:val="28"/>
          <w:szCs w:val="28"/>
        </w:rPr>
        <w:t>nies s</w:t>
      </w:r>
      <w:r w:rsidR="00574CC3" w:rsidRPr="00EE23CC">
        <w:rPr>
          <w:rFonts w:ascii="Times New Roman" w:hAnsi="Times New Roman" w:cs="Times New Roman"/>
          <w:sz w:val="28"/>
          <w:szCs w:val="28"/>
        </w:rPr>
        <w:t>ë</w:t>
      </w:r>
      <w:r w:rsidR="003E37A2" w:rsidRPr="00EE23CC">
        <w:rPr>
          <w:rFonts w:ascii="Times New Roman" w:hAnsi="Times New Roman" w:cs="Times New Roman"/>
          <w:sz w:val="28"/>
          <w:szCs w:val="28"/>
        </w:rPr>
        <w:t xml:space="preserve"> </w:t>
      </w:r>
      <w:r w:rsidR="00615AEE" w:rsidRPr="00EE23CC">
        <w:rPr>
          <w:rFonts w:ascii="Times New Roman" w:hAnsi="Times New Roman" w:cs="Times New Roman"/>
          <w:sz w:val="28"/>
          <w:szCs w:val="28"/>
        </w:rPr>
        <w:t xml:space="preserve">autorizimit dhe </w:t>
      </w:r>
      <w:r w:rsidR="003E37A2" w:rsidRPr="00EE23CC">
        <w:rPr>
          <w:rFonts w:ascii="Times New Roman" w:hAnsi="Times New Roman" w:cs="Times New Roman"/>
          <w:sz w:val="28"/>
          <w:szCs w:val="28"/>
        </w:rPr>
        <w:t xml:space="preserve">lejes </w:t>
      </w:r>
      <w:r w:rsidR="005F047F" w:rsidRPr="00EE23CC">
        <w:rPr>
          <w:rFonts w:ascii="Times New Roman" w:hAnsi="Times New Roman" w:cs="Times New Roman"/>
          <w:sz w:val="28"/>
          <w:szCs w:val="28"/>
        </w:rPr>
        <w:t xml:space="preserve">si </w:t>
      </w:r>
      <w:r w:rsidR="00615AEE" w:rsidRPr="00EE23CC">
        <w:rPr>
          <w:rFonts w:ascii="Times New Roman" w:hAnsi="Times New Roman" w:cs="Times New Roman"/>
          <w:sz w:val="28"/>
          <w:szCs w:val="28"/>
        </w:rPr>
        <w:t>dhe dokumentet shoqëruese, të nevojshme</w:t>
      </w:r>
      <w:r w:rsidR="005F047F"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5F047F" w:rsidRPr="00EE23CC">
        <w:rPr>
          <w:rFonts w:ascii="Times New Roman" w:hAnsi="Times New Roman" w:cs="Times New Roman"/>
          <w:sz w:val="28"/>
          <w:szCs w:val="28"/>
        </w:rPr>
        <w:t>r aplikim sipas veprimtarive p</w:t>
      </w:r>
      <w:r w:rsidR="00574CC3" w:rsidRPr="00EE23CC">
        <w:rPr>
          <w:rFonts w:ascii="Times New Roman" w:hAnsi="Times New Roman" w:cs="Times New Roman"/>
          <w:sz w:val="28"/>
          <w:szCs w:val="28"/>
        </w:rPr>
        <w:t>ë</w:t>
      </w:r>
      <w:r w:rsidR="005F047F" w:rsidRPr="00EE23CC">
        <w:rPr>
          <w:rFonts w:ascii="Times New Roman" w:hAnsi="Times New Roman" w:cs="Times New Roman"/>
          <w:sz w:val="28"/>
          <w:szCs w:val="28"/>
        </w:rPr>
        <w:t>rkat</w:t>
      </w:r>
      <w:r w:rsidR="00574CC3" w:rsidRPr="00EE23CC">
        <w:rPr>
          <w:rFonts w:ascii="Times New Roman" w:hAnsi="Times New Roman" w:cs="Times New Roman"/>
          <w:sz w:val="28"/>
          <w:szCs w:val="28"/>
        </w:rPr>
        <w:t>ë</w:t>
      </w:r>
      <w:r w:rsidR="005F047F" w:rsidRPr="00EE23CC">
        <w:rPr>
          <w:rFonts w:ascii="Times New Roman" w:hAnsi="Times New Roman" w:cs="Times New Roman"/>
          <w:sz w:val="28"/>
          <w:szCs w:val="28"/>
        </w:rPr>
        <w:t>se</w:t>
      </w:r>
      <w:r w:rsidR="00615AEE" w:rsidRPr="00EE23CC">
        <w:rPr>
          <w:rFonts w:ascii="Times New Roman" w:hAnsi="Times New Roman" w:cs="Times New Roman"/>
          <w:sz w:val="28"/>
          <w:szCs w:val="28"/>
        </w:rPr>
        <w:t>;</w:t>
      </w:r>
    </w:p>
    <w:p w14:paraId="27478D31" w14:textId="0D4BB67F" w:rsidR="00615AEE" w:rsidRPr="00EE23CC" w:rsidRDefault="00615AEE" w:rsidP="001410B1">
      <w:pPr>
        <w:pStyle w:val="NoSpacing"/>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t xml:space="preserve">afatin e vlefshmërisë </w:t>
      </w:r>
      <w:r w:rsidR="005F047F" w:rsidRPr="00EE23CC">
        <w:rPr>
          <w:rFonts w:ascii="Times New Roman" w:hAnsi="Times New Roman" w:cs="Times New Roman"/>
          <w:sz w:val="28"/>
          <w:szCs w:val="28"/>
        </w:rPr>
        <w:t xml:space="preserve">të </w:t>
      </w:r>
      <w:r w:rsidRPr="00EE23CC">
        <w:rPr>
          <w:rFonts w:ascii="Times New Roman" w:hAnsi="Times New Roman" w:cs="Times New Roman"/>
          <w:sz w:val="28"/>
          <w:szCs w:val="28"/>
        </w:rPr>
        <w:t>autorizimit dhe lejes;</w:t>
      </w:r>
    </w:p>
    <w:p w14:paraId="7F0054D5" w14:textId="51229E93" w:rsidR="00E4377C" w:rsidRPr="00EE23CC" w:rsidRDefault="00615AEE" w:rsidP="001410B1">
      <w:pPr>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 xml:space="preserve">procedurat dhe afatet e shqyrtimit dhe të vendimmarrjes administrative; </w:t>
      </w:r>
    </w:p>
    <w:p w14:paraId="4AC36CE2" w14:textId="552992F1" w:rsidR="000E5BF5" w:rsidRPr="00EE23CC" w:rsidRDefault="00615AEE" w:rsidP="001410B1">
      <w:pPr>
        <w:spacing w:before="20" w:after="20" w:line="276" w:lineRule="auto"/>
        <w:ind w:left="567" w:right="567" w:firstLine="284"/>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 xml:space="preserve">ç) </w:t>
      </w:r>
      <w:r w:rsidR="00BD6BA1" w:rsidRPr="00EE23CC">
        <w:rPr>
          <w:rFonts w:ascii="Times New Roman" w:hAnsi="Times New Roman" w:cs="Times New Roman"/>
          <w:sz w:val="28"/>
          <w:szCs w:val="28"/>
        </w:rPr>
        <w:tab/>
      </w:r>
      <w:r w:rsidRPr="00EE23CC">
        <w:rPr>
          <w:rFonts w:ascii="Times New Roman" w:hAnsi="Times New Roman" w:cs="Times New Roman"/>
          <w:sz w:val="28"/>
          <w:szCs w:val="28"/>
        </w:rPr>
        <w:t xml:space="preserve">procedurat e </w:t>
      </w:r>
      <w:r w:rsidR="009F3259" w:rsidRPr="00EE23CC">
        <w:rPr>
          <w:rFonts w:ascii="Times New Roman" w:hAnsi="Times New Roman" w:cs="Times New Roman"/>
          <w:sz w:val="28"/>
          <w:szCs w:val="28"/>
        </w:rPr>
        <w:t xml:space="preserve">ndryshimit, të pezullimit, </w:t>
      </w:r>
      <w:r w:rsidR="006B6721" w:rsidRPr="00EE23CC">
        <w:rPr>
          <w:rFonts w:ascii="Times New Roman" w:hAnsi="Times New Roman" w:cs="Times New Roman"/>
          <w:sz w:val="28"/>
          <w:szCs w:val="28"/>
        </w:rPr>
        <w:t>revokimit</w:t>
      </w:r>
      <w:r w:rsidR="00BD6BA1"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nga organet </w:t>
      </w:r>
      <w:r w:rsidR="00E4377C" w:rsidRPr="00EE23CC">
        <w:rPr>
          <w:rFonts w:ascii="Times New Roman" w:hAnsi="Times New Roman" w:cs="Times New Roman"/>
          <w:sz w:val="28"/>
          <w:szCs w:val="28"/>
        </w:rPr>
        <w:t>përgjegjëse</w:t>
      </w:r>
      <w:r w:rsidRPr="00EE23CC">
        <w:rPr>
          <w:rFonts w:ascii="Times New Roman" w:hAnsi="Times New Roman" w:cs="Times New Roman"/>
          <w:sz w:val="28"/>
          <w:szCs w:val="28"/>
        </w:rPr>
        <w:t>.</w:t>
      </w:r>
      <w:r w:rsidRPr="00EE23CC" w:rsidDel="00615AEE">
        <w:rPr>
          <w:rFonts w:ascii="Times New Roman" w:hAnsi="Times New Roman" w:cs="Times New Roman"/>
          <w:sz w:val="28"/>
          <w:szCs w:val="28"/>
        </w:rPr>
        <w:t xml:space="preserve"> </w:t>
      </w:r>
    </w:p>
    <w:p w14:paraId="07D177A1" w14:textId="77777777" w:rsidR="0077196B" w:rsidRPr="00EE23CC" w:rsidRDefault="0077196B"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634FD88" w14:textId="3E5C91DC"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2</w:t>
      </w:r>
    </w:p>
    <w:p w14:paraId="79EF25AA" w14:textId="4598449D"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Parimet e përgjithshme të dhënies së lejeve</w:t>
      </w:r>
      <w:r w:rsidR="00CB55C8" w:rsidRPr="00EE23CC">
        <w:rPr>
          <w:rFonts w:ascii="Times New Roman" w:hAnsi="Times New Roman" w:cs="Times New Roman"/>
          <w:b/>
          <w:color w:val="000000" w:themeColor="text1"/>
          <w:sz w:val="28"/>
          <w:szCs w:val="28"/>
        </w:rPr>
        <w:t xml:space="preserve"> dhe</w:t>
      </w:r>
      <w:r w:rsidRPr="00EE23CC">
        <w:rPr>
          <w:rFonts w:ascii="Times New Roman" w:hAnsi="Times New Roman" w:cs="Times New Roman"/>
          <w:b/>
          <w:color w:val="000000" w:themeColor="text1"/>
          <w:sz w:val="28"/>
          <w:szCs w:val="28"/>
        </w:rPr>
        <w:t xml:space="preserve"> autorizimeve </w:t>
      </w:r>
    </w:p>
    <w:p w14:paraId="7FF22B27"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6684F419" w14:textId="49B35ECD"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Autorizimi</w:t>
      </w:r>
      <w:r w:rsidR="00734821" w:rsidRPr="00EE23CC">
        <w:rPr>
          <w:rFonts w:ascii="Times New Roman" w:hAnsi="Times New Roman" w:cs="Times New Roman"/>
          <w:sz w:val="28"/>
          <w:szCs w:val="28"/>
        </w:rPr>
        <w:t xml:space="preserve"> </w:t>
      </w:r>
      <w:r w:rsidR="00CB55C8" w:rsidRPr="00EE23CC">
        <w:rPr>
          <w:rFonts w:ascii="Times New Roman" w:hAnsi="Times New Roman" w:cs="Times New Roman"/>
          <w:sz w:val="28"/>
          <w:szCs w:val="28"/>
        </w:rPr>
        <w:t>ose leja</w:t>
      </w:r>
      <w:r w:rsidRPr="00EE23CC">
        <w:rPr>
          <w:rFonts w:ascii="Times New Roman" w:hAnsi="Times New Roman" w:cs="Times New Roman"/>
          <w:sz w:val="28"/>
          <w:szCs w:val="28"/>
        </w:rPr>
        <w:t xml:space="preserve"> jepet </w:t>
      </w:r>
      <w:r w:rsidR="00E4377C" w:rsidRPr="00EE23CC">
        <w:rPr>
          <w:rFonts w:ascii="Times New Roman" w:hAnsi="Times New Roman" w:cs="Times New Roman"/>
          <w:sz w:val="28"/>
          <w:szCs w:val="28"/>
        </w:rPr>
        <w:t xml:space="preserve">vetëm në </w:t>
      </w:r>
      <w:r w:rsidR="00FF6B51" w:rsidRPr="00EE23CC">
        <w:rPr>
          <w:rFonts w:ascii="Times New Roman" w:hAnsi="Times New Roman" w:cs="Times New Roman"/>
          <w:sz w:val="28"/>
          <w:szCs w:val="28"/>
        </w:rPr>
        <w:t>rastet kur aktiviteti i personit fizik apo juridik, që është titullar i autorizimit apo  lejes</w:t>
      </w:r>
      <w:r w:rsidR="00E4377C" w:rsidRPr="00EE23CC">
        <w:rPr>
          <w:rFonts w:ascii="Times New Roman" w:hAnsi="Times New Roman" w:cs="Times New Roman"/>
          <w:sz w:val="28"/>
          <w:szCs w:val="28"/>
        </w:rPr>
        <w:t>:</w:t>
      </w:r>
    </w:p>
    <w:p w14:paraId="15956157" w14:textId="4406B7A9" w:rsidR="00E4377C" w:rsidRPr="00EE23CC" w:rsidRDefault="00E4377C">
      <w:pPr>
        <w:pStyle w:val="NoSpacing"/>
        <w:numPr>
          <w:ilvl w:val="0"/>
          <w:numId w:val="5"/>
        </w:numPr>
        <w:spacing w:before="20" w:after="20" w:line="276" w:lineRule="auto"/>
        <w:ind w:left="1560" w:right="567" w:hanging="709"/>
        <w:jc w:val="both"/>
        <w:rPr>
          <w:rFonts w:ascii="Times New Roman" w:hAnsi="Times New Roman" w:cs="Times New Roman"/>
          <w:spacing w:val="-1"/>
          <w:sz w:val="28"/>
          <w:szCs w:val="28"/>
        </w:rPr>
      </w:pPr>
      <w:r w:rsidRPr="00EE23CC">
        <w:rPr>
          <w:rFonts w:ascii="Times New Roman" w:hAnsi="Times New Roman" w:cs="Times New Roman"/>
          <w:spacing w:val="-1"/>
          <w:sz w:val="28"/>
          <w:szCs w:val="28"/>
        </w:rPr>
        <w:t xml:space="preserve">nuk ndikon negativisht në </w:t>
      </w:r>
      <w:r w:rsidR="00FF6B51" w:rsidRPr="00EE23CC">
        <w:rPr>
          <w:rFonts w:ascii="Times New Roman" w:hAnsi="Times New Roman" w:cs="Times New Roman"/>
          <w:spacing w:val="-1"/>
          <w:sz w:val="28"/>
          <w:szCs w:val="28"/>
        </w:rPr>
        <w:t>burimin ujor p</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rkat</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s</w:t>
      </w:r>
      <w:r w:rsidRPr="00EE23CC">
        <w:rPr>
          <w:rFonts w:ascii="Times New Roman" w:hAnsi="Times New Roman" w:cs="Times New Roman"/>
          <w:spacing w:val="-1"/>
          <w:sz w:val="28"/>
          <w:szCs w:val="28"/>
        </w:rPr>
        <w:t>;</w:t>
      </w:r>
    </w:p>
    <w:p w14:paraId="1EC3FC8E" w14:textId="24D29B4A" w:rsidR="00E4377C" w:rsidRPr="00EE23CC" w:rsidRDefault="00E4377C">
      <w:pPr>
        <w:pStyle w:val="NoSpacing"/>
        <w:numPr>
          <w:ilvl w:val="0"/>
          <w:numId w:val="5"/>
        </w:numPr>
        <w:spacing w:before="20" w:after="20" w:line="276" w:lineRule="auto"/>
        <w:ind w:left="1560" w:right="567" w:hanging="709"/>
        <w:jc w:val="both"/>
        <w:rPr>
          <w:rFonts w:ascii="Times New Roman" w:hAnsi="Times New Roman" w:cs="Times New Roman"/>
          <w:spacing w:val="-1"/>
          <w:sz w:val="28"/>
          <w:szCs w:val="28"/>
        </w:rPr>
      </w:pPr>
      <w:r w:rsidRPr="00EE23CC">
        <w:rPr>
          <w:rFonts w:ascii="Times New Roman" w:hAnsi="Times New Roman" w:cs="Times New Roman"/>
          <w:spacing w:val="-1"/>
          <w:sz w:val="28"/>
          <w:szCs w:val="28"/>
        </w:rPr>
        <w:t xml:space="preserve">është në përputhje me planin e menaxhimit të basenit </w:t>
      </w:r>
      <w:r w:rsidR="005104EE" w:rsidRPr="00EE23CC">
        <w:rPr>
          <w:rFonts w:ascii="Times New Roman" w:hAnsi="Times New Roman" w:cs="Times New Roman"/>
          <w:spacing w:val="-1"/>
          <w:sz w:val="28"/>
          <w:szCs w:val="28"/>
        </w:rPr>
        <w:t xml:space="preserve">lumor </w:t>
      </w:r>
      <w:r w:rsidRPr="00EE23CC">
        <w:rPr>
          <w:rFonts w:ascii="Times New Roman" w:hAnsi="Times New Roman" w:cs="Times New Roman"/>
          <w:spacing w:val="-1"/>
          <w:sz w:val="28"/>
          <w:szCs w:val="28"/>
        </w:rPr>
        <w:t>përkatës;</w:t>
      </w:r>
    </w:p>
    <w:p w14:paraId="5FBCA508" w14:textId="4A633814" w:rsidR="00E4377C" w:rsidRPr="00EE23CC" w:rsidRDefault="00E4377C">
      <w:pPr>
        <w:pStyle w:val="NoSpacing"/>
        <w:numPr>
          <w:ilvl w:val="0"/>
          <w:numId w:val="5"/>
        </w:numPr>
        <w:spacing w:before="20" w:after="20" w:line="276" w:lineRule="auto"/>
        <w:ind w:left="1560" w:right="567" w:hanging="709"/>
        <w:jc w:val="both"/>
        <w:rPr>
          <w:rFonts w:ascii="Times New Roman" w:hAnsi="Times New Roman" w:cs="Times New Roman"/>
          <w:spacing w:val="-1"/>
          <w:sz w:val="28"/>
          <w:szCs w:val="28"/>
        </w:rPr>
      </w:pPr>
      <w:r w:rsidRPr="00EE23CC">
        <w:rPr>
          <w:rFonts w:ascii="Times New Roman" w:hAnsi="Times New Roman" w:cs="Times New Roman"/>
          <w:spacing w:val="-1"/>
          <w:sz w:val="28"/>
          <w:szCs w:val="28"/>
        </w:rPr>
        <w:lastRenderedPageBreak/>
        <w:t xml:space="preserve">nuk </w:t>
      </w:r>
      <w:r w:rsidR="00FF6B51" w:rsidRPr="00EE23CC">
        <w:rPr>
          <w:rFonts w:ascii="Times New Roman" w:hAnsi="Times New Roman" w:cs="Times New Roman"/>
          <w:spacing w:val="-1"/>
          <w:sz w:val="28"/>
          <w:szCs w:val="28"/>
        </w:rPr>
        <w:t>c</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non</w:t>
      </w:r>
      <w:r w:rsidR="001D4FA8" w:rsidRPr="00EE23CC">
        <w:rPr>
          <w:rFonts w:ascii="Times New Roman" w:hAnsi="Times New Roman" w:cs="Times New Roman"/>
          <w:spacing w:val="-1"/>
          <w:sz w:val="28"/>
          <w:szCs w:val="28"/>
        </w:rPr>
        <w:t xml:space="preserve"> </w:t>
      </w:r>
      <w:r w:rsidR="00FF6B51" w:rsidRPr="00EE23CC">
        <w:rPr>
          <w:rFonts w:ascii="Times New Roman" w:hAnsi="Times New Roman" w:cs="Times New Roman"/>
          <w:spacing w:val="-1"/>
          <w:sz w:val="28"/>
          <w:szCs w:val="28"/>
        </w:rPr>
        <w:t xml:space="preserve">standardet </w:t>
      </w:r>
      <w:r w:rsidR="001D4FA8" w:rsidRPr="00EE23CC">
        <w:rPr>
          <w:rFonts w:ascii="Times New Roman" w:hAnsi="Times New Roman" w:cs="Times New Roman"/>
          <w:spacing w:val="-1"/>
          <w:sz w:val="28"/>
          <w:szCs w:val="28"/>
        </w:rPr>
        <w:t xml:space="preserve">e </w:t>
      </w:r>
      <w:r w:rsidR="00FF6B51" w:rsidRPr="00EE23CC">
        <w:rPr>
          <w:rFonts w:ascii="Times New Roman" w:hAnsi="Times New Roman" w:cs="Times New Roman"/>
          <w:spacing w:val="-1"/>
          <w:sz w:val="28"/>
          <w:szCs w:val="28"/>
        </w:rPr>
        <w:t>cil</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sis</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 xml:space="preserve"> mjedisore</w:t>
      </w:r>
      <w:r w:rsidRPr="00EE23CC">
        <w:rPr>
          <w:rFonts w:ascii="Times New Roman" w:hAnsi="Times New Roman" w:cs="Times New Roman"/>
          <w:spacing w:val="-1"/>
          <w:sz w:val="28"/>
          <w:szCs w:val="28"/>
        </w:rPr>
        <w:t xml:space="preserve">, të përcaktuara në </w:t>
      </w:r>
      <w:r w:rsidR="00FF6B51" w:rsidRPr="00EE23CC">
        <w:rPr>
          <w:rFonts w:ascii="Times New Roman" w:hAnsi="Times New Roman" w:cs="Times New Roman"/>
          <w:spacing w:val="-1"/>
          <w:sz w:val="28"/>
          <w:szCs w:val="28"/>
        </w:rPr>
        <w:t>p</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 xml:space="preserve">rputhje me </w:t>
      </w:r>
      <w:r w:rsidRPr="00EE23CC">
        <w:rPr>
          <w:rFonts w:ascii="Times New Roman" w:hAnsi="Times New Roman" w:cs="Times New Roman"/>
          <w:spacing w:val="-1"/>
          <w:sz w:val="28"/>
          <w:szCs w:val="28"/>
        </w:rPr>
        <w:t>këtë ligj;</w:t>
      </w:r>
    </w:p>
    <w:p w14:paraId="63140EC1" w14:textId="07108B4C" w:rsidR="00E4377C" w:rsidRPr="00EE23CC" w:rsidRDefault="00D02EA4" w:rsidP="00D02EA4">
      <w:pPr>
        <w:pStyle w:val="NoSpacing"/>
        <w:spacing w:before="20" w:after="20" w:line="276" w:lineRule="auto"/>
        <w:ind w:left="1560" w:right="567" w:hanging="709"/>
        <w:jc w:val="both"/>
        <w:rPr>
          <w:rFonts w:ascii="Times New Roman" w:hAnsi="Times New Roman" w:cs="Times New Roman"/>
          <w:spacing w:val="-1"/>
          <w:sz w:val="28"/>
          <w:szCs w:val="28"/>
        </w:rPr>
      </w:pPr>
      <w:r w:rsidRPr="00EE23CC">
        <w:rPr>
          <w:rFonts w:ascii="Times New Roman" w:hAnsi="Times New Roman" w:cs="Times New Roman"/>
          <w:spacing w:val="-1"/>
          <w:sz w:val="28"/>
          <w:szCs w:val="28"/>
        </w:rPr>
        <w:t>ç)</w:t>
      </w:r>
      <w:r w:rsidRPr="00EE23CC">
        <w:rPr>
          <w:rFonts w:ascii="Times New Roman" w:hAnsi="Times New Roman" w:cs="Times New Roman"/>
          <w:spacing w:val="-1"/>
          <w:sz w:val="28"/>
          <w:szCs w:val="28"/>
        </w:rPr>
        <w:tab/>
      </w:r>
      <w:r w:rsidR="00E4377C" w:rsidRPr="00EE23CC">
        <w:rPr>
          <w:rFonts w:ascii="Times New Roman" w:hAnsi="Times New Roman" w:cs="Times New Roman"/>
          <w:spacing w:val="-1"/>
          <w:sz w:val="28"/>
          <w:szCs w:val="28"/>
        </w:rPr>
        <w:t xml:space="preserve">nuk </w:t>
      </w:r>
      <w:r w:rsidR="00FF6B51" w:rsidRPr="00EE23CC">
        <w:rPr>
          <w:rFonts w:ascii="Times New Roman" w:hAnsi="Times New Roman" w:cs="Times New Roman"/>
          <w:spacing w:val="-1"/>
          <w:sz w:val="28"/>
          <w:szCs w:val="28"/>
        </w:rPr>
        <w:t>c</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non</w:t>
      </w:r>
      <w:r w:rsidR="00E4377C" w:rsidRPr="00EE23CC">
        <w:rPr>
          <w:rFonts w:ascii="Times New Roman" w:hAnsi="Times New Roman" w:cs="Times New Roman"/>
          <w:spacing w:val="-1"/>
          <w:sz w:val="28"/>
          <w:szCs w:val="28"/>
        </w:rPr>
        <w:t xml:space="preserve"> </w:t>
      </w:r>
      <w:r w:rsidR="00FF6B51" w:rsidRPr="00EE23CC">
        <w:rPr>
          <w:rFonts w:ascii="Times New Roman" w:hAnsi="Times New Roman" w:cs="Times New Roman"/>
          <w:spacing w:val="-1"/>
          <w:sz w:val="28"/>
          <w:szCs w:val="28"/>
        </w:rPr>
        <w:t xml:space="preserve">objektivat </w:t>
      </w:r>
      <w:r w:rsidR="00E4377C" w:rsidRPr="00EE23CC">
        <w:rPr>
          <w:rFonts w:ascii="Times New Roman" w:hAnsi="Times New Roman" w:cs="Times New Roman"/>
          <w:spacing w:val="-1"/>
          <w:sz w:val="28"/>
          <w:szCs w:val="28"/>
        </w:rPr>
        <w:t xml:space="preserve">mjedisorë përkatës, të përcaktuar në </w:t>
      </w:r>
      <w:r w:rsidR="00FF6B51" w:rsidRPr="00EE23CC">
        <w:rPr>
          <w:rFonts w:ascii="Times New Roman" w:hAnsi="Times New Roman" w:cs="Times New Roman"/>
          <w:spacing w:val="-1"/>
          <w:sz w:val="28"/>
          <w:szCs w:val="28"/>
        </w:rPr>
        <w:t>p</w:t>
      </w:r>
      <w:r w:rsidR="00574CC3" w:rsidRPr="00EE23CC">
        <w:rPr>
          <w:rFonts w:ascii="Times New Roman" w:hAnsi="Times New Roman" w:cs="Times New Roman"/>
          <w:spacing w:val="-1"/>
          <w:sz w:val="28"/>
          <w:szCs w:val="28"/>
        </w:rPr>
        <w:t>ë</w:t>
      </w:r>
      <w:r w:rsidR="0074722B" w:rsidRPr="00EE23CC">
        <w:rPr>
          <w:rFonts w:ascii="Times New Roman" w:hAnsi="Times New Roman" w:cs="Times New Roman"/>
          <w:spacing w:val="-1"/>
          <w:sz w:val="28"/>
          <w:szCs w:val="28"/>
        </w:rPr>
        <w:t xml:space="preserve">rputhje me </w:t>
      </w:r>
      <w:r w:rsidRPr="00EE23CC">
        <w:rPr>
          <w:rFonts w:ascii="Times New Roman" w:hAnsi="Times New Roman" w:cs="Times New Roman"/>
          <w:spacing w:val="-1"/>
          <w:sz w:val="28"/>
          <w:szCs w:val="28"/>
        </w:rPr>
        <w:t xml:space="preserve">  </w:t>
      </w:r>
      <w:r w:rsidR="00FF6B51" w:rsidRPr="00EE23CC">
        <w:rPr>
          <w:rFonts w:ascii="Times New Roman" w:hAnsi="Times New Roman" w:cs="Times New Roman"/>
          <w:spacing w:val="-1"/>
          <w:sz w:val="28"/>
          <w:szCs w:val="28"/>
        </w:rPr>
        <w:t>k</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t</w:t>
      </w:r>
      <w:r w:rsidR="00574CC3" w:rsidRPr="00EE23CC">
        <w:rPr>
          <w:rFonts w:ascii="Times New Roman" w:hAnsi="Times New Roman" w:cs="Times New Roman"/>
          <w:spacing w:val="-1"/>
          <w:sz w:val="28"/>
          <w:szCs w:val="28"/>
        </w:rPr>
        <w:t>ë</w:t>
      </w:r>
      <w:r w:rsidR="00FF6B51" w:rsidRPr="00EE23CC">
        <w:rPr>
          <w:rFonts w:ascii="Times New Roman" w:hAnsi="Times New Roman" w:cs="Times New Roman"/>
          <w:spacing w:val="-1"/>
          <w:sz w:val="28"/>
          <w:szCs w:val="28"/>
        </w:rPr>
        <w:t xml:space="preserve"> </w:t>
      </w:r>
      <w:r w:rsidR="00E4377C" w:rsidRPr="00EE23CC">
        <w:rPr>
          <w:rFonts w:ascii="Times New Roman" w:hAnsi="Times New Roman" w:cs="Times New Roman"/>
          <w:spacing w:val="-1"/>
          <w:sz w:val="28"/>
          <w:szCs w:val="28"/>
        </w:rPr>
        <w:t>ligj;</w:t>
      </w:r>
    </w:p>
    <w:p w14:paraId="1386DCB4" w14:textId="3BAEFA51" w:rsidR="00E4377C" w:rsidRPr="00EE23CC" w:rsidRDefault="00E4377C">
      <w:pPr>
        <w:pStyle w:val="NoSpacing"/>
        <w:numPr>
          <w:ilvl w:val="0"/>
          <w:numId w:val="5"/>
        </w:numPr>
        <w:spacing w:before="20" w:after="20" w:line="276" w:lineRule="auto"/>
        <w:ind w:left="1560" w:right="567" w:hanging="709"/>
        <w:jc w:val="both"/>
        <w:rPr>
          <w:rFonts w:ascii="Times New Roman" w:hAnsi="Times New Roman" w:cs="Times New Roman"/>
          <w:spacing w:val="-1"/>
          <w:sz w:val="28"/>
          <w:szCs w:val="28"/>
        </w:rPr>
      </w:pPr>
      <w:r w:rsidRPr="00EE23CC">
        <w:rPr>
          <w:rFonts w:ascii="Times New Roman" w:hAnsi="Times New Roman" w:cs="Times New Roman"/>
          <w:spacing w:val="-1"/>
          <w:sz w:val="28"/>
          <w:szCs w:val="28"/>
        </w:rPr>
        <w:t xml:space="preserve">nuk bie ndesh me programin e masave, të </w:t>
      </w:r>
      <w:r w:rsidR="00F5722E" w:rsidRPr="00EE23CC">
        <w:rPr>
          <w:rFonts w:ascii="Times New Roman" w:hAnsi="Times New Roman" w:cs="Times New Roman"/>
          <w:spacing w:val="-1"/>
          <w:sz w:val="28"/>
          <w:szCs w:val="28"/>
        </w:rPr>
        <w:t>hartuar n</w:t>
      </w:r>
      <w:r w:rsidR="00574CC3" w:rsidRPr="00EE23CC">
        <w:rPr>
          <w:rFonts w:ascii="Times New Roman" w:hAnsi="Times New Roman" w:cs="Times New Roman"/>
          <w:spacing w:val="-1"/>
          <w:sz w:val="28"/>
          <w:szCs w:val="28"/>
        </w:rPr>
        <w:t>ë</w:t>
      </w:r>
      <w:r w:rsidR="00F5722E" w:rsidRPr="00EE23CC">
        <w:rPr>
          <w:rFonts w:ascii="Times New Roman" w:hAnsi="Times New Roman" w:cs="Times New Roman"/>
          <w:spacing w:val="-1"/>
          <w:sz w:val="28"/>
          <w:szCs w:val="28"/>
        </w:rPr>
        <w:t xml:space="preserve"> p</w:t>
      </w:r>
      <w:r w:rsidR="00574CC3" w:rsidRPr="00EE23CC">
        <w:rPr>
          <w:rFonts w:ascii="Times New Roman" w:hAnsi="Times New Roman" w:cs="Times New Roman"/>
          <w:spacing w:val="-1"/>
          <w:sz w:val="28"/>
          <w:szCs w:val="28"/>
        </w:rPr>
        <w:t>ë</w:t>
      </w:r>
      <w:r w:rsidR="00F5722E" w:rsidRPr="00EE23CC">
        <w:rPr>
          <w:rFonts w:ascii="Times New Roman" w:hAnsi="Times New Roman" w:cs="Times New Roman"/>
          <w:spacing w:val="-1"/>
          <w:sz w:val="28"/>
          <w:szCs w:val="28"/>
        </w:rPr>
        <w:t>rputhje me k</w:t>
      </w:r>
      <w:r w:rsidR="00574CC3" w:rsidRPr="00EE23CC">
        <w:rPr>
          <w:rFonts w:ascii="Times New Roman" w:hAnsi="Times New Roman" w:cs="Times New Roman"/>
          <w:spacing w:val="-1"/>
          <w:sz w:val="28"/>
          <w:szCs w:val="28"/>
        </w:rPr>
        <w:t>ë</w:t>
      </w:r>
      <w:r w:rsidR="00F5722E" w:rsidRPr="00EE23CC">
        <w:rPr>
          <w:rFonts w:ascii="Times New Roman" w:hAnsi="Times New Roman" w:cs="Times New Roman"/>
          <w:spacing w:val="-1"/>
          <w:sz w:val="28"/>
          <w:szCs w:val="28"/>
        </w:rPr>
        <w:t>t</w:t>
      </w:r>
      <w:r w:rsidR="00574CC3" w:rsidRPr="00EE23CC">
        <w:rPr>
          <w:rFonts w:ascii="Times New Roman" w:hAnsi="Times New Roman" w:cs="Times New Roman"/>
          <w:spacing w:val="-1"/>
          <w:sz w:val="28"/>
          <w:szCs w:val="28"/>
        </w:rPr>
        <w:t>ë</w:t>
      </w:r>
      <w:r w:rsidR="001D4FA8" w:rsidRPr="00EE23CC">
        <w:rPr>
          <w:rFonts w:ascii="Times New Roman" w:hAnsi="Times New Roman" w:cs="Times New Roman"/>
          <w:spacing w:val="-1"/>
          <w:sz w:val="28"/>
          <w:szCs w:val="28"/>
        </w:rPr>
        <w:t xml:space="preserve"> ligj</w:t>
      </w:r>
      <w:r w:rsidRPr="00EE23CC">
        <w:rPr>
          <w:rFonts w:ascii="Times New Roman" w:hAnsi="Times New Roman" w:cs="Times New Roman"/>
          <w:spacing w:val="-1"/>
          <w:sz w:val="28"/>
          <w:szCs w:val="28"/>
        </w:rPr>
        <w:t>.</w:t>
      </w:r>
    </w:p>
    <w:p w14:paraId="37CDB005" w14:textId="77777777" w:rsidR="000E5BF5" w:rsidRPr="00EE23CC" w:rsidRDefault="000E5BF5" w:rsidP="0074722B">
      <w:pPr>
        <w:spacing w:before="20" w:after="20" w:line="276" w:lineRule="auto"/>
        <w:ind w:left="567" w:right="567" w:firstLine="284"/>
        <w:jc w:val="both"/>
        <w:rPr>
          <w:rFonts w:ascii="Times New Roman" w:hAnsi="Times New Roman" w:cs="Times New Roman"/>
          <w:b/>
          <w:color w:val="000000" w:themeColor="text1"/>
          <w:sz w:val="28"/>
          <w:szCs w:val="28"/>
        </w:rPr>
      </w:pPr>
    </w:p>
    <w:p w14:paraId="68E6865B" w14:textId="7A21717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3</w:t>
      </w:r>
    </w:p>
    <w:p w14:paraId="6EBD4964" w14:textId="0C93CDE9"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Prioritetet në dhënien e lejeve </w:t>
      </w:r>
      <w:r w:rsidR="00B963E6" w:rsidRPr="00EE23CC">
        <w:rPr>
          <w:rFonts w:ascii="Times New Roman" w:hAnsi="Times New Roman" w:cs="Times New Roman"/>
          <w:b/>
          <w:color w:val="000000" w:themeColor="text1"/>
          <w:sz w:val="28"/>
          <w:szCs w:val="28"/>
        </w:rPr>
        <w:t xml:space="preserve">dhe </w:t>
      </w:r>
      <w:r w:rsidRPr="00EE23CC">
        <w:rPr>
          <w:rFonts w:ascii="Times New Roman" w:hAnsi="Times New Roman" w:cs="Times New Roman"/>
          <w:b/>
          <w:color w:val="000000" w:themeColor="text1"/>
          <w:sz w:val="28"/>
          <w:szCs w:val="28"/>
        </w:rPr>
        <w:t xml:space="preserve">autorizimeve </w:t>
      </w:r>
    </w:p>
    <w:p w14:paraId="465454FD"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6EB57697" w14:textId="49B2DDD0"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Organet </w:t>
      </w:r>
      <w:r w:rsidR="002100A8" w:rsidRPr="00EE23CC">
        <w:rPr>
          <w:rFonts w:ascii="Times New Roman" w:hAnsi="Times New Roman" w:cs="Times New Roman"/>
          <w:sz w:val="28"/>
          <w:szCs w:val="28"/>
        </w:rPr>
        <w:t>e</w:t>
      </w:r>
      <w:r w:rsidRPr="00EE23CC">
        <w:rPr>
          <w:rFonts w:ascii="Times New Roman" w:hAnsi="Times New Roman" w:cs="Times New Roman"/>
          <w:sz w:val="28"/>
          <w:szCs w:val="28"/>
        </w:rPr>
        <w:t xml:space="preserve"> menaxhimit dhe administrimit të burimeve ujore </w:t>
      </w:r>
      <w:r w:rsidR="002100A8" w:rsidRPr="00EE23CC">
        <w:rPr>
          <w:rFonts w:ascii="Times New Roman" w:hAnsi="Times New Roman" w:cs="Times New Roman"/>
          <w:sz w:val="28"/>
          <w:szCs w:val="28"/>
        </w:rPr>
        <w:t xml:space="preserve">për dhënien e lejeve ose autorizimeve </w:t>
      </w:r>
      <w:r w:rsidRPr="00EE23CC">
        <w:rPr>
          <w:rFonts w:ascii="Times New Roman" w:hAnsi="Times New Roman" w:cs="Times New Roman"/>
          <w:sz w:val="28"/>
          <w:szCs w:val="28"/>
        </w:rPr>
        <w:t>bazohen në këto prioritete:</w:t>
      </w:r>
    </w:p>
    <w:p w14:paraId="42936309" w14:textId="0D82709C" w:rsidR="00E4377C" w:rsidRPr="00EE23CC" w:rsidRDefault="00C4507C" w:rsidP="00504329">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furnizimin me ujë të popullsisë përfshi edhe kërkesat për industritë brenda </w:t>
      </w:r>
      <w:r w:rsidR="00E4377C" w:rsidRPr="00EE23CC">
        <w:rPr>
          <w:rFonts w:ascii="Times New Roman" w:hAnsi="Times New Roman" w:cs="Times New Roman"/>
          <w:sz w:val="28"/>
          <w:szCs w:val="28"/>
        </w:rPr>
        <w:t xml:space="preserve">vijës kufizuese </w:t>
      </w:r>
      <w:r w:rsidRPr="00EE23CC">
        <w:rPr>
          <w:rFonts w:ascii="Times New Roman" w:hAnsi="Times New Roman" w:cs="Times New Roman"/>
          <w:sz w:val="28"/>
          <w:szCs w:val="28"/>
        </w:rPr>
        <w:t xml:space="preserve"> </w:t>
      </w:r>
      <w:r w:rsidR="00E4377C" w:rsidRPr="00EE23CC">
        <w:rPr>
          <w:rFonts w:ascii="Times New Roman" w:hAnsi="Times New Roman" w:cs="Times New Roman"/>
          <w:sz w:val="28"/>
          <w:szCs w:val="28"/>
        </w:rPr>
        <w:t>të qendrave të banuara dhe që kanë një nivel të ulët konsumi;</w:t>
      </w:r>
    </w:p>
    <w:p w14:paraId="2B4B2491" w14:textId="77777777" w:rsidR="000E5BF5" w:rsidRPr="00EE23CC" w:rsidRDefault="000E5BF5" w:rsidP="00504329">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 xml:space="preserve">b) </w:t>
      </w:r>
      <w:r w:rsidRPr="00EE23CC">
        <w:rPr>
          <w:rFonts w:ascii="Times New Roman" w:hAnsi="Times New Roman" w:cs="Times New Roman"/>
          <w:sz w:val="28"/>
          <w:szCs w:val="28"/>
        </w:rPr>
        <w:tab/>
        <w:t xml:space="preserve">përdorimet për ujitje, bujqësi dhe akuakulturë; </w:t>
      </w:r>
    </w:p>
    <w:p w14:paraId="7CC68F69" w14:textId="05116123" w:rsidR="000E5BF5" w:rsidRPr="00EE23CC" w:rsidRDefault="000E5BF5" w:rsidP="00504329">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 xml:space="preserve">c) </w:t>
      </w:r>
      <w:r w:rsidRPr="00EE23CC">
        <w:rPr>
          <w:rFonts w:ascii="Times New Roman" w:hAnsi="Times New Roman" w:cs="Times New Roman"/>
          <w:sz w:val="28"/>
          <w:szCs w:val="28"/>
        </w:rPr>
        <w:tab/>
        <w:t xml:space="preserve">përdorimet për prodhimin e </w:t>
      </w:r>
      <w:r w:rsidR="00CF5663" w:rsidRPr="00EE23CC">
        <w:rPr>
          <w:rFonts w:ascii="Times New Roman" w:hAnsi="Times New Roman" w:cs="Times New Roman"/>
          <w:sz w:val="28"/>
          <w:szCs w:val="28"/>
        </w:rPr>
        <w:t>hidroenergjisë</w:t>
      </w:r>
      <w:r w:rsidRPr="00EE23CC">
        <w:rPr>
          <w:rFonts w:ascii="Times New Roman" w:hAnsi="Times New Roman" w:cs="Times New Roman"/>
          <w:sz w:val="28"/>
          <w:szCs w:val="28"/>
        </w:rPr>
        <w:t xml:space="preserve">; </w:t>
      </w:r>
    </w:p>
    <w:p w14:paraId="6878ACF2" w14:textId="6737FBE7" w:rsidR="000E5BF5" w:rsidRPr="00EE23CC" w:rsidRDefault="00CF1069" w:rsidP="00504329">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përdorime të tjera industriale, që nuk përfshihen në kategoritë e lart</w:t>
      </w:r>
      <w:r w:rsidR="00DD4FC7"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përmendura, përfshi edhe përdorimet në miniera; </w:t>
      </w:r>
    </w:p>
    <w:p w14:paraId="788FBF37" w14:textId="17A5745A" w:rsidR="000E5BF5" w:rsidRPr="00EE23CC" w:rsidRDefault="00CF1069" w:rsidP="00504329">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d</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peshkimin;</w:t>
      </w:r>
    </w:p>
    <w:p w14:paraId="3DA7921F" w14:textId="416D5CB7" w:rsidR="000E5BF5" w:rsidRPr="00EE23CC" w:rsidRDefault="00CF1069" w:rsidP="00504329">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dh</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transportin ujor; </w:t>
      </w:r>
    </w:p>
    <w:p w14:paraId="609D93E4" w14:textId="1B8A9EEA" w:rsidR="000E5BF5" w:rsidRPr="00EE23CC" w:rsidRDefault="00CF1069" w:rsidP="00504329">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e</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argëtimin dhe turizmin, përfshi edhe lundrimin për qëllime argëtimi; </w:t>
      </w:r>
    </w:p>
    <w:p w14:paraId="183F697F" w14:textId="2FFF46F5" w:rsidR="000E5BF5" w:rsidRPr="00EE23CC" w:rsidRDefault="00CF1069" w:rsidP="00504329">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përdorime të tjera.</w:t>
      </w:r>
    </w:p>
    <w:p w14:paraId="53BEF48B"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lang w:val="it-IT"/>
        </w:rPr>
      </w:pPr>
    </w:p>
    <w:p w14:paraId="1456AB82" w14:textId="77777777" w:rsidR="00565BBC" w:rsidRPr="00EE23CC" w:rsidRDefault="00565BBC"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FB8564E" w14:textId="06C81D70"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4</w:t>
      </w:r>
    </w:p>
    <w:p w14:paraId="3DD3D80F" w14:textId="746D0395" w:rsidR="000E5BF5" w:rsidRDefault="00DB4021" w:rsidP="00127361">
      <w:pPr>
        <w:pStyle w:val="NoSpacing"/>
        <w:spacing w:before="20" w:after="20" w:line="276" w:lineRule="auto"/>
        <w:ind w:left="567" w:right="567"/>
        <w:jc w:val="center"/>
        <w:rPr>
          <w:rFonts w:ascii="Times New Roman" w:hAnsi="Times New Roman" w:cs="Times New Roman"/>
          <w:b/>
          <w:bCs/>
          <w:sz w:val="28"/>
          <w:szCs w:val="28"/>
          <w:lang w:val="de-DE"/>
        </w:rPr>
      </w:pPr>
      <w:r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dh</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na</w:t>
      </w:r>
      <w:r w:rsidR="0016300B" w:rsidRPr="00EE23CC">
        <w:rPr>
          <w:rFonts w:ascii="Times New Roman" w:hAnsi="Times New Roman" w:cs="Times New Roman"/>
          <w:b/>
          <w:color w:val="000000" w:themeColor="text1"/>
          <w:sz w:val="28"/>
          <w:szCs w:val="28"/>
        </w:rPr>
        <w:t>t</w:t>
      </w:r>
      <w:r w:rsidRPr="00EE23CC">
        <w:rPr>
          <w:rFonts w:ascii="Times New Roman" w:hAnsi="Times New Roman" w:cs="Times New Roman"/>
          <w:b/>
          <w:color w:val="000000" w:themeColor="text1"/>
          <w:sz w:val="28"/>
          <w:szCs w:val="28"/>
        </w:rPr>
        <w:t xml:space="preserve"> dhe </w:t>
      </w:r>
      <w:r w:rsidR="0016300B" w:rsidRPr="00EE23CC">
        <w:rPr>
          <w:rFonts w:ascii="Times New Roman" w:hAnsi="Times New Roman" w:cs="Times New Roman"/>
          <w:b/>
          <w:color w:val="000000" w:themeColor="text1"/>
          <w:sz w:val="28"/>
          <w:szCs w:val="28"/>
        </w:rPr>
        <w:t>k</w:t>
      </w:r>
      <w:r w:rsidR="000E5BF5" w:rsidRPr="00EE23CC">
        <w:rPr>
          <w:rFonts w:ascii="Times New Roman" w:hAnsi="Times New Roman" w:cs="Times New Roman"/>
          <w:b/>
          <w:color w:val="000000" w:themeColor="text1"/>
          <w:sz w:val="28"/>
          <w:szCs w:val="28"/>
        </w:rPr>
        <w:t xml:space="preserve">ushtet e përgjithshme </w:t>
      </w:r>
      <w:r w:rsidRPr="00EE23CC">
        <w:rPr>
          <w:rFonts w:ascii="Times New Roman" w:hAnsi="Times New Roman" w:cs="Times New Roman"/>
          <w:b/>
          <w:color w:val="000000" w:themeColor="text1"/>
          <w:sz w:val="28"/>
          <w:szCs w:val="28"/>
        </w:rPr>
        <w:t>t</w:t>
      </w:r>
      <w:r w:rsidR="00574CC3" w:rsidRPr="00EE23CC">
        <w:rPr>
          <w:rFonts w:ascii="Times New Roman" w:hAnsi="Times New Roman" w:cs="Times New Roman"/>
          <w:b/>
          <w:color w:val="000000" w:themeColor="text1"/>
          <w:sz w:val="28"/>
          <w:szCs w:val="28"/>
        </w:rPr>
        <w:t>ë</w:t>
      </w:r>
      <w:r w:rsidR="000E5BF5" w:rsidRPr="00EE23CC">
        <w:rPr>
          <w:rFonts w:ascii="Times New Roman" w:hAnsi="Times New Roman" w:cs="Times New Roman"/>
          <w:b/>
          <w:color w:val="000000" w:themeColor="text1"/>
          <w:sz w:val="28"/>
          <w:szCs w:val="28"/>
        </w:rPr>
        <w:t xml:space="preserve"> </w:t>
      </w:r>
      <w:r w:rsidR="0016300B" w:rsidRPr="00EE23CC">
        <w:rPr>
          <w:rFonts w:ascii="Times New Roman" w:hAnsi="Times New Roman" w:cs="Times New Roman"/>
          <w:b/>
          <w:color w:val="000000" w:themeColor="text1"/>
          <w:sz w:val="28"/>
          <w:szCs w:val="28"/>
        </w:rPr>
        <w:t xml:space="preserve">autorizimeve </w:t>
      </w:r>
      <w:r w:rsidR="00892132" w:rsidRPr="00EE23CC">
        <w:rPr>
          <w:rFonts w:ascii="Times New Roman" w:hAnsi="Times New Roman" w:cs="Times New Roman"/>
          <w:b/>
          <w:color w:val="000000" w:themeColor="text1"/>
          <w:sz w:val="28"/>
          <w:szCs w:val="28"/>
        </w:rPr>
        <w:t>dhe</w:t>
      </w:r>
      <w:r w:rsidR="000E5BF5" w:rsidRPr="00EE23CC">
        <w:rPr>
          <w:rFonts w:ascii="Times New Roman" w:hAnsi="Times New Roman" w:cs="Times New Roman"/>
          <w:b/>
          <w:color w:val="000000" w:themeColor="text1"/>
          <w:sz w:val="28"/>
          <w:szCs w:val="28"/>
        </w:rPr>
        <w:t xml:space="preserve"> </w:t>
      </w:r>
      <w:r w:rsidR="0016300B" w:rsidRPr="00EE23CC">
        <w:rPr>
          <w:rFonts w:ascii="Times New Roman" w:hAnsi="Times New Roman" w:cs="Times New Roman"/>
          <w:b/>
          <w:color w:val="000000" w:themeColor="text1"/>
          <w:sz w:val="28"/>
          <w:szCs w:val="28"/>
        </w:rPr>
        <w:t>lejeve</w:t>
      </w:r>
      <w:r w:rsidR="0016300B" w:rsidRPr="00EE23CC">
        <w:rPr>
          <w:rFonts w:ascii="Times New Roman" w:hAnsi="Times New Roman" w:cs="Times New Roman"/>
          <w:b/>
          <w:bCs/>
          <w:sz w:val="28"/>
          <w:szCs w:val="28"/>
          <w:lang w:val="de-DE"/>
        </w:rPr>
        <w:t xml:space="preserve"> </w:t>
      </w:r>
      <w:r w:rsidR="00E4377C" w:rsidRPr="00EE23CC">
        <w:rPr>
          <w:rFonts w:ascii="Times New Roman" w:hAnsi="Times New Roman" w:cs="Times New Roman"/>
          <w:b/>
          <w:bCs/>
          <w:sz w:val="28"/>
          <w:szCs w:val="28"/>
          <w:lang w:val="de-DE"/>
        </w:rPr>
        <w:t>për përdorimin e burimeve ujore</w:t>
      </w:r>
    </w:p>
    <w:p w14:paraId="4786C7DF"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3149C9B" w14:textId="62A4F07F" w:rsidR="000E5BF5" w:rsidRPr="00EE23CC" w:rsidRDefault="000E5BF5"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E4377C" w:rsidRPr="00EE23CC">
        <w:rPr>
          <w:rFonts w:ascii="Times New Roman" w:hAnsi="Times New Roman" w:cs="Times New Roman"/>
          <w:sz w:val="28"/>
          <w:szCs w:val="28"/>
        </w:rPr>
        <w:t>.</w:t>
      </w:r>
      <w:r w:rsidR="00E4377C" w:rsidRPr="00EE23CC">
        <w:rPr>
          <w:rFonts w:ascii="Times New Roman" w:hAnsi="Times New Roman" w:cs="Times New Roman"/>
          <w:sz w:val="28"/>
          <w:szCs w:val="28"/>
        </w:rPr>
        <w:tab/>
      </w:r>
      <w:r w:rsidRPr="00EE23CC">
        <w:rPr>
          <w:rFonts w:ascii="Times New Roman" w:hAnsi="Times New Roman" w:cs="Times New Roman"/>
          <w:sz w:val="28"/>
          <w:szCs w:val="28"/>
        </w:rPr>
        <w:t>Autorizimi,</w:t>
      </w:r>
      <w:r w:rsidR="00682725" w:rsidRPr="00EE23CC">
        <w:rPr>
          <w:rFonts w:ascii="Times New Roman" w:hAnsi="Times New Roman" w:cs="Times New Roman"/>
          <w:sz w:val="28"/>
          <w:szCs w:val="28"/>
        </w:rPr>
        <w:t xml:space="preserve"> ose</w:t>
      </w:r>
      <w:r w:rsidR="0016300B"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leja për përdorimin e burimeve ujore përmban këto të dhëna të përgjithshme: </w:t>
      </w:r>
    </w:p>
    <w:p w14:paraId="48C8A207" w14:textId="24A250CD" w:rsidR="000E5BF5" w:rsidRPr="00EE23CC" w:rsidRDefault="000E5BF5" w:rsidP="005E7BA8">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lastRenderedPageBreak/>
        <w:t xml:space="preserve">a) </w:t>
      </w:r>
      <w:r w:rsidRPr="00EE23CC">
        <w:rPr>
          <w:rFonts w:ascii="Times New Roman" w:hAnsi="Times New Roman" w:cs="Times New Roman"/>
          <w:sz w:val="28"/>
          <w:szCs w:val="28"/>
        </w:rPr>
        <w:tab/>
        <w:t xml:space="preserve">serinë, numrin dhe datën e miratimit dhe </w:t>
      </w:r>
      <w:r w:rsidR="00B816F6" w:rsidRPr="00EE23CC">
        <w:rPr>
          <w:rFonts w:ascii="Times New Roman" w:hAnsi="Times New Roman" w:cs="Times New Roman"/>
          <w:sz w:val="28"/>
          <w:szCs w:val="28"/>
        </w:rPr>
        <w:t xml:space="preserve">momentin </w:t>
      </w:r>
      <w:r w:rsidRPr="00EE23CC">
        <w:rPr>
          <w:rFonts w:ascii="Times New Roman" w:hAnsi="Times New Roman" w:cs="Times New Roman"/>
          <w:sz w:val="28"/>
          <w:szCs w:val="28"/>
        </w:rPr>
        <w:t>e hyrjes në fuqi;</w:t>
      </w:r>
    </w:p>
    <w:p w14:paraId="53FCB778" w14:textId="77777777" w:rsidR="000E5BF5" w:rsidRPr="00EE23CC" w:rsidRDefault="000E5BF5" w:rsidP="005E7BA8">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 xml:space="preserve">b) </w:t>
      </w:r>
      <w:r w:rsidRPr="00EE23CC">
        <w:rPr>
          <w:rFonts w:ascii="Times New Roman" w:hAnsi="Times New Roman" w:cs="Times New Roman"/>
          <w:sz w:val="28"/>
          <w:szCs w:val="28"/>
        </w:rPr>
        <w:tab/>
        <w:t>të dhënat</w:t>
      </w:r>
      <w:r w:rsidR="00013674"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identifikuese të titullarit; </w:t>
      </w:r>
    </w:p>
    <w:p w14:paraId="211747AB" w14:textId="02028A60" w:rsidR="000E5BF5" w:rsidRPr="00EE23CC" w:rsidRDefault="000E5BF5" w:rsidP="005E7BA8">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 xml:space="preserve">c) </w:t>
      </w:r>
      <w:r w:rsidRPr="00EE23CC">
        <w:rPr>
          <w:rFonts w:ascii="Times New Roman" w:hAnsi="Times New Roman" w:cs="Times New Roman"/>
          <w:sz w:val="28"/>
          <w:szCs w:val="28"/>
        </w:rPr>
        <w:tab/>
        <w:t xml:space="preserve">llojin e veprimtarisë dhe qëllimin e përdorimit të burimit ujor; </w:t>
      </w:r>
    </w:p>
    <w:p w14:paraId="15253321" w14:textId="6F51F793" w:rsidR="000E5BF5" w:rsidRPr="00EE23CC" w:rsidRDefault="000F5174" w:rsidP="005E7BA8">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sasinë e ujit që mund të përdoret duke iu referuar volumit apo një pjese të caktuar të rrjedhës; </w:t>
      </w:r>
    </w:p>
    <w:p w14:paraId="4F2741D1" w14:textId="3693A2B0" w:rsidR="000E5BF5" w:rsidRPr="00EE23CC" w:rsidRDefault="000F5174" w:rsidP="005E7BA8">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d</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DC5278" w:rsidRPr="00EE23CC">
        <w:rPr>
          <w:rFonts w:ascii="Times New Roman" w:hAnsi="Times New Roman" w:cs="Times New Roman"/>
          <w:sz w:val="28"/>
          <w:szCs w:val="28"/>
        </w:rPr>
        <w:t xml:space="preserve">volumin </w:t>
      </w:r>
      <w:r w:rsidR="000E5BF5" w:rsidRPr="00EE23CC">
        <w:rPr>
          <w:rFonts w:ascii="Times New Roman" w:hAnsi="Times New Roman" w:cs="Times New Roman"/>
          <w:sz w:val="28"/>
          <w:szCs w:val="28"/>
        </w:rPr>
        <w:t xml:space="preserve">e rrjedhës së kthyer, nëse ka, dhe </w:t>
      </w:r>
      <w:r w:rsidR="00DC5278" w:rsidRPr="00EE23CC">
        <w:rPr>
          <w:rFonts w:ascii="Times New Roman" w:hAnsi="Times New Roman" w:cs="Times New Roman"/>
          <w:sz w:val="28"/>
          <w:szCs w:val="28"/>
        </w:rPr>
        <w:t>pik</w:t>
      </w:r>
      <w:r w:rsidR="00574CC3" w:rsidRPr="00EE23CC">
        <w:rPr>
          <w:rFonts w:ascii="Times New Roman" w:hAnsi="Times New Roman" w:cs="Times New Roman"/>
          <w:sz w:val="28"/>
          <w:szCs w:val="28"/>
        </w:rPr>
        <w:t>ë</w:t>
      </w:r>
      <w:r w:rsidR="00DC5278" w:rsidRPr="00EE23CC">
        <w:rPr>
          <w:rFonts w:ascii="Times New Roman" w:hAnsi="Times New Roman" w:cs="Times New Roman"/>
          <w:sz w:val="28"/>
          <w:szCs w:val="28"/>
        </w:rPr>
        <w:t xml:space="preserve">n </w:t>
      </w:r>
      <w:r w:rsidR="000E5BF5" w:rsidRPr="00EE23CC">
        <w:rPr>
          <w:rFonts w:ascii="Times New Roman" w:hAnsi="Times New Roman" w:cs="Times New Roman"/>
          <w:sz w:val="28"/>
          <w:szCs w:val="28"/>
        </w:rPr>
        <w:t xml:space="preserve">e shkarkimit të rrjedhës së kthyer; </w:t>
      </w:r>
    </w:p>
    <w:p w14:paraId="7FB1ABE7" w14:textId="0FD1AA73" w:rsidR="00A65DAA" w:rsidRPr="00EE23CC" w:rsidRDefault="000F5174" w:rsidP="005E7BA8">
      <w:pPr>
        <w:pStyle w:val="NoSpacing"/>
        <w:spacing w:before="20" w:after="20" w:line="276" w:lineRule="auto"/>
        <w:ind w:left="1440" w:right="567" w:hanging="720"/>
        <w:jc w:val="both"/>
        <w:rPr>
          <w:rFonts w:ascii="Times New Roman" w:hAnsi="Times New Roman" w:cs="Times New Roman"/>
          <w:sz w:val="28"/>
          <w:szCs w:val="28"/>
        </w:rPr>
      </w:pPr>
      <w:r w:rsidRPr="00EE23CC">
        <w:rPr>
          <w:rFonts w:ascii="Times New Roman" w:hAnsi="Times New Roman" w:cs="Times New Roman"/>
          <w:sz w:val="28"/>
          <w:szCs w:val="28"/>
        </w:rPr>
        <w:t>dh</w:t>
      </w:r>
      <w:r w:rsidR="0097554E" w:rsidRPr="00EE23CC">
        <w:rPr>
          <w:rFonts w:ascii="Times New Roman" w:hAnsi="Times New Roman" w:cs="Times New Roman"/>
          <w:sz w:val="28"/>
          <w:szCs w:val="28"/>
        </w:rPr>
        <w:t>)</w:t>
      </w:r>
      <w:r w:rsidR="005E7BA8" w:rsidRPr="00EE23CC">
        <w:rPr>
          <w:rFonts w:ascii="Times New Roman" w:hAnsi="Times New Roman" w:cs="Times New Roman"/>
          <w:sz w:val="28"/>
          <w:szCs w:val="28"/>
        </w:rPr>
        <w:tab/>
      </w:r>
      <w:r w:rsidR="0016300B" w:rsidRPr="00EE23CC">
        <w:rPr>
          <w:rFonts w:ascii="Times New Roman" w:hAnsi="Times New Roman" w:cs="Times New Roman"/>
          <w:sz w:val="28"/>
          <w:szCs w:val="28"/>
        </w:rPr>
        <w:t>p</w:t>
      </w:r>
      <w:r w:rsidR="00A65DAA" w:rsidRPr="00EE23CC">
        <w:rPr>
          <w:rFonts w:ascii="Times New Roman" w:hAnsi="Times New Roman" w:cs="Times New Roman"/>
          <w:sz w:val="28"/>
          <w:szCs w:val="28"/>
        </w:rPr>
        <w:t>rurjen ekologjike t</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 xml:space="preserve"> nevojshme p</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r t</w:t>
      </w:r>
      <w:r w:rsidR="0055631A" w:rsidRPr="00EE23CC">
        <w:rPr>
          <w:rFonts w:ascii="Times New Roman" w:hAnsi="Times New Roman" w:cs="Times New Roman"/>
          <w:sz w:val="28"/>
          <w:szCs w:val="28"/>
        </w:rPr>
        <w:t>’</w:t>
      </w:r>
      <w:r w:rsidR="00A65DAA" w:rsidRPr="00EE23CC">
        <w:rPr>
          <w:rFonts w:ascii="Times New Roman" w:hAnsi="Times New Roman" w:cs="Times New Roman"/>
          <w:sz w:val="28"/>
          <w:szCs w:val="28"/>
        </w:rPr>
        <w:t>u l</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 xml:space="preserve"> e lir</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 xml:space="preserve"> trupin ujor</w:t>
      </w:r>
      <w:r w:rsidR="00DC5278"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DC5278" w:rsidRPr="00EE23CC">
        <w:rPr>
          <w:rFonts w:ascii="Times New Roman" w:hAnsi="Times New Roman" w:cs="Times New Roman"/>
          <w:sz w:val="28"/>
          <w:szCs w:val="28"/>
        </w:rPr>
        <w:t>rkat</w:t>
      </w:r>
      <w:r w:rsidR="00574CC3" w:rsidRPr="00EE23CC">
        <w:rPr>
          <w:rFonts w:ascii="Times New Roman" w:hAnsi="Times New Roman" w:cs="Times New Roman"/>
          <w:sz w:val="28"/>
          <w:szCs w:val="28"/>
        </w:rPr>
        <w:t>ë</w:t>
      </w:r>
      <w:r w:rsidR="00DC5278" w:rsidRPr="00EE23CC">
        <w:rPr>
          <w:rFonts w:ascii="Times New Roman" w:hAnsi="Times New Roman" w:cs="Times New Roman"/>
          <w:sz w:val="28"/>
          <w:szCs w:val="28"/>
        </w:rPr>
        <w:t>s</w:t>
      </w:r>
      <w:r w:rsidR="00A65DAA" w:rsidRPr="00EE23CC">
        <w:rPr>
          <w:rFonts w:ascii="Times New Roman" w:hAnsi="Times New Roman" w:cs="Times New Roman"/>
          <w:sz w:val="28"/>
          <w:szCs w:val="28"/>
        </w:rPr>
        <w:t>, n</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 xml:space="preserve"> baz</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 xml:space="preserve"> vjetore apo sezonale sipas rasteve specifike t</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A65DAA" w:rsidRPr="00EE23CC">
        <w:rPr>
          <w:rFonts w:ascii="Times New Roman" w:hAnsi="Times New Roman" w:cs="Times New Roman"/>
          <w:sz w:val="28"/>
          <w:szCs w:val="28"/>
        </w:rPr>
        <w:t>rcaktuara;</w:t>
      </w:r>
    </w:p>
    <w:p w14:paraId="3014DE0C" w14:textId="7E007205" w:rsidR="000E5BF5" w:rsidRPr="00EE23CC" w:rsidRDefault="000F5174" w:rsidP="005E7BA8">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e</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E4377C" w:rsidRPr="00EE23CC">
        <w:rPr>
          <w:rFonts w:ascii="Times New Roman" w:hAnsi="Times New Roman" w:cs="Times New Roman"/>
          <w:sz w:val="28"/>
          <w:szCs w:val="28"/>
        </w:rPr>
        <w:t>sipërfaqen e tokës</w:t>
      </w:r>
      <w:r w:rsidR="00E4377C" w:rsidRPr="00EE23CC" w:rsidDel="00E4377C">
        <w:rPr>
          <w:rFonts w:ascii="Times New Roman" w:hAnsi="Times New Roman" w:cs="Times New Roman"/>
          <w:sz w:val="28"/>
          <w:szCs w:val="28"/>
        </w:rPr>
        <w:t xml:space="preserve"> </w:t>
      </w:r>
      <w:r w:rsidR="00E4377C" w:rsidRPr="00EE23CC">
        <w:rPr>
          <w:rFonts w:ascii="Times New Roman" w:hAnsi="Times New Roman" w:cs="Times New Roman"/>
          <w:sz w:val="28"/>
          <w:szCs w:val="28"/>
        </w:rPr>
        <w:t>së</w:t>
      </w:r>
      <w:r w:rsidR="000E5BF5" w:rsidRPr="00EE23CC">
        <w:rPr>
          <w:rFonts w:ascii="Times New Roman" w:hAnsi="Times New Roman" w:cs="Times New Roman"/>
          <w:sz w:val="28"/>
          <w:szCs w:val="28"/>
        </w:rPr>
        <w:t xml:space="preserve"> lidhur me përdorimin e burimit ujor në rastin e përdorimit të ujit për ujitje; </w:t>
      </w:r>
    </w:p>
    <w:p w14:paraId="2B973426" w14:textId="72231423" w:rsidR="000E5BF5" w:rsidRPr="00EE23CC" w:rsidRDefault="000F5174" w:rsidP="005E7BA8">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DC5278" w:rsidRPr="00EE23CC">
        <w:rPr>
          <w:rFonts w:ascii="Times New Roman" w:hAnsi="Times New Roman" w:cs="Times New Roman"/>
          <w:sz w:val="28"/>
          <w:szCs w:val="28"/>
        </w:rPr>
        <w:t xml:space="preserve">vendndodhjen </w:t>
      </w:r>
      <w:r w:rsidR="000E5BF5" w:rsidRPr="00EE23CC">
        <w:rPr>
          <w:rFonts w:ascii="Times New Roman" w:hAnsi="Times New Roman" w:cs="Times New Roman"/>
          <w:sz w:val="28"/>
          <w:szCs w:val="28"/>
        </w:rPr>
        <w:t>ku zhvillohet veprimtaria</w:t>
      </w:r>
      <w:r w:rsidR="00DF2E4D" w:rsidRPr="00EE23CC">
        <w:rPr>
          <w:rFonts w:ascii="Times New Roman" w:hAnsi="Times New Roman" w:cs="Times New Roman"/>
          <w:sz w:val="28"/>
          <w:szCs w:val="28"/>
        </w:rPr>
        <w:t xml:space="preserve"> shoq</w:t>
      </w:r>
      <w:r w:rsidR="00574CC3" w:rsidRPr="00EE23CC">
        <w:rPr>
          <w:rFonts w:ascii="Times New Roman" w:hAnsi="Times New Roman" w:cs="Times New Roman"/>
          <w:sz w:val="28"/>
          <w:szCs w:val="28"/>
        </w:rPr>
        <w:t>ë</w:t>
      </w:r>
      <w:r w:rsidR="00DF2E4D" w:rsidRPr="00EE23CC">
        <w:rPr>
          <w:rFonts w:ascii="Times New Roman" w:hAnsi="Times New Roman" w:cs="Times New Roman"/>
          <w:sz w:val="28"/>
          <w:szCs w:val="28"/>
        </w:rPr>
        <w:t>ruar me hart</w:t>
      </w:r>
      <w:r w:rsidR="00574CC3" w:rsidRPr="00EE23CC">
        <w:rPr>
          <w:rFonts w:ascii="Times New Roman" w:hAnsi="Times New Roman" w:cs="Times New Roman"/>
          <w:sz w:val="28"/>
          <w:szCs w:val="28"/>
        </w:rPr>
        <w:t>ë</w:t>
      </w:r>
      <w:r w:rsidR="00DF2E4D" w:rsidRPr="00EE23CC">
        <w:rPr>
          <w:rFonts w:ascii="Times New Roman" w:hAnsi="Times New Roman" w:cs="Times New Roman"/>
          <w:sz w:val="28"/>
          <w:szCs w:val="28"/>
        </w:rPr>
        <w:t xml:space="preserve"> bashk</w:t>
      </w:r>
      <w:r w:rsidR="00574CC3" w:rsidRPr="00EE23CC">
        <w:rPr>
          <w:rFonts w:ascii="Times New Roman" w:hAnsi="Times New Roman" w:cs="Times New Roman"/>
          <w:sz w:val="28"/>
          <w:szCs w:val="28"/>
        </w:rPr>
        <w:t>ë</w:t>
      </w:r>
      <w:r w:rsidR="00DF2E4D" w:rsidRPr="00EE23CC">
        <w:rPr>
          <w:rFonts w:ascii="Times New Roman" w:hAnsi="Times New Roman" w:cs="Times New Roman"/>
          <w:sz w:val="28"/>
          <w:szCs w:val="28"/>
        </w:rPr>
        <w:t>lidhur</w:t>
      </w:r>
      <w:r w:rsidR="000E5BF5" w:rsidRPr="00EE23CC">
        <w:rPr>
          <w:rFonts w:ascii="Times New Roman" w:hAnsi="Times New Roman" w:cs="Times New Roman"/>
          <w:sz w:val="28"/>
          <w:szCs w:val="28"/>
        </w:rPr>
        <w:t xml:space="preserve">; </w:t>
      </w:r>
    </w:p>
    <w:p w14:paraId="62B85BB6" w14:textId="46C87954" w:rsidR="00E4377C" w:rsidRPr="00EE23CC" w:rsidRDefault="000F5174" w:rsidP="005E7BA8">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f</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E4377C" w:rsidRPr="00EE23CC">
        <w:rPr>
          <w:rFonts w:ascii="Times New Roman" w:hAnsi="Times New Roman" w:cs="Times New Roman"/>
          <w:sz w:val="28"/>
          <w:szCs w:val="28"/>
        </w:rPr>
        <w:t>kufizimet në ushtrimin e veprimtarisë;</w:t>
      </w:r>
    </w:p>
    <w:p w14:paraId="55A34103" w14:textId="13E353AD" w:rsidR="000E5BF5" w:rsidRPr="00EE23CC" w:rsidRDefault="000F5174" w:rsidP="005E7BA8">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g</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afatin e vlefshmërisë së autorizimit</w:t>
      </w:r>
      <w:r w:rsidR="00682725" w:rsidRPr="00EE23CC">
        <w:rPr>
          <w:rFonts w:ascii="Times New Roman" w:hAnsi="Times New Roman" w:cs="Times New Roman"/>
          <w:sz w:val="28"/>
          <w:szCs w:val="28"/>
        </w:rPr>
        <w:t xml:space="preserve"> ose</w:t>
      </w:r>
      <w:r w:rsidR="0016300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lejes.</w:t>
      </w:r>
    </w:p>
    <w:p w14:paraId="6416E515" w14:textId="4D76A99E" w:rsidR="00682725" w:rsidRPr="00EE23CC" w:rsidRDefault="00E4377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Pr="00EE23CC">
        <w:rPr>
          <w:rFonts w:ascii="Times New Roman" w:hAnsi="Times New Roman" w:cs="Times New Roman"/>
          <w:sz w:val="28"/>
          <w:szCs w:val="28"/>
        </w:rPr>
        <w:tab/>
      </w:r>
      <w:r w:rsidR="00682725" w:rsidRPr="00EE23CC">
        <w:rPr>
          <w:rFonts w:ascii="Times New Roman" w:hAnsi="Times New Roman" w:cs="Times New Roman"/>
          <w:sz w:val="28"/>
          <w:szCs w:val="28"/>
        </w:rPr>
        <w:t>Autorizimi apo</w:t>
      </w:r>
      <w:r w:rsidRPr="00EE23CC">
        <w:rPr>
          <w:rFonts w:ascii="Times New Roman" w:hAnsi="Times New Roman" w:cs="Times New Roman"/>
          <w:sz w:val="28"/>
          <w:szCs w:val="28"/>
        </w:rPr>
        <w:t xml:space="preserve"> leja përmban detyrimisht kushtet e</w:t>
      </w:r>
      <w:r w:rsidR="00682725" w:rsidRPr="00EE23CC">
        <w:rPr>
          <w:rFonts w:ascii="Times New Roman" w:hAnsi="Times New Roman" w:cs="Times New Roman"/>
          <w:sz w:val="28"/>
          <w:szCs w:val="28"/>
        </w:rPr>
        <w:t xml:space="preserve"> përgjithshme të mëposhtme, në bazë të të cilave </w:t>
      </w:r>
      <w:r w:rsidR="00494412" w:rsidRPr="00EE23CC">
        <w:rPr>
          <w:rFonts w:ascii="Times New Roman" w:hAnsi="Times New Roman" w:cs="Times New Roman"/>
          <w:sz w:val="28"/>
          <w:szCs w:val="28"/>
        </w:rPr>
        <w:t>subjekti</w:t>
      </w:r>
      <w:r w:rsidR="00682725" w:rsidRPr="00EE23CC">
        <w:rPr>
          <w:rFonts w:ascii="Times New Roman" w:hAnsi="Times New Roman" w:cs="Times New Roman"/>
          <w:sz w:val="28"/>
          <w:szCs w:val="28"/>
        </w:rPr>
        <w:t xml:space="preserve"> detyrohet:</w:t>
      </w:r>
    </w:p>
    <w:p w14:paraId="49D30F67" w14:textId="74DF4596" w:rsidR="00E4377C" w:rsidRPr="00EE23CC" w:rsidRDefault="005E7BA8" w:rsidP="005E7BA8">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E4377C" w:rsidRPr="00EE23CC">
        <w:rPr>
          <w:rFonts w:ascii="Times New Roman" w:hAnsi="Times New Roman" w:cs="Times New Roman"/>
          <w:sz w:val="28"/>
          <w:szCs w:val="28"/>
        </w:rPr>
        <w:t xml:space="preserve">të përdorë </w:t>
      </w:r>
      <w:r w:rsidR="00494412" w:rsidRPr="00EE23CC">
        <w:rPr>
          <w:rFonts w:ascii="Times New Roman" w:hAnsi="Times New Roman" w:cs="Times New Roman"/>
          <w:sz w:val="28"/>
          <w:szCs w:val="28"/>
        </w:rPr>
        <w:t xml:space="preserve">burimet ujore </w:t>
      </w:r>
      <w:r w:rsidR="00E4377C" w:rsidRPr="00EE23CC">
        <w:rPr>
          <w:rFonts w:ascii="Times New Roman" w:hAnsi="Times New Roman" w:cs="Times New Roman"/>
          <w:sz w:val="28"/>
          <w:szCs w:val="28"/>
        </w:rPr>
        <w:t>në mënyrë racionale, duke shmangur mbetjet dhe duke mos dëmtuar mjedisin;</w:t>
      </w:r>
    </w:p>
    <w:p w14:paraId="4102B763" w14:textId="7A9F8664" w:rsidR="00E4377C" w:rsidRPr="00EE23CC" w:rsidRDefault="0016300B" w:rsidP="005E7BA8">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r>
      <w:r w:rsidR="00E4377C" w:rsidRPr="00EE23CC">
        <w:rPr>
          <w:rFonts w:ascii="Times New Roman" w:hAnsi="Times New Roman" w:cs="Times New Roman"/>
          <w:sz w:val="28"/>
          <w:szCs w:val="28"/>
        </w:rPr>
        <w:t xml:space="preserve">të përdorë </w:t>
      </w:r>
      <w:r w:rsidR="00494412" w:rsidRPr="00EE23CC">
        <w:rPr>
          <w:rFonts w:ascii="Times New Roman" w:hAnsi="Times New Roman" w:cs="Times New Roman"/>
          <w:sz w:val="28"/>
          <w:szCs w:val="28"/>
        </w:rPr>
        <w:t>burimet ujore</w:t>
      </w:r>
      <w:r w:rsidR="00E4377C" w:rsidRPr="00EE23CC">
        <w:rPr>
          <w:rFonts w:ascii="Times New Roman" w:hAnsi="Times New Roman" w:cs="Times New Roman"/>
          <w:sz w:val="28"/>
          <w:szCs w:val="28"/>
        </w:rPr>
        <w:t xml:space="preserve"> vetëm për qëllimet, për të cilat i është dhënë autorizimi</w:t>
      </w:r>
      <w:r w:rsidR="00682725" w:rsidRPr="00EE23CC">
        <w:rPr>
          <w:rFonts w:ascii="Times New Roman" w:hAnsi="Times New Roman" w:cs="Times New Roman"/>
          <w:sz w:val="28"/>
          <w:szCs w:val="28"/>
        </w:rPr>
        <w:t xml:space="preserve"> apo </w:t>
      </w:r>
      <w:r w:rsidR="00E4377C" w:rsidRPr="00EE23CC">
        <w:rPr>
          <w:rFonts w:ascii="Times New Roman" w:hAnsi="Times New Roman" w:cs="Times New Roman"/>
          <w:sz w:val="28"/>
          <w:szCs w:val="28"/>
        </w:rPr>
        <w:t>leja;</w:t>
      </w:r>
    </w:p>
    <w:p w14:paraId="20422A0F" w14:textId="4EB8852B" w:rsidR="00E4377C" w:rsidRPr="00EE23CC" w:rsidRDefault="00E4377C" w:rsidP="005E7BA8">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c)</w:t>
      </w:r>
      <w:r w:rsidR="005E7BA8" w:rsidRPr="00EE23CC">
        <w:rPr>
          <w:rFonts w:ascii="Times New Roman" w:hAnsi="Times New Roman" w:cs="Times New Roman"/>
          <w:sz w:val="28"/>
          <w:szCs w:val="28"/>
        </w:rPr>
        <w:tab/>
      </w:r>
      <w:r w:rsidR="006327B6" w:rsidRPr="00EE23CC">
        <w:rPr>
          <w:rFonts w:ascii="Times New Roman" w:hAnsi="Times New Roman" w:cs="Times New Roman"/>
          <w:sz w:val="28"/>
          <w:szCs w:val="28"/>
        </w:rPr>
        <w:t xml:space="preserve">të paguajë të gjitha kostot </w:t>
      </w:r>
      <w:r w:rsidR="00682725" w:rsidRPr="00EE23CC">
        <w:rPr>
          <w:rFonts w:ascii="Times New Roman" w:hAnsi="Times New Roman" w:cs="Times New Roman"/>
          <w:sz w:val="28"/>
          <w:szCs w:val="28"/>
        </w:rPr>
        <w:t xml:space="preserve">dhe </w:t>
      </w:r>
      <w:r w:rsidRPr="00EE23CC">
        <w:rPr>
          <w:rFonts w:ascii="Times New Roman" w:hAnsi="Times New Roman" w:cs="Times New Roman"/>
          <w:sz w:val="28"/>
          <w:szCs w:val="28"/>
        </w:rPr>
        <w:t xml:space="preserve">tarifat në lidhje me përdorimin e </w:t>
      </w:r>
      <w:r w:rsidR="00494412" w:rsidRPr="00EE23CC">
        <w:rPr>
          <w:rFonts w:ascii="Times New Roman" w:hAnsi="Times New Roman" w:cs="Times New Roman"/>
          <w:sz w:val="28"/>
          <w:szCs w:val="28"/>
        </w:rPr>
        <w:t>burimeve ujore</w:t>
      </w:r>
      <w:r w:rsidRPr="00EE23CC">
        <w:rPr>
          <w:rFonts w:ascii="Times New Roman" w:hAnsi="Times New Roman" w:cs="Times New Roman"/>
          <w:sz w:val="28"/>
          <w:szCs w:val="28"/>
        </w:rPr>
        <w:t>;</w:t>
      </w:r>
    </w:p>
    <w:p w14:paraId="255433CE" w14:textId="03A08774" w:rsidR="00E4377C" w:rsidRPr="00EE23CC" w:rsidRDefault="00E4377C" w:rsidP="005E7BA8">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ç)</w:t>
      </w:r>
      <w:r w:rsidR="00355FF7" w:rsidRPr="00EE23CC">
        <w:rPr>
          <w:rFonts w:ascii="Times New Roman" w:hAnsi="Times New Roman" w:cs="Times New Roman"/>
          <w:sz w:val="28"/>
          <w:szCs w:val="28"/>
        </w:rPr>
        <w:tab/>
      </w:r>
      <w:r w:rsidRPr="00EE23CC">
        <w:rPr>
          <w:rFonts w:ascii="Times New Roman" w:hAnsi="Times New Roman" w:cs="Times New Roman"/>
          <w:sz w:val="28"/>
          <w:szCs w:val="28"/>
        </w:rPr>
        <w:t xml:space="preserve">të instalojë </w:t>
      </w:r>
      <w:r w:rsidR="00EB5D32" w:rsidRPr="00EE23CC">
        <w:rPr>
          <w:rFonts w:ascii="Times New Roman" w:hAnsi="Times New Roman" w:cs="Times New Roman"/>
          <w:sz w:val="28"/>
          <w:szCs w:val="28"/>
        </w:rPr>
        <w:t>dhe mir</w:t>
      </w:r>
      <w:r w:rsidR="00574CC3" w:rsidRPr="00EE23CC">
        <w:rPr>
          <w:rFonts w:ascii="Times New Roman" w:hAnsi="Times New Roman" w:cs="Times New Roman"/>
          <w:sz w:val="28"/>
          <w:szCs w:val="28"/>
        </w:rPr>
        <w:t>ë</w:t>
      </w:r>
      <w:r w:rsidR="00EB5D32" w:rsidRPr="00EE23CC">
        <w:rPr>
          <w:rFonts w:ascii="Times New Roman" w:hAnsi="Times New Roman" w:cs="Times New Roman"/>
          <w:sz w:val="28"/>
          <w:szCs w:val="28"/>
        </w:rPr>
        <w:t>mbaj</w:t>
      </w:r>
      <w:r w:rsidR="00574CC3" w:rsidRPr="00EE23CC">
        <w:rPr>
          <w:rFonts w:ascii="Times New Roman" w:hAnsi="Times New Roman" w:cs="Times New Roman"/>
          <w:sz w:val="28"/>
          <w:szCs w:val="28"/>
        </w:rPr>
        <w:t>ë</w:t>
      </w:r>
      <w:r w:rsidR="006327B6" w:rsidRPr="00EE23CC">
        <w:rPr>
          <w:rFonts w:ascii="Times New Roman" w:hAnsi="Times New Roman" w:cs="Times New Roman"/>
          <w:sz w:val="28"/>
          <w:szCs w:val="28"/>
        </w:rPr>
        <w:t xml:space="preserve"> me shpenzimet e veta </w:t>
      </w:r>
      <w:r w:rsidRPr="00EE23CC">
        <w:rPr>
          <w:rFonts w:ascii="Times New Roman" w:hAnsi="Times New Roman" w:cs="Times New Roman"/>
          <w:sz w:val="28"/>
          <w:szCs w:val="28"/>
        </w:rPr>
        <w:t>pajisje</w:t>
      </w:r>
      <w:r w:rsidR="0032635A" w:rsidRPr="00EE23CC">
        <w:rPr>
          <w:rFonts w:ascii="Times New Roman" w:hAnsi="Times New Roman" w:cs="Times New Roman"/>
          <w:sz w:val="28"/>
          <w:szCs w:val="28"/>
        </w:rPr>
        <w:t>t</w:t>
      </w:r>
      <w:r w:rsidRPr="00EE23CC">
        <w:rPr>
          <w:rFonts w:ascii="Times New Roman" w:hAnsi="Times New Roman" w:cs="Times New Roman"/>
          <w:sz w:val="28"/>
          <w:szCs w:val="28"/>
        </w:rPr>
        <w:t xml:space="preserve"> për matjen e sasisë së ujit të </w:t>
      </w:r>
      <w:r w:rsidR="0016300B" w:rsidRPr="00EE23CC">
        <w:rPr>
          <w:rFonts w:ascii="Times New Roman" w:hAnsi="Times New Roman" w:cs="Times New Roman"/>
          <w:sz w:val="28"/>
          <w:szCs w:val="28"/>
        </w:rPr>
        <w:t xml:space="preserve">   </w:t>
      </w:r>
      <w:r w:rsidRPr="00EE23CC">
        <w:rPr>
          <w:rFonts w:ascii="Times New Roman" w:hAnsi="Times New Roman" w:cs="Times New Roman"/>
          <w:sz w:val="28"/>
          <w:szCs w:val="28"/>
        </w:rPr>
        <w:t>përdorur, në përputhje me kërkesat e përcaktuara nga organi përkatës që ka lëshuar lejen</w:t>
      </w:r>
      <w:r w:rsidR="00682725" w:rsidRPr="00EE23CC">
        <w:rPr>
          <w:rFonts w:ascii="Times New Roman" w:hAnsi="Times New Roman" w:cs="Times New Roman"/>
          <w:sz w:val="28"/>
          <w:szCs w:val="28"/>
        </w:rPr>
        <w:t xml:space="preserve"> apo</w:t>
      </w:r>
      <w:r w:rsidR="0016300B" w:rsidRPr="00EE23CC">
        <w:rPr>
          <w:rFonts w:ascii="Times New Roman" w:hAnsi="Times New Roman" w:cs="Times New Roman"/>
          <w:sz w:val="28"/>
          <w:szCs w:val="28"/>
        </w:rPr>
        <w:t xml:space="preserve"> autorizimin</w:t>
      </w:r>
      <w:r w:rsidRPr="00EE23CC">
        <w:rPr>
          <w:rFonts w:ascii="Times New Roman" w:hAnsi="Times New Roman" w:cs="Times New Roman"/>
          <w:sz w:val="28"/>
          <w:szCs w:val="28"/>
        </w:rPr>
        <w:t>;</w:t>
      </w:r>
    </w:p>
    <w:p w14:paraId="2A541BB6" w14:textId="238CCB45" w:rsidR="00E4377C" w:rsidRPr="00EE23CC" w:rsidRDefault="00E4377C" w:rsidP="005E7BA8">
      <w:pPr>
        <w:pStyle w:val="NoSpacing"/>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t>d)</w:t>
      </w:r>
      <w:r w:rsidR="00355FF7" w:rsidRPr="00EE23CC">
        <w:rPr>
          <w:rFonts w:ascii="Times New Roman" w:hAnsi="Times New Roman" w:cs="Times New Roman"/>
          <w:sz w:val="28"/>
          <w:szCs w:val="28"/>
        </w:rPr>
        <w:tab/>
      </w:r>
      <w:r w:rsidR="0016300B"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të regjistrojë </w:t>
      </w:r>
      <w:r w:rsidR="00494412" w:rsidRPr="00EE23CC">
        <w:rPr>
          <w:rFonts w:ascii="Times New Roman" w:hAnsi="Times New Roman" w:cs="Times New Roman"/>
          <w:sz w:val="28"/>
          <w:szCs w:val="28"/>
        </w:rPr>
        <w:t xml:space="preserve">volumin </w:t>
      </w:r>
      <w:r w:rsidR="0016300B" w:rsidRPr="00EE23CC">
        <w:rPr>
          <w:rFonts w:ascii="Times New Roman" w:hAnsi="Times New Roman" w:cs="Times New Roman"/>
          <w:sz w:val="28"/>
          <w:szCs w:val="28"/>
        </w:rPr>
        <w:t>e ujit të përdorur,</w:t>
      </w:r>
      <w:r w:rsidRPr="00EE23CC">
        <w:rPr>
          <w:rFonts w:ascii="Times New Roman" w:hAnsi="Times New Roman" w:cs="Times New Roman"/>
          <w:sz w:val="28"/>
          <w:szCs w:val="28"/>
        </w:rPr>
        <w:t xml:space="preserve"> përfshirë dhe rrjedhën e kthyer;</w:t>
      </w:r>
    </w:p>
    <w:p w14:paraId="77B7DF98" w14:textId="58310E6C" w:rsidR="00E4377C" w:rsidRPr="00EE23CC" w:rsidRDefault="00E4377C" w:rsidP="004872C9">
      <w:pPr>
        <w:pStyle w:val="NoSpacing"/>
        <w:spacing w:before="20" w:after="20" w:line="276" w:lineRule="auto"/>
        <w:ind w:left="1440" w:right="567" w:hanging="589"/>
        <w:jc w:val="both"/>
        <w:rPr>
          <w:rFonts w:ascii="Times New Roman" w:hAnsi="Times New Roman" w:cs="Times New Roman"/>
          <w:sz w:val="28"/>
          <w:szCs w:val="28"/>
        </w:rPr>
      </w:pPr>
      <w:r w:rsidRPr="00EE23CC">
        <w:rPr>
          <w:rFonts w:ascii="Times New Roman" w:hAnsi="Times New Roman" w:cs="Times New Roman"/>
          <w:sz w:val="28"/>
          <w:szCs w:val="28"/>
        </w:rPr>
        <w:t>dh)</w:t>
      </w:r>
      <w:r w:rsidR="00355FF7" w:rsidRPr="00EE23CC">
        <w:rPr>
          <w:rFonts w:ascii="Times New Roman" w:hAnsi="Times New Roman" w:cs="Times New Roman"/>
          <w:sz w:val="28"/>
          <w:szCs w:val="28"/>
        </w:rPr>
        <w:tab/>
      </w:r>
      <w:r w:rsidR="0016300B"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të japë të dhëna dhe informacion për përdorimin e </w:t>
      </w:r>
      <w:r w:rsidR="00682725" w:rsidRPr="00EE23CC">
        <w:rPr>
          <w:rFonts w:ascii="Times New Roman" w:hAnsi="Times New Roman" w:cs="Times New Roman"/>
          <w:sz w:val="28"/>
          <w:szCs w:val="28"/>
        </w:rPr>
        <w:t xml:space="preserve">burimit ujor </w:t>
      </w:r>
      <w:r w:rsidR="003C03A7" w:rsidRPr="00EE23CC">
        <w:rPr>
          <w:rFonts w:ascii="Times New Roman" w:hAnsi="Times New Roman" w:cs="Times New Roman"/>
          <w:sz w:val="28"/>
          <w:szCs w:val="28"/>
        </w:rPr>
        <w:t>sipas specifikimeve t</w:t>
      </w:r>
      <w:r w:rsidR="00686D12" w:rsidRPr="00EE23CC">
        <w:rPr>
          <w:rFonts w:ascii="Times New Roman" w:hAnsi="Times New Roman" w:cs="Times New Roman"/>
          <w:sz w:val="28"/>
          <w:szCs w:val="28"/>
        </w:rPr>
        <w:t>ë</w:t>
      </w:r>
      <w:r w:rsidR="003C03A7" w:rsidRPr="00EE23CC">
        <w:rPr>
          <w:rFonts w:ascii="Times New Roman" w:hAnsi="Times New Roman" w:cs="Times New Roman"/>
          <w:sz w:val="28"/>
          <w:szCs w:val="28"/>
        </w:rPr>
        <w:t xml:space="preserve"> b</w:t>
      </w:r>
      <w:r w:rsidR="00686D12" w:rsidRPr="00EE23CC">
        <w:rPr>
          <w:rFonts w:ascii="Times New Roman" w:hAnsi="Times New Roman" w:cs="Times New Roman"/>
          <w:sz w:val="28"/>
          <w:szCs w:val="28"/>
        </w:rPr>
        <w:t>ë</w:t>
      </w:r>
      <w:r w:rsidR="003C03A7" w:rsidRPr="00EE23CC">
        <w:rPr>
          <w:rFonts w:ascii="Times New Roman" w:hAnsi="Times New Roman" w:cs="Times New Roman"/>
          <w:sz w:val="28"/>
          <w:szCs w:val="28"/>
        </w:rPr>
        <w:t xml:space="preserve">ra nga </w:t>
      </w:r>
      <w:r w:rsidR="0016300B" w:rsidRPr="00EE23CC">
        <w:rPr>
          <w:rFonts w:ascii="Times New Roman" w:hAnsi="Times New Roman" w:cs="Times New Roman"/>
          <w:sz w:val="28"/>
          <w:szCs w:val="28"/>
        </w:rPr>
        <w:t xml:space="preserve">Agjencia </w:t>
      </w:r>
      <w:r w:rsidR="0016300B" w:rsidRPr="00EE23CC">
        <w:rPr>
          <w:rFonts w:ascii="Times New Roman" w:hAnsi="Times New Roman" w:cs="Times New Roman"/>
          <w:sz w:val="28"/>
          <w:szCs w:val="28"/>
        </w:rPr>
        <w:lastRenderedPageBreak/>
        <w:t xml:space="preserve">e Menaxhimit të Burimeve Ujore </w:t>
      </w:r>
      <w:r w:rsidR="003C03A7" w:rsidRPr="00EE23CC">
        <w:rPr>
          <w:rFonts w:ascii="Times New Roman" w:hAnsi="Times New Roman" w:cs="Times New Roman"/>
          <w:sz w:val="28"/>
          <w:szCs w:val="28"/>
        </w:rPr>
        <w:t>n</w:t>
      </w:r>
      <w:r w:rsidR="00686D12" w:rsidRPr="00EE23CC">
        <w:rPr>
          <w:rFonts w:ascii="Times New Roman" w:hAnsi="Times New Roman" w:cs="Times New Roman"/>
          <w:sz w:val="28"/>
          <w:szCs w:val="28"/>
        </w:rPr>
        <w:t>ë</w:t>
      </w:r>
      <w:r w:rsidR="003C03A7" w:rsidRPr="00EE23CC">
        <w:rPr>
          <w:rFonts w:ascii="Times New Roman" w:hAnsi="Times New Roman" w:cs="Times New Roman"/>
          <w:sz w:val="28"/>
          <w:szCs w:val="28"/>
        </w:rPr>
        <w:t xml:space="preserve"> m</w:t>
      </w:r>
      <w:r w:rsidR="00686D12" w:rsidRPr="00EE23CC">
        <w:rPr>
          <w:rFonts w:ascii="Times New Roman" w:hAnsi="Times New Roman" w:cs="Times New Roman"/>
          <w:sz w:val="28"/>
          <w:szCs w:val="28"/>
        </w:rPr>
        <w:t>ë</w:t>
      </w:r>
      <w:r w:rsidR="003C03A7" w:rsidRPr="00EE23CC">
        <w:rPr>
          <w:rFonts w:ascii="Times New Roman" w:hAnsi="Times New Roman" w:cs="Times New Roman"/>
          <w:sz w:val="28"/>
          <w:szCs w:val="28"/>
        </w:rPr>
        <w:t>nyr</w:t>
      </w:r>
      <w:r w:rsidR="00686D12" w:rsidRPr="00EE23CC">
        <w:rPr>
          <w:rFonts w:ascii="Times New Roman" w:hAnsi="Times New Roman" w:cs="Times New Roman"/>
          <w:sz w:val="28"/>
          <w:szCs w:val="28"/>
        </w:rPr>
        <w:t>ë</w:t>
      </w:r>
      <w:r w:rsidR="003C03A7" w:rsidRPr="00EE23CC">
        <w:rPr>
          <w:rFonts w:ascii="Times New Roman" w:hAnsi="Times New Roman" w:cs="Times New Roman"/>
          <w:sz w:val="28"/>
          <w:szCs w:val="28"/>
        </w:rPr>
        <w:t xml:space="preserve"> periodike dhe </w:t>
      </w:r>
      <w:r w:rsidRPr="00EE23CC">
        <w:rPr>
          <w:rFonts w:ascii="Times New Roman" w:hAnsi="Times New Roman" w:cs="Times New Roman"/>
          <w:sz w:val="28"/>
          <w:szCs w:val="28"/>
        </w:rPr>
        <w:t>sa herë që i kërkohet nga organet e ngarkuara për menaxhimin e burimeve ujore.</w:t>
      </w:r>
    </w:p>
    <w:p w14:paraId="6409B930" w14:textId="122EB221" w:rsidR="00E4377C" w:rsidRPr="00EE23CC" w:rsidRDefault="00E4377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Pr="00EE23CC">
        <w:rPr>
          <w:rFonts w:ascii="Times New Roman" w:hAnsi="Times New Roman" w:cs="Times New Roman"/>
          <w:sz w:val="28"/>
          <w:szCs w:val="28"/>
        </w:rPr>
        <w:tab/>
      </w:r>
      <w:r w:rsidR="00643590" w:rsidRPr="00EE23CC">
        <w:rPr>
          <w:rFonts w:ascii="Times New Roman" w:hAnsi="Times New Roman" w:cs="Times New Roman"/>
          <w:sz w:val="28"/>
          <w:szCs w:val="28"/>
        </w:rPr>
        <w:t xml:space="preserve">Këshilli </w:t>
      </w:r>
      <w:r w:rsidR="000D1028" w:rsidRPr="00EE23CC">
        <w:rPr>
          <w:rFonts w:ascii="Times New Roman" w:hAnsi="Times New Roman" w:cs="Times New Roman"/>
          <w:sz w:val="28"/>
          <w:szCs w:val="28"/>
        </w:rPr>
        <w:t xml:space="preserve">i </w:t>
      </w:r>
      <w:r w:rsidR="00643590" w:rsidRPr="00EE23CC">
        <w:rPr>
          <w:rFonts w:ascii="Times New Roman" w:hAnsi="Times New Roman" w:cs="Times New Roman"/>
          <w:sz w:val="28"/>
          <w:szCs w:val="28"/>
        </w:rPr>
        <w:t>Ministrave</w:t>
      </w:r>
      <w:r w:rsidR="000D1028" w:rsidRPr="00EE23CC">
        <w:rPr>
          <w:rFonts w:ascii="Times New Roman" w:hAnsi="Times New Roman" w:cs="Times New Roman"/>
          <w:sz w:val="28"/>
          <w:szCs w:val="28"/>
        </w:rPr>
        <w:t>,</w:t>
      </w:r>
      <w:r w:rsidR="00643590" w:rsidRPr="00EE23CC">
        <w:rPr>
          <w:rFonts w:ascii="Times New Roman" w:hAnsi="Times New Roman" w:cs="Times New Roman"/>
          <w:sz w:val="28"/>
          <w:szCs w:val="28"/>
        </w:rPr>
        <w:t xml:space="preserve"> me propozim t</w:t>
      </w:r>
      <w:r w:rsidR="00574CC3" w:rsidRPr="00EE23CC">
        <w:rPr>
          <w:rFonts w:ascii="Times New Roman" w:hAnsi="Times New Roman" w:cs="Times New Roman"/>
          <w:sz w:val="28"/>
          <w:szCs w:val="28"/>
        </w:rPr>
        <w:t>ë</w:t>
      </w:r>
      <w:r w:rsidR="00643590" w:rsidRPr="00EE23CC">
        <w:rPr>
          <w:rFonts w:ascii="Times New Roman" w:hAnsi="Times New Roman" w:cs="Times New Roman"/>
          <w:sz w:val="28"/>
          <w:szCs w:val="28"/>
        </w:rPr>
        <w:t xml:space="preserve"> Kryeministrit, p</w:t>
      </w:r>
      <w:r w:rsidR="00574CC3" w:rsidRPr="00EE23CC">
        <w:rPr>
          <w:rFonts w:ascii="Times New Roman" w:hAnsi="Times New Roman" w:cs="Times New Roman"/>
          <w:sz w:val="28"/>
          <w:szCs w:val="28"/>
        </w:rPr>
        <w:t>ë</w:t>
      </w:r>
      <w:r w:rsidR="00643590" w:rsidRPr="00EE23CC">
        <w:rPr>
          <w:rFonts w:ascii="Times New Roman" w:hAnsi="Times New Roman" w:cs="Times New Roman"/>
          <w:sz w:val="28"/>
          <w:szCs w:val="28"/>
        </w:rPr>
        <w:t xml:space="preserve">rcakton </w:t>
      </w:r>
      <w:r w:rsidR="00EB5D32" w:rsidRPr="00EE23CC">
        <w:rPr>
          <w:rFonts w:ascii="Times New Roman" w:hAnsi="Times New Roman" w:cs="Times New Roman"/>
          <w:sz w:val="28"/>
          <w:szCs w:val="28"/>
        </w:rPr>
        <w:t xml:space="preserve">kushtet e posaçme </w:t>
      </w:r>
      <w:r w:rsidR="00227E8F"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227E8F" w:rsidRPr="00EE23CC">
        <w:rPr>
          <w:rFonts w:ascii="Times New Roman" w:hAnsi="Times New Roman" w:cs="Times New Roman"/>
          <w:sz w:val="28"/>
          <w:szCs w:val="28"/>
        </w:rPr>
        <w:t xml:space="preserve"> lejeve dhe autorizimeve</w:t>
      </w:r>
      <w:r w:rsidRPr="00EE23CC">
        <w:rPr>
          <w:rFonts w:ascii="Times New Roman" w:hAnsi="Times New Roman" w:cs="Times New Roman"/>
          <w:sz w:val="28"/>
          <w:szCs w:val="28"/>
        </w:rPr>
        <w:t>.</w:t>
      </w:r>
    </w:p>
    <w:p w14:paraId="641240B9" w14:textId="163BB839" w:rsidR="00E4377C" w:rsidRPr="00EE23CC" w:rsidRDefault="00E4377C"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Pr="00EE23CC">
        <w:rPr>
          <w:rFonts w:ascii="Times New Roman" w:hAnsi="Times New Roman" w:cs="Times New Roman"/>
          <w:sz w:val="28"/>
          <w:szCs w:val="28"/>
        </w:rPr>
        <w:tab/>
      </w:r>
      <w:r w:rsidR="00682725" w:rsidRPr="00EE23CC">
        <w:rPr>
          <w:rFonts w:ascii="Times New Roman" w:hAnsi="Times New Roman" w:cs="Times New Roman"/>
          <w:sz w:val="28"/>
          <w:szCs w:val="28"/>
        </w:rPr>
        <w:t xml:space="preserve">Leja  </w:t>
      </w:r>
      <w:r w:rsidR="0032635A" w:rsidRPr="00EE23CC">
        <w:rPr>
          <w:rFonts w:ascii="Times New Roman" w:hAnsi="Times New Roman" w:cs="Times New Roman"/>
          <w:sz w:val="28"/>
          <w:szCs w:val="28"/>
        </w:rPr>
        <w:t xml:space="preserve">apo </w:t>
      </w:r>
      <w:r w:rsidR="00682725" w:rsidRPr="00EE23CC">
        <w:rPr>
          <w:rFonts w:ascii="Times New Roman" w:hAnsi="Times New Roman" w:cs="Times New Roman"/>
          <w:sz w:val="28"/>
          <w:szCs w:val="28"/>
        </w:rPr>
        <w:t xml:space="preserve">Autorizimi </w:t>
      </w:r>
      <w:r w:rsidR="0032635A" w:rsidRPr="00EE23CC">
        <w:rPr>
          <w:rFonts w:ascii="Times New Roman" w:hAnsi="Times New Roman" w:cs="Times New Roman"/>
          <w:sz w:val="28"/>
          <w:szCs w:val="28"/>
        </w:rPr>
        <w:t xml:space="preserve">i </w:t>
      </w:r>
      <w:r w:rsidRPr="00EE23CC">
        <w:rPr>
          <w:rFonts w:ascii="Times New Roman" w:hAnsi="Times New Roman" w:cs="Times New Roman"/>
          <w:sz w:val="28"/>
          <w:szCs w:val="28"/>
        </w:rPr>
        <w:t xml:space="preserve">dhënë </w:t>
      </w:r>
      <w:r w:rsidR="00682725"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682725" w:rsidRPr="00EE23CC">
        <w:rPr>
          <w:rFonts w:ascii="Times New Roman" w:hAnsi="Times New Roman" w:cs="Times New Roman"/>
          <w:sz w:val="28"/>
          <w:szCs w:val="28"/>
        </w:rPr>
        <w:t>r p</w:t>
      </w:r>
      <w:r w:rsidR="00574CC3" w:rsidRPr="00EE23CC">
        <w:rPr>
          <w:rFonts w:ascii="Times New Roman" w:hAnsi="Times New Roman" w:cs="Times New Roman"/>
          <w:sz w:val="28"/>
          <w:szCs w:val="28"/>
        </w:rPr>
        <w:t>ë</w:t>
      </w:r>
      <w:r w:rsidR="00682725" w:rsidRPr="00EE23CC">
        <w:rPr>
          <w:rFonts w:ascii="Times New Roman" w:hAnsi="Times New Roman" w:cs="Times New Roman"/>
          <w:sz w:val="28"/>
          <w:szCs w:val="28"/>
        </w:rPr>
        <w:t>rdorim burimi ujor</w:t>
      </w:r>
      <w:r w:rsidRPr="00EE23CC">
        <w:rPr>
          <w:rFonts w:ascii="Times New Roman" w:hAnsi="Times New Roman" w:cs="Times New Roman"/>
          <w:sz w:val="28"/>
          <w:szCs w:val="28"/>
        </w:rPr>
        <w:t xml:space="preserve"> hyn në fuqi vetëm pas publikimit të saj në Regjistrin </w:t>
      </w:r>
      <w:r w:rsidR="00682725" w:rsidRPr="00EE23CC">
        <w:rPr>
          <w:rFonts w:ascii="Times New Roman" w:hAnsi="Times New Roman" w:cs="Times New Roman"/>
          <w:sz w:val="28"/>
          <w:szCs w:val="28"/>
        </w:rPr>
        <w:t>Komb</w:t>
      </w:r>
      <w:r w:rsidR="00574CC3" w:rsidRPr="00EE23CC">
        <w:rPr>
          <w:rFonts w:ascii="Times New Roman" w:hAnsi="Times New Roman" w:cs="Times New Roman"/>
          <w:sz w:val="28"/>
          <w:szCs w:val="28"/>
        </w:rPr>
        <w:t>ë</w:t>
      </w:r>
      <w:r w:rsidR="00682725" w:rsidRPr="00EE23CC">
        <w:rPr>
          <w:rFonts w:ascii="Times New Roman" w:hAnsi="Times New Roman" w:cs="Times New Roman"/>
          <w:sz w:val="28"/>
          <w:szCs w:val="28"/>
        </w:rPr>
        <w:t>tar t</w:t>
      </w:r>
      <w:r w:rsidR="00574CC3" w:rsidRPr="00EE23CC">
        <w:rPr>
          <w:rFonts w:ascii="Times New Roman" w:hAnsi="Times New Roman" w:cs="Times New Roman"/>
          <w:sz w:val="28"/>
          <w:szCs w:val="28"/>
        </w:rPr>
        <w:t>ë</w:t>
      </w:r>
      <w:r w:rsidR="00682725" w:rsidRPr="00EE23CC">
        <w:rPr>
          <w:rFonts w:ascii="Times New Roman" w:hAnsi="Times New Roman" w:cs="Times New Roman"/>
          <w:sz w:val="28"/>
          <w:szCs w:val="28"/>
        </w:rPr>
        <w:t xml:space="preserve"> </w:t>
      </w:r>
      <w:r w:rsidRPr="00EE23CC">
        <w:rPr>
          <w:rFonts w:ascii="Times New Roman" w:hAnsi="Times New Roman" w:cs="Times New Roman"/>
          <w:sz w:val="28"/>
          <w:szCs w:val="28"/>
        </w:rPr>
        <w:t>Licencave</w:t>
      </w:r>
      <w:r w:rsidR="00682725" w:rsidRPr="00EE23CC">
        <w:rPr>
          <w:rFonts w:ascii="Times New Roman" w:hAnsi="Times New Roman" w:cs="Times New Roman"/>
          <w:sz w:val="28"/>
          <w:szCs w:val="28"/>
        </w:rPr>
        <w:t>, Autorizimeve</w:t>
      </w:r>
      <w:r w:rsidRPr="00EE23CC">
        <w:rPr>
          <w:rFonts w:ascii="Times New Roman" w:hAnsi="Times New Roman" w:cs="Times New Roman"/>
          <w:sz w:val="28"/>
          <w:szCs w:val="28"/>
        </w:rPr>
        <w:t xml:space="preserve"> dhe Lejeve, përveç rastit kur hyrja në fuqi e aktit që e miraton atë lidhet me botimin në Fletoren Zyrtare.</w:t>
      </w:r>
    </w:p>
    <w:p w14:paraId="2B49F4B1" w14:textId="567DA323" w:rsidR="000E5BF5" w:rsidRPr="00EE23CC" w:rsidRDefault="00E4377C" w:rsidP="00127361">
      <w:pPr>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Pr="00EE23CC">
        <w:rPr>
          <w:rFonts w:ascii="Times New Roman" w:hAnsi="Times New Roman" w:cs="Times New Roman"/>
          <w:sz w:val="28"/>
          <w:szCs w:val="28"/>
        </w:rPr>
        <w:tab/>
        <w:t xml:space="preserve">Lejet </w:t>
      </w:r>
      <w:r w:rsidR="003022FB" w:rsidRPr="00EE23CC">
        <w:rPr>
          <w:rFonts w:ascii="Times New Roman" w:hAnsi="Times New Roman" w:cs="Times New Roman"/>
          <w:sz w:val="28"/>
          <w:szCs w:val="28"/>
        </w:rPr>
        <w:t xml:space="preserve">dhe Autorizimet </w:t>
      </w:r>
      <w:r w:rsidRPr="00EE23CC">
        <w:rPr>
          <w:rFonts w:ascii="Times New Roman" w:hAnsi="Times New Roman" w:cs="Times New Roman"/>
          <w:sz w:val="28"/>
          <w:szCs w:val="28"/>
        </w:rPr>
        <w:t xml:space="preserve">e përdorimit të </w:t>
      </w:r>
      <w:r w:rsidR="003022FB" w:rsidRPr="00EE23CC">
        <w:rPr>
          <w:rFonts w:ascii="Times New Roman" w:hAnsi="Times New Roman" w:cs="Times New Roman"/>
          <w:sz w:val="28"/>
          <w:szCs w:val="28"/>
        </w:rPr>
        <w:t xml:space="preserve">burimeve ujore </w:t>
      </w:r>
      <w:r w:rsidRPr="00EE23CC">
        <w:rPr>
          <w:rFonts w:ascii="Times New Roman" w:hAnsi="Times New Roman" w:cs="Times New Roman"/>
          <w:sz w:val="28"/>
          <w:szCs w:val="28"/>
        </w:rPr>
        <w:t>përfshihen në kategorinë përkatëse të ligjit për licencat, autorizimet dhe lejet.</w:t>
      </w:r>
      <w:r w:rsidRPr="00EE23CC" w:rsidDel="00E4377C">
        <w:rPr>
          <w:rFonts w:ascii="Times New Roman" w:hAnsi="Times New Roman" w:cs="Times New Roman"/>
          <w:sz w:val="28"/>
          <w:szCs w:val="28"/>
        </w:rPr>
        <w:t xml:space="preserve"> </w:t>
      </w:r>
    </w:p>
    <w:p w14:paraId="5F1D8250" w14:textId="278A3CF6" w:rsidR="00010F8F" w:rsidRPr="00EE23CC" w:rsidRDefault="00010F8F" w:rsidP="00127361">
      <w:pPr>
        <w:spacing w:before="20" w:after="20" w:line="276" w:lineRule="auto"/>
        <w:ind w:left="567" w:right="567" w:hanging="567"/>
        <w:jc w:val="both"/>
        <w:rPr>
          <w:rFonts w:ascii="Times New Roman" w:hAnsi="Times New Roman" w:cs="Times New Roman"/>
          <w:b/>
          <w:color w:val="FF0000"/>
          <w:sz w:val="28"/>
          <w:szCs w:val="28"/>
        </w:rPr>
      </w:pPr>
    </w:p>
    <w:p w14:paraId="7D5171BF" w14:textId="77777777" w:rsidR="00010F8F" w:rsidRPr="00EE23CC" w:rsidRDefault="00010F8F" w:rsidP="00127361">
      <w:pPr>
        <w:spacing w:before="20" w:after="20" w:line="276" w:lineRule="auto"/>
        <w:ind w:left="567" w:right="567" w:hanging="567"/>
        <w:jc w:val="both"/>
        <w:rPr>
          <w:rFonts w:ascii="Times New Roman" w:hAnsi="Times New Roman" w:cs="Times New Roman"/>
          <w:b/>
          <w:color w:val="FF0000"/>
          <w:sz w:val="28"/>
          <w:szCs w:val="28"/>
        </w:rPr>
      </w:pPr>
    </w:p>
    <w:p w14:paraId="4F3CEAF7" w14:textId="2CE85F24"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5</w:t>
      </w:r>
    </w:p>
    <w:p w14:paraId="6F0ED633" w14:textId="70F0CA3F"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Pezullimi </w:t>
      </w:r>
      <w:r w:rsidR="0055733D" w:rsidRPr="00EE23CC">
        <w:rPr>
          <w:rFonts w:ascii="Times New Roman" w:hAnsi="Times New Roman" w:cs="Times New Roman"/>
          <w:b/>
          <w:color w:val="000000" w:themeColor="text1"/>
          <w:sz w:val="28"/>
          <w:szCs w:val="28"/>
        </w:rPr>
        <w:t xml:space="preserve">i lejeve dhe autorizimeve </w:t>
      </w:r>
      <w:r w:rsidRPr="00EE23CC">
        <w:rPr>
          <w:rFonts w:ascii="Times New Roman" w:hAnsi="Times New Roman" w:cs="Times New Roman"/>
          <w:b/>
          <w:color w:val="000000" w:themeColor="text1"/>
          <w:sz w:val="28"/>
          <w:szCs w:val="28"/>
        </w:rPr>
        <w:t>dhe ndryshimi i përkohshëm i kushteve</w:t>
      </w:r>
      <w:r w:rsidR="0055733D" w:rsidRPr="00EE23CC">
        <w:rPr>
          <w:rFonts w:ascii="Times New Roman" w:hAnsi="Times New Roman" w:cs="Times New Roman"/>
          <w:b/>
          <w:color w:val="000000" w:themeColor="text1"/>
          <w:sz w:val="28"/>
          <w:szCs w:val="28"/>
        </w:rPr>
        <w:t xml:space="preserve"> t</w:t>
      </w:r>
      <w:r w:rsidR="00574CC3" w:rsidRPr="00EE23CC">
        <w:rPr>
          <w:rFonts w:ascii="Times New Roman" w:hAnsi="Times New Roman" w:cs="Times New Roman"/>
          <w:b/>
          <w:color w:val="000000" w:themeColor="text1"/>
          <w:sz w:val="28"/>
          <w:szCs w:val="28"/>
        </w:rPr>
        <w:t>ë</w:t>
      </w:r>
      <w:r w:rsidR="0055733D" w:rsidRPr="00EE23CC">
        <w:rPr>
          <w:rFonts w:ascii="Times New Roman" w:hAnsi="Times New Roman" w:cs="Times New Roman"/>
          <w:b/>
          <w:color w:val="000000" w:themeColor="text1"/>
          <w:sz w:val="28"/>
          <w:szCs w:val="28"/>
        </w:rPr>
        <w:t xml:space="preserve"> tyre</w:t>
      </w:r>
    </w:p>
    <w:p w14:paraId="12EBD640"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1375FFB" w14:textId="2D199140" w:rsidR="000E5BF5" w:rsidRPr="00EE23CC" w:rsidRDefault="00056CA3" w:rsidP="00127361">
      <w:pPr>
        <w:pStyle w:val="NoSpacing"/>
        <w:spacing w:before="20" w:after="20" w:line="276" w:lineRule="auto"/>
        <w:ind w:left="567" w:right="567" w:hanging="900"/>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t>1</w:t>
      </w:r>
      <w:r w:rsidR="00F64B4D" w:rsidRPr="00EE23CC">
        <w:rPr>
          <w:rFonts w:ascii="Times New Roman" w:hAnsi="Times New Roman" w:cs="Times New Roman"/>
          <w:sz w:val="28"/>
          <w:szCs w:val="28"/>
        </w:rPr>
        <w:t>.</w:t>
      </w:r>
      <w:r w:rsidR="00574CC3" w:rsidRPr="00EE23CC">
        <w:rPr>
          <w:rFonts w:ascii="Times New Roman" w:hAnsi="Times New Roman" w:cs="Times New Roman"/>
          <w:sz w:val="28"/>
          <w:szCs w:val="28"/>
        </w:rPr>
        <w:t xml:space="preserve"> </w:t>
      </w:r>
      <w:r w:rsidR="00574CC3" w:rsidRPr="00EE23CC">
        <w:rPr>
          <w:rFonts w:ascii="Times New Roman" w:hAnsi="Times New Roman" w:cs="Times New Roman"/>
          <w:sz w:val="28"/>
          <w:szCs w:val="28"/>
        </w:rPr>
        <w:tab/>
      </w:r>
      <w:r w:rsidR="000E5BF5" w:rsidRPr="00EE23CC">
        <w:rPr>
          <w:rFonts w:ascii="Times New Roman" w:hAnsi="Times New Roman" w:cs="Times New Roman"/>
          <w:sz w:val="28"/>
          <w:szCs w:val="28"/>
        </w:rPr>
        <w:t>Organi që ka dhënë autorizimin</w:t>
      </w:r>
      <w:r w:rsidR="002B055D" w:rsidRPr="00EE23CC">
        <w:rPr>
          <w:rFonts w:ascii="Times New Roman" w:hAnsi="Times New Roman" w:cs="Times New Roman"/>
          <w:sz w:val="28"/>
          <w:szCs w:val="28"/>
        </w:rPr>
        <w:t xml:space="preserve"> ose</w:t>
      </w:r>
      <w:r w:rsidR="000E5BF5" w:rsidRPr="00EE23CC">
        <w:rPr>
          <w:rFonts w:ascii="Times New Roman" w:hAnsi="Times New Roman" w:cs="Times New Roman"/>
          <w:sz w:val="28"/>
          <w:szCs w:val="28"/>
        </w:rPr>
        <w:t xml:space="preserve"> lejen </w:t>
      </w:r>
      <w:r w:rsidR="00355FF7" w:rsidRPr="00EE23CC">
        <w:rPr>
          <w:rFonts w:ascii="Times New Roman" w:hAnsi="Times New Roman" w:cs="Times New Roman"/>
          <w:sz w:val="28"/>
          <w:szCs w:val="28"/>
        </w:rPr>
        <w:t>mund të pezullojë ose</w:t>
      </w:r>
      <w:r w:rsidR="000E5BF5" w:rsidRPr="00EE23CC">
        <w:rPr>
          <w:rFonts w:ascii="Times New Roman" w:hAnsi="Times New Roman" w:cs="Times New Roman"/>
          <w:sz w:val="28"/>
          <w:szCs w:val="28"/>
        </w:rPr>
        <w:t xml:space="preserve"> </w:t>
      </w:r>
      <w:r w:rsidR="00355FF7" w:rsidRPr="00EE23CC">
        <w:rPr>
          <w:rFonts w:ascii="Times New Roman" w:hAnsi="Times New Roman" w:cs="Times New Roman"/>
          <w:sz w:val="28"/>
          <w:szCs w:val="28"/>
        </w:rPr>
        <w:t xml:space="preserve">ndryshojë  </w:t>
      </w:r>
      <w:r w:rsidR="000E5BF5" w:rsidRPr="00EE23CC">
        <w:rPr>
          <w:rFonts w:ascii="Times New Roman" w:hAnsi="Times New Roman" w:cs="Times New Roman"/>
          <w:sz w:val="28"/>
          <w:szCs w:val="28"/>
        </w:rPr>
        <w:t>kushtet</w:t>
      </w:r>
      <w:r w:rsidR="00355FF7" w:rsidRPr="00EE23CC">
        <w:rPr>
          <w:rFonts w:ascii="Times New Roman" w:hAnsi="Times New Roman" w:cs="Times New Roman"/>
          <w:sz w:val="28"/>
          <w:szCs w:val="28"/>
        </w:rPr>
        <w:t xml:space="preserve"> në rastet e mëposhtme</w:t>
      </w:r>
      <w:r w:rsidR="000E5BF5" w:rsidRPr="00EE23CC">
        <w:rPr>
          <w:rFonts w:ascii="Times New Roman" w:hAnsi="Times New Roman" w:cs="Times New Roman"/>
          <w:sz w:val="28"/>
          <w:szCs w:val="28"/>
        </w:rPr>
        <w:t>:</w:t>
      </w:r>
    </w:p>
    <w:p w14:paraId="6469D3A8" w14:textId="2A7455AE" w:rsidR="000E5BF5" w:rsidRPr="00EE23CC" w:rsidRDefault="000E5BF5">
      <w:pPr>
        <w:pStyle w:val="NoSpacing"/>
        <w:numPr>
          <w:ilvl w:val="0"/>
          <w:numId w:val="22"/>
        </w:numPr>
        <w:tabs>
          <w:tab w:val="left" w:pos="1134"/>
        </w:tabs>
        <w:spacing w:before="20" w:after="20" w:line="276" w:lineRule="auto"/>
        <w:ind w:left="1134" w:right="567" w:hanging="283"/>
        <w:jc w:val="both"/>
        <w:rPr>
          <w:rFonts w:ascii="Times New Roman" w:hAnsi="Times New Roman" w:cs="Times New Roman"/>
          <w:sz w:val="28"/>
          <w:szCs w:val="28"/>
        </w:rPr>
      </w:pPr>
      <w:r w:rsidRPr="00EE23CC">
        <w:rPr>
          <w:rFonts w:ascii="Times New Roman" w:hAnsi="Times New Roman" w:cs="Times New Roman"/>
          <w:sz w:val="28"/>
          <w:szCs w:val="28"/>
        </w:rPr>
        <w:t xml:space="preserve">kur ka një </w:t>
      </w:r>
      <w:r w:rsidR="002B055D" w:rsidRPr="00EE23CC">
        <w:rPr>
          <w:rFonts w:ascii="Times New Roman" w:hAnsi="Times New Roman" w:cs="Times New Roman"/>
          <w:sz w:val="28"/>
          <w:szCs w:val="28"/>
        </w:rPr>
        <w:t>vendim t</w:t>
      </w:r>
      <w:r w:rsidR="00574CC3" w:rsidRPr="00EE23CC">
        <w:rPr>
          <w:rFonts w:ascii="Times New Roman" w:hAnsi="Times New Roman" w:cs="Times New Roman"/>
          <w:sz w:val="28"/>
          <w:szCs w:val="28"/>
        </w:rPr>
        <w:t>ë</w:t>
      </w:r>
      <w:r w:rsidR="002B055D"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2B055D" w:rsidRPr="00EE23CC">
        <w:rPr>
          <w:rFonts w:ascii="Times New Roman" w:hAnsi="Times New Roman" w:cs="Times New Roman"/>
          <w:sz w:val="28"/>
          <w:szCs w:val="28"/>
        </w:rPr>
        <w:t xml:space="preserve">shillit </w:t>
      </w:r>
      <w:r w:rsidR="005A2C69" w:rsidRPr="00EE23CC">
        <w:rPr>
          <w:rFonts w:ascii="Times New Roman" w:hAnsi="Times New Roman" w:cs="Times New Roman"/>
          <w:sz w:val="28"/>
          <w:szCs w:val="28"/>
        </w:rPr>
        <w:t>të Ministrave</w:t>
      </w:r>
      <w:r w:rsidR="002B055D" w:rsidRPr="00EE23CC">
        <w:rPr>
          <w:rFonts w:ascii="Times New Roman" w:hAnsi="Times New Roman" w:cs="Times New Roman"/>
          <w:sz w:val="28"/>
          <w:szCs w:val="28"/>
        </w:rPr>
        <w:t xml:space="preserve"> </w:t>
      </w:r>
      <w:r w:rsidRPr="00EE23CC">
        <w:rPr>
          <w:rFonts w:ascii="Times New Roman" w:hAnsi="Times New Roman" w:cs="Times New Roman"/>
          <w:sz w:val="28"/>
          <w:szCs w:val="28"/>
        </w:rPr>
        <w:t>për</w:t>
      </w:r>
      <w:r w:rsidR="002B055D" w:rsidRPr="00EE23CC">
        <w:rPr>
          <w:rFonts w:ascii="Times New Roman" w:hAnsi="Times New Roman" w:cs="Times New Roman"/>
          <w:sz w:val="28"/>
          <w:szCs w:val="28"/>
        </w:rPr>
        <w:t xml:space="preserve"> shpalljen e gjendjes s</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thatësir</w:t>
      </w:r>
      <w:r w:rsidR="00FA33A5" w:rsidRPr="00EE23CC">
        <w:rPr>
          <w:rFonts w:ascii="Times New Roman" w:hAnsi="Times New Roman" w:cs="Times New Roman"/>
          <w:sz w:val="28"/>
          <w:szCs w:val="28"/>
        </w:rPr>
        <w:t>ë</w:t>
      </w:r>
      <w:r w:rsidR="002B055D" w:rsidRPr="00EE23CC">
        <w:rPr>
          <w:rFonts w:ascii="Times New Roman" w:hAnsi="Times New Roman" w:cs="Times New Roman"/>
          <w:sz w:val="28"/>
          <w:szCs w:val="28"/>
        </w:rPr>
        <w:t>s</w:t>
      </w:r>
      <w:r w:rsidRPr="00EE23CC">
        <w:rPr>
          <w:rFonts w:ascii="Times New Roman" w:hAnsi="Times New Roman" w:cs="Times New Roman"/>
          <w:sz w:val="28"/>
          <w:szCs w:val="28"/>
        </w:rPr>
        <w:t xml:space="preserve">; </w:t>
      </w:r>
    </w:p>
    <w:p w14:paraId="4AE9CC11" w14:textId="37B9ECC2" w:rsidR="000E5BF5" w:rsidRPr="00EE23CC" w:rsidRDefault="000E5BF5">
      <w:pPr>
        <w:pStyle w:val="NoSpacing"/>
        <w:numPr>
          <w:ilvl w:val="0"/>
          <w:numId w:val="22"/>
        </w:numPr>
        <w:tabs>
          <w:tab w:val="left" w:pos="1134"/>
        </w:tabs>
        <w:spacing w:before="20" w:after="20" w:line="276" w:lineRule="auto"/>
        <w:ind w:left="1134" w:right="567" w:hanging="283"/>
        <w:jc w:val="both"/>
        <w:rPr>
          <w:rFonts w:ascii="Times New Roman" w:hAnsi="Times New Roman" w:cs="Times New Roman"/>
          <w:sz w:val="28"/>
          <w:szCs w:val="28"/>
        </w:rPr>
      </w:pPr>
      <w:r w:rsidRPr="00EE23CC">
        <w:rPr>
          <w:rFonts w:ascii="Times New Roman" w:hAnsi="Times New Roman" w:cs="Times New Roman"/>
          <w:sz w:val="28"/>
          <w:szCs w:val="28"/>
        </w:rPr>
        <w:t xml:space="preserve">kur ka pasur ndryshime </w:t>
      </w:r>
      <w:r w:rsidR="002B055D" w:rsidRPr="00EE23CC">
        <w:rPr>
          <w:rFonts w:ascii="Times New Roman" w:hAnsi="Times New Roman" w:cs="Times New Roman"/>
          <w:sz w:val="28"/>
          <w:szCs w:val="28"/>
        </w:rPr>
        <w:t>cil</w:t>
      </w:r>
      <w:r w:rsidR="00574CC3" w:rsidRPr="00EE23CC">
        <w:rPr>
          <w:rFonts w:ascii="Times New Roman" w:hAnsi="Times New Roman" w:cs="Times New Roman"/>
          <w:sz w:val="28"/>
          <w:szCs w:val="28"/>
        </w:rPr>
        <w:t>ë</w:t>
      </w:r>
      <w:r w:rsidR="002B055D" w:rsidRPr="00EE23CC">
        <w:rPr>
          <w:rFonts w:ascii="Times New Roman" w:hAnsi="Times New Roman" w:cs="Times New Roman"/>
          <w:sz w:val="28"/>
          <w:szCs w:val="28"/>
        </w:rPr>
        <w:t>sore dhe/ose  sasiore n</w:t>
      </w:r>
      <w:r w:rsidR="00574CC3" w:rsidRPr="00EE23CC">
        <w:rPr>
          <w:rFonts w:ascii="Times New Roman" w:hAnsi="Times New Roman" w:cs="Times New Roman"/>
          <w:sz w:val="28"/>
          <w:szCs w:val="28"/>
        </w:rPr>
        <w:t>ë</w:t>
      </w:r>
      <w:r w:rsidR="002B055D" w:rsidRPr="00EE23CC">
        <w:rPr>
          <w:rFonts w:ascii="Times New Roman" w:hAnsi="Times New Roman" w:cs="Times New Roman"/>
          <w:sz w:val="28"/>
          <w:szCs w:val="28"/>
        </w:rPr>
        <w:t xml:space="preserve"> burimet ujore </w:t>
      </w:r>
      <w:r w:rsidRPr="00EE23CC">
        <w:rPr>
          <w:rFonts w:ascii="Times New Roman" w:hAnsi="Times New Roman" w:cs="Times New Roman"/>
          <w:sz w:val="28"/>
          <w:szCs w:val="28"/>
        </w:rPr>
        <w:t xml:space="preserve">për shkak të forcës madhore; </w:t>
      </w:r>
    </w:p>
    <w:p w14:paraId="06468192" w14:textId="0AE0939D" w:rsidR="000E5BF5" w:rsidRPr="00EE23CC" w:rsidRDefault="000E5BF5">
      <w:pPr>
        <w:pStyle w:val="NoSpacing"/>
        <w:numPr>
          <w:ilvl w:val="0"/>
          <w:numId w:val="22"/>
        </w:numPr>
        <w:tabs>
          <w:tab w:val="left" w:pos="1134"/>
        </w:tabs>
        <w:spacing w:before="20" w:after="20" w:line="276" w:lineRule="auto"/>
        <w:ind w:left="567" w:right="567" w:firstLine="284"/>
        <w:jc w:val="both"/>
        <w:rPr>
          <w:rFonts w:ascii="Times New Roman" w:hAnsi="Times New Roman" w:cs="Times New Roman"/>
          <w:sz w:val="28"/>
          <w:szCs w:val="28"/>
        </w:rPr>
      </w:pPr>
      <w:r w:rsidRPr="00EE23CC">
        <w:rPr>
          <w:rFonts w:ascii="Times New Roman" w:hAnsi="Times New Roman" w:cs="Times New Roman"/>
          <w:sz w:val="28"/>
          <w:szCs w:val="28"/>
        </w:rPr>
        <w:t>me kërkesë të titullari</w:t>
      </w:r>
      <w:r w:rsidR="00DA0B36" w:rsidRPr="00EE23CC">
        <w:rPr>
          <w:rFonts w:ascii="Times New Roman" w:hAnsi="Times New Roman" w:cs="Times New Roman"/>
          <w:sz w:val="28"/>
          <w:szCs w:val="28"/>
        </w:rPr>
        <w:t>t</w:t>
      </w:r>
      <w:r w:rsidR="00355FF7" w:rsidRPr="00EE23CC">
        <w:rPr>
          <w:rFonts w:ascii="Times New Roman" w:hAnsi="Times New Roman" w:cs="Times New Roman"/>
          <w:sz w:val="28"/>
          <w:szCs w:val="28"/>
        </w:rPr>
        <w:t xml:space="preserve"> të autorizimit</w:t>
      </w:r>
      <w:r w:rsidR="00F51880" w:rsidRPr="00EE23CC">
        <w:rPr>
          <w:rFonts w:ascii="Times New Roman" w:hAnsi="Times New Roman" w:cs="Times New Roman"/>
          <w:sz w:val="28"/>
          <w:szCs w:val="28"/>
        </w:rPr>
        <w:t xml:space="preserve"> apo</w:t>
      </w:r>
      <w:r w:rsidR="00355FF7" w:rsidRPr="00EE23CC">
        <w:rPr>
          <w:rFonts w:ascii="Times New Roman" w:hAnsi="Times New Roman" w:cs="Times New Roman"/>
          <w:sz w:val="28"/>
          <w:szCs w:val="28"/>
        </w:rPr>
        <w:t xml:space="preserve"> lejes</w:t>
      </w:r>
      <w:r w:rsidR="004E50A3" w:rsidRPr="00EE23CC">
        <w:rPr>
          <w:rFonts w:ascii="Times New Roman" w:hAnsi="Times New Roman" w:cs="Times New Roman"/>
          <w:sz w:val="28"/>
          <w:szCs w:val="28"/>
        </w:rPr>
        <w:t>.</w:t>
      </w:r>
      <w:r w:rsidR="00355FF7"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 </w:t>
      </w:r>
    </w:p>
    <w:p w14:paraId="6935258F" w14:textId="0927D101" w:rsidR="004B6FBD" w:rsidRPr="00EE23CC" w:rsidRDefault="00056CA3" w:rsidP="00127361">
      <w:pPr>
        <w:pStyle w:val="NoSpacing"/>
        <w:spacing w:before="20" w:after="20" w:line="276" w:lineRule="auto"/>
        <w:ind w:left="567" w:right="567" w:hanging="660"/>
        <w:jc w:val="both"/>
        <w:rPr>
          <w:rFonts w:ascii="Times New Roman" w:hAnsi="Times New Roman" w:cs="Times New Roman"/>
          <w:sz w:val="28"/>
          <w:szCs w:val="28"/>
        </w:rPr>
      </w:pPr>
      <w:r w:rsidRPr="00EE23CC">
        <w:rPr>
          <w:rFonts w:ascii="Times New Roman" w:hAnsi="Times New Roman" w:cs="Times New Roman"/>
          <w:sz w:val="28"/>
          <w:szCs w:val="28"/>
        </w:rPr>
        <w:t>2</w:t>
      </w:r>
      <w:r w:rsidR="00574CC3" w:rsidRPr="00EE23CC">
        <w:rPr>
          <w:rFonts w:ascii="Times New Roman" w:hAnsi="Times New Roman" w:cs="Times New Roman"/>
          <w:sz w:val="28"/>
          <w:szCs w:val="28"/>
        </w:rPr>
        <w:t>.</w:t>
      </w:r>
      <w:r w:rsidR="00574CC3" w:rsidRPr="00EE23CC">
        <w:rPr>
          <w:rFonts w:ascii="Times New Roman" w:hAnsi="Times New Roman" w:cs="Times New Roman"/>
          <w:sz w:val="28"/>
          <w:szCs w:val="28"/>
        </w:rPr>
        <w:tab/>
      </w:r>
      <w:r w:rsidR="002C7C4A"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rast</w:t>
      </w:r>
      <w:r w:rsidR="002C7C4A" w:rsidRPr="00EE23CC">
        <w:rPr>
          <w:rFonts w:ascii="Times New Roman" w:hAnsi="Times New Roman" w:cs="Times New Roman"/>
          <w:sz w:val="28"/>
          <w:szCs w:val="28"/>
        </w:rPr>
        <w:t>et</w:t>
      </w:r>
      <w:r w:rsidR="000E5BF5" w:rsidRPr="00EE23CC">
        <w:rPr>
          <w:rFonts w:ascii="Times New Roman" w:hAnsi="Times New Roman" w:cs="Times New Roman"/>
          <w:sz w:val="28"/>
          <w:szCs w:val="28"/>
        </w:rPr>
        <w:t xml:space="preserve"> </w:t>
      </w:r>
      <w:r w:rsidR="002C7C4A" w:rsidRPr="00EE23CC">
        <w:rPr>
          <w:rFonts w:ascii="Times New Roman" w:hAnsi="Times New Roman" w:cs="Times New Roman"/>
          <w:sz w:val="28"/>
          <w:szCs w:val="28"/>
        </w:rPr>
        <w:t xml:space="preserve">kur </w:t>
      </w:r>
      <w:r w:rsidR="000E5BF5" w:rsidRPr="00EE23CC">
        <w:rPr>
          <w:rFonts w:ascii="Times New Roman" w:hAnsi="Times New Roman" w:cs="Times New Roman"/>
          <w:sz w:val="28"/>
          <w:szCs w:val="28"/>
        </w:rPr>
        <w:t>titullari</w:t>
      </w:r>
      <w:r w:rsidR="00013674" w:rsidRPr="00EE23CC">
        <w:rPr>
          <w:rFonts w:ascii="Times New Roman" w:hAnsi="Times New Roman" w:cs="Times New Roman"/>
          <w:sz w:val="28"/>
          <w:szCs w:val="28"/>
        </w:rPr>
        <w:t xml:space="preserve"> n</w:t>
      </w:r>
      <w:r w:rsidR="000E5BF5" w:rsidRPr="00EE23CC">
        <w:rPr>
          <w:rFonts w:ascii="Times New Roman" w:hAnsi="Times New Roman" w:cs="Times New Roman"/>
          <w:sz w:val="28"/>
          <w:szCs w:val="28"/>
        </w:rPr>
        <w:t>uk respekton kushtet e autorizimit</w:t>
      </w:r>
      <w:r w:rsidR="002B055D" w:rsidRPr="00EE23CC">
        <w:rPr>
          <w:rFonts w:ascii="Times New Roman" w:hAnsi="Times New Roman" w:cs="Times New Roman"/>
          <w:sz w:val="28"/>
          <w:szCs w:val="28"/>
        </w:rPr>
        <w:t xml:space="preserve"> </w:t>
      </w:r>
      <w:r w:rsidR="002C7C4A" w:rsidRPr="00EE23CC">
        <w:rPr>
          <w:rFonts w:ascii="Times New Roman" w:hAnsi="Times New Roman" w:cs="Times New Roman"/>
          <w:sz w:val="28"/>
          <w:szCs w:val="28"/>
        </w:rPr>
        <w:t>apo</w:t>
      </w:r>
      <w:r w:rsidR="000E5BF5" w:rsidRPr="00EE23CC">
        <w:rPr>
          <w:rFonts w:ascii="Times New Roman" w:hAnsi="Times New Roman" w:cs="Times New Roman"/>
          <w:sz w:val="28"/>
          <w:szCs w:val="28"/>
        </w:rPr>
        <w:t xml:space="preserve"> lejes</w:t>
      </w:r>
      <w:r w:rsidR="0016300B" w:rsidRPr="00EE23CC">
        <w:rPr>
          <w:rFonts w:ascii="Times New Roman" w:hAnsi="Times New Roman" w:cs="Times New Roman"/>
          <w:sz w:val="28"/>
          <w:szCs w:val="28"/>
        </w:rPr>
        <w:t>,</w:t>
      </w:r>
      <w:r w:rsidR="002C7C4A" w:rsidRPr="00EE23CC">
        <w:rPr>
          <w:rFonts w:ascii="Times New Roman" w:hAnsi="Times New Roman" w:cs="Times New Roman"/>
          <w:sz w:val="28"/>
          <w:szCs w:val="28"/>
        </w:rPr>
        <w:t xml:space="preserve"> organi që ka dhënë autorizimin apo lejen mund t</w:t>
      </w:r>
      <w:r w:rsidR="00574CC3" w:rsidRPr="00EE23CC">
        <w:rPr>
          <w:rFonts w:ascii="Times New Roman" w:hAnsi="Times New Roman" w:cs="Times New Roman"/>
          <w:sz w:val="28"/>
          <w:szCs w:val="28"/>
        </w:rPr>
        <w:t>ë</w:t>
      </w:r>
      <w:r w:rsidR="002C7C4A" w:rsidRPr="00EE23CC">
        <w:rPr>
          <w:rFonts w:ascii="Times New Roman" w:hAnsi="Times New Roman" w:cs="Times New Roman"/>
          <w:sz w:val="28"/>
          <w:szCs w:val="28"/>
        </w:rPr>
        <w:t xml:space="preserve"> vendos</w:t>
      </w:r>
      <w:r w:rsidR="00574CC3" w:rsidRPr="00EE23CC">
        <w:rPr>
          <w:rFonts w:ascii="Times New Roman" w:hAnsi="Times New Roman" w:cs="Times New Roman"/>
          <w:sz w:val="28"/>
          <w:szCs w:val="28"/>
        </w:rPr>
        <w:t>ë</w:t>
      </w:r>
      <w:r w:rsidR="0016300B" w:rsidRPr="00EE23CC">
        <w:rPr>
          <w:rFonts w:ascii="Times New Roman" w:hAnsi="Times New Roman" w:cs="Times New Roman"/>
          <w:sz w:val="28"/>
          <w:szCs w:val="28"/>
        </w:rPr>
        <w:t xml:space="preserve"> pezullimin e tyre</w:t>
      </w:r>
      <w:r w:rsidR="000E5BF5" w:rsidRPr="00EE23CC">
        <w:rPr>
          <w:rFonts w:ascii="Times New Roman" w:hAnsi="Times New Roman" w:cs="Times New Roman"/>
          <w:sz w:val="28"/>
          <w:szCs w:val="28"/>
        </w:rPr>
        <w:t>.</w:t>
      </w:r>
    </w:p>
    <w:p w14:paraId="63684DC5"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337C6BF6" w14:textId="13897E1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85149E"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6</w:t>
      </w:r>
    </w:p>
    <w:p w14:paraId="7B1CB3FD" w14:textId="68E23857" w:rsidR="000E5BF5" w:rsidRDefault="00CB3536"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Revokimi</w:t>
      </w:r>
      <w:r w:rsidR="00F51880" w:rsidRPr="00EE23CC">
        <w:rPr>
          <w:rFonts w:ascii="Times New Roman" w:hAnsi="Times New Roman" w:cs="Times New Roman"/>
          <w:b/>
          <w:color w:val="000000" w:themeColor="text1"/>
          <w:sz w:val="28"/>
          <w:szCs w:val="28"/>
        </w:rPr>
        <w:t xml:space="preserve"> </w:t>
      </w:r>
      <w:r w:rsidR="000E5BF5" w:rsidRPr="00EE23CC">
        <w:rPr>
          <w:rFonts w:ascii="Times New Roman" w:hAnsi="Times New Roman" w:cs="Times New Roman"/>
          <w:b/>
          <w:color w:val="000000" w:themeColor="text1"/>
          <w:sz w:val="28"/>
          <w:szCs w:val="28"/>
        </w:rPr>
        <w:t>i autorizimeve dhe lejeve</w:t>
      </w:r>
    </w:p>
    <w:p w14:paraId="7C10A1CE"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731FA8E" w14:textId="236FFB47" w:rsidR="000E5BF5" w:rsidRPr="00EE23CC" w:rsidRDefault="009F3259"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Autorizimet </w:t>
      </w:r>
      <w:r w:rsidR="000E5BF5" w:rsidRPr="00EE23CC">
        <w:rPr>
          <w:rFonts w:ascii="Times New Roman" w:hAnsi="Times New Roman" w:cs="Times New Roman"/>
          <w:sz w:val="28"/>
          <w:szCs w:val="28"/>
        </w:rPr>
        <w:t xml:space="preserve">dhe lejet mund të </w:t>
      </w:r>
      <w:r w:rsidR="00CB3536" w:rsidRPr="00EE23CC">
        <w:rPr>
          <w:rFonts w:ascii="Times New Roman" w:hAnsi="Times New Roman" w:cs="Times New Roman"/>
          <w:sz w:val="28"/>
          <w:szCs w:val="28"/>
        </w:rPr>
        <w:t xml:space="preserve">revokohen </w:t>
      </w:r>
      <w:r w:rsidR="000E5BF5" w:rsidRPr="00EE23CC">
        <w:rPr>
          <w:rFonts w:ascii="Times New Roman" w:hAnsi="Times New Roman" w:cs="Times New Roman"/>
          <w:sz w:val="28"/>
          <w:szCs w:val="28"/>
        </w:rPr>
        <w:t xml:space="preserve">në rastet kur: </w:t>
      </w:r>
    </w:p>
    <w:p w14:paraId="66975A57" w14:textId="49E11999" w:rsidR="00CB3536" w:rsidRPr="00EE23CC" w:rsidRDefault="000E5BF5">
      <w:pPr>
        <w:pStyle w:val="NoSpacing"/>
        <w:numPr>
          <w:ilvl w:val="0"/>
          <w:numId w:val="23"/>
        </w:numPr>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lastRenderedPageBreak/>
        <w:t xml:space="preserve">në bazë të interesit publik dhe në përputhje me planin e menaxhimit të basenit </w:t>
      </w:r>
      <w:r w:rsidR="00DD1AB3" w:rsidRPr="00EE23CC">
        <w:rPr>
          <w:rFonts w:ascii="Times New Roman" w:hAnsi="Times New Roman" w:cs="Times New Roman"/>
          <w:color w:val="000000" w:themeColor="text1"/>
          <w:sz w:val="28"/>
          <w:szCs w:val="28"/>
        </w:rPr>
        <w:t>lumor</w:t>
      </w:r>
      <w:r w:rsidRPr="00EE23CC">
        <w:rPr>
          <w:rFonts w:ascii="Times New Roman" w:hAnsi="Times New Roman" w:cs="Times New Roman"/>
          <w:color w:val="000000" w:themeColor="text1"/>
          <w:sz w:val="28"/>
          <w:szCs w:val="28"/>
        </w:rPr>
        <w:t xml:space="preserve">, përdorimi i </w:t>
      </w:r>
      <w:r w:rsidR="00F51880" w:rsidRPr="00EE23CC">
        <w:rPr>
          <w:rFonts w:ascii="Times New Roman" w:hAnsi="Times New Roman" w:cs="Times New Roman"/>
          <w:color w:val="000000" w:themeColor="text1"/>
          <w:sz w:val="28"/>
          <w:szCs w:val="28"/>
        </w:rPr>
        <w:t xml:space="preserve">burimeve ujore </w:t>
      </w:r>
      <w:r w:rsidRPr="00EE23CC">
        <w:rPr>
          <w:rFonts w:ascii="Times New Roman" w:hAnsi="Times New Roman" w:cs="Times New Roman"/>
          <w:color w:val="000000" w:themeColor="text1"/>
          <w:sz w:val="28"/>
          <w:szCs w:val="28"/>
        </w:rPr>
        <w:t>është jetik për një tjetër qëllim parësor sipas klasifik</w:t>
      </w:r>
      <w:r w:rsidR="0026629C" w:rsidRPr="00EE23CC">
        <w:rPr>
          <w:rFonts w:ascii="Times New Roman" w:hAnsi="Times New Roman" w:cs="Times New Roman"/>
          <w:color w:val="000000" w:themeColor="text1"/>
          <w:sz w:val="28"/>
          <w:szCs w:val="28"/>
        </w:rPr>
        <w:t>imeve</w:t>
      </w:r>
      <w:r w:rsidRPr="00EE23CC">
        <w:rPr>
          <w:rFonts w:ascii="Times New Roman" w:hAnsi="Times New Roman" w:cs="Times New Roman"/>
          <w:color w:val="000000" w:themeColor="text1"/>
          <w:sz w:val="28"/>
          <w:szCs w:val="28"/>
        </w:rPr>
        <w:t xml:space="preserve"> në përputhje me prioritetet e përcaktuara në nenin </w:t>
      </w:r>
      <w:r w:rsidR="00751FBD" w:rsidRPr="00EE23CC">
        <w:rPr>
          <w:rFonts w:ascii="Times New Roman" w:hAnsi="Times New Roman" w:cs="Times New Roman"/>
          <w:color w:val="000000" w:themeColor="text1"/>
          <w:sz w:val="28"/>
          <w:szCs w:val="28"/>
        </w:rPr>
        <w:t xml:space="preserve">143 </w:t>
      </w:r>
      <w:r w:rsidRPr="00EE23CC">
        <w:rPr>
          <w:rFonts w:ascii="Times New Roman" w:hAnsi="Times New Roman" w:cs="Times New Roman"/>
          <w:color w:val="000000" w:themeColor="text1"/>
          <w:sz w:val="28"/>
          <w:szCs w:val="28"/>
        </w:rPr>
        <w:t>të këtij ligji;</w:t>
      </w:r>
    </w:p>
    <w:p w14:paraId="3F3C3383" w14:textId="77777777" w:rsidR="003C03A7" w:rsidRPr="00EE23CC" w:rsidRDefault="000E5BF5">
      <w:pPr>
        <w:pStyle w:val="NoSpacing"/>
        <w:numPr>
          <w:ilvl w:val="0"/>
          <w:numId w:val="23"/>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titullari</w:t>
      </w:r>
      <w:r w:rsidR="00013674" w:rsidRPr="00EE23CC">
        <w:rPr>
          <w:rFonts w:ascii="Times New Roman" w:hAnsi="Times New Roman" w:cs="Times New Roman"/>
          <w:sz w:val="28"/>
          <w:szCs w:val="28"/>
        </w:rPr>
        <w:t xml:space="preserve"> </w:t>
      </w:r>
      <w:r w:rsidRPr="00EE23CC">
        <w:rPr>
          <w:rFonts w:ascii="Times New Roman" w:hAnsi="Times New Roman" w:cs="Times New Roman"/>
          <w:sz w:val="28"/>
          <w:szCs w:val="28"/>
        </w:rPr>
        <w:t>i autorizimit</w:t>
      </w:r>
      <w:r w:rsidR="00637FAF" w:rsidRPr="00EE23CC">
        <w:rPr>
          <w:rFonts w:ascii="Times New Roman" w:hAnsi="Times New Roman" w:cs="Times New Roman"/>
          <w:sz w:val="28"/>
          <w:szCs w:val="28"/>
        </w:rPr>
        <w:t xml:space="preserve"> ose</w:t>
      </w:r>
      <w:r w:rsidRPr="00EE23CC">
        <w:rPr>
          <w:rFonts w:ascii="Times New Roman" w:hAnsi="Times New Roman" w:cs="Times New Roman"/>
          <w:sz w:val="28"/>
          <w:szCs w:val="28"/>
        </w:rPr>
        <w:t xml:space="preserve"> lejes nuk i respekton kushtet përkatëse edhe pas pezullimit për një periudhë të caktuar kohore;</w:t>
      </w:r>
    </w:p>
    <w:p w14:paraId="275B43BD" w14:textId="3696A9BC" w:rsidR="000E5BF5" w:rsidRPr="00EE23CC" w:rsidRDefault="003C03A7">
      <w:pPr>
        <w:pStyle w:val="NoSpacing"/>
        <w:numPr>
          <w:ilvl w:val="0"/>
          <w:numId w:val="23"/>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kur nuk paguan tarifat 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rdorimit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burimeve ujore</w:t>
      </w:r>
      <w:r w:rsidR="004262D1" w:rsidRPr="00EE23CC">
        <w:rPr>
          <w:rFonts w:ascii="Times New Roman" w:hAnsi="Times New Roman" w:cs="Times New Roman"/>
          <w:sz w:val="28"/>
          <w:szCs w:val="28"/>
        </w:rPr>
        <w:t xml:space="preserve"> dhe detyrimet e tjera financiare</w:t>
      </w:r>
      <w:r w:rsidRPr="00EE23CC">
        <w:rPr>
          <w:rFonts w:ascii="Times New Roman" w:hAnsi="Times New Roman" w:cs="Times New Roman"/>
          <w:sz w:val="28"/>
          <w:szCs w:val="28"/>
        </w:rPr>
        <w:t xml:space="preserv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nj</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periudh</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m</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gjat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se </w:t>
      </w:r>
      <w:r w:rsidR="00D9560D" w:rsidRPr="00EE23CC">
        <w:rPr>
          <w:rFonts w:ascii="Times New Roman" w:hAnsi="Times New Roman" w:cs="Times New Roman"/>
          <w:sz w:val="28"/>
          <w:szCs w:val="28"/>
        </w:rPr>
        <w:t xml:space="preserve">1 </w:t>
      </w:r>
      <w:r w:rsidRPr="00EE23CC">
        <w:rPr>
          <w:rFonts w:ascii="Times New Roman" w:hAnsi="Times New Roman" w:cs="Times New Roman"/>
          <w:sz w:val="28"/>
          <w:szCs w:val="28"/>
        </w:rPr>
        <w:t>vit;</w:t>
      </w:r>
    </w:p>
    <w:p w14:paraId="73427C9A" w14:textId="5B9FE137" w:rsidR="000E5BF5" w:rsidRPr="00EE23CC" w:rsidRDefault="0026629C" w:rsidP="003D57F5">
      <w:pPr>
        <w:pStyle w:val="NoSpacing"/>
        <w:spacing w:before="20" w:after="20" w:line="276" w:lineRule="auto"/>
        <w:ind w:left="207" w:right="567"/>
        <w:jc w:val="both"/>
        <w:rPr>
          <w:rFonts w:ascii="Times New Roman" w:hAnsi="Times New Roman" w:cs="Times New Roman"/>
          <w:sz w:val="28"/>
          <w:szCs w:val="28"/>
        </w:rPr>
      </w:pPr>
      <w:r w:rsidRPr="00EE23CC">
        <w:rPr>
          <w:rFonts w:ascii="Times New Roman" w:hAnsi="Times New Roman" w:cs="Times New Roman"/>
          <w:sz w:val="28"/>
          <w:szCs w:val="28"/>
        </w:rPr>
        <w:t xml:space="preserve">ç)   </w:t>
      </w:r>
      <w:r w:rsidR="000E5BF5" w:rsidRPr="00EE23CC">
        <w:rPr>
          <w:rFonts w:ascii="Times New Roman" w:hAnsi="Times New Roman" w:cs="Times New Roman"/>
          <w:sz w:val="28"/>
          <w:szCs w:val="28"/>
        </w:rPr>
        <w:t>titullari</w:t>
      </w:r>
      <w:r w:rsidR="0001367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i autorizimit</w:t>
      </w:r>
      <w:r w:rsidR="00637FAF" w:rsidRPr="00EE23CC">
        <w:rPr>
          <w:rFonts w:ascii="Times New Roman" w:hAnsi="Times New Roman" w:cs="Times New Roman"/>
          <w:sz w:val="28"/>
          <w:szCs w:val="28"/>
        </w:rPr>
        <w:t xml:space="preserve"> apo</w:t>
      </w:r>
      <w:r w:rsidR="000E5BF5" w:rsidRPr="00EE23CC">
        <w:rPr>
          <w:rFonts w:ascii="Times New Roman" w:hAnsi="Times New Roman" w:cs="Times New Roman"/>
          <w:sz w:val="28"/>
          <w:szCs w:val="28"/>
        </w:rPr>
        <w:t xml:space="preserve"> lejes bën kërkesë; </w:t>
      </w:r>
    </w:p>
    <w:p w14:paraId="58B32312" w14:textId="3E09AE18" w:rsidR="000E5BF5" w:rsidRPr="00EE23CC" w:rsidRDefault="0000642D">
      <w:pPr>
        <w:pStyle w:val="NoSpacing"/>
        <w:numPr>
          <w:ilvl w:val="0"/>
          <w:numId w:val="23"/>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burimet ujore </w:t>
      </w:r>
      <w:r w:rsidR="000E5BF5" w:rsidRPr="00EE23CC">
        <w:rPr>
          <w:rFonts w:ascii="Times New Roman" w:hAnsi="Times New Roman" w:cs="Times New Roman"/>
          <w:sz w:val="28"/>
          <w:szCs w:val="28"/>
        </w:rPr>
        <w:t xml:space="preserve">për të cilat është dhënë autorizimi apo </w:t>
      </w:r>
      <w:r w:rsidR="00883BDC" w:rsidRPr="00EE23CC">
        <w:rPr>
          <w:rFonts w:ascii="Times New Roman" w:hAnsi="Times New Roman" w:cs="Times New Roman"/>
          <w:sz w:val="28"/>
          <w:szCs w:val="28"/>
        </w:rPr>
        <w:t xml:space="preserve">leja </w:t>
      </w:r>
      <w:r w:rsidR="000E5BF5" w:rsidRPr="00EE23CC">
        <w:rPr>
          <w:rFonts w:ascii="Times New Roman" w:hAnsi="Times New Roman" w:cs="Times New Roman"/>
          <w:sz w:val="28"/>
          <w:szCs w:val="28"/>
        </w:rPr>
        <w:t xml:space="preserve">nuk janë përdorur për </w:t>
      </w:r>
      <w:r w:rsidR="00983A48" w:rsidRPr="00EE23CC">
        <w:rPr>
          <w:rFonts w:ascii="Times New Roman" w:hAnsi="Times New Roman" w:cs="Times New Roman"/>
          <w:sz w:val="28"/>
          <w:szCs w:val="28"/>
        </w:rPr>
        <w:t xml:space="preserve">3 </w:t>
      </w:r>
      <w:r w:rsidR="000E5BF5" w:rsidRPr="00EE23CC">
        <w:rPr>
          <w:rFonts w:ascii="Times New Roman" w:hAnsi="Times New Roman" w:cs="Times New Roman"/>
          <w:sz w:val="28"/>
          <w:szCs w:val="28"/>
        </w:rPr>
        <w:t xml:space="preserve">vjet; </w:t>
      </w:r>
    </w:p>
    <w:p w14:paraId="6B553E95" w14:textId="1F8FE4A2" w:rsidR="000E5BF5" w:rsidRPr="00EE23CC" w:rsidRDefault="0026629C" w:rsidP="003D57F5">
      <w:pPr>
        <w:pStyle w:val="NoSpacing"/>
        <w:spacing w:before="20" w:after="20" w:line="276" w:lineRule="auto"/>
        <w:ind w:left="207" w:right="567"/>
        <w:jc w:val="both"/>
        <w:rPr>
          <w:rFonts w:ascii="Times New Roman" w:hAnsi="Times New Roman" w:cs="Times New Roman"/>
          <w:sz w:val="28"/>
          <w:szCs w:val="28"/>
        </w:rPr>
      </w:pPr>
      <w:r w:rsidRPr="00EE23CC">
        <w:rPr>
          <w:rFonts w:ascii="Times New Roman" w:hAnsi="Times New Roman" w:cs="Times New Roman"/>
          <w:sz w:val="28"/>
          <w:szCs w:val="28"/>
        </w:rPr>
        <w:t xml:space="preserve">dh) </w:t>
      </w:r>
      <w:r w:rsidR="000E5BF5" w:rsidRPr="00EE23CC">
        <w:rPr>
          <w:rFonts w:ascii="Times New Roman" w:hAnsi="Times New Roman" w:cs="Times New Roman"/>
          <w:sz w:val="28"/>
          <w:szCs w:val="28"/>
        </w:rPr>
        <w:t>titullari</w:t>
      </w:r>
      <w:r w:rsidR="0001367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ndërron jetë apo personi </w:t>
      </w:r>
      <w:r w:rsidR="00F64B4D" w:rsidRPr="00EE23CC">
        <w:rPr>
          <w:rFonts w:ascii="Times New Roman" w:hAnsi="Times New Roman" w:cs="Times New Roman"/>
          <w:sz w:val="28"/>
          <w:szCs w:val="28"/>
        </w:rPr>
        <w:t xml:space="preserve">juridik </w:t>
      </w:r>
      <w:r w:rsidR="000E5BF5" w:rsidRPr="00EE23CC">
        <w:rPr>
          <w:rFonts w:ascii="Times New Roman" w:hAnsi="Times New Roman" w:cs="Times New Roman"/>
          <w:sz w:val="28"/>
          <w:szCs w:val="28"/>
        </w:rPr>
        <w:t>nuk ekziston më</w:t>
      </w:r>
      <w:r w:rsidR="00F64B4D" w:rsidRPr="00EE23CC">
        <w:rPr>
          <w:rFonts w:ascii="Times New Roman" w:hAnsi="Times New Roman" w:cs="Times New Roman"/>
          <w:sz w:val="28"/>
          <w:szCs w:val="28"/>
        </w:rPr>
        <w:t>.</w:t>
      </w:r>
    </w:p>
    <w:p w14:paraId="2749982F" w14:textId="0BD439B1" w:rsidR="000E5BF5" w:rsidRPr="00EE23CC" w:rsidRDefault="00123E19"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 </w:t>
      </w:r>
    </w:p>
    <w:p w14:paraId="5BFE453C" w14:textId="77777777" w:rsidR="00565BBC" w:rsidRPr="00EE23CC" w:rsidRDefault="00565BBC"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D600742" w14:textId="0448B45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85149E"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7</w:t>
      </w:r>
    </w:p>
    <w:p w14:paraId="7803540D" w14:textId="03528A19"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Shpuesit profesionistë</w:t>
      </w:r>
    </w:p>
    <w:p w14:paraId="5FDD18D4"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2BC7833" w14:textId="54DCFE5E" w:rsidR="00F64B4D" w:rsidRPr="00EE23CC" w:rsidRDefault="003C03A7"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Pr="00EE23CC">
        <w:rPr>
          <w:rFonts w:ascii="Times New Roman" w:hAnsi="Times New Roman" w:cs="Times New Roman"/>
          <w:sz w:val="28"/>
          <w:szCs w:val="28"/>
        </w:rPr>
        <w:tab/>
      </w:r>
      <w:r w:rsidR="00F64B4D" w:rsidRPr="00EE23CC">
        <w:rPr>
          <w:rFonts w:ascii="Times New Roman" w:hAnsi="Times New Roman" w:cs="Times New Roman"/>
          <w:sz w:val="28"/>
          <w:szCs w:val="28"/>
        </w:rPr>
        <w:t>Shpuesi profesionist për ujë, që e ushtron veprimtarinë mbi bazë tregtare, duhet të jetë</w:t>
      </w:r>
      <w:r w:rsidR="00032D90" w:rsidRPr="00EE23CC">
        <w:rPr>
          <w:rFonts w:ascii="Times New Roman" w:hAnsi="Times New Roman" w:cs="Times New Roman"/>
          <w:sz w:val="28"/>
          <w:szCs w:val="28"/>
        </w:rPr>
        <w:t xml:space="preserve"> specialist hidrogjeolog</w:t>
      </w:r>
      <w:r w:rsidR="00F64B4D" w:rsidRPr="00EE23CC">
        <w:rPr>
          <w:rFonts w:ascii="Times New Roman" w:hAnsi="Times New Roman" w:cs="Times New Roman"/>
          <w:sz w:val="28"/>
          <w:szCs w:val="28"/>
        </w:rPr>
        <w:t xml:space="preserve"> i pajisur me licencën përkatëse, sipas parashikimeve të ligjit për licencat, autorizimet dhe lejet.</w:t>
      </w:r>
    </w:p>
    <w:p w14:paraId="742D9D4D" w14:textId="1468A544" w:rsidR="003C03A7" w:rsidRPr="00EE23CC" w:rsidRDefault="003C03A7">
      <w:pPr>
        <w:pStyle w:val="ListParagraph"/>
        <w:numPr>
          <w:ilvl w:val="0"/>
          <w:numId w:val="18"/>
        </w:numPr>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K</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rkohet leje e veçant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 shkarkimin nga ajo 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rdorimit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burimit ujor, 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rastet kur aktiviteti i shkarkimit nuk furnizohet drejtp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rdrejt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nga burimi ujor. 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rastet e tjera leja e shkarkimit </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sht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pjes</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integrale e lejes s</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rdorimit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burimit ujor</w:t>
      </w:r>
      <w:r w:rsidR="00690B8E" w:rsidRPr="00EE23CC">
        <w:rPr>
          <w:rFonts w:ascii="Times New Roman" w:hAnsi="Times New Roman" w:cs="Times New Roman"/>
          <w:sz w:val="28"/>
          <w:szCs w:val="28"/>
        </w:rPr>
        <w:t>.</w:t>
      </w:r>
      <w:r w:rsidRPr="00EE23CC">
        <w:rPr>
          <w:rFonts w:ascii="Times New Roman" w:hAnsi="Times New Roman" w:cs="Times New Roman"/>
          <w:sz w:val="28"/>
          <w:szCs w:val="28"/>
        </w:rPr>
        <w:t xml:space="preserve"> </w:t>
      </w:r>
    </w:p>
    <w:p w14:paraId="035C1193" w14:textId="15F192ED" w:rsidR="00F64B4D" w:rsidRPr="00EE23CC" w:rsidRDefault="003C03A7"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F64B4D" w:rsidRPr="00EE23CC">
        <w:rPr>
          <w:rFonts w:ascii="Times New Roman" w:hAnsi="Times New Roman" w:cs="Times New Roman"/>
          <w:sz w:val="28"/>
          <w:szCs w:val="28"/>
        </w:rPr>
        <w:t>.</w:t>
      </w:r>
      <w:r w:rsidR="00F64B4D"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F64B4D" w:rsidRPr="00EE23CC">
        <w:rPr>
          <w:rFonts w:ascii="Times New Roman" w:hAnsi="Times New Roman" w:cs="Times New Roman"/>
          <w:sz w:val="28"/>
          <w:szCs w:val="28"/>
        </w:rPr>
        <w:t xml:space="preserve"> </w:t>
      </w:r>
      <w:r w:rsidR="00F9224B" w:rsidRPr="00EE23CC">
        <w:rPr>
          <w:rFonts w:ascii="Times New Roman" w:hAnsi="Times New Roman" w:cs="Times New Roman"/>
          <w:sz w:val="28"/>
          <w:szCs w:val="28"/>
        </w:rPr>
        <w:t xml:space="preserve">jep </w:t>
      </w:r>
      <w:r w:rsidR="00F64B4D" w:rsidRPr="00EE23CC">
        <w:rPr>
          <w:rFonts w:ascii="Times New Roman" w:hAnsi="Times New Roman" w:cs="Times New Roman"/>
          <w:sz w:val="28"/>
          <w:szCs w:val="28"/>
        </w:rPr>
        <w:t xml:space="preserve">leje për kryerjen e shpimit pasi </w:t>
      </w:r>
      <w:r w:rsidR="00DD14CA" w:rsidRPr="00EE23CC">
        <w:rPr>
          <w:rFonts w:ascii="Times New Roman" w:hAnsi="Times New Roman" w:cs="Times New Roman"/>
          <w:sz w:val="28"/>
          <w:szCs w:val="28"/>
        </w:rPr>
        <w:t>subjekti</w:t>
      </w:r>
      <w:r w:rsidR="00F64B4D" w:rsidRPr="00EE23CC">
        <w:rPr>
          <w:rFonts w:ascii="Times New Roman" w:hAnsi="Times New Roman" w:cs="Times New Roman"/>
          <w:sz w:val="28"/>
          <w:szCs w:val="28"/>
        </w:rPr>
        <w:t xml:space="preserve"> paraqet projektin teknik dhe hidrogjeologjik për shpimin, të hartuar nga subjekte juridike të licencuara, sipas legjislacionit në fuqi.</w:t>
      </w:r>
    </w:p>
    <w:p w14:paraId="5CD90E88" w14:textId="25F7ABF6" w:rsidR="00F64B4D" w:rsidRPr="00EE23CC" w:rsidRDefault="003C03A7"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F64B4D" w:rsidRPr="00EE23CC">
        <w:rPr>
          <w:rFonts w:ascii="Times New Roman" w:hAnsi="Times New Roman" w:cs="Times New Roman"/>
          <w:sz w:val="28"/>
          <w:szCs w:val="28"/>
        </w:rPr>
        <w:t>.</w:t>
      </w:r>
      <w:r w:rsidR="00F64B4D" w:rsidRPr="00EE23CC">
        <w:rPr>
          <w:rFonts w:ascii="Times New Roman" w:hAnsi="Times New Roman" w:cs="Times New Roman"/>
          <w:sz w:val="28"/>
          <w:szCs w:val="28"/>
        </w:rPr>
        <w:tab/>
      </w:r>
      <w:r w:rsidR="00DD14CA" w:rsidRPr="00EE23CC">
        <w:rPr>
          <w:rFonts w:ascii="Times New Roman" w:hAnsi="Times New Roman" w:cs="Times New Roman"/>
          <w:sz w:val="28"/>
          <w:szCs w:val="28"/>
        </w:rPr>
        <w:t>Subjekti</w:t>
      </w:r>
      <w:r w:rsidR="00F64B4D" w:rsidRPr="00EE23CC">
        <w:rPr>
          <w:rFonts w:ascii="Times New Roman" w:hAnsi="Times New Roman" w:cs="Times New Roman"/>
          <w:sz w:val="28"/>
          <w:szCs w:val="28"/>
        </w:rPr>
        <w:t xml:space="preserve">, jo më vonë se një muaj pas përfundimit të shpimit, </w:t>
      </w:r>
      <w:r w:rsidR="00F9224B" w:rsidRPr="00EE23CC">
        <w:rPr>
          <w:rFonts w:ascii="Times New Roman" w:hAnsi="Times New Roman" w:cs="Times New Roman"/>
          <w:sz w:val="28"/>
          <w:szCs w:val="28"/>
        </w:rPr>
        <w:t xml:space="preserve">i </w:t>
      </w:r>
      <w:r w:rsidR="00F64B4D" w:rsidRPr="00EE23CC">
        <w:rPr>
          <w:rFonts w:ascii="Times New Roman" w:hAnsi="Times New Roman" w:cs="Times New Roman"/>
          <w:sz w:val="28"/>
          <w:szCs w:val="28"/>
        </w:rPr>
        <w:t xml:space="preserve">paraqet </w:t>
      </w:r>
      <w:r w:rsidR="00F9224B" w:rsidRPr="00EE23CC">
        <w:rPr>
          <w:rFonts w:ascii="Times New Roman" w:hAnsi="Times New Roman" w:cs="Times New Roman"/>
          <w:sz w:val="28"/>
          <w:szCs w:val="28"/>
        </w:rPr>
        <w:t>Agjencis</w:t>
      </w:r>
      <w:r w:rsidR="00574CC3" w:rsidRPr="00EE23CC">
        <w:rPr>
          <w:rFonts w:ascii="Times New Roman" w:hAnsi="Times New Roman" w:cs="Times New Roman"/>
          <w:sz w:val="28"/>
          <w:szCs w:val="28"/>
        </w:rPr>
        <w:t>ë</w:t>
      </w:r>
      <w:r w:rsidR="00F9224B" w:rsidRPr="00EE23CC">
        <w:rPr>
          <w:rFonts w:ascii="Times New Roman" w:hAnsi="Times New Roman" w:cs="Times New Roman"/>
          <w:sz w:val="28"/>
          <w:szCs w:val="28"/>
        </w:rPr>
        <w:t xml:space="preserve"> s</w:t>
      </w:r>
      <w:r w:rsidR="00574CC3" w:rsidRPr="00EE23CC">
        <w:rPr>
          <w:rFonts w:ascii="Times New Roman" w:hAnsi="Times New Roman" w:cs="Times New Roman"/>
          <w:sz w:val="28"/>
          <w:szCs w:val="28"/>
        </w:rPr>
        <w:t>ë</w:t>
      </w:r>
      <w:r w:rsidR="00F9224B" w:rsidRPr="00EE23CC">
        <w:rPr>
          <w:rFonts w:ascii="Times New Roman" w:hAnsi="Times New Roman" w:cs="Times New Roman"/>
          <w:sz w:val="28"/>
          <w:szCs w:val="28"/>
        </w:rPr>
        <w:t xml:space="preserve"> Menaxhimit t</w:t>
      </w:r>
      <w:r w:rsidR="00574CC3" w:rsidRPr="00EE23CC">
        <w:rPr>
          <w:rFonts w:ascii="Times New Roman" w:hAnsi="Times New Roman" w:cs="Times New Roman"/>
          <w:sz w:val="28"/>
          <w:szCs w:val="28"/>
        </w:rPr>
        <w:t>ë</w:t>
      </w:r>
      <w:r w:rsidR="00F9224B" w:rsidRPr="00EE23CC">
        <w:rPr>
          <w:rFonts w:ascii="Times New Roman" w:hAnsi="Times New Roman" w:cs="Times New Roman"/>
          <w:sz w:val="28"/>
          <w:szCs w:val="28"/>
        </w:rPr>
        <w:t xml:space="preserve"> Burimeve Ujore</w:t>
      </w:r>
      <w:r w:rsidR="00F64B4D" w:rsidRPr="00EE23CC">
        <w:rPr>
          <w:rFonts w:ascii="Times New Roman" w:hAnsi="Times New Roman" w:cs="Times New Roman"/>
          <w:sz w:val="28"/>
          <w:szCs w:val="28"/>
        </w:rPr>
        <w:t>, në dy kopje,</w:t>
      </w:r>
      <w:r w:rsidR="008A4145" w:rsidRPr="00EE23CC">
        <w:rPr>
          <w:rFonts w:ascii="Times New Roman" w:hAnsi="Times New Roman" w:cs="Times New Roman"/>
          <w:sz w:val="28"/>
          <w:szCs w:val="28"/>
        </w:rPr>
        <w:t xml:space="preserve"> Relacionin</w:t>
      </w:r>
      <w:r w:rsidR="00CD54F2" w:rsidRPr="00EE23CC">
        <w:rPr>
          <w:rFonts w:ascii="Times New Roman" w:hAnsi="Times New Roman" w:cs="Times New Roman"/>
          <w:sz w:val="28"/>
          <w:szCs w:val="28"/>
        </w:rPr>
        <w:t xml:space="preserve"> apo Raportin hidrogjeologjik</w:t>
      </w:r>
      <w:r w:rsidR="008A4145" w:rsidRPr="00EE23CC">
        <w:rPr>
          <w:rFonts w:ascii="Times New Roman" w:hAnsi="Times New Roman" w:cs="Times New Roman"/>
          <w:sz w:val="28"/>
          <w:szCs w:val="28"/>
        </w:rPr>
        <w:t xml:space="preserve"> pas shpimit</w:t>
      </w:r>
      <w:r w:rsidR="00F64B4D" w:rsidRPr="00EE23CC">
        <w:rPr>
          <w:rFonts w:ascii="Times New Roman" w:hAnsi="Times New Roman" w:cs="Times New Roman"/>
          <w:sz w:val="28"/>
          <w:szCs w:val="28"/>
        </w:rPr>
        <w:t>,</w:t>
      </w:r>
      <w:r w:rsidR="00DD14CA"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DD14CA" w:rsidRPr="00EE23CC">
        <w:rPr>
          <w:rFonts w:ascii="Times New Roman" w:hAnsi="Times New Roman" w:cs="Times New Roman"/>
          <w:sz w:val="28"/>
          <w:szCs w:val="28"/>
        </w:rPr>
        <w:t xml:space="preserve"> hartuar nga shpuesi</w:t>
      </w:r>
      <w:r w:rsidR="00CD54F2" w:rsidRPr="00EE23CC">
        <w:rPr>
          <w:rFonts w:ascii="Times New Roman" w:hAnsi="Times New Roman" w:cs="Times New Roman"/>
          <w:sz w:val="28"/>
          <w:szCs w:val="28"/>
        </w:rPr>
        <w:t xml:space="preserve"> profesioni</w:t>
      </w:r>
      <w:r w:rsidR="00362C3C" w:rsidRPr="00EE23CC">
        <w:rPr>
          <w:rFonts w:ascii="Times New Roman" w:hAnsi="Times New Roman" w:cs="Times New Roman"/>
          <w:sz w:val="28"/>
          <w:szCs w:val="28"/>
        </w:rPr>
        <w:t>s</w:t>
      </w:r>
      <w:r w:rsidR="00CD54F2" w:rsidRPr="00EE23CC">
        <w:rPr>
          <w:rFonts w:ascii="Times New Roman" w:hAnsi="Times New Roman" w:cs="Times New Roman"/>
          <w:sz w:val="28"/>
          <w:szCs w:val="28"/>
        </w:rPr>
        <w:t>t</w:t>
      </w:r>
      <w:r w:rsidRPr="00EE23CC">
        <w:rPr>
          <w:rFonts w:ascii="Times New Roman" w:hAnsi="Times New Roman" w:cs="Times New Roman"/>
          <w:sz w:val="28"/>
          <w:szCs w:val="28"/>
        </w:rPr>
        <w:t xml:space="preserve">. </w:t>
      </w:r>
      <w:r w:rsidR="000247BE" w:rsidRPr="00EE23CC">
        <w:rPr>
          <w:rFonts w:ascii="Times New Roman" w:hAnsi="Times New Roman" w:cs="Times New Roman"/>
          <w:sz w:val="28"/>
          <w:szCs w:val="28"/>
        </w:rPr>
        <w:t xml:space="preserve">Agjencia e Menaxhimit të </w:t>
      </w:r>
      <w:r w:rsidR="000247BE" w:rsidRPr="00EE23CC">
        <w:rPr>
          <w:rFonts w:ascii="Times New Roman" w:hAnsi="Times New Roman" w:cs="Times New Roman"/>
          <w:sz w:val="28"/>
          <w:szCs w:val="28"/>
        </w:rPr>
        <w:lastRenderedPageBreak/>
        <w:t>Burimeve Ujore</w:t>
      </w:r>
      <w:r w:rsidR="00F64B4D" w:rsidRPr="00EE23CC">
        <w:rPr>
          <w:rFonts w:ascii="Times New Roman" w:hAnsi="Times New Roman" w:cs="Times New Roman"/>
          <w:sz w:val="28"/>
          <w:szCs w:val="28"/>
        </w:rPr>
        <w:t xml:space="preserve"> i </w:t>
      </w:r>
      <w:r w:rsidR="00F9224B" w:rsidRPr="00EE23CC">
        <w:rPr>
          <w:rFonts w:ascii="Times New Roman" w:hAnsi="Times New Roman" w:cs="Times New Roman"/>
          <w:sz w:val="28"/>
          <w:szCs w:val="28"/>
        </w:rPr>
        <w:t xml:space="preserve">dërgon </w:t>
      </w:r>
      <w:r w:rsidR="00F64B4D" w:rsidRPr="00EE23CC">
        <w:rPr>
          <w:rFonts w:ascii="Times New Roman" w:hAnsi="Times New Roman" w:cs="Times New Roman"/>
          <w:sz w:val="28"/>
          <w:szCs w:val="28"/>
        </w:rPr>
        <w:t>një kopje Arkivit Qendror Gjeologjik.</w:t>
      </w:r>
    </w:p>
    <w:p w14:paraId="3D5E315A" w14:textId="4C0B51B1" w:rsidR="002C5B89" w:rsidRPr="00EE23CC" w:rsidRDefault="003C03A7" w:rsidP="004877A8">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sz w:val="28"/>
          <w:szCs w:val="28"/>
        </w:rPr>
        <w:t>5</w:t>
      </w:r>
      <w:r w:rsidR="00F64B4D" w:rsidRPr="00EE23CC">
        <w:rPr>
          <w:rFonts w:ascii="Times New Roman" w:hAnsi="Times New Roman" w:cs="Times New Roman"/>
          <w:sz w:val="28"/>
          <w:szCs w:val="28"/>
        </w:rPr>
        <w:t>.</w:t>
      </w:r>
      <w:r w:rsidR="00F64B4D" w:rsidRPr="00EE23CC">
        <w:rPr>
          <w:rFonts w:ascii="Times New Roman" w:hAnsi="Times New Roman" w:cs="Times New Roman"/>
          <w:sz w:val="28"/>
          <w:szCs w:val="28"/>
        </w:rPr>
        <w:tab/>
        <w:t xml:space="preserve">Ndalohet ushtrimi i veprimtarisë së shpimit për </w:t>
      </w:r>
      <w:r w:rsidR="001879C8" w:rsidRPr="00EE23CC">
        <w:rPr>
          <w:rFonts w:ascii="Times New Roman" w:hAnsi="Times New Roman" w:cs="Times New Roman"/>
          <w:sz w:val="28"/>
          <w:szCs w:val="28"/>
        </w:rPr>
        <w:t>shfyt</w:t>
      </w:r>
      <w:r w:rsidR="00574CC3" w:rsidRPr="00EE23CC">
        <w:rPr>
          <w:rFonts w:ascii="Times New Roman" w:hAnsi="Times New Roman" w:cs="Times New Roman"/>
          <w:sz w:val="28"/>
          <w:szCs w:val="28"/>
        </w:rPr>
        <w:t>ë</w:t>
      </w:r>
      <w:r w:rsidR="001879C8" w:rsidRPr="00EE23CC">
        <w:rPr>
          <w:rFonts w:ascii="Times New Roman" w:hAnsi="Times New Roman" w:cs="Times New Roman"/>
          <w:sz w:val="28"/>
          <w:szCs w:val="28"/>
        </w:rPr>
        <w:t>zimin e uj</w:t>
      </w:r>
      <w:r w:rsidR="00574CC3" w:rsidRPr="00EE23CC">
        <w:rPr>
          <w:rFonts w:ascii="Times New Roman" w:hAnsi="Times New Roman" w:cs="Times New Roman"/>
          <w:sz w:val="28"/>
          <w:szCs w:val="28"/>
        </w:rPr>
        <w:t>ë</w:t>
      </w:r>
      <w:r w:rsidR="001879C8" w:rsidRPr="00EE23CC">
        <w:rPr>
          <w:rFonts w:ascii="Times New Roman" w:hAnsi="Times New Roman" w:cs="Times New Roman"/>
          <w:sz w:val="28"/>
          <w:szCs w:val="28"/>
        </w:rPr>
        <w:t xml:space="preserve">rave </w:t>
      </w:r>
      <w:r w:rsidR="00466463" w:rsidRPr="00EE23CC">
        <w:rPr>
          <w:rFonts w:ascii="Times New Roman" w:hAnsi="Times New Roman" w:cs="Times New Roman"/>
          <w:sz w:val="28"/>
          <w:szCs w:val="28"/>
        </w:rPr>
        <w:t>nëntokësorë</w:t>
      </w:r>
      <w:r w:rsidR="00B47725" w:rsidRPr="00EE23CC">
        <w:rPr>
          <w:rFonts w:ascii="Times New Roman" w:hAnsi="Times New Roman" w:cs="Times New Roman"/>
          <w:sz w:val="28"/>
          <w:szCs w:val="28"/>
        </w:rPr>
        <w:t xml:space="preserve"> nga</w:t>
      </w:r>
      <w:r w:rsidR="00F64B4D" w:rsidRPr="00EE23CC">
        <w:rPr>
          <w:rFonts w:ascii="Times New Roman" w:hAnsi="Times New Roman" w:cs="Times New Roman"/>
          <w:sz w:val="28"/>
          <w:szCs w:val="28"/>
        </w:rPr>
        <w:t xml:space="preserve"> </w:t>
      </w:r>
      <w:r w:rsidR="001879C8" w:rsidRPr="00EE23CC">
        <w:rPr>
          <w:rFonts w:ascii="Times New Roman" w:hAnsi="Times New Roman" w:cs="Times New Roman"/>
          <w:sz w:val="28"/>
          <w:szCs w:val="28"/>
        </w:rPr>
        <w:t xml:space="preserve">ana e subjekteve fizike, juridike apo personave të palicencuar, pa leje përkatëse të shpimit nga </w:t>
      </w:r>
      <w:r w:rsidR="000247BE" w:rsidRPr="00EE23CC">
        <w:rPr>
          <w:rFonts w:ascii="Times New Roman" w:hAnsi="Times New Roman" w:cs="Times New Roman"/>
          <w:sz w:val="28"/>
          <w:szCs w:val="28"/>
        </w:rPr>
        <w:t>Agjencia e Menaxhimit të Burimeve Ujore</w:t>
      </w:r>
      <w:r w:rsidR="001879C8" w:rsidRPr="00EE23CC">
        <w:rPr>
          <w:rFonts w:ascii="Times New Roman" w:hAnsi="Times New Roman" w:cs="Times New Roman"/>
          <w:sz w:val="28"/>
          <w:szCs w:val="28"/>
        </w:rPr>
        <w:t xml:space="preserve">. </w:t>
      </w:r>
      <w:r w:rsidR="001879C8" w:rsidRPr="00EE23CC">
        <w:rPr>
          <w:rFonts w:ascii="Times New Roman" w:hAnsi="Times New Roman" w:cs="Times New Roman"/>
          <w:color w:val="000000" w:themeColor="text1"/>
          <w:sz w:val="28"/>
          <w:szCs w:val="28"/>
        </w:rPr>
        <w:t xml:space="preserve"> </w:t>
      </w:r>
    </w:p>
    <w:p w14:paraId="61980FD4" w14:textId="77777777" w:rsidR="002C5B89" w:rsidRPr="00EE23CC" w:rsidRDefault="002C5B89" w:rsidP="00127361">
      <w:pPr>
        <w:pStyle w:val="NoSpacing"/>
        <w:spacing w:before="20" w:after="20" w:line="276" w:lineRule="auto"/>
        <w:ind w:left="567" w:right="567" w:hanging="567"/>
        <w:jc w:val="center"/>
        <w:rPr>
          <w:rFonts w:ascii="Times New Roman" w:hAnsi="Times New Roman" w:cs="Times New Roman"/>
          <w:color w:val="000000" w:themeColor="text1"/>
          <w:sz w:val="28"/>
          <w:szCs w:val="28"/>
        </w:rPr>
      </w:pPr>
    </w:p>
    <w:p w14:paraId="00A361E9" w14:textId="4AEAE8C4" w:rsidR="000E5BF5" w:rsidRPr="00EE23CC" w:rsidRDefault="004877A8" w:rsidP="00127361">
      <w:pPr>
        <w:pStyle w:val="NoSpacing"/>
        <w:spacing w:before="20" w:after="20" w:line="276" w:lineRule="auto"/>
        <w:ind w:left="567" w:right="567" w:hanging="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Seksioni </w:t>
      </w:r>
      <w:r w:rsidR="000E5BF5" w:rsidRPr="00EE23CC">
        <w:rPr>
          <w:rFonts w:ascii="Times New Roman" w:hAnsi="Times New Roman" w:cs="Times New Roman"/>
          <w:color w:val="000000" w:themeColor="text1"/>
          <w:sz w:val="28"/>
          <w:szCs w:val="28"/>
        </w:rPr>
        <w:t>2</w:t>
      </w:r>
    </w:p>
    <w:p w14:paraId="16EFDDBF" w14:textId="13F609D3"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Dhënia e lejeve dhe autorizimeve për shkarkimin e ujërave të ndotura</w:t>
      </w:r>
    </w:p>
    <w:p w14:paraId="0B1AA169"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17AF00E4" w14:textId="4F1EF132"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85149E" w:rsidRPr="00EE23CC">
        <w:rPr>
          <w:rFonts w:ascii="Times New Roman" w:hAnsi="Times New Roman" w:cs="Times New Roman"/>
          <w:b/>
          <w:color w:val="000000" w:themeColor="text1"/>
          <w:sz w:val="28"/>
          <w:szCs w:val="28"/>
        </w:rPr>
        <w:t>4</w:t>
      </w:r>
      <w:r w:rsidR="00225710" w:rsidRPr="00EE23CC">
        <w:rPr>
          <w:rFonts w:ascii="Times New Roman" w:hAnsi="Times New Roman" w:cs="Times New Roman"/>
          <w:b/>
          <w:color w:val="000000" w:themeColor="text1"/>
          <w:sz w:val="28"/>
          <w:szCs w:val="28"/>
        </w:rPr>
        <w:t>8</w:t>
      </w:r>
    </w:p>
    <w:p w14:paraId="26472288" w14:textId="3D124507" w:rsidR="00CE1889" w:rsidRDefault="00332BC1"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Dispozita të përbashkëta për leje</w:t>
      </w:r>
      <w:r w:rsidR="001F6397" w:rsidRPr="00EE23CC">
        <w:rPr>
          <w:rFonts w:ascii="Times New Roman" w:hAnsi="Times New Roman" w:cs="Times New Roman"/>
          <w:b/>
          <w:color w:val="000000" w:themeColor="text1"/>
          <w:sz w:val="28"/>
          <w:szCs w:val="28"/>
        </w:rPr>
        <w:t>t</w:t>
      </w:r>
      <w:r w:rsidRPr="00EE23CC">
        <w:rPr>
          <w:rFonts w:ascii="Times New Roman" w:hAnsi="Times New Roman" w:cs="Times New Roman"/>
          <w:b/>
          <w:color w:val="000000" w:themeColor="text1"/>
          <w:sz w:val="28"/>
          <w:szCs w:val="28"/>
        </w:rPr>
        <w:t xml:space="preserve"> dhe autorizime</w:t>
      </w:r>
      <w:r w:rsidR="001F6397" w:rsidRPr="00EE23CC">
        <w:rPr>
          <w:rFonts w:ascii="Times New Roman" w:hAnsi="Times New Roman" w:cs="Times New Roman"/>
          <w:b/>
          <w:color w:val="000000" w:themeColor="text1"/>
          <w:sz w:val="28"/>
          <w:szCs w:val="28"/>
        </w:rPr>
        <w:t>t</w:t>
      </w:r>
    </w:p>
    <w:p w14:paraId="30F0876A"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29AA0DB" w14:textId="4E3443E6" w:rsidR="00332BC1"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332BC1" w:rsidRPr="00EE23CC">
        <w:rPr>
          <w:rFonts w:ascii="Times New Roman" w:hAnsi="Times New Roman" w:cs="Times New Roman"/>
          <w:sz w:val="28"/>
          <w:szCs w:val="28"/>
        </w:rPr>
        <w:t xml:space="preserve">Kërkesa për leje dhe autorizim për shkarkimet duhet të përmbajë në hollësi kriteret që duhet të plotësohen nga shkarkuesi, siç parashikohet në aktet nënligjore në fuqi. Në to përfshihen një përshkrim i impiantit të trajtimit, i pajisjeve dhe i procedurave monitoruese për të siguruar funksionimin e tij korrekt, si dhe çdo përkufizim i vendosur për përmbajtjen kimike dhe bakterologjike të shkarkimit. </w:t>
      </w:r>
    </w:p>
    <w:p w14:paraId="24832667" w14:textId="72188E32" w:rsidR="00332BC1" w:rsidRPr="00EE23CC" w:rsidRDefault="00332BC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2. </w:t>
      </w:r>
      <w:r w:rsidRPr="00EE23CC">
        <w:rPr>
          <w:rFonts w:ascii="Times New Roman" w:hAnsi="Times New Roman" w:cs="Times New Roman"/>
          <w:sz w:val="28"/>
          <w:szCs w:val="28"/>
        </w:rPr>
        <w:tab/>
        <w:t xml:space="preserve">Karakteristikat e lejeve dhe autorizimeve të shkarkimit janë të njëjta me ato të përdorimit të ujit. Në çdo rast, ato përmbajnë kushtet lidhur me impiantet e trajtimit e të monitorimit, si dhe në bazë të tyre do të vendoset për standardet e ujërave të trajtuara. </w:t>
      </w:r>
    </w:p>
    <w:p w14:paraId="7C7130B8" w14:textId="0D98CD51" w:rsidR="00332BC1" w:rsidRPr="00EE23CC" w:rsidRDefault="00332BC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3. </w:t>
      </w:r>
      <w:r w:rsidRPr="00EE23CC">
        <w:rPr>
          <w:rFonts w:ascii="Times New Roman" w:hAnsi="Times New Roman" w:cs="Times New Roman"/>
          <w:sz w:val="28"/>
          <w:szCs w:val="28"/>
        </w:rPr>
        <w:tab/>
        <w:t xml:space="preserve">Lejet dhe autorizimet për veprimtaritë e shkarkimit të lëngjeve që mund të shkaktojnë infiltrimin ose akumulimin me kohë në ujërat </w:t>
      </w:r>
      <w:r w:rsidR="00466463" w:rsidRPr="00EE23CC">
        <w:rPr>
          <w:rFonts w:ascii="Times New Roman" w:hAnsi="Times New Roman" w:cs="Times New Roman"/>
          <w:sz w:val="28"/>
          <w:szCs w:val="28"/>
        </w:rPr>
        <w:t>sipërfaqësorë</w:t>
      </w:r>
      <w:r w:rsidRPr="00EE23CC">
        <w:rPr>
          <w:rFonts w:ascii="Times New Roman" w:hAnsi="Times New Roman" w:cs="Times New Roman"/>
          <w:sz w:val="28"/>
          <w:szCs w:val="28"/>
        </w:rPr>
        <w:t xml:space="preserve">, shtretërit natyrorë ose artificialë, shtresat ujëmbajtëse ose ujërat </w:t>
      </w:r>
      <w:r w:rsidR="00466463" w:rsidRPr="00EE23CC">
        <w:rPr>
          <w:rFonts w:ascii="Times New Roman" w:hAnsi="Times New Roman" w:cs="Times New Roman"/>
          <w:sz w:val="28"/>
          <w:szCs w:val="28"/>
        </w:rPr>
        <w:t>nëntokësorë</w:t>
      </w:r>
      <w:r w:rsidRPr="00EE23CC">
        <w:rPr>
          <w:rFonts w:ascii="Times New Roman" w:hAnsi="Times New Roman" w:cs="Times New Roman"/>
          <w:sz w:val="28"/>
          <w:szCs w:val="28"/>
        </w:rPr>
        <w:t xml:space="preserve"> do të jepen vetëm pas një studimi </w:t>
      </w:r>
      <w:r w:rsidR="00BF5274" w:rsidRPr="00EE23CC">
        <w:rPr>
          <w:rFonts w:ascii="Times New Roman" w:hAnsi="Times New Roman" w:cs="Times New Roman"/>
          <w:sz w:val="28"/>
          <w:szCs w:val="28"/>
        </w:rPr>
        <w:t>t</w:t>
      </w:r>
      <w:r w:rsidR="00686D12" w:rsidRPr="00EE23CC">
        <w:rPr>
          <w:rFonts w:ascii="Times New Roman" w:hAnsi="Times New Roman" w:cs="Times New Roman"/>
          <w:sz w:val="28"/>
          <w:szCs w:val="28"/>
        </w:rPr>
        <w:t>ë</w:t>
      </w:r>
      <w:r w:rsidR="00BF5274" w:rsidRPr="00EE23CC">
        <w:rPr>
          <w:rFonts w:ascii="Times New Roman" w:hAnsi="Times New Roman" w:cs="Times New Roman"/>
          <w:sz w:val="28"/>
          <w:szCs w:val="28"/>
        </w:rPr>
        <w:t xml:space="preserve"> bazuar shkenc</w:t>
      </w:r>
      <w:r w:rsidR="00686D12" w:rsidRPr="00EE23CC">
        <w:rPr>
          <w:rFonts w:ascii="Times New Roman" w:hAnsi="Times New Roman" w:cs="Times New Roman"/>
          <w:sz w:val="28"/>
          <w:szCs w:val="28"/>
        </w:rPr>
        <w:t>ë</w:t>
      </w:r>
      <w:r w:rsidR="00BF5274" w:rsidRPr="00EE23CC">
        <w:rPr>
          <w:rFonts w:ascii="Times New Roman" w:hAnsi="Times New Roman" w:cs="Times New Roman"/>
          <w:sz w:val="28"/>
          <w:szCs w:val="28"/>
        </w:rPr>
        <w:t>risht</w:t>
      </w:r>
      <w:r w:rsidRPr="00EE23CC">
        <w:rPr>
          <w:rFonts w:ascii="Times New Roman" w:hAnsi="Times New Roman" w:cs="Times New Roman"/>
          <w:sz w:val="28"/>
          <w:szCs w:val="28"/>
        </w:rPr>
        <w:t xml:space="preserve"> të bërë brenda </w:t>
      </w:r>
      <w:r w:rsidR="00723956" w:rsidRPr="00EE23CC">
        <w:rPr>
          <w:rFonts w:ascii="Times New Roman" w:hAnsi="Times New Roman" w:cs="Times New Roman"/>
          <w:sz w:val="28"/>
          <w:szCs w:val="28"/>
        </w:rPr>
        <w:t xml:space="preserve">1 </w:t>
      </w:r>
      <w:r w:rsidRPr="00EE23CC">
        <w:rPr>
          <w:rFonts w:ascii="Times New Roman" w:hAnsi="Times New Roman" w:cs="Times New Roman"/>
          <w:sz w:val="28"/>
          <w:szCs w:val="28"/>
        </w:rPr>
        <w:t xml:space="preserve">viti nga data e kërkesës për leje shkarkimi. Studimi do të kryhet nga institucione të licencuara ose të akredituara, në përputhje me legjislacionin në fuqi. </w:t>
      </w:r>
    </w:p>
    <w:p w14:paraId="03549281" w14:textId="4EEB37D3" w:rsidR="000E5BF5" w:rsidRPr="00EE23CC" w:rsidRDefault="00332BC1"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 xml:space="preserve">4. </w:t>
      </w:r>
      <w:r w:rsidR="00740FDD" w:rsidRPr="00EE23CC">
        <w:rPr>
          <w:rFonts w:ascii="Times New Roman" w:hAnsi="Times New Roman" w:cs="Times New Roman"/>
          <w:sz w:val="28"/>
          <w:szCs w:val="28"/>
        </w:rPr>
        <w:tab/>
      </w:r>
      <w:r w:rsidRPr="00EE23CC">
        <w:rPr>
          <w:rFonts w:ascii="Times New Roman" w:hAnsi="Times New Roman" w:cs="Times New Roman"/>
          <w:sz w:val="28"/>
          <w:szCs w:val="28"/>
        </w:rPr>
        <w:t xml:space="preserve">Ripërdorimi i ujërave të ndotura është objekt i lejeve administrative. Në rast se ripërdorimi i ujërave do të bëhet nga një subjekt i ndryshëm nga subjekti i parë, atëherë të dyja subjektet duhet të pajisen me leje të veçanta. Këshilli </w:t>
      </w:r>
      <w:r w:rsidR="003D3A19" w:rsidRPr="00EE23CC">
        <w:rPr>
          <w:rFonts w:ascii="Times New Roman" w:hAnsi="Times New Roman" w:cs="Times New Roman"/>
          <w:sz w:val="28"/>
          <w:szCs w:val="28"/>
        </w:rPr>
        <w:t>i Ministrave</w:t>
      </w:r>
      <w:r w:rsidR="0028172D" w:rsidRPr="00EE23CC">
        <w:rPr>
          <w:rFonts w:ascii="Times New Roman" w:hAnsi="Times New Roman" w:cs="Times New Roman"/>
          <w:sz w:val="28"/>
          <w:szCs w:val="28"/>
        </w:rPr>
        <w:t>, me propozim t</w:t>
      </w:r>
      <w:r w:rsidR="00686D12" w:rsidRPr="00EE23CC">
        <w:rPr>
          <w:rFonts w:ascii="Times New Roman" w:hAnsi="Times New Roman" w:cs="Times New Roman"/>
          <w:sz w:val="28"/>
          <w:szCs w:val="28"/>
        </w:rPr>
        <w:t>ë</w:t>
      </w:r>
      <w:r w:rsidR="0028172D" w:rsidRPr="00EE23CC">
        <w:rPr>
          <w:rFonts w:ascii="Times New Roman" w:hAnsi="Times New Roman" w:cs="Times New Roman"/>
          <w:sz w:val="28"/>
          <w:szCs w:val="28"/>
        </w:rPr>
        <w:t xml:space="preserve"> </w:t>
      </w:r>
      <w:r w:rsidR="003D3A19" w:rsidRPr="00EE23CC">
        <w:rPr>
          <w:rFonts w:ascii="Times New Roman" w:hAnsi="Times New Roman" w:cs="Times New Roman"/>
          <w:sz w:val="28"/>
          <w:szCs w:val="28"/>
        </w:rPr>
        <w:t>Kryeministrit</w:t>
      </w:r>
      <w:r w:rsidR="0028172D" w:rsidRPr="00EE23CC">
        <w:rPr>
          <w:rFonts w:ascii="Times New Roman" w:hAnsi="Times New Roman" w:cs="Times New Roman"/>
          <w:sz w:val="28"/>
          <w:szCs w:val="28"/>
        </w:rPr>
        <w:t>,</w:t>
      </w:r>
      <w:r w:rsidRPr="00EE23CC">
        <w:rPr>
          <w:rFonts w:ascii="Times New Roman" w:hAnsi="Times New Roman" w:cs="Times New Roman"/>
          <w:sz w:val="28"/>
          <w:szCs w:val="28"/>
        </w:rPr>
        <w:t xml:space="preserve"> përcakton rregullat për ripërdorimin e drejtpërdrejtë të ujërave të ndotura, duke u bazuar në proceset e trajtimit, cilësisë dhe qëllimin e përdorimit të këtyre ujërave pas trajtimit. </w:t>
      </w:r>
    </w:p>
    <w:p w14:paraId="0070680A" w14:textId="77777777" w:rsidR="00BF5274" w:rsidRPr="00EE23CC" w:rsidRDefault="00BF5274" w:rsidP="00127361">
      <w:pPr>
        <w:pStyle w:val="NoSpacing"/>
        <w:spacing w:before="20" w:after="20" w:line="276" w:lineRule="auto"/>
        <w:ind w:left="567" w:right="567" w:hanging="567"/>
        <w:jc w:val="both"/>
        <w:rPr>
          <w:rFonts w:ascii="Times New Roman" w:hAnsi="Times New Roman" w:cs="Times New Roman"/>
          <w:b/>
          <w:color w:val="000000" w:themeColor="text1"/>
          <w:sz w:val="28"/>
          <w:szCs w:val="28"/>
        </w:rPr>
      </w:pPr>
    </w:p>
    <w:p w14:paraId="5E850740" w14:textId="6A9A33A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25710" w:rsidRPr="00EE23CC">
        <w:rPr>
          <w:rFonts w:ascii="Times New Roman" w:hAnsi="Times New Roman" w:cs="Times New Roman"/>
          <w:b/>
          <w:color w:val="000000" w:themeColor="text1"/>
          <w:sz w:val="28"/>
          <w:szCs w:val="28"/>
        </w:rPr>
        <w:t>49</w:t>
      </w:r>
    </w:p>
    <w:p w14:paraId="3073F86C"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Lejet administrative</w:t>
      </w:r>
    </w:p>
    <w:p w14:paraId="2817FA0D"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3BD3EF1" w14:textId="2A1070C7" w:rsidR="00307AB5" w:rsidRPr="00EE23CC" w:rsidRDefault="00307AB5">
      <w:pPr>
        <w:pStyle w:val="NoSpacing"/>
        <w:numPr>
          <w:ilvl w:val="0"/>
          <w:numId w:val="11"/>
        </w:numPr>
        <w:spacing w:before="20" w:after="20" w:line="276" w:lineRule="auto"/>
        <w:ind w:left="567" w:right="567"/>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Leja, autorizimi për shkarkimin nga subjektet, që bëjnë ose mund të bëjnë shkarkime ujërash të ndotura, jepen në bazë të akteve nënligjore</w:t>
      </w:r>
      <w:r w:rsidR="005D01C9" w:rsidRPr="00EE23CC">
        <w:rPr>
          <w:rFonts w:ascii="Times New Roman" w:hAnsi="Times New Roman" w:cs="Times New Roman"/>
          <w:color w:val="000000" w:themeColor="text1"/>
          <w:sz w:val="28"/>
          <w:szCs w:val="28"/>
        </w:rPr>
        <w:t xml:space="preserve"> n</w:t>
      </w:r>
      <w:r w:rsidR="00574CC3" w:rsidRPr="00EE23CC">
        <w:rPr>
          <w:rFonts w:ascii="Times New Roman" w:hAnsi="Times New Roman" w:cs="Times New Roman"/>
          <w:color w:val="000000" w:themeColor="text1"/>
          <w:sz w:val="28"/>
          <w:szCs w:val="28"/>
        </w:rPr>
        <w:t>ë</w:t>
      </w:r>
      <w:r w:rsidR="005D01C9" w:rsidRPr="00EE23CC">
        <w:rPr>
          <w:rFonts w:ascii="Times New Roman" w:hAnsi="Times New Roman" w:cs="Times New Roman"/>
          <w:color w:val="000000" w:themeColor="text1"/>
          <w:sz w:val="28"/>
          <w:szCs w:val="28"/>
        </w:rPr>
        <w:t xml:space="preserve"> fuqi</w:t>
      </w:r>
      <w:r w:rsidRPr="00EE23CC">
        <w:rPr>
          <w:rFonts w:ascii="Times New Roman" w:hAnsi="Times New Roman" w:cs="Times New Roman"/>
          <w:color w:val="000000" w:themeColor="text1"/>
          <w:sz w:val="28"/>
          <w:szCs w:val="28"/>
        </w:rPr>
        <w:t>, nga or</w:t>
      </w:r>
      <w:r w:rsidR="00B33D37" w:rsidRPr="00EE23CC">
        <w:rPr>
          <w:rFonts w:ascii="Times New Roman" w:hAnsi="Times New Roman" w:cs="Times New Roman"/>
          <w:color w:val="000000" w:themeColor="text1"/>
          <w:sz w:val="28"/>
          <w:szCs w:val="28"/>
        </w:rPr>
        <w:t>g</w:t>
      </w:r>
      <w:r w:rsidRPr="00EE23CC">
        <w:rPr>
          <w:rFonts w:ascii="Times New Roman" w:hAnsi="Times New Roman" w:cs="Times New Roman"/>
          <w:color w:val="000000" w:themeColor="text1"/>
          <w:sz w:val="28"/>
          <w:szCs w:val="28"/>
        </w:rPr>
        <w:t>anet e menaxhimit dhe administrimit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burimeve ujore.</w:t>
      </w:r>
    </w:p>
    <w:p w14:paraId="3E6FC075" w14:textId="6129F74D" w:rsidR="00740FDD" w:rsidRPr="00EE23CC" w:rsidRDefault="00740FDD">
      <w:pPr>
        <w:pStyle w:val="NoSpacing"/>
        <w:numPr>
          <w:ilvl w:val="0"/>
          <w:numId w:val="11"/>
        </w:numPr>
        <w:spacing w:before="20" w:after="20" w:line="276" w:lineRule="auto"/>
        <w:ind w:left="567" w:right="567"/>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 xml:space="preserve">Këshilli </w:t>
      </w:r>
      <w:r w:rsidR="000046D2" w:rsidRPr="00EE23CC">
        <w:rPr>
          <w:rFonts w:ascii="Times New Roman" w:hAnsi="Times New Roman" w:cs="Times New Roman"/>
          <w:color w:val="000000" w:themeColor="text1"/>
          <w:sz w:val="28"/>
          <w:szCs w:val="28"/>
        </w:rPr>
        <w:t>i</w:t>
      </w:r>
      <w:r w:rsidRPr="00EE23CC">
        <w:rPr>
          <w:rFonts w:ascii="Times New Roman" w:hAnsi="Times New Roman" w:cs="Times New Roman"/>
          <w:color w:val="000000" w:themeColor="text1"/>
          <w:sz w:val="28"/>
          <w:szCs w:val="28"/>
        </w:rPr>
        <w:t xml:space="preserve"> Ministrave, me propozim t</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Kryeministrit, p</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rcakton formatet e aplikimit, dokumentet shoqëruese dhe kushtet, afatin e vlefshmërisë, procedurat e shqyrtimit dhe vendimmarrjes, formatet e zbardhjes s</w:t>
      </w:r>
      <w:r w:rsidR="00574CC3" w:rsidRPr="00EE23CC">
        <w:rPr>
          <w:rFonts w:ascii="Times New Roman" w:hAnsi="Times New Roman" w:cs="Times New Roman"/>
          <w:color w:val="000000" w:themeColor="text1"/>
          <w:sz w:val="28"/>
          <w:szCs w:val="28"/>
        </w:rPr>
        <w:t>ë</w:t>
      </w:r>
      <w:r w:rsidRPr="00EE23CC">
        <w:rPr>
          <w:rFonts w:ascii="Times New Roman" w:hAnsi="Times New Roman" w:cs="Times New Roman"/>
          <w:color w:val="000000" w:themeColor="text1"/>
          <w:sz w:val="28"/>
          <w:szCs w:val="28"/>
        </w:rPr>
        <w:t xml:space="preserve"> lejes apo autorizimit.</w:t>
      </w:r>
    </w:p>
    <w:p w14:paraId="047C6400" w14:textId="7EDEFBC8" w:rsidR="002C5B89" w:rsidRPr="00EE23CC" w:rsidRDefault="005D01C9" w:rsidP="00734D73">
      <w:pPr>
        <w:pStyle w:val="NoSpacing"/>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p>
    <w:p w14:paraId="5D2DC29F" w14:textId="0067E4A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0</w:t>
      </w:r>
    </w:p>
    <w:p w14:paraId="3F903397"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Refuzimi i dhënies së lejeve dhe autorizimeve</w:t>
      </w:r>
    </w:p>
    <w:p w14:paraId="7709C956"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A17FBED" w14:textId="4DDC16C0"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Organet e administrimit të burimeve ujore kanë të drejtë t</w:t>
      </w:r>
      <w:r w:rsidR="00FD1DF2" w:rsidRPr="00EE23CC">
        <w:rPr>
          <w:rFonts w:ascii="Times New Roman" w:hAnsi="Times New Roman" w:cs="Times New Roman"/>
          <w:sz w:val="28"/>
          <w:szCs w:val="28"/>
        </w:rPr>
        <w:t>ë</w:t>
      </w:r>
      <w:r w:rsidRPr="00EE23CC">
        <w:rPr>
          <w:rFonts w:ascii="Times New Roman" w:hAnsi="Times New Roman" w:cs="Times New Roman"/>
          <w:sz w:val="28"/>
          <w:szCs w:val="28"/>
        </w:rPr>
        <w:t xml:space="preserve"> refuzojnë dhënien e lejeve dhe autorizimeve për veprimtaritë apo proceset industriale, kur shkarkimet e tyre, megjithëse janë trajtuar më parë, paraqesin risk serioz për ndotjen e burimeve ujore, sistemeve ekologjike dhe mjedisit.</w:t>
      </w:r>
    </w:p>
    <w:p w14:paraId="2528854C"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1E8E720E" w14:textId="2CBC7F5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1</w:t>
      </w:r>
    </w:p>
    <w:p w14:paraId="59BA3476"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Ndryshimi i leje</w:t>
      </w:r>
      <w:r w:rsidR="003D1AB7" w:rsidRPr="00EE23CC">
        <w:rPr>
          <w:rFonts w:ascii="Times New Roman" w:hAnsi="Times New Roman" w:cs="Times New Roman"/>
          <w:b/>
          <w:color w:val="000000" w:themeColor="text1"/>
          <w:sz w:val="28"/>
          <w:szCs w:val="28"/>
        </w:rPr>
        <w:t>ve</w:t>
      </w:r>
    </w:p>
    <w:p w14:paraId="574BC61A"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577B879B" w14:textId="1487B9AF" w:rsidR="003D1AB7" w:rsidRPr="00EE23CC" w:rsidRDefault="003D1AB7" w:rsidP="00127361">
      <w:pPr>
        <w:pStyle w:val="NoSpacing"/>
        <w:spacing w:before="20" w:after="20" w:line="276" w:lineRule="auto"/>
        <w:ind w:left="567" w:right="567" w:hanging="720"/>
        <w:jc w:val="both"/>
        <w:rPr>
          <w:rFonts w:ascii="Times New Roman" w:hAnsi="Times New Roman" w:cs="Times New Roman"/>
          <w:sz w:val="28"/>
          <w:szCs w:val="28"/>
        </w:rPr>
      </w:pPr>
      <w:r w:rsidRPr="00EE23CC">
        <w:rPr>
          <w:rFonts w:ascii="Times New Roman" w:hAnsi="Times New Roman" w:cs="Times New Roman"/>
          <w:sz w:val="28"/>
          <w:szCs w:val="28"/>
        </w:rPr>
        <w:t>1.</w:t>
      </w:r>
      <w:r w:rsidRPr="00EE23CC">
        <w:rPr>
          <w:rFonts w:ascii="Times New Roman" w:hAnsi="Times New Roman" w:cs="Times New Roman"/>
          <w:sz w:val="28"/>
          <w:szCs w:val="28"/>
        </w:rPr>
        <w:tab/>
        <w:t xml:space="preserve">Këshilli i </w:t>
      </w:r>
      <w:r w:rsidR="006052D6" w:rsidRPr="00EE23CC">
        <w:rPr>
          <w:rFonts w:ascii="Times New Roman" w:hAnsi="Times New Roman" w:cs="Times New Roman"/>
          <w:sz w:val="28"/>
          <w:szCs w:val="28"/>
        </w:rPr>
        <w:t xml:space="preserve">Basenit Lumor </w:t>
      </w:r>
      <w:r w:rsidRPr="00EE23CC">
        <w:rPr>
          <w:rFonts w:ascii="Times New Roman" w:hAnsi="Times New Roman" w:cs="Times New Roman"/>
          <w:sz w:val="28"/>
          <w:szCs w:val="28"/>
        </w:rPr>
        <w:t xml:space="preserve">ka të drejtë të vendosë në lidhje me pezullimin e përkohshëm, ose ndryshimin e lejes dhe </w:t>
      </w:r>
      <w:r w:rsidRPr="00EE23CC">
        <w:rPr>
          <w:rFonts w:ascii="Times New Roman" w:hAnsi="Times New Roman" w:cs="Times New Roman"/>
          <w:sz w:val="28"/>
          <w:szCs w:val="28"/>
        </w:rPr>
        <w:lastRenderedPageBreak/>
        <w:t>autorizimit, kur është në kompetencën e këtij organi, nëse rrethanat, në të cilat është bazuar dhënia e tyre, kanë ndryshuar ose kur krijohen rrethana të reja, të cilat, nëse do të kishin ekzistuar në kohën e dhënies, do të kishin çuar në refuzim të lejes ose lëshimin e lejes me kushte dhe afate të tjera.</w:t>
      </w:r>
    </w:p>
    <w:p w14:paraId="390E1F00" w14:textId="4B6E1AD2" w:rsidR="003D1AB7" w:rsidRPr="00EE23CC" w:rsidRDefault="003D1AB7" w:rsidP="00127361">
      <w:pPr>
        <w:pStyle w:val="NoSpacing"/>
        <w:spacing w:before="20" w:after="20" w:line="276" w:lineRule="auto"/>
        <w:ind w:left="567" w:right="567" w:hanging="720"/>
        <w:jc w:val="both"/>
        <w:rPr>
          <w:rFonts w:ascii="Times New Roman" w:hAnsi="Times New Roman" w:cs="Times New Roman"/>
          <w:sz w:val="28"/>
          <w:szCs w:val="28"/>
        </w:rPr>
      </w:pPr>
      <w:r w:rsidRPr="00EE23CC">
        <w:rPr>
          <w:rFonts w:ascii="Times New Roman" w:hAnsi="Times New Roman" w:cs="Times New Roman"/>
          <w:sz w:val="28"/>
          <w:szCs w:val="28"/>
        </w:rPr>
        <w:t>2.</w:t>
      </w:r>
      <w:r w:rsidRPr="00EE23CC">
        <w:rPr>
          <w:rFonts w:ascii="Times New Roman" w:hAnsi="Times New Roman" w:cs="Times New Roman"/>
          <w:sz w:val="28"/>
          <w:szCs w:val="28"/>
        </w:rPr>
        <w:tab/>
        <w:t xml:space="preserve">Këshilli </w:t>
      </w:r>
      <w:r w:rsidR="006052D6" w:rsidRPr="00EE23CC">
        <w:rPr>
          <w:rFonts w:ascii="Times New Roman" w:hAnsi="Times New Roman" w:cs="Times New Roman"/>
          <w:sz w:val="28"/>
          <w:szCs w:val="28"/>
        </w:rPr>
        <w:t>i</w:t>
      </w:r>
      <w:r w:rsidR="001F1107" w:rsidRPr="00EE23CC">
        <w:rPr>
          <w:rFonts w:ascii="Times New Roman" w:hAnsi="Times New Roman" w:cs="Times New Roman"/>
          <w:sz w:val="28"/>
          <w:szCs w:val="28"/>
        </w:rPr>
        <w:t xml:space="preserve"> </w:t>
      </w:r>
      <w:r w:rsidR="006052D6" w:rsidRPr="00EE23CC">
        <w:rPr>
          <w:rFonts w:ascii="Times New Roman" w:hAnsi="Times New Roman" w:cs="Times New Roman"/>
          <w:sz w:val="28"/>
          <w:szCs w:val="28"/>
        </w:rPr>
        <w:t>B</w:t>
      </w:r>
      <w:r w:rsidRPr="00EE23CC">
        <w:rPr>
          <w:rFonts w:ascii="Times New Roman" w:hAnsi="Times New Roman" w:cs="Times New Roman"/>
          <w:sz w:val="28"/>
          <w:szCs w:val="28"/>
        </w:rPr>
        <w:t xml:space="preserve">asenit </w:t>
      </w:r>
      <w:r w:rsidR="006052D6" w:rsidRPr="00EE23CC">
        <w:rPr>
          <w:rFonts w:ascii="Times New Roman" w:hAnsi="Times New Roman" w:cs="Times New Roman"/>
          <w:sz w:val="28"/>
          <w:szCs w:val="28"/>
        </w:rPr>
        <w:t>Lumor</w:t>
      </w:r>
      <w:r w:rsidRPr="00EE23CC">
        <w:rPr>
          <w:rFonts w:ascii="Times New Roman" w:hAnsi="Times New Roman" w:cs="Times New Roman"/>
          <w:sz w:val="28"/>
          <w:szCs w:val="28"/>
        </w:rPr>
        <w:t>, për rastet kur kompeten</w:t>
      </w:r>
      <w:r w:rsidR="00FD1DF2" w:rsidRPr="00EE23CC">
        <w:rPr>
          <w:rFonts w:ascii="Times New Roman" w:hAnsi="Times New Roman" w:cs="Times New Roman"/>
          <w:sz w:val="28"/>
          <w:szCs w:val="28"/>
        </w:rPr>
        <w:t xml:space="preserve">cën për pezullimin </w:t>
      </w:r>
      <w:r w:rsidRPr="00EE23CC">
        <w:rPr>
          <w:rFonts w:ascii="Times New Roman" w:hAnsi="Times New Roman" w:cs="Times New Roman"/>
          <w:sz w:val="28"/>
          <w:szCs w:val="28"/>
        </w:rPr>
        <w:t xml:space="preserve">ose ndryshimin e lejes dhe autorizimit e ka Këshilli Kombëtar i </w:t>
      </w:r>
      <w:r w:rsidR="003D3A19" w:rsidRPr="00EE23CC">
        <w:rPr>
          <w:rFonts w:ascii="Times New Roman" w:hAnsi="Times New Roman" w:cs="Times New Roman"/>
          <w:sz w:val="28"/>
          <w:szCs w:val="28"/>
        </w:rPr>
        <w:t>Territorit</w:t>
      </w:r>
      <w:r w:rsidR="00C23750" w:rsidRPr="00EE23CC">
        <w:rPr>
          <w:rFonts w:ascii="Times New Roman" w:hAnsi="Times New Roman" w:cs="Times New Roman"/>
          <w:sz w:val="28"/>
          <w:szCs w:val="28"/>
        </w:rPr>
        <w:t xml:space="preserve"> </w:t>
      </w:r>
      <w:r w:rsidR="00734D73" w:rsidRPr="00EE23CC">
        <w:rPr>
          <w:rFonts w:ascii="Times New Roman" w:hAnsi="Times New Roman" w:cs="Times New Roman"/>
          <w:sz w:val="28"/>
          <w:szCs w:val="28"/>
        </w:rPr>
        <w:t xml:space="preserve">dhe </w:t>
      </w:r>
      <w:r w:rsidR="00C23750" w:rsidRPr="00EE23CC">
        <w:rPr>
          <w:rFonts w:ascii="Times New Roman" w:hAnsi="Times New Roman" w:cs="Times New Roman"/>
          <w:sz w:val="28"/>
          <w:szCs w:val="28"/>
        </w:rPr>
        <w:t>Ujit</w:t>
      </w:r>
      <w:r w:rsidRPr="00EE23CC">
        <w:rPr>
          <w:rFonts w:ascii="Times New Roman" w:hAnsi="Times New Roman" w:cs="Times New Roman"/>
          <w:sz w:val="28"/>
          <w:szCs w:val="28"/>
        </w:rPr>
        <w:t xml:space="preserve">, bën propozimet përkatëse me vendim formal, i cili i dërgohet Agjencisë së Menaxhimit të Burimeve Ujore për t’u shqyrtuar nga Këshilli Kombëtar i </w:t>
      </w:r>
      <w:r w:rsidR="003D3A19" w:rsidRPr="00EE23CC">
        <w:rPr>
          <w:rFonts w:ascii="Times New Roman" w:hAnsi="Times New Roman" w:cs="Times New Roman"/>
          <w:sz w:val="28"/>
          <w:szCs w:val="28"/>
        </w:rPr>
        <w:t>Territorit</w:t>
      </w:r>
      <w:r w:rsidR="00C23750" w:rsidRPr="00EE23CC">
        <w:rPr>
          <w:rFonts w:ascii="Times New Roman" w:hAnsi="Times New Roman" w:cs="Times New Roman"/>
          <w:sz w:val="28"/>
          <w:szCs w:val="28"/>
        </w:rPr>
        <w:t xml:space="preserve"> dhe Ujit.</w:t>
      </w:r>
      <w:r w:rsidRPr="00EE23CC" w:rsidDel="00F64B4D">
        <w:rPr>
          <w:rFonts w:ascii="Times New Roman" w:hAnsi="Times New Roman" w:cs="Times New Roman"/>
          <w:sz w:val="28"/>
          <w:szCs w:val="28"/>
        </w:rPr>
        <w:t xml:space="preserve"> </w:t>
      </w:r>
    </w:p>
    <w:p w14:paraId="5585F934" w14:textId="77777777" w:rsidR="00565BBC" w:rsidRPr="00EE23CC" w:rsidRDefault="00565BBC" w:rsidP="00734D73">
      <w:pPr>
        <w:pStyle w:val="NoSpacing"/>
        <w:spacing w:before="20" w:after="20" w:line="276" w:lineRule="auto"/>
        <w:ind w:right="567"/>
        <w:rPr>
          <w:rFonts w:ascii="Times New Roman" w:hAnsi="Times New Roman" w:cs="Times New Roman"/>
          <w:b/>
          <w:color w:val="000000" w:themeColor="text1"/>
          <w:sz w:val="28"/>
          <w:szCs w:val="28"/>
        </w:rPr>
      </w:pPr>
    </w:p>
    <w:p w14:paraId="2DB73BEE" w14:textId="5C9F2C0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2</w:t>
      </w:r>
    </w:p>
    <w:p w14:paraId="6982E702" w14:textId="7777777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Ndërprerja e veprimtarisë së shkarkimeve të ujërave të ndotura</w:t>
      </w:r>
    </w:p>
    <w:p w14:paraId="5DE537DA"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Organet e administrimit të burimeve ujore kanë të drejtë të urdhërojnë ndërprerjen e menjëhershme të të gjithë veprimtarisë apo të pjesëve të veçanta të saj, të cilat lidhen me shkarkimin e ujërave të ndotura, kur ka shkarkime të paautorizuara që prekin interesin publik.</w:t>
      </w:r>
    </w:p>
    <w:p w14:paraId="3D9C9743" w14:textId="1BFDF9B5"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p>
    <w:p w14:paraId="7961495A" w14:textId="77777777" w:rsidR="002E6A65" w:rsidRPr="00EE23CC" w:rsidRDefault="002E6A65" w:rsidP="00127361">
      <w:pPr>
        <w:pStyle w:val="NoSpacing"/>
        <w:spacing w:before="20" w:after="20" w:line="276" w:lineRule="auto"/>
        <w:ind w:left="567" w:right="567"/>
        <w:jc w:val="both"/>
        <w:rPr>
          <w:rFonts w:ascii="Times New Roman" w:hAnsi="Times New Roman" w:cs="Times New Roman"/>
          <w:sz w:val="28"/>
          <w:szCs w:val="28"/>
        </w:rPr>
      </w:pPr>
    </w:p>
    <w:p w14:paraId="3B63C2DA" w14:textId="6168B1F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3</w:t>
      </w:r>
    </w:p>
    <w:p w14:paraId="7D36F30B"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Pagesat për kostot administrative</w:t>
      </w:r>
    </w:p>
    <w:p w14:paraId="45C14CE5"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016E2A2"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bCs/>
          <w:color w:val="000000" w:themeColor="text1"/>
          <w:sz w:val="28"/>
          <w:szCs w:val="28"/>
        </w:rPr>
      </w:pPr>
      <w:r w:rsidRPr="00EE23CC">
        <w:rPr>
          <w:rFonts w:ascii="Times New Roman" w:hAnsi="Times New Roman" w:cs="Times New Roman"/>
          <w:color w:val="000000" w:themeColor="text1"/>
          <w:sz w:val="28"/>
          <w:szCs w:val="28"/>
        </w:rPr>
        <w:t>Veprimtaritë e shkarkimeve të autorizuara janë subjekt i pagesave administrative në përputhje me kriteret dhe tarifat e përcaktuara nga Këshilli i Ministrave.</w:t>
      </w:r>
    </w:p>
    <w:p w14:paraId="26DF4C3B" w14:textId="1D530F54" w:rsidR="002C5B89" w:rsidRDefault="002C5B89"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p>
    <w:p w14:paraId="34AE49D4" w14:textId="77777777" w:rsidR="004877A8" w:rsidRPr="00EE23CC" w:rsidRDefault="004877A8"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p>
    <w:p w14:paraId="503DDE13" w14:textId="77777777" w:rsidR="000E5BF5" w:rsidRPr="00EE23CC" w:rsidRDefault="000E5BF5" w:rsidP="00127361">
      <w:pPr>
        <w:tabs>
          <w:tab w:val="left" w:pos="567"/>
        </w:tabs>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KREU XIV</w:t>
      </w:r>
    </w:p>
    <w:p w14:paraId="707D5CC9" w14:textId="0880AED2" w:rsidR="000E5BF5" w:rsidRPr="00EE23CC" w:rsidRDefault="000E5BF5" w:rsidP="00127361">
      <w:pPr>
        <w:spacing w:before="20" w:after="20" w:line="276" w:lineRule="auto"/>
        <w:ind w:left="567" w:right="567"/>
        <w:jc w:val="center"/>
        <w:rPr>
          <w:rFonts w:ascii="Times New Roman" w:hAnsi="Times New Roman" w:cs="Times New Roman"/>
          <w:b/>
          <w:bCs/>
          <w:color w:val="000000" w:themeColor="text1"/>
          <w:sz w:val="28"/>
          <w:szCs w:val="28"/>
        </w:rPr>
      </w:pPr>
      <w:r w:rsidRPr="00EE23CC">
        <w:rPr>
          <w:rFonts w:ascii="Times New Roman" w:hAnsi="Times New Roman" w:cs="Times New Roman"/>
          <w:b/>
          <w:bCs/>
          <w:color w:val="000000" w:themeColor="text1"/>
          <w:sz w:val="28"/>
          <w:szCs w:val="28"/>
        </w:rPr>
        <w:t>MBROJTJA E BRIGJEVE, VEPRAVE DHE OBJEKTEVE UJORE, DHE SERVITU</w:t>
      </w:r>
      <w:r w:rsidR="00EA1305" w:rsidRPr="00EE23CC">
        <w:rPr>
          <w:rFonts w:ascii="Times New Roman" w:hAnsi="Times New Roman" w:cs="Times New Roman"/>
          <w:b/>
          <w:bCs/>
          <w:color w:val="000000" w:themeColor="text1"/>
          <w:sz w:val="28"/>
          <w:szCs w:val="28"/>
        </w:rPr>
        <w:t>T</w:t>
      </w:r>
      <w:r w:rsidRPr="00EE23CC">
        <w:rPr>
          <w:rFonts w:ascii="Times New Roman" w:hAnsi="Times New Roman" w:cs="Times New Roman"/>
          <w:b/>
          <w:bCs/>
          <w:color w:val="000000" w:themeColor="text1"/>
          <w:sz w:val="28"/>
          <w:szCs w:val="28"/>
        </w:rPr>
        <w:t>ET</w:t>
      </w:r>
    </w:p>
    <w:p w14:paraId="145D7BB7"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615FD626" w14:textId="63863FE3" w:rsidR="000E5BF5" w:rsidRPr="00EE23CC" w:rsidRDefault="004877A8" w:rsidP="00127361">
      <w:pPr>
        <w:spacing w:before="20" w:after="20" w:line="276" w:lineRule="auto"/>
        <w:ind w:left="567" w:right="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Seksioni </w:t>
      </w:r>
      <w:r w:rsidR="000E5BF5" w:rsidRPr="00EE23CC">
        <w:rPr>
          <w:rFonts w:ascii="Times New Roman" w:hAnsi="Times New Roman" w:cs="Times New Roman"/>
          <w:color w:val="000000" w:themeColor="text1"/>
          <w:sz w:val="28"/>
          <w:szCs w:val="28"/>
        </w:rPr>
        <w:t>1</w:t>
      </w:r>
    </w:p>
    <w:p w14:paraId="34A75243"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Mbrojtja e brigjeve</w:t>
      </w:r>
    </w:p>
    <w:p w14:paraId="120BA1BE"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lang w:val="it-IT"/>
        </w:rPr>
      </w:pPr>
    </w:p>
    <w:p w14:paraId="6348C1D9" w14:textId="4BBF707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4</w:t>
      </w:r>
    </w:p>
    <w:p w14:paraId="79419B23"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Mbrojtja e brigjeve</w:t>
      </w:r>
    </w:p>
    <w:p w14:paraId="304DD1F0"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4E990D6" w14:textId="757C3D05"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Mbrojtja e brigjeve është detyrë </w:t>
      </w:r>
      <w:r w:rsidR="00D96D9B" w:rsidRPr="00EE23CC">
        <w:rPr>
          <w:rFonts w:ascii="Times New Roman" w:hAnsi="Times New Roman" w:cs="Times New Roman"/>
          <w:sz w:val="28"/>
          <w:szCs w:val="28"/>
        </w:rPr>
        <w:t>e</w:t>
      </w:r>
      <w:r w:rsidR="00FD1DF2" w:rsidRPr="00EE23CC">
        <w:rPr>
          <w:rFonts w:ascii="Times New Roman" w:hAnsi="Times New Roman" w:cs="Times New Roman"/>
          <w:sz w:val="28"/>
          <w:szCs w:val="28"/>
        </w:rPr>
        <w:t xml:space="preserve"> </w:t>
      </w:r>
      <w:r w:rsidR="00D96D9B" w:rsidRPr="00EE23CC">
        <w:rPr>
          <w:rFonts w:ascii="Times New Roman" w:hAnsi="Times New Roman" w:cs="Times New Roman"/>
          <w:sz w:val="28"/>
          <w:szCs w:val="28"/>
        </w:rPr>
        <w:t>organeve publike, n</w:t>
      </w:r>
      <w:r w:rsidR="00574CC3" w:rsidRPr="00EE23CC">
        <w:rPr>
          <w:rFonts w:ascii="Times New Roman" w:hAnsi="Times New Roman" w:cs="Times New Roman"/>
          <w:sz w:val="28"/>
          <w:szCs w:val="28"/>
        </w:rPr>
        <w:t>ë</w:t>
      </w:r>
      <w:r w:rsidR="00D96D9B"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D96D9B" w:rsidRPr="00EE23CC">
        <w:rPr>
          <w:rFonts w:ascii="Times New Roman" w:hAnsi="Times New Roman" w:cs="Times New Roman"/>
          <w:sz w:val="28"/>
          <w:szCs w:val="28"/>
        </w:rPr>
        <w:t xml:space="preserve">rputhje me fushën e përgjegjësisë </w:t>
      </w:r>
      <w:r w:rsidR="00171C03"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171C03" w:rsidRPr="00EE23CC">
        <w:rPr>
          <w:rFonts w:ascii="Times New Roman" w:hAnsi="Times New Roman" w:cs="Times New Roman"/>
          <w:sz w:val="28"/>
          <w:szCs w:val="28"/>
        </w:rPr>
        <w:t>r</w:t>
      </w:r>
      <w:r w:rsidR="00D96D9B" w:rsidRPr="00EE23CC">
        <w:rPr>
          <w:rFonts w:ascii="Times New Roman" w:hAnsi="Times New Roman" w:cs="Times New Roman"/>
          <w:sz w:val="28"/>
          <w:szCs w:val="28"/>
        </w:rPr>
        <w:t xml:space="preserve">sa i përket politikave </w:t>
      </w:r>
      <w:r w:rsidR="00171C03" w:rsidRPr="00EE23CC">
        <w:rPr>
          <w:rFonts w:ascii="Times New Roman" w:hAnsi="Times New Roman" w:cs="Times New Roman"/>
          <w:sz w:val="28"/>
          <w:szCs w:val="28"/>
        </w:rPr>
        <w:t>apo</w:t>
      </w:r>
      <w:r w:rsidR="00D96D9B" w:rsidRPr="00EE23CC">
        <w:rPr>
          <w:rFonts w:ascii="Times New Roman" w:hAnsi="Times New Roman" w:cs="Times New Roman"/>
          <w:sz w:val="28"/>
          <w:szCs w:val="28"/>
        </w:rPr>
        <w:t xml:space="preserve"> administrimit t</w:t>
      </w:r>
      <w:r w:rsidR="00574CC3" w:rsidRPr="00EE23CC">
        <w:rPr>
          <w:rFonts w:ascii="Times New Roman" w:hAnsi="Times New Roman" w:cs="Times New Roman"/>
          <w:sz w:val="28"/>
          <w:szCs w:val="28"/>
        </w:rPr>
        <w:t>ë</w:t>
      </w:r>
      <w:r w:rsidR="00D96D9B" w:rsidRPr="00EE23CC">
        <w:rPr>
          <w:rFonts w:ascii="Times New Roman" w:hAnsi="Times New Roman" w:cs="Times New Roman"/>
          <w:sz w:val="28"/>
          <w:szCs w:val="28"/>
        </w:rPr>
        <w:t xml:space="preserve"> veprave</w:t>
      </w:r>
      <w:r w:rsidR="00171C03" w:rsidRPr="00EE23CC">
        <w:rPr>
          <w:rFonts w:ascii="Times New Roman" w:hAnsi="Times New Roman" w:cs="Times New Roman"/>
          <w:sz w:val="28"/>
          <w:szCs w:val="28"/>
        </w:rPr>
        <w:t xml:space="preserve"> ose </w:t>
      </w:r>
      <w:r w:rsidR="00D96D9B" w:rsidRPr="00EE23CC">
        <w:rPr>
          <w:rFonts w:ascii="Times New Roman" w:hAnsi="Times New Roman" w:cs="Times New Roman"/>
          <w:sz w:val="28"/>
          <w:szCs w:val="28"/>
        </w:rPr>
        <w:t>strukturave q</w:t>
      </w:r>
      <w:r w:rsidR="00574CC3" w:rsidRPr="00EE23CC">
        <w:rPr>
          <w:rFonts w:ascii="Times New Roman" w:hAnsi="Times New Roman" w:cs="Times New Roman"/>
          <w:sz w:val="28"/>
          <w:szCs w:val="28"/>
        </w:rPr>
        <w:t>ë</w:t>
      </w:r>
      <w:r w:rsidR="00D96D9B" w:rsidRPr="00EE23CC">
        <w:rPr>
          <w:rFonts w:ascii="Times New Roman" w:hAnsi="Times New Roman" w:cs="Times New Roman"/>
          <w:sz w:val="28"/>
          <w:szCs w:val="28"/>
        </w:rPr>
        <w:t xml:space="preserve"> rrezikohen</w:t>
      </w:r>
      <w:r w:rsidR="00FD1DF2" w:rsidRPr="00EE23CC">
        <w:rPr>
          <w:rFonts w:ascii="Times New Roman" w:hAnsi="Times New Roman" w:cs="Times New Roman"/>
          <w:sz w:val="28"/>
          <w:szCs w:val="28"/>
        </w:rPr>
        <w:t xml:space="preserve"> </w:t>
      </w:r>
      <w:r w:rsidR="00171C03" w:rsidRPr="00EE23CC">
        <w:rPr>
          <w:rFonts w:ascii="Times New Roman" w:hAnsi="Times New Roman" w:cs="Times New Roman"/>
          <w:sz w:val="28"/>
          <w:szCs w:val="28"/>
        </w:rPr>
        <w:t>dhe realizohet</w:t>
      </w:r>
      <w:r w:rsidR="00FD1DF2"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përmes ndërtimit, rindërtimit dhe mirëmbajtjes së digave, veprave </w:t>
      </w:r>
      <w:r w:rsidR="00EA1305" w:rsidRPr="00EE23CC">
        <w:rPr>
          <w:rFonts w:ascii="Times New Roman" w:hAnsi="Times New Roman" w:cs="Times New Roman"/>
          <w:sz w:val="28"/>
          <w:szCs w:val="28"/>
        </w:rPr>
        <w:t>mbrojt</w:t>
      </w:r>
      <w:r w:rsidR="00574CC3" w:rsidRPr="00EE23CC">
        <w:rPr>
          <w:rFonts w:ascii="Times New Roman" w:hAnsi="Times New Roman" w:cs="Times New Roman"/>
          <w:sz w:val="28"/>
          <w:szCs w:val="28"/>
        </w:rPr>
        <w:t>ë</w:t>
      </w:r>
      <w:r w:rsidR="00EA1305" w:rsidRPr="00EE23CC">
        <w:rPr>
          <w:rFonts w:ascii="Times New Roman" w:hAnsi="Times New Roman" w:cs="Times New Roman"/>
          <w:sz w:val="28"/>
          <w:szCs w:val="28"/>
        </w:rPr>
        <w:t>se</w:t>
      </w:r>
      <w:r w:rsidRPr="00EE23CC">
        <w:rPr>
          <w:rFonts w:ascii="Times New Roman" w:hAnsi="Times New Roman" w:cs="Times New Roman"/>
          <w:sz w:val="28"/>
          <w:szCs w:val="28"/>
        </w:rPr>
        <w:t xml:space="preserve"> dhe masave apo veprave të tjera </w:t>
      </w:r>
      <w:r w:rsidR="00171C03" w:rsidRPr="00EE23CC">
        <w:rPr>
          <w:rFonts w:ascii="Times New Roman" w:hAnsi="Times New Roman" w:cs="Times New Roman"/>
          <w:sz w:val="28"/>
          <w:szCs w:val="28"/>
        </w:rPr>
        <w:t>infrastrukturore</w:t>
      </w:r>
      <w:r w:rsidRPr="00EE23CC">
        <w:rPr>
          <w:rFonts w:ascii="Times New Roman" w:hAnsi="Times New Roman" w:cs="Times New Roman"/>
          <w:sz w:val="28"/>
          <w:szCs w:val="28"/>
        </w:rPr>
        <w:t xml:space="preserve">, përfshi edhe ato biologjike. </w:t>
      </w:r>
    </w:p>
    <w:p w14:paraId="6F665D26"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color w:val="FF0000"/>
          <w:sz w:val="28"/>
          <w:szCs w:val="28"/>
        </w:rPr>
      </w:pPr>
    </w:p>
    <w:p w14:paraId="45105ADD" w14:textId="5FFC463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5</w:t>
      </w:r>
    </w:p>
    <w:p w14:paraId="1F7AA508"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Mbrojtja e përkohshme</w:t>
      </w:r>
    </w:p>
    <w:p w14:paraId="5E2E7F23"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F19E817" w14:textId="34B9011A" w:rsidR="000E5BF5" w:rsidRPr="00EE23CC" w:rsidRDefault="000E5BF5" w:rsidP="00127361">
      <w:pPr>
        <w:pStyle w:val="NoSpacing"/>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 xml:space="preserve">Personat fizikë dhe </w:t>
      </w:r>
      <w:r w:rsidR="00456197" w:rsidRPr="00EE23CC">
        <w:rPr>
          <w:rFonts w:ascii="Times New Roman" w:hAnsi="Times New Roman" w:cs="Times New Roman"/>
          <w:color w:val="000000" w:themeColor="text1"/>
          <w:sz w:val="28"/>
          <w:szCs w:val="28"/>
        </w:rPr>
        <w:t>juridik</w:t>
      </w:r>
      <w:r w:rsidRPr="00EE23CC">
        <w:rPr>
          <w:rFonts w:ascii="Times New Roman" w:hAnsi="Times New Roman" w:cs="Times New Roman"/>
          <w:color w:val="000000" w:themeColor="text1"/>
          <w:sz w:val="28"/>
          <w:szCs w:val="28"/>
        </w:rPr>
        <w:t xml:space="preserve">, të huaj apo vendas, pas marrjes së </w:t>
      </w:r>
      <w:r w:rsidR="00545317" w:rsidRPr="00EE23CC">
        <w:rPr>
          <w:rFonts w:ascii="Times New Roman" w:hAnsi="Times New Roman" w:cs="Times New Roman"/>
          <w:color w:val="000000" w:themeColor="text1"/>
          <w:sz w:val="28"/>
          <w:szCs w:val="28"/>
        </w:rPr>
        <w:t xml:space="preserve">autorizimit </w:t>
      </w:r>
      <w:r w:rsidRPr="00EE23CC">
        <w:rPr>
          <w:rFonts w:ascii="Times New Roman" w:hAnsi="Times New Roman" w:cs="Times New Roman"/>
          <w:color w:val="000000" w:themeColor="text1"/>
          <w:sz w:val="28"/>
          <w:szCs w:val="28"/>
        </w:rPr>
        <w:t>nga organet e menaxhimit dhe administrimit të burimeve ujore ndërmarrin veprimtaritë e mbrojtjes së përkohshme në rast emergjence</w:t>
      </w:r>
      <w:r w:rsidR="003821F6" w:rsidRPr="00EE23CC">
        <w:rPr>
          <w:rFonts w:ascii="Times New Roman" w:hAnsi="Times New Roman" w:cs="Times New Roman"/>
          <w:color w:val="000000" w:themeColor="text1"/>
          <w:sz w:val="28"/>
          <w:szCs w:val="28"/>
        </w:rPr>
        <w:t xml:space="preserve"> p</w:t>
      </w:r>
      <w:r w:rsidR="00574CC3" w:rsidRPr="00EE23CC">
        <w:rPr>
          <w:rFonts w:ascii="Times New Roman" w:hAnsi="Times New Roman" w:cs="Times New Roman"/>
          <w:color w:val="000000" w:themeColor="text1"/>
          <w:sz w:val="28"/>
          <w:szCs w:val="28"/>
        </w:rPr>
        <w:t>ë</w:t>
      </w:r>
      <w:r w:rsidR="003821F6" w:rsidRPr="00EE23CC">
        <w:rPr>
          <w:rFonts w:ascii="Times New Roman" w:hAnsi="Times New Roman" w:cs="Times New Roman"/>
          <w:color w:val="000000" w:themeColor="text1"/>
          <w:sz w:val="28"/>
          <w:szCs w:val="28"/>
        </w:rPr>
        <w:t>rcaktuar sipas legjislacionit p</w:t>
      </w:r>
      <w:r w:rsidR="00574CC3" w:rsidRPr="00EE23CC">
        <w:rPr>
          <w:rFonts w:ascii="Times New Roman" w:hAnsi="Times New Roman" w:cs="Times New Roman"/>
          <w:color w:val="000000" w:themeColor="text1"/>
          <w:sz w:val="28"/>
          <w:szCs w:val="28"/>
        </w:rPr>
        <w:t>ë</w:t>
      </w:r>
      <w:r w:rsidR="003821F6" w:rsidRPr="00EE23CC">
        <w:rPr>
          <w:rFonts w:ascii="Times New Roman" w:hAnsi="Times New Roman" w:cs="Times New Roman"/>
          <w:color w:val="000000" w:themeColor="text1"/>
          <w:sz w:val="28"/>
          <w:szCs w:val="28"/>
        </w:rPr>
        <w:t xml:space="preserve">r </w:t>
      </w:r>
      <w:r w:rsidR="00D16F0A" w:rsidRPr="00EE23CC">
        <w:rPr>
          <w:rFonts w:ascii="Times New Roman" w:hAnsi="Times New Roman" w:cs="Times New Roman"/>
          <w:color w:val="000000" w:themeColor="text1"/>
          <w:sz w:val="28"/>
          <w:szCs w:val="28"/>
        </w:rPr>
        <w:t xml:space="preserve">mbrojtjen </w:t>
      </w:r>
      <w:r w:rsidR="003821F6" w:rsidRPr="00EE23CC">
        <w:rPr>
          <w:rFonts w:ascii="Times New Roman" w:hAnsi="Times New Roman" w:cs="Times New Roman"/>
          <w:color w:val="000000" w:themeColor="text1"/>
          <w:sz w:val="28"/>
          <w:szCs w:val="28"/>
        </w:rPr>
        <w:t>civile</w:t>
      </w:r>
      <w:r w:rsidRPr="00EE23CC">
        <w:rPr>
          <w:rFonts w:ascii="Times New Roman" w:hAnsi="Times New Roman" w:cs="Times New Roman"/>
          <w:color w:val="000000" w:themeColor="text1"/>
          <w:sz w:val="28"/>
          <w:szCs w:val="28"/>
        </w:rPr>
        <w:t xml:space="preserve">. </w:t>
      </w:r>
    </w:p>
    <w:p w14:paraId="5FE99F6F"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20964070" w14:textId="3F7BB493"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85149E"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6</w:t>
      </w:r>
    </w:p>
    <w:p w14:paraId="3F32DDBB"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Veprimtaritë ndërtimore në brigje</w:t>
      </w:r>
    </w:p>
    <w:p w14:paraId="61FEEB27"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D712EFE" w14:textId="5F2BE47D"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1.</w:t>
      </w:r>
      <w:r w:rsidR="000E5BF5" w:rsidRPr="00EE23CC">
        <w:rPr>
          <w:rFonts w:ascii="Times New Roman" w:hAnsi="Times New Roman" w:cs="Times New Roman"/>
          <w:color w:val="000000" w:themeColor="text1"/>
          <w:sz w:val="28"/>
          <w:szCs w:val="28"/>
        </w:rPr>
        <w:tab/>
        <w:t xml:space="preserve">Organet përgjegjëse për planifikimin e territorit pranë njësive të </w:t>
      </w:r>
      <w:r w:rsidR="00070EE3" w:rsidRPr="00EE23CC">
        <w:rPr>
          <w:rFonts w:ascii="Times New Roman" w:hAnsi="Times New Roman" w:cs="Times New Roman"/>
          <w:color w:val="000000" w:themeColor="text1"/>
          <w:sz w:val="28"/>
          <w:szCs w:val="28"/>
        </w:rPr>
        <w:t xml:space="preserve">qeverisjes </w:t>
      </w:r>
      <w:r w:rsidR="000E5BF5" w:rsidRPr="00EE23CC">
        <w:rPr>
          <w:rFonts w:ascii="Times New Roman" w:hAnsi="Times New Roman" w:cs="Times New Roman"/>
          <w:color w:val="000000" w:themeColor="text1"/>
          <w:sz w:val="28"/>
          <w:szCs w:val="28"/>
        </w:rPr>
        <w:t>vendore i japin lejet për ndërtimin,</w:t>
      </w:r>
      <w:r w:rsidR="00DB43F2"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rindërtimi</w:t>
      </w:r>
      <w:r w:rsidR="00070EE3" w:rsidRPr="00EE23CC">
        <w:rPr>
          <w:rFonts w:ascii="Times New Roman" w:hAnsi="Times New Roman" w:cs="Times New Roman"/>
          <w:color w:val="000000" w:themeColor="text1"/>
          <w:sz w:val="28"/>
          <w:szCs w:val="28"/>
        </w:rPr>
        <w:t>n</w:t>
      </w:r>
      <w:r w:rsidR="000E5BF5" w:rsidRPr="00EE23CC">
        <w:rPr>
          <w:rFonts w:ascii="Times New Roman" w:hAnsi="Times New Roman" w:cs="Times New Roman"/>
          <w:color w:val="000000" w:themeColor="text1"/>
          <w:sz w:val="28"/>
          <w:szCs w:val="28"/>
        </w:rPr>
        <w:t xml:space="preserve"> ose shembjen e objekteve të mbrojtjes së brigjeve të lumenjve, mureve, digave apo veprave të tjera në</w:t>
      </w:r>
      <w:r w:rsidR="00070EE3"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brigje vetëm nëse </w:t>
      </w:r>
      <w:r w:rsidR="006710D2" w:rsidRPr="00EE23CC">
        <w:rPr>
          <w:rFonts w:ascii="Times New Roman" w:hAnsi="Times New Roman" w:cs="Times New Roman"/>
          <w:color w:val="000000" w:themeColor="text1"/>
          <w:sz w:val="28"/>
          <w:szCs w:val="28"/>
        </w:rPr>
        <w:t xml:space="preserve">subjekti </w:t>
      </w:r>
      <w:r w:rsidR="00574CC3" w:rsidRPr="00EE23CC">
        <w:rPr>
          <w:rFonts w:ascii="Times New Roman" w:hAnsi="Times New Roman" w:cs="Times New Roman"/>
          <w:color w:val="000000" w:themeColor="text1"/>
          <w:sz w:val="28"/>
          <w:szCs w:val="28"/>
        </w:rPr>
        <w:t>ë</w:t>
      </w:r>
      <w:r w:rsidR="006710D2" w:rsidRPr="00EE23CC">
        <w:rPr>
          <w:rFonts w:ascii="Times New Roman" w:hAnsi="Times New Roman" w:cs="Times New Roman"/>
          <w:color w:val="000000" w:themeColor="text1"/>
          <w:sz w:val="28"/>
          <w:szCs w:val="28"/>
        </w:rPr>
        <w:t>sht</w:t>
      </w:r>
      <w:r w:rsidR="00574CC3" w:rsidRPr="00EE23CC">
        <w:rPr>
          <w:rFonts w:ascii="Times New Roman" w:hAnsi="Times New Roman" w:cs="Times New Roman"/>
          <w:color w:val="000000" w:themeColor="text1"/>
          <w:sz w:val="28"/>
          <w:szCs w:val="28"/>
        </w:rPr>
        <w:t>ë</w:t>
      </w:r>
      <w:r w:rsidR="006710D2" w:rsidRPr="00EE23CC">
        <w:rPr>
          <w:rFonts w:ascii="Times New Roman" w:hAnsi="Times New Roman" w:cs="Times New Roman"/>
          <w:color w:val="000000" w:themeColor="text1"/>
          <w:sz w:val="28"/>
          <w:szCs w:val="28"/>
        </w:rPr>
        <w:t xml:space="preserve"> pajisur </w:t>
      </w:r>
      <w:r w:rsidR="000E5BF5" w:rsidRPr="00EE23CC">
        <w:rPr>
          <w:rFonts w:ascii="Times New Roman" w:hAnsi="Times New Roman" w:cs="Times New Roman"/>
          <w:color w:val="000000" w:themeColor="text1"/>
          <w:sz w:val="28"/>
          <w:szCs w:val="28"/>
        </w:rPr>
        <w:t>me autorizim nga organet e menaxhimit dhe administrimit të burimeve ujore.</w:t>
      </w:r>
    </w:p>
    <w:p w14:paraId="1A249ADF" w14:textId="6B022065"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ab/>
        <w:t>Organet e menaxhimit të burimeve ujore japin autorizim për kryerjen e veprimtarive ndërtimore në brigje, për qëllime publike</w:t>
      </w:r>
      <w:r w:rsidR="00987548" w:rsidRPr="00EE23CC">
        <w:rPr>
          <w:rFonts w:ascii="Times New Roman" w:hAnsi="Times New Roman" w:cs="Times New Roman"/>
          <w:color w:val="000000" w:themeColor="text1"/>
          <w:sz w:val="28"/>
          <w:szCs w:val="28"/>
        </w:rPr>
        <w:t xml:space="preserve"> </w:t>
      </w:r>
      <w:r w:rsidR="00FC64D7" w:rsidRPr="00EE23CC">
        <w:rPr>
          <w:rFonts w:ascii="Times New Roman" w:hAnsi="Times New Roman" w:cs="Times New Roman"/>
          <w:color w:val="000000" w:themeColor="text1"/>
          <w:sz w:val="28"/>
          <w:szCs w:val="28"/>
        </w:rPr>
        <w:t>dhe n</w:t>
      </w:r>
      <w:r w:rsidR="00574CC3" w:rsidRPr="00EE23CC">
        <w:rPr>
          <w:rFonts w:ascii="Times New Roman" w:hAnsi="Times New Roman" w:cs="Times New Roman"/>
          <w:color w:val="000000" w:themeColor="text1"/>
          <w:sz w:val="28"/>
          <w:szCs w:val="28"/>
        </w:rPr>
        <w:t>ë</w:t>
      </w:r>
      <w:r w:rsidR="00FC64D7" w:rsidRPr="00EE23CC">
        <w:rPr>
          <w:rFonts w:ascii="Times New Roman" w:hAnsi="Times New Roman" w:cs="Times New Roman"/>
          <w:color w:val="000000" w:themeColor="text1"/>
          <w:sz w:val="28"/>
          <w:szCs w:val="28"/>
        </w:rPr>
        <w:t xml:space="preserve"> rastet e veprimtarive t</w:t>
      </w:r>
      <w:r w:rsidR="00574CC3" w:rsidRPr="00EE23CC">
        <w:rPr>
          <w:rFonts w:ascii="Times New Roman" w:hAnsi="Times New Roman" w:cs="Times New Roman"/>
          <w:color w:val="000000" w:themeColor="text1"/>
          <w:sz w:val="28"/>
          <w:szCs w:val="28"/>
        </w:rPr>
        <w:t>ë</w:t>
      </w:r>
      <w:r w:rsidR="00FC64D7" w:rsidRPr="00EE23CC">
        <w:rPr>
          <w:rFonts w:ascii="Times New Roman" w:hAnsi="Times New Roman" w:cs="Times New Roman"/>
          <w:color w:val="000000" w:themeColor="text1"/>
          <w:sz w:val="28"/>
          <w:szCs w:val="28"/>
        </w:rPr>
        <w:t xml:space="preserve"> ndërtimit t</w:t>
      </w:r>
      <w:r w:rsidR="00574CC3" w:rsidRPr="00EE23CC">
        <w:rPr>
          <w:rFonts w:ascii="Times New Roman" w:hAnsi="Times New Roman" w:cs="Times New Roman"/>
          <w:color w:val="000000" w:themeColor="text1"/>
          <w:sz w:val="28"/>
          <w:szCs w:val="28"/>
        </w:rPr>
        <w:t>ë</w:t>
      </w:r>
      <w:r w:rsidR="00FC64D7" w:rsidRPr="00EE23CC">
        <w:rPr>
          <w:rFonts w:ascii="Times New Roman" w:hAnsi="Times New Roman" w:cs="Times New Roman"/>
          <w:color w:val="000000" w:themeColor="text1"/>
          <w:sz w:val="28"/>
          <w:szCs w:val="28"/>
        </w:rPr>
        <w:t xml:space="preserve"> strukturave t</w:t>
      </w:r>
      <w:r w:rsidR="00574CC3" w:rsidRPr="00EE23CC">
        <w:rPr>
          <w:rFonts w:ascii="Times New Roman" w:hAnsi="Times New Roman" w:cs="Times New Roman"/>
          <w:color w:val="000000" w:themeColor="text1"/>
          <w:sz w:val="28"/>
          <w:szCs w:val="28"/>
        </w:rPr>
        <w:t>ë</w:t>
      </w:r>
      <w:r w:rsidR="00FC64D7" w:rsidRPr="00EE23CC">
        <w:rPr>
          <w:rFonts w:ascii="Times New Roman" w:hAnsi="Times New Roman" w:cs="Times New Roman"/>
          <w:color w:val="000000" w:themeColor="text1"/>
          <w:sz w:val="28"/>
          <w:szCs w:val="28"/>
        </w:rPr>
        <w:t xml:space="preserve"> përkohshme t</w:t>
      </w:r>
      <w:r w:rsidR="00574CC3" w:rsidRPr="00EE23CC">
        <w:rPr>
          <w:rFonts w:ascii="Times New Roman" w:hAnsi="Times New Roman" w:cs="Times New Roman"/>
          <w:color w:val="000000" w:themeColor="text1"/>
          <w:sz w:val="28"/>
          <w:szCs w:val="28"/>
        </w:rPr>
        <w:t>ë</w:t>
      </w:r>
      <w:r w:rsidR="00FC64D7" w:rsidRPr="00EE23CC">
        <w:rPr>
          <w:rFonts w:ascii="Times New Roman" w:hAnsi="Times New Roman" w:cs="Times New Roman"/>
          <w:color w:val="000000" w:themeColor="text1"/>
          <w:sz w:val="28"/>
          <w:szCs w:val="28"/>
        </w:rPr>
        <w:t xml:space="preserve"> cilat ofrojnë sh</w:t>
      </w:r>
      <w:r w:rsidR="00574CC3" w:rsidRPr="00EE23CC">
        <w:rPr>
          <w:rFonts w:ascii="Times New Roman" w:hAnsi="Times New Roman" w:cs="Times New Roman"/>
          <w:color w:val="000000" w:themeColor="text1"/>
          <w:sz w:val="28"/>
          <w:szCs w:val="28"/>
        </w:rPr>
        <w:t>ë</w:t>
      </w:r>
      <w:r w:rsidR="00FC64D7" w:rsidRPr="00EE23CC">
        <w:rPr>
          <w:rFonts w:ascii="Times New Roman" w:hAnsi="Times New Roman" w:cs="Times New Roman"/>
          <w:color w:val="000000" w:themeColor="text1"/>
          <w:sz w:val="28"/>
          <w:szCs w:val="28"/>
        </w:rPr>
        <w:t>rbime p</w:t>
      </w:r>
      <w:r w:rsidR="00574CC3" w:rsidRPr="00EE23CC">
        <w:rPr>
          <w:rFonts w:ascii="Times New Roman" w:hAnsi="Times New Roman" w:cs="Times New Roman"/>
          <w:color w:val="000000" w:themeColor="text1"/>
          <w:sz w:val="28"/>
          <w:szCs w:val="28"/>
        </w:rPr>
        <w:t>ë</w:t>
      </w:r>
      <w:r w:rsidR="00FC64D7" w:rsidRPr="00EE23CC">
        <w:rPr>
          <w:rFonts w:ascii="Times New Roman" w:hAnsi="Times New Roman" w:cs="Times New Roman"/>
          <w:color w:val="000000" w:themeColor="text1"/>
          <w:sz w:val="28"/>
          <w:szCs w:val="28"/>
        </w:rPr>
        <w:t>r qëllime turizmi.</w:t>
      </w:r>
    </w:p>
    <w:p w14:paraId="09561343" w14:textId="3A3DEDBD" w:rsidR="000E5BF5" w:rsidRPr="00EE23CC" w:rsidRDefault="00FC5DA1"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ab/>
      </w:r>
    </w:p>
    <w:p w14:paraId="462DB84C" w14:textId="7C281D9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Neni 1</w:t>
      </w:r>
      <w:r w:rsidR="0085149E"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7</w:t>
      </w:r>
    </w:p>
    <w:p w14:paraId="630415F9" w14:textId="6171DF59"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Veprimtaritë e ndalu</w:t>
      </w:r>
      <w:r w:rsidR="00FD1DF2" w:rsidRPr="00EE23CC">
        <w:rPr>
          <w:rFonts w:ascii="Times New Roman" w:hAnsi="Times New Roman" w:cs="Times New Roman"/>
          <w:b/>
          <w:color w:val="000000" w:themeColor="text1"/>
          <w:sz w:val="28"/>
          <w:szCs w:val="28"/>
        </w:rPr>
        <w:t>a</w:t>
      </w:r>
      <w:r w:rsidRPr="00EE23CC">
        <w:rPr>
          <w:rFonts w:ascii="Times New Roman" w:hAnsi="Times New Roman" w:cs="Times New Roman"/>
          <w:b/>
          <w:color w:val="000000" w:themeColor="text1"/>
          <w:sz w:val="28"/>
          <w:szCs w:val="28"/>
        </w:rPr>
        <w:t>r</w:t>
      </w:r>
      <w:r w:rsidR="00FD1DF2" w:rsidRPr="00EE23CC">
        <w:rPr>
          <w:rFonts w:ascii="Times New Roman" w:hAnsi="Times New Roman" w:cs="Times New Roman"/>
          <w:b/>
          <w:color w:val="000000" w:themeColor="text1"/>
          <w:sz w:val="28"/>
          <w:szCs w:val="28"/>
        </w:rPr>
        <w:t>a</w:t>
      </w:r>
      <w:r w:rsidRPr="00EE23CC">
        <w:rPr>
          <w:rFonts w:ascii="Times New Roman" w:hAnsi="Times New Roman" w:cs="Times New Roman"/>
          <w:b/>
          <w:color w:val="000000" w:themeColor="text1"/>
          <w:sz w:val="28"/>
          <w:szCs w:val="28"/>
        </w:rPr>
        <w:t xml:space="preserve"> në brigje dhe plazhe</w:t>
      </w:r>
    </w:p>
    <w:p w14:paraId="2E51594E"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ECBCD8C" w14:textId="2A053AB9"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Në brigje, plazhe dhe zonat </w:t>
      </w:r>
      <w:r w:rsidR="00D16F0A" w:rsidRPr="00EE23CC">
        <w:rPr>
          <w:rFonts w:ascii="Times New Roman" w:hAnsi="Times New Roman" w:cs="Times New Roman"/>
          <w:sz w:val="28"/>
          <w:szCs w:val="28"/>
        </w:rPr>
        <w:t xml:space="preserve">me risk përmbytjeje </w:t>
      </w:r>
      <w:r w:rsidR="000E5BF5" w:rsidRPr="00EE23CC">
        <w:rPr>
          <w:rFonts w:ascii="Times New Roman" w:hAnsi="Times New Roman" w:cs="Times New Roman"/>
          <w:sz w:val="28"/>
          <w:szCs w:val="28"/>
        </w:rPr>
        <w:t xml:space="preserve">ndalohen këto veprimtari: </w:t>
      </w:r>
    </w:p>
    <w:p w14:paraId="5B993066" w14:textId="7BC78E40" w:rsidR="000E5BF5" w:rsidRPr="00EE23CC" w:rsidRDefault="000E5BF5" w:rsidP="003D57F5">
      <w:pPr>
        <w:pStyle w:val="NoSpacing"/>
        <w:spacing w:before="20" w:after="20" w:line="276" w:lineRule="auto"/>
        <w:ind w:left="993" w:right="567" w:hanging="284"/>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t xml:space="preserve">ndryshimi ose zhvendosja e mbulesës bimore natyrale apo artificiale; </w:t>
      </w:r>
    </w:p>
    <w:p w14:paraId="7990FA2A" w14:textId="79BAC826" w:rsidR="000E5BF5" w:rsidRPr="00EE23CC" w:rsidRDefault="000E5BF5" w:rsidP="003D57F5">
      <w:pPr>
        <w:pStyle w:val="NoSpacing"/>
        <w:spacing w:before="20" w:after="20" w:line="276" w:lineRule="auto"/>
        <w:ind w:left="993" w:right="567" w:hanging="284"/>
        <w:jc w:val="both"/>
        <w:rPr>
          <w:rFonts w:ascii="Times New Roman" w:hAnsi="Times New Roman" w:cs="Times New Roman"/>
          <w:sz w:val="28"/>
          <w:szCs w:val="28"/>
        </w:rPr>
      </w:pPr>
      <w:r w:rsidRPr="00EE23CC">
        <w:rPr>
          <w:rFonts w:ascii="Times New Roman" w:hAnsi="Times New Roman" w:cs="Times New Roman"/>
          <w:sz w:val="28"/>
          <w:szCs w:val="28"/>
        </w:rPr>
        <w:t xml:space="preserve">b) </w:t>
      </w:r>
      <w:r w:rsidRPr="00EE23CC">
        <w:rPr>
          <w:rFonts w:ascii="Times New Roman" w:hAnsi="Times New Roman" w:cs="Times New Roman"/>
          <w:sz w:val="28"/>
          <w:szCs w:val="28"/>
        </w:rPr>
        <w:tab/>
        <w:t>nxjerrja e lëndëve të ngurta, rërës, zhavorrit, guralecëve apo lymit</w:t>
      </w:r>
      <w:r w:rsidR="000251B6" w:rsidRPr="00EE23CC">
        <w:rPr>
          <w:rFonts w:ascii="Times New Roman" w:hAnsi="Times New Roman" w:cs="Times New Roman"/>
          <w:sz w:val="28"/>
          <w:szCs w:val="28"/>
        </w:rPr>
        <w:t>,</w:t>
      </w:r>
      <w:r w:rsidR="00D16F0A" w:rsidRPr="00EE23CC">
        <w:rPr>
          <w:rFonts w:ascii="Times New Roman" w:hAnsi="Times New Roman" w:cs="Times New Roman"/>
          <w:sz w:val="28"/>
          <w:szCs w:val="28"/>
        </w:rPr>
        <w:t xml:space="preserve"> </w:t>
      </w:r>
      <w:r w:rsidR="000251B6" w:rsidRPr="00EE23CC">
        <w:rPr>
          <w:rFonts w:ascii="Times New Roman" w:hAnsi="Times New Roman" w:cs="Times New Roman"/>
          <w:sz w:val="28"/>
          <w:szCs w:val="28"/>
        </w:rPr>
        <w:t>me p</w:t>
      </w:r>
      <w:r w:rsidR="00574CC3" w:rsidRPr="00EE23CC">
        <w:rPr>
          <w:rFonts w:ascii="Times New Roman" w:hAnsi="Times New Roman" w:cs="Times New Roman"/>
          <w:sz w:val="28"/>
          <w:szCs w:val="28"/>
        </w:rPr>
        <w:t>ë</w:t>
      </w:r>
      <w:r w:rsidR="000251B6" w:rsidRPr="00EE23CC">
        <w:rPr>
          <w:rFonts w:ascii="Times New Roman" w:hAnsi="Times New Roman" w:cs="Times New Roman"/>
          <w:sz w:val="28"/>
          <w:szCs w:val="28"/>
        </w:rPr>
        <w:t>rjashtim t</w:t>
      </w:r>
      <w:r w:rsidR="00574CC3" w:rsidRPr="00EE23CC">
        <w:rPr>
          <w:rFonts w:ascii="Times New Roman" w:hAnsi="Times New Roman" w:cs="Times New Roman"/>
          <w:sz w:val="28"/>
          <w:szCs w:val="28"/>
        </w:rPr>
        <w:t>ë</w:t>
      </w:r>
      <w:r w:rsidR="000251B6" w:rsidRPr="00EE23CC">
        <w:rPr>
          <w:rFonts w:ascii="Times New Roman" w:hAnsi="Times New Roman" w:cs="Times New Roman"/>
          <w:sz w:val="28"/>
          <w:szCs w:val="28"/>
        </w:rPr>
        <w:t xml:space="preserve"> </w:t>
      </w:r>
      <w:r w:rsidR="006407DD" w:rsidRPr="00EE23CC">
        <w:rPr>
          <w:rFonts w:ascii="Times New Roman" w:hAnsi="Times New Roman" w:cs="Times New Roman"/>
          <w:sz w:val="28"/>
          <w:szCs w:val="28"/>
        </w:rPr>
        <w:t xml:space="preserve">atyre të </w:t>
      </w:r>
      <w:r w:rsidR="000251B6"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0251B6" w:rsidRPr="00EE23CC">
        <w:rPr>
          <w:rFonts w:ascii="Times New Roman" w:hAnsi="Times New Roman" w:cs="Times New Roman"/>
          <w:sz w:val="28"/>
          <w:szCs w:val="28"/>
        </w:rPr>
        <w:t>rcaktuara me Vendim t</w:t>
      </w:r>
      <w:r w:rsidR="00574CC3" w:rsidRPr="00EE23CC">
        <w:rPr>
          <w:rFonts w:ascii="Times New Roman" w:hAnsi="Times New Roman" w:cs="Times New Roman"/>
          <w:sz w:val="28"/>
          <w:szCs w:val="28"/>
        </w:rPr>
        <w:t>ë</w:t>
      </w:r>
      <w:r w:rsidR="000251B6"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0251B6" w:rsidRPr="00EE23CC">
        <w:rPr>
          <w:rFonts w:ascii="Times New Roman" w:hAnsi="Times New Roman" w:cs="Times New Roman"/>
          <w:sz w:val="28"/>
          <w:szCs w:val="28"/>
        </w:rPr>
        <w:t>shillit Komb</w:t>
      </w:r>
      <w:r w:rsidR="00574CC3" w:rsidRPr="00EE23CC">
        <w:rPr>
          <w:rFonts w:ascii="Times New Roman" w:hAnsi="Times New Roman" w:cs="Times New Roman"/>
          <w:sz w:val="28"/>
          <w:szCs w:val="28"/>
        </w:rPr>
        <w:t>ë</w:t>
      </w:r>
      <w:r w:rsidR="000251B6" w:rsidRPr="00EE23CC">
        <w:rPr>
          <w:rFonts w:ascii="Times New Roman" w:hAnsi="Times New Roman" w:cs="Times New Roman"/>
          <w:sz w:val="28"/>
          <w:szCs w:val="28"/>
        </w:rPr>
        <w:t xml:space="preserve">tar </w:t>
      </w:r>
      <w:r w:rsidR="0066067F" w:rsidRPr="00EE23CC">
        <w:rPr>
          <w:rFonts w:ascii="Times New Roman" w:hAnsi="Times New Roman" w:cs="Times New Roman"/>
          <w:sz w:val="28"/>
          <w:szCs w:val="28"/>
        </w:rPr>
        <w:t>të Territorit</w:t>
      </w:r>
      <w:r w:rsidR="00C652EA" w:rsidRPr="00EE23CC">
        <w:rPr>
          <w:rFonts w:ascii="Times New Roman" w:hAnsi="Times New Roman" w:cs="Times New Roman"/>
          <w:sz w:val="28"/>
          <w:szCs w:val="28"/>
        </w:rPr>
        <w:t xml:space="preserve"> dhe Ujit</w:t>
      </w:r>
      <w:r w:rsidR="0066067F" w:rsidRPr="00EE23CC">
        <w:rPr>
          <w:rFonts w:ascii="Times New Roman" w:hAnsi="Times New Roman" w:cs="Times New Roman"/>
          <w:sz w:val="28"/>
          <w:szCs w:val="28"/>
        </w:rPr>
        <w:t>;</w:t>
      </w:r>
      <w:r w:rsidRPr="00EE23CC">
        <w:rPr>
          <w:rFonts w:ascii="Times New Roman" w:hAnsi="Times New Roman" w:cs="Times New Roman"/>
          <w:sz w:val="28"/>
          <w:szCs w:val="28"/>
        </w:rPr>
        <w:t xml:space="preserve"> </w:t>
      </w:r>
    </w:p>
    <w:p w14:paraId="49DA18D0" w14:textId="43F6793B" w:rsidR="000E5BF5" w:rsidRPr="00EE23CC" w:rsidRDefault="00740FDD" w:rsidP="003D57F5">
      <w:pPr>
        <w:pStyle w:val="NoSpacing"/>
        <w:spacing w:before="20" w:after="20" w:line="276" w:lineRule="auto"/>
        <w:ind w:left="993" w:right="567" w:hanging="284"/>
        <w:jc w:val="both"/>
        <w:rPr>
          <w:rFonts w:ascii="Times New Roman" w:hAnsi="Times New Roman" w:cs="Times New Roman"/>
          <w:sz w:val="28"/>
          <w:szCs w:val="28"/>
        </w:rPr>
      </w:pPr>
      <w:r w:rsidRPr="00EE23CC">
        <w:rPr>
          <w:rFonts w:ascii="Times New Roman" w:hAnsi="Times New Roman" w:cs="Times New Roman"/>
          <w:sz w:val="28"/>
          <w:szCs w:val="28"/>
        </w:rPr>
        <w:t>c</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krijimi i vendeve të thata për rrjetat;</w:t>
      </w:r>
    </w:p>
    <w:p w14:paraId="6DD5072B" w14:textId="510DF631" w:rsidR="000E5BF5" w:rsidRPr="00EE23CC" w:rsidRDefault="003D57F5" w:rsidP="003D57F5">
      <w:pPr>
        <w:pStyle w:val="NoSpacing"/>
        <w:spacing w:before="20" w:after="20" w:line="276" w:lineRule="auto"/>
        <w:ind w:left="993" w:right="567" w:hanging="284"/>
        <w:jc w:val="both"/>
        <w:rPr>
          <w:rFonts w:ascii="Times New Roman" w:hAnsi="Times New Roman" w:cs="Times New Roman"/>
          <w:sz w:val="28"/>
          <w:szCs w:val="28"/>
        </w:rPr>
      </w:pPr>
      <w:r w:rsidRPr="00EE23CC">
        <w:rPr>
          <w:rFonts w:ascii="Times New Roman" w:hAnsi="Times New Roman" w:cs="Times New Roman"/>
          <w:sz w:val="28"/>
          <w:szCs w:val="28"/>
        </w:rPr>
        <w:t>ç)</w:t>
      </w:r>
      <w:r w:rsidRPr="00EE23CC">
        <w:rPr>
          <w:rFonts w:ascii="Times New Roman" w:hAnsi="Times New Roman" w:cs="Times New Roman"/>
          <w:sz w:val="28"/>
          <w:szCs w:val="28"/>
        </w:rPr>
        <w:tab/>
      </w:r>
      <w:r w:rsidR="0006564E" w:rsidRPr="00EE23CC">
        <w:rPr>
          <w:rFonts w:ascii="Times New Roman" w:hAnsi="Times New Roman" w:cs="Times New Roman"/>
          <w:sz w:val="28"/>
          <w:szCs w:val="28"/>
        </w:rPr>
        <w:t xml:space="preserve">hedhja </w:t>
      </w:r>
      <w:r w:rsidR="000E5BF5" w:rsidRPr="00EE23CC">
        <w:rPr>
          <w:rFonts w:ascii="Times New Roman" w:hAnsi="Times New Roman" w:cs="Times New Roman"/>
          <w:sz w:val="28"/>
          <w:szCs w:val="28"/>
        </w:rPr>
        <w:t xml:space="preserve">apo depozitimi i lëndëve të ngurta si pasojë e shkatërrimit të objekteve të </w:t>
      </w:r>
      <w:r w:rsidR="00740FDD"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ndërtuara, gërmimeve apo veprimtarive të tjera që shkaktojnë mbetje; </w:t>
      </w:r>
    </w:p>
    <w:p w14:paraId="2080FC3A" w14:textId="442FC794" w:rsidR="000E5BF5" w:rsidRPr="00EE23CC" w:rsidRDefault="00740FDD" w:rsidP="003D57F5">
      <w:pPr>
        <w:pStyle w:val="NoSpacing"/>
        <w:spacing w:before="20" w:after="20" w:line="276" w:lineRule="auto"/>
        <w:ind w:left="993" w:right="567" w:hanging="284"/>
        <w:jc w:val="both"/>
        <w:rPr>
          <w:rFonts w:ascii="Times New Roman" w:hAnsi="Times New Roman" w:cs="Times New Roman"/>
          <w:sz w:val="28"/>
          <w:szCs w:val="28"/>
        </w:rPr>
      </w:pPr>
      <w:r w:rsidRPr="00EE23CC">
        <w:rPr>
          <w:rFonts w:ascii="Times New Roman" w:hAnsi="Times New Roman" w:cs="Times New Roman"/>
          <w:sz w:val="28"/>
          <w:szCs w:val="28"/>
        </w:rPr>
        <w:t>d</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FD1DF2"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shkarkimi i ujërave të ndotura të patrajtuara urbane</w:t>
      </w:r>
      <w:r w:rsidR="000251B6" w:rsidRPr="00EE23CC">
        <w:rPr>
          <w:rFonts w:ascii="Times New Roman" w:hAnsi="Times New Roman" w:cs="Times New Roman"/>
          <w:sz w:val="28"/>
          <w:szCs w:val="28"/>
        </w:rPr>
        <w:t xml:space="preserve"> dhe industriale</w:t>
      </w:r>
      <w:r w:rsidR="00BF5274" w:rsidRPr="00EE23CC">
        <w:rPr>
          <w:rFonts w:ascii="Times New Roman" w:hAnsi="Times New Roman" w:cs="Times New Roman"/>
          <w:sz w:val="28"/>
          <w:szCs w:val="28"/>
        </w:rPr>
        <w:t>;</w:t>
      </w:r>
    </w:p>
    <w:p w14:paraId="18538CC1" w14:textId="7FC26EC7" w:rsidR="00BF5274" w:rsidRPr="00EE23CC" w:rsidRDefault="003D57F5" w:rsidP="003D57F5">
      <w:pPr>
        <w:pStyle w:val="NoSpacing"/>
        <w:spacing w:before="20" w:after="20" w:line="276" w:lineRule="auto"/>
        <w:ind w:left="993" w:right="567" w:hanging="284"/>
        <w:jc w:val="both"/>
        <w:rPr>
          <w:rFonts w:ascii="Times New Roman" w:hAnsi="Times New Roman" w:cs="Times New Roman"/>
          <w:sz w:val="28"/>
          <w:szCs w:val="28"/>
        </w:rPr>
      </w:pPr>
      <w:r w:rsidRPr="00EE23CC">
        <w:rPr>
          <w:rFonts w:ascii="Times New Roman" w:hAnsi="Times New Roman" w:cs="Times New Roman"/>
          <w:sz w:val="28"/>
          <w:szCs w:val="28"/>
        </w:rPr>
        <w:t xml:space="preserve">dh) </w:t>
      </w:r>
      <w:r w:rsidR="00BF5274" w:rsidRPr="00EE23CC">
        <w:rPr>
          <w:rFonts w:ascii="Times New Roman" w:hAnsi="Times New Roman" w:cs="Times New Roman"/>
          <w:sz w:val="28"/>
          <w:szCs w:val="28"/>
        </w:rPr>
        <w:t>rrethimi, vendosja e gardheve, portave ne brigjet e lumenjeve dhe trupave ujor</w:t>
      </w:r>
      <w:r w:rsidR="00CB4892" w:rsidRPr="00EE23CC">
        <w:rPr>
          <w:rFonts w:ascii="Times New Roman" w:hAnsi="Times New Roman" w:cs="Times New Roman"/>
          <w:sz w:val="28"/>
          <w:szCs w:val="28"/>
        </w:rPr>
        <w:t>ë</w:t>
      </w:r>
      <w:r w:rsidR="00BF5274" w:rsidRPr="00EE23CC">
        <w:rPr>
          <w:rFonts w:ascii="Times New Roman" w:hAnsi="Times New Roman" w:cs="Times New Roman"/>
          <w:sz w:val="28"/>
          <w:szCs w:val="28"/>
        </w:rPr>
        <w:t>;</w:t>
      </w:r>
    </w:p>
    <w:p w14:paraId="67C35E45" w14:textId="75B51675" w:rsidR="00BF5274" w:rsidRPr="00EE23CC" w:rsidRDefault="00FD1DF2" w:rsidP="003D57F5">
      <w:pPr>
        <w:pStyle w:val="NoSpacing"/>
        <w:spacing w:before="20" w:after="20" w:line="276" w:lineRule="auto"/>
        <w:ind w:left="993" w:right="567" w:hanging="284"/>
        <w:jc w:val="both"/>
        <w:rPr>
          <w:rFonts w:ascii="Times New Roman" w:hAnsi="Times New Roman" w:cs="Times New Roman"/>
          <w:sz w:val="28"/>
          <w:szCs w:val="28"/>
        </w:rPr>
      </w:pPr>
      <w:r w:rsidRPr="00EE23CC">
        <w:rPr>
          <w:rFonts w:ascii="Times New Roman" w:hAnsi="Times New Roman" w:cs="Times New Roman"/>
          <w:sz w:val="28"/>
          <w:szCs w:val="28"/>
        </w:rPr>
        <w:t>e</w:t>
      </w:r>
      <w:r w:rsidR="00BF5274" w:rsidRPr="00EE23CC">
        <w:rPr>
          <w:rFonts w:ascii="Times New Roman" w:hAnsi="Times New Roman" w:cs="Times New Roman"/>
          <w:sz w:val="28"/>
          <w:szCs w:val="28"/>
        </w:rPr>
        <w:t>)</w:t>
      </w:r>
      <w:r w:rsidR="00BF5274" w:rsidRPr="00EE23CC">
        <w:rPr>
          <w:rFonts w:ascii="Times New Roman" w:hAnsi="Times New Roman" w:cs="Times New Roman"/>
          <w:sz w:val="28"/>
          <w:szCs w:val="28"/>
        </w:rPr>
        <w:tab/>
      </w:r>
      <w:r w:rsidR="003D57F5" w:rsidRPr="00EE23CC">
        <w:rPr>
          <w:rFonts w:ascii="Times New Roman" w:hAnsi="Times New Roman" w:cs="Times New Roman"/>
          <w:sz w:val="28"/>
          <w:szCs w:val="28"/>
        </w:rPr>
        <w:t xml:space="preserve"> </w:t>
      </w:r>
      <w:r w:rsidR="00BF5274" w:rsidRPr="00EE23CC">
        <w:rPr>
          <w:rFonts w:ascii="Times New Roman" w:hAnsi="Times New Roman" w:cs="Times New Roman"/>
          <w:sz w:val="28"/>
          <w:szCs w:val="28"/>
        </w:rPr>
        <w:t>hapja e rrug</w:t>
      </w:r>
      <w:r w:rsidRPr="00EE23CC">
        <w:rPr>
          <w:rFonts w:ascii="Times New Roman" w:hAnsi="Times New Roman" w:cs="Times New Roman"/>
          <w:sz w:val="28"/>
          <w:szCs w:val="28"/>
        </w:rPr>
        <w:t>ë</w:t>
      </w:r>
      <w:r w:rsidR="00BF5274" w:rsidRPr="00EE23CC">
        <w:rPr>
          <w:rFonts w:ascii="Times New Roman" w:hAnsi="Times New Roman" w:cs="Times New Roman"/>
          <w:sz w:val="28"/>
          <w:szCs w:val="28"/>
        </w:rPr>
        <w:t>ve t</w:t>
      </w:r>
      <w:r w:rsidRPr="00EE23CC">
        <w:rPr>
          <w:rFonts w:ascii="Times New Roman" w:hAnsi="Times New Roman" w:cs="Times New Roman"/>
          <w:sz w:val="28"/>
          <w:szCs w:val="28"/>
        </w:rPr>
        <w:t>ë</w:t>
      </w:r>
      <w:r w:rsidR="00BF5274" w:rsidRPr="00EE23CC">
        <w:rPr>
          <w:rFonts w:ascii="Times New Roman" w:hAnsi="Times New Roman" w:cs="Times New Roman"/>
          <w:sz w:val="28"/>
          <w:szCs w:val="28"/>
        </w:rPr>
        <w:t xml:space="preserve"> aksesit p</w:t>
      </w:r>
      <w:r w:rsidRPr="00EE23CC">
        <w:rPr>
          <w:rFonts w:ascii="Times New Roman" w:hAnsi="Times New Roman" w:cs="Times New Roman"/>
          <w:sz w:val="28"/>
          <w:szCs w:val="28"/>
        </w:rPr>
        <w:t>ë</w:t>
      </w:r>
      <w:r w:rsidR="00BF5274" w:rsidRPr="00EE23CC">
        <w:rPr>
          <w:rFonts w:ascii="Times New Roman" w:hAnsi="Times New Roman" w:cs="Times New Roman"/>
          <w:sz w:val="28"/>
          <w:szCs w:val="28"/>
        </w:rPr>
        <w:t>r n</w:t>
      </w:r>
      <w:r w:rsidRPr="00EE23CC">
        <w:rPr>
          <w:rFonts w:ascii="Times New Roman" w:hAnsi="Times New Roman" w:cs="Times New Roman"/>
          <w:sz w:val="28"/>
          <w:szCs w:val="28"/>
        </w:rPr>
        <w:t>ë</w:t>
      </w:r>
      <w:r w:rsidR="00BF5274" w:rsidRPr="00EE23CC">
        <w:rPr>
          <w:rFonts w:ascii="Times New Roman" w:hAnsi="Times New Roman" w:cs="Times New Roman"/>
          <w:sz w:val="28"/>
          <w:szCs w:val="28"/>
        </w:rPr>
        <w:t xml:space="preserve"> shtret</w:t>
      </w:r>
      <w:r w:rsidRPr="00EE23CC">
        <w:rPr>
          <w:rFonts w:ascii="Times New Roman" w:hAnsi="Times New Roman" w:cs="Times New Roman"/>
          <w:sz w:val="28"/>
          <w:szCs w:val="28"/>
        </w:rPr>
        <w:t>ërit e lumenjve dhe në trupa</w:t>
      </w:r>
      <w:r w:rsidR="00BF5274" w:rsidRPr="00EE23CC">
        <w:rPr>
          <w:rFonts w:ascii="Times New Roman" w:hAnsi="Times New Roman" w:cs="Times New Roman"/>
          <w:sz w:val="28"/>
          <w:szCs w:val="28"/>
        </w:rPr>
        <w:t xml:space="preserve"> ujor</w:t>
      </w:r>
      <w:r w:rsidRPr="00EE23CC">
        <w:rPr>
          <w:rFonts w:ascii="Times New Roman" w:hAnsi="Times New Roman" w:cs="Times New Roman"/>
          <w:sz w:val="28"/>
          <w:szCs w:val="28"/>
        </w:rPr>
        <w:t>ë</w:t>
      </w:r>
      <w:r w:rsidR="00BF5274" w:rsidRPr="00EE23CC">
        <w:rPr>
          <w:rFonts w:ascii="Times New Roman" w:hAnsi="Times New Roman" w:cs="Times New Roman"/>
          <w:sz w:val="28"/>
          <w:szCs w:val="28"/>
        </w:rPr>
        <w:t>.</w:t>
      </w:r>
    </w:p>
    <w:p w14:paraId="0F58FD70"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Me qëllim sigurimin dhe mirëmbajtjen e brigjeve, organet e menaxhimit dhe administrimit të burimeve ujore, në bashkëpunim me organet përgjegjëse për planifikimin dhe rregullimin e territorin, kanë të drejtë të kufizojnë apo ndalojnë përdorimin e plazheve, tabanit të detit, dunave, skarpateve apo çdo zone tjetër të caktuar për mbrojtjen dhe mirëmbajtjen e brigjeve. </w:t>
      </w:r>
    </w:p>
    <w:p w14:paraId="63FF6649" w14:textId="77777777" w:rsidR="000E5BF5" w:rsidRPr="00EE23CC" w:rsidRDefault="000E5BF5" w:rsidP="00127361">
      <w:pPr>
        <w:spacing w:before="20" w:after="20" w:line="276" w:lineRule="auto"/>
        <w:ind w:left="567" w:right="567"/>
        <w:jc w:val="center"/>
        <w:rPr>
          <w:rFonts w:ascii="Times New Roman" w:hAnsi="Times New Roman" w:cs="Times New Roman"/>
          <w:color w:val="000000" w:themeColor="text1"/>
          <w:sz w:val="28"/>
          <w:szCs w:val="28"/>
        </w:rPr>
      </w:pPr>
    </w:p>
    <w:p w14:paraId="5803EBFD" w14:textId="440028F9" w:rsidR="000E5BF5" w:rsidRPr="00EE23CC" w:rsidRDefault="004877A8" w:rsidP="00127361">
      <w:pPr>
        <w:spacing w:before="20" w:after="20" w:line="276" w:lineRule="auto"/>
        <w:ind w:left="567" w:right="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Seksioni </w:t>
      </w:r>
      <w:r w:rsidR="000E5BF5" w:rsidRPr="00EE23CC">
        <w:rPr>
          <w:rFonts w:ascii="Times New Roman" w:hAnsi="Times New Roman" w:cs="Times New Roman"/>
          <w:color w:val="000000" w:themeColor="text1"/>
          <w:sz w:val="28"/>
          <w:szCs w:val="28"/>
        </w:rPr>
        <w:t>2</w:t>
      </w:r>
    </w:p>
    <w:p w14:paraId="29813136"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Veprat dhe objektet ujore</w:t>
      </w:r>
    </w:p>
    <w:p w14:paraId="5C49B876"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13366A86" w14:textId="40CA964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85149E" w:rsidRPr="00EE23CC">
        <w:rPr>
          <w:rFonts w:ascii="Times New Roman" w:hAnsi="Times New Roman" w:cs="Times New Roman"/>
          <w:b/>
          <w:color w:val="000000" w:themeColor="text1"/>
          <w:sz w:val="28"/>
          <w:szCs w:val="28"/>
        </w:rPr>
        <w:t>5</w:t>
      </w:r>
      <w:r w:rsidR="00225710" w:rsidRPr="00EE23CC">
        <w:rPr>
          <w:rFonts w:ascii="Times New Roman" w:hAnsi="Times New Roman" w:cs="Times New Roman"/>
          <w:b/>
          <w:color w:val="000000" w:themeColor="text1"/>
          <w:sz w:val="28"/>
          <w:szCs w:val="28"/>
        </w:rPr>
        <w:t>8</w:t>
      </w:r>
    </w:p>
    <w:p w14:paraId="29A1607C" w14:textId="03527036"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Ndërtimi</w:t>
      </w:r>
      <w:r w:rsidR="0059159E" w:rsidRPr="00EE23CC">
        <w:rPr>
          <w:rFonts w:ascii="Times New Roman" w:hAnsi="Times New Roman" w:cs="Times New Roman"/>
          <w:b/>
          <w:color w:val="000000" w:themeColor="text1"/>
          <w:sz w:val="28"/>
          <w:szCs w:val="28"/>
        </w:rPr>
        <w:t xml:space="preserve"> n</w:t>
      </w:r>
      <w:r w:rsidR="00574CC3" w:rsidRPr="00EE23CC">
        <w:rPr>
          <w:rFonts w:ascii="Times New Roman" w:hAnsi="Times New Roman" w:cs="Times New Roman"/>
          <w:b/>
          <w:color w:val="000000" w:themeColor="text1"/>
          <w:sz w:val="28"/>
          <w:szCs w:val="28"/>
        </w:rPr>
        <w:t>ë</w:t>
      </w:r>
      <w:r w:rsidR="0059159E" w:rsidRPr="00EE23CC">
        <w:rPr>
          <w:rFonts w:ascii="Times New Roman" w:hAnsi="Times New Roman" w:cs="Times New Roman"/>
          <w:b/>
          <w:color w:val="000000" w:themeColor="text1"/>
          <w:sz w:val="28"/>
          <w:szCs w:val="28"/>
        </w:rPr>
        <w:t xml:space="preserve"> trupat ujor</w:t>
      </w:r>
      <w:r w:rsidR="00D35F6F" w:rsidRPr="00EE23CC">
        <w:rPr>
          <w:rFonts w:ascii="Times New Roman" w:hAnsi="Times New Roman" w:cs="Times New Roman"/>
          <w:b/>
          <w:color w:val="000000" w:themeColor="text1"/>
          <w:sz w:val="28"/>
          <w:szCs w:val="28"/>
        </w:rPr>
        <w:t>ë</w:t>
      </w:r>
    </w:p>
    <w:p w14:paraId="5530AEEC"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EFF4BAA" w14:textId="0CA78583"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Ndërtimi i veprave dhe objekteve për </w:t>
      </w:r>
      <w:r w:rsidR="007B5D7D" w:rsidRPr="00EE23CC">
        <w:rPr>
          <w:rFonts w:ascii="Times New Roman" w:hAnsi="Times New Roman" w:cs="Times New Roman"/>
          <w:sz w:val="28"/>
          <w:szCs w:val="28"/>
        </w:rPr>
        <w:t>shfryt</w:t>
      </w:r>
      <w:r w:rsidR="00574CC3" w:rsidRPr="00EE23CC">
        <w:rPr>
          <w:rFonts w:ascii="Times New Roman" w:hAnsi="Times New Roman" w:cs="Times New Roman"/>
          <w:sz w:val="28"/>
          <w:szCs w:val="28"/>
        </w:rPr>
        <w:t>ë</w:t>
      </w:r>
      <w:r w:rsidR="007B5D7D" w:rsidRPr="00EE23CC">
        <w:rPr>
          <w:rFonts w:ascii="Times New Roman" w:hAnsi="Times New Roman" w:cs="Times New Roman"/>
          <w:sz w:val="28"/>
          <w:szCs w:val="28"/>
        </w:rPr>
        <w:t xml:space="preserve">zimin </w:t>
      </w:r>
      <w:r w:rsidR="000E5BF5" w:rsidRPr="00EE23CC">
        <w:rPr>
          <w:rFonts w:ascii="Times New Roman" w:hAnsi="Times New Roman" w:cs="Times New Roman"/>
          <w:sz w:val="28"/>
          <w:szCs w:val="28"/>
        </w:rPr>
        <w:t xml:space="preserve">e burimeve ujore dhe parandalimin e </w:t>
      </w:r>
      <w:r w:rsidR="007B5D7D" w:rsidRPr="00EE23CC">
        <w:rPr>
          <w:rFonts w:ascii="Times New Roman" w:hAnsi="Times New Roman" w:cs="Times New Roman"/>
          <w:sz w:val="28"/>
          <w:szCs w:val="28"/>
        </w:rPr>
        <w:t xml:space="preserve">veprimeve </w:t>
      </w:r>
      <w:r w:rsidR="000E5BF5" w:rsidRPr="00EE23CC">
        <w:rPr>
          <w:rFonts w:ascii="Times New Roman" w:hAnsi="Times New Roman" w:cs="Times New Roman"/>
          <w:sz w:val="28"/>
          <w:szCs w:val="28"/>
        </w:rPr>
        <w:t xml:space="preserve">të dëmshme </w:t>
      </w:r>
      <w:r w:rsidR="007B5D7D"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B5D7D" w:rsidRPr="00EE23CC">
        <w:rPr>
          <w:rFonts w:ascii="Times New Roman" w:hAnsi="Times New Roman" w:cs="Times New Roman"/>
          <w:sz w:val="28"/>
          <w:szCs w:val="28"/>
        </w:rPr>
        <w:t xml:space="preserve"> ujit, q</w:t>
      </w:r>
      <w:r w:rsidR="00574CC3" w:rsidRPr="00EE23CC">
        <w:rPr>
          <w:rFonts w:ascii="Times New Roman" w:hAnsi="Times New Roman" w:cs="Times New Roman"/>
          <w:sz w:val="28"/>
          <w:szCs w:val="28"/>
        </w:rPr>
        <w:t>ë</w:t>
      </w:r>
      <w:r w:rsidR="007B5D7D" w:rsidRPr="00EE23CC">
        <w:rPr>
          <w:rFonts w:ascii="Times New Roman" w:hAnsi="Times New Roman" w:cs="Times New Roman"/>
          <w:sz w:val="28"/>
          <w:szCs w:val="28"/>
        </w:rPr>
        <w:t xml:space="preserve"> b</w:t>
      </w:r>
      <w:r w:rsidR="00574CC3" w:rsidRPr="00EE23CC">
        <w:rPr>
          <w:rFonts w:ascii="Times New Roman" w:hAnsi="Times New Roman" w:cs="Times New Roman"/>
          <w:sz w:val="28"/>
          <w:szCs w:val="28"/>
        </w:rPr>
        <w:t>ë</w:t>
      </w:r>
      <w:r w:rsidR="007B5D7D" w:rsidRPr="00EE23CC">
        <w:rPr>
          <w:rFonts w:ascii="Times New Roman" w:hAnsi="Times New Roman" w:cs="Times New Roman"/>
          <w:sz w:val="28"/>
          <w:szCs w:val="28"/>
        </w:rPr>
        <w:t>hen p</w:t>
      </w:r>
      <w:r w:rsidR="00574CC3" w:rsidRPr="00EE23CC">
        <w:rPr>
          <w:rFonts w:ascii="Times New Roman" w:hAnsi="Times New Roman" w:cs="Times New Roman"/>
          <w:sz w:val="28"/>
          <w:szCs w:val="28"/>
        </w:rPr>
        <w:t>ë</w:t>
      </w:r>
      <w:r w:rsidR="007B5D7D" w:rsidRPr="00EE23CC">
        <w:rPr>
          <w:rFonts w:ascii="Times New Roman" w:hAnsi="Times New Roman" w:cs="Times New Roman"/>
          <w:sz w:val="28"/>
          <w:szCs w:val="28"/>
        </w:rPr>
        <w:t>r</w:t>
      </w:r>
      <w:r w:rsidR="000E5BF5" w:rsidRPr="00EE23CC">
        <w:rPr>
          <w:rFonts w:ascii="Times New Roman" w:hAnsi="Times New Roman" w:cs="Times New Roman"/>
          <w:sz w:val="28"/>
          <w:szCs w:val="28"/>
        </w:rPr>
        <w:t xml:space="preserve"> shërbime publike është subjekt i autorizimeve</w:t>
      </w:r>
      <w:r w:rsidR="00712182" w:rsidRPr="00EE23CC">
        <w:rPr>
          <w:rFonts w:ascii="Times New Roman" w:hAnsi="Times New Roman" w:cs="Times New Roman"/>
          <w:sz w:val="28"/>
          <w:szCs w:val="28"/>
        </w:rPr>
        <w:t xml:space="preserve"> apo</w:t>
      </w:r>
      <w:r w:rsidR="000E5BF5" w:rsidRPr="00EE23CC">
        <w:rPr>
          <w:rFonts w:ascii="Times New Roman" w:hAnsi="Times New Roman" w:cs="Times New Roman"/>
          <w:sz w:val="28"/>
          <w:szCs w:val="28"/>
        </w:rPr>
        <w:t xml:space="preserve"> lejeve në përputhje me legjislacionin në fuqi. </w:t>
      </w:r>
    </w:p>
    <w:p w14:paraId="130691B3" w14:textId="01FF13EE"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Brenda 30 ditësh nga data e përfundimit të veprës apo objektit/strukturës ujore, </w:t>
      </w:r>
      <w:r w:rsidR="00712182" w:rsidRPr="00EE23CC">
        <w:rPr>
          <w:rFonts w:ascii="Times New Roman" w:hAnsi="Times New Roman" w:cs="Times New Roman"/>
          <w:sz w:val="28"/>
          <w:szCs w:val="28"/>
        </w:rPr>
        <w:t>titullari i lejes apo autorizimit</w:t>
      </w:r>
      <w:r w:rsidR="000E5BF5" w:rsidRPr="00EE23CC">
        <w:rPr>
          <w:rFonts w:ascii="Times New Roman" w:hAnsi="Times New Roman" w:cs="Times New Roman"/>
          <w:sz w:val="28"/>
          <w:szCs w:val="28"/>
        </w:rPr>
        <w:t xml:space="preserve"> njofton organet e menaxhimit dhe administrimit të burimeve ujore që kanë lejuar veprimtarinë për të kryer inspektimin përfundimtar t</w:t>
      </w:r>
      <w:r w:rsidR="0028172D" w:rsidRPr="00EE23CC">
        <w:rPr>
          <w:rFonts w:ascii="Times New Roman" w:hAnsi="Times New Roman" w:cs="Times New Roman"/>
          <w:sz w:val="28"/>
          <w:szCs w:val="28"/>
        </w:rPr>
        <w:t>ë veprës apo objektit ujor</w:t>
      </w:r>
      <w:r w:rsidR="000E5BF5" w:rsidRPr="00EE23CC">
        <w:rPr>
          <w:rFonts w:ascii="Times New Roman" w:hAnsi="Times New Roman" w:cs="Times New Roman"/>
          <w:sz w:val="28"/>
          <w:szCs w:val="28"/>
        </w:rPr>
        <w:t xml:space="preserve">. </w:t>
      </w:r>
    </w:p>
    <w:p w14:paraId="7E104ACD"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5212A550" w14:textId="1E7090A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25710" w:rsidRPr="00EE23CC">
        <w:rPr>
          <w:rFonts w:ascii="Times New Roman" w:hAnsi="Times New Roman" w:cs="Times New Roman"/>
          <w:b/>
          <w:color w:val="000000" w:themeColor="text1"/>
          <w:sz w:val="28"/>
          <w:szCs w:val="28"/>
        </w:rPr>
        <w:t>59</w:t>
      </w:r>
    </w:p>
    <w:p w14:paraId="305CDE3B" w14:textId="3526B7CE"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Kompetencat e organeve të menaxhimit dhe administrimit të burimeve ujore</w:t>
      </w:r>
      <w:r w:rsidR="002F5FEB" w:rsidRPr="00EE23CC">
        <w:rPr>
          <w:rFonts w:ascii="Times New Roman" w:hAnsi="Times New Roman" w:cs="Times New Roman"/>
          <w:b/>
          <w:color w:val="000000" w:themeColor="text1"/>
          <w:sz w:val="28"/>
          <w:szCs w:val="28"/>
        </w:rPr>
        <w:t xml:space="preserve"> p</w:t>
      </w:r>
      <w:r w:rsidR="00574CC3" w:rsidRPr="00EE23CC">
        <w:rPr>
          <w:rFonts w:ascii="Times New Roman" w:hAnsi="Times New Roman" w:cs="Times New Roman"/>
          <w:b/>
          <w:color w:val="000000" w:themeColor="text1"/>
          <w:sz w:val="28"/>
          <w:szCs w:val="28"/>
        </w:rPr>
        <w:t>ë</w:t>
      </w:r>
      <w:r w:rsidR="002F5FEB" w:rsidRPr="00EE23CC">
        <w:rPr>
          <w:rFonts w:ascii="Times New Roman" w:hAnsi="Times New Roman" w:cs="Times New Roman"/>
          <w:b/>
          <w:color w:val="000000" w:themeColor="text1"/>
          <w:sz w:val="28"/>
          <w:szCs w:val="28"/>
        </w:rPr>
        <w:t>r nd</w:t>
      </w:r>
      <w:r w:rsidR="00574CC3" w:rsidRPr="00EE23CC">
        <w:rPr>
          <w:rFonts w:ascii="Times New Roman" w:hAnsi="Times New Roman" w:cs="Times New Roman"/>
          <w:b/>
          <w:color w:val="000000" w:themeColor="text1"/>
          <w:sz w:val="28"/>
          <w:szCs w:val="28"/>
        </w:rPr>
        <w:t>ë</w:t>
      </w:r>
      <w:r w:rsidR="002F5FEB" w:rsidRPr="00EE23CC">
        <w:rPr>
          <w:rFonts w:ascii="Times New Roman" w:hAnsi="Times New Roman" w:cs="Times New Roman"/>
          <w:b/>
          <w:color w:val="000000" w:themeColor="text1"/>
          <w:sz w:val="28"/>
          <w:szCs w:val="28"/>
        </w:rPr>
        <w:t>rtimet n</w:t>
      </w:r>
      <w:r w:rsidR="00574CC3" w:rsidRPr="00EE23CC">
        <w:rPr>
          <w:rFonts w:ascii="Times New Roman" w:hAnsi="Times New Roman" w:cs="Times New Roman"/>
          <w:b/>
          <w:color w:val="000000" w:themeColor="text1"/>
          <w:sz w:val="28"/>
          <w:szCs w:val="28"/>
        </w:rPr>
        <w:t>ë</w:t>
      </w:r>
      <w:r w:rsidR="002F5FEB" w:rsidRPr="00EE23CC">
        <w:rPr>
          <w:rFonts w:ascii="Times New Roman" w:hAnsi="Times New Roman" w:cs="Times New Roman"/>
          <w:b/>
          <w:color w:val="000000" w:themeColor="text1"/>
          <w:sz w:val="28"/>
          <w:szCs w:val="28"/>
        </w:rPr>
        <w:t xml:space="preserve"> trupat ujor</w:t>
      </w:r>
      <w:r w:rsidR="00574CC3" w:rsidRPr="00EE23CC">
        <w:rPr>
          <w:rFonts w:ascii="Times New Roman" w:hAnsi="Times New Roman" w:cs="Times New Roman"/>
          <w:b/>
          <w:color w:val="000000" w:themeColor="text1"/>
          <w:sz w:val="28"/>
          <w:szCs w:val="28"/>
        </w:rPr>
        <w:t>ë</w:t>
      </w:r>
    </w:p>
    <w:p w14:paraId="7BA5FDF5"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5C6540C" w14:textId="4E9AB225"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337D4D"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në bashkëpunim me inspektoratin që mbulon fushën e mjedisit dhe me organet e qeverisjes vendore, kanë të drejtën </w:t>
      </w:r>
      <w:r w:rsidR="00732AA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32AA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mbikëqyrin dhe </w:t>
      </w:r>
      <w:r w:rsidR="00732AA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32AAC" w:rsidRPr="00EE23CC">
        <w:rPr>
          <w:rFonts w:ascii="Times New Roman" w:hAnsi="Times New Roman" w:cs="Times New Roman"/>
          <w:sz w:val="28"/>
          <w:szCs w:val="28"/>
        </w:rPr>
        <w:t xml:space="preserve"> detyrojn</w:t>
      </w:r>
      <w:r w:rsidR="00574CC3" w:rsidRPr="00EE23CC">
        <w:rPr>
          <w:rFonts w:ascii="Times New Roman" w:hAnsi="Times New Roman" w:cs="Times New Roman"/>
          <w:sz w:val="28"/>
          <w:szCs w:val="28"/>
        </w:rPr>
        <w:t>ë</w:t>
      </w:r>
      <w:r w:rsidR="00732AA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subjektet </w:t>
      </w:r>
      <w:r w:rsidR="00732AAC"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732AAC" w:rsidRPr="00EE23CC">
        <w:rPr>
          <w:rFonts w:ascii="Times New Roman" w:hAnsi="Times New Roman" w:cs="Times New Roman"/>
          <w:sz w:val="28"/>
          <w:szCs w:val="28"/>
        </w:rPr>
        <w:t>r instalimin e</w:t>
      </w:r>
      <w:r w:rsidR="000E5BF5" w:rsidRPr="00EE23CC">
        <w:rPr>
          <w:rFonts w:ascii="Times New Roman" w:hAnsi="Times New Roman" w:cs="Times New Roman"/>
          <w:sz w:val="28"/>
          <w:szCs w:val="28"/>
        </w:rPr>
        <w:t xml:space="preserve"> pajisje</w:t>
      </w:r>
      <w:r w:rsidR="00732AAC" w:rsidRPr="00EE23CC">
        <w:rPr>
          <w:rFonts w:ascii="Times New Roman" w:hAnsi="Times New Roman" w:cs="Times New Roman"/>
          <w:sz w:val="28"/>
          <w:szCs w:val="28"/>
        </w:rPr>
        <w:t>ve</w:t>
      </w:r>
      <w:r w:rsidR="000E5BF5" w:rsidRPr="00EE23CC">
        <w:rPr>
          <w:rFonts w:ascii="Times New Roman" w:hAnsi="Times New Roman" w:cs="Times New Roman"/>
          <w:sz w:val="28"/>
          <w:szCs w:val="28"/>
        </w:rPr>
        <w:t xml:space="preserve"> që mbajnë nën kontroll dhe </w:t>
      </w:r>
      <w:r w:rsidR="00732AAC"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32AA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matin sasinë e ujit të përdorur në tokën private, si dhe të servitu</w:t>
      </w:r>
      <w:r w:rsidR="00FA33A5" w:rsidRPr="00EE23CC">
        <w:rPr>
          <w:rFonts w:ascii="Times New Roman" w:hAnsi="Times New Roman" w:cs="Times New Roman"/>
          <w:sz w:val="28"/>
          <w:szCs w:val="28"/>
        </w:rPr>
        <w:t>t</w:t>
      </w:r>
      <w:r w:rsidR="000E5BF5" w:rsidRPr="00EE23CC">
        <w:rPr>
          <w:rFonts w:ascii="Times New Roman" w:hAnsi="Times New Roman" w:cs="Times New Roman"/>
          <w:sz w:val="28"/>
          <w:szCs w:val="28"/>
        </w:rPr>
        <w:t>e</w:t>
      </w:r>
      <w:r w:rsidR="00B37454" w:rsidRPr="00EE23CC">
        <w:rPr>
          <w:rFonts w:ascii="Times New Roman" w:hAnsi="Times New Roman" w:cs="Times New Roman"/>
          <w:sz w:val="28"/>
          <w:szCs w:val="28"/>
        </w:rPr>
        <w:t>ve</w:t>
      </w:r>
      <w:r w:rsidR="000E5BF5" w:rsidRPr="00EE23CC">
        <w:rPr>
          <w:rFonts w:ascii="Times New Roman" w:hAnsi="Times New Roman" w:cs="Times New Roman"/>
          <w:sz w:val="28"/>
          <w:szCs w:val="28"/>
        </w:rPr>
        <w:t xml:space="preserve"> </w:t>
      </w:r>
      <w:r w:rsidR="00B37454"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00B37454" w:rsidRPr="00EE23CC">
        <w:rPr>
          <w:rFonts w:ascii="Times New Roman" w:hAnsi="Times New Roman" w:cs="Times New Roman"/>
          <w:sz w:val="28"/>
          <w:szCs w:val="28"/>
        </w:rPr>
        <w:t xml:space="preserve"> nevojiten </w:t>
      </w:r>
      <w:r w:rsidR="000E5BF5" w:rsidRPr="00EE23CC">
        <w:rPr>
          <w:rFonts w:ascii="Times New Roman" w:hAnsi="Times New Roman" w:cs="Times New Roman"/>
          <w:sz w:val="28"/>
          <w:szCs w:val="28"/>
        </w:rPr>
        <w:t xml:space="preserve">për </w:t>
      </w:r>
      <w:r w:rsidR="00B37454" w:rsidRPr="00EE23CC">
        <w:rPr>
          <w:rFonts w:ascii="Times New Roman" w:hAnsi="Times New Roman" w:cs="Times New Roman"/>
          <w:sz w:val="28"/>
          <w:szCs w:val="28"/>
        </w:rPr>
        <w:t>hyrjen n</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instalime</w:t>
      </w:r>
      <w:r w:rsidR="00B37454"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B37454" w:rsidRPr="00EE23CC">
        <w:rPr>
          <w:rFonts w:ascii="Times New Roman" w:hAnsi="Times New Roman" w:cs="Times New Roman"/>
          <w:sz w:val="28"/>
          <w:szCs w:val="28"/>
        </w:rPr>
        <w:t xml:space="preserve"> tilla,</w:t>
      </w:r>
      <w:r w:rsidR="000E5BF5" w:rsidRPr="00EE23CC">
        <w:rPr>
          <w:rFonts w:ascii="Times New Roman" w:hAnsi="Times New Roman" w:cs="Times New Roman"/>
          <w:sz w:val="28"/>
          <w:szCs w:val="28"/>
        </w:rPr>
        <w:t xml:space="preserve"> për pun</w:t>
      </w:r>
      <w:r w:rsidR="00574CC3" w:rsidRPr="00EE23CC">
        <w:rPr>
          <w:rFonts w:ascii="Times New Roman" w:hAnsi="Times New Roman" w:cs="Times New Roman"/>
          <w:sz w:val="28"/>
          <w:szCs w:val="28"/>
        </w:rPr>
        <w:t>ë</w:t>
      </w:r>
      <w:r w:rsidR="00B37454"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përgatitore dhe </w:t>
      </w:r>
      <w:r w:rsidR="00B37454"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B37454" w:rsidRPr="00EE23CC">
        <w:rPr>
          <w:rFonts w:ascii="Times New Roman" w:hAnsi="Times New Roman" w:cs="Times New Roman"/>
          <w:sz w:val="28"/>
          <w:szCs w:val="28"/>
        </w:rPr>
        <w:t>r ndërtimin</w:t>
      </w:r>
      <w:r w:rsidR="000E5BF5" w:rsidRPr="00EE23CC">
        <w:rPr>
          <w:rFonts w:ascii="Times New Roman" w:hAnsi="Times New Roman" w:cs="Times New Roman"/>
          <w:sz w:val="28"/>
          <w:szCs w:val="28"/>
        </w:rPr>
        <w:t xml:space="preserve">. </w:t>
      </w:r>
    </w:p>
    <w:p w14:paraId="54934FA9" w14:textId="32EDEF43"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337D4D"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në bashkëpunim me inspektoratin që mbulon fushën e mjedisit, kanë të drejtë të kontrollojnë funksionimin brenda </w:t>
      </w:r>
      <w:r w:rsidR="00B67F54" w:rsidRPr="00EE23CC">
        <w:rPr>
          <w:rFonts w:ascii="Times New Roman" w:hAnsi="Times New Roman" w:cs="Times New Roman"/>
          <w:sz w:val="28"/>
          <w:szCs w:val="28"/>
        </w:rPr>
        <w:t xml:space="preserve">kushteve </w:t>
      </w:r>
      <w:r w:rsidR="000E5BF5" w:rsidRPr="00EE23CC">
        <w:rPr>
          <w:rFonts w:ascii="Times New Roman" w:hAnsi="Times New Roman" w:cs="Times New Roman"/>
          <w:sz w:val="28"/>
          <w:szCs w:val="28"/>
        </w:rPr>
        <w:t>të përcaktuara në leje</w:t>
      </w:r>
      <w:r w:rsidR="00B67F54" w:rsidRPr="00EE23CC">
        <w:rPr>
          <w:rFonts w:ascii="Times New Roman" w:hAnsi="Times New Roman" w:cs="Times New Roman"/>
          <w:sz w:val="28"/>
          <w:szCs w:val="28"/>
        </w:rPr>
        <w:t xml:space="preserve"> apo autorizim</w:t>
      </w:r>
      <w:r w:rsidR="000E5BF5" w:rsidRPr="00EE23CC">
        <w:rPr>
          <w:rFonts w:ascii="Times New Roman" w:hAnsi="Times New Roman" w:cs="Times New Roman"/>
          <w:sz w:val="28"/>
          <w:szCs w:val="28"/>
        </w:rPr>
        <w:t xml:space="preserve"> dhe mirëmbajtjen e objekteve/strukturave ujore</w:t>
      </w:r>
      <w:r w:rsidR="002F5FEB" w:rsidRPr="00EE23CC">
        <w:rPr>
          <w:rFonts w:ascii="Times New Roman" w:hAnsi="Times New Roman" w:cs="Times New Roman"/>
          <w:sz w:val="28"/>
          <w:szCs w:val="28"/>
        </w:rPr>
        <w:t>, si dhe t</w:t>
      </w:r>
      <w:r w:rsidR="00574CC3" w:rsidRPr="00EE23CC">
        <w:rPr>
          <w:rFonts w:ascii="Times New Roman" w:hAnsi="Times New Roman" w:cs="Times New Roman"/>
          <w:sz w:val="28"/>
          <w:szCs w:val="28"/>
        </w:rPr>
        <w:t>ë</w:t>
      </w:r>
      <w:r w:rsidR="002F5FEB" w:rsidRPr="00EE23CC">
        <w:rPr>
          <w:rFonts w:ascii="Times New Roman" w:hAnsi="Times New Roman" w:cs="Times New Roman"/>
          <w:sz w:val="28"/>
          <w:szCs w:val="28"/>
        </w:rPr>
        <w:t xml:space="preserve"> vendosin </w:t>
      </w:r>
      <w:r w:rsidR="000E5BF5" w:rsidRPr="00EE23CC">
        <w:rPr>
          <w:rFonts w:ascii="Times New Roman" w:hAnsi="Times New Roman" w:cs="Times New Roman"/>
          <w:sz w:val="28"/>
          <w:szCs w:val="28"/>
        </w:rPr>
        <w:t xml:space="preserve">sanksione dhe </w:t>
      </w:r>
      <w:r w:rsidR="002F5FEB"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2F5FEB" w:rsidRPr="00EE23CC">
        <w:rPr>
          <w:rFonts w:ascii="Times New Roman" w:hAnsi="Times New Roman" w:cs="Times New Roman"/>
          <w:sz w:val="28"/>
          <w:szCs w:val="28"/>
        </w:rPr>
        <w:t xml:space="preserve"> detyrojn</w:t>
      </w:r>
      <w:r w:rsidR="00574CC3" w:rsidRPr="00EE23CC">
        <w:rPr>
          <w:rFonts w:ascii="Times New Roman" w:hAnsi="Times New Roman" w:cs="Times New Roman"/>
          <w:sz w:val="28"/>
          <w:szCs w:val="28"/>
        </w:rPr>
        <w:t>ë</w:t>
      </w:r>
      <w:r w:rsidR="002F5FEB" w:rsidRPr="00EE23CC">
        <w:rPr>
          <w:rFonts w:ascii="Times New Roman" w:hAnsi="Times New Roman" w:cs="Times New Roman"/>
          <w:sz w:val="28"/>
          <w:szCs w:val="28"/>
        </w:rPr>
        <w:t xml:space="preserve"> vendosjen </w:t>
      </w:r>
      <w:r w:rsidR="000E5BF5" w:rsidRPr="00EE23CC">
        <w:rPr>
          <w:rFonts w:ascii="Times New Roman" w:hAnsi="Times New Roman" w:cs="Times New Roman"/>
          <w:sz w:val="28"/>
          <w:szCs w:val="28"/>
        </w:rPr>
        <w:t>e tubacioneve për</w:t>
      </w:r>
      <w:r w:rsidR="00801C6F"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transportin e ujit.</w:t>
      </w:r>
    </w:p>
    <w:p w14:paraId="3263F79D" w14:textId="58F831E3" w:rsidR="000E5BF5" w:rsidRPr="00EE23CC" w:rsidRDefault="00F64B4D" w:rsidP="00127361">
      <w:pPr>
        <w:spacing w:before="20" w:after="20" w:line="276" w:lineRule="auto"/>
        <w:ind w:left="567" w:right="567" w:hanging="567"/>
        <w:jc w:val="both"/>
        <w:rPr>
          <w:rFonts w:ascii="Times New Roman" w:hAnsi="Times New Roman" w:cs="Times New Roman"/>
          <w:b/>
          <w:color w:val="000000" w:themeColor="text1"/>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337D4D"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në bashkëpunim me inspektoratin që mbulon fushën e mjedisit, kryejnë kontrolle periodike të </w:t>
      </w:r>
      <w:r w:rsidR="002F5FEB" w:rsidRPr="00EE23CC">
        <w:rPr>
          <w:rFonts w:ascii="Times New Roman" w:hAnsi="Times New Roman" w:cs="Times New Roman"/>
          <w:sz w:val="28"/>
          <w:szCs w:val="28"/>
        </w:rPr>
        <w:t xml:space="preserve">punimeve </w:t>
      </w:r>
      <w:r w:rsidR="0028172D" w:rsidRPr="00EE23CC">
        <w:rPr>
          <w:rFonts w:ascii="Times New Roman" w:hAnsi="Times New Roman" w:cs="Times New Roman"/>
          <w:sz w:val="28"/>
          <w:szCs w:val="28"/>
        </w:rPr>
        <w:t>dhe objekteve</w:t>
      </w:r>
      <w:r w:rsidR="000E5BF5" w:rsidRPr="00EE23CC">
        <w:rPr>
          <w:rFonts w:ascii="Times New Roman" w:hAnsi="Times New Roman" w:cs="Times New Roman"/>
          <w:sz w:val="28"/>
          <w:szCs w:val="28"/>
        </w:rPr>
        <w:t xml:space="preserve"> ujore. </w:t>
      </w:r>
      <w:r w:rsidR="00AE0C80"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2F5FEB" w:rsidRPr="00EE23CC">
        <w:rPr>
          <w:rFonts w:ascii="Times New Roman" w:hAnsi="Times New Roman" w:cs="Times New Roman"/>
          <w:sz w:val="28"/>
          <w:szCs w:val="28"/>
        </w:rPr>
        <w:t>r k</w:t>
      </w:r>
      <w:r w:rsidR="00574CC3" w:rsidRPr="00EE23CC">
        <w:rPr>
          <w:rFonts w:ascii="Times New Roman" w:hAnsi="Times New Roman" w:cs="Times New Roman"/>
          <w:sz w:val="28"/>
          <w:szCs w:val="28"/>
        </w:rPr>
        <w:t>ë</w:t>
      </w:r>
      <w:r w:rsidR="002F5FEB"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2F5FEB" w:rsidRPr="00EE23CC">
        <w:rPr>
          <w:rFonts w:ascii="Times New Roman" w:hAnsi="Times New Roman" w:cs="Times New Roman"/>
          <w:sz w:val="28"/>
          <w:szCs w:val="28"/>
        </w:rPr>
        <w:t xml:space="preserve"> q</w:t>
      </w:r>
      <w:r w:rsidR="00574CC3" w:rsidRPr="00EE23CC">
        <w:rPr>
          <w:rFonts w:ascii="Times New Roman" w:hAnsi="Times New Roman" w:cs="Times New Roman"/>
          <w:sz w:val="28"/>
          <w:szCs w:val="28"/>
        </w:rPr>
        <w:t>ë</w:t>
      </w:r>
      <w:r w:rsidR="002F5FEB" w:rsidRPr="00EE23CC">
        <w:rPr>
          <w:rFonts w:ascii="Times New Roman" w:hAnsi="Times New Roman" w:cs="Times New Roman"/>
          <w:sz w:val="28"/>
          <w:szCs w:val="28"/>
        </w:rPr>
        <w:t>llim</w:t>
      </w:r>
      <w:r w:rsidR="000E5BF5" w:rsidRPr="00EE23CC">
        <w:rPr>
          <w:rFonts w:ascii="Times New Roman" w:hAnsi="Times New Roman" w:cs="Times New Roman"/>
          <w:sz w:val="28"/>
          <w:szCs w:val="28"/>
        </w:rPr>
        <w:t xml:space="preserve">, </w:t>
      </w:r>
      <w:r w:rsidR="002F5FEB" w:rsidRPr="00EE23CC">
        <w:rPr>
          <w:rFonts w:ascii="Times New Roman" w:hAnsi="Times New Roman" w:cs="Times New Roman"/>
          <w:sz w:val="28"/>
          <w:szCs w:val="28"/>
        </w:rPr>
        <w:t>personat e autorizuar prej tyre</w:t>
      </w:r>
      <w:r w:rsidR="000E5BF5" w:rsidRPr="00EE23CC">
        <w:rPr>
          <w:rFonts w:ascii="Times New Roman" w:hAnsi="Times New Roman" w:cs="Times New Roman"/>
          <w:sz w:val="28"/>
          <w:szCs w:val="28"/>
        </w:rPr>
        <w:t xml:space="preserve"> kanë të drejtë të inspektojnë veprat dhe objektet ujore, si dhe të kërkojnë të dhëna dhe dokumentacione lidhur me to.</w:t>
      </w:r>
    </w:p>
    <w:p w14:paraId="766F1EEE" w14:textId="77777777" w:rsidR="00337D4D" w:rsidRPr="00EE23CC" w:rsidRDefault="00337D4D" w:rsidP="00127361">
      <w:pPr>
        <w:spacing w:before="20" w:after="20" w:line="276" w:lineRule="auto"/>
        <w:ind w:left="567" w:right="567"/>
        <w:rPr>
          <w:rFonts w:ascii="Times New Roman" w:hAnsi="Times New Roman" w:cs="Times New Roman"/>
          <w:color w:val="000000" w:themeColor="text1"/>
          <w:sz w:val="28"/>
          <w:szCs w:val="28"/>
        </w:rPr>
      </w:pPr>
    </w:p>
    <w:p w14:paraId="0160F5E0" w14:textId="3FF247B0" w:rsidR="000E5BF5" w:rsidRPr="00EE23CC" w:rsidRDefault="004877A8" w:rsidP="00127361">
      <w:pPr>
        <w:spacing w:before="20" w:after="20" w:line="276" w:lineRule="auto"/>
        <w:ind w:left="567" w:right="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Seksioni </w:t>
      </w:r>
      <w:r w:rsidR="000E5BF5" w:rsidRPr="00EE23CC">
        <w:rPr>
          <w:rFonts w:ascii="Times New Roman" w:hAnsi="Times New Roman" w:cs="Times New Roman"/>
          <w:color w:val="000000" w:themeColor="text1"/>
          <w:sz w:val="28"/>
          <w:szCs w:val="28"/>
        </w:rPr>
        <w:t>3</w:t>
      </w:r>
    </w:p>
    <w:p w14:paraId="7FC53C08" w14:textId="77777777" w:rsidR="000E5BF5" w:rsidRPr="00EE23CC" w:rsidRDefault="00013674"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lastRenderedPageBreak/>
        <w:t>Servitutet</w:t>
      </w:r>
    </w:p>
    <w:p w14:paraId="4C9CFECF" w14:textId="77777777" w:rsidR="000E5BF5" w:rsidRPr="00EE23CC" w:rsidRDefault="000E5BF5" w:rsidP="00127361">
      <w:pPr>
        <w:pStyle w:val="NoSpacing"/>
        <w:spacing w:before="20" w:after="20" w:line="276" w:lineRule="auto"/>
        <w:ind w:left="567" w:right="567"/>
        <w:rPr>
          <w:rFonts w:ascii="Times New Roman" w:hAnsi="Times New Roman" w:cs="Times New Roman"/>
          <w:color w:val="000000" w:themeColor="text1"/>
          <w:sz w:val="28"/>
          <w:szCs w:val="28"/>
        </w:rPr>
      </w:pPr>
    </w:p>
    <w:p w14:paraId="3DE832FA" w14:textId="0AF5F741"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0</w:t>
      </w:r>
    </w:p>
    <w:p w14:paraId="0FF86A41" w14:textId="77777777" w:rsidR="000E5BF5" w:rsidRDefault="0001367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Servitutet</w:t>
      </w:r>
    </w:p>
    <w:p w14:paraId="4CB4F4AB"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810F363" w14:textId="11B9A76B" w:rsidR="000E5BF5" w:rsidRPr="00EE23CC" w:rsidRDefault="00D123C2" w:rsidP="004877A8">
      <w:pPr>
        <w:pStyle w:val="NoSpacing"/>
        <w:spacing w:before="20" w:after="20" w:line="276" w:lineRule="auto"/>
        <w:ind w:left="567" w:right="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P</w:t>
      </w:r>
      <w:r w:rsidR="000E5BF5" w:rsidRPr="00EE23CC">
        <w:rPr>
          <w:rFonts w:ascii="Times New Roman" w:hAnsi="Times New Roman" w:cs="Times New Roman"/>
          <w:color w:val="000000" w:themeColor="text1"/>
          <w:sz w:val="28"/>
          <w:szCs w:val="28"/>
        </w:rPr>
        <w:t xml:space="preserve">ërsa i përket çështjeve të </w:t>
      </w:r>
      <w:r w:rsidR="00013674" w:rsidRPr="00EE23CC">
        <w:rPr>
          <w:rFonts w:ascii="Times New Roman" w:hAnsi="Times New Roman" w:cs="Times New Roman"/>
          <w:color w:val="000000" w:themeColor="text1"/>
          <w:sz w:val="28"/>
          <w:szCs w:val="28"/>
        </w:rPr>
        <w:t>servitutit</w:t>
      </w:r>
      <w:r w:rsidR="000E5BF5" w:rsidRPr="00EE23CC">
        <w:rPr>
          <w:rFonts w:ascii="Times New Roman" w:hAnsi="Times New Roman" w:cs="Times New Roman"/>
          <w:color w:val="000000" w:themeColor="text1"/>
          <w:sz w:val="28"/>
          <w:szCs w:val="28"/>
        </w:rPr>
        <w:t xml:space="preserve"> lidhur me </w:t>
      </w:r>
      <w:r w:rsidR="00290B63" w:rsidRPr="00EE23CC">
        <w:rPr>
          <w:rFonts w:ascii="Times New Roman" w:hAnsi="Times New Roman" w:cs="Times New Roman"/>
          <w:color w:val="000000" w:themeColor="text1"/>
          <w:sz w:val="28"/>
          <w:szCs w:val="28"/>
        </w:rPr>
        <w:t>burimet ujore</w:t>
      </w:r>
      <w:r w:rsidR="009F51AC" w:rsidRPr="00EE23CC">
        <w:rPr>
          <w:rFonts w:ascii="Times New Roman" w:hAnsi="Times New Roman" w:cs="Times New Roman"/>
          <w:color w:val="000000" w:themeColor="text1"/>
          <w:sz w:val="28"/>
          <w:szCs w:val="28"/>
        </w:rPr>
        <w:t xml:space="preserve"> sip</w:t>
      </w:r>
      <w:r w:rsidR="00574CC3" w:rsidRPr="00EE23CC">
        <w:rPr>
          <w:rFonts w:ascii="Times New Roman" w:hAnsi="Times New Roman" w:cs="Times New Roman"/>
          <w:color w:val="000000" w:themeColor="text1"/>
          <w:sz w:val="28"/>
          <w:szCs w:val="28"/>
        </w:rPr>
        <w:t>ë</w:t>
      </w:r>
      <w:r w:rsidR="009F51AC" w:rsidRPr="00EE23CC">
        <w:rPr>
          <w:rFonts w:ascii="Times New Roman" w:hAnsi="Times New Roman" w:cs="Times New Roman"/>
          <w:color w:val="000000" w:themeColor="text1"/>
          <w:sz w:val="28"/>
          <w:szCs w:val="28"/>
        </w:rPr>
        <w:t>rfaq</w:t>
      </w:r>
      <w:r w:rsidR="00337D4D" w:rsidRPr="00EE23CC">
        <w:rPr>
          <w:rFonts w:ascii="Times New Roman" w:hAnsi="Times New Roman" w:cs="Times New Roman"/>
          <w:color w:val="000000" w:themeColor="text1"/>
          <w:sz w:val="28"/>
          <w:szCs w:val="28"/>
        </w:rPr>
        <w:t>ë</w:t>
      </w:r>
      <w:r w:rsidR="009F51AC" w:rsidRPr="00EE23CC">
        <w:rPr>
          <w:rFonts w:ascii="Times New Roman" w:hAnsi="Times New Roman" w:cs="Times New Roman"/>
          <w:color w:val="000000" w:themeColor="text1"/>
          <w:sz w:val="28"/>
          <w:szCs w:val="28"/>
        </w:rPr>
        <w:t>sor</w:t>
      </w:r>
      <w:r w:rsidR="00337D4D" w:rsidRPr="00EE23CC">
        <w:rPr>
          <w:rFonts w:ascii="Times New Roman" w:hAnsi="Times New Roman" w:cs="Times New Roman"/>
          <w:color w:val="000000" w:themeColor="text1"/>
          <w:sz w:val="28"/>
          <w:szCs w:val="28"/>
        </w:rPr>
        <w:t>e</w:t>
      </w:r>
      <w:r w:rsidR="009F51AC" w:rsidRPr="00EE23CC">
        <w:rPr>
          <w:rFonts w:ascii="Times New Roman" w:hAnsi="Times New Roman" w:cs="Times New Roman"/>
          <w:color w:val="000000" w:themeColor="text1"/>
          <w:sz w:val="28"/>
          <w:szCs w:val="28"/>
        </w:rPr>
        <w:t xml:space="preserve"> dhe n</w:t>
      </w:r>
      <w:r w:rsidR="00574CC3" w:rsidRPr="00EE23CC">
        <w:rPr>
          <w:rFonts w:ascii="Times New Roman" w:hAnsi="Times New Roman" w:cs="Times New Roman"/>
          <w:color w:val="000000" w:themeColor="text1"/>
          <w:sz w:val="28"/>
          <w:szCs w:val="28"/>
        </w:rPr>
        <w:t>ë</w:t>
      </w:r>
      <w:r w:rsidR="009F51AC" w:rsidRPr="00EE23CC">
        <w:rPr>
          <w:rFonts w:ascii="Times New Roman" w:hAnsi="Times New Roman" w:cs="Times New Roman"/>
          <w:color w:val="000000" w:themeColor="text1"/>
          <w:sz w:val="28"/>
          <w:szCs w:val="28"/>
        </w:rPr>
        <w:t>ntok</w:t>
      </w:r>
      <w:r w:rsidR="00337D4D" w:rsidRPr="00EE23CC">
        <w:rPr>
          <w:rFonts w:ascii="Times New Roman" w:hAnsi="Times New Roman" w:cs="Times New Roman"/>
          <w:color w:val="000000" w:themeColor="text1"/>
          <w:sz w:val="28"/>
          <w:szCs w:val="28"/>
        </w:rPr>
        <w:t>ë</w:t>
      </w:r>
      <w:r w:rsidR="009F51AC" w:rsidRPr="00EE23CC">
        <w:rPr>
          <w:rFonts w:ascii="Times New Roman" w:hAnsi="Times New Roman" w:cs="Times New Roman"/>
          <w:color w:val="000000" w:themeColor="text1"/>
          <w:sz w:val="28"/>
          <w:szCs w:val="28"/>
        </w:rPr>
        <w:t>sore</w:t>
      </w:r>
      <w:r w:rsidRPr="00EE23CC">
        <w:rPr>
          <w:rFonts w:ascii="Times New Roman" w:hAnsi="Times New Roman" w:cs="Times New Roman"/>
          <w:color w:val="000000" w:themeColor="text1"/>
          <w:sz w:val="28"/>
          <w:szCs w:val="28"/>
        </w:rPr>
        <w:t>, pronarët e tokave, zbatojnë dispozitat përkatëse të Kodit Civil</w:t>
      </w:r>
      <w:r w:rsidR="000E5BF5" w:rsidRPr="00EE23CC">
        <w:rPr>
          <w:rFonts w:ascii="Times New Roman" w:hAnsi="Times New Roman" w:cs="Times New Roman"/>
          <w:color w:val="000000" w:themeColor="text1"/>
          <w:sz w:val="28"/>
          <w:szCs w:val="28"/>
        </w:rPr>
        <w:t xml:space="preserve">. </w:t>
      </w:r>
    </w:p>
    <w:p w14:paraId="4D560A82" w14:textId="77777777" w:rsidR="00FA33A5" w:rsidRPr="00EE23CC" w:rsidRDefault="00FA33A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39CCF100"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0646560F"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XV</w:t>
      </w:r>
    </w:p>
    <w:p w14:paraId="536034BF" w14:textId="577F68D0"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KADASTRA KOMBËTARE E BURIMEVE UJORE DHE REGJISTRI KOMBËTAR I LEJEVE, AUTORIZIMEVE PËR PËRDORIMIN E BURIMEVE UJORE</w:t>
      </w:r>
    </w:p>
    <w:p w14:paraId="2CD45F2D"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6A540861" w14:textId="4DE4D69E"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1</w:t>
      </w:r>
    </w:p>
    <w:p w14:paraId="34D25292"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Kadastra Kombëtare e Burimeve Ujore</w:t>
      </w:r>
    </w:p>
    <w:p w14:paraId="405F6FE4"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3B68302" w14:textId="0F9EF4BE"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360E8A" w:rsidRPr="00EE23CC">
        <w:rPr>
          <w:rFonts w:ascii="Times New Roman" w:hAnsi="Times New Roman" w:cs="Times New Roman"/>
          <w:sz w:val="28"/>
          <w:szCs w:val="28"/>
        </w:rPr>
        <w:t xml:space="preserve">Agjencia e Menaxhimit të Burimeve Ujore </w:t>
      </w:r>
      <w:r w:rsidR="000E5BF5" w:rsidRPr="00EE23CC">
        <w:rPr>
          <w:rFonts w:ascii="Times New Roman" w:hAnsi="Times New Roman" w:cs="Times New Roman"/>
          <w:sz w:val="28"/>
          <w:szCs w:val="28"/>
        </w:rPr>
        <w:t>është institucioni përgjegjës për krijimin, menaxhimin dhe përditësimin e Kadastrës Kombëtare të Burimeve Ujore.</w:t>
      </w:r>
    </w:p>
    <w:p w14:paraId="0BCCA0A6" w14:textId="08CBB27F"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Kadastra Kombëtare e Burimeve Ujore</w:t>
      </w:r>
      <w:r w:rsidR="004C7CCC"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4C7CCC" w:rsidRPr="00EE23CC">
        <w:rPr>
          <w:rFonts w:ascii="Times New Roman" w:hAnsi="Times New Roman" w:cs="Times New Roman"/>
          <w:sz w:val="28"/>
          <w:szCs w:val="28"/>
        </w:rPr>
        <w:t>r</w:t>
      </w:r>
      <w:r w:rsidR="000E5BF5" w:rsidRPr="00EE23CC">
        <w:rPr>
          <w:rFonts w:ascii="Times New Roman" w:hAnsi="Times New Roman" w:cs="Times New Roman"/>
          <w:sz w:val="28"/>
          <w:szCs w:val="28"/>
        </w:rPr>
        <w:t xml:space="preserve">mban </w:t>
      </w:r>
      <w:r w:rsidR="00360E8A" w:rsidRPr="00EE23CC">
        <w:rPr>
          <w:rFonts w:ascii="Times New Roman" w:hAnsi="Times New Roman" w:cs="Times New Roman"/>
          <w:sz w:val="28"/>
          <w:szCs w:val="28"/>
        </w:rPr>
        <w:t>të</w:t>
      </w:r>
      <w:r w:rsidR="00290747" w:rsidRPr="00EE23CC">
        <w:rPr>
          <w:rFonts w:ascii="Times New Roman" w:hAnsi="Times New Roman" w:cs="Times New Roman"/>
          <w:sz w:val="28"/>
          <w:szCs w:val="28"/>
        </w:rPr>
        <w:t xml:space="preserve"> pakt</w:t>
      </w:r>
      <w:r w:rsidR="00574CC3" w:rsidRPr="00EE23CC">
        <w:rPr>
          <w:rFonts w:ascii="Times New Roman" w:hAnsi="Times New Roman" w:cs="Times New Roman"/>
          <w:sz w:val="28"/>
          <w:szCs w:val="28"/>
        </w:rPr>
        <w:t>ë</w:t>
      </w:r>
      <w:r w:rsidR="00290747" w:rsidRPr="00EE23CC">
        <w:rPr>
          <w:rFonts w:ascii="Times New Roman" w:hAnsi="Times New Roman" w:cs="Times New Roman"/>
          <w:sz w:val="28"/>
          <w:szCs w:val="28"/>
        </w:rPr>
        <w:t xml:space="preserve">n </w:t>
      </w:r>
      <w:r w:rsidR="000E5BF5" w:rsidRPr="00EE23CC">
        <w:rPr>
          <w:rFonts w:ascii="Times New Roman" w:hAnsi="Times New Roman" w:cs="Times New Roman"/>
          <w:sz w:val="28"/>
          <w:szCs w:val="28"/>
        </w:rPr>
        <w:t>të dhëna</w:t>
      </w:r>
      <w:r w:rsidR="000527A4" w:rsidRPr="00EE23CC">
        <w:rPr>
          <w:rFonts w:ascii="Times New Roman" w:hAnsi="Times New Roman" w:cs="Times New Roman"/>
          <w:sz w:val="28"/>
          <w:szCs w:val="28"/>
        </w:rPr>
        <w:t xml:space="preserve"> lidhur me</w:t>
      </w:r>
      <w:r w:rsidR="000E5BF5" w:rsidRPr="00EE23CC">
        <w:rPr>
          <w:rFonts w:ascii="Times New Roman" w:hAnsi="Times New Roman" w:cs="Times New Roman"/>
          <w:sz w:val="28"/>
          <w:szCs w:val="28"/>
        </w:rPr>
        <w:t>:</w:t>
      </w:r>
    </w:p>
    <w:p w14:paraId="443BA744" w14:textId="64431308" w:rsidR="000E5BF5" w:rsidRPr="00EE23CC" w:rsidRDefault="000E5BF5" w:rsidP="003D57F5">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r>
      <w:r w:rsidR="009B7308" w:rsidRPr="00EE23CC">
        <w:rPr>
          <w:rFonts w:ascii="Times New Roman" w:hAnsi="Times New Roman" w:cs="Times New Roman"/>
          <w:sz w:val="28"/>
          <w:szCs w:val="28"/>
        </w:rPr>
        <w:t>trupat ujor</w:t>
      </w:r>
      <w:r w:rsidR="00574CC3" w:rsidRPr="00EE23CC">
        <w:rPr>
          <w:rFonts w:ascii="Times New Roman" w:hAnsi="Times New Roman" w:cs="Times New Roman"/>
          <w:sz w:val="28"/>
          <w:szCs w:val="28"/>
        </w:rPr>
        <w:t>ë</w:t>
      </w:r>
      <w:r w:rsidR="009B7308" w:rsidRPr="00EE23CC">
        <w:rPr>
          <w:rFonts w:ascii="Times New Roman" w:hAnsi="Times New Roman" w:cs="Times New Roman"/>
          <w:sz w:val="28"/>
          <w:szCs w:val="28"/>
        </w:rPr>
        <w:t xml:space="preserve"> sipërfaqësor</w:t>
      </w:r>
      <w:r w:rsidR="00574CC3" w:rsidRPr="00EE23CC">
        <w:rPr>
          <w:rFonts w:ascii="Times New Roman" w:hAnsi="Times New Roman" w:cs="Times New Roman"/>
          <w:sz w:val="28"/>
          <w:szCs w:val="28"/>
        </w:rPr>
        <w:t>ë</w:t>
      </w:r>
      <w:r w:rsidR="009B7308" w:rsidRPr="00EE23CC">
        <w:rPr>
          <w:rFonts w:ascii="Times New Roman" w:hAnsi="Times New Roman" w:cs="Times New Roman"/>
          <w:sz w:val="28"/>
          <w:szCs w:val="28"/>
        </w:rPr>
        <w:t xml:space="preserve"> dhe n</w:t>
      </w:r>
      <w:r w:rsidR="00574CC3" w:rsidRPr="00EE23CC">
        <w:rPr>
          <w:rFonts w:ascii="Times New Roman" w:hAnsi="Times New Roman" w:cs="Times New Roman"/>
          <w:sz w:val="28"/>
          <w:szCs w:val="28"/>
        </w:rPr>
        <w:t>ë</w:t>
      </w:r>
      <w:r w:rsidR="009B7308" w:rsidRPr="00EE23CC">
        <w:rPr>
          <w:rFonts w:ascii="Times New Roman" w:hAnsi="Times New Roman" w:cs="Times New Roman"/>
          <w:sz w:val="28"/>
          <w:szCs w:val="28"/>
        </w:rPr>
        <w:t>ntok</w:t>
      </w:r>
      <w:r w:rsidR="00574CC3" w:rsidRPr="00EE23CC">
        <w:rPr>
          <w:rFonts w:ascii="Times New Roman" w:hAnsi="Times New Roman" w:cs="Times New Roman"/>
          <w:sz w:val="28"/>
          <w:szCs w:val="28"/>
        </w:rPr>
        <w:t>ë</w:t>
      </w:r>
      <w:r w:rsidR="009B7308" w:rsidRPr="00EE23CC">
        <w:rPr>
          <w:rFonts w:ascii="Times New Roman" w:hAnsi="Times New Roman" w:cs="Times New Roman"/>
          <w:sz w:val="28"/>
          <w:szCs w:val="28"/>
        </w:rPr>
        <w:t>sor</w:t>
      </w:r>
      <w:r w:rsidR="00574CC3" w:rsidRPr="00EE23CC">
        <w:rPr>
          <w:rFonts w:ascii="Times New Roman" w:hAnsi="Times New Roman" w:cs="Times New Roman"/>
          <w:sz w:val="28"/>
          <w:szCs w:val="28"/>
        </w:rPr>
        <w:t>ë</w:t>
      </w:r>
      <w:r w:rsidR="009B7308"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të klasifikuara sipas statusit të tyre kimik dhe ekologjik; </w:t>
      </w:r>
    </w:p>
    <w:p w14:paraId="3F8CC6ED" w14:textId="7C3E0054" w:rsidR="000E5BF5" w:rsidRPr="00EE23CC" w:rsidRDefault="000E5BF5"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t>zonat e mbrojtura</w:t>
      </w:r>
      <w:r w:rsidR="009B7308" w:rsidRPr="00EE23CC">
        <w:rPr>
          <w:rFonts w:ascii="Times New Roman" w:hAnsi="Times New Roman" w:cs="Times New Roman"/>
          <w:sz w:val="28"/>
          <w:szCs w:val="28"/>
        </w:rPr>
        <w:t>, sipas nenit 33 t</w:t>
      </w:r>
      <w:r w:rsidR="00574CC3" w:rsidRPr="00EE23CC">
        <w:rPr>
          <w:rFonts w:ascii="Times New Roman" w:hAnsi="Times New Roman" w:cs="Times New Roman"/>
          <w:sz w:val="28"/>
          <w:szCs w:val="28"/>
        </w:rPr>
        <w:t>ë</w:t>
      </w:r>
      <w:r w:rsidR="009B7308"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9B7308" w:rsidRPr="00EE23CC">
        <w:rPr>
          <w:rFonts w:ascii="Times New Roman" w:hAnsi="Times New Roman" w:cs="Times New Roman"/>
          <w:sz w:val="28"/>
          <w:szCs w:val="28"/>
        </w:rPr>
        <w:t>tij ligji</w:t>
      </w:r>
      <w:r w:rsidR="00360E8A" w:rsidRPr="00EE23CC">
        <w:rPr>
          <w:rFonts w:ascii="Times New Roman" w:hAnsi="Times New Roman" w:cs="Times New Roman"/>
          <w:sz w:val="28"/>
          <w:szCs w:val="28"/>
        </w:rPr>
        <w:t>;</w:t>
      </w:r>
    </w:p>
    <w:p w14:paraId="16B8492B" w14:textId="719FA254" w:rsidR="000E5BF5" w:rsidRPr="00EE23CC" w:rsidRDefault="000E5BF5"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c)</w:t>
      </w:r>
      <w:r w:rsidRPr="00EE23CC">
        <w:rPr>
          <w:rFonts w:ascii="Times New Roman" w:hAnsi="Times New Roman" w:cs="Times New Roman"/>
          <w:sz w:val="28"/>
          <w:szCs w:val="28"/>
        </w:rPr>
        <w:tab/>
        <w:t>trupat ujorë tepër të modifikuar</w:t>
      </w:r>
      <w:r w:rsidR="009B7308" w:rsidRPr="00EE23CC">
        <w:rPr>
          <w:rFonts w:ascii="Times New Roman" w:hAnsi="Times New Roman" w:cs="Times New Roman"/>
          <w:sz w:val="28"/>
          <w:szCs w:val="28"/>
        </w:rPr>
        <w:t xml:space="preserve"> dhe artificial</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w:t>
      </w:r>
    </w:p>
    <w:p w14:paraId="36DBACA5" w14:textId="7F0A5B1B" w:rsidR="000E5BF5" w:rsidRPr="00EE23CC" w:rsidRDefault="00360E8A" w:rsidP="003D57F5">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lejet mjedisore për ushtrimin e veprimtarive si rrjedhojë e të cilave ujërat e ndotura </w:t>
      </w:r>
      <w:r w:rsidR="00C32CA5"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C32CA5" w:rsidRPr="00EE23CC">
        <w:rPr>
          <w:rFonts w:ascii="Times New Roman" w:hAnsi="Times New Roman" w:cs="Times New Roman"/>
          <w:sz w:val="28"/>
          <w:szCs w:val="28"/>
        </w:rPr>
        <w:t xml:space="preserve"> trajtuara </w:t>
      </w:r>
      <w:r w:rsidR="000E5BF5" w:rsidRPr="00EE23CC">
        <w:rPr>
          <w:rFonts w:ascii="Times New Roman" w:hAnsi="Times New Roman" w:cs="Times New Roman"/>
          <w:sz w:val="28"/>
          <w:szCs w:val="28"/>
        </w:rPr>
        <w:t xml:space="preserve">shkarkohen në trupat ujorë; </w:t>
      </w:r>
    </w:p>
    <w:p w14:paraId="247B0E5C" w14:textId="14236E9F" w:rsidR="000E5BF5" w:rsidRPr="00EE23CC" w:rsidRDefault="00360E8A"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d)</w:t>
      </w:r>
      <w:r w:rsidRPr="00EE23CC">
        <w:rPr>
          <w:rFonts w:ascii="Times New Roman" w:hAnsi="Times New Roman" w:cs="Times New Roman"/>
          <w:sz w:val="28"/>
          <w:szCs w:val="28"/>
        </w:rPr>
        <w:tab/>
      </w:r>
      <w:r w:rsidR="000E5BF5" w:rsidRPr="00EE23CC">
        <w:rPr>
          <w:rFonts w:ascii="Times New Roman" w:hAnsi="Times New Roman" w:cs="Times New Roman"/>
          <w:sz w:val="28"/>
          <w:szCs w:val="28"/>
        </w:rPr>
        <w:t>zonat e dyshuara si zona të c</w:t>
      </w:r>
      <w:r w:rsidR="00FC2F12"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nueshme nga  eutrofikimi dhe nitratet; </w:t>
      </w:r>
    </w:p>
    <w:p w14:paraId="1FE29FCA" w14:textId="1ED7F21B" w:rsidR="000E5BF5" w:rsidRPr="00EE23CC" w:rsidRDefault="00360E8A"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 xml:space="preserve">dh) </w:t>
      </w:r>
      <w:r w:rsidR="003D57F5" w:rsidRPr="00EE23CC">
        <w:rPr>
          <w:rFonts w:ascii="Times New Roman" w:hAnsi="Times New Roman" w:cs="Times New Roman"/>
          <w:sz w:val="28"/>
          <w:szCs w:val="28"/>
        </w:rPr>
        <w:tab/>
      </w:r>
      <w:r w:rsidR="000E5BF5" w:rsidRPr="00EE23CC">
        <w:rPr>
          <w:rFonts w:ascii="Times New Roman" w:hAnsi="Times New Roman" w:cs="Times New Roman"/>
          <w:sz w:val="28"/>
          <w:szCs w:val="28"/>
        </w:rPr>
        <w:t xml:space="preserve">zonat e mbrojtura higjeno-sanitare; </w:t>
      </w:r>
    </w:p>
    <w:p w14:paraId="5418BCFB" w14:textId="71773046" w:rsidR="000E5BF5" w:rsidRPr="00EE23CC" w:rsidRDefault="00360E8A"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lastRenderedPageBreak/>
        <w:t>e</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zonat e mbrojtjes së pashmangshme;</w:t>
      </w:r>
    </w:p>
    <w:p w14:paraId="5416D6A7" w14:textId="0483D369" w:rsidR="000E5BF5" w:rsidRPr="00EE23CC" w:rsidRDefault="00360E8A"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zonat e mbrojtjes së veçantë; </w:t>
      </w:r>
    </w:p>
    <w:p w14:paraId="0B35ACF9" w14:textId="50521EDD" w:rsidR="000E5BF5" w:rsidRPr="00EE23CC" w:rsidRDefault="00360E8A"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f</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zonat që paraqesin risk shëndetësor; </w:t>
      </w:r>
    </w:p>
    <w:p w14:paraId="253979F1" w14:textId="7976D534" w:rsidR="000E5BF5" w:rsidRPr="00EE23CC" w:rsidRDefault="00360E8A" w:rsidP="003D57F5">
      <w:pPr>
        <w:pStyle w:val="NoSpacing"/>
        <w:spacing w:before="20" w:after="20" w:line="276" w:lineRule="auto"/>
        <w:ind w:left="567" w:right="567" w:firstLine="142"/>
        <w:jc w:val="both"/>
        <w:rPr>
          <w:rFonts w:ascii="Times New Roman" w:hAnsi="Times New Roman" w:cs="Times New Roman"/>
          <w:sz w:val="28"/>
          <w:szCs w:val="28"/>
        </w:rPr>
      </w:pPr>
      <w:r w:rsidRPr="00EE23CC">
        <w:rPr>
          <w:rFonts w:ascii="Times New Roman" w:hAnsi="Times New Roman" w:cs="Times New Roman"/>
          <w:sz w:val="28"/>
          <w:szCs w:val="28"/>
        </w:rPr>
        <w:t>g</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trupat ujorë të caktuar për prodhim të ujit të pijshëm. </w:t>
      </w:r>
    </w:p>
    <w:p w14:paraId="2907CFD8" w14:textId="2457F2C0"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BD23BC" w:rsidRPr="00EE23CC">
        <w:rPr>
          <w:rFonts w:ascii="Times New Roman" w:hAnsi="Times New Roman" w:cs="Times New Roman"/>
          <w:sz w:val="28"/>
          <w:szCs w:val="28"/>
        </w:rPr>
        <w:t>Këshilli i Ministrave, m</w:t>
      </w:r>
      <w:r w:rsidR="000E5BF5" w:rsidRPr="00EE23CC">
        <w:rPr>
          <w:rFonts w:ascii="Times New Roman" w:hAnsi="Times New Roman" w:cs="Times New Roman"/>
          <w:sz w:val="28"/>
          <w:szCs w:val="28"/>
        </w:rPr>
        <w:t xml:space="preserve">e propozimin e Kryeministrit, miraton kërkesat, kushtet, procedurat dhe fondet e nevojshme për krijimin, menaxhimin dhe përditësimin e Kadastrës Kombëtare të Burimeve Ujore. </w:t>
      </w:r>
    </w:p>
    <w:p w14:paraId="2C7A3EB1" w14:textId="49EF8EC1" w:rsidR="00BD23BC"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Të gjitha institucionet, entet apo subjektet e tjera, qofshin publike apo private, </w:t>
      </w:r>
      <w:r w:rsidR="00C514F2"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C514F2" w:rsidRPr="00EE23CC">
        <w:rPr>
          <w:rFonts w:ascii="Times New Roman" w:hAnsi="Times New Roman" w:cs="Times New Roman"/>
          <w:sz w:val="28"/>
          <w:szCs w:val="28"/>
        </w:rPr>
        <w:t xml:space="preserve"> cilat gjenerojn</w:t>
      </w:r>
      <w:r w:rsidR="00574CC3" w:rsidRPr="00EE23CC">
        <w:rPr>
          <w:rFonts w:ascii="Times New Roman" w:hAnsi="Times New Roman" w:cs="Times New Roman"/>
          <w:sz w:val="28"/>
          <w:szCs w:val="28"/>
        </w:rPr>
        <w:t>ë</w:t>
      </w:r>
      <w:r w:rsidR="00C514F2"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C514F2" w:rsidRPr="00EE23CC">
        <w:rPr>
          <w:rFonts w:ascii="Times New Roman" w:hAnsi="Times New Roman" w:cs="Times New Roman"/>
          <w:sz w:val="28"/>
          <w:szCs w:val="28"/>
        </w:rPr>
        <w:t xml:space="preserve"> dh</w:t>
      </w:r>
      <w:r w:rsidR="00574CC3" w:rsidRPr="00EE23CC">
        <w:rPr>
          <w:rFonts w:ascii="Times New Roman" w:hAnsi="Times New Roman" w:cs="Times New Roman"/>
          <w:sz w:val="28"/>
          <w:szCs w:val="28"/>
        </w:rPr>
        <w:t>ë</w:t>
      </w:r>
      <w:r w:rsidR="00C514F2" w:rsidRPr="00EE23CC">
        <w:rPr>
          <w:rFonts w:ascii="Times New Roman" w:hAnsi="Times New Roman" w:cs="Times New Roman"/>
          <w:sz w:val="28"/>
          <w:szCs w:val="28"/>
        </w:rPr>
        <w:t>na lidhur me burimet ujore,</w:t>
      </w:r>
      <w:r w:rsidR="000E5BF5" w:rsidRPr="00EE23CC">
        <w:rPr>
          <w:rFonts w:ascii="Times New Roman" w:hAnsi="Times New Roman" w:cs="Times New Roman"/>
          <w:sz w:val="28"/>
          <w:szCs w:val="28"/>
        </w:rPr>
        <w:t xml:space="preserve"> kanë detyrimin të caktojnë një përfaqësues, i cili mban komunikimin me Agjencinë e Menaxhimit të Burimeve Ujore dhe i dërgon të dhëna Kadastrës Kombëtare të Burimeve Ujore, në përputhje me </w:t>
      </w:r>
      <w:r w:rsidR="00BD23BC" w:rsidRPr="00EE23CC">
        <w:rPr>
          <w:rFonts w:ascii="Times New Roman" w:hAnsi="Times New Roman" w:cs="Times New Roman"/>
          <w:sz w:val="28"/>
          <w:szCs w:val="28"/>
        </w:rPr>
        <w:t xml:space="preserve">formatet, standardet </w:t>
      </w:r>
      <w:r w:rsidR="000E5BF5" w:rsidRPr="00EE23CC">
        <w:rPr>
          <w:rFonts w:ascii="Times New Roman" w:hAnsi="Times New Roman" w:cs="Times New Roman"/>
          <w:sz w:val="28"/>
          <w:szCs w:val="28"/>
        </w:rPr>
        <w:t>dhe procedurat e përcaktuara në vendimin e Këshillit të Ministrave</w:t>
      </w:r>
      <w:r w:rsidR="00BD23BC" w:rsidRPr="00EE23CC">
        <w:rPr>
          <w:rFonts w:ascii="Times New Roman" w:hAnsi="Times New Roman" w:cs="Times New Roman"/>
          <w:sz w:val="28"/>
          <w:szCs w:val="28"/>
        </w:rPr>
        <w:t>, sipas pik</w:t>
      </w:r>
      <w:r w:rsidR="00574CC3" w:rsidRPr="00EE23CC">
        <w:rPr>
          <w:rFonts w:ascii="Times New Roman" w:hAnsi="Times New Roman" w:cs="Times New Roman"/>
          <w:sz w:val="28"/>
          <w:szCs w:val="28"/>
        </w:rPr>
        <w:t>ë</w:t>
      </w:r>
      <w:r w:rsidR="00BD23BC" w:rsidRPr="00EE23CC">
        <w:rPr>
          <w:rFonts w:ascii="Times New Roman" w:hAnsi="Times New Roman" w:cs="Times New Roman"/>
          <w:sz w:val="28"/>
          <w:szCs w:val="28"/>
        </w:rPr>
        <w:t>s 3 t</w:t>
      </w:r>
      <w:r w:rsidR="00574CC3" w:rsidRPr="00EE23CC">
        <w:rPr>
          <w:rFonts w:ascii="Times New Roman" w:hAnsi="Times New Roman" w:cs="Times New Roman"/>
          <w:sz w:val="28"/>
          <w:szCs w:val="28"/>
        </w:rPr>
        <w:t>ë</w:t>
      </w:r>
      <w:r w:rsidR="00BD23BC"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BD23BC" w:rsidRPr="00EE23CC">
        <w:rPr>
          <w:rFonts w:ascii="Times New Roman" w:hAnsi="Times New Roman" w:cs="Times New Roman"/>
          <w:sz w:val="28"/>
          <w:szCs w:val="28"/>
        </w:rPr>
        <w:t>tij neni.</w:t>
      </w:r>
    </w:p>
    <w:p w14:paraId="1A63630D"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000E5BF5" w:rsidRPr="00EE23CC">
        <w:rPr>
          <w:rFonts w:ascii="Times New Roman" w:hAnsi="Times New Roman" w:cs="Times New Roman"/>
          <w:sz w:val="28"/>
          <w:szCs w:val="28"/>
        </w:rPr>
        <w:tab/>
        <w:t xml:space="preserve">Kadastra Kombëtare e Burimeve Ujore dhe të dhënat e saj ruhen, mirëmbahen, menaxhohen dhe përditësohen përmes sistemit dhe arkivës elektronike. </w:t>
      </w:r>
    </w:p>
    <w:p w14:paraId="6D9D24AB" w14:textId="77777777" w:rsidR="009109B8" w:rsidRPr="00EE23CC" w:rsidRDefault="009109B8" w:rsidP="00127361">
      <w:pPr>
        <w:pStyle w:val="NoSpacing"/>
        <w:spacing w:before="20" w:after="20" w:line="276" w:lineRule="auto"/>
        <w:ind w:left="567" w:right="567" w:hanging="567"/>
        <w:jc w:val="both"/>
        <w:rPr>
          <w:rFonts w:ascii="Times New Roman" w:hAnsi="Times New Roman" w:cs="Times New Roman"/>
          <w:sz w:val="28"/>
          <w:szCs w:val="28"/>
        </w:rPr>
      </w:pPr>
    </w:p>
    <w:p w14:paraId="110800C1" w14:textId="07EBE380"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2</w:t>
      </w:r>
    </w:p>
    <w:p w14:paraId="7B11AA60"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Funksionet e Kadastrës Kombëtare të Burimeve Ujore</w:t>
      </w:r>
    </w:p>
    <w:p w14:paraId="6E57CE78"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FC222E7"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Informacioni në Kadastrën Kombëtare të Burimeve Ujore organizohet sipas të dhënave të integruara elektronike për burimet ujore, në mënyrë të pavarur dhe në bashkëpunim me njëra-tjetrën. Organet përgjegjëse për menaxhimin e burimeve ujore krijojnë, mirëmbajnë dhe menaxhojnë bazën e të dhënave. </w:t>
      </w:r>
    </w:p>
    <w:p w14:paraId="05C1E5D7"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Kadastra Kombëtare e Burimeve Ujore dhe të dhënat e saj publikohen në faqen zyrtare të Agjencisë së Menaxhimit të Burimeve Ujore.</w:t>
      </w:r>
    </w:p>
    <w:p w14:paraId="7A9B2E90"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ab/>
        <w:t>Të dhënat e Kadastrës Kombëtare të Burimeve Ujore përdoren nga institucione e autoritete të tjera publike, kombëtare apo vendore, në përputhje me këtë ligj dhe akte të tjera nënligjore.</w:t>
      </w:r>
    </w:p>
    <w:p w14:paraId="2E5632C4"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4.</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Çdo institucion duhet t’i hedhë të dhënat e tij në Kadastrën Kombëtare të Burimeve Ujore dhe i publikon ato në faqen e tij zyrtare elektronike.</w:t>
      </w:r>
    </w:p>
    <w:p w14:paraId="3BE644C6" w14:textId="77777777" w:rsidR="000E5BF5" w:rsidRPr="00EE23CC" w:rsidRDefault="000E5BF5" w:rsidP="00127361">
      <w:pPr>
        <w:spacing w:before="20" w:after="20" w:line="276" w:lineRule="auto"/>
        <w:ind w:left="567" w:right="567"/>
        <w:rPr>
          <w:rFonts w:ascii="Times New Roman" w:hAnsi="Times New Roman" w:cs="Times New Roman"/>
          <w:b/>
          <w:color w:val="000000" w:themeColor="text1"/>
          <w:sz w:val="28"/>
          <w:szCs w:val="28"/>
        </w:rPr>
      </w:pPr>
    </w:p>
    <w:p w14:paraId="0FB619F5" w14:textId="77777777" w:rsidR="00565BBC" w:rsidRPr="00EE23CC" w:rsidRDefault="00565BBC"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BE922EB" w14:textId="7F8353A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3</w:t>
      </w:r>
    </w:p>
    <w:p w14:paraId="09ED53B0" w14:textId="1527EA09" w:rsidR="000E5BF5" w:rsidRPr="00EE23CC"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color w:val="000000" w:themeColor="text1"/>
          <w:sz w:val="28"/>
          <w:szCs w:val="28"/>
        </w:rPr>
        <w:t>Regjistri Kombëtar i lejeve</w:t>
      </w:r>
      <w:r w:rsidR="00147D30" w:rsidRPr="00EE23CC">
        <w:rPr>
          <w:rFonts w:ascii="Times New Roman" w:hAnsi="Times New Roman" w:cs="Times New Roman"/>
          <w:b/>
          <w:color w:val="000000" w:themeColor="text1"/>
          <w:sz w:val="28"/>
          <w:szCs w:val="28"/>
        </w:rPr>
        <w:t xml:space="preserve"> dhe </w:t>
      </w:r>
      <w:r w:rsidRPr="00EE23CC">
        <w:rPr>
          <w:rFonts w:ascii="Times New Roman" w:hAnsi="Times New Roman" w:cs="Times New Roman"/>
          <w:b/>
          <w:color w:val="000000" w:themeColor="text1"/>
          <w:sz w:val="28"/>
          <w:szCs w:val="28"/>
        </w:rPr>
        <w:t xml:space="preserve">autorizimeve për përdorimin e </w:t>
      </w:r>
      <w:r w:rsidR="00E90C28" w:rsidRPr="00EE23CC">
        <w:rPr>
          <w:rFonts w:ascii="Times New Roman" w:hAnsi="Times New Roman" w:cs="Times New Roman"/>
          <w:b/>
          <w:color w:val="000000" w:themeColor="text1"/>
          <w:sz w:val="28"/>
          <w:szCs w:val="28"/>
        </w:rPr>
        <w:t>burimeve ujore</w:t>
      </w:r>
    </w:p>
    <w:p w14:paraId="70B030E5" w14:textId="50470B93"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Zyra e Administrimit të Basenit </w:t>
      </w:r>
      <w:r w:rsidR="005F185D" w:rsidRPr="00EE23CC">
        <w:rPr>
          <w:rFonts w:ascii="Times New Roman" w:hAnsi="Times New Roman" w:cs="Times New Roman"/>
          <w:sz w:val="28"/>
          <w:szCs w:val="28"/>
        </w:rPr>
        <w:t xml:space="preserve">Lumor </w:t>
      </w:r>
      <w:r w:rsidR="00147D30" w:rsidRPr="00EE23CC">
        <w:rPr>
          <w:rFonts w:ascii="Times New Roman" w:hAnsi="Times New Roman" w:cs="Times New Roman"/>
          <w:sz w:val="28"/>
          <w:szCs w:val="28"/>
        </w:rPr>
        <w:t>mban</w:t>
      </w:r>
      <w:r w:rsidR="000E5BF5" w:rsidRPr="00EE23CC">
        <w:rPr>
          <w:rFonts w:ascii="Times New Roman" w:hAnsi="Times New Roman" w:cs="Times New Roman"/>
          <w:sz w:val="28"/>
          <w:szCs w:val="28"/>
        </w:rPr>
        <w:t xml:space="preserve"> regjistrin ku </w:t>
      </w:r>
      <w:r w:rsidR="00147D30" w:rsidRPr="00EE23CC">
        <w:rPr>
          <w:rFonts w:ascii="Times New Roman" w:hAnsi="Times New Roman" w:cs="Times New Roman"/>
          <w:sz w:val="28"/>
          <w:szCs w:val="28"/>
        </w:rPr>
        <w:t>sh</w:t>
      </w:r>
      <w:r w:rsidR="00574CC3" w:rsidRPr="00EE23CC">
        <w:rPr>
          <w:rFonts w:ascii="Times New Roman" w:hAnsi="Times New Roman" w:cs="Times New Roman"/>
          <w:sz w:val="28"/>
          <w:szCs w:val="28"/>
        </w:rPr>
        <w:t>ë</w:t>
      </w:r>
      <w:r w:rsidR="00147D30" w:rsidRPr="00EE23CC">
        <w:rPr>
          <w:rFonts w:ascii="Times New Roman" w:hAnsi="Times New Roman" w:cs="Times New Roman"/>
          <w:sz w:val="28"/>
          <w:szCs w:val="28"/>
        </w:rPr>
        <w:t xml:space="preserve">nohen </w:t>
      </w:r>
      <w:r w:rsidR="000E5BF5" w:rsidRPr="00EE23CC">
        <w:rPr>
          <w:rFonts w:ascii="Times New Roman" w:hAnsi="Times New Roman" w:cs="Times New Roman"/>
          <w:sz w:val="28"/>
          <w:szCs w:val="28"/>
        </w:rPr>
        <w:t>të gjitha autorizimet</w:t>
      </w:r>
      <w:r w:rsidR="00147D30" w:rsidRPr="00EE23CC">
        <w:rPr>
          <w:rFonts w:ascii="Times New Roman" w:hAnsi="Times New Roman" w:cs="Times New Roman"/>
          <w:sz w:val="28"/>
          <w:szCs w:val="28"/>
        </w:rPr>
        <w:t xml:space="preserve"> dhe </w:t>
      </w:r>
      <w:r w:rsidR="000E5BF5" w:rsidRPr="00EE23CC">
        <w:rPr>
          <w:rFonts w:ascii="Times New Roman" w:hAnsi="Times New Roman" w:cs="Times New Roman"/>
          <w:sz w:val="28"/>
          <w:szCs w:val="28"/>
        </w:rPr>
        <w:t xml:space="preserve">lejet </w:t>
      </w:r>
      <w:r w:rsidR="000E3265" w:rsidRPr="00EE23CC">
        <w:rPr>
          <w:rFonts w:ascii="Times New Roman" w:hAnsi="Times New Roman" w:cs="Times New Roman"/>
          <w:sz w:val="28"/>
          <w:szCs w:val="28"/>
        </w:rPr>
        <w:t xml:space="preserve">e </w:t>
      </w:r>
      <w:r w:rsidR="00147D30" w:rsidRPr="00EE23CC">
        <w:rPr>
          <w:rFonts w:ascii="Times New Roman" w:hAnsi="Times New Roman" w:cs="Times New Roman"/>
          <w:sz w:val="28"/>
          <w:szCs w:val="28"/>
        </w:rPr>
        <w:t>l</w:t>
      </w:r>
      <w:r w:rsidR="00574CC3" w:rsidRPr="00EE23CC">
        <w:rPr>
          <w:rFonts w:ascii="Times New Roman" w:hAnsi="Times New Roman" w:cs="Times New Roman"/>
          <w:sz w:val="28"/>
          <w:szCs w:val="28"/>
        </w:rPr>
        <w:t>ë</w:t>
      </w:r>
      <w:r w:rsidR="00147D30" w:rsidRPr="00EE23CC">
        <w:rPr>
          <w:rFonts w:ascii="Times New Roman" w:hAnsi="Times New Roman" w:cs="Times New Roman"/>
          <w:sz w:val="28"/>
          <w:szCs w:val="28"/>
        </w:rPr>
        <w:t>shuara</w:t>
      </w:r>
      <w:r w:rsidR="000E5BF5" w:rsidRPr="00EE23CC">
        <w:rPr>
          <w:rFonts w:ascii="Times New Roman" w:hAnsi="Times New Roman" w:cs="Times New Roman"/>
          <w:sz w:val="28"/>
          <w:szCs w:val="28"/>
        </w:rPr>
        <w:t xml:space="preserve"> </w:t>
      </w:r>
      <w:r w:rsidR="00437CE3" w:rsidRPr="00EE23CC">
        <w:rPr>
          <w:rFonts w:ascii="Times New Roman" w:hAnsi="Times New Roman" w:cs="Times New Roman"/>
          <w:sz w:val="28"/>
          <w:szCs w:val="28"/>
        </w:rPr>
        <w:t>nga organet e menaxhimit t</w:t>
      </w:r>
      <w:r w:rsidR="00574CC3" w:rsidRPr="00EE23CC">
        <w:rPr>
          <w:rFonts w:ascii="Times New Roman" w:hAnsi="Times New Roman" w:cs="Times New Roman"/>
          <w:sz w:val="28"/>
          <w:szCs w:val="28"/>
        </w:rPr>
        <w:t>ë</w:t>
      </w:r>
      <w:r w:rsidR="00437CE3" w:rsidRPr="00EE23CC">
        <w:rPr>
          <w:rFonts w:ascii="Times New Roman" w:hAnsi="Times New Roman" w:cs="Times New Roman"/>
          <w:sz w:val="28"/>
          <w:szCs w:val="28"/>
        </w:rPr>
        <w:t xml:space="preserve"> burimeve ujore n</w:t>
      </w:r>
      <w:r w:rsidR="00574CC3" w:rsidRPr="00EE23CC">
        <w:rPr>
          <w:rFonts w:ascii="Times New Roman" w:hAnsi="Times New Roman" w:cs="Times New Roman"/>
          <w:sz w:val="28"/>
          <w:szCs w:val="28"/>
        </w:rPr>
        <w:t>ë</w:t>
      </w:r>
      <w:r w:rsidR="00437CE3" w:rsidRPr="00EE23CC">
        <w:rPr>
          <w:rFonts w:ascii="Times New Roman" w:hAnsi="Times New Roman" w:cs="Times New Roman"/>
          <w:sz w:val="28"/>
          <w:szCs w:val="28"/>
        </w:rPr>
        <w:t xml:space="preserve"> basenin p</w:t>
      </w:r>
      <w:r w:rsidR="00574CC3" w:rsidRPr="00EE23CC">
        <w:rPr>
          <w:rFonts w:ascii="Times New Roman" w:hAnsi="Times New Roman" w:cs="Times New Roman"/>
          <w:sz w:val="28"/>
          <w:szCs w:val="28"/>
        </w:rPr>
        <w:t>ë</w:t>
      </w:r>
      <w:r w:rsidR="00437CE3" w:rsidRPr="00EE23CC">
        <w:rPr>
          <w:rFonts w:ascii="Times New Roman" w:hAnsi="Times New Roman" w:cs="Times New Roman"/>
          <w:sz w:val="28"/>
          <w:szCs w:val="28"/>
        </w:rPr>
        <w:t>rkat</w:t>
      </w:r>
      <w:r w:rsidR="00574CC3" w:rsidRPr="00EE23CC">
        <w:rPr>
          <w:rFonts w:ascii="Times New Roman" w:hAnsi="Times New Roman" w:cs="Times New Roman"/>
          <w:sz w:val="28"/>
          <w:szCs w:val="28"/>
        </w:rPr>
        <w:t>ë</w:t>
      </w:r>
      <w:r w:rsidR="00437CE3" w:rsidRPr="00EE23CC">
        <w:rPr>
          <w:rFonts w:ascii="Times New Roman" w:hAnsi="Times New Roman" w:cs="Times New Roman"/>
          <w:sz w:val="28"/>
          <w:szCs w:val="28"/>
        </w:rPr>
        <w:t xml:space="preserve">s, </w:t>
      </w:r>
      <w:r w:rsidR="000E5BF5" w:rsidRPr="00EE23CC">
        <w:rPr>
          <w:rFonts w:ascii="Times New Roman" w:hAnsi="Times New Roman" w:cs="Times New Roman"/>
          <w:sz w:val="28"/>
          <w:szCs w:val="28"/>
        </w:rPr>
        <w:t xml:space="preserve">në përputhje me këtë ligj dhe aktet nënligjore në zbatim të tij. </w:t>
      </w:r>
    </w:p>
    <w:p w14:paraId="3250B69B" w14:textId="556CEA73"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0247BE"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krijon, mban, menaxhon dhe përditëson Regjistrin Kombëtar për të gjitha lejet</w:t>
      </w:r>
      <w:r w:rsidR="00342343" w:rsidRPr="00EE23CC">
        <w:rPr>
          <w:rFonts w:ascii="Times New Roman" w:hAnsi="Times New Roman" w:cs="Times New Roman"/>
          <w:sz w:val="28"/>
          <w:szCs w:val="28"/>
        </w:rPr>
        <w:t xml:space="preserve"> dhe</w:t>
      </w:r>
      <w:r w:rsidR="000E5BF5" w:rsidRPr="00EE23CC">
        <w:rPr>
          <w:rFonts w:ascii="Times New Roman" w:hAnsi="Times New Roman" w:cs="Times New Roman"/>
          <w:sz w:val="28"/>
          <w:szCs w:val="28"/>
        </w:rPr>
        <w:t xml:space="preserve"> autorizimet e </w:t>
      </w:r>
      <w:r w:rsidR="00342343" w:rsidRPr="00EE23CC">
        <w:rPr>
          <w:rFonts w:ascii="Times New Roman" w:hAnsi="Times New Roman" w:cs="Times New Roman"/>
          <w:sz w:val="28"/>
          <w:szCs w:val="28"/>
        </w:rPr>
        <w:t>l</w:t>
      </w:r>
      <w:r w:rsidR="00574CC3" w:rsidRPr="00EE23CC">
        <w:rPr>
          <w:rFonts w:ascii="Times New Roman" w:hAnsi="Times New Roman" w:cs="Times New Roman"/>
          <w:sz w:val="28"/>
          <w:szCs w:val="28"/>
        </w:rPr>
        <w:t>ë</w:t>
      </w:r>
      <w:r w:rsidR="00342343" w:rsidRPr="00EE23CC">
        <w:rPr>
          <w:rFonts w:ascii="Times New Roman" w:hAnsi="Times New Roman" w:cs="Times New Roman"/>
          <w:sz w:val="28"/>
          <w:szCs w:val="28"/>
        </w:rPr>
        <w:t xml:space="preserve">shuara </w:t>
      </w:r>
      <w:r w:rsidR="000E5BF5" w:rsidRPr="00EE23CC">
        <w:rPr>
          <w:rFonts w:ascii="Times New Roman" w:hAnsi="Times New Roman" w:cs="Times New Roman"/>
          <w:sz w:val="28"/>
          <w:szCs w:val="28"/>
        </w:rPr>
        <w:t>nga organet e menaxhimit dhe administrimit të burimeve ujore.</w:t>
      </w:r>
    </w:p>
    <w:p w14:paraId="5D7A240F" w14:textId="00F369CE"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Çdo regjistër përmban </w:t>
      </w:r>
      <w:r w:rsidR="00290747"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290747" w:rsidRPr="00EE23CC">
        <w:rPr>
          <w:rFonts w:ascii="Times New Roman" w:hAnsi="Times New Roman" w:cs="Times New Roman"/>
          <w:sz w:val="28"/>
          <w:szCs w:val="28"/>
        </w:rPr>
        <w:t xml:space="preserve"> pakt</w:t>
      </w:r>
      <w:r w:rsidR="00574CC3" w:rsidRPr="00EE23CC">
        <w:rPr>
          <w:rFonts w:ascii="Times New Roman" w:hAnsi="Times New Roman" w:cs="Times New Roman"/>
          <w:sz w:val="28"/>
          <w:szCs w:val="28"/>
        </w:rPr>
        <w:t>ë</w:t>
      </w:r>
      <w:r w:rsidR="00290747" w:rsidRPr="00EE23CC">
        <w:rPr>
          <w:rFonts w:ascii="Times New Roman" w:hAnsi="Times New Roman" w:cs="Times New Roman"/>
          <w:sz w:val="28"/>
          <w:szCs w:val="28"/>
        </w:rPr>
        <w:t xml:space="preserve">n </w:t>
      </w:r>
      <w:r w:rsidR="000E5BF5" w:rsidRPr="00EE23CC">
        <w:rPr>
          <w:rFonts w:ascii="Times New Roman" w:hAnsi="Times New Roman" w:cs="Times New Roman"/>
          <w:sz w:val="28"/>
          <w:szCs w:val="28"/>
        </w:rPr>
        <w:t xml:space="preserve">sa më poshtë vijon: </w:t>
      </w:r>
    </w:p>
    <w:p w14:paraId="31C645CA" w14:textId="5EDE32AF" w:rsidR="000E5BF5" w:rsidRPr="00EE23CC" w:rsidRDefault="000E5BF5" w:rsidP="002000DD">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t>të dhënat për të gjithë autorizimet</w:t>
      </w:r>
      <w:r w:rsidR="00342343" w:rsidRPr="00EE23CC">
        <w:rPr>
          <w:rFonts w:ascii="Times New Roman" w:hAnsi="Times New Roman" w:cs="Times New Roman"/>
          <w:sz w:val="28"/>
          <w:szCs w:val="28"/>
        </w:rPr>
        <w:t xml:space="preserve"> dhe</w:t>
      </w:r>
      <w:r w:rsidRPr="00EE23CC">
        <w:rPr>
          <w:rFonts w:ascii="Times New Roman" w:hAnsi="Times New Roman" w:cs="Times New Roman"/>
          <w:sz w:val="28"/>
          <w:szCs w:val="28"/>
        </w:rPr>
        <w:t xml:space="preserve"> lejet e reja të </w:t>
      </w:r>
      <w:r w:rsidR="00E94C64" w:rsidRPr="00EE23CC">
        <w:rPr>
          <w:rFonts w:ascii="Times New Roman" w:hAnsi="Times New Roman" w:cs="Times New Roman"/>
          <w:sz w:val="28"/>
          <w:szCs w:val="28"/>
        </w:rPr>
        <w:t xml:space="preserve">miratuara </w:t>
      </w:r>
      <w:r w:rsidRPr="00EE23CC">
        <w:rPr>
          <w:rFonts w:ascii="Times New Roman" w:hAnsi="Times New Roman" w:cs="Times New Roman"/>
          <w:sz w:val="28"/>
          <w:szCs w:val="28"/>
        </w:rPr>
        <w:t>në përputhje me këtë ligj, ose ndryshimin, rinovimin</w:t>
      </w:r>
      <w:r w:rsidR="00E94C64" w:rsidRPr="00EE23CC">
        <w:rPr>
          <w:rFonts w:ascii="Times New Roman" w:hAnsi="Times New Roman" w:cs="Times New Roman"/>
          <w:sz w:val="28"/>
          <w:szCs w:val="28"/>
        </w:rPr>
        <w:t xml:space="preserve">, pezullimin dhe </w:t>
      </w:r>
      <w:r w:rsidR="00FB24EC" w:rsidRPr="00EE23CC">
        <w:rPr>
          <w:rFonts w:ascii="Times New Roman" w:hAnsi="Times New Roman" w:cs="Times New Roman"/>
          <w:sz w:val="28"/>
          <w:szCs w:val="28"/>
        </w:rPr>
        <w:t>revokimin</w:t>
      </w:r>
      <w:r w:rsidR="00E94C64" w:rsidRPr="00EE23CC">
        <w:rPr>
          <w:rFonts w:ascii="Times New Roman" w:hAnsi="Times New Roman" w:cs="Times New Roman"/>
          <w:sz w:val="28"/>
          <w:szCs w:val="28"/>
        </w:rPr>
        <w:t xml:space="preserve"> e tyre</w:t>
      </w:r>
      <w:r w:rsidRPr="00EE23CC">
        <w:rPr>
          <w:rFonts w:ascii="Times New Roman" w:hAnsi="Times New Roman" w:cs="Times New Roman"/>
          <w:sz w:val="28"/>
          <w:szCs w:val="28"/>
        </w:rPr>
        <w:t xml:space="preserve">; </w:t>
      </w:r>
    </w:p>
    <w:p w14:paraId="1E703744" w14:textId="3B540A58" w:rsidR="000E5BF5" w:rsidRPr="00EE23CC" w:rsidRDefault="002000DD" w:rsidP="002000DD">
      <w:pPr>
        <w:pStyle w:val="NoSpacing"/>
        <w:spacing w:before="20" w:after="20" w:line="276" w:lineRule="auto"/>
        <w:ind w:left="1440" w:right="567" w:hanging="731"/>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r>
      <w:r w:rsidR="00E94C64" w:rsidRPr="00EE23CC">
        <w:rPr>
          <w:rFonts w:ascii="Times New Roman" w:hAnsi="Times New Roman" w:cs="Times New Roman"/>
          <w:sz w:val="28"/>
          <w:szCs w:val="28"/>
        </w:rPr>
        <w:t xml:space="preserve">informacion lidhur me </w:t>
      </w:r>
      <w:r w:rsidR="000E5BF5" w:rsidRPr="00EE23CC">
        <w:rPr>
          <w:rFonts w:ascii="Times New Roman" w:hAnsi="Times New Roman" w:cs="Times New Roman"/>
          <w:sz w:val="28"/>
          <w:szCs w:val="28"/>
        </w:rPr>
        <w:t xml:space="preserve"> </w:t>
      </w:r>
      <w:r w:rsidR="00342343" w:rsidRPr="00EE23CC">
        <w:rPr>
          <w:rFonts w:ascii="Times New Roman" w:hAnsi="Times New Roman" w:cs="Times New Roman"/>
          <w:sz w:val="28"/>
          <w:szCs w:val="28"/>
        </w:rPr>
        <w:t>v</w:t>
      </w:r>
      <w:r w:rsidR="00574CC3" w:rsidRPr="00EE23CC">
        <w:rPr>
          <w:rFonts w:ascii="Times New Roman" w:hAnsi="Times New Roman" w:cs="Times New Roman"/>
          <w:sz w:val="28"/>
          <w:szCs w:val="28"/>
        </w:rPr>
        <w:t>ë</w:t>
      </w:r>
      <w:r w:rsidR="00342343" w:rsidRPr="00EE23CC">
        <w:rPr>
          <w:rFonts w:ascii="Times New Roman" w:hAnsi="Times New Roman" w:cs="Times New Roman"/>
          <w:sz w:val="28"/>
          <w:szCs w:val="28"/>
        </w:rPr>
        <w:t>nie</w:t>
      </w:r>
      <w:r w:rsidR="00E94C64" w:rsidRPr="00EE23CC">
        <w:rPr>
          <w:rFonts w:ascii="Times New Roman" w:hAnsi="Times New Roman" w:cs="Times New Roman"/>
          <w:sz w:val="28"/>
          <w:szCs w:val="28"/>
        </w:rPr>
        <w:t>n</w:t>
      </w:r>
      <w:r w:rsidR="00342343"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00342343" w:rsidRPr="00EE23CC">
        <w:rPr>
          <w:rFonts w:ascii="Times New Roman" w:hAnsi="Times New Roman" w:cs="Times New Roman"/>
          <w:sz w:val="28"/>
          <w:szCs w:val="28"/>
        </w:rPr>
        <w:t xml:space="preserve"> zbatim t</w:t>
      </w:r>
      <w:r w:rsidR="00574CC3" w:rsidRPr="00EE23CC">
        <w:rPr>
          <w:rFonts w:ascii="Times New Roman" w:hAnsi="Times New Roman" w:cs="Times New Roman"/>
          <w:sz w:val="28"/>
          <w:szCs w:val="28"/>
        </w:rPr>
        <w:t>ë</w:t>
      </w:r>
      <w:r w:rsidR="00342343"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342343" w:rsidRPr="00EE23CC">
        <w:rPr>
          <w:rFonts w:ascii="Times New Roman" w:hAnsi="Times New Roman" w:cs="Times New Roman"/>
          <w:sz w:val="28"/>
          <w:szCs w:val="28"/>
        </w:rPr>
        <w:t>tyre</w:t>
      </w:r>
      <w:r w:rsidR="000E5BF5" w:rsidRPr="00EE23CC">
        <w:rPr>
          <w:rFonts w:ascii="Times New Roman" w:hAnsi="Times New Roman" w:cs="Times New Roman"/>
          <w:sz w:val="28"/>
          <w:szCs w:val="28"/>
        </w:rPr>
        <w:t xml:space="preserve"> leje</w:t>
      </w:r>
      <w:r w:rsidR="00342343" w:rsidRPr="00EE23CC">
        <w:rPr>
          <w:rFonts w:ascii="Times New Roman" w:hAnsi="Times New Roman" w:cs="Times New Roman"/>
          <w:sz w:val="28"/>
          <w:szCs w:val="28"/>
        </w:rPr>
        <w:t>ve</w:t>
      </w:r>
      <w:r w:rsidR="000E5BF5" w:rsidRPr="00EE23CC">
        <w:rPr>
          <w:rFonts w:ascii="Times New Roman" w:hAnsi="Times New Roman" w:cs="Times New Roman"/>
          <w:sz w:val="28"/>
          <w:szCs w:val="28"/>
        </w:rPr>
        <w:t xml:space="preserve"> </w:t>
      </w:r>
      <w:r w:rsidR="00342343" w:rsidRPr="00EE23CC">
        <w:rPr>
          <w:rFonts w:ascii="Times New Roman" w:hAnsi="Times New Roman" w:cs="Times New Roman"/>
          <w:sz w:val="28"/>
          <w:szCs w:val="28"/>
        </w:rPr>
        <w:t>dhe</w:t>
      </w:r>
      <w:r w:rsidR="00E94C64" w:rsidRPr="00EE23CC">
        <w:rPr>
          <w:rFonts w:ascii="Times New Roman" w:hAnsi="Times New Roman" w:cs="Times New Roman"/>
          <w:sz w:val="28"/>
          <w:szCs w:val="28"/>
        </w:rPr>
        <w:t xml:space="preserve"> </w:t>
      </w:r>
      <w:r w:rsidR="00635852" w:rsidRPr="00EE23CC">
        <w:rPr>
          <w:rFonts w:ascii="Times New Roman" w:hAnsi="Times New Roman" w:cs="Times New Roman"/>
          <w:sz w:val="28"/>
          <w:szCs w:val="28"/>
        </w:rPr>
        <w:t>autorizime</w:t>
      </w:r>
      <w:r w:rsidR="001A5284" w:rsidRPr="00EE23CC">
        <w:rPr>
          <w:rFonts w:ascii="Times New Roman" w:hAnsi="Times New Roman" w:cs="Times New Roman"/>
          <w:sz w:val="28"/>
          <w:szCs w:val="28"/>
        </w:rPr>
        <w:t>ve</w:t>
      </w:r>
      <w:r w:rsidR="000E5BF5" w:rsidRPr="00EE23CC">
        <w:rPr>
          <w:rFonts w:ascii="Times New Roman" w:hAnsi="Times New Roman" w:cs="Times New Roman"/>
          <w:sz w:val="28"/>
          <w:szCs w:val="28"/>
        </w:rPr>
        <w:t xml:space="preserve">. </w:t>
      </w:r>
    </w:p>
    <w:p w14:paraId="52050039" w14:textId="5093F0C3"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4.</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Zyra e Administrimit të Basenit </w:t>
      </w:r>
      <w:r w:rsidR="0023532C" w:rsidRPr="00EE23CC">
        <w:rPr>
          <w:rFonts w:ascii="Times New Roman" w:hAnsi="Times New Roman" w:cs="Times New Roman"/>
          <w:sz w:val="28"/>
          <w:szCs w:val="28"/>
        </w:rPr>
        <w:t xml:space="preserve">Lumor </w:t>
      </w:r>
      <w:r w:rsidR="000E5BF5" w:rsidRPr="00EE23CC">
        <w:rPr>
          <w:rFonts w:ascii="Times New Roman" w:hAnsi="Times New Roman" w:cs="Times New Roman"/>
          <w:sz w:val="28"/>
          <w:szCs w:val="28"/>
        </w:rPr>
        <w:t xml:space="preserve">i </w:t>
      </w:r>
      <w:r w:rsidR="006E6BF4" w:rsidRPr="00EE23CC">
        <w:rPr>
          <w:rFonts w:ascii="Times New Roman" w:hAnsi="Times New Roman" w:cs="Times New Roman"/>
          <w:sz w:val="28"/>
          <w:szCs w:val="28"/>
        </w:rPr>
        <w:t xml:space="preserve">dërgon </w:t>
      </w:r>
      <w:r w:rsidR="000E5BF5" w:rsidRPr="00EE23CC">
        <w:rPr>
          <w:rFonts w:ascii="Times New Roman" w:hAnsi="Times New Roman" w:cs="Times New Roman"/>
          <w:sz w:val="28"/>
          <w:szCs w:val="28"/>
        </w:rPr>
        <w:t xml:space="preserve">Agjencisë së Menaxhimit të Burimeve Ujore të dhënat </w:t>
      </w:r>
      <w:r w:rsidR="006E6BF4" w:rsidRPr="00EE23CC">
        <w:rPr>
          <w:rFonts w:ascii="Times New Roman" w:hAnsi="Times New Roman" w:cs="Times New Roman"/>
          <w:sz w:val="28"/>
          <w:szCs w:val="28"/>
        </w:rPr>
        <w:t xml:space="preserve">sipas </w:t>
      </w:r>
      <w:r w:rsidR="000E5BF5" w:rsidRPr="00EE23CC">
        <w:rPr>
          <w:rFonts w:ascii="Times New Roman" w:hAnsi="Times New Roman" w:cs="Times New Roman"/>
          <w:sz w:val="28"/>
          <w:szCs w:val="28"/>
        </w:rPr>
        <w:t>regjistra</w:t>
      </w:r>
      <w:r w:rsidR="006E6BF4" w:rsidRPr="00EE23CC">
        <w:rPr>
          <w:rFonts w:ascii="Times New Roman" w:hAnsi="Times New Roman" w:cs="Times New Roman"/>
          <w:sz w:val="28"/>
          <w:szCs w:val="28"/>
        </w:rPr>
        <w:t xml:space="preserve">ve </w:t>
      </w:r>
      <w:r w:rsidR="000E5BF5" w:rsidRPr="00EE23CC">
        <w:rPr>
          <w:rFonts w:ascii="Times New Roman" w:hAnsi="Times New Roman" w:cs="Times New Roman"/>
          <w:sz w:val="28"/>
          <w:szCs w:val="28"/>
        </w:rPr>
        <w:t>t</w:t>
      </w:r>
      <w:r w:rsidR="006E6BF4"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tyre, sipas dispozitave të këtij </w:t>
      </w:r>
      <w:r w:rsidR="00FB24EC" w:rsidRPr="00EE23CC">
        <w:rPr>
          <w:rFonts w:ascii="Times New Roman" w:hAnsi="Times New Roman" w:cs="Times New Roman"/>
          <w:sz w:val="28"/>
          <w:szCs w:val="28"/>
        </w:rPr>
        <w:t>l</w:t>
      </w:r>
      <w:r w:rsidR="000E5BF5" w:rsidRPr="00EE23CC">
        <w:rPr>
          <w:rFonts w:ascii="Times New Roman" w:hAnsi="Times New Roman" w:cs="Times New Roman"/>
          <w:sz w:val="28"/>
          <w:szCs w:val="28"/>
        </w:rPr>
        <w:t xml:space="preserve">igji. </w:t>
      </w:r>
    </w:p>
    <w:p w14:paraId="24E6605A"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580E8C37" w14:textId="77777777" w:rsidR="00565BBC" w:rsidRPr="00EE23CC" w:rsidRDefault="00565BBC" w:rsidP="00127361">
      <w:pPr>
        <w:spacing w:before="20" w:after="20" w:line="276" w:lineRule="auto"/>
        <w:ind w:left="567" w:right="567"/>
        <w:jc w:val="center"/>
        <w:rPr>
          <w:rFonts w:ascii="Times New Roman" w:hAnsi="Times New Roman" w:cs="Times New Roman"/>
          <w:b/>
          <w:color w:val="000000" w:themeColor="text1"/>
          <w:sz w:val="28"/>
          <w:szCs w:val="28"/>
        </w:rPr>
      </w:pPr>
    </w:p>
    <w:p w14:paraId="350B27C6"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XVI</w:t>
      </w:r>
    </w:p>
    <w:p w14:paraId="0801B0EC"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DISPOZITAT FINANCIARE</w:t>
      </w:r>
    </w:p>
    <w:p w14:paraId="43ED06FB"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lang w:val="it-IT"/>
        </w:rPr>
      </w:pPr>
    </w:p>
    <w:p w14:paraId="77319C54" w14:textId="495F8F1E" w:rsidR="000E5BF5" w:rsidRPr="00EE23CC" w:rsidRDefault="000E5BF5"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4</w:t>
      </w:r>
    </w:p>
    <w:p w14:paraId="454737DA" w14:textId="46F9282D" w:rsidR="000E5BF5" w:rsidRDefault="001A0568" w:rsidP="00127361">
      <w:pPr>
        <w:pStyle w:val="NoSpacing"/>
        <w:spacing w:before="20" w:after="20"/>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Tarifat</w:t>
      </w:r>
      <w:r w:rsidR="000E5BF5"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e përdorimit t</w:t>
      </w:r>
      <w:r w:rsidR="00574CC3" w:rsidRPr="00EE23CC">
        <w:rPr>
          <w:rFonts w:ascii="Times New Roman" w:hAnsi="Times New Roman" w:cs="Times New Roman"/>
          <w:b/>
          <w:color w:val="000000" w:themeColor="text1"/>
          <w:sz w:val="28"/>
          <w:szCs w:val="28"/>
        </w:rPr>
        <w:t>ë</w:t>
      </w:r>
      <w:r w:rsidRPr="00EE23CC">
        <w:rPr>
          <w:rFonts w:ascii="Times New Roman" w:hAnsi="Times New Roman" w:cs="Times New Roman"/>
          <w:b/>
          <w:color w:val="000000" w:themeColor="text1"/>
          <w:sz w:val="28"/>
          <w:szCs w:val="28"/>
        </w:rPr>
        <w:t xml:space="preserve"> </w:t>
      </w:r>
      <w:r w:rsidR="000E5BF5" w:rsidRPr="00EE23CC">
        <w:rPr>
          <w:rFonts w:ascii="Times New Roman" w:hAnsi="Times New Roman" w:cs="Times New Roman"/>
          <w:b/>
          <w:color w:val="000000" w:themeColor="text1"/>
          <w:sz w:val="28"/>
          <w:szCs w:val="28"/>
        </w:rPr>
        <w:t>burimeve ujore</w:t>
      </w:r>
    </w:p>
    <w:p w14:paraId="4C9FE3EE" w14:textId="77777777" w:rsidR="004877A8" w:rsidRPr="00EE23CC" w:rsidRDefault="004877A8" w:rsidP="00127361">
      <w:pPr>
        <w:pStyle w:val="NoSpacing"/>
        <w:spacing w:before="20" w:after="20"/>
        <w:ind w:left="567" w:right="567"/>
        <w:jc w:val="center"/>
        <w:rPr>
          <w:rFonts w:ascii="Times New Roman" w:hAnsi="Times New Roman" w:cs="Times New Roman"/>
          <w:b/>
          <w:color w:val="000000" w:themeColor="text1"/>
          <w:sz w:val="28"/>
          <w:szCs w:val="28"/>
        </w:rPr>
      </w:pPr>
    </w:p>
    <w:p w14:paraId="38E16D39" w14:textId="1493F518" w:rsidR="00740FDD" w:rsidRPr="00EE23CC" w:rsidRDefault="001A0568">
      <w:pPr>
        <w:pStyle w:val="NoSpacing"/>
        <w:numPr>
          <w:ilvl w:val="0"/>
          <w:numId w:val="21"/>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lastRenderedPageBreak/>
        <w:t>Tarifat e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rdorimit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burimeve ujore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rcaktohen duke u bazuar 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metodologjin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e hartuar nga </w:t>
      </w:r>
      <w:r w:rsidR="00FB24EC" w:rsidRPr="00EE23CC">
        <w:rPr>
          <w:rFonts w:ascii="Times New Roman" w:hAnsi="Times New Roman" w:cs="Times New Roman"/>
          <w:sz w:val="28"/>
          <w:szCs w:val="28"/>
        </w:rPr>
        <w:t xml:space="preserve">Agjencia e Menaxhimit të Burimeve Ujore </w:t>
      </w:r>
      <w:r w:rsidR="00297533" w:rsidRPr="00EE23CC">
        <w:rPr>
          <w:rFonts w:ascii="Times New Roman" w:hAnsi="Times New Roman" w:cs="Times New Roman"/>
          <w:sz w:val="28"/>
          <w:szCs w:val="28"/>
        </w:rPr>
        <w:t>duke referuar element</w:t>
      </w:r>
      <w:r w:rsidR="00515D9B" w:rsidRPr="00EE23CC">
        <w:rPr>
          <w:rFonts w:ascii="Times New Roman" w:hAnsi="Times New Roman" w:cs="Times New Roman"/>
          <w:sz w:val="28"/>
          <w:szCs w:val="28"/>
        </w:rPr>
        <w:t>e</w:t>
      </w:r>
      <w:r w:rsidR="00297533" w:rsidRPr="00EE23CC">
        <w:rPr>
          <w:rFonts w:ascii="Times New Roman" w:hAnsi="Times New Roman" w:cs="Times New Roman"/>
          <w:sz w:val="28"/>
          <w:szCs w:val="28"/>
        </w:rPr>
        <w:t>t e m</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posht</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m:</w:t>
      </w:r>
    </w:p>
    <w:p w14:paraId="5C6E8726" w14:textId="2B9362E1" w:rsidR="00297533" w:rsidRPr="00EE23CC" w:rsidRDefault="005C4A77" w:rsidP="005C4A77">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a)</w:t>
      </w:r>
      <w:r w:rsidRPr="00EE23CC">
        <w:rPr>
          <w:rFonts w:ascii="Times New Roman" w:hAnsi="Times New Roman" w:cs="Times New Roman"/>
          <w:sz w:val="28"/>
          <w:szCs w:val="28"/>
        </w:rPr>
        <w:tab/>
      </w:r>
      <w:r w:rsidR="00297533" w:rsidRPr="00EE23CC">
        <w:rPr>
          <w:rFonts w:ascii="Times New Roman" w:hAnsi="Times New Roman" w:cs="Times New Roman"/>
          <w:sz w:val="28"/>
          <w:szCs w:val="28"/>
        </w:rPr>
        <w:t>Analiz</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n ekonomike t</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rdorimit t</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burimeve ujore n</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nivel baseni lumor, t</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hartuar nga </w:t>
      </w:r>
      <w:r w:rsidR="00FB24EC" w:rsidRPr="00EE23CC">
        <w:rPr>
          <w:rFonts w:ascii="Times New Roman" w:hAnsi="Times New Roman" w:cs="Times New Roman"/>
          <w:sz w:val="28"/>
          <w:szCs w:val="28"/>
        </w:rPr>
        <w:t>Agjencia e Menaxhimit të Burimeve Ujore</w:t>
      </w:r>
      <w:r w:rsidR="00297533" w:rsidRPr="00EE23CC">
        <w:rPr>
          <w:rFonts w:ascii="Times New Roman" w:hAnsi="Times New Roman" w:cs="Times New Roman"/>
          <w:sz w:val="28"/>
          <w:szCs w:val="28"/>
        </w:rPr>
        <w:t>;</w:t>
      </w:r>
    </w:p>
    <w:p w14:paraId="47E35082" w14:textId="05E27E41" w:rsidR="00740FDD" w:rsidRPr="00EE23CC" w:rsidRDefault="005C4A77" w:rsidP="005C4A77">
      <w:pPr>
        <w:pStyle w:val="NoSpacing"/>
        <w:spacing w:before="20" w:after="20" w:line="276" w:lineRule="auto"/>
        <w:ind w:left="1436" w:right="567" w:hanging="585"/>
        <w:jc w:val="both"/>
        <w:rPr>
          <w:rFonts w:ascii="Times New Roman" w:hAnsi="Times New Roman" w:cs="Times New Roman"/>
          <w:sz w:val="28"/>
          <w:szCs w:val="28"/>
        </w:rPr>
      </w:pPr>
      <w:r w:rsidRPr="00EE23CC">
        <w:rPr>
          <w:rFonts w:ascii="Times New Roman" w:hAnsi="Times New Roman" w:cs="Times New Roman"/>
          <w:sz w:val="28"/>
          <w:szCs w:val="28"/>
        </w:rPr>
        <w:t>b)</w:t>
      </w:r>
      <w:r w:rsidRPr="00EE23CC">
        <w:rPr>
          <w:rFonts w:ascii="Times New Roman" w:hAnsi="Times New Roman" w:cs="Times New Roman"/>
          <w:sz w:val="28"/>
          <w:szCs w:val="28"/>
        </w:rPr>
        <w:tab/>
      </w:r>
      <w:r w:rsidR="00FB24EC" w:rsidRPr="00EE23CC">
        <w:rPr>
          <w:rFonts w:ascii="Times New Roman" w:hAnsi="Times New Roman" w:cs="Times New Roman"/>
          <w:sz w:val="28"/>
          <w:szCs w:val="28"/>
        </w:rPr>
        <w:t>Kufi</w:t>
      </w:r>
      <w:r w:rsidR="00297533" w:rsidRPr="00EE23CC">
        <w:rPr>
          <w:rFonts w:ascii="Times New Roman" w:hAnsi="Times New Roman" w:cs="Times New Roman"/>
          <w:sz w:val="28"/>
          <w:szCs w:val="28"/>
        </w:rPr>
        <w:t>jt</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minimal</w:t>
      </w:r>
      <w:r w:rsidR="00FB24EC"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dhe maksimal</w:t>
      </w:r>
      <w:r w:rsidR="00FB24EC"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tarifave n</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rputhje me p</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rballueshm</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rin</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r</w:t>
      </w:r>
      <w:r w:rsidR="00FB24EC" w:rsidRPr="00EE23CC">
        <w:rPr>
          <w:rFonts w:ascii="Times New Roman" w:hAnsi="Times New Roman" w:cs="Times New Roman"/>
          <w:sz w:val="28"/>
          <w:szCs w:val="28"/>
        </w:rPr>
        <w:t xml:space="preserve"> </w:t>
      </w:r>
      <w:r w:rsidR="00297533" w:rsidRPr="00EE23CC">
        <w:rPr>
          <w:rFonts w:ascii="Times New Roman" w:hAnsi="Times New Roman" w:cs="Times New Roman"/>
          <w:sz w:val="28"/>
          <w:szCs w:val="28"/>
        </w:rPr>
        <w:t>secil</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n kategori t</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297533" w:rsidRPr="00EE23CC">
        <w:rPr>
          <w:rFonts w:ascii="Times New Roman" w:hAnsi="Times New Roman" w:cs="Times New Roman"/>
          <w:sz w:val="28"/>
          <w:szCs w:val="28"/>
        </w:rPr>
        <w:t>rdoruesve</w:t>
      </w:r>
      <w:r w:rsidR="00740FDD" w:rsidRPr="00EE23CC">
        <w:rPr>
          <w:rFonts w:ascii="Times New Roman" w:hAnsi="Times New Roman" w:cs="Times New Roman"/>
          <w:sz w:val="28"/>
          <w:szCs w:val="28"/>
        </w:rPr>
        <w:t>.</w:t>
      </w:r>
      <w:r w:rsidR="00FB24EC" w:rsidRPr="00EE23CC">
        <w:rPr>
          <w:rFonts w:ascii="Times New Roman" w:hAnsi="Times New Roman" w:cs="Times New Roman"/>
          <w:sz w:val="28"/>
          <w:szCs w:val="28"/>
        </w:rPr>
        <w:t xml:space="preserve"> </w:t>
      </w:r>
    </w:p>
    <w:p w14:paraId="735D257D" w14:textId="50635A2F" w:rsidR="005D014B" w:rsidRPr="00EE23CC" w:rsidRDefault="00297533">
      <w:pPr>
        <w:pStyle w:val="NoSpacing"/>
        <w:numPr>
          <w:ilvl w:val="0"/>
          <w:numId w:val="21"/>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Këshilli i Ministrave, me propozim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Kryeministrit</w:t>
      </w:r>
      <w:r w:rsidR="00A12822" w:rsidRPr="00EE23CC">
        <w:rPr>
          <w:rFonts w:ascii="Times New Roman" w:hAnsi="Times New Roman" w:cs="Times New Roman"/>
          <w:sz w:val="28"/>
          <w:szCs w:val="28"/>
        </w:rPr>
        <w:t xml:space="preserve">, </w:t>
      </w:r>
      <w:r w:rsidRPr="00EE23CC">
        <w:rPr>
          <w:rFonts w:ascii="Times New Roman" w:hAnsi="Times New Roman" w:cs="Times New Roman"/>
          <w:sz w:val="28"/>
          <w:szCs w:val="28"/>
        </w:rPr>
        <w:t>miraton tarifa</w:t>
      </w:r>
      <w:r w:rsidR="00907642" w:rsidRPr="00EE23CC">
        <w:rPr>
          <w:rFonts w:ascii="Times New Roman" w:hAnsi="Times New Roman" w:cs="Times New Roman"/>
          <w:sz w:val="28"/>
          <w:szCs w:val="28"/>
        </w:rPr>
        <w:t>t</w:t>
      </w:r>
      <w:r w:rsidRPr="00EE23CC">
        <w:rPr>
          <w:rFonts w:ascii="Times New Roman" w:hAnsi="Times New Roman" w:cs="Times New Roman"/>
          <w:sz w:val="28"/>
          <w:szCs w:val="28"/>
        </w:rPr>
        <w:t xml:space="preserve"> </w:t>
      </w:r>
      <w:r w:rsidR="00907642" w:rsidRPr="00EE23CC">
        <w:rPr>
          <w:rFonts w:ascii="Times New Roman" w:hAnsi="Times New Roman" w:cs="Times New Roman"/>
          <w:sz w:val="28"/>
          <w:szCs w:val="28"/>
        </w:rPr>
        <w:t>e</w:t>
      </w:r>
      <w:r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rdorimit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burimeve ujore. </w:t>
      </w:r>
    </w:p>
    <w:p w14:paraId="2242EA87" w14:textId="77B42DDE" w:rsidR="00740FDD" w:rsidRPr="00EE23CC" w:rsidRDefault="00740FDD">
      <w:pPr>
        <w:pStyle w:val="NoSpacing"/>
        <w:numPr>
          <w:ilvl w:val="0"/>
          <w:numId w:val="21"/>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rjashtohen nga pagimi i tarifave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rdorimit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burimeve ujore, forcat zjarrfik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se qofshin 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to subjekte publike apo private,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cilat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rdorin ujin me q</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llim shuarjen e zjarrit.</w:t>
      </w:r>
    </w:p>
    <w:p w14:paraId="18F389AA" w14:textId="3A8ADB68"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 </w:t>
      </w:r>
    </w:p>
    <w:p w14:paraId="5FA09E5D" w14:textId="77777777" w:rsidR="00F27C54" w:rsidRPr="00EE23CC" w:rsidRDefault="00F27C54" w:rsidP="00127361">
      <w:pPr>
        <w:pStyle w:val="NoSpacing"/>
        <w:spacing w:before="20" w:after="20" w:line="276" w:lineRule="auto"/>
        <w:ind w:left="567" w:right="567"/>
        <w:jc w:val="both"/>
        <w:rPr>
          <w:rFonts w:ascii="Times New Roman" w:hAnsi="Times New Roman" w:cs="Times New Roman"/>
          <w:b/>
          <w:color w:val="000000" w:themeColor="text1"/>
          <w:sz w:val="28"/>
          <w:szCs w:val="28"/>
        </w:rPr>
      </w:pPr>
    </w:p>
    <w:p w14:paraId="51F501F8" w14:textId="5D79FB1D"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972F9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5</w:t>
      </w:r>
    </w:p>
    <w:p w14:paraId="3F595E50"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Kostot administrative</w:t>
      </w:r>
    </w:p>
    <w:p w14:paraId="2485E3D7"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283E705" w14:textId="7187C4A6"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Çdokush që kërkon të kryejë veprimtari lidhur me përdorimin ose shkarkimin e ujërave, ndërtimin e </w:t>
      </w:r>
      <w:r w:rsidR="005C23BC" w:rsidRPr="00EE23CC">
        <w:rPr>
          <w:rFonts w:ascii="Times New Roman" w:hAnsi="Times New Roman" w:cs="Times New Roman"/>
          <w:sz w:val="28"/>
          <w:szCs w:val="28"/>
        </w:rPr>
        <w:t>veprave apo objekteve</w:t>
      </w:r>
      <w:r w:rsidR="000E5BF5" w:rsidRPr="00EE23CC">
        <w:rPr>
          <w:rFonts w:ascii="Times New Roman" w:hAnsi="Times New Roman" w:cs="Times New Roman"/>
          <w:sz w:val="28"/>
          <w:szCs w:val="28"/>
        </w:rPr>
        <w:t xml:space="preserve"> ujore në përputhje me këtë </w:t>
      </w:r>
      <w:r w:rsidR="00FB24EC" w:rsidRPr="00EE23CC">
        <w:rPr>
          <w:rFonts w:ascii="Times New Roman" w:hAnsi="Times New Roman" w:cs="Times New Roman"/>
          <w:sz w:val="28"/>
          <w:szCs w:val="28"/>
        </w:rPr>
        <w:t>l</w:t>
      </w:r>
      <w:r w:rsidR="000E5BF5" w:rsidRPr="00EE23CC">
        <w:rPr>
          <w:rFonts w:ascii="Times New Roman" w:hAnsi="Times New Roman" w:cs="Times New Roman"/>
          <w:sz w:val="28"/>
          <w:szCs w:val="28"/>
        </w:rPr>
        <w:t>igj duhet të paguajë kostot administrative</w:t>
      </w:r>
      <w:r w:rsidR="00945442" w:rsidRPr="00EE23CC">
        <w:rPr>
          <w:rFonts w:ascii="Times New Roman" w:hAnsi="Times New Roman" w:cs="Times New Roman"/>
          <w:sz w:val="28"/>
          <w:szCs w:val="28"/>
        </w:rPr>
        <w:t xml:space="preserve"> sipas akteve n</w:t>
      </w:r>
      <w:r w:rsidR="00574CC3" w:rsidRPr="00EE23CC">
        <w:rPr>
          <w:rFonts w:ascii="Times New Roman" w:hAnsi="Times New Roman" w:cs="Times New Roman"/>
          <w:sz w:val="28"/>
          <w:szCs w:val="28"/>
        </w:rPr>
        <w:t>ë</w:t>
      </w:r>
      <w:r w:rsidR="00945442" w:rsidRPr="00EE23CC">
        <w:rPr>
          <w:rFonts w:ascii="Times New Roman" w:hAnsi="Times New Roman" w:cs="Times New Roman"/>
          <w:sz w:val="28"/>
          <w:szCs w:val="28"/>
        </w:rPr>
        <w:t>nligjore n</w:t>
      </w:r>
      <w:r w:rsidR="00574CC3" w:rsidRPr="00EE23CC">
        <w:rPr>
          <w:rFonts w:ascii="Times New Roman" w:hAnsi="Times New Roman" w:cs="Times New Roman"/>
          <w:sz w:val="28"/>
          <w:szCs w:val="28"/>
        </w:rPr>
        <w:t>ë</w:t>
      </w:r>
      <w:r w:rsidR="00945442" w:rsidRPr="00EE23CC">
        <w:rPr>
          <w:rFonts w:ascii="Times New Roman" w:hAnsi="Times New Roman" w:cs="Times New Roman"/>
          <w:sz w:val="28"/>
          <w:szCs w:val="28"/>
        </w:rPr>
        <w:t xml:space="preserve"> fuqi</w:t>
      </w:r>
      <w:r w:rsidR="000E5BF5" w:rsidRPr="00EE23CC">
        <w:rPr>
          <w:rFonts w:ascii="Times New Roman" w:hAnsi="Times New Roman" w:cs="Times New Roman"/>
          <w:sz w:val="28"/>
          <w:szCs w:val="28"/>
        </w:rPr>
        <w:t xml:space="preserve">. </w:t>
      </w:r>
    </w:p>
    <w:p w14:paraId="7942A15A" w14:textId="7C1006EF"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817769" w:rsidRPr="00EE23CC">
        <w:rPr>
          <w:rFonts w:ascii="Times New Roman" w:hAnsi="Times New Roman" w:cs="Times New Roman"/>
          <w:sz w:val="28"/>
          <w:szCs w:val="28"/>
        </w:rPr>
        <w:t>Këshilli i Ministrave, m</w:t>
      </w:r>
      <w:r w:rsidR="000E5BF5" w:rsidRPr="00EE23CC">
        <w:rPr>
          <w:rFonts w:ascii="Times New Roman" w:hAnsi="Times New Roman" w:cs="Times New Roman"/>
          <w:sz w:val="28"/>
          <w:szCs w:val="28"/>
        </w:rPr>
        <w:t>e propozimin e Kryeministrit</w:t>
      </w:r>
      <w:r w:rsidR="00FB24EC"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miraton tarifat e kostove administrative. </w:t>
      </w:r>
    </w:p>
    <w:p w14:paraId="0C34E12D" w14:textId="77777777" w:rsidR="000E5BF5" w:rsidRPr="00EE23CC" w:rsidRDefault="000E5BF5" w:rsidP="00127361">
      <w:pPr>
        <w:spacing w:before="20" w:after="20" w:line="276" w:lineRule="auto"/>
        <w:ind w:left="567" w:right="567"/>
        <w:rPr>
          <w:rFonts w:ascii="Times New Roman" w:hAnsi="Times New Roman" w:cs="Times New Roman"/>
          <w:b/>
          <w:color w:val="FF0000"/>
          <w:sz w:val="28"/>
          <w:szCs w:val="28"/>
          <w:lang w:val="it-IT"/>
        </w:rPr>
      </w:pPr>
    </w:p>
    <w:p w14:paraId="63AF28FA" w14:textId="2CF3A73F"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972F9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6</w:t>
      </w:r>
    </w:p>
    <w:p w14:paraId="4A45B656" w14:textId="5E3AD115" w:rsidR="007933BD" w:rsidRDefault="000E5BF5" w:rsidP="007933BD">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Mbledhja e tarifave dhe pagesave</w:t>
      </w:r>
      <w:r w:rsidR="00013674"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të</w:t>
      </w:r>
      <w:r w:rsidR="00013674" w:rsidRPr="00EE23CC">
        <w:rPr>
          <w:rFonts w:ascii="Times New Roman" w:hAnsi="Times New Roman" w:cs="Times New Roman"/>
          <w:b/>
          <w:color w:val="000000" w:themeColor="text1"/>
          <w:sz w:val="28"/>
          <w:szCs w:val="28"/>
        </w:rPr>
        <w:t xml:space="preserve"> </w:t>
      </w:r>
      <w:r w:rsidRPr="00EE23CC">
        <w:rPr>
          <w:rFonts w:ascii="Times New Roman" w:hAnsi="Times New Roman" w:cs="Times New Roman"/>
          <w:b/>
          <w:color w:val="000000" w:themeColor="text1"/>
          <w:sz w:val="28"/>
          <w:szCs w:val="28"/>
        </w:rPr>
        <w:t>kostove administrative</w:t>
      </w:r>
    </w:p>
    <w:p w14:paraId="36BBF852" w14:textId="77777777" w:rsidR="004877A8" w:rsidRPr="00EE23CC" w:rsidRDefault="004877A8" w:rsidP="007933BD">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E6724AE" w14:textId="78AB3339" w:rsidR="00B17DF0" w:rsidRPr="00EE23CC" w:rsidRDefault="00EF7A9E">
      <w:pPr>
        <w:pStyle w:val="NoSpacing"/>
        <w:numPr>
          <w:ilvl w:val="0"/>
          <w:numId w:val="12"/>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Fatura</w:t>
      </w:r>
      <w:r w:rsidR="00B17DF0" w:rsidRPr="00EE23CC">
        <w:rPr>
          <w:rFonts w:ascii="Times New Roman" w:hAnsi="Times New Roman" w:cs="Times New Roman"/>
          <w:sz w:val="28"/>
          <w:szCs w:val="28"/>
        </w:rPr>
        <w:t xml:space="preserve"> e p</w:t>
      </w:r>
      <w:r w:rsidR="00574CC3" w:rsidRPr="00EE23CC">
        <w:rPr>
          <w:rFonts w:ascii="Times New Roman" w:hAnsi="Times New Roman" w:cs="Times New Roman"/>
          <w:sz w:val="28"/>
          <w:szCs w:val="28"/>
        </w:rPr>
        <w:t>ë</w:t>
      </w:r>
      <w:r w:rsidR="00B17DF0" w:rsidRPr="00EE23CC">
        <w:rPr>
          <w:rFonts w:ascii="Times New Roman" w:hAnsi="Times New Roman" w:cs="Times New Roman"/>
          <w:sz w:val="28"/>
          <w:szCs w:val="28"/>
        </w:rPr>
        <w:t>rdo</w:t>
      </w:r>
      <w:r w:rsidRPr="00EE23CC">
        <w:rPr>
          <w:rFonts w:ascii="Times New Roman" w:hAnsi="Times New Roman" w:cs="Times New Roman"/>
          <w:sz w:val="28"/>
          <w:szCs w:val="28"/>
        </w:rPr>
        <w:t>rimit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burimeve ujore 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rb</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n</w:t>
      </w:r>
      <w:r w:rsidR="00B17DF0" w:rsidRPr="00EE23CC">
        <w:rPr>
          <w:rFonts w:ascii="Times New Roman" w:hAnsi="Times New Roman" w:cs="Times New Roman"/>
          <w:sz w:val="28"/>
          <w:szCs w:val="28"/>
        </w:rPr>
        <w:t xml:space="preserve"> titull ekzekutiv. </w:t>
      </w:r>
    </w:p>
    <w:p w14:paraId="5495C4C4" w14:textId="77777777" w:rsidR="00B17DF0" w:rsidRPr="00EE23CC" w:rsidRDefault="000E5BF5">
      <w:pPr>
        <w:pStyle w:val="NoSpacing"/>
        <w:numPr>
          <w:ilvl w:val="0"/>
          <w:numId w:val="12"/>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Tarifat dhe pagesat e kostove administrative mblidhen nga organet e menaxhimit të burimeve ujore.</w:t>
      </w:r>
      <w:r w:rsidR="00B17DF0" w:rsidRPr="00EE23CC">
        <w:rPr>
          <w:rFonts w:ascii="Times New Roman" w:hAnsi="Times New Roman" w:cs="Times New Roman"/>
          <w:sz w:val="28"/>
          <w:szCs w:val="28"/>
        </w:rPr>
        <w:t xml:space="preserve"> </w:t>
      </w:r>
    </w:p>
    <w:p w14:paraId="64EAD411" w14:textId="5BF3EA97" w:rsidR="000E5BF5" w:rsidRPr="00EE23CC" w:rsidRDefault="00B17DF0">
      <w:pPr>
        <w:pStyle w:val="NoSpacing"/>
        <w:numPr>
          <w:ilvl w:val="0"/>
          <w:numId w:val="12"/>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lastRenderedPageBreak/>
        <w:t xml:space="preserve">Të ardhurat e mbledhura nga kostot administrative, penalitetet dhe tarifat e përdorimit të </w:t>
      </w:r>
      <w:r w:rsidR="00D556FF" w:rsidRPr="00EE23CC">
        <w:rPr>
          <w:rFonts w:ascii="Times New Roman" w:hAnsi="Times New Roman" w:cs="Times New Roman"/>
          <w:sz w:val="28"/>
          <w:szCs w:val="28"/>
        </w:rPr>
        <w:t>burimeve ujore</w:t>
      </w:r>
      <w:r w:rsidRPr="00EE23CC">
        <w:rPr>
          <w:rFonts w:ascii="Times New Roman" w:hAnsi="Times New Roman" w:cs="Times New Roman"/>
          <w:sz w:val="28"/>
          <w:szCs w:val="28"/>
        </w:rPr>
        <w:t xml:space="preserve"> i kalojnë Buxhetit të Shtetit</w:t>
      </w:r>
      <w:r w:rsidR="00740FDD" w:rsidRPr="00EE23CC">
        <w:rPr>
          <w:rFonts w:ascii="Times New Roman" w:hAnsi="Times New Roman" w:cs="Times New Roman"/>
          <w:sz w:val="28"/>
          <w:szCs w:val="28"/>
        </w:rPr>
        <w:t>.</w:t>
      </w:r>
    </w:p>
    <w:p w14:paraId="1BAB2DB5" w14:textId="77777777" w:rsidR="00397CEA" w:rsidRPr="00EE23CC" w:rsidRDefault="00397CEA"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bookmarkStart w:id="13" w:name="_Toc389992444"/>
      <w:bookmarkStart w:id="14" w:name="_Toc46830461"/>
    </w:p>
    <w:p w14:paraId="242EDFA5" w14:textId="274378D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972F9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7</w:t>
      </w:r>
    </w:p>
    <w:p w14:paraId="35467ECE"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Organet përgjegjëse për zbatimin e ligjit</w:t>
      </w:r>
      <w:bookmarkEnd w:id="13"/>
      <w:bookmarkEnd w:id="14"/>
    </w:p>
    <w:p w14:paraId="5CDD6780"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C7B71B6" w14:textId="6F3DC1D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Organet e menaxhimit </w:t>
      </w:r>
      <w:r w:rsidR="00930EEB" w:rsidRPr="00EE23CC">
        <w:rPr>
          <w:rFonts w:ascii="Times New Roman" w:hAnsi="Times New Roman" w:cs="Times New Roman"/>
          <w:sz w:val="28"/>
          <w:szCs w:val="28"/>
        </w:rPr>
        <w:t>dhe</w:t>
      </w:r>
      <w:r w:rsidR="00784337" w:rsidRPr="00EE23CC">
        <w:rPr>
          <w:rFonts w:ascii="Times New Roman" w:hAnsi="Times New Roman" w:cs="Times New Roman"/>
          <w:sz w:val="28"/>
          <w:szCs w:val="28"/>
        </w:rPr>
        <w:t xml:space="preserve"> administrimit </w:t>
      </w:r>
      <w:r w:rsidR="000E5BF5" w:rsidRPr="00EE23CC">
        <w:rPr>
          <w:rFonts w:ascii="Times New Roman" w:hAnsi="Times New Roman" w:cs="Times New Roman"/>
          <w:sz w:val="28"/>
          <w:szCs w:val="28"/>
        </w:rPr>
        <w:t xml:space="preserve">të burimeve ujore, njësitë e qeverisjes vendore, strukturat e ministrisë përgjegjëse për </w:t>
      </w:r>
      <w:r w:rsidR="00784337" w:rsidRPr="00EE23CC">
        <w:rPr>
          <w:rFonts w:ascii="Times New Roman" w:hAnsi="Times New Roman" w:cs="Times New Roman"/>
          <w:sz w:val="28"/>
          <w:szCs w:val="28"/>
        </w:rPr>
        <w:t xml:space="preserve">mjedisin, </w:t>
      </w:r>
      <w:r w:rsidR="000E5BF5" w:rsidRPr="00EE23CC">
        <w:rPr>
          <w:rFonts w:ascii="Times New Roman" w:hAnsi="Times New Roman" w:cs="Times New Roman"/>
          <w:sz w:val="28"/>
          <w:szCs w:val="28"/>
        </w:rPr>
        <w:t>shëndetësinë</w:t>
      </w:r>
      <w:r w:rsidR="00F54091"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bujqësinë</w:t>
      </w:r>
      <w:r w:rsidR="00784337" w:rsidRPr="00EE23CC">
        <w:rPr>
          <w:rFonts w:ascii="Times New Roman" w:hAnsi="Times New Roman" w:cs="Times New Roman"/>
          <w:sz w:val="28"/>
          <w:szCs w:val="28"/>
        </w:rPr>
        <w:t>, energjetik</w:t>
      </w:r>
      <w:r w:rsidR="00574CC3" w:rsidRPr="00EE23CC">
        <w:rPr>
          <w:rFonts w:ascii="Times New Roman" w:hAnsi="Times New Roman" w:cs="Times New Roman"/>
          <w:sz w:val="28"/>
          <w:szCs w:val="28"/>
        </w:rPr>
        <w:t>ë</w:t>
      </w:r>
      <w:r w:rsidR="00784337" w:rsidRPr="00EE23CC">
        <w:rPr>
          <w:rFonts w:ascii="Times New Roman" w:hAnsi="Times New Roman" w:cs="Times New Roman"/>
          <w:sz w:val="28"/>
          <w:szCs w:val="28"/>
        </w:rPr>
        <w:t>n infrastruktur</w:t>
      </w:r>
      <w:r w:rsidR="00574CC3" w:rsidRPr="00EE23CC">
        <w:rPr>
          <w:rFonts w:ascii="Times New Roman" w:hAnsi="Times New Roman" w:cs="Times New Roman"/>
          <w:sz w:val="28"/>
          <w:szCs w:val="28"/>
        </w:rPr>
        <w:t>ë</w:t>
      </w:r>
      <w:r w:rsidR="00784337" w:rsidRPr="00EE23CC">
        <w:rPr>
          <w:rFonts w:ascii="Times New Roman" w:hAnsi="Times New Roman" w:cs="Times New Roman"/>
          <w:sz w:val="28"/>
          <w:szCs w:val="28"/>
        </w:rPr>
        <w:t>n</w:t>
      </w:r>
      <w:r w:rsidR="00E320D7" w:rsidRPr="00EE23CC">
        <w:rPr>
          <w:rFonts w:ascii="Times New Roman" w:hAnsi="Times New Roman" w:cs="Times New Roman"/>
          <w:sz w:val="28"/>
          <w:szCs w:val="28"/>
        </w:rPr>
        <w:t xml:space="preserve"> dhe financ</w:t>
      </w:r>
      <w:r w:rsidR="00574CC3" w:rsidRPr="00EE23CC">
        <w:rPr>
          <w:rFonts w:ascii="Times New Roman" w:hAnsi="Times New Roman" w:cs="Times New Roman"/>
          <w:sz w:val="28"/>
          <w:szCs w:val="28"/>
        </w:rPr>
        <w:t>ë</w:t>
      </w:r>
      <w:r w:rsidR="00E320D7" w:rsidRPr="00EE23CC">
        <w:rPr>
          <w:rFonts w:ascii="Times New Roman" w:hAnsi="Times New Roman" w:cs="Times New Roman"/>
          <w:sz w:val="28"/>
          <w:szCs w:val="28"/>
        </w:rPr>
        <w:t>n</w:t>
      </w:r>
      <w:r w:rsidR="007C20F9"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strukturat dhe organet e </w:t>
      </w:r>
      <w:r w:rsidR="00DC28E5" w:rsidRPr="00EE23CC">
        <w:rPr>
          <w:rFonts w:ascii="Times New Roman" w:hAnsi="Times New Roman" w:cs="Times New Roman"/>
          <w:sz w:val="28"/>
          <w:szCs w:val="28"/>
        </w:rPr>
        <w:t xml:space="preserve">mbrojtjes </w:t>
      </w:r>
      <w:r w:rsidR="000E5BF5" w:rsidRPr="00EE23CC">
        <w:rPr>
          <w:rFonts w:ascii="Times New Roman" w:hAnsi="Times New Roman" w:cs="Times New Roman"/>
          <w:sz w:val="28"/>
          <w:szCs w:val="28"/>
        </w:rPr>
        <w:t xml:space="preserve">civile, rregullimit dhe planifikimit të territorit ngarkohen me marrjen e masave dhe zbatimin e dispozitave të këtij </w:t>
      </w:r>
      <w:r w:rsidR="00E64971" w:rsidRPr="00EE23CC">
        <w:rPr>
          <w:rFonts w:ascii="Times New Roman" w:hAnsi="Times New Roman" w:cs="Times New Roman"/>
          <w:sz w:val="28"/>
          <w:szCs w:val="28"/>
        </w:rPr>
        <w:t xml:space="preserve">ligji </w:t>
      </w:r>
      <w:r w:rsidR="000E5BF5" w:rsidRPr="00EE23CC">
        <w:rPr>
          <w:rFonts w:ascii="Times New Roman" w:hAnsi="Times New Roman" w:cs="Times New Roman"/>
          <w:sz w:val="28"/>
          <w:szCs w:val="28"/>
        </w:rPr>
        <w:t xml:space="preserve">nën </w:t>
      </w:r>
      <w:r w:rsidR="00FC79D8" w:rsidRPr="00EE23CC">
        <w:rPr>
          <w:rFonts w:ascii="Times New Roman" w:hAnsi="Times New Roman" w:cs="Times New Roman"/>
          <w:sz w:val="28"/>
          <w:szCs w:val="28"/>
        </w:rPr>
        <w:t xml:space="preserve">koordinimin </w:t>
      </w:r>
      <w:r w:rsidR="000E5BF5" w:rsidRPr="00EE23CC">
        <w:rPr>
          <w:rFonts w:ascii="Times New Roman" w:hAnsi="Times New Roman" w:cs="Times New Roman"/>
          <w:sz w:val="28"/>
          <w:szCs w:val="28"/>
        </w:rPr>
        <w:t xml:space="preserve">e përgjithshëm të </w:t>
      </w:r>
      <w:r w:rsidR="00397CEA" w:rsidRPr="00EE23CC">
        <w:rPr>
          <w:rFonts w:ascii="Times New Roman" w:hAnsi="Times New Roman" w:cs="Times New Roman"/>
          <w:sz w:val="28"/>
          <w:szCs w:val="28"/>
        </w:rPr>
        <w:t>Agjencisë së Menaxhimit të Burimeve Ujore</w:t>
      </w:r>
      <w:r w:rsidR="000E5BF5" w:rsidRPr="00EE23CC">
        <w:rPr>
          <w:rFonts w:ascii="Times New Roman" w:hAnsi="Times New Roman" w:cs="Times New Roman"/>
          <w:sz w:val="28"/>
          <w:szCs w:val="28"/>
        </w:rPr>
        <w:t>.</w:t>
      </w:r>
    </w:p>
    <w:p w14:paraId="56C63AE4" w14:textId="3647437F"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Inspektoratet që mbulojnë fushën e mjedisit, shëndetësisë dhe bujqësisë ngarkohen me zbatimin e dispozitave të këtij </w:t>
      </w:r>
      <w:r w:rsidR="00E64971" w:rsidRPr="00EE23CC">
        <w:rPr>
          <w:rFonts w:ascii="Times New Roman" w:hAnsi="Times New Roman" w:cs="Times New Roman"/>
          <w:sz w:val="28"/>
          <w:szCs w:val="28"/>
        </w:rPr>
        <w:t>ligji</w:t>
      </w:r>
      <w:r w:rsidR="000E5BF5" w:rsidRPr="00EE23CC">
        <w:rPr>
          <w:rFonts w:ascii="Times New Roman" w:hAnsi="Times New Roman" w:cs="Times New Roman"/>
          <w:sz w:val="28"/>
          <w:szCs w:val="28"/>
        </w:rPr>
        <w:t xml:space="preserve">, nën </w:t>
      </w:r>
      <w:r w:rsidR="007169B6" w:rsidRPr="00EE23CC">
        <w:rPr>
          <w:rFonts w:ascii="Times New Roman" w:hAnsi="Times New Roman" w:cs="Times New Roman"/>
          <w:sz w:val="28"/>
          <w:szCs w:val="28"/>
        </w:rPr>
        <w:t xml:space="preserve">koordinimin </w:t>
      </w:r>
      <w:r w:rsidR="000E5BF5" w:rsidRPr="00EE23CC">
        <w:rPr>
          <w:rFonts w:ascii="Times New Roman" w:hAnsi="Times New Roman" w:cs="Times New Roman"/>
          <w:sz w:val="28"/>
          <w:szCs w:val="28"/>
        </w:rPr>
        <w:t xml:space="preserve">e përgjithshëm të </w:t>
      </w:r>
      <w:r w:rsidR="00397CEA" w:rsidRPr="00EE23CC">
        <w:rPr>
          <w:rFonts w:ascii="Times New Roman" w:hAnsi="Times New Roman" w:cs="Times New Roman"/>
          <w:sz w:val="28"/>
          <w:szCs w:val="28"/>
        </w:rPr>
        <w:t>Agjencisë së Menaxhimit të Burimeve Ujore</w:t>
      </w:r>
      <w:r w:rsidR="005D61EC" w:rsidRPr="00EE23CC">
        <w:rPr>
          <w:rFonts w:ascii="Times New Roman" w:hAnsi="Times New Roman" w:cs="Times New Roman"/>
          <w:sz w:val="28"/>
          <w:szCs w:val="28"/>
        </w:rPr>
        <w:t>.</w:t>
      </w:r>
    </w:p>
    <w:p w14:paraId="550C06A3" w14:textId="1178436F" w:rsidR="00774227"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Inspektorati që mbulon fushën e mbrojtjes mjedisore dhe agjencitë mjedisore rajonale ngarkohe</w:t>
      </w:r>
      <w:r w:rsidR="00347518" w:rsidRPr="00EE23CC">
        <w:rPr>
          <w:rFonts w:ascii="Times New Roman" w:hAnsi="Times New Roman" w:cs="Times New Roman"/>
          <w:sz w:val="28"/>
          <w:szCs w:val="28"/>
        </w:rPr>
        <w:t>n</w:t>
      </w:r>
      <w:r w:rsidR="000E5BF5" w:rsidRPr="00EE23CC">
        <w:rPr>
          <w:rFonts w:ascii="Times New Roman" w:hAnsi="Times New Roman" w:cs="Times New Roman"/>
          <w:sz w:val="28"/>
          <w:szCs w:val="28"/>
        </w:rPr>
        <w:t xml:space="preserve"> me zbatimin e dispozitave të këtij </w:t>
      </w:r>
      <w:r w:rsidR="00347518" w:rsidRPr="00EE23CC">
        <w:rPr>
          <w:rFonts w:ascii="Times New Roman" w:hAnsi="Times New Roman" w:cs="Times New Roman"/>
          <w:sz w:val="28"/>
          <w:szCs w:val="28"/>
        </w:rPr>
        <w:t xml:space="preserve">ligji </w:t>
      </w:r>
      <w:r w:rsidR="007169B6" w:rsidRPr="00EE23CC">
        <w:rPr>
          <w:rFonts w:ascii="Times New Roman" w:hAnsi="Times New Roman" w:cs="Times New Roman"/>
          <w:sz w:val="28"/>
          <w:szCs w:val="28"/>
        </w:rPr>
        <w:t>dhe</w:t>
      </w:r>
      <w:r w:rsidR="000E5BF5" w:rsidRPr="00EE23CC">
        <w:rPr>
          <w:rFonts w:ascii="Times New Roman" w:hAnsi="Times New Roman" w:cs="Times New Roman"/>
          <w:sz w:val="28"/>
          <w:szCs w:val="28"/>
        </w:rPr>
        <w:t xml:space="preserve"> në përputhje me dispozitat e ligjit për mbrojtjen </w:t>
      </w:r>
      <w:r w:rsidR="00F81D33"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mjedis</w:t>
      </w:r>
      <w:r w:rsidR="00F81D33" w:rsidRPr="00EE23CC">
        <w:rPr>
          <w:rFonts w:ascii="Times New Roman" w:hAnsi="Times New Roman" w:cs="Times New Roman"/>
          <w:sz w:val="28"/>
          <w:szCs w:val="28"/>
        </w:rPr>
        <w:t>it</w:t>
      </w:r>
      <w:r w:rsidR="000E5BF5" w:rsidRPr="00EE23CC">
        <w:rPr>
          <w:rFonts w:ascii="Times New Roman" w:hAnsi="Times New Roman" w:cs="Times New Roman"/>
          <w:sz w:val="28"/>
          <w:szCs w:val="28"/>
        </w:rPr>
        <w:t>.</w:t>
      </w:r>
    </w:p>
    <w:p w14:paraId="0DCE2CB3" w14:textId="06DE2A2C" w:rsidR="000E5BF5" w:rsidRPr="00EE23CC" w:rsidRDefault="00774227"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 xml:space="preserve">4. </w:t>
      </w:r>
      <w:r w:rsidRPr="00EE23CC">
        <w:rPr>
          <w:rFonts w:ascii="Times New Roman" w:hAnsi="Times New Roman" w:cs="Times New Roman"/>
          <w:sz w:val="28"/>
          <w:szCs w:val="28"/>
        </w:rPr>
        <w:tab/>
        <w:t>Programet vjetore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inspektimit sa i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rket aktiviteteve lidhur me veprimtarit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e p</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rdoruesve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burimeve ujore dhe aktiviteteve objekt i k</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tij ligji veç t</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tjerash hartohen n</w:t>
      </w:r>
      <w:r w:rsidR="00686D12" w:rsidRPr="00EE23CC">
        <w:rPr>
          <w:rFonts w:ascii="Times New Roman" w:hAnsi="Times New Roman" w:cs="Times New Roman"/>
          <w:sz w:val="28"/>
          <w:szCs w:val="28"/>
        </w:rPr>
        <w:t>ë</w:t>
      </w:r>
      <w:r w:rsidRPr="00EE23CC">
        <w:rPr>
          <w:rFonts w:ascii="Times New Roman" w:hAnsi="Times New Roman" w:cs="Times New Roman"/>
          <w:sz w:val="28"/>
          <w:szCs w:val="28"/>
        </w:rPr>
        <w:t xml:space="preserve"> koordinim me nevojat e </w:t>
      </w:r>
      <w:r w:rsidR="00397CEA" w:rsidRPr="00EE23CC">
        <w:rPr>
          <w:rFonts w:ascii="Times New Roman" w:hAnsi="Times New Roman" w:cs="Times New Roman"/>
          <w:sz w:val="28"/>
          <w:szCs w:val="28"/>
        </w:rPr>
        <w:t>Agjencisë së Menaxhimit të Burimeve Ujore</w:t>
      </w:r>
      <w:r w:rsidRPr="00EE23CC">
        <w:rPr>
          <w:rFonts w:ascii="Times New Roman" w:hAnsi="Times New Roman" w:cs="Times New Roman"/>
          <w:sz w:val="28"/>
          <w:szCs w:val="28"/>
        </w:rPr>
        <w:t>.</w:t>
      </w:r>
    </w:p>
    <w:p w14:paraId="399589C6" w14:textId="479DE838" w:rsidR="000E5BF5" w:rsidRPr="00EE23CC" w:rsidRDefault="00774227"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5</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Përdoruesit e  burimeve ujore, për të cilët </w:t>
      </w:r>
      <w:r w:rsidR="007169B6" w:rsidRPr="00EE23CC">
        <w:rPr>
          <w:rFonts w:ascii="Times New Roman" w:hAnsi="Times New Roman" w:cs="Times New Roman"/>
          <w:sz w:val="28"/>
          <w:szCs w:val="28"/>
        </w:rPr>
        <w:t>gjen</w:t>
      </w:r>
      <w:r w:rsidR="000E5BF5" w:rsidRPr="00EE23CC">
        <w:rPr>
          <w:rFonts w:ascii="Times New Roman" w:hAnsi="Times New Roman" w:cs="Times New Roman"/>
          <w:sz w:val="28"/>
          <w:szCs w:val="28"/>
        </w:rPr>
        <w:t xml:space="preserve"> zbatim ky ligj, i ofrojnë inspektorëve që mbulojnë fushën e mjedisit </w:t>
      </w:r>
      <w:r w:rsidR="00F81D33" w:rsidRPr="00EE23CC">
        <w:rPr>
          <w:rFonts w:ascii="Times New Roman" w:hAnsi="Times New Roman" w:cs="Times New Roman"/>
          <w:sz w:val="28"/>
          <w:szCs w:val="28"/>
        </w:rPr>
        <w:t>mb</w:t>
      </w:r>
      <w:r w:rsidR="00574CC3" w:rsidRPr="00EE23CC">
        <w:rPr>
          <w:rFonts w:ascii="Times New Roman" w:hAnsi="Times New Roman" w:cs="Times New Roman"/>
          <w:sz w:val="28"/>
          <w:szCs w:val="28"/>
        </w:rPr>
        <w:t>ë</w:t>
      </w:r>
      <w:r w:rsidR="00F81D33" w:rsidRPr="00EE23CC">
        <w:rPr>
          <w:rFonts w:ascii="Times New Roman" w:hAnsi="Times New Roman" w:cs="Times New Roman"/>
          <w:sz w:val="28"/>
          <w:szCs w:val="28"/>
        </w:rPr>
        <w:t xml:space="preserve">shtetjen </w:t>
      </w:r>
      <w:r w:rsidR="000E5BF5" w:rsidRPr="00EE23CC">
        <w:rPr>
          <w:rFonts w:ascii="Times New Roman" w:hAnsi="Times New Roman" w:cs="Times New Roman"/>
          <w:sz w:val="28"/>
          <w:szCs w:val="28"/>
        </w:rPr>
        <w:t xml:space="preserve">e nevojshme në mënyrë që të kryejnë inspektimet për atë veprimtari, të marrin, analizojnë dhe mbledhin informacionet e nevojshme, si dhe të kryejnë detyrat e tyre lidhur me këtë </w:t>
      </w:r>
      <w:r w:rsidR="00633896" w:rsidRPr="00EE23CC">
        <w:rPr>
          <w:rFonts w:ascii="Times New Roman" w:hAnsi="Times New Roman" w:cs="Times New Roman"/>
          <w:sz w:val="28"/>
          <w:szCs w:val="28"/>
        </w:rPr>
        <w:t>l</w:t>
      </w:r>
      <w:r w:rsidR="000E5BF5" w:rsidRPr="00EE23CC">
        <w:rPr>
          <w:rFonts w:ascii="Times New Roman" w:hAnsi="Times New Roman" w:cs="Times New Roman"/>
          <w:sz w:val="28"/>
          <w:szCs w:val="28"/>
        </w:rPr>
        <w:t>igj</w:t>
      </w:r>
      <w:r w:rsidR="007169B6" w:rsidRPr="00EE23CC">
        <w:rPr>
          <w:rFonts w:ascii="Times New Roman" w:hAnsi="Times New Roman" w:cs="Times New Roman"/>
          <w:sz w:val="28"/>
          <w:szCs w:val="28"/>
        </w:rPr>
        <w:t xml:space="preserve"> dhe </w:t>
      </w:r>
      <w:r w:rsidR="000E5BF5" w:rsidRPr="00EE23CC">
        <w:rPr>
          <w:rFonts w:ascii="Times New Roman" w:hAnsi="Times New Roman" w:cs="Times New Roman"/>
          <w:sz w:val="28"/>
          <w:szCs w:val="28"/>
        </w:rPr>
        <w:t xml:space="preserve">në përputhje me kërkesat e ligjit për mbrojtjen </w:t>
      </w:r>
      <w:r w:rsidR="00F81D33"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mjedis</w:t>
      </w:r>
      <w:r w:rsidR="00F81D33" w:rsidRPr="00EE23CC">
        <w:rPr>
          <w:rFonts w:ascii="Times New Roman" w:hAnsi="Times New Roman" w:cs="Times New Roman"/>
          <w:sz w:val="28"/>
          <w:szCs w:val="28"/>
        </w:rPr>
        <w:t>it</w:t>
      </w:r>
      <w:r w:rsidR="000E5BF5" w:rsidRPr="00EE23CC">
        <w:rPr>
          <w:rFonts w:ascii="Times New Roman" w:hAnsi="Times New Roman" w:cs="Times New Roman"/>
          <w:sz w:val="28"/>
          <w:szCs w:val="28"/>
        </w:rPr>
        <w:t xml:space="preserve">. </w:t>
      </w:r>
    </w:p>
    <w:p w14:paraId="38D333FE" w14:textId="14F8D9D2" w:rsidR="000E5BF5" w:rsidRPr="00EE23CC" w:rsidRDefault="00774227"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lastRenderedPageBreak/>
        <w:t>6</w:t>
      </w:r>
      <w:r w:rsidR="00F64B4D"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Inspektimi për verifik</w:t>
      </w:r>
      <w:r w:rsidR="00F81D33" w:rsidRPr="00EE23CC">
        <w:rPr>
          <w:rFonts w:ascii="Times New Roman" w:hAnsi="Times New Roman" w:cs="Times New Roman"/>
          <w:sz w:val="28"/>
          <w:szCs w:val="28"/>
        </w:rPr>
        <w:t xml:space="preserve">imin </w:t>
      </w:r>
      <w:r w:rsidR="007169B6" w:rsidRPr="00EE23CC">
        <w:rPr>
          <w:rFonts w:ascii="Times New Roman" w:hAnsi="Times New Roman" w:cs="Times New Roman"/>
          <w:sz w:val="28"/>
          <w:szCs w:val="28"/>
        </w:rPr>
        <w:t>lidhur me</w:t>
      </w:r>
      <w:r w:rsidR="00F81D33"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respekt</w:t>
      </w:r>
      <w:r w:rsidR="00F81D33" w:rsidRPr="00EE23CC">
        <w:rPr>
          <w:rFonts w:ascii="Times New Roman" w:hAnsi="Times New Roman" w:cs="Times New Roman"/>
          <w:sz w:val="28"/>
          <w:szCs w:val="28"/>
        </w:rPr>
        <w:t>imin e k</w:t>
      </w:r>
      <w:r w:rsidR="00574CC3" w:rsidRPr="00EE23CC">
        <w:rPr>
          <w:rFonts w:ascii="Times New Roman" w:hAnsi="Times New Roman" w:cs="Times New Roman"/>
          <w:sz w:val="28"/>
          <w:szCs w:val="28"/>
        </w:rPr>
        <w:t>ë</w:t>
      </w:r>
      <w:r w:rsidR="00F81D33" w:rsidRPr="00EE23CC">
        <w:rPr>
          <w:rFonts w:ascii="Times New Roman" w:hAnsi="Times New Roman" w:cs="Times New Roman"/>
          <w:sz w:val="28"/>
          <w:szCs w:val="28"/>
        </w:rPr>
        <w:t>rkesave ligjore</w:t>
      </w:r>
      <w:r w:rsidR="000E5BF5" w:rsidRPr="00EE23CC">
        <w:rPr>
          <w:rFonts w:ascii="Times New Roman" w:hAnsi="Times New Roman" w:cs="Times New Roman"/>
          <w:sz w:val="28"/>
          <w:szCs w:val="28"/>
        </w:rPr>
        <w:t xml:space="preserve"> </w:t>
      </w:r>
      <w:r w:rsidR="00F81D33" w:rsidRPr="00EE23CC">
        <w:rPr>
          <w:rFonts w:ascii="Times New Roman" w:hAnsi="Times New Roman" w:cs="Times New Roman"/>
          <w:sz w:val="28"/>
          <w:szCs w:val="28"/>
        </w:rPr>
        <w:t>b</w:t>
      </w:r>
      <w:r w:rsidR="00574CC3" w:rsidRPr="00EE23CC">
        <w:rPr>
          <w:rFonts w:ascii="Times New Roman" w:hAnsi="Times New Roman" w:cs="Times New Roman"/>
          <w:sz w:val="28"/>
          <w:szCs w:val="28"/>
        </w:rPr>
        <w:t>ë</w:t>
      </w:r>
      <w:r w:rsidR="00F81D33" w:rsidRPr="00EE23CC">
        <w:rPr>
          <w:rFonts w:ascii="Times New Roman" w:hAnsi="Times New Roman" w:cs="Times New Roman"/>
          <w:sz w:val="28"/>
          <w:szCs w:val="28"/>
        </w:rPr>
        <w:t xml:space="preserve">het </w:t>
      </w:r>
      <w:r w:rsidR="000E5BF5" w:rsidRPr="00EE23CC">
        <w:rPr>
          <w:rFonts w:ascii="Times New Roman" w:hAnsi="Times New Roman" w:cs="Times New Roman"/>
          <w:sz w:val="28"/>
          <w:szCs w:val="28"/>
        </w:rPr>
        <w:t>në përputhje me këtë ligj</w:t>
      </w:r>
      <w:r w:rsidR="007169B6"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ligjin për mbrojtjen </w:t>
      </w:r>
      <w:r w:rsidR="00F81D33" w:rsidRPr="00EE23CC">
        <w:rPr>
          <w:rFonts w:ascii="Times New Roman" w:hAnsi="Times New Roman" w:cs="Times New Roman"/>
          <w:sz w:val="28"/>
          <w:szCs w:val="28"/>
        </w:rPr>
        <w:t xml:space="preserve">e </w:t>
      </w:r>
      <w:r w:rsidR="000E5BF5" w:rsidRPr="00EE23CC">
        <w:rPr>
          <w:rFonts w:ascii="Times New Roman" w:hAnsi="Times New Roman" w:cs="Times New Roman"/>
          <w:sz w:val="28"/>
          <w:szCs w:val="28"/>
        </w:rPr>
        <w:t>mjedis</w:t>
      </w:r>
      <w:r w:rsidR="00F81D33" w:rsidRPr="00EE23CC">
        <w:rPr>
          <w:rFonts w:ascii="Times New Roman" w:hAnsi="Times New Roman" w:cs="Times New Roman"/>
          <w:sz w:val="28"/>
          <w:szCs w:val="28"/>
        </w:rPr>
        <w:t>it</w:t>
      </w:r>
      <w:r w:rsidR="000E5BF5" w:rsidRPr="00EE23CC">
        <w:rPr>
          <w:rFonts w:ascii="Times New Roman" w:hAnsi="Times New Roman" w:cs="Times New Roman"/>
          <w:sz w:val="28"/>
          <w:szCs w:val="28"/>
        </w:rPr>
        <w:t xml:space="preserve"> dhe ligjin për inspektimin në Republikën e Shqipërisë</w:t>
      </w:r>
      <w:r w:rsidR="00367E7A"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58486026" w14:textId="77777777" w:rsidR="00B04A04" w:rsidRPr="00EE23CC" w:rsidRDefault="00B04A04" w:rsidP="00127361">
      <w:pPr>
        <w:spacing w:before="20" w:after="20" w:line="276" w:lineRule="auto"/>
        <w:ind w:left="567" w:right="567"/>
        <w:rPr>
          <w:rFonts w:ascii="Times New Roman" w:hAnsi="Times New Roman" w:cs="Times New Roman"/>
          <w:b/>
          <w:color w:val="000000" w:themeColor="text1"/>
          <w:sz w:val="28"/>
          <w:szCs w:val="28"/>
        </w:rPr>
      </w:pPr>
    </w:p>
    <w:p w14:paraId="204AF3CA"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XVII</w:t>
      </w:r>
    </w:p>
    <w:p w14:paraId="76775BCE"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SHKELJET ADMINISTRATIVE</w:t>
      </w:r>
    </w:p>
    <w:p w14:paraId="5C09DC5B"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015765E8" w14:textId="0B3EAEF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972F99" w:rsidRPr="00EE23CC">
        <w:rPr>
          <w:rFonts w:ascii="Times New Roman" w:hAnsi="Times New Roman" w:cs="Times New Roman"/>
          <w:b/>
          <w:color w:val="000000" w:themeColor="text1"/>
          <w:sz w:val="28"/>
          <w:szCs w:val="28"/>
        </w:rPr>
        <w:t>6</w:t>
      </w:r>
      <w:r w:rsidR="00225710" w:rsidRPr="00EE23CC">
        <w:rPr>
          <w:rFonts w:ascii="Times New Roman" w:hAnsi="Times New Roman" w:cs="Times New Roman"/>
          <w:b/>
          <w:color w:val="000000" w:themeColor="text1"/>
          <w:sz w:val="28"/>
          <w:szCs w:val="28"/>
        </w:rPr>
        <w:t>8</w:t>
      </w:r>
    </w:p>
    <w:p w14:paraId="10ED1667"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Inspektimi dhe identifikimi i kundërvajtjeve administrative</w:t>
      </w:r>
    </w:p>
    <w:p w14:paraId="434ED9FD"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72812BD5" w14:textId="663A7986"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82708C" w:rsidRPr="00EE23CC">
        <w:rPr>
          <w:rFonts w:ascii="Times New Roman" w:hAnsi="Times New Roman" w:cs="Times New Roman"/>
          <w:sz w:val="28"/>
          <w:szCs w:val="28"/>
        </w:rPr>
        <w:t xml:space="preserve">Kontrolli për verifikimin e respektimit të kërkesave ligjore bëhet nga inspektoratet kombëtare përgjegjëse për kontrollin e territorit, mjedisit dhe ujërave, në përputhje me këtë ligj, ligjin për inspektimin dhe aktet ligjore e nënligjore për funksionimin e tyre, </w:t>
      </w:r>
      <w:r w:rsidR="00C71C30" w:rsidRPr="00EE23CC">
        <w:rPr>
          <w:rFonts w:ascii="Times New Roman" w:hAnsi="Times New Roman" w:cs="Times New Roman"/>
          <w:sz w:val="28"/>
          <w:szCs w:val="28"/>
        </w:rPr>
        <w:t>kryesisht apo me k</w:t>
      </w:r>
      <w:r w:rsidR="00574CC3" w:rsidRPr="00EE23CC">
        <w:rPr>
          <w:rFonts w:ascii="Times New Roman" w:hAnsi="Times New Roman" w:cs="Times New Roman"/>
          <w:sz w:val="28"/>
          <w:szCs w:val="28"/>
        </w:rPr>
        <w:t>ë</w:t>
      </w:r>
      <w:r w:rsidR="00C71C30" w:rsidRPr="00EE23CC">
        <w:rPr>
          <w:rFonts w:ascii="Times New Roman" w:hAnsi="Times New Roman" w:cs="Times New Roman"/>
          <w:sz w:val="28"/>
          <w:szCs w:val="28"/>
        </w:rPr>
        <w:t>rkes</w:t>
      </w:r>
      <w:r w:rsidR="00574CC3" w:rsidRPr="00EE23CC">
        <w:rPr>
          <w:rFonts w:ascii="Times New Roman" w:hAnsi="Times New Roman" w:cs="Times New Roman"/>
          <w:sz w:val="28"/>
          <w:szCs w:val="28"/>
        </w:rPr>
        <w:t>ë</w:t>
      </w:r>
      <w:r w:rsidR="00C71C30"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82708C" w:rsidRPr="00EE23CC">
        <w:rPr>
          <w:rFonts w:ascii="Times New Roman" w:hAnsi="Times New Roman" w:cs="Times New Roman"/>
          <w:sz w:val="28"/>
          <w:szCs w:val="28"/>
        </w:rPr>
        <w:t xml:space="preserve"> </w:t>
      </w:r>
      <w:r w:rsidR="00367E7A" w:rsidRPr="00EE23CC">
        <w:rPr>
          <w:rFonts w:ascii="Times New Roman" w:hAnsi="Times New Roman" w:cs="Times New Roman"/>
          <w:sz w:val="28"/>
          <w:szCs w:val="28"/>
        </w:rPr>
        <w:t>Agjencisë së Menaxhimit të Burimeve Ujore</w:t>
      </w:r>
      <w:r w:rsidR="0082708C" w:rsidRPr="00EE23CC">
        <w:rPr>
          <w:rFonts w:ascii="Times New Roman" w:hAnsi="Times New Roman" w:cs="Times New Roman"/>
          <w:sz w:val="28"/>
          <w:szCs w:val="28"/>
        </w:rPr>
        <w:t xml:space="preserve">. </w:t>
      </w:r>
    </w:p>
    <w:p w14:paraId="607B7B7B" w14:textId="1BE12E13"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82708C" w:rsidRPr="00EE23CC">
        <w:rPr>
          <w:rFonts w:ascii="Times New Roman" w:hAnsi="Times New Roman" w:cs="Times New Roman"/>
          <w:sz w:val="28"/>
          <w:szCs w:val="28"/>
        </w:rPr>
        <w:t>Kur konstaton shkeljen e dispozitave të këtij ligji, inspektorati përgjegjës vendos dënimin kryesor me gjobë, si dhe dënime të tjera plotësuese, duke përfshirë detyrimin për rregullimin e pasojave të ardhura tek burimet ujore ose detyrimin p</w:t>
      </w:r>
      <w:r w:rsidR="00F02D12" w:rsidRPr="00EE23CC">
        <w:rPr>
          <w:rFonts w:ascii="Times New Roman" w:hAnsi="Times New Roman" w:cs="Times New Roman"/>
          <w:sz w:val="28"/>
          <w:szCs w:val="28"/>
        </w:rPr>
        <w:t>ër shpërblimin e dëmit përkatës apo kthimin n</w:t>
      </w:r>
      <w:r w:rsidR="00686D12" w:rsidRPr="00EE23CC">
        <w:rPr>
          <w:rFonts w:ascii="Times New Roman" w:hAnsi="Times New Roman" w:cs="Times New Roman"/>
          <w:sz w:val="28"/>
          <w:szCs w:val="28"/>
        </w:rPr>
        <w:t>ë</w:t>
      </w:r>
      <w:r w:rsidR="00F02D12" w:rsidRPr="00EE23CC">
        <w:rPr>
          <w:rFonts w:ascii="Times New Roman" w:hAnsi="Times New Roman" w:cs="Times New Roman"/>
          <w:sz w:val="28"/>
          <w:szCs w:val="28"/>
        </w:rPr>
        <w:t xml:space="preserve"> gjendjen e m</w:t>
      </w:r>
      <w:r w:rsidR="00686D12" w:rsidRPr="00EE23CC">
        <w:rPr>
          <w:rFonts w:ascii="Times New Roman" w:hAnsi="Times New Roman" w:cs="Times New Roman"/>
          <w:sz w:val="28"/>
          <w:szCs w:val="28"/>
        </w:rPr>
        <w:t>ë</w:t>
      </w:r>
      <w:r w:rsidR="00F02D12" w:rsidRPr="00EE23CC">
        <w:rPr>
          <w:rFonts w:ascii="Times New Roman" w:hAnsi="Times New Roman" w:cs="Times New Roman"/>
          <w:sz w:val="28"/>
          <w:szCs w:val="28"/>
        </w:rPr>
        <w:t>parshme</w:t>
      </w:r>
      <w:r w:rsidR="000E5BF5" w:rsidRPr="00EE23CC">
        <w:rPr>
          <w:rFonts w:ascii="Times New Roman" w:hAnsi="Times New Roman" w:cs="Times New Roman"/>
          <w:sz w:val="28"/>
          <w:szCs w:val="28"/>
        </w:rPr>
        <w:t>.</w:t>
      </w:r>
    </w:p>
    <w:p w14:paraId="7C3D11E5" w14:textId="0EE567CF" w:rsidR="000E5BF5" w:rsidRPr="00EE23CC" w:rsidRDefault="00F64B4D" w:rsidP="00127361">
      <w:pPr>
        <w:pStyle w:val="NoSpacing"/>
        <w:spacing w:before="20" w:after="20" w:line="276" w:lineRule="auto"/>
        <w:ind w:left="567" w:right="567" w:hanging="567"/>
        <w:jc w:val="both"/>
        <w:rPr>
          <w:rFonts w:ascii="Times New Roman" w:hAnsi="Times New Roman" w:cs="Times New Roman"/>
          <w:b/>
          <w:sz w:val="28"/>
          <w:szCs w:val="28"/>
        </w:rPr>
      </w:pPr>
      <w:r w:rsidRPr="00EE23CC">
        <w:rPr>
          <w:rFonts w:ascii="Times New Roman" w:hAnsi="Times New Roman" w:cs="Times New Roman"/>
          <w:sz w:val="28"/>
          <w:szCs w:val="28"/>
        </w:rPr>
        <w:t>3.</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82708C" w:rsidRPr="00EE23CC">
        <w:rPr>
          <w:rFonts w:ascii="Times New Roman" w:hAnsi="Times New Roman" w:cs="Times New Roman"/>
          <w:sz w:val="28"/>
          <w:szCs w:val="28"/>
        </w:rPr>
        <w:t>Këshilli i Ministrave</w:t>
      </w:r>
      <w:r w:rsidR="00DC28E5" w:rsidRPr="00EE23CC">
        <w:rPr>
          <w:rFonts w:ascii="Times New Roman" w:hAnsi="Times New Roman" w:cs="Times New Roman"/>
          <w:sz w:val="28"/>
          <w:szCs w:val="28"/>
        </w:rPr>
        <w:t>, me propozim t</w:t>
      </w:r>
      <w:r w:rsidR="00574CC3" w:rsidRPr="00EE23CC">
        <w:rPr>
          <w:rFonts w:ascii="Times New Roman" w:hAnsi="Times New Roman" w:cs="Times New Roman"/>
          <w:sz w:val="28"/>
          <w:szCs w:val="28"/>
        </w:rPr>
        <w:t>ë</w:t>
      </w:r>
      <w:r w:rsidR="00DC28E5" w:rsidRPr="00EE23CC">
        <w:rPr>
          <w:rFonts w:ascii="Times New Roman" w:hAnsi="Times New Roman" w:cs="Times New Roman"/>
          <w:sz w:val="28"/>
          <w:szCs w:val="28"/>
        </w:rPr>
        <w:t xml:space="preserve"> </w:t>
      </w:r>
      <w:r w:rsidR="00367E7A" w:rsidRPr="00EE23CC">
        <w:rPr>
          <w:rFonts w:ascii="Times New Roman" w:hAnsi="Times New Roman" w:cs="Times New Roman"/>
          <w:sz w:val="28"/>
          <w:szCs w:val="28"/>
        </w:rPr>
        <w:t>K</w:t>
      </w:r>
      <w:r w:rsidR="00DC28E5" w:rsidRPr="00EE23CC">
        <w:rPr>
          <w:rFonts w:ascii="Times New Roman" w:hAnsi="Times New Roman" w:cs="Times New Roman"/>
          <w:sz w:val="28"/>
          <w:szCs w:val="28"/>
        </w:rPr>
        <w:t>ryeministrit,</w:t>
      </w:r>
      <w:r w:rsidR="004F3BC0" w:rsidRPr="00EE23CC">
        <w:rPr>
          <w:rFonts w:ascii="Times New Roman" w:hAnsi="Times New Roman" w:cs="Times New Roman"/>
          <w:sz w:val="28"/>
          <w:szCs w:val="28"/>
        </w:rPr>
        <w:t xml:space="preserve"> </w:t>
      </w:r>
      <w:r w:rsidR="0082708C" w:rsidRPr="00EE23CC">
        <w:rPr>
          <w:rFonts w:ascii="Times New Roman" w:hAnsi="Times New Roman" w:cs="Times New Roman"/>
          <w:sz w:val="28"/>
          <w:szCs w:val="28"/>
        </w:rPr>
        <w:t>miraton procedurën e vlerësimit të dëmit dhe rregullimit të pasojave të ardhura te burimet ujore</w:t>
      </w:r>
      <w:r w:rsidR="000E5BF5" w:rsidRPr="00EE23CC">
        <w:rPr>
          <w:rFonts w:ascii="Times New Roman" w:hAnsi="Times New Roman" w:cs="Times New Roman"/>
          <w:sz w:val="28"/>
          <w:szCs w:val="28"/>
        </w:rPr>
        <w:t>.</w:t>
      </w:r>
    </w:p>
    <w:p w14:paraId="4DE473D4" w14:textId="77777777" w:rsidR="000E5BF5" w:rsidRPr="00EE23CC" w:rsidRDefault="000E5BF5" w:rsidP="00127361">
      <w:pPr>
        <w:pStyle w:val="NoSpacing"/>
        <w:spacing w:before="20" w:after="20" w:line="276" w:lineRule="auto"/>
        <w:ind w:left="567" w:right="567" w:hanging="567"/>
        <w:jc w:val="both"/>
        <w:rPr>
          <w:rFonts w:ascii="Times New Roman" w:hAnsi="Times New Roman" w:cs="Times New Roman"/>
          <w:b/>
          <w:color w:val="000000" w:themeColor="text1"/>
          <w:sz w:val="28"/>
          <w:szCs w:val="28"/>
          <w:lang w:val="it-IT"/>
        </w:rPr>
      </w:pPr>
    </w:p>
    <w:p w14:paraId="503C6CBF" w14:textId="44BC09D2" w:rsidR="000E5BF5" w:rsidRPr="00EE23CC" w:rsidRDefault="000E5BF5" w:rsidP="00127361">
      <w:pPr>
        <w:pStyle w:val="NoSpacing"/>
        <w:spacing w:before="20" w:after="20" w:line="276" w:lineRule="auto"/>
        <w:ind w:left="567" w:right="567" w:hanging="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25710" w:rsidRPr="00EE23CC">
        <w:rPr>
          <w:rFonts w:ascii="Times New Roman" w:hAnsi="Times New Roman" w:cs="Times New Roman"/>
          <w:b/>
          <w:color w:val="000000" w:themeColor="text1"/>
          <w:sz w:val="28"/>
          <w:szCs w:val="28"/>
        </w:rPr>
        <w:t>69</w:t>
      </w:r>
    </w:p>
    <w:p w14:paraId="3924C855" w14:textId="77777777" w:rsidR="000E5BF5" w:rsidRDefault="000E5BF5" w:rsidP="00127361">
      <w:pPr>
        <w:pStyle w:val="NoSpacing"/>
        <w:spacing w:before="20" w:after="20" w:line="276" w:lineRule="auto"/>
        <w:ind w:left="567" w:right="567" w:hanging="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Sanksionet administrative</w:t>
      </w:r>
    </w:p>
    <w:p w14:paraId="54588D80" w14:textId="77777777" w:rsidR="004877A8" w:rsidRPr="00EE23CC" w:rsidRDefault="004877A8" w:rsidP="00127361">
      <w:pPr>
        <w:pStyle w:val="NoSpacing"/>
        <w:spacing w:before="20" w:after="20" w:line="276" w:lineRule="auto"/>
        <w:ind w:left="567" w:right="567" w:hanging="567"/>
        <w:jc w:val="center"/>
        <w:rPr>
          <w:rFonts w:ascii="Times New Roman" w:hAnsi="Times New Roman" w:cs="Times New Roman"/>
          <w:b/>
          <w:sz w:val="28"/>
          <w:szCs w:val="28"/>
        </w:rPr>
      </w:pPr>
    </w:p>
    <w:p w14:paraId="532642C3"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Shkeljet e dispozitave të këtij ligji, nëse nuk përbëjnë vepër penale, përbëjnë kundërvajtje administrative dhe ndëshkohen si vijon:</w:t>
      </w:r>
    </w:p>
    <w:p w14:paraId="06933C7D" w14:textId="573FFA95" w:rsidR="00404043" w:rsidRPr="00EE23CC" w:rsidRDefault="000E5BF5"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 xml:space="preserve">a) </w:t>
      </w:r>
      <w:r w:rsidRPr="00EE23CC">
        <w:rPr>
          <w:rFonts w:ascii="Times New Roman" w:hAnsi="Times New Roman" w:cs="Times New Roman"/>
          <w:sz w:val="28"/>
          <w:szCs w:val="28"/>
        </w:rPr>
        <w:tab/>
        <w:t xml:space="preserve">Zhvillimi i veprimtarive pa lejet apo autorizimet përkatëse në zonat e </w:t>
      </w:r>
      <w:r w:rsidR="00416886" w:rsidRPr="00EE23CC">
        <w:rPr>
          <w:rFonts w:ascii="Times New Roman" w:hAnsi="Times New Roman" w:cs="Times New Roman"/>
          <w:sz w:val="28"/>
          <w:szCs w:val="28"/>
        </w:rPr>
        <w:t xml:space="preserve">mbrojtjes </w:t>
      </w:r>
      <w:r w:rsidRPr="00EE23CC">
        <w:rPr>
          <w:rFonts w:ascii="Times New Roman" w:hAnsi="Times New Roman" w:cs="Times New Roman"/>
          <w:sz w:val="28"/>
          <w:szCs w:val="28"/>
        </w:rPr>
        <w:t xml:space="preserve">higjeno-sanitare, të përcaktuar në </w:t>
      </w:r>
      <w:r w:rsidR="00751FBD" w:rsidRPr="00EE23CC">
        <w:rPr>
          <w:rFonts w:ascii="Times New Roman" w:hAnsi="Times New Roman" w:cs="Times New Roman"/>
          <w:sz w:val="28"/>
          <w:szCs w:val="28"/>
        </w:rPr>
        <w:t xml:space="preserve">pikën </w:t>
      </w:r>
      <w:r w:rsidRPr="00EE23CC">
        <w:rPr>
          <w:rFonts w:ascii="Times New Roman" w:hAnsi="Times New Roman" w:cs="Times New Roman"/>
          <w:sz w:val="28"/>
          <w:szCs w:val="28"/>
        </w:rPr>
        <w:t>4</w:t>
      </w:r>
      <w:r w:rsidR="008D51E2" w:rsidRPr="00EE23CC">
        <w:rPr>
          <w:rFonts w:ascii="Times New Roman" w:hAnsi="Times New Roman" w:cs="Times New Roman"/>
          <w:sz w:val="28"/>
          <w:szCs w:val="28"/>
        </w:rPr>
        <w:t xml:space="preserve"> të </w:t>
      </w:r>
      <w:r w:rsidRPr="00EE23CC">
        <w:rPr>
          <w:rFonts w:ascii="Times New Roman" w:hAnsi="Times New Roman" w:cs="Times New Roman"/>
          <w:sz w:val="28"/>
          <w:szCs w:val="28"/>
        </w:rPr>
        <w:lastRenderedPageBreak/>
        <w:t xml:space="preserve">nenit </w:t>
      </w:r>
      <w:r w:rsidR="00751FBD" w:rsidRPr="00EE23CC">
        <w:rPr>
          <w:rFonts w:ascii="Times New Roman" w:hAnsi="Times New Roman" w:cs="Times New Roman"/>
          <w:sz w:val="28"/>
          <w:szCs w:val="28"/>
        </w:rPr>
        <w:t xml:space="preserve">32 </w:t>
      </w:r>
      <w:r w:rsidRPr="00EE23CC">
        <w:rPr>
          <w:rFonts w:ascii="Times New Roman" w:hAnsi="Times New Roman" w:cs="Times New Roman"/>
          <w:sz w:val="28"/>
          <w:szCs w:val="28"/>
        </w:rPr>
        <w:t>të këtij ligji, përbëjnë kundërvajtje administrative dhe ndëshkohen me gjobë nga 500 000 Lek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deri në 1 000 000 Lek</w:t>
      </w:r>
      <w:r w:rsidR="00574CC3" w:rsidRPr="00EE23CC">
        <w:rPr>
          <w:rFonts w:ascii="Times New Roman" w:hAnsi="Times New Roman" w:cs="Times New Roman"/>
          <w:sz w:val="28"/>
          <w:szCs w:val="28"/>
        </w:rPr>
        <w:t>ë</w:t>
      </w:r>
      <w:r w:rsidR="00367E7A" w:rsidRPr="00EE23CC">
        <w:rPr>
          <w:rFonts w:ascii="Times New Roman" w:hAnsi="Times New Roman" w:cs="Times New Roman"/>
          <w:sz w:val="28"/>
          <w:szCs w:val="28"/>
        </w:rPr>
        <w:t>;</w:t>
      </w:r>
    </w:p>
    <w:p w14:paraId="7DDC2387" w14:textId="4C7D1852" w:rsidR="000E5BF5" w:rsidRPr="00EE23CC" w:rsidRDefault="00367E7A"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 xml:space="preserve">b) </w:t>
      </w:r>
      <w:r w:rsidR="00404043" w:rsidRPr="00EE23CC">
        <w:rPr>
          <w:rFonts w:ascii="Times New Roman" w:hAnsi="Times New Roman" w:cs="Times New Roman"/>
          <w:sz w:val="28"/>
          <w:szCs w:val="28"/>
        </w:rPr>
        <w:t>Veprimtarit</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e kryera n</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rshtim me pik</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n 1 t</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nenit 65 t</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tij ligji përbëjnë </w:t>
      </w:r>
      <w:r w:rsidRPr="00EE23CC">
        <w:rPr>
          <w:rFonts w:ascii="Times New Roman" w:hAnsi="Times New Roman" w:cs="Times New Roman"/>
          <w:sz w:val="28"/>
          <w:szCs w:val="28"/>
        </w:rPr>
        <w:t xml:space="preserve"> </w:t>
      </w:r>
      <w:r w:rsidR="00404043" w:rsidRPr="00EE23CC">
        <w:rPr>
          <w:rFonts w:ascii="Times New Roman" w:hAnsi="Times New Roman" w:cs="Times New Roman"/>
          <w:sz w:val="28"/>
          <w:szCs w:val="28"/>
        </w:rPr>
        <w:t>kundërvajtje administrative dhe ndëshkohen me gjobë nga 500 000 Lek</w:t>
      </w:r>
      <w:r w:rsidR="00574CC3" w:rsidRPr="00EE23CC">
        <w:rPr>
          <w:rFonts w:ascii="Times New Roman" w:hAnsi="Times New Roman" w:cs="Times New Roman"/>
          <w:sz w:val="28"/>
          <w:szCs w:val="28"/>
        </w:rPr>
        <w:t>ë</w:t>
      </w:r>
      <w:r w:rsidR="00404043" w:rsidRPr="00EE23CC">
        <w:rPr>
          <w:rFonts w:ascii="Times New Roman" w:hAnsi="Times New Roman" w:cs="Times New Roman"/>
          <w:sz w:val="28"/>
          <w:szCs w:val="28"/>
        </w:rPr>
        <w:t xml:space="preserve"> deri në 1 000 000 Lek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w:t>
      </w:r>
    </w:p>
    <w:p w14:paraId="014BF971" w14:textId="761AD4BB"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c</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Shkarkimet në ujëra, tokë, nëntokë apo gropa </w:t>
      </w:r>
      <w:r w:rsidR="0063457D"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63457D"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63457D" w:rsidRPr="00EE23CC">
        <w:rPr>
          <w:rFonts w:ascii="Times New Roman" w:hAnsi="Times New Roman" w:cs="Times New Roman"/>
          <w:sz w:val="28"/>
          <w:szCs w:val="28"/>
        </w:rPr>
        <w:t>rshtim me k</w:t>
      </w:r>
      <w:r w:rsidR="00574CC3" w:rsidRPr="00EE23CC">
        <w:rPr>
          <w:rFonts w:ascii="Times New Roman" w:hAnsi="Times New Roman" w:cs="Times New Roman"/>
          <w:sz w:val="28"/>
          <w:szCs w:val="28"/>
        </w:rPr>
        <w:t>ë</w:t>
      </w:r>
      <w:r w:rsidR="0063457D" w:rsidRPr="00EE23CC">
        <w:rPr>
          <w:rFonts w:ascii="Times New Roman" w:hAnsi="Times New Roman" w:cs="Times New Roman"/>
          <w:sz w:val="28"/>
          <w:szCs w:val="28"/>
        </w:rPr>
        <w:t>rkesat e p</w:t>
      </w:r>
      <w:r w:rsidR="00574CC3" w:rsidRPr="00EE23CC">
        <w:rPr>
          <w:rFonts w:ascii="Times New Roman" w:hAnsi="Times New Roman" w:cs="Times New Roman"/>
          <w:sz w:val="28"/>
          <w:szCs w:val="28"/>
        </w:rPr>
        <w:t>ë</w:t>
      </w:r>
      <w:r w:rsidR="0063457D" w:rsidRPr="00EE23CC">
        <w:rPr>
          <w:rFonts w:ascii="Times New Roman" w:hAnsi="Times New Roman" w:cs="Times New Roman"/>
          <w:sz w:val="28"/>
          <w:szCs w:val="28"/>
        </w:rPr>
        <w:t xml:space="preserve">rcaktuara nga </w:t>
      </w:r>
      <w:r w:rsidR="00367E7A" w:rsidRPr="00EE23CC">
        <w:rPr>
          <w:rFonts w:ascii="Times New Roman" w:hAnsi="Times New Roman" w:cs="Times New Roman"/>
          <w:sz w:val="28"/>
          <w:szCs w:val="28"/>
        </w:rPr>
        <w:t>Agjencia e Menaxhimit të Burimeve Ujore</w:t>
      </w:r>
      <w:r w:rsidR="000E5BF5" w:rsidRPr="00EE23CC">
        <w:rPr>
          <w:rFonts w:ascii="Times New Roman" w:hAnsi="Times New Roman" w:cs="Times New Roman"/>
          <w:sz w:val="28"/>
          <w:szCs w:val="28"/>
        </w:rPr>
        <w:t xml:space="preserve">, </w:t>
      </w:r>
      <w:r w:rsidR="0063457D" w:rsidRPr="00EE23CC">
        <w:rPr>
          <w:rFonts w:ascii="Times New Roman" w:hAnsi="Times New Roman" w:cs="Times New Roman"/>
          <w:sz w:val="28"/>
          <w:szCs w:val="28"/>
        </w:rPr>
        <w:t>sipas parashikimeve t</w:t>
      </w:r>
      <w:r w:rsidR="00574CC3" w:rsidRPr="00EE23CC">
        <w:rPr>
          <w:rFonts w:ascii="Times New Roman" w:hAnsi="Times New Roman" w:cs="Times New Roman"/>
          <w:sz w:val="28"/>
          <w:szCs w:val="28"/>
        </w:rPr>
        <w:t>ë</w:t>
      </w:r>
      <w:r w:rsidR="0063457D"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nenit </w:t>
      </w:r>
      <w:r w:rsidR="00AF3D28" w:rsidRPr="00EE23CC">
        <w:rPr>
          <w:rFonts w:ascii="Times New Roman" w:hAnsi="Times New Roman" w:cs="Times New Roman"/>
          <w:sz w:val="28"/>
          <w:szCs w:val="28"/>
        </w:rPr>
        <w:t xml:space="preserve">80 </w:t>
      </w:r>
      <w:r w:rsidR="000E5BF5" w:rsidRPr="00EE23CC">
        <w:rPr>
          <w:rFonts w:ascii="Times New Roman" w:hAnsi="Times New Roman" w:cs="Times New Roman"/>
          <w:sz w:val="28"/>
          <w:szCs w:val="28"/>
        </w:rPr>
        <w:t>të këtij ligji, përbëjnë kundërvajtje administrative dhe ndëshkohen me gjobë nga 500 000 Lek</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1 000 000 Lek</w:t>
      </w:r>
      <w:r w:rsidR="00574CC3" w:rsidRPr="00EE23CC">
        <w:rPr>
          <w:rFonts w:ascii="Times New Roman" w:hAnsi="Times New Roman" w:cs="Times New Roman"/>
          <w:sz w:val="28"/>
          <w:szCs w:val="28"/>
        </w:rPr>
        <w:t>ë</w:t>
      </w:r>
      <w:r w:rsidR="00367E7A"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6F055184" w14:textId="42A352B4" w:rsidR="00367E7A"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ç</w:t>
      </w:r>
      <w:r w:rsidR="000E5BF5" w:rsidRPr="00EE23CC">
        <w:rPr>
          <w:rFonts w:ascii="Times New Roman" w:hAnsi="Times New Roman" w:cs="Times New Roman"/>
          <w:sz w:val="28"/>
          <w:szCs w:val="28"/>
        </w:rPr>
        <w:t xml:space="preserve">) Veprimtaritë e kryera në kundërshtim me nenin </w:t>
      </w:r>
      <w:r w:rsidR="00AF3D28" w:rsidRPr="00EE23CC">
        <w:rPr>
          <w:rFonts w:ascii="Times New Roman" w:hAnsi="Times New Roman" w:cs="Times New Roman"/>
          <w:sz w:val="28"/>
          <w:szCs w:val="28"/>
        </w:rPr>
        <w:t xml:space="preserve">125 </w:t>
      </w:r>
      <w:r w:rsidR="000E5BF5" w:rsidRPr="00EE23CC">
        <w:rPr>
          <w:rFonts w:ascii="Times New Roman" w:hAnsi="Times New Roman" w:cs="Times New Roman"/>
          <w:sz w:val="28"/>
          <w:szCs w:val="28"/>
        </w:rPr>
        <w:t xml:space="preserve">të këtij ligji, të cilat nuk kryhen sipas kushteve dhe kritereve të përcaktuara në planet e menaxhimit të riskut nga përmbytjet apo në grupin e planeve të menaxhimit të koordinuara në nivelin e rajonit të basenit </w:t>
      </w:r>
      <w:r w:rsidR="00382C14" w:rsidRPr="00EE23CC">
        <w:rPr>
          <w:rFonts w:ascii="Times New Roman" w:hAnsi="Times New Roman" w:cs="Times New Roman"/>
          <w:sz w:val="28"/>
          <w:szCs w:val="28"/>
        </w:rPr>
        <w:t>lu</w:t>
      </w:r>
      <w:r w:rsidR="00AF3D28" w:rsidRPr="00EE23CC">
        <w:rPr>
          <w:rFonts w:ascii="Times New Roman" w:hAnsi="Times New Roman" w:cs="Times New Roman"/>
          <w:sz w:val="28"/>
          <w:szCs w:val="28"/>
        </w:rPr>
        <w:t>m</w:t>
      </w:r>
      <w:r w:rsidR="00382C14" w:rsidRPr="00EE23CC">
        <w:rPr>
          <w:rFonts w:ascii="Times New Roman" w:hAnsi="Times New Roman" w:cs="Times New Roman"/>
          <w:sz w:val="28"/>
          <w:szCs w:val="28"/>
        </w:rPr>
        <w:t xml:space="preserve">or </w:t>
      </w:r>
      <w:r w:rsidR="000E5BF5" w:rsidRPr="00EE23CC">
        <w:rPr>
          <w:rFonts w:ascii="Times New Roman" w:hAnsi="Times New Roman" w:cs="Times New Roman"/>
          <w:sz w:val="28"/>
          <w:szCs w:val="28"/>
        </w:rPr>
        <w:t>përbëjnë kundërvajtje administrative dhe ndëshkohen me gjobë nga 1 000 000 Lek</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2 000 000 Lek</w:t>
      </w:r>
      <w:r w:rsidR="00574CC3" w:rsidRPr="00EE23CC">
        <w:rPr>
          <w:rFonts w:ascii="Times New Roman" w:hAnsi="Times New Roman" w:cs="Times New Roman"/>
          <w:sz w:val="28"/>
          <w:szCs w:val="28"/>
        </w:rPr>
        <w:t>ë</w:t>
      </w:r>
      <w:r w:rsidR="00367E7A" w:rsidRPr="00EE23CC">
        <w:rPr>
          <w:rFonts w:ascii="Times New Roman" w:hAnsi="Times New Roman" w:cs="Times New Roman"/>
          <w:sz w:val="28"/>
          <w:szCs w:val="28"/>
        </w:rPr>
        <w:t>;</w:t>
      </w:r>
    </w:p>
    <w:p w14:paraId="3EB9D8B7" w14:textId="0EA8912B" w:rsidR="000E5BF5" w:rsidRPr="00EE23CC" w:rsidRDefault="000E5BF5"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 xml:space="preserve">d) </w:t>
      </w:r>
      <w:r w:rsidRPr="00EE23CC">
        <w:rPr>
          <w:rFonts w:ascii="Times New Roman" w:hAnsi="Times New Roman" w:cs="Times New Roman"/>
          <w:sz w:val="28"/>
          <w:szCs w:val="28"/>
        </w:rPr>
        <w:tab/>
        <w:t xml:space="preserve">Veprimet e </w:t>
      </w:r>
      <w:r w:rsidR="0083042A" w:rsidRPr="00EE23CC">
        <w:rPr>
          <w:rFonts w:ascii="Times New Roman" w:hAnsi="Times New Roman" w:cs="Times New Roman"/>
          <w:sz w:val="28"/>
          <w:szCs w:val="28"/>
        </w:rPr>
        <w:t xml:space="preserve">kryera </w:t>
      </w:r>
      <w:r w:rsidRPr="00EE23CC">
        <w:rPr>
          <w:rFonts w:ascii="Times New Roman" w:hAnsi="Times New Roman" w:cs="Times New Roman"/>
          <w:sz w:val="28"/>
          <w:szCs w:val="28"/>
        </w:rPr>
        <w:t xml:space="preserve">në kundërshtim me nenin </w:t>
      </w:r>
      <w:r w:rsidR="00AF3D28" w:rsidRPr="00EE23CC">
        <w:rPr>
          <w:rFonts w:ascii="Times New Roman" w:hAnsi="Times New Roman" w:cs="Times New Roman"/>
          <w:sz w:val="28"/>
          <w:szCs w:val="28"/>
        </w:rPr>
        <w:t xml:space="preserve">133 </w:t>
      </w:r>
      <w:r w:rsidRPr="00EE23CC">
        <w:rPr>
          <w:rFonts w:ascii="Times New Roman" w:hAnsi="Times New Roman" w:cs="Times New Roman"/>
          <w:sz w:val="28"/>
          <w:szCs w:val="28"/>
        </w:rPr>
        <w:t xml:space="preserve">të këtij ligji, lidhur me sasinë e </w:t>
      </w:r>
      <w:r w:rsidR="00D9707D" w:rsidRPr="00EE23CC">
        <w:rPr>
          <w:rFonts w:ascii="Times New Roman" w:hAnsi="Times New Roman" w:cs="Times New Roman"/>
          <w:sz w:val="28"/>
          <w:szCs w:val="28"/>
        </w:rPr>
        <w:t xml:space="preserve">prurjes </w:t>
      </w:r>
      <w:r w:rsidRPr="00EE23CC">
        <w:rPr>
          <w:rFonts w:ascii="Times New Roman" w:hAnsi="Times New Roman" w:cs="Times New Roman"/>
          <w:sz w:val="28"/>
          <w:szCs w:val="28"/>
        </w:rPr>
        <w:t>minimale ekologjike për çdo trup ujor natyror përbën kundërvajtje administrative dhe ndëshkohen me gjobë nga 1 000 000 Lek deri në 2 000 000 Lek</w:t>
      </w:r>
      <w:r w:rsidR="00574CC3" w:rsidRPr="00EE23CC">
        <w:rPr>
          <w:rFonts w:ascii="Times New Roman" w:hAnsi="Times New Roman" w:cs="Times New Roman"/>
          <w:sz w:val="28"/>
          <w:szCs w:val="28"/>
        </w:rPr>
        <w:t>ë</w:t>
      </w:r>
      <w:r w:rsidR="00367E7A" w:rsidRPr="00EE23CC">
        <w:rPr>
          <w:rFonts w:ascii="Times New Roman" w:hAnsi="Times New Roman" w:cs="Times New Roman"/>
          <w:sz w:val="28"/>
          <w:szCs w:val="28"/>
        </w:rPr>
        <w:t>;</w:t>
      </w:r>
    </w:p>
    <w:p w14:paraId="7ABBB7A6" w14:textId="3933C982"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dh</w:t>
      </w:r>
      <w:r w:rsidR="00367E7A" w:rsidRPr="00EE23CC">
        <w:rPr>
          <w:rFonts w:ascii="Times New Roman" w:hAnsi="Times New Roman" w:cs="Times New Roman"/>
          <w:sz w:val="28"/>
          <w:szCs w:val="28"/>
        </w:rPr>
        <w:t>)</w:t>
      </w:r>
      <w:r w:rsidR="00A244B2"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Veprim</w:t>
      </w:r>
      <w:r w:rsidR="00DE5B7A" w:rsidRPr="00EE23CC">
        <w:rPr>
          <w:rFonts w:ascii="Times New Roman" w:hAnsi="Times New Roman" w:cs="Times New Roman"/>
          <w:sz w:val="28"/>
          <w:szCs w:val="28"/>
        </w:rPr>
        <w:t>tarit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e </w:t>
      </w:r>
      <w:r w:rsidR="00DE5B7A" w:rsidRPr="00EE23CC">
        <w:rPr>
          <w:rFonts w:ascii="Times New Roman" w:hAnsi="Times New Roman" w:cs="Times New Roman"/>
          <w:sz w:val="28"/>
          <w:szCs w:val="28"/>
        </w:rPr>
        <w:t xml:space="preserve">kryera </w:t>
      </w:r>
      <w:r w:rsidR="000E5BF5" w:rsidRPr="00EE23CC">
        <w:rPr>
          <w:rFonts w:ascii="Times New Roman" w:hAnsi="Times New Roman" w:cs="Times New Roman"/>
          <w:sz w:val="28"/>
          <w:szCs w:val="28"/>
        </w:rPr>
        <w:t xml:space="preserve">në kundërshtim me </w:t>
      </w:r>
      <w:r w:rsidR="00971D49" w:rsidRPr="00EE23CC">
        <w:rPr>
          <w:rFonts w:ascii="Times New Roman" w:hAnsi="Times New Roman" w:cs="Times New Roman"/>
          <w:sz w:val="28"/>
          <w:szCs w:val="28"/>
        </w:rPr>
        <w:t xml:space="preserve">pikën </w:t>
      </w:r>
      <w:r w:rsidR="000E5BF5" w:rsidRPr="00EE23CC">
        <w:rPr>
          <w:rFonts w:ascii="Times New Roman" w:hAnsi="Times New Roman" w:cs="Times New Roman"/>
          <w:sz w:val="28"/>
          <w:szCs w:val="28"/>
        </w:rPr>
        <w:t xml:space="preserve">1, </w:t>
      </w:r>
      <w:r w:rsidR="00DE5B7A"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DE5B7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nenit </w:t>
      </w:r>
      <w:r w:rsidR="00AF3D28" w:rsidRPr="00EE23CC">
        <w:rPr>
          <w:rFonts w:ascii="Times New Roman" w:hAnsi="Times New Roman" w:cs="Times New Roman"/>
          <w:sz w:val="28"/>
          <w:szCs w:val="28"/>
        </w:rPr>
        <w:t xml:space="preserve">135 </w:t>
      </w:r>
      <w:r w:rsidR="000E5BF5" w:rsidRPr="00EE23CC">
        <w:rPr>
          <w:rFonts w:ascii="Times New Roman" w:hAnsi="Times New Roman" w:cs="Times New Roman"/>
          <w:sz w:val="28"/>
          <w:szCs w:val="28"/>
        </w:rPr>
        <w:t xml:space="preserve">të këtij ligji, </w:t>
      </w:r>
      <w:r w:rsidR="00E0333D" w:rsidRPr="00EE23CC">
        <w:rPr>
          <w:rFonts w:ascii="Times New Roman" w:hAnsi="Times New Roman" w:cs="Times New Roman"/>
          <w:sz w:val="28"/>
          <w:szCs w:val="28"/>
        </w:rPr>
        <w:t>lidhur me p</w:t>
      </w:r>
      <w:r w:rsidR="00574CC3" w:rsidRPr="00EE23CC">
        <w:rPr>
          <w:rFonts w:ascii="Times New Roman" w:hAnsi="Times New Roman" w:cs="Times New Roman"/>
          <w:sz w:val="28"/>
          <w:szCs w:val="28"/>
        </w:rPr>
        <w:t>ë</w:t>
      </w:r>
      <w:r w:rsidR="00E0333D" w:rsidRPr="00EE23CC">
        <w:rPr>
          <w:rFonts w:ascii="Times New Roman" w:hAnsi="Times New Roman" w:cs="Times New Roman"/>
          <w:sz w:val="28"/>
          <w:szCs w:val="28"/>
        </w:rPr>
        <w:t>rdorimin me leje t</w:t>
      </w:r>
      <w:r w:rsidR="00574CC3" w:rsidRPr="00EE23CC">
        <w:rPr>
          <w:rFonts w:ascii="Times New Roman" w:hAnsi="Times New Roman" w:cs="Times New Roman"/>
          <w:sz w:val="28"/>
          <w:szCs w:val="28"/>
        </w:rPr>
        <w:t>ë</w:t>
      </w:r>
      <w:r w:rsidR="00E0333D" w:rsidRPr="00EE23CC">
        <w:rPr>
          <w:rFonts w:ascii="Times New Roman" w:hAnsi="Times New Roman" w:cs="Times New Roman"/>
          <w:sz w:val="28"/>
          <w:szCs w:val="28"/>
        </w:rPr>
        <w:t xml:space="preserve"> burimeve ujore, </w:t>
      </w:r>
      <w:r w:rsidR="000E5BF5" w:rsidRPr="00EE23CC">
        <w:rPr>
          <w:rFonts w:ascii="Times New Roman" w:hAnsi="Times New Roman" w:cs="Times New Roman"/>
          <w:sz w:val="28"/>
          <w:szCs w:val="28"/>
        </w:rPr>
        <w:t xml:space="preserve">përbëjnë kundërvajtje administrative. </w:t>
      </w:r>
      <w:r w:rsidR="00971D49" w:rsidRPr="00EE23CC">
        <w:rPr>
          <w:rFonts w:ascii="Times New Roman" w:hAnsi="Times New Roman" w:cs="Times New Roman"/>
          <w:sz w:val="28"/>
          <w:szCs w:val="28"/>
        </w:rPr>
        <w:t xml:space="preserve">Kur për veprimtarinë ligji parashikon dhënien e lejes nga </w:t>
      </w:r>
      <w:r w:rsidR="000247BE" w:rsidRPr="00EE23CC">
        <w:rPr>
          <w:rFonts w:ascii="Times New Roman" w:hAnsi="Times New Roman" w:cs="Times New Roman"/>
          <w:sz w:val="28"/>
          <w:szCs w:val="28"/>
        </w:rPr>
        <w:t>Agjencia e Menaxhimit të Burimeve Ujore</w:t>
      </w:r>
      <w:r w:rsidR="00971D49" w:rsidRPr="00EE23CC">
        <w:rPr>
          <w:rFonts w:ascii="Times New Roman" w:hAnsi="Times New Roman" w:cs="Times New Roman"/>
          <w:sz w:val="28"/>
          <w:szCs w:val="28"/>
        </w:rPr>
        <w:t>, shkelja administrative ndëshkohet me gjobë nga 100 000 Lek</w:t>
      </w:r>
      <w:r w:rsidR="00516923" w:rsidRPr="00EE23CC">
        <w:rPr>
          <w:rFonts w:ascii="Times New Roman" w:hAnsi="Times New Roman" w:cs="Times New Roman"/>
          <w:sz w:val="28"/>
          <w:szCs w:val="28"/>
        </w:rPr>
        <w:t>ë</w:t>
      </w:r>
      <w:r w:rsidR="00971D49" w:rsidRPr="00EE23CC">
        <w:rPr>
          <w:rFonts w:ascii="Times New Roman" w:hAnsi="Times New Roman" w:cs="Times New Roman"/>
          <w:sz w:val="28"/>
          <w:szCs w:val="28"/>
        </w:rPr>
        <w:t xml:space="preserve"> deri në 500 000 Lek</w:t>
      </w:r>
      <w:r w:rsidR="00574CC3" w:rsidRPr="00EE23CC">
        <w:rPr>
          <w:rFonts w:ascii="Times New Roman" w:hAnsi="Times New Roman" w:cs="Times New Roman"/>
          <w:sz w:val="28"/>
          <w:szCs w:val="28"/>
        </w:rPr>
        <w:t>ë</w:t>
      </w:r>
      <w:r w:rsidR="00971D49"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Kur për veprimtarinë ligji parashikon dhënien e lejes nga Këshilli i Basenit </w:t>
      </w:r>
      <w:r w:rsidR="00E77BCA" w:rsidRPr="00EE23CC">
        <w:rPr>
          <w:rFonts w:ascii="Times New Roman" w:hAnsi="Times New Roman" w:cs="Times New Roman"/>
          <w:sz w:val="28"/>
          <w:szCs w:val="28"/>
        </w:rPr>
        <w:t>Lumor</w:t>
      </w:r>
      <w:r w:rsidR="000E5BF5" w:rsidRPr="00EE23CC">
        <w:rPr>
          <w:rFonts w:ascii="Times New Roman" w:hAnsi="Times New Roman" w:cs="Times New Roman"/>
          <w:sz w:val="28"/>
          <w:szCs w:val="28"/>
        </w:rPr>
        <w:t>, shkelja administrative ndëshkohet me gjobë nga 500 000 Lek deri në 1 000 000 Lek</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Kur ligji parashikon dhënien e lejes nga Këshilli Kombëtar i </w:t>
      </w:r>
      <w:r w:rsidR="00E77BCA" w:rsidRPr="00EE23CC">
        <w:rPr>
          <w:rFonts w:ascii="Times New Roman" w:hAnsi="Times New Roman" w:cs="Times New Roman"/>
          <w:sz w:val="28"/>
          <w:szCs w:val="28"/>
        </w:rPr>
        <w:t>Territorit</w:t>
      </w:r>
      <w:r w:rsidR="00734D73" w:rsidRPr="00EE23CC">
        <w:rPr>
          <w:rFonts w:ascii="Times New Roman" w:hAnsi="Times New Roman" w:cs="Times New Roman"/>
          <w:sz w:val="28"/>
          <w:szCs w:val="28"/>
        </w:rPr>
        <w:t xml:space="preserve"> dhe Ujit</w:t>
      </w:r>
      <w:r w:rsidR="000E5BF5" w:rsidRPr="00EE23CC">
        <w:rPr>
          <w:rFonts w:ascii="Times New Roman" w:hAnsi="Times New Roman" w:cs="Times New Roman"/>
          <w:sz w:val="28"/>
          <w:szCs w:val="28"/>
        </w:rPr>
        <w:t xml:space="preserve">, shkelja </w:t>
      </w:r>
      <w:r w:rsidR="000E5BF5" w:rsidRPr="00EE23CC">
        <w:rPr>
          <w:rFonts w:ascii="Times New Roman" w:hAnsi="Times New Roman" w:cs="Times New Roman"/>
          <w:sz w:val="28"/>
          <w:szCs w:val="28"/>
        </w:rPr>
        <w:lastRenderedPageBreak/>
        <w:t>administrative ndëshkohet me gjobë nga 1 000 000 deri në 2 000 000 Lek</w:t>
      </w:r>
      <w:r w:rsidR="00574CC3" w:rsidRPr="00EE23CC">
        <w:rPr>
          <w:rFonts w:ascii="Times New Roman" w:hAnsi="Times New Roman" w:cs="Times New Roman"/>
          <w:sz w:val="28"/>
          <w:szCs w:val="28"/>
        </w:rPr>
        <w:t>ë</w:t>
      </w:r>
      <w:r w:rsidR="00367E7A" w:rsidRPr="00EE23CC">
        <w:rPr>
          <w:rFonts w:ascii="Times New Roman" w:hAnsi="Times New Roman" w:cs="Times New Roman"/>
          <w:sz w:val="28"/>
          <w:szCs w:val="28"/>
        </w:rPr>
        <w:t>;</w:t>
      </w:r>
    </w:p>
    <w:p w14:paraId="3F93466A" w14:textId="12C64B62" w:rsidR="00B369F4"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e</w:t>
      </w:r>
      <w:r w:rsidR="000E5BF5" w:rsidRPr="00EE23CC">
        <w:rPr>
          <w:rFonts w:ascii="Times New Roman" w:hAnsi="Times New Roman" w:cs="Times New Roman"/>
          <w:sz w:val="28"/>
          <w:szCs w:val="28"/>
        </w:rPr>
        <w:t>)</w:t>
      </w:r>
      <w:r w:rsidR="000E5BF5" w:rsidRPr="00EE23CC">
        <w:rPr>
          <w:rFonts w:ascii="Times New Roman" w:hAnsi="Times New Roman" w:cs="Times New Roman"/>
          <w:sz w:val="28"/>
          <w:szCs w:val="28"/>
        </w:rPr>
        <w:tab/>
      </w:r>
      <w:r w:rsidR="00B369F4" w:rsidRPr="00EE23CC">
        <w:rPr>
          <w:rFonts w:ascii="Times New Roman" w:hAnsi="Times New Roman" w:cs="Times New Roman"/>
          <w:sz w:val="28"/>
          <w:szCs w:val="28"/>
        </w:rPr>
        <w:t>Veprimtarit</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e kryera n</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rshtim me pikën </w:t>
      </w:r>
      <w:r w:rsidR="00DE5B7A"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B369F4"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nenit </w:t>
      </w:r>
      <w:r w:rsidR="00DE5B7A" w:rsidRPr="00EE23CC">
        <w:rPr>
          <w:rFonts w:ascii="Times New Roman" w:hAnsi="Times New Roman" w:cs="Times New Roman"/>
          <w:sz w:val="28"/>
          <w:szCs w:val="28"/>
        </w:rPr>
        <w:t>1</w:t>
      </w:r>
      <w:r w:rsidR="00AF3D28" w:rsidRPr="00EE23CC">
        <w:rPr>
          <w:rFonts w:ascii="Times New Roman" w:hAnsi="Times New Roman" w:cs="Times New Roman"/>
          <w:sz w:val="28"/>
          <w:szCs w:val="28"/>
        </w:rPr>
        <w:t>36</w:t>
      </w:r>
      <w:r w:rsidR="00DE5B7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të këtij ligji</w:t>
      </w:r>
      <w:r w:rsidR="00E0333D" w:rsidRPr="00EE23CC">
        <w:rPr>
          <w:rFonts w:ascii="Times New Roman" w:hAnsi="Times New Roman" w:cs="Times New Roman"/>
          <w:sz w:val="28"/>
          <w:szCs w:val="28"/>
        </w:rPr>
        <w:t>, lidhur me p</w:t>
      </w:r>
      <w:r w:rsidR="00574CC3" w:rsidRPr="00EE23CC">
        <w:rPr>
          <w:rFonts w:ascii="Times New Roman" w:hAnsi="Times New Roman" w:cs="Times New Roman"/>
          <w:sz w:val="28"/>
          <w:szCs w:val="28"/>
        </w:rPr>
        <w:t>ë</w:t>
      </w:r>
      <w:r w:rsidR="00E0333D" w:rsidRPr="00EE23CC">
        <w:rPr>
          <w:rFonts w:ascii="Times New Roman" w:hAnsi="Times New Roman" w:cs="Times New Roman"/>
          <w:sz w:val="28"/>
          <w:szCs w:val="28"/>
        </w:rPr>
        <w:t>rdorimin e burimeve ujore me autorizim</w:t>
      </w:r>
      <w:r w:rsidR="00F13036"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përbëjnë kundërvajtje administrative</w:t>
      </w:r>
      <w:r w:rsidR="00F13036" w:rsidRPr="00EE23CC">
        <w:rPr>
          <w:rFonts w:ascii="Times New Roman" w:hAnsi="Times New Roman" w:cs="Times New Roman"/>
          <w:sz w:val="28"/>
          <w:szCs w:val="28"/>
        </w:rPr>
        <w:t xml:space="preserve">. Kur për veprimtarinë ligji parashikon dhënien e autorizimit nga </w:t>
      </w:r>
      <w:r w:rsidR="000247BE" w:rsidRPr="00EE23CC">
        <w:rPr>
          <w:rFonts w:ascii="Times New Roman" w:hAnsi="Times New Roman" w:cs="Times New Roman"/>
          <w:sz w:val="28"/>
          <w:szCs w:val="28"/>
        </w:rPr>
        <w:t>Agjencia e Menaxhimit të Burimeve Ujore</w:t>
      </w:r>
      <w:r w:rsidR="00F13036" w:rsidRPr="00EE23CC">
        <w:rPr>
          <w:rFonts w:ascii="Times New Roman" w:hAnsi="Times New Roman" w:cs="Times New Roman"/>
          <w:sz w:val="28"/>
          <w:szCs w:val="28"/>
        </w:rPr>
        <w:t>, shkelja administrative ndëshkohet me gjobë nga 100 000 Lek deri në 500 000 Lek</w:t>
      </w:r>
      <w:r w:rsidR="00574CC3" w:rsidRPr="00EE23CC">
        <w:rPr>
          <w:rFonts w:ascii="Times New Roman" w:hAnsi="Times New Roman" w:cs="Times New Roman"/>
          <w:sz w:val="28"/>
          <w:szCs w:val="28"/>
        </w:rPr>
        <w:t>ë</w:t>
      </w:r>
      <w:r w:rsidR="00F13036" w:rsidRPr="00EE23CC">
        <w:rPr>
          <w:rFonts w:ascii="Times New Roman" w:hAnsi="Times New Roman" w:cs="Times New Roman"/>
          <w:sz w:val="28"/>
          <w:szCs w:val="28"/>
        </w:rPr>
        <w:t>. Kur për veprimtarinë ligji parashikon dhënien e lejes nga Këshilli i Basenit Ujor, shkelja administrative ndëshkohet me gjobë nga 500 000 Lek</w:t>
      </w:r>
      <w:r w:rsidR="004E7DEC" w:rsidRPr="00EE23CC">
        <w:rPr>
          <w:rFonts w:ascii="Times New Roman" w:hAnsi="Times New Roman" w:cs="Times New Roman"/>
          <w:sz w:val="28"/>
          <w:szCs w:val="28"/>
        </w:rPr>
        <w:t>ë</w:t>
      </w:r>
      <w:r w:rsidR="00F13036" w:rsidRPr="00EE23CC">
        <w:rPr>
          <w:rFonts w:ascii="Times New Roman" w:hAnsi="Times New Roman" w:cs="Times New Roman"/>
          <w:sz w:val="28"/>
          <w:szCs w:val="28"/>
        </w:rPr>
        <w:t xml:space="preserve"> deri në 1 000 000 Lek</w:t>
      </w:r>
      <w:r w:rsidR="00574CC3" w:rsidRPr="00EE23CC">
        <w:rPr>
          <w:rFonts w:ascii="Times New Roman" w:hAnsi="Times New Roman" w:cs="Times New Roman"/>
          <w:sz w:val="28"/>
          <w:szCs w:val="28"/>
        </w:rPr>
        <w:t>ë</w:t>
      </w:r>
      <w:r w:rsidR="00F13036" w:rsidRPr="00EE23CC">
        <w:rPr>
          <w:rFonts w:ascii="Times New Roman" w:hAnsi="Times New Roman" w:cs="Times New Roman"/>
          <w:sz w:val="28"/>
          <w:szCs w:val="28"/>
        </w:rPr>
        <w:t>. Kur ligji parashikon</w:t>
      </w:r>
      <w:r w:rsidR="00DC2EEE" w:rsidRPr="00EE23CC">
        <w:rPr>
          <w:rFonts w:ascii="Times New Roman" w:hAnsi="Times New Roman" w:cs="Times New Roman"/>
          <w:sz w:val="28"/>
          <w:szCs w:val="28"/>
        </w:rPr>
        <w:t xml:space="preserve"> dhënien e lejes nga Këshilli </w:t>
      </w:r>
      <w:r w:rsidR="00F13036" w:rsidRPr="00EE23CC">
        <w:rPr>
          <w:rFonts w:ascii="Times New Roman" w:hAnsi="Times New Roman" w:cs="Times New Roman"/>
          <w:sz w:val="28"/>
          <w:szCs w:val="28"/>
        </w:rPr>
        <w:t xml:space="preserve">Kombëtar i </w:t>
      </w:r>
      <w:r w:rsidR="00F01F37" w:rsidRPr="00EE23CC">
        <w:rPr>
          <w:rFonts w:ascii="Times New Roman" w:hAnsi="Times New Roman" w:cs="Times New Roman"/>
          <w:sz w:val="28"/>
          <w:szCs w:val="28"/>
        </w:rPr>
        <w:t>Territorit</w:t>
      </w:r>
      <w:r w:rsidR="00734D73" w:rsidRPr="00EE23CC">
        <w:rPr>
          <w:rFonts w:ascii="Times New Roman" w:hAnsi="Times New Roman" w:cs="Times New Roman"/>
          <w:sz w:val="28"/>
          <w:szCs w:val="28"/>
        </w:rPr>
        <w:t xml:space="preserve"> dhe Ujit</w:t>
      </w:r>
      <w:r w:rsidR="00F13036" w:rsidRPr="00EE23CC">
        <w:rPr>
          <w:rFonts w:ascii="Times New Roman" w:hAnsi="Times New Roman" w:cs="Times New Roman"/>
          <w:sz w:val="28"/>
          <w:szCs w:val="28"/>
        </w:rPr>
        <w:t>, shkelja administrative ndëshkohet me gjobë nga 1 000 000 deri në 2 000 000</w:t>
      </w:r>
      <w:r w:rsidR="0051247A" w:rsidRPr="00EE23CC">
        <w:rPr>
          <w:rFonts w:ascii="Times New Roman" w:hAnsi="Times New Roman" w:cs="Times New Roman"/>
          <w:sz w:val="28"/>
          <w:szCs w:val="28"/>
        </w:rPr>
        <w:t xml:space="preserve"> Lekë</w:t>
      </w:r>
      <w:r w:rsidR="00367E7A"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6CE440D6" w14:textId="22F0F51C" w:rsidR="00B369F4"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ë</w:t>
      </w:r>
      <w:r w:rsidR="00B369F4" w:rsidRPr="00EE23CC">
        <w:rPr>
          <w:rFonts w:ascii="Times New Roman" w:hAnsi="Times New Roman" w:cs="Times New Roman"/>
          <w:sz w:val="28"/>
          <w:szCs w:val="28"/>
        </w:rPr>
        <w:t>) Veprimtarit</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e kryera n</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rshtim me pik</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n 2 t</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nenit 1</w:t>
      </w:r>
      <w:r w:rsidR="00AF3D28" w:rsidRPr="00EE23CC">
        <w:rPr>
          <w:rFonts w:ascii="Times New Roman" w:hAnsi="Times New Roman" w:cs="Times New Roman"/>
          <w:sz w:val="28"/>
          <w:szCs w:val="28"/>
        </w:rPr>
        <w:t>36</w:t>
      </w:r>
      <w:r w:rsidR="00B369F4" w:rsidRPr="00EE23CC">
        <w:rPr>
          <w:rFonts w:ascii="Times New Roman" w:hAnsi="Times New Roman" w:cs="Times New Roman"/>
          <w:sz w:val="28"/>
          <w:szCs w:val="28"/>
        </w:rPr>
        <w:t>, t</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tij ligji</w:t>
      </w:r>
      <w:r w:rsidR="00825C3B" w:rsidRPr="00EE23CC">
        <w:rPr>
          <w:rFonts w:ascii="Times New Roman" w:hAnsi="Times New Roman" w:cs="Times New Roman"/>
          <w:sz w:val="28"/>
          <w:szCs w:val="28"/>
        </w:rPr>
        <w:t>, lidhur me p</w:t>
      </w:r>
      <w:r w:rsidR="00574CC3" w:rsidRPr="00EE23CC">
        <w:rPr>
          <w:rFonts w:ascii="Times New Roman" w:hAnsi="Times New Roman" w:cs="Times New Roman"/>
          <w:sz w:val="28"/>
          <w:szCs w:val="28"/>
        </w:rPr>
        <w:t>ë</w:t>
      </w:r>
      <w:r w:rsidR="00825C3B" w:rsidRPr="00EE23CC">
        <w:rPr>
          <w:rFonts w:ascii="Times New Roman" w:hAnsi="Times New Roman" w:cs="Times New Roman"/>
          <w:sz w:val="28"/>
          <w:szCs w:val="28"/>
        </w:rPr>
        <w:t xml:space="preserve">rdorimin e burimeve ujore me autorizim, </w:t>
      </w:r>
      <w:r w:rsidR="00B369F4" w:rsidRPr="00EE23CC">
        <w:rPr>
          <w:rFonts w:ascii="Times New Roman" w:hAnsi="Times New Roman" w:cs="Times New Roman"/>
          <w:sz w:val="28"/>
          <w:szCs w:val="28"/>
        </w:rPr>
        <w:t xml:space="preserve">përbëjnë kundërvajtje administrative dhe ndëshkohen me gjobë nga 1 </w:t>
      </w:r>
      <w:r w:rsidR="00F13036" w:rsidRPr="00EE23CC">
        <w:rPr>
          <w:rFonts w:ascii="Times New Roman" w:hAnsi="Times New Roman" w:cs="Times New Roman"/>
          <w:sz w:val="28"/>
          <w:szCs w:val="28"/>
        </w:rPr>
        <w:t>5</w:t>
      </w:r>
      <w:r w:rsidR="00B369F4" w:rsidRPr="00EE23CC">
        <w:rPr>
          <w:rFonts w:ascii="Times New Roman" w:hAnsi="Times New Roman" w:cs="Times New Roman"/>
          <w:sz w:val="28"/>
          <w:szCs w:val="28"/>
        </w:rPr>
        <w:t>00 000 Lek</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deri në 2 </w:t>
      </w:r>
      <w:r w:rsidR="00F13036" w:rsidRPr="00EE23CC">
        <w:rPr>
          <w:rFonts w:ascii="Times New Roman" w:hAnsi="Times New Roman" w:cs="Times New Roman"/>
          <w:sz w:val="28"/>
          <w:szCs w:val="28"/>
        </w:rPr>
        <w:t>5</w:t>
      </w:r>
      <w:r w:rsidR="00B369F4" w:rsidRPr="00EE23CC">
        <w:rPr>
          <w:rFonts w:ascii="Times New Roman" w:hAnsi="Times New Roman" w:cs="Times New Roman"/>
          <w:sz w:val="28"/>
          <w:szCs w:val="28"/>
        </w:rPr>
        <w:t>00 000 Lek</w:t>
      </w:r>
      <w:r w:rsidR="00574CC3" w:rsidRPr="00EE23CC">
        <w:rPr>
          <w:rFonts w:ascii="Times New Roman" w:hAnsi="Times New Roman" w:cs="Times New Roman"/>
          <w:sz w:val="28"/>
          <w:szCs w:val="28"/>
        </w:rPr>
        <w:t>ë</w:t>
      </w:r>
      <w:r w:rsidR="00367E7A" w:rsidRPr="00EE23CC">
        <w:rPr>
          <w:rFonts w:ascii="Times New Roman" w:hAnsi="Times New Roman" w:cs="Times New Roman"/>
          <w:sz w:val="28"/>
          <w:szCs w:val="28"/>
        </w:rPr>
        <w:t>;</w:t>
      </w:r>
    </w:p>
    <w:p w14:paraId="1172B511" w14:textId="10F7F689"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f</w:t>
      </w:r>
      <w:r w:rsidR="00B369F4" w:rsidRPr="00EE23CC">
        <w:rPr>
          <w:rFonts w:ascii="Times New Roman" w:hAnsi="Times New Roman" w:cs="Times New Roman"/>
          <w:sz w:val="28"/>
          <w:szCs w:val="28"/>
        </w:rPr>
        <w:t>) Veprimtarit</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e kryera n</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rshtim me pik</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n </w:t>
      </w:r>
      <w:r w:rsidR="00F13036" w:rsidRPr="00EE23CC">
        <w:rPr>
          <w:rFonts w:ascii="Times New Roman" w:hAnsi="Times New Roman" w:cs="Times New Roman"/>
          <w:sz w:val="28"/>
          <w:szCs w:val="28"/>
        </w:rPr>
        <w:t>4</w:t>
      </w:r>
      <w:r w:rsidR="007F2933"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7F2933" w:rsidRPr="00EE23CC">
        <w:rPr>
          <w:rFonts w:ascii="Times New Roman" w:hAnsi="Times New Roman" w:cs="Times New Roman"/>
          <w:sz w:val="28"/>
          <w:szCs w:val="28"/>
        </w:rPr>
        <w:t xml:space="preserve"> nenit 1</w:t>
      </w:r>
      <w:r w:rsidR="00AF3D28" w:rsidRPr="00EE23CC">
        <w:rPr>
          <w:rFonts w:ascii="Times New Roman" w:hAnsi="Times New Roman" w:cs="Times New Roman"/>
          <w:sz w:val="28"/>
          <w:szCs w:val="28"/>
        </w:rPr>
        <w:t>36</w:t>
      </w:r>
      <w:r w:rsidR="00AD02F1" w:rsidRPr="00EE23CC">
        <w:rPr>
          <w:rFonts w:ascii="Times New Roman" w:hAnsi="Times New Roman" w:cs="Times New Roman"/>
          <w:sz w:val="28"/>
          <w:szCs w:val="28"/>
        </w:rPr>
        <w:t xml:space="preserve">, </w:t>
      </w:r>
      <w:r w:rsidR="00B369F4"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tij ligji</w:t>
      </w:r>
      <w:r w:rsidR="00AD02F1" w:rsidRPr="00EE23CC">
        <w:rPr>
          <w:rFonts w:ascii="Times New Roman" w:hAnsi="Times New Roman" w:cs="Times New Roman"/>
          <w:sz w:val="28"/>
          <w:szCs w:val="28"/>
        </w:rPr>
        <w:t>, lidhur me p</w:t>
      </w:r>
      <w:r w:rsidR="00574CC3" w:rsidRPr="00EE23CC">
        <w:rPr>
          <w:rFonts w:ascii="Times New Roman" w:hAnsi="Times New Roman" w:cs="Times New Roman"/>
          <w:sz w:val="28"/>
          <w:szCs w:val="28"/>
        </w:rPr>
        <w:t>ë</w:t>
      </w:r>
      <w:r w:rsidR="00AD02F1" w:rsidRPr="00EE23CC">
        <w:rPr>
          <w:rFonts w:ascii="Times New Roman" w:hAnsi="Times New Roman" w:cs="Times New Roman"/>
          <w:sz w:val="28"/>
          <w:szCs w:val="28"/>
        </w:rPr>
        <w:t>rdorimin e burimeve ujore me autorizim</w:t>
      </w:r>
      <w:r w:rsidR="00587A17" w:rsidRPr="00EE23CC">
        <w:rPr>
          <w:rFonts w:ascii="Times New Roman" w:hAnsi="Times New Roman" w:cs="Times New Roman"/>
          <w:sz w:val="28"/>
          <w:szCs w:val="28"/>
        </w:rPr>
        <w:t>,</w:t>
      </w:r>
      <w:r w:rsidR="00B369F4" w:rsidRPr="00EE23CC">
        <w:rPr>
          <w:rFonts w:ascii="Times New Roman" w:hAnsi="Times New Roman" w:cs="Times New Roman"/>
          <w:sz w:val="28"/>
          <w:szCs w:val="28"/>
        </w:rPr>
        <w:t xml:space="preserve"> përbëjnë kundërvajtje administrative dhe ndëshkohen me gjobë nga </w:t>
      </w:r>
      <w:r w:rsidR="00F13036" w:rsidRPr="00EE23CC">
        <w:rPr>
          <w:rFonts w:ascii="Times New Roman" w:hAnsi="Times New Roman" w:cs="Times New Roman"/>
          <w:sz w:val="28"/>
          <w:szCs w:val="28"/>
        </w:rPr>
        <w:t>50 000</w:t>
      </w:r>
      <w:r w:rsidR="00B369F4" w:rsidRPr="00EE23CC">
        <w:rPr>
          <w:rFonts w:ascii="Times New Roman" w:hAnsi="Times New Roman" w:cs="Times New Roman"/>
          <w:sz w:val="28"/>
          <w:szCs w:val="28"/>
        </w:rPr>
        <w:t xml:space="preserve"> Lek</w:t>
      </w:r>
      <w:r w:rsidR="00574CC3" w:rsidRPr="00EE23CC">
        <w:rPr>
          <w:rFonts w:ascii="Times New Roman" w:hAnsi="Times New Roman" w:cs="Times New Roman"/>
          <w:sz w:val="28"/>
          <w:szCs w:val="28"/>
        </w:rPr>
        <w:t>ë</w:t>
      </w:r>
      <w:r w:rsidR="00B369F4" w:rsidRPr="00EE23CC">
        <w:rPr>
          <w:rFonts w:ascii="Times New Roman" w:hAnsi="Times New Roman" w:cs="Times New Roman"/>
          <w:sz w:val="28"/>
          <w:szCs w:val="28"/>
        </w:rPr>
        <w:t xml:space="preserve"> deri në </w:t>
      </w:r>
      <w:r w:rsidR="00F13036" w:rsidRPr="00EE23CC">
        <w:rPr>
          <w:rFonts w:ascii="Times New Roman" w:hAnsi="Times New Roman" w:cs="Times New Roman"/>
          <w:sz w:val="28"/>
          <w:szCs w:val="28"/>
        </w:rPr>
        <w:t>200 000</w:t>
      </w:r>
      <w:r w:rsidR="00B369F4" w:rsidRPr="00EE23CC">
        <w:rPr>
          <w:rFonts w:ascii="Times New Roman" w:hAnsi="Times New Roman" w:cs="Times New Roman"/>
          <w:sz w:val="28"/>
          <w:szCs w:val="28"/>
        </w:rPr>
        <w:t xml:space="preserve"> Lek</w:t>
      </w:r>
      <w:r w:rsidR="00574CC3" w:rsidRPr="00EE23CC">
        <w:rPr>
          <w:rFonts w:ascii="Times New Roman" w:hAnsi="Times New Roman" w:cs="Times New Roman"/>
          <w:sz w:val="28"/>
          <w:szCs w:val="28"/>
        </w:rPr>
        <w:t>ë</w:t>
      </w:r>
      <w:r w:rsidR="00367E7A" w:rsidRPr="00EE23CC">
        <w:rPr>
          <w:rFonts w:ascii="Times New Roman" w:hAnsi="Times New Roman" w:cs="Times New Roman"/>
          <w:sz w:val="28"/>
          <w:szCs w:val="28"/>
        </w:rPr>
        <w:t>;</w:t>
      </w:r>
    </w:p>
    <w:p w14:paraId="78990106" w14:textId="13B9A490"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g</w:t>
      </w:r>
      <w:r w:rsidR="000E5BF5" w:rsidRPr="00EE23CC">
        <w:rPr>
          <w:rFonts w:ascii="Times New Roman" w:hAnsi="Times New Roman" w:cs="Times New Roman"/>
          <w:sz w:val="28"/>
          <w:szCs w:val="28"/>
        </w:rPr>
        <w:t xml:space="preserve">) </w:t>
      </w:r>
      <w:r w:rsidR="002D2465" w:rsidRPr="00EE23CC">
        <w:rPr>
          <w:rFonts w:ascii="Times New Roman" w:hAnsi="Times New Roman" w:cs="Times New Roman"/>
          <w:sz w:val="28"/>
          <w:szCs w:val="28"/>
        </w:rPr>
        <w:t>V</w:t>
      </w:r>
      <w:r w:rsidR="00EE3F14" w:rsidRPr="00EE23CC">
        <w:rPr>
          <w:rFonts w:ascii="Times New Roman" w:hAnsi="Times New Roman" w:cs="Times New Roman"/>
          <w:sz w:val="28"/>
          <w:szCs w:val="28"/>
        </w:rPr>
        <w:t>epr</w:t>
      </w:r>
      <w:r w:rsidR="002D2465" w:rsidRPr="00EE23CC">
        <w:rPr>
          <w:rFonts w:ascii="Times New Roman" w:hAnsi="Times New Roman" w:cs="Times New Roman"/>
          <w:sz w:val="28"/>
          <w:szCs w:val="28"/>
        </w:rPr>
        <w:t>imtarit</w:t>
      </w:r>
      <w:r w:rsidR="00574CC3" w:rsidRPr="00EE23CC">
        <w:rPr>
          <w:rFonts w:ascii="Times New Roman" w:hAnsi="Times New Roman" w:cs="Times New Roman"/>
          <w:sz w:val="28"/>
          <w:szCs w:val="28"/>
        </w:rPr>
        <w:t>ë</w:t>
      </w:r>
      <w:r w:rsidR="002D2465" w:rsidRPr="00EE23CC">
        <w:rPr>
          <w:rFonts w:ascii="Times New Roman" w:hAnsi="Times New Roman" w:cs="Times New Roman"/>
          <w:sz w:val="28"/>
          <w:szCs w:val="28"/>
        </w:rPr>
        <w:t xml:space="preserve"> e kryera </w:t>
      </w:r>
      <w:r w:rsidR="000E5BF5" w:rsidRPr="00EE23CC">
        <w:rPr>
          <w:rFonts w:ascii="Times New Roman" w:hAnsi="Times New Roman" w:cs="Times New Roman"/>
          <w:sz w:val="28"/>
          <w:szCs w:val="28"/>
        </w:rPr>
        <w:t xml:space="preserve"> në kundërshtim me nenin </w:t>
      </w:r>
      <w:r w:rsidR="00AF3D28" w:rsidRPr="00EE23CC">
        <w:rPr>
          <w:rFonts w:ascii="Times New Roman" w:hAnsi="Times New Roman" w:cs="Times New Roman"/>
          <w:sz w:val="28"/>
          <w:szCs w:val="28"/>
        </w:rPr>
        <w:t xml:space="preserve">137 </w:t>
      </w:r>
      <w:r w:rsidR="000E5BF5" w:rsidRPr="00EE23CC">
        <w:rPr>
          <w:rFonts w:ascii="Times New Roman" w:hAnsi="Times New Roman" w:cs="Times New Roman"/>
          <w:sz w:val="28"/>
          <w:szCs w:val="28"/>
        </w:rPr>
        <w:t>të këtij ligji,</w:t>
      </w:r>
      <w:r w:rsidR="002D2465" w:rsidRPr="00EE23CC">
        <w:rPr>
          <w:rFonts w:ascii="Times New Roman" w:hAnsi="Times New Roman" w:cs="Times New Roman"/>
          <w:sz w:val="28"/>
          <w:szCs w:val="28"/>
        </w:rPr>
        <w:t xml:space="preserve"> lidhur me shfryt</w:t>
      </w:r>
      <w:r w:rsidR="00574CC3" w:rsidRPr="00EE23CC">
        <w:rPr>
          <w:rFonts w:ascii="Times New Roman" w:hAnsi="Times New Roman" w:cs="Times New Roman"/>
          <w:sz w:val="28"/>
          <w:szCs w:val="28"/>
        </w:rPr>
        <w:t>ë</w:t>
      </w:r>
      <w:r w:rsidR="002D2465" w:rsidRPr="00EE23CC">
        <w:rPr>
          <w:rFonts w:ascii="Times New Roman" w:hAnsi="Times New Roman" w:cs="Times New Roman"/>
          <w:sz w:val="28"/>
          <w:szCs w:val="28"/>
        </w:rPr>
        <w:t>zimin e materialeve inerte</w:t>
      </w:r>
      <w:r w:rsidR="008115F2" w:rsidRPr="00EE23CC">
        <w:rPr>
          <w:rFonts w:ascii="Times New Roman" w:hAnsi="Times New Roman" w:cs="Times New Roman"/>
          <w:sz w:val="28"/>
          <w:szCs w:val="28"/>
        </w:rPr>
        <w:t xml:space="preserve"> </w:t>
      </w:r>
      <w:r w:rsidR="00B82506" w:rsidRPr="00EE23CC">
        <w:rPr>
          <w:rFonts w:ascii="Times New Roman" w:hAnsi="Times New Roman" w:cs="Times New Roman"/>
          <w:sz w:val="28"/>
          <w:szCs w:val="28"/>
        </w:rPr>
        <w:t>q</w:t>
      </w:r>
      <w:r w:rsidR="00574CC3" w:rsidRPr="00EE23CC">
        <w:rPr>
          <w:rFonts w:ascii="Times New Roman" w:hAnsi="Times New Roman" w:cs="Times New Roman"/>
          <w:sz w:val="28"/>
          <w:szCs w:val="28"/>
        </w:rPr>
        <w:t>ë</w:t>
      </w:r>
      <w:r w:rsidR="00B82506" w:rsidRPr="00EE23CC">
        <w:rPr>
          <w:rFonts w:ascii="Times New Roman" w:hAnsi="Times New Roman" w:cs="Times New Roman"/>
          <w:sz w:val="28"/>
          <w:szCs w:val="28"/>
        </w:rPr>
        <w:t xml:space="preserve"> nxirren nga</w:t>
      </w:r>
      <w:r w:rsidR="002D2465" w:rsidRPr="00EE23CC">
        <w:rPr>
          <w:rFonts w:ascii="Times New Roman" w:hAnsi="Times New Roman" w:cs="Times New Roman"/>
          <w:sz w:val="28"/>
          <w:szCs w:val="28"/>
        </w:rPr>
        <w:t xml:space="preserve"> shtretërit e lumenjve, përrenjve dhe liqeneve, </w:t>
      </w:r>
      <w:r w:rsidR="000E5BF5" w:rsidRPr="00EE23CC">
        <w:rPr>
          <w:rFonts w:ascii="Times New Roman" w:hAnsi="Times New Roman" w:cs="Times New Roman"/>
          <w:sz w:val="28"/>
          <w:szCs w:val="28"/>
        </w:rPr>
        <w:t>përbëjnë kundërvajtje administrative dhe ndëshkohen me gjobë nga 1 000 000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2 000 000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p>
    <w:p w14:paraId="20C937B2" w14:textId="5427B267"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gj</w:t>
      </w:r>
      <w:r w:rsidR="00367E7A"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Shpimet dhe ndërhyrjet në zonat e burimeve ujore natyrore kurative, </w:t>
      </w:r>
      <w:r w:rsidR="009E49A6" w:rsidRPr="00EE23CC">
        <w:rPr>
          <w:rFonts w:ascii="Times New Roman" w:hAnsi="Times New Roman" w:cs="Times New Roman"/>
          <w:sz w:val="28"/>
          <w:szCs w:val="28"/>
        </w:rPr>
        <w:t>minerale,</w:t>
      </w:r>
      <w:r w:rsidR="007A76CB"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termo-minerale dhe gjeotermale, si dhe pompimi direkt nga burimi ujor kurativ, </w:t>
      </w:r>
      <w:r w:rsidR="009E49A6" w:rsidRPr="00EE23CC">
        <w:rPr>
          <w:rFonts w:ascii="Times New Roman" w:hAnsi="Times New Roman" w:cs="Times New Roman"/>
          <w:sz w:val="28"/>
          <w:szCs w:val="28"/>
        </w:rPr>
        <w:t>minerale</w:t>
      </w:r>
      <w:r w:rsidR="000E5BF5" w:rsidRPr="00EE23CC">
        <w:rPr>
          <w:rFonts w:ascii="Times New Roman" w:hAnsi="Times New Roman" w:cs="Times New Roman"/>
          <w:sz w:val="28"/>
          <w:szCs w:val="28"/>
        </w:rPr>
        <w:t xml:space="preserve">, termo-mineral dhe gjeotermal, në kundërshtim me </w:t>
      </w:r>
      <w:r w:rsidR="00412170" w:rsidRPr="00EE23CC">
        <w:rPr>
          <w:rFonts w:ascii="Times New Roman" w:hAnsi="Times New Roman" w:cs="Times New Roman"/>
          <w:sz w:val="28"/>
          <w:szCs w:val="28"/>
        </w:rPr>
        <w:t>shkronjat</w:t>
      </w:r>
      <w:r w:rsidR="00BE4EA6" w:rsidRPr="00EE23CC">
        <w:rPr>
          <w:rFonts w:ascii="Times New Roman" w:hAnsi="Times New Roman" w:cs="Times New Roman"/>
          <w:sz w:val="28"/>
          <w:szCs w:val="28"/>
        </w:rPr>
        <w:t xml:space="preserve"> “</w:t>
      </w:r>
      <w:r w:rsidR="00215FB5" w:rsidRPr="00EE23CC">
        <w:rPr>
          <w:rFonts w:ascii="Times New Roman" w:hAnsi="Times New Roman" w:cs="Times New Roman"/>
          <w:sz w:val="28"/>
          <w:szCs w:val="28"/>
        </w:rPr>
        <w:t>e</w:t>
      </w:r>
      <w:r w:rsidR="000E5BF5" w:rsidRPr="00EE23CC">
        <w:rPr>
          <w:rFonts w:ascii="Times New Roman" w:hAnsi="Times New Roman" w:cs="Times New Roman"/>
          <w:sz w:val="28"/>
          <w:szCs w:val="28"/>
        </w:rPr>
        <w:t>”</w:t>
      </w:r>
      <w:r w:rsidR="00215FB5" w:rsidRPr="00EE23CC">
        <w:rPr>
          <w:rFonts w:ascii="Times New Roman" w:hAnsi="Times New Roman" w:cs="Times New Roman"/>
          <w:sz w:val="28"/>
          <w:szCs w:val="28"/>
        </w:rPr>
        <w:t xml:space="preserve"> “ë”</w:t>
      </w:r>
      <w:r w:rsidR="00BE4EA6"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dhe “</w:t>
      </w:r>
      <w:r w:rsidR="00215FB5" w:rsidRPr="00EE23CC">
        <w:rPr>
          <w:rFonts w:ascii="Times New Roman" w:hAnsi="Times New Roman" w:cs="Times New Roman"/>
          <w:sz w:val="28"/>
          <w:szCs w:val="28"/>
        </w:rPr>
        <w:t>f</w:t>
      </w:r>
      <w:r w:rsidR="000E5BF5" w:rsidRPr="00EE23CC">
        <w:rPr>
          <w:rFonts w:ascii="Times New Roman" w:hAnsi="Times New Roman" w:cs="Times New Roman"/>
          <w:sz w:val="28"/>
          <w:szCs w:val="28"/>
        </w:rPr>
        <w:t xml:space="preserve">” të pikës 1, nenit </w:t>
      </w:r>
      <w:r w:rsidR="00AF3D28" w:rsidRPr="00EE23CC">
        <w:rPr>
          <w:rFonts w:ascii="Times New Roman" w:hAnsi="Times New Roman" w:cs="Times New Roman"/>
          <w:sz w:val="28"/>
          <w:szCs w:val="28"/>
        </w:rPr>
        <w:t xml:space="preserve">140 </w:t>
      </w:r>
      <w:r w:rsidR="000E5BF5" w:rsidRPr="00EE23CC">
        <w:rPr>
          <w:rFonts w:ascii="Times New Roman" w:hAnsi="Times New Roman" w:cs="Times New Roman"/>
          <w:sz w:val="28"/>
          <w:szCs w:val="28"/>
        </w:rPr>
        <w:t>të këtij ligji përbëjnë kundërvajtje administrative dhe ndëshkohen me gjobë nga  50</w:t>
      </w:r>
      <w:r w:rsidR="00367E7A" w:rsidRPr="00EE23CC">
        <w:rPr>
          <w:rFonts w:ascii="Times New Roman" w:hAnsi="Times New Roman" w:cs="Times New Roman"/>
          <w:sz w:val="28"/>
          <w:szCs w:val="28"/>
        </w:rPr>
        <w:t>0 000 Lekë deri në 1 000 000 Lekë;</w:t>
      </w:r>
      <w:r w:rsidR="000E5BF5" w:rsidRPr="00EE23CC">
        <w:rPr>
          <w:rFonts w:ascii="Times New Roman" w:hAnsi="Times New Roman" w:cs="Times New Roman"/>
          <w:sz w:val="28"/>
          <w:szCs w:val="28"/>
        </w:rPr>
        <w:t xml:space="preserve"> </w:t>
      </w:r>
    </w:p>
    <w:p w14:paraId="0B0998FD" w14:textId="753AD7D3" w:rsidR="007237E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lastRenderedPageBreak/>
        <w:t>h</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Përdorimi i burimeve ujore natyrore kurative, minerale, termo-minerale dhe gjeotermale pa lejen e organeve të menaxhimit të burimeve ujore në kundërshtim me pikën 2 të nenit </w:t>
      </w:r>
      <w:r w:rsidR="00AF3D28" w:rsidRPr="00EE23CC">
        <w:rPr>
          <w:rFonts w:ascii="Times New Roman" w:hAnsi="Times New Roman" w:cs="Times New Roman"/>
          <w:sz w:val="28"/>
          <w:szCs w:val="28"/>
        </w:rPr>
        <w:t xml:space="preserve">140 </w:t>
      </w:r>
      <w:r w:rsidR="000E5BF5" w:rsidRPr="00EE23CC">
        <w:rPr>
          <w:rFonts w:ascii="Times New Roman" w:hAnsi="Times New Roman" w:cs="Times New Roman"/>
          <w:sz w:val="28"/>
          <w:szCs w:val="28"/>
        </w:rPr>
        <w:t>të këtij ligji, përbën kundërvajtje administrative dhe ndëshkohet me gjobë nga 500 000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1 000 000 Lek</w:t>
      </w:r>
      <w:r w:rsidR="00367E7A" w:rsidRPr="00EE23CC">
        <w:rPr>
          <w:rFonts w:ascii="Times New Roman" w:hAnsi="Times New Roman" w:cs="Times New Roman"/>
          <w:sz w:val="28"/>
          <w:szCs w:val="28"/>
        </w:rPr>
        <w:t>ë;</w:t>
      </w:r>
    </w:p>
    <w:p w14:paraId="626A6C85" w14:textId="47A84EBC"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i</w:t>
      </w:r>
      <w:r w:rsidR="007237E5" w:rsidRPr="00EE23CC">
        <w:rPr>
          <w:rFonts w:ascii="Times New Roman" w:hAnsi="Times New Roman" w:cs="Times New Roman"/>
          <w:sz w:val="28"/>
          <w:szCs w:val="28"/>
        </w:rPr>
        <w:t>)  Veprimet e kryera nga p</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rdoruesi n</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 xml:space="preserve">rshtim me </w:t>
      </w:r>
      <w:r w:rsidR="00412170" w:rsidRPr="00EE23CC">
        <w:rPr>
          <w:rFonts w:ascii="Times New Roman" w:hAnsi="Times New Roman" w:cs="Times New Roman"/>
          <w:sz w:val="28"/>
          <w:szCs w:val="28"/>
        </w:rPr>
        <w:t>shkronjat</w:t>
      </w:r>
      <w:r w:rsidR="00BE4EA6" w:rsidRPr="00EE23CC">
        <w:rPr>
          <w:rFonts w:ascii="Times New Roman" w:hAnsi="Times New Roman" w:cs="Times New Roman"/>
          <w:sz w:val="28"/>
          <w:szCs w:val="28"/>
        </w:rPr>
        <w:t xml:space="preserve"> “a”, “b”, “</w:t>
      </w:r>
      <w:r w:rsidR="007237E5" w:rsidRPr="00EE23CC">
        <w:rPr>
          <w:rFonts w:ascii="Times New Roman" w:hAnsi="Times New Roman" w:cs="Times New Roman"/>
          <w:sz w:val="28"/>
          <w:szCs w:val="28"/>
        </w:rPr>
        <w:t>c</w:t>
      </w:r>
      <w:r w:rsidR="00BE4EA6" w:rsidRPr="00EE23CC">
        <w:rPr>
          <w:rFonts w:ascii="Times New Roman" w:hAnsi="Times New Roman" w:cs="Times New Roman"/>
          <w:sz w:val="28"/>
          <w:szCs w:val="28"/>
        </w:rPr>
        <w:t>” “ç” dhe “d”</w:t>
      </w:r>
      <w:r w:rsidR="004D5F44" w:rsidRPr="00EE23CC">
        <w:rPr>
          <w:rFonts w:ascii="Times New Roman" w:hAnsi="Times New Roman" w:cs="Times New Roman"/>
          <w:sz w:val="28"/>
          <w:szCs w:val="28"/>
        </w:rPr>
        <w:t xml:space="preserve"> </w:t>
      </w:r>
      <w:r w:rsidR="007237E5"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 xml:space="preserve"> pik</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s 2, t</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 xml:space="preserve"> nenit 1</w:t>
      </w:r>
      <w:r w:rsidR="00AF3D28" w:rsidRPr="00EE23CC">
        <w:rPr>
          <w:rFonts w:ascii="Times New Roman" w:hAnsi="Times New Roman" w:cs="Times New Roman"/>
          <w:sz w:val="28"/>
          <w:szCs w:val="28"/>
        </w:rPr>
        <w:t>44</w:t>
      </w:r>
      <w:r w:rsidR="007237E5"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 xml:space="preserve">tij ligji, lidhur me respektimin </w:t>
      </w:r>
      <w:r w:rsidR="004D5F44" w:rsidRPr="00EE23CC">
        <w:rPr>
          <w:rFonts w:ascii="Times New Roman" w:hAnsi="Times New Roman" w:cs="Times New Roman"/>
          <w:sz w:val="28"/>
          <w:szCs w:val="28"/>
        </w:rPr>
        <w:t>e kushteve t</w:t>
      </w:r>
      <w:r w:rsidR="00574CC3" w:rsidRPr="00EE23CC">
        <w:rPr>
          <w:rFonts w:ascii="Times New Roman" w:hAnsi="Times New Roman" w:cs="Times New Roman"/>
          <w:sz w:val="28"/>
          <w:szCs w:val="28"/>
        </w:rPr>
        <w:t>ë</w:t>
      </w:r>
      <w:r w:rsidR="004D5F44"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4D5F44" w:rsidRPr="00EE23CC">
        <w:rPr>
          <w:rFonts w:ascii="Times New Roman" w:hAnsi="Times New Roman" w:cs="Times New Roman"/>
          <w:sz w:val="28"/>
          <w:szCs w:val="28"/>
        </w:rPr>
        <w:t>rgjithshme</w:t>
      </w:r>
      <w:r w:rsidR="007237E5"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7237E5" w:rsidRPr="00EE23CC">
        <w:rPr>
          <w:rFonts w:ascii="Times New Roman" w:hAnsi="Times New Roman" w:cs="Times New Roman"/>
          <w:sz w:val="28"/>
          <w:szCs w:val="28"/>
        </w:rPr>
        <w:t xml:space="preserve"> lejes apo autorizimit</w:t>
      </w:r>
      <w:r w:rsidR="007F2933" w:rsidRPr="00EE23CC">
        <w:rPr>
          <w:rFonts w:ascii="Times New Roman" w:hAnsi="Times New Roman" w:cs="Times New Roman"/>
          <w:sz w:val="28"/>
          <w:szCs w:val="28"/>
        </w:rPr>
        <w:t xml:space="preserve">, përbëjnë kundërvajtje administrative dhe ndëshkohen me gjobë nga </w:t>
      </w:r>
      <w:r w:rsidR="00F45FDA" w:rsidRPr="00EE23CC">
        <w:rPr>
          <w:rFonts w:ascii="Times New Roman" w:hAnsi="Times New Roman" w:cs="Times New Roman"/>
          <w:sz w:val="28"/>
          <w:szCs w:val="28"/>
        </w:rPr>
        <w:t xml:space="preserve">1 000 000 </w:t>
      </w:r>
      <w:r w:rsidR="007F2933" w:rsidRPr="00EE23CC">
        <w:rPr>
          <w:rFonts w:ascii="Times New Roman" w:hAnsi="Times New Roman" w:cs="Times New Roman"/>
          <w:sz w:val="28"/>
          <w:szCs w:val="28"/>
        </w:rPr>
        <w:t>Lek</w:t>
      </w:r>
      <w:r w:rsidR="00367E7A" w:rsidRPr="00EE23CC">
        <w:rPr>
          <w:rFonts w:ascii="Times New Roman" w:hAnsi="Times New Roman" w:cs="Times New Roman"/>
          <w:sz w:val="28"/>
          <w:szCs w:val="28"/>
        </w:rPr>
        <w:t>ë</w:t>
      </w:r>
      <w:r w:rsidR="007F2933" w:rsidRPr="00EE23CC">
        <w:rPr>
          <w:rFonts w:ascii="Times New Roman" w:hAnsi="Times New Roman" w:cs="Times New Roman"/>
          <w:sz w:val="28"/>
          <w:szCs w:val="28"/>
        </w:rPr>
        <w:t xml:space="preserve"> deri </w:t>
      </w:r>
      <w:r w:rsidR="00F45FDA" w:rsidRPr="00EE23CC">
        <w:rPr>
          <w:rFonts w:ascii="Times New Roman" w:hAnsi="Times New Roman" w:cs="Times New Roman"/>
          <w:sz w:val="28"/>
          <w:szCs w:val="28"/>
        </w:rPr>
        <w:t xml:space="preserve">2 000 000 </w:t>
      </w:r>
      <w:r w:rsidR="007F2933" w:rsidRPr="00EE23CC">
        <w:rPr>
          <w:rFonts w:ascii="Times New Roman" w:hAnsi="Times New Roman" w:cs="Times New Roman"/>
          <w:sz w:val="28"/>
          <w:szCs w:val="28"/>
        </w:rPr>
        <w:t>në Lek</w:t>
      </w:r>
      <w:r w:rsidR="00367E7A" w:rsidRPr="00EE23CC">
        <w:rPr>
          <w:rFonts w:ascii="Times New Roman" w:hAnsi="Times New Roman" w:cs="Times New Roman"/>
          <w:sz w:val="28"/>
          <w:szCs w:val="28"/>
        </w:rPr>
        <w:t>ë;</w:t>
      </w:r>
    </w:p>
    <w:p w14:paraId="27D227C0" w14:textId="2DFDF9E6"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j</w:t>
      </w:r>
      <w:r w:rsidR="00F45FDA" w:rsidRPr="00EE23CC">
        <w:rPr>
          <w:rFonts w:ascii="Times New Roman" w:hAnsi="Times New Roman" w:cs="Times New Roman"/>
          <w:sz w:val="28"/>
          <w:szCs w:val="28"/>
        </w:rPr>
        <w:t>)  Veprimet e kryera nga p</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rdoruesi n</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rshtim me </w:t>
      </w:r>
      <w:r w:rsidR="00412170" w:rsidRPr="00EE23CC">
        <w:rPr>
          <w:rFonts w:ascii="Times New Roman" w:hAnsi="Times New Roman" w:cs="Times New Roman"/>
          <w:sz w:val="28"/>
          <w:szCs w:val="28"/>
        </w:rPr>
        <w:t>shkronjën</w:t>
      </w:r>
      <w:r w:rsidR="007E79B0" w:rsidRPr="00EE23CC">
        <w:rPr>
          <w:rFonts w:ascii="Times New Roman" w:hAnsi="Times New Roman" w:cs="Times New Roman"/>
          <w:sz w:val="28"/>
          <w:szCs w:val="28"/>
        </w:rPr>
        <w:t xml:space="preserve"> </w:t>
      </w:r>
      <w:r w:rsidR="00BE4EA6" w:rsidRPr="00EE23CC">
        <w:rPr>
          <w:rFonts w:ascii="Times New Roman" w:hAnsi="Times New Roman" w:cs="Times New Roman"/>
          <w:sz w:val="28"/>
          <w:szCs w:val="28"/>
        </w:rPr>
        <w:t>“dh”</w:t>
      </w:r>
      <w:r w:rsidR="00F45FDA"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 pik</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s 2, t</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 nenit 1</w:t>
      </w:r>
      <w:r w:rsidR="00AF3D28" w:rsidRPr="00EE23CC">
        <w:rPr>
          <w:rFonts w:ascii="Times New Roman" w:hAnsi="Times New Roman" w:cs="Times New Roman"/>
          <w:sz w:val="28"/>
          <w:szCs w:val="28"/>
        </w:rPr>
        <w:t>44</w:t>
      </w:r>
      <w:r w:rsidR="00F45FDA"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tij ligji, lidhur me respektimin e kushteve t</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rgjithshme t</w:t>
      </w:r>
      <w:r w:rsidR="00574CC3"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 lejes apo autorizimit, përbën kundërvajtje administrative dhe ndëshkoh</w:t>
      </w:r>
      <w:r w:rsidR="00AD185B" w:rsidRPr="00EE23CC">
        <w:rPr>
          <w:rFonts w:ascii="Times New Roman" w:hAnsi="Times New Roman" w:cs="Times New Roman"/>
          <w:sz w:val="28"/>
          <w:szCs w:val="28"/>
        </w:rPr>
        <w:t>e</w:t>
      </w:r>
      <w:r w:rsidR="00F45FDA" w:rsidRPr="00EE23CC">
        <w:rPr>
          <w:rFonts w:ascii="Times New Roman" w:hAnsi="Times New Roman" w:cs="Times New Roman"/>
          <w:sz w:val="28"/>
          <w:szCs w:val="28"/>
        </w:rPr>
        <w:t>t me gjobë nga  500 000 Lek</w:t>
      </w:r>
      <w:r w:rsidR="00367E7A" w:rsidRPr="00EE23CC">
        <w:rPr>
          <w:rFonts w:ascii="Times New Roman" w:hAnsi="Times New Roman" w:cs="Times New Roman"/>
          <w:sz w:val="28"/>
          <w:szCs w:val="28"/>
        </w:rPr>
        <w:t>ë</w:t>
      </w:r>
      <w:r w:rsidR="00F45FDA" w:rsidRPr="00EE23CC">
        <w:rPr>
          <w:rFonts w:ascii="Times New Roman" w:hAnsi="Times New Roman" w:cs="Times New Roman"/>
          <w:sz w:val="28"/>
          <w:szCs w:val="28"/>
        </w:rPr>
        <w:t xml:space="preserve"> deri në 1 000 000 Lek</w:t>
      </w:r>
      <w:r w:rsidR="00367E7A" w:rsidRPr="00EE23CC">
        <w:rPr>
          <w:rFonts w:ascii="Times New Roman" w:hAnsi="Times New Roman" w:cs="Times New Roman"/>
          <w:sz w:val="28"/>
          <w:szCs w:val="28"/>
        </w:rPr>
        <w:t>ë;</w:t>
      </w:r>
    </w:p>
    <w:p w14:paraId="444BA6C6" w14:textId="48DF6F26"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k</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Mosdorëzimi i raportit të </w:t>
      </w:r>
      <w:r w:rsidR="00130DB7" w:rsidRPr="00EE23CC">
        <w:rPr>
          <w:rFonts w:ascii="Times New Roman" w:hAnsi="Times New Roman" w:cs="Times New Roman"/>
          <w:sz w:val="28"/>
          <w:szCs w:val="28"/>
        </w:rPr>
        <w:t>p</w:t>
      </w:r>
      <w:r w:rsidR="00574CC3" w:rsidRPr="00EE23CC">
        <w:rPr>
          <w:rFonts w:ascii="Times New Roman" w:hAnsi="Times New Roman" w:cs="Times New Roman"/>
          <w:sz w:val="28"/>
          <w:szCs w:val="28"/>
        </w:rPr>
        <w:t>ë</w:t>
      </w:r>
      <w:r w:rsidR="00130DB7" w:rsidRPr="00EE23CC">
        <w:rPr>
          <w:rFonts w:ascii="Times New Roman" w:hAnsi="Times New Roman" w:cs="Times New Roman"/>
          <w:sz w:val="28"/>
          <w:szCs w:val="28"/>
        </w:rPr>
        <w:t>rgjithsh</w:t>
      </w:r>
      <w:r w:rsidR="00574CC3" w:rsidRPr="00EE23CC">
        <w:rPr>
          <w:rFonts w:ascii="Times New Roman" w:hAnsi="Times New Roman" w:cs="Times New Roman"/>
          <w:sz w:val="28"/>
          <w:szCs w:val="28"/>
        </w:rPr>
        <w:t>ë</w:t>
      </w:r>
      <w:r w:rsidR="00130DB7" w:rsidRPr="00EE23CC">
        <w:rPr>
          <w:rFonts w:ascii="Times New Roman" w:hAnsi="Times New Roman" w:cs="Times New Roman"/>
          <w:sz w:val="28"/>
          <w:szCs w:val="28"/>
        </w:rPr>
        <w:t>m hidr</w:t>
      </w:r>
      <w:r w:rsidR="00BB0986" w:rsidRPr="00EE23CC">
        <w:rPr>
          <w:rFonts w:ascii="Times New Roman" w:hAnsi="Times New Roman" w:cs="Times New Roman"/>
          <w:sz w:val="28"/>
          <w:szCs w:val="28"/>
        </w:rPr>
        <w:t>ogjeologjik n</w:t>
      </w:r>
      <w:r w:rsidR="00574CC3" w:rsidRPr="00EE23CC">
        <w:rPr>
          <w:rFonts w:ascii="Times New Roman" w:hAnsi="Times New Roman" w:cs="Times New Roman"/>
          <w:sz w:val="28"/>
          <w:szCs w:val="28"/>
        </w:rPr>
        <w:t>ë</w:t>
      </w:r>
      <w:r w:rsidR="00BB0986" w:rsidRPr="00EE23CC">
        <w:rPr>
          <w:rFonts w:ascii="Times New Roman" w:hAnsi="Times New Roman" w:cs="Times New Roman"/>
          <w:sz w:val="28"/>
          <w:szCs w:val="28"/>
        </w:rPr>
        <w:t xml:space="preserve"> lidhje me shpimin</w:t>
      </w:r>
      <w:r w:rsidR="00130DB7"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nga ana e </w:t>
      </w:r>
      <w:r w:rsidR="00130DB7" w:rsidRPr="00EE23CC">
        <w:rPr>
          <w:rFonts w:ascii="Times New Roman" w:hAnsi="Times New Roman" w:cs="Times New Roman"/>
          <w:sz w:val="28"/>
          <w:szCs w:val="28"/>
        </w:rPr>
        <w:t xml:space="preserve">subjektit </w:t>
      </w:r>
      <w:r w:rsidR="000E5BF5" w:rsidRPr="00EE23CC">
        <w:rPr>
          <w:rFonts w:ascii="Times New Roman" w:hAnsi="Times New Roman" w:cs="Times New Roman"/>
          <w:sz w:val="28"/>
          <w:szCs w:val="28"/>
        </w:rPr>
        <w:t xml:space="preserve"> </w:t>
      </w:r>
      <w:r w:rsidR="00130DB7" w:rsidRPr="00EE23CC">
        <w:rPr>
          <w:rFonts w:ascii="Times New Roman" w:hAnsi="Times New Roman" w:cs="Times New Roman"/>
          <w:sz w:val="28"/>
          <w:szCs w:val="28"/>
        </w:rPr>
        <w:t>pran</w:t>
      </w:r>
      <w:r w:rsidR="00574CC3" w:rsidRPr="00EE23CC">
        <w:rPr>
          <w:rFonts w:ascii="Times New Roman" w:hAnsi="Times New Roman" w:cs="Times New Roman"/>
          <w:sz w:val="28"/>
          <w:szCs w:val="28"/>
        </w:rPr>
        <w:t>ë</w:t>
      </w:r>
      <w:r w:rsidR="00130DB7" w:rsidRPr="00EE23CC">
        <w:rPr>
          <w:rFonts w:ascii="Times New Roman" w:hAnsi="Times New Roman" w:cs="Times New Roman"/>
          <w:sz w:val="28"/>
          <w:szCs w:val="28"/>
        </w:rPr>
        <w:t xml:space="preserve"> </w:t>
      </w:r>
      <w:r w:rsidR="00AD185B" w:rsidRPr="00EE23CC">
        <w:rPr>
          <w:rFonts w:ascii="Times New Roman" w:hAnsi="Times New Roman" w:cs="Times New Roman"/>
          <w:sz w:val="28"/>
          <w:szCs w:val="28"/>
        </w:rPr>
        <w:t>Agjencis</w:t>
      </w:r>
      <w:r w:rsidR="00574CC3" w:rsidRPr="00EE23CC">
        <w:rPr>
          <w:rFonts w:ascii="Times New Roman" w:hAnsi="Times New Roman" w:cs="Times New Roman"/>
          <w:sz w:val="28"/>
          <w:szCs w:val="28"/>
        </w:rPr>
        <w:t>ë</w:t>
      </w:r>
      <w:r w:rsidR="00AD185B" w:rsidRPr="00EE23CC">
        <w:rPr>
          <w:rFonts w:ascii="Times New Roman" w:hAnsi="Times New Roman" w:cs="Times New Roman"/>
          <w:sz w:val="28"/>
          <w:szCs w:val="28"/>
        </w:rPr>
        <w:t xml:space="preserve"> s</w:t>
      </w:r>
      <w:r w:rsidR="00574CC3" w:rsidRPr="00EE23CC">
        <w:rPr>
          <w:rFonts w:ascii="Times New Roman" w:hAnsi="Times New Roman" w:cs="Times New Roman"/>
          <w:sz w:val="28"/>
          <w:szCs w:val="28"/>
        </w:rPr>
        <w:t>ë</w:t>
      </w:r>
      <w:r w:rsidR="00AD185B" w:rsidRPr="00EE23CC">
        <w:rPr>
          <w:rFonts w:ascii="Times New Roman" w:hAnsi="Times New Roman" w:cs="Times New Roman"/>
          <w:sz w:val="28"/>
          <w:szCs w:val="28"/>
        </w:rPr>
        <w:t xml:space="preserve"> </w:t>
      </w:r>
      <w:r w:rsidR="00A127D1" w:rsidRPr="00EE23CC">
        <w:rPr>
          <w:rFonts w:ascii="Times New Roman" w:hAnsi="Times New Roman" w:cs="Times New Roman"/>
          <w:sz w:val="28"/>
          <w:szCs w:val="28"/>
        </w:rPr>
        <w:t xml:space="preserve">Menaxhimit </w:t>
      </w:r>
      <w:r w:rsidR="00AD185B"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AD185B" w:rsidRPr="00EE23CC">
        <w:rPr>
          <w:rFonts w:ascii="Times New Roman" w:hAnsi="Times New Roman" w:cs="Times New Roman"/>
          <w:sz w:val="28"/>
          <w:szCs w:val="28"/>
        </w:rPr>
        <w:t xml:space="preserve"> Burimeve Ujore</w:t>
      </w:r>
      <w:r w:rsidR="000E5BF5" w:rsidRPr="00EE23CC">
        <w:rPr>
          <w:rFonts w:ascii="Times New Roman" w:hAnsi="Times New Roman" w:cs="Times New Roman"/>
          <w:sz w:val="28"/>
          <w:szCs w:val="28"/>
        </w:rPr>
        <w:t xml:space="preserve"> në kohë, të parashikuar në pikën 3 të nenit </w:t>
      </w:r>
      <w:r w:rsidR="00AF3D28" w:rsidRPr="00EE23CC">
        <w:rPr>
          <w:rFonts w:ascii="Times New Roman" w:hAnsi="Times New Roman" w:cs="Times New Roman"/>
          <w:sz w:val="28"/>
          <w:szCs w:val="28"/>
        </w:rPr>
        <w:t xml:space="preserve">147 </w:t>
      </w:r>
      <w:r w:rsidR="000E5BF5" w:rsidRPr="00EE23CC">
        <w:rPr>
          <w:rFonts w:ascii="Times New Roman" w:hAnsi="Times New Roman" w:cs="Times New Roman"/>
          <w:sz w:val="28"/>
          <w:szCs w:val="28"/>
        </w:rPr>
        <w:t xml:space="preserve">të këtij ligji, përbën kundërvajtje administrative dhe ndëshkohet me gjobë nga </w:t>
      </w:r>
      <w:r w:rsidR="00BB0986" w:rsidRPr="00EE23CC">
        <w:rPr>
          <w:rFonts w:ascii="Times New Roman" w:hAnsi="Times New Roman" w:cs="Times New Roman"/>
          <w:sz w:val="28"/>
          <w:szCs w:val="28"/>
        </w:rPr>
        <w:t xml:space="preserve">50 </w:t>
      </w:r>
      <w:r w:rsidR="000E5BF5" w:rsidRPr="00EE23CC">
        <w:rPr>
          <w:rFonts w:ascii="Times New Roman" w:hAnsi="Times New Roman" w:cs="Times New Roman"/>
          <w:sz w:val="28"/>
          <w:szCs w:val="28"/>
        </w:rPr>
        <w:t>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w:t>
      </w:r>
      <w:r w:rsidR="00BB0986" w:rsidRPr="00EE23CC">
        <w:rPr>
          <w:rFonts w:ascii="Times New Roman" w:hAnsi="Times New Roman" w:cs="Times New Roman"/>
          <w:sz w:val="28"/>
          <w:szCs w:val="28"/>
        </w:rPr>
        <w:t xml:space="preserve">100 </w:t>
      </w:r>
      <w:r w:rsidR="000E5BF5" w:rsidRPr="00EE23CC">
        <w:rPr>
          <w:rFonts w:ascii="Times New Roman" w:hAnsi="Times New Roman" w:cs="Times New Roman"/>
          <w:sz w:val="28"/>
          <w:szCs w:val="28"/>
        </w:rPr>
        <w:t>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p>
    <w:p w14:paraId="2549D259" w14:textId="3EB7D08F"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l</w:t>
      </w:r>
      <w:r w:rsidR="000E5BF5" w:rsidRPr="00EE23CC">
        <w:rPr>
          <w:rFonts w:ascii="Times New Roman" w:hAnsi="Times New Roman" w:cs="Times New Roman"/>
          <w:sz w:val="28"/>
          <w:szCs w:val="28"/>
        </w:rPr>
        <w:t xml:space="preserve">) </w:t>
      </w:r>
      <w:r w:rsidR="008137D7" w:rsidRPr="00EE23CC">
        <w:rPr>
          <w:rFonts w:ascii="Times New Roman" w:hAnsi="Times New Roman" w:cs="Times New Roman"/>
          <w:sz w:val="28"/>
          <w:szCs w:val="28"/>
        </w:rPr>
        <w:t>Veprimtarit</w:t>
      </w:r>
      <w:r w:rsidR="00574CC3" w:rsidRPr="00EE23CC">
        <w:rPr>
          <w:rFonts w:ascii="Times New Roman" w:hAnsi="Times New Roman" w:cs="Times New Roman"/>
          <w:sz w:val="28"/>
          <w:szCs w:val="28"/>
        </w:rPr>
        <w:t>ë</w:t>
      </w:r>
      <w:r w:rsidR="008137D7" w:rsidRPr="00EE23CC">
        <w:rPr>
          <w:rFonts w:ascii="Times New Roman" w:hAnsi="Times New Roman" w:cs="Times New Roman"/>
          <w:sz w:val="28"/>
          <w:szCs w:val="28"/>
        </w:rPr>
        <w:t xml:space="preserve"> e kryera n</w:t>
      </w:r>
      <w:r w:rsidR="00574CC3" w:rsidRPr="00EE23CC">
        <w:rPr>
          <w:rFonts w:ascii="Times New Roman" w:hAnsi="Times New Roman" w:cs="Times New Roman"/>
          <w:sz w:val="28"/>
          <w:szCs w:val="28"/>
        </w:rPr>
        <w:t>ë</w:t>
      </w:r>
      <w:r w:rsidR="008137D7"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008137D7" w:rsidRPr="00EE23CC">
        <w:rPr>
          <w:rFonts w:ascii="Times New Roman" w:hAnsi="Times New Roman" w:cs="Times New Roman"/>
          <w:sz w:val="28"/>
          <w:szCs w:val="28"/>
        </w:rPr>
        <w:t>rshtim me pik</w:t>
      </w:r>
      <w:r w:rsidR="00574CC3" w:rsidRPr="00EE23CC">
        <w:rPr>
          <w:rFonts w:ascii="Times New Roman" w:hAnsi="Times New Roman" w:cs="Times New Roman"/>
          <w:sz w:val="28"/>
          <w:szCs w:val="28"/>
        </w:rPr>
        <w:t>ë</w:t>
      </w:r>
      <w:r w:rsidR="008137D7" w:rsidRPr="00EE23CC">
        <w:rPr>
          <w:rFonts w:ascii="Times New Roman" w:hAnsi="Times New Roman" w:cs="Times New Roman"/>
          <w:sz w:val="28"/>
          <w:szCs w:val="28"/>
        </w:rPr>
        <w:t xml:space="preserve">n </w:t>
      </w:r>
      <w:r w:rsidR="0008695F" w:rsidRPr="00EE23CC">
        <w:rPr>
          <w:rFonts w:ascii="Times New Roman" w:hAnsi="Times New Roman" w:cs="Times New Roman"/>
          <w:sz w:val="28"/>
          <w:szCs w:val="28"/>
        </w:rPr>
        <w:t>4</w:t>
      </w:r>
      <w:r w:rsidR="008137D7" w:rsidRPr="00EE23CC">
        <w:rPr>
          <w:rFonts w:ascii="Times New Roman" w:hAnsi="Times New Roman" w:cs="Times New Roman"/>
          <w:sz w:val="28"/>
          <w:szCs w:val="28"/>
        </w:rPr>
        <w:t>, t</w:t>
      </w:r>
      <w:r w:rsidR="00574CC3" w:rsidRPr="00EE23CC">
        <w:rPr>
          <w:rFonts w:ascii="Times New Roman" w:hAnsi="Times New Roman" w:cs="Times New Roman"/>
          <w:sz w:val="28"/>
          <w:szCs w:val="28"/>
        </w:rPr>
        <w:t>ë</w:t>
      </w:r>
      <w:r w:rsidR="008137D7" w:rsidRPr="00EE23CC">
        <w:rPr>
          <w:rFonts w:ascii="Times New Roman" w:hAnsi="Times New Roman" w:cs="Times New Roman"/>
          <w:sz w:val="28"/>
          <w:szCs w:val="28"/>
        </w:rPr>
        <w:t xml:space="preserve"> nenit 1</w:t>
      </w:r>
      <w:r w:rsidR="00AF3D28" w:rsidRPr="00EE23CC">
        <w:rPr>
          <w:rFonts w:ascii="Times New Roman" w:hAnsi="Times New Roman" w:cs="Times New Roman"/>
          <w:sz w:val="28"/>
          <w:szCs w:val="28"/>
        </w:rPr>
        <w:t>47</w:t>
      </w:r>
      <w:r w:rsidR="008137D7" w:rsidRPr="00EE23CC">
        <w:rPr>
          <w:rFonts w:ascii="Times New Roman" w:hAnsi="Times New Roman" w:cs="Times New Roman"/>
          <w:sz w:val="28"/>
          <w:szCs w:val="28"/>
        </w:rPr>
        <w:t xml:space="preserve"> t</w:t>
      </w:r>
      <w:r w:rsidR="00574CC3" w:rsidRPr="00EE23CC">
        <w:rPr>
          <w:rFonts w:ascii="Times New Roman" w:hAnsi="Times New Roman" w:cs="Times New Roman"/>
          <w:sz w:val="28"/>
          <w:szCs w:val="28"/>
        </w:rPr>
        <w:t>ë</w:t>
      </w:r>
      <w:r w:rsidR="008137D7"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008137D7" w:rsidRPr="00EE23CC">
        <w:rPr>
          <w:rFonts w:ascii="Times New Roman" w:hAnsi="Times New Roman" w:cs="Times New Roman"/>
          <w:sz w:val="28"/>
          <w:szCs w:val="28"/>
        </w:rPr>
        <w:t xml:space="preserve">tij ligji, </w:t>
      </w:r>
      <w:r w:rsidR="000E5BF5" w:rsidRPr="00EE23CC">
        <w:rPr>
          <w:rFonts w:ascii="Times New Roman" w:hAnsi="Times New Roman" w:cs="Times New Roman"/>
          <w:sz w:val="28"/>
          <w:szCs w:val="28"/>
        </w:rPr>
        <w:t>përbë</w:t>
      </w:r>
      <w:r w:rsidR="009E69C1" w:rsidRPr="00EE23CC">
        <w:rPr>
          <w:rFonts w:ascii="Times New Roman" w:hAnsi="Times New Roman" w:cs="Times New Roman"/>
          <w:sz w:val="28"/>
          <w:szCs w:val="28"/>
        </w:rPr>
        <w:t>j</w:t>
      </w:r>
      <w:r w:rsidR="000E5BF5" w:rsidRPr="00EE23CC">
        <w:rPr>
          <w:rFonts w:ascii="Times New Roman" w:hAnsi="Times New Roman" w:cs="Times New Roman"/>
          <w:sz w:val="28"/>
          <w:szCs w:val="28"/>
        </w:rPr>
        <w:t>n</w:t>
      </w:r>
      <w:r w:rsidR="009E69C1"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kundërvajtje administrative dhe ndëshkohet me gjobë nga 300 000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500 000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w:t>
      </w:r>
    </w:p>
    <w:p w14:paraId="7D270785" w14:textId="2CC8C9EE" w:rsidR="00423D59" w:rsidRPr="00EE23CC" w:rsidRDefault="00423D59"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ll)</w:t>
      </w:r>
      <w:r w:rsidRPr="00EE23CC">
        <w:rPr>
          <w:rFonts w:ascii="Times New Roman" w:hAnsi="Times New Roman" w:cs="Times New Roman"/>
          <w:sz w:val="28"/>
          <w:szCs w:val="28"/>
        </w:rPr>
        <w:tab/>
        <w:t>Rip</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rdorimi i uj</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rave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ndotur</w:t>
      </w:r>
      <w:r w:rsidR="00100F4F" w:rsidRPr="00EE23CC">
        <w:rPr>
          <w:rFonts w:ascii="Times New Roman" w:hAnsi="Times New Roman" w:cs="Times New Roman"/>
          <w:sz w:val="28"/>
          <w:szCs w:val="28"/>
        </w:rPr>
        <w:t>a</w:t>
      </w:r>
      <w:r w:rsidRPr="00EE23CC">
        <w:rPr>
          <w:rFonts w:ascii="Times New Roman" w:hAnsi="Times New Roman" w:cs="Times New Roman"/>
          <w:sz w:val="28"/>
          <w:szCs w:val="28"/>
        </w:rPr>
        <w:t xml:space="preserve"> 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kund</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rshtim me pik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n 4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nenit 148 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k</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tij ligji, përbën kundërvajtje administrative dhe ndëshkohet me gjobë nga</w:t>
      </w:r>
      <w:r w:rsidR="00C85C45" w:rsidRPr="00EE23CC">
        <w:rPr>
          <w:rFonts w:ascii="Times New Roman" w:hAnsi="Times New Roman" w:cs="Times New Roman"/>
          <w:sz w:val="28"/>
          <w:szCs w:val="28"/>
        </w:rPr>
        <w:t xml:space="preserve"> 100 000 </w:t>
      </w:r>
      <w:r w:rsidR="002A1395" w:rsidRPr="00EE23CC">
        <w:rPr>
          <w:rFonts w:ascii="Times New Roman" w:hAnsi="Times New Roman" w:cs="Times New Roman"/>
          <w:sz w:val="28"/>
          <w:szCs w:val="28"/>
        </w:rPr>
        <w:t>L</w:t>
      </w:r>
      <w:r w:rsidR="00C85C45" w:rsidRPr="00EE23CC">
        <w:rPr>
          <w:rFonts w:ascii="Times New Roman" w:hAnsi="Times New Roman" w:cs="Times New Roman"/>
          <w:sz w:val="28"/>
          <w:szCs w:val="28"/>
        </w:rPr>
        <w:t>ek</w:t>
      </w:r>
      <w:r w:rsidR="00574CC3" w:rsidRPr="00EE23CC">
        <w:rPr>
          <w:rFonts w:ascii="Times New Roman" w:hAnsi="Times New Roman" w:cs="Times New Roman"/>
          <w:sz w:val="28"/>
          <w:szCs w:val="28"/>
        </w:rPr>
        <w:t>ë</w:t>
      </w:r>
      <w:r w:rsidR="00C85C45" w:rsidRPr="00EE23CC">
        <w:rPr>
          <w:rFonts w:ascii="Times New Roman" w:hAnsi="Times New Roman" w:cs="Times New Roman"/>
          <w:sz w:val="28"/>
          <w:szCs w:val="28"/>
        </w:rPr>
        <w:t xml:space="preserve"> deri n</w:t>
      </w:r>
      <w:r w:rsidR="00574CC3" w:rsidRPr="00EE23CC">
        <w:rPr>
          <w:rFonts w:ascii="Times New Roman" w:hAnsi="Times New Roman" w:cs="Times New Roman"/>
          <w:sz w:val="28"/>
          <w:szCs w:val="28"/>
        </w:rPr>
        <w:t>ë</w:t>
      </w:r>
      <w:r w:rsidR="00C85C45"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 </w:t>
      </w:r>
      <w:r w:rsidR="00367E7A" w:rsidRPr="00EE23CC">
        <w:rPr>
          <w:rFonts w:ascii="Times New Roman" w:hAnsi="Times New Roman" w:cs="Times New Roman"/>
          <w:sz w:val="28"/>
          <w:szCs w:val="28"/>
        </w:rPr>
        <w:t xml:space="preserve">500 000 </w:t>
      </w:r>
      <w:r w:rsidR="002A1395" w:rsidRPr="00EE23CC">
        <w:rPr>
          <w:rFonts w:ascii="Times New Roman" w:hAnsi="Times New Roman" w:cs="Times New Roman"/>
          <w:sz w:val="28"/>
          <w:szCs w:val="28"/>
        </w:rPr>
        <w:t>L</w:t>
      </w:r>
      <w:r w:rsidR="00367E7A" w:rsidRPr="00EE23CC">
        <w:rPr>
          <w:rFonts w:ascii="Times New Roman" w:hAnsi="Times New Roman" w:cs="Times New Roman"/>
          <w:sz w:val="28"/>
          <w:szCs w:val="28"/>
        </w:rPr>
        <w:t>ekë;</w:t>
      </w:r>
    </w:p>
    <w:p w14:paraId="1C1760B3" w14:textId="6139C033" w:rsidR="000E5BF5" w:rsidRPr="00EE23CC" w:rsidRDefault="000561F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m</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t xml:space="preserve">Shkarkimi i ujërave të ndotura industriale në mjedis, në kundërshtim me dispozitat e nenit </w:t>
      </w:r>
      <w:r w:rsidR="00AF3D28" w:rsidRPr="00EE23CC">
        <w:rPr>
          <w:rFonts w:ascii="Times New Roman" w:hAnsi="Times New Roman" w:cs="Times New Roman"/>
          <w:sz w:val="28"/>
          <w:szCs w:val="28"/>
        </w:rPr>
        <w:t xml:space="preserve">152 </w:t>
      </w:r>
      <w:r w:rsidR="000E5BF5" w:rsidRPr="00EE23CC">
        <w:rPr>
          <w:rFonts w:ascii="Times New Roman" w:hAnsi="Times New Roman" w:cs="Times New Roman"/>
          <w:sz w:val="28"/>
          <w:szCs w:val="28"/>
        </w:rPr>
        <w:t>të këtij ligji, përbën kundërvajtje administrative dhe ndëshkohet me gjobë nga 1 00</w:t>
      </w:r>
      <w:r w:rsidR="00587A17" w:rsidRPr="00EE23CC">
        <w:rPr>
          <w:rFonts w:ascii="Times New Roman" w:hAnsi="Times New Roman" w:cs="Times New Roman"/>
          <w:sz w:val="28"/>
          <w:szCs w:val="28"/>
        </w:rPr>
        <w:t>0</w:t>
      </w:r>
      <w:r w:rsidR="000E5BF5" w:rsidRPr="00EE23CC">
        <w:rPr>
          <w:rFonts w:ascii="Times New Roman" w:hAnsi="Times New Roman" w:cs="Times New Roman"/>
          <w:sz w:val="28"/>
          <w:szCs w:val="28"/>
        </w:rPr>
        <w:t xml:space="preserve">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5 000 000 Lek</w:t>
      </w:r>
      <w:r w:rsidR="00367E7A" w:rsidRPr="00EE23CC">
        <w:rPr>
          <w:rFonts w:ascii="Times New Roman" w:hAnsi="Times New Roman" w:cs="Times New Roman"/>
          <w:sz w:val="28"/>
          <w:szCs w:val="28"/>
        </w:rPr>
        <w:t>ë</w:t>
      </w:r>
      <w:r w:rsidR="0094666F" w:rsidRPr="00EE23CC">
        <w:rPr>
          <w:rFonts w:ascii="Times New Roman" w:hAnsi="Times New Roman" w:cs="Times New Roman"/>
          <w:sz w:val="28"/>
          <w:szCs w:val="28"/>
        </w:rPr>
        <w:t>;</w:t>
      </w:r>
    </w:p>
    <w:p w14:paraId="47E567A0" w14:textId="2DF769FB" w:rsidR="000E5BF5" w:rsidRPr="00EE23CC" w:rsidRDefault="000561F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n</w:t>
      </w:r>
      <w:r w:rsidR="005C23B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Veprimtaritë e kryera në kundërshtim me pikën 3 të nenit </w:t>
      </w:r>
      <w:r w:rsidR="00AF3D28" w:rsidRPr="00EE23CC">
        <w:rPr>
          <w:rFonts w:ascii="Times New Roman" w:hAnsi="Times New Roman" w:cs="Times New Roman"/>
          <w:sz w:val="28"/>
          <w:szCs w:val="28"/>
        </w:rPr>
        <w:t>131</w:t>
      </w:r>
      <w:r w:rsidR="008115F2" w:rsidRPr="00EE23CC">
        <w:rPr>
          <w:rFonts w:ascii="Times New Roman" w:hAnsi="Times New Roman" w:cs="Times New Roman"/>
          <w:sz w:val="28"/>
          <w:szCs w:val="28"/>
        </w:rPr>
        <w:t xml:space="preserve">, </w:t>
      </w:r>
      <w:r w:rsidR="007C3BDD" w:rsidRPr="00EE23CC">
        <w:rPr>
          <w:rFonts w:ascii="Times New Roman" w:hAnsi="Times New Roman" w:cs="Times New Roman"/>
          <w:sz w:val="28"/>
          <w:szCs w:val="28"/>
        </w:rPr>
        <w:t>neneve 1</w:t>
      </w:r>
      <w:r w:rsidR="00AF3D28" w:rsidRPr="00EE23CC">
        <w:rPr>
          <w:rFonts w:ascii="Times New Roman" w:hAnsi="Times New Roman" w:cs="Times New Roman"/>
          <w:sz w:val="28"/>
          <w:szCs w:val="28"/>
        </w:rPr>
        <w:t>56</w:t>
      </w:r>
      <w:r w:rsidR="000D0FF2" w:rsidRPr="00EE23CC">
        <w:rPr>
          <w:rFonts w:ascii="Times New Roman" w:hAnsi="Times New Roman" w:cs="Times New Roman"/>
          <w:sz w:val="28"/>
          <w:szCs w:val="28"/>
        </w:rPr>
        <w:t xml:space="preserve"> dhe </w:t>
      </w:r>
      <w:r w:rsidR="00AF3D28" w:rsidRPr="00EE23CC">
        <w:rPr>
          <w:rFonts w:ascii="Times New Roman" w:hAnsi="Times New Roman" w:cs="Times New Roman"/>
          <w:sz w:val="28"/>
          <w:szCs w:val="28"/>
        </w:rPr>
        <w:t xml:space="preserve">157 </w:t>
      </w:r>
      <w:r w:rsidR="000E5BF5" w:rsidRPr="00EE23CC">
        <w:rPr>
          <w:rFonts w:ascii="Times New Roman" w:hAnsi="Times New Roman" w:cs="Times New Roman"/>
          <w:sz w:val="28"/>
          <w:szCs w:val="28"/>
        </w:rPr>
        <w:t xml:space="preserve">të këtij ligji, lidhur me </w:t>
      </w:r>
      <w:r w:rsidR="000D0FF2" w:rsidRPr="00EE23CC">
        <w:rPr>
          <w:rFonts w:ascii="Times New Roman" w:hAnsi="Times New Roman" w:cs="Times New Roman"/>
          <w:sz w:val="28"/>
          <w:szCs w:val="28"/>
        </w:rPr>
        <w:t xml:space="preserve">depozitimin e materialeve dhe substancave, si dhe ndërtimin e objekteve të </w:t>
      </w:r>
      <w:r w:rsidR="000D0FF2" w:rsidRPr="00EE23CC">
        <w:rPr>
          <w:rFonts w:ascii="Times New Roman" w:hAnsi="Times New Roman" w:cs="Times New Roman"/>
          <w:sz w:val="28"/>
          <w:szCs w:val="28"/>
        </w:rPr>
        <w:lastRenderedPageBreak/>
        <w:t>reja në zonat e rrezikuara nga përmbytjet, ndërtimin</w:t>
      </w:r>
      <w:r w:rsidR="00B16A38" w:rsidRPr="00EE23CC">
        <w:rPr>
          <w:rFonts w:ascii="Times New Roman" w:hAnsi="Times New Roman" w:cs="Times New Roman"/>
          <w:sz w:val="28"/>
          <w:szCs w:val="28"/>
        </w:rPr>
        <w:t>, rind</w:t>
      </w:r>
      <w:r w:rsidR="00574CC3" w:rsidRPr="00EE23CC">
        <w:rPr>
          <w:rFonts w:ascii="Times New Roman" w:hAnsi="Times New Roman" w:cs="Times New Roman"/>
          <w:sz w:val="28"/>
          <w:szCs w:val="28"/>
        </w:rPr>
        <w:t>ë</w:t>
      </w:r>
      <w:r w:rsidR="00B16A38" w:rsidRPr="00EE23CC">
        <w:rPr>
          <w:rFonts w:ascii="Times New Roman" w:hAnsi="Times New Roman" w:cs="Times New Roman"/>
          <w:sz w:val="28"/>
          <w:szCs w:val="28"/>
        </w:rPr>
        <w:t>rtimin ose shembjen e objekteve t</w:t>
      </w:r>
      <w:r w:rsidR="00574CC3" w:rsidRPr="00EE23CC">
        <w:rPr>
          <w:rFonts w:ascii="Times New Roman" w:hAnsi="Times New Roman" w:cs="Times New Roman"/>
          <w:sz w:val="28"/>
          <w:szCs w:val="28"/>
        </w:rPr>
        <w:t>ë</w:t>
      </w:r>
      <w:r w:rsidR="00B16A38" w:rsidRPr="00EE23CC">
        <w:rPr>
          <w:rFonts w:ascii="Times New Roman" w:hAnsi="Times New Roman" w:cs="Times New Roman"/>
          <w:sz w:val="28"/>
          <w:szCs w:val="28"/>
        </w:rPr>
        <w:t xml:space="preserve"> mbrojtjes s</w:t>
      </w:r>
      <w:r w:rsidR="00574CC3" w:rsidRPr="00EE23CC">
        <w:rPr>
          <w:rFonts w:ascii="Times New Roman" w:hAnsi="Times New Roman" w:cs="Times New Roman"/>
          <w:sz w:val="28"/>
          <w:szCs w:val="28"/>
        </w:rPr>
        <w:t>ë</w:t>
      </w:r>
      <w:r w:rsidR="00B16A38" w:rsidRPr="00EE23CC">
        <w:rPr>
          <w:rFonts w:ascii="Times New Roman" w:hAnsi="Times New Roman" w:cs="Times New Roman"/>
          <w:sz w:val="28"/>
          <w:szCs w:val="28"/>
        </w:rPr>
        <w:t xml:space="preserve"> brigjeve apo veprave t</w:t>
      </w:r>
      <w:r w:rsidR="00574CC3" w:rsidRPr="00EE23CC">
        <w:rPr>
          <w:rFonts w:ascii="Times New Roman" w:hAnsi="Times New Roman" w:cs="Times New Roman"/>
          <w:sz w:val="28"/>
          <w:szCs w:val="28"/>
        </w:rPr>
        <w:t>ë</w:t>
      </w:r>
      <w:r w:rsidR="00B16A38" w:rsidRPr="00EE23CC">
        <w:rPr>
          <w:rFonts w:ascii="Times New Roman" w:hAnsi="Times New Roman" w:cs="Times New Roman"/>
          <w:sz w:val="28"/>
          <w:szCs w:val="28"/>
        </w:rPr>
        <w:t xml:space="preserve"> tjera n</w:t>
      </w:r>
      <w:r w:rsidR="00574CC3" w:rsidRPr="00EE23CC">
        <w:rPr>
          <w:rFonts w:ascii="Times New Roman" w:hAnsi="Times New Roman" w:cs="Times New Roman"/>
          <w:sz w:val="28"/>
          <w:szCs w:val="28"/>
        </w:rPr>
        <w:t>ë</w:t>
      </w:r>
      <w:r w:rsidR="00B16A38" w:rsidRPr="00EE23CC">
        <w:rPr>
          <w:rFonts w:ascii="Times New Roman" w:hAnsi="Times New Roman" w:cs="Times New Roman"/>
          <w:sz w:val="28"/>
          <w:szCs w:val="28"/>
        </w:rPr>
        <w:t xml:space="preserve"> brigje </w:t>
      </w:r>
      <w:r w:rsidR="000D0FF2" w:rsidRPr="00EE23CC">
        <w:rPr>
          <w:rFonts w:ascii="Times New Roman" w:hAnsi="Times New Roman" w:cs="Times New Roman"/>
          <w:sz w:val="28"/>
          <w:szCs w:val="28"/>
        </w:rPr>
        <w:t xml:space="preserve">pa </w:t>
      </w:r>
      <w:r w:rsidR="00B16A38" w:rsidRPr="00EE23CC">
        <w:rPr>
          <w:rFonts w:ascii="Times New Roman" w:hAnsi="Times New Roman" w:cs="Times New Roman"/>
          <w:sz w:val="28"/>
          <w:szCs w:val="28"/>
        </w:rPr>
        <w:t>autorizimet</w:t>
      </w:r>
      <w:r w:rsidR="000D0FF2" w:rsidRPr="00EE23CC">
        <w:rPr>
          <w:rFonts w:ascii="Times New Roman" w:hAnsi="Times New Roman" w:cs="Times New Roman"/>
          <w:sz w:val="28"/>
          <w:szCs w:val="28"/>
        </w:rPr>
        <w:t xml:space="preserve"> përkatëse, </w:t>
      </w:r>
      <w:r w:rsidR="007C3BDD" w:rsidRPr="00EE23CC">
        <w:rPr>
          <w:rFonts w:ascii="Times New Roman" w:hAnsi="Times New Roman" w:cs="Times New Roman"/>
          <w:sz w:val="28"/>
          <w:szCs w:val="28"/>
        </w:rPr>
        <w:t xml:space="preserve">si dhe </w:t>
      </w:r>
      <w:r w:rsidR="000E5BF5" w:rsidRPr="00EE23CC">
        <w:rPr>
          <w:rFonts w:ascii="Times New Roman" w:hAnsi="Times New Roman" w:cs="Times New Roman"/>
          <w:sz w:val="28"/>
          <w:szCs w:val="28"/>
        </w:rPr>
        <w:t xml:space="preserve"> veprimtaritë e ndaluara në brigje dhe plazhe, përbëjnë kundërvajtje administrative dhe ndëshkohen me gjobë nga 1 000 000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2 000 000 Lek</w:t>
      </w:r>
      <w:r w:rsidR="00367E7A" w:rsidRPr="00EE23CC">
        <w:rPr>
          <w:rFonts w:ascii="Times New Roman" w:hAnsi="Times New Roman" w:cs="Times New Roman"/>
          <w:sz w:val="28"/>
          <w:szCs w:val="28"/>
        </w:rPr>
        <w:t>ë</w:t>
      </w:r>
      <w:r w:rsidR="0094666F"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46C55298" w14:textId="07A996B5" w:rsidR="000E5BF5" w:rsidRPr="00EE23CC" w:rsidRDefault="0040404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n</w:t>
      </w:r>
      <w:r w:rsidR="000561F3" w:rsidRPr="00EE23CC">
        <w:rPr>
          <w:rFonts w:ascii="Times New Roman" w:hAnsi="Times New Roman" w:cs="Times New Roman"/>
          <w:sz w:val="28"/>
          <w:szCs w:val="28"/>
        </w:rPr>
        <w:t>j</w:t>
      </w:r>
      <w:r w:rsidR="000E5BF5" w:rsidRPr="00EE23CC">
        <w:rPr>
          <w:rFonts w:ascii="Times New Roman" w:hAnsi="Times New Roman" w:cs="Times New Roman"/>
          <w:sz w:val="28"/>
          <w:szCs w:val="28"/>
        </w:rPr>
        <w:t>)</w:t>
      </w:r>
      <w:r w:rsidR="004E2E95" w:rsidRPr="00EE23CC">
        <w:rPr>
          <w:rFonts w:ascii="Times New Roman" w:hAnsi="Times New Roman" w:cs="Times New Roman"/>
          <w:sz w:val="28"/>
          <w:szCs w:val="28"/>
        </w:rPr>
        <w:t xml:space="preserve"> </w:t>
      </w:r>
      <w:r w:rsidR="00A600A0" w:rsidRPr="00EE23CC">
        <w:rPr>
          <w:rFonts w:ascii="Times New Roman" w:hAnsi="Times New Roman" w:cs="Times New Roman"/>
          <w:sz w:val="28"/>
          <w:szCs w:val="28"/>
        </w:rPr>
        <w:t>Veprimtarit</w:t>
      </w:r>
      <w:r w:rsidR="00574CC3" w:rsidRPr="00EE23CC">
        <w:rPr>
          <w:rFonts w:ascii="Times New Roman" w:hAnsi="Times New Roman" w:cs="Times New Roman"/>
          <w:sz w:val="28"/>
          <w:szCs w:val="28"/>
        </w:rPr>
        <w:t>ë</w:t>
      </w:r>
      <w:r w:rsidR="00A600A0" w:rsidRPr="00EE23CC">
        <w:rPr>
          <w:rFonts w:ascii="Times New Roman" w:hAnsi="Times New Roman" w:cs="Times New Roman"/>
          <w:sz w:val="28"/>
          <w:szCs w:val="28"/>
        </w:rPr>
        <w:t xml:space="preserve"> </w:t>
      </w:r>
      <w:r w:rsidR="00481D77" w:rsidRPr="00EE23CC">
        <w:rPr>
          <w:rFonts w:ascii="Times New Roman" w:hAnsi="Times New Roman" w:cs="Times New Roman"/>
          <w:sz w:val="28"/>
          <w:szCs w:val="28"/>
        </w:rPr>
        <w:t xml:space="preserve">e </w:t>
      </w:r>
      <w:r w:rsidR="00A600A0" w:rsidRPr="00EE23CC">
        <w:rPr>
          <w:rFonts w:ascii="Times New Roman" w:hAnsi="Times New Roman" w:cs="Times New Roman"/>
          <w:sz w:val="28"/>
          <w:szCs w:val="28"/>
        </w:rPr>
        <w:t>kryera</w:t>
      </w:r>
      <w:r w:rsidR="000E5BF5" w:rsidRPr="00EE23CC">
        <w:rPr>
          <w:rFonts w:ascii="Times New Roman" w:hAnsi="Times New Roman" w:cs="Times New Roman"/>
          <w:sz w:val="28"/>
          <w:szCs w:val="28"/>
        </w:rPr>
        <w:t xml:space="preserve"> në kundërshtim me pikën 1 të nenit </w:t>
      </w:r>
      <w:r w:rsidR="00AF3D28" w:rsidRPr="00EE23CC">
        <w:rPr>
          <w:rFonts w:ascii="Times New Roman" w:hAnsi="Times New Roman" w:cs="Times New Roman"/>
          <w:sz w:val="28"/>
          <w:szCs w:val="28"/>
        </w:rPr>
        <w:t xml:space="preserve">158 </w:t>
      </w:r>
      <w:r w:rsidR="000E5BF5" w:rsidRPr="00EE23CC">
        <w:rPr>
          <w:rFonts w:ascii="Times New Roman" w:hAnsi="Times New Roman" w:cs="Times New Roman"/>
          <w:sz w:val="28"/>
          <w:szCs w:val="28"/>
        </w:rPr>
        <w:t xml:space="preserve">të këtij ligji, lidhur me ndërtimin e veprave dhe </w:t>
      </w:r>
      <w:r w:rsidR="00A600A0" w:rsidRPr="00EE23CC">
        <w:rPr>
          <w:rFonts w:ascii="Times New Roman" w:hAnsi="Times New Roman" w:cs="Times New Roman"/>
          <w:sz w:val="28"/>
          <w:szCs w:val="28"/>
        </w:rPr>
        <w:t>objekteve  për shfryt</w:t>
      </w:r>
      <w:r w:rsidR="00574CC3" w:rsidRPr="00EE23CC">
        <w:rPr>
          <w:rFonts w:ascii="Times New Roman" w:hAnsi="Times New Roman" w:cs="Times New Roman"/>
          <w:sz w:val="28"/>
          <w:szCs w:val="28"/>
        </w:rPr>
        <w:t>ë</w:t>
      </w:r>
      <w:r w:rsidR="00A600A0" w:rsidRPr="00EE23CC">
        <w:rPr>
          <w:rFonts w:ascii="Times New Roman" w:hAnsi="Times New Roman" w:cs="Times New Roman"/>
          <w:sz w:val="28"/>
          <w:szCs w:val="28"/>
        </w:rPr>
        <w:t>zimin e burimeve ujore dhe parandalimin e veprimeve të dëmshme t</w:t>
      </w:r>
      <w:r w:rsidR="00574CC3" w:rsidRPr="00EE23CC">
        <w:rPr>
          <w:rFonts w:ascii="Times New Roman" w:hAnsi="Times New Roman" w:cs="Times New Roman"/>
          <w:sz w:val="28"/>
          <w:szCs w:val="28"/>
        </w:rPr>
        <w:t>ë</w:t>
      </w:r>
      <w:r w:rsidR="00A600A0" w:rsidRPr="00EE23CC">
        <w:rPr>
          <w:rFonts w:ascii="Times New Roman" w:hAnsi="Times New Roman" w:cs="Times New Roman"/>
          <w:sz w:val="28"/>
          <w:szCs w:val="28"/>
        </w:rPr>
        <w:t xml:space="preserve"> ujit, q</w:t>
      </w:r>
      <w:r w:rsidR="00574CC3" w:rsidRPr="00EE23CC">
        <w:rPr>
          <w:rFonts w:ascii="Times New Roman" w:hAnsi="Times New Roman" w:cs="Times New Roman"/>
          <w:sz w:val="28"/>
          <w:szCs w:val="28"/>
        </w:rPr>
        <w:t>ë</w:t>
      </w:r>
      <w:r w:rsidR="00A600A0" w:rsidRPr="00EE23CC">
        <w:rPr>
          <w:rFonts w:ascii="Times New Roman" w:hAnsi="Times New Roman" w:cs="Times New Roman"/>
          <w:sz w:val="28"/>
          <w:szCs w:val="28"/>
        </w:rPr>
        <w:t xml:space="preserve"> b</w:t>
      </w:r>
      <w:r w:rsidR="00574CC3" w:rsidRPr="00EE23CC">
        <w:rPr>
          <w:rFonts w:ascii="Times New Roman" w:hAnsi="Times New Roman" w:cs="Times New Roman"/>
          <w:sz w:val="28"/>
          <w:szCs w:val="28"/>
        </w:rPr>
        <w:t>ë</w:t>
      </w:r>
      <w:r w:rsidR="00A600A0" w:rsidRPr="00EE23CC">
        <w:rPr>
          <w:rFonts w:ascii="Times New Roman" w:hAnsi="Times New Roman" w:cs="Times New Roman"/>
          <w:sz w:val="28"/>
          <w:szCs w:val="28"/>
        </w:rPr>
        <w:t>hen p</w:t>
      </w:r>
      <w:r w:rsidR="00574CC3" w:rsidRPr="00EE23CC">
        <w:rPr>
          <w:rFonts w:ascii="Times New Roman" w:hAnsi="Times New Roman" w:cs="Times New Roman"/>
          <w:sz w:val="28"/>
          <w:szCs w:val="28"/>
        </w:rPr>
        <w:t>ë</w:t>
      </w:r>
      <w:r w:rsidR="00A600A0" w:rsidRPr="00EE23CC">
        <w:rPr>
          <w:rFonts w:ascii="Times New Roman" w:hAnsi="Times New Roman" w:cs="Times New Roman"/>
          <w:sz w:val="28"/>
          <w:szCs w:val="28"/>
        </w:rPr>
        <w:t>r shërbime publike</w:t>
      </w:r>
      <w:r w:rsidR="000E5BF5" w:rsidRPr="00EE23CC">
        <w:rPr>
          <w:rFonts w:ascii="Times New Roman" w:hAnsi="Times New Roman" w:cs="Times New Roman"/>
          <w:sz w:val="28"/>
          <w:szCs w:val="28"/>
        </w:rPr>
        <w:t xml:space="preserve"> pa lejen apo autorizimin përkatës përbëjnë kundërvajtje administrative dhe ndëshkohen me gjobë nga 500 000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1 000 000 Lek</w:t>
      </w:r>
      <w:r w:rsidR="00367E7A" w:rsidRPr="00EE23CC">
        <w:rPr>
          <w:rFonts w:ascii="Times New Roman" w:hAnsi="Times New Roman" w:cs="Times New Roman"/>
          <w:sz w:val="28"/>
          <w:szCs w:val="28"/>
        </w:rPr>
        <w:t>ë</w:t>
      </w:r>
      <w:r w:rsidR="0094666F"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1AFE7986" w14:textId="10074D09" w:rsidR="000E5BF5" w:rsidRPr="00EE23CC" w:rsidRDefault="000561F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o</w:t>
      </w:r>
      <w:r w:rsidR="005C23BC"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Mosnjoftimi i organeve të administrimit apo menaxhimit të burimeve ujore rreth përfundimit të </w:t>
      </w:r>
      <w:r w:rsidR="00C174E8" w:rsidRPr="00EE23CC">
        <w:rPr>
          <w:rFonts w:ascii="Times New Roman" w:hAnsi="Times New Roman" w:cs="Times New Roman"/>
          <w:sz w:val="28"/>
          <w:szCs w:val="28"/>
        </w:rPr>
        <w:t>ndërtimit t</w:t>
      </w:r>
      <w:r w:rsidR="00574CC3" w:rsidRPr="00EE23CC">
        <w:rPr>
          <w:rFonts w:ascii="Times New Roman" w:hAnsi="Times New Roman" w:cs="Times New Roman"/>
          <w:sz w:val="28"/>
          <w:szCs w:val="28"/>
        </w:rPr>
        <w:t>ë</w:t>
      </w:r>
      <w:r w:rsidR="00C174E8" w:rsidRPr="00EE23CC">
        <w:rPr>
          <w:rFonts w:ascii="Times New Roman" w:hAnsi="Times New Roman" w:cs="Times New Roman"/>
          <w:sz w:val="28"/>
          <w:szCs w:val="28"/>
        </w:rPr>
        <w:t xml:space="preserve"> vepr</w:t>
      </w:r>
      <w:r w:rsidR="00574CC3" w:rsidRPr="00EE23CC">
        <w:rPr>
          <w:rFonts w:ascii="Times New Roman" w:hAnsi="Times New Roman" w:cs="Times New Roman"/>
          <w:sz w:val="28"/>
          <w:szCs w:val="28"/>
        </w:rPr>
        <w:t>ë</w:t>
      </w:r>
      <w:r w:rsidR="00C174E8" w:rsidRPr="00EE23CC">
        <w:rPr>
          <w:rFonts w:ascii="Times New Roman" w:hAnsi="Times New Roman" w:cs="Times New Roman"/>
          <w:sz w:val="28"/>
          <w:szCs w:val="28"/>
        </w:rPr>
        <w:t>s apo objektit</w:t>
      </w:r>
      <w:r w:rsidR="00C174E8" w:rsidRPr="00EE23CC" w:rsidDel="00C174E8">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brenda afatit ligjor, të përcaktuar në pikën 2 të nenit </w:t>
      </w:r>
      <w:r w:rsidR="00AF3D28" w:rsidRPr="00EE23CC">
        <w:rPr>
          <w:rFonts w:ascii="Times New Roman" w:hAnsi="Times New Roman" w:cs="Times New Roman"/>
          <w:sz w:val="28"/>
          <w:szCs w:val="28"/>
        </w:rPr>
        <w:t xml:space="preserve">158 </w:t>
      </w:r>
      <w:r w:rsidR="000E5BF5" w:rsidRPr="00EE23CC">
        <w:rPr>
          <w:rFonts w:ascii="Times New Roman" w:hAnsi="Times New Roman" w:cs="Times New Roman"/>
          <w:sz w:val="28"/>
          <w:szCs w:val="28"/>
        </w:rPr>
        <w:t>të këtij ligji, përbën kundërvajtje administrative dhe ndëshkohet me gjobë nga 100 000 Lek</w:t>
      </w:r>
      <w:r w:rsidR="00367E7A"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deri në 300 000 Lek</w:t>
      </w:r>
      <w:r w:rsidR="00367E7A" w:rsidRPr="00EE23CC">
        <w:rPr>
          <w:rFonts w:ascii="Times New Roman" w:hAnsi="Times New Roman" w:cs="Times New Roman"/>
          <w:sz w:val="28"/>
          <w:szCs w:val="28"/>
        </w:rPr>
        <w:t>ë</w:t>
      </w:r>
      <w:r w:rsidR="00FC0862"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p>
    <w:p w14:paraId="2F88B72A" w14:textId="03231D5A" w:rsidR="000E5BF5" w:rsidRPr="00EE23CC" w:rsidRDefault="000561F3" w:rsidP="00127361">
      <w:pPr>
        <w:pStyle w:val="NoSpacing"/>
        <w:spacing w:before="20" w:after="20" w:line="276" w:lineRule="auto"/>
        <w:ind w:left="567" w:right="567" w:hanging="360"/>
        <w:jc w:val="both"/>
        <w:rPr>
          <w:rFonts w:ascii="Times New Roman" w:hAnsi="Times New Roman" w:cs="Times New Roman"/>
          <w:sz w:val="28"/>
          <w:szCs w:val="28"/>
        </w:rPr>
      </w:pPr>
      <w:r w:rsidRPr="00EE23CC">
        <w:rPr>
          <w:rFonts w:ascii="Times New Roman" w:hAnsi="Times New Roman" w:cs="Times New Roman"/>
          <w:sz w:val="28"/>
          <w:szCs w:val="28"/>
        </w:rPr>
        <w:t>p</w:t>
      </w:r>
      <w:r w:rsidR="000E5BF5" w:rsidRPr="00EE23CC">
        <w:rPr>
          <w:rFonts w:ascii="Times New Roman" w:hAnsi="Times New Roman" w:cs="Times New Roman"/>
          <w:sz w:val="28"/>
          <w:szCs w:val="28"/>
        </w:rPr>
        <w:t xml:space="preserve">)Krahas ndëshkimit përmes penalitetit, në varësi të nivelit të ndotjes apo dëmit, vendoset edhe pezullimi </w:t>
      </w:r>
      <w:r w:rsidR="00C85C45" w:rsidRPr="00EE23CC">
        <w:rPr>
          <w:rFonts w:ascii="Times New Roman" w:hAnsi="Times New Roman" w:cs="Times New Roman"/>
          <w:sz w:val="28"/>
          <w:szCs w:val="28"/>
        </w:rPr>
        <w:t xml:space="preserve">i veprimtarisë </w:t>
      </w:r>
      <w:r w:rsidR="00724D21" w:rsidRPr="00EE23CC">
        <w:rPr>
          <w:rFonts w:ascii="Times New Roman" w:hAnsi="Times New Roman" w:cs="Times New Roman"/>
          <w:sz w:val="28"/>
          <w:szCs w:val="28"/>
        </w:rPr>
        <w:t xml:space="preserve">ose </w:t>
      </w:r>
      <w:r w:rsidR="00EE6B60" w:rsidRPr="00EE23CC">
        <w:rPr>
          <w:rFonts w:ascii="Times New Roman" w:hAnsi="Times New Roman" w:cs="Times New Roman"/>
          <w:sz w:val="28"/>
          <w:szCs w:val="28"/>
        </w:rPr>
        <w:t>revokimi i</w:t>
      </w:r>
      <w:r w:rsidR="00C85C45" w:rsidRPr="00EE23CC">
        <w:rPr>
          <w:rFonts w:ascii="Times New Roman" w:hAnsi="Times New Roman" w:cs="Times New Roman"/>
          <w:sz w:val="28"/>
          <w:szCs w:val="28"/>
        </w:rPr>
        <w:t xml:space="preserve"> lejes apo autorizimit</w:t>
      </w:r>
      <w:r w:rsidR="000E5BF5" w:rsidRPr="00EE23CC">
        <w:rPr>
          <w:rFonts w:ascii="Times New Roman" w:hAnsi="Times New Roman" w:cs="Times New Roman"/>
          <w:sz w:val="28"/>
          <w:szCs w:val="28"/>
        </w:rPr>
        <w:t xml:space="preserve">, detyrimi për të përshtatur pasojat në burime ujore përmes kthimit në kushtet e mëparshme, apo detyrimi për të rikuperuar dëmet përkatëse në rast se rehabilitimi kryhet nga organet e menaxhimit të burimeve ujore, si dhe mjetet dhe pajisjet konfiskohen dhe i kalohen rezervave të shtetit. </w:t>
      </w:r>
    </w:p>
    <w:p w14:paraId="2AE7838D" w14:textId="09FAAD4B" w:rsidR="000E5BF5" w:rsidRPr="00EE23CC" w:rsidRDefault="000E5BF5">
      <w:pPr>
        <w:pStyle w:val="NoSpacing"/>
        <w:numPr>
          <w:ilvl w:val="0"/>
          <w:numId w:val="7"/>
        </w:numPr>
        <w:spacing w:before="20" w:after="20" w:line="276" w:lineRule="auto"/>
        <w:ind w:left="567" w:right="567" w:hanging="720"/>
        <w:jc w:val="both"/>
        <w:rPr>
          <w:rFonts w:ascii="Times New Roman" w:hAnsi="Times New Roman" w:cs="Times New Roman"/>
          <w:sz w:val="28"/>
          <w:szCs w:val="28"/>
        </w:rPr>
      </w:pPr>
      <w:r w:rsidRPr="00EE23CC">
        <w:rPr>
          <w:rFonts w:ascii="Times New Roman" w:hAnsi="Times New Roman" w:cs="Times New Roman"/>
          <w:sz w:val="28"/>
          <w:szCs w:val="28"/>
        </w:rPr>
        <w:t>Këshilli i Ministrave</w:t>
      </w:r>
      <w:r w:rsidR="00A425FF" w:rsidRPr="00EE23CC">
        <w:rPr>
          <w:rFonts w:ascii="Times New Roman" w:hAnsi="Times New Roman" w:cs="Times New Roman"/>
          <w:sz w:val="28"/>
          <w:szCs w:val="28"/>
        </w:rPr>
        <w:t>, me propozim t</w:t>
      </w:r>
      <w:r w:rsidR="00574CC3" w:rsidRPr="00EE23CC">
        <w:rPr>
          <w:rFonts w:ascii="Times New Roman" w:hAnsi="Times New Roman" w:cs="Times New Roman"/>
          <w:sz w:val="28"/>
          <w:szCs w:val="28"/>
        </w:rPr>
        <w:t>ë</w:t>
      </w:r>
      <w:r w:rsidR="00A425FF" w:rsidRPr="00EE23CC">
        <w:rPr>
          <w:rFonts w:ascii="Times New Roman" w:hAnsi="Times New Roman" w:cs="Times New Roman"/>
          <w:sz w:val="28"/>
          <w:szCs w:val="28"/>
        </w:rPr>
        <w:t xml:space="preserve"> Kryeministrit,</w:t>
      </w:r>
      <w:r w:rsidR="00367E7A" w:rsidRPr="00EE23CC">
        <w:rPr>
          <w:rFonts w:ascii="Times New Roman" w:hAnsi="Times New Roman" w:cs="Times New Roman"/>
          <w:sz w:val="28"/>
          <w:szCs w:val="28"/>
        </w:rPr>
        <w:t xml:space="preserve"> </w:t>
      </w:r>
      <w:r w:rsidRPr="00EE23CC">
        <w:rPr>
          <w:rFonts w:ascii="Times New Roman" w:hAnsi="Times New Roman" w:cs="Times New Roman"/>
          <w:sz w:val="28"/>
          <w:szCs w:val="28"/>
        </w:rPr>
        <w:t>miraton procedurën për rregullimin e pasojave të burimeve ujore dhe mënyrën e kompensimit të dëmit.</w:t>
      </w:r>
    </w:p>
    <w:p w14:paraId="0EAE8208" w14:textId="77777777" w:rsidR="000E5BF5" w:rsidRPr="00EE23CC" w:rsidRDefault="000E5BF5" w:rsidP="00127361">
      <w:pPr>
        <w:spacing w:before="20" w:after="20" w:line="276" w:lineRule="auto"/>
        <w:ind w:left="567" w:right="567"/>
        <w:jc w:val="both"/>
        <w:rPr>
          <w:rFonts w:ascii="Times New Roman" w:hAnsi="Times New Roman" w:cs="Times New Roman"/>
          <w:b/>
          <w:color w:val="000000" w:themeColor="text1"/>
          <w:sz w:val="28"/>
          <w:szCs w:val="28"/>
        </w:rPr>
      </w:pPr>
    </w:p>
    <w:p w14:paraId="57BF1D29" w14:textId="72094D26"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0</w:t>
      </w:r>
    </w:p>
    <w:p w14:paraId="59CE86D5"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Klasifikimi i masave administrative</w:t>
      </w:r>
    </w:p>
    <w:p w14:paraId="1325AA12"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63178A85" w14:textId="66DC283D" w:rsidR="000E5BF5" w:rsidRPr="00EE23CC" w:rsidRDefault="00066B7C"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Masat e gjob</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w:t>
      </w:r>
      <w:r w:rsidR="005C23BC" w:rsidRPr="00EE23CC">
        <w:rPr>
          <w:rFonts w:ascii="Times New Roman" w:hAnsi="Times New Roman" w:cs="Times New Roman"/>
          <w:sz w:val="28"/>
          <w:szCs w:val="28"/>
        </w:rPr>
        <w:t>,</w:t>
      </w:r>
      <w:r w:rsidR="00724D21" w:rsidRPr="00EE23CC">
        <w:rPr>
          <w:rFonts w:ascii="Times New Roman" w:hAnsi="Times New Roman" w:cs="Times New Roman"/>
          <w:sz w:val="28"/>
          <w:szCs w:val="28"/>
        </w:rPr>
        <w:t xml:space="preserve"> e </w:t>
      </w:r>
      <w:r w:rsidRPr="00EE23CC">
        <w:rPr>
          <w:rFonts w:ascii="Times New Roman" w:hAnsi="Times New Roman" w:cs="Times New Roman"/>
          <w:sz w:val="28"/>
          <w:szCs w:val="28"/>
        </w:rPr>
        <w:t>pezullimit t</w:t>
      </w:r>
      <w:r w:rsidR="00574CC3" w:rsidRPr="00EE23CC">
        <w:rPr>
          <w:rFonts w:ascii="Times New Roman" w:hAnsi="Times New Roman" w:cs="Times New Roman"/>
          <w:sz w:val="28"/>
          <w:szCs w:val="28"/>
        </w:rPr>
        <w:t>ë</w:t>
      </w:r>
      <w:r w:rsidR="000E5BF5" w:rsidRPr="00EE23CC">
        <w:rPr>
          <w:rFonts w:ascii="Times New Roman" w:hAnsi="Times New Roman" w:cs="Times New Roman"/>
          <w:sz w:val="28"/>
          <w:szCs w:val="28"/>
        </w:rPr>
        <w:t xml:space="preserve"> veprimtarisë apo </w:t>
      </w:r>
      <w:r w:rsidR="00EE6B60" w:rsidRPr="00EE23CC">
        <w:rPr>
          <w:rFonts w:ascii="Times New Roman" w:hAnsi="Times New Roman" w:cs="Times New Roman"/>
          <w:sz w:val="28"/>
          <w:szCs w:val="28"/>
        </w:rPr>
        <w:t>revokimit</w:t>
      </w:r>
      <w:r w:rsidR="000E5BF5" w:rsidRPr="00EE23CC">
        <w:rPr>
          <w:rFonts w:ascii="Times New Roman" w:hAnsi="Times New Roman" w:cs="Times New Roman"/>
          <w:sz w:val="28"/>
          <w:szCs w:val="28"/>
        </w:rPr>
        <w:t xml:space="preserve"> </w:t>
      </w:r>
      <w:r w:rsidR="00724D21" w:rsidRPr="00EE23CC">
        <w:rPr>
          <w:rFonts w:ascii="Times New Roman" w:hAnsi="Times New Roman" w:cs="Times New Roman"/>
          <w:sz w:val="28"/>
          <w:szCs w:val="28"/>
        </w:rPr>
        <w:t>t</w:t>
      </w:r>
      <w:r w:rsidR="00574CC3" w:rsidRPr="00EE23CC">
        <w:rPr>
          <w:rFonts w:ascii="Times New Roman" w:hAnsi="Times New Roman" w:cs="Times New Roman"/>
          <w:sz w:val="28"/>
          <w:szCs w:val="28"/>
        </w:rPr>
        <w:t>ë</w:t>
      </w:r>
      <w:r w:rsidR="00724D21"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lejes</w:t>
      </w:r>
      <w:r w:rsidR="00C85C45" w:rsidRPr="00EE23CC">
        <w:rPr>
          <w:rFonts w:ascii="Times New Roman" w:hAnsi="Times New Roman" w:cs="Times New Roman"/>
          <w:sz w:val="28"/>
          <w:szCs w:val="28"/>
        </w:rPr>
        <w:t xml:space="preserve"> apo autorizimit</w:t>
      </w:r>
      <w:r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sipas parashikimeve</w:t>
      </w:r>
      <w:r w:rsidR="000E5BF5" w:rsidRPr="00EE23CC">
        <w:rPr>
          <w:rFonts w:ascii="Times New Roman" w:hAnsi="Times New Roman" w:cs="Times New Roman"/>
          <w:sz w:val="28"/>
          <w:szCs w:val="28"/>
        </w:rPr>
        <w:t xml:space="preserve"> në këtë ligj </w:t>
      </w:r>
      <w:r w:rsidRPr="00EE23CC">
        <w:rPr>
          <w:rFonts w:ascii="Times New Roman" w:hAnsi="Times New Roman" w:cs="Times New Roman"/>
          <w:sz w:val="28"/>
          <w:szCs w:val="28"/>
        </w:rPr>
        <w:t>jan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w:t>
      </w:r>
      <w:r w:rsidRPr="00EE23CC">
        <w:rPr>
          <w:rFonts w:ascii="Times New Roman" w:hAnsi="Times New Roman" w:cs="Times New Roman"/>
          <w:sz w:val="28"/>
          <w:szCs w:val="28"/>
        </w:rPr>
        <w:lastRenderedPageBreak/>
        <w:t>d</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nime kryesore</w:t>
      </w:r>
      <w:r w:rsidR="000E5BF5" w:rsidRPr="00EE23CC">
        <w:rPr>
          <w:rFonts w:ascii="Times New Roman" w:hAnsi="Times New Roman" w:cs="Times New Roman"/>
          <w:sz w:val="28"/>
          <w:szCs w:val="28"/>
        </w:rPr>
        <w:t>, ndërsa masat e tjera si konfiskimi i mjeteve dh</w:t>
      </w:r>
      <w:r w:rsidRPr="00EE23CC">
        <w:rPr>
          <w:rFonts w:ascii="Times New Roman" w:hAnsi="Times New Roman" w:cs="Times New Roman"/>
          <w:sz w:val="28"/>
          <w:szCs w:val="28"/>
        </w:rPr>
        <w:t>e</w:t>
      </w:r>
      <w:r w:rsidR="000E5BF5" w:rsidRPr="00EE23CC">
        <w:rPr>
          <w:rFonts w:ascii="Times New Roman" w:hAnsi="Times New Roman" w:cs="Times New Roman"/>
          <w:sz w:val="28"/>
          <w:szCs w:val="28"/>
        </w:rPr>
        <w:t xml:space="preserve"> pajisjeve</w:t>
      </w:r>
      <w:r w:rsidRPr="00EE23CC">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materialeve inerte gjendje</w:t>
      </w:r>
      <w:r w:rsidR="000E5BF5" w:rsidRPr="00EE23CC">
        <w:rPr>
          <w:rFonts w:ascii="Times New Roman" w:hAnsi="Times New Roman" w:cs="Times New Roman"/>
          <w:sz w:val="28"/>
          <w:szCs w:val="28"/>
        </w:rPr>
        <w:t xml:space="preserve"> </w:t>
      </w:r>
      <w:r w:rsidRPr="00EE23CC">
        <w:rPr>
          <w:rFonts w:ascii="Times New Roman" w:hAnsi="Times New Roman" w:cs="Times New Roman"/>
          <w:sz w:val="28"/>
          <w:szCs w:val="28"/>
        </w:rPr>
        <w:t>jan</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 xml:space="preserve"> d</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nime plot</w:t>
      </w:r>
      <w:r w:rsidR="00574CC3" w:rsidRPr="00EE23CC">
        <w:rPr>
          <w:rFonts w:ascii="Times New Roman" w:hAnsi="Times New Roman" w:cs="Times New Roman"/>
          <w:sz w:val="28"/>
          <w:szCs w:val="28"/>
        </w:rPr>
        <w:t>ë</w:t>
      </w:r>
      <w:r w:rsidRPr="00EE23CC">
        <w:rPr>
          <w:rFonts w:ascii="Times New Roman" w:hAnsi="Times New Roman" w:cs="Times New Roman"/>
          <w:sz w:val="28"/>
          <w:szCs w:val="28"/>
        </w:rPr>
        <w:t>suese</w:t>
      </w:r>
      <w:r w:rsidR="000E5BF5" w:rsidRPr="00EE23CC">
        <w:rPr>
          <w:rFonts w:ascii="Times New Roman" w:hAnsi="Times New Roman" w:cs="Times New Roman"/>
          <w:sz w:val="28"/>
          <w:szCs w:val="28"/>
        </w:rPr>
        <w:t xml:space="preserve">.  </w:t>
      </w:r>
    </w:p>
    <w:p w14:paraId="1929F4CC"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p>
    <w:p w14:paraId="79A0FFD6" w14:textId="2810A8F7"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1</w:t>
      </w:r>
    </w:p>
    <w:p w14:paraId="3083AAC1" w14:textId="77777777" w:rsidR="000E5BF5"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Ankimimi</w:t>
      </w:r>
    </w:p>
    <w:p w14:paraId="558C2758"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463A8B40" w14:textId="2AE37474"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D728CF" w:rsidRPr="00EE23CC">
        <w:rPr>
          <w:rFonts w:ascii="Times New Roman" w:hAnsi="Times New Roman" w:cs="Times New Roman"/>
          <w:sz w:val="28"/>
          <w:szCs w:val="28"/>
        </w:rPr>
        <w:t>Kund</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r vendimit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organeve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menaxhimit dhe administrimit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burimeve ujore mund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b</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het ankim</w:t>
      </w:r>
      <w:r w:rsidR="00CE1889" w:rsidRPr="00EE23CC">
        <w:rPr>
          <w:rFonts w:ascii="Times New Roman" w:hAnsi="Times New Roman" w:cs="Times New Roman"/>
          <w:sz w:val="28"/>
          <w:szCs w:val="28"/>
        </w:rPr>
        <w:t xml:space="preserve"> </w:t>
      </w:r>
      <w:r w:rsidR="00D728CF" w:rsidRPr="00EE23CC">
        <w:rPr>
          <w:rFonts w:ascii="Times New Roman" w:hAnsi="Times New Roman" w:cs="Times New Roman"/>
          <w:sz w:val="28"/>
          <w:szCs w:val="28"/>
        </w:rPr>
        <w:t>n</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gjykat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n kompetente brenda afateve ligjore nga data e njoftimit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vendimit</w:t>
      </w:r>
      <w:r w:rsidR="000E5BF5" w:rsidRPr="00EE23CC">
        <w:rPr>
          <w:rFonts w:ascii="Times New Roman" w:hAnsi="Times New Roman" w:cs="Times New Roman"/>
          <w:sz w:val="28"/>
          <w:szCs w:val="28"/>
        </w:rPr>
        <w:t xml:space="preserve">. </w:t>
      </w:r>
    </w:p>
    <w:p w14:paraId="4EFCE79F" w14:textId="0096B849"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2.</w:t>
      </w:r>
      <w:r w:rsidR="000E5BF5"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ab/>
      </w:r>
      <w:r w:rsidR="00D728CF" w:rsidRPr="00EE23CC">
        <w:rPr>
          <w:rFonts w:ascii="Times New Roman" w:hAnsi="Times New Roman" w:cs="Times New Roman"/>
          <w:sz w:val="28"/>
          <w:szCs w:val="28"/>
        </w:rPr>
        <w:t>Kund</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r vendimit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inspektorateve komb</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tare p</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rgjegj</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se n</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fush</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n e kontrollit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territorit, mjedis</w:t>
      </w:r>
      <w:r w:rsidR="00A30DF5" w:rsidRPr="00EE23CC">
        <w:rPr>
          <w:rFonts w:ascii="Times New Roman" w:hAnsi="Times New Roman" w:cs="Times New Roman"/>
          <w:sz w:val="28"/>
          <w:szCs w:val="28"/>
        </w:rPr>
        <w:t>i</w:t>
      </w:r>
      <w:r w:rsidR="00D728CF" w:rsidRPr="00EE23CC">
        <w:rPr>
          <w:rFonts w:ascii="Times New Roman" w:hAnsi="Times New Roman" w:cs="Times New Roman"/>
          <w:sz w:val="28"/>
          <w:szCs w:val="28"/>
        </w:rPr>
        <w:t>t dhe uj</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rave mund t</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b</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het ankim, n</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p</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rputhje me legjislacionin n</w:t>
      </w:r>
      <w:r w:rsidR="00574CC3" w:rsidRPr="00EE23CC">
        <w:rPr>
          <w:rFonts w:ascii="Times New Roman" w:hAnsi="Times New Roman" w:cs="Times New Roman"/>
          <w:sz w:val="28"/>
          <w:szCs w:val="28"/>
        </w:rPr>
        <w:t>ë</w:t>
      </w:r>
      <w:r w:rsidR="00D728CF" w:rsidRPr="00EE23CC">
        <w:rPr>
          <w:rFonts w:ascii="Times New Roman" w:hAnsi="Times New Roman" w:cs="Times New Roman"/>
          <w:sz w:val="28"/>
          <w:szCs w:val="28"/>
        </w:rPr>
        <w:t xml:space="preserve"> fuqi</w:t>
      </w:r>
      <w:r w:rsidR="000E5BF5" w:rsidRPr="00EE23CC">
        <w:rPr>
          <w:rFonts w:ascii="Times New Roman" w:hAnsi="Times New Roman" w:cs="Times New Roman"/>
          <w:sz w:val="28"/>
          <w:szCs w:val="28"/>
        </w:rPr>
        <w:t xml:space="preserve">.  </w:t>
      </w:r>
    </w:p>
    <w:p w14:paraId="574EA2A4" w14:textId="77777777" w:rsidR="000E5BF5" w:rsidRPr="00EE23CC" w:rsidRDefault="000E5BF5" w:rsidP="00127361">
      <w:pPr>
        <w:spacing w:before="20" w:after="20" w:line="276" w:lineRule="auto"/>
        <w:ind w:left="567" w:right="567" w:hanging="567"/>
        <w:jc w:val="both"/>
        <w:rPr>
          <w:rFonts w:ascii="Times New Roman" w:hAnsi="Times New Roman" w:cs="Times New Roman"/>
          <w:b/>
          <w:color w:val="000000" w:themeColor="text1"/>
          <w:sz w:val="28"/>
          <w:szCs w:val="28"/>
        </w:rPr>
      </w:pPr>
    </w:p>
    <w:p w14:paraId="7EC24C49" w14:textId="24BC8E1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2</w:t>
      </w:r>
    </w:p>
    <w:p w14:paraId="7EF57D22"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Ekzekutimi dhe kundërvajtjet administrative</w:t>
      </w:r>
    </w:p>
    <w:p w14:paraId="1F6BE201"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ACE81DB" w14:textId="77777777"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Ekzekutimi i masave administrative në zbatim të këtij ligji bëhet në përputhje me ligjin për kundërvajtjet administrative. </w:t>
      </w:r>
    </w:p>
    <w:p w14:paraId="4F5875D1"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p>
    <w:p w14:paraId="0FACA2CD"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KREU XVIII</w:t>
      </w:r>
    </w:p>
    <w:p w14:paraId="6CEE5E13" w14:textId="77777777" w:rsidR="000E5BF5" w:rsidRPr="00EE23CC" w:rsidRDefault="000E5BF5" w:rsidP="00127361">
      <w:pPr>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DISPOZITAT KALIMTARE DHE TË FUNDIT</w:t>
      </w:r>
    </w:p>
    <w:p w14:paraId="32FC2D94" w14:textId="77777777" w:rsidR="00C956EB" w:rsidRPr="00EE23CC" w:rsidRDefault="00C956EB"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F9BE34F" w14:textId="36854D88"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w:t>
      </w:r>
      <w:r w:rsidR="00275BD9" w:rsidRPr="00EE23CC">
        <w:rPr>
          <w:rFonts w:ascii="Times New Roman" w:hAnsi="Times New Roman" w:cs="Times New Roman"/>
          <w:b/>
          <w:color w:val="000000" w:themeColor="text1"/>
          <w:sz w:val="28"/>
          <w:szCs w:val="28"/>
        </w:rPr>
        <w:t>7</w:t>
      </w:r>
      <w:r w:rsidR="00225710" w:rsidRPr="00EE23CC">
        <w:rPr>
          <w:rFonts w:ascii="Times New Roman" w:hAnsi="Times New Roman" w:cs="Times New Roman"/>
          <w:b/>
          <w:color w:val="000000" w:themeColor="text1"/>
          <w:sz w:val="28"/>
          <w:szCs w:val="28"/>
        </w:rPr>
        <w:t>3</w:t>
      </w:r>
    </w:p>
    <w:p w14:paraId="6A6C1075" w14:textId="010B96B1" w:rsidR="000E5BF5" w:rsidRDefault="00E2797A"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Nxjerrja e akteve nënligjore</w:t>
      </w:r>
    </w:p>
    <w:p w14:paraId="36A8109C"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EC052A3" w14:textId="3F390771" w:rsidR="000E5BF5" w:rsidRPr="00EE23CC" w:rsidRDefault="000648E9">
      <w:pPr>
        <w:pStyle w:val="NoSpacing"/>
        <w:numPr>
          <w:ilvl w:val="0"/>
          <w:numId w:val="2"/>
        </w:numPr>
        <w:spacing w:before="20" w:after="20" w:line="276" w:lineRule="auto"/>
        <w:ind w:left="567" w:right="567"/>
        <w:jc w:val="both"/>
        <w:rPr>
          <w:rFonts w:ascii="Times New Roman" w:hAnsi="Times New Roman" w:cs="Times New Roman"/>
          <w:color w:val="FF0000"/>
          <w:sz w:val="28"/>
          <w:szCs w:val="28"/>
        </w:rPr>
      </w:pPr>
      <w:r>
        <w:rPr>
          <w:rFonts w:ascii="Times New Roman" w:hAnsi="Times New Roman" w:cs="Times New Roman"/>
          <w:sz w:val="28"/>
          <w:szCs w:val="28"/>
        </w:rPr>
        <w:t xml:space="preserve">Ngarkohet </w:t>
      </w:r>
      <w:r w:rsidR="000E5BF5" w:rsidRPr="00EE23CC">
        <w:rPr>
          <w:rFonts w:ascii="Times New Roman" w:hAnsi="Times New Roman" w:cs="Times New Roman"/>
          <w:sz w:val="28"/>
          <w:szCs w:val="28"/>
        </w:rPr>
        <w:t xml:space="preserve">Këshilli i Ministrave </w:t>
      </w:r>
      <w:r>
        <w:rPr>
          <w:rFonts w:ascii="Times New Roman" w:hAnsi="Times New Roman" w:cs="Times New Roman"/>
          <w:sz w:val="28"/>
          <w:szCs w:val="28"/>
        </w:rPr>
        <w:t>që të miratojë</w:t>
      </w:r>
      <w:r w:rsidR="000E5BF5" w:rsidRPr="00EE23CC">
        <w:rPr>
          <w:rFonts w:ascii="Times New Roman" w:hAnsi="Times New Roman" w:cs="Times New Roman"/>
          <w:sz w:val="28"/>
          <w:szCs w:val="28"/>
        </w:rPr>
        <w:t xml:space="preserve"> aktet nënligjore </w:t>
      </w:r>
      <w:r w:rsidR="000E5BF5" w:rsidRPr="00EE23CC">
        <w:rPr>
          <w:rFonts w:ascii="Times New Roman" w:hAnsi="Times New Roman" w:cs="Times New Roman"/>
          <w:color w:val="000000" w:themeColor="text1"/>
          <w:sz w:val="28"/>
          <w:szCs w:val="28"/>
        </w:rPr>
        <w:t>në zbatim të</w:t>
      </w:r>
      <w:r w:rsidR="00A17D0A">
        <w:rPr>
          <w:rFonts w:ascii="Times New Roman" w:hAnsi="Times New Roman" w:cs="Times New Roman"/>
          <w:sz w:val="28"/>
          <w:szCs w:val="28"/>
        </w:rPr>
        <w:t xml:space="preserve"> neneve</w:t>
      </w:r>
      <w:r w:rsidR="000E5BF5" w:rsidRPr="00EE23CC">
        <w:rPr>
          <w:rFonts w:ascii="Times New Roman" w:hAnsi="Times New Roman" w:cs="Times New Roman"/>
          <w:sz w:val="28"/>
          <w:szCs w:val="28"/>
        </w:rPr>
        <w:t xml:space="preserve"> </w:t>
      </w:r>
      <w:r w:rsidR="00AF3D28" w:rsidRPr="00EE23CC">
        <w:rPr>
          <w:rFonts w:ascii="Times New Roman" w:hAnsi="Times New Roman" w:cs="Times New Roman"/>
          <w:sz w:val="28"/>
          <w:szCs w:val="28"/>
        </w:rPr>
        <w:t>13</w:t>
      </w:r>
      <w:r w:rsidR="00F326C3" w:rsidRPr="00EE23CC">
        <w:rPr>
          <w:rFonts w:ascii="Times New Roman" w:hAnsi="Times New Roman" w:cs="Times New Roman"/>
          <w:sz w:val="28"/>
          <w:szCs w:val="28"/>
        </w:rPr>
        <w:t>,</w:t>
      </w:r>
      <w:r w:rsidR="00AF3D28" w:rsidRPr="00EE23CC">
        <w:rPr>
          <w:rFonts w:ascii="Times New Roman" w:hAnsi="Times New Roman" w:cs="Times New Roman"/>
          <w:sz w:val="28"/>
          <w:szCs w:val="28"/>
        </w:rPr>
        <w:t xml:space="preserve"> </w:t>
      </w:r>
      <w:r w:rsidR="00A17D0A">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F64B4D" w:rsidRPr="00EE23CC">
        <w:rPr>
          <w:rFonts w:ascii="Times New Roman" w:hAnsi="Times New Roman" w:cs="Times New Roman"/>
          <w:sz w:val="28"/>
          <w:szCs w:val="28"/>
        </w:rPr>
        <w:t>3</w:t>
      </w:r>
      <w:r w:rsidR="00A17D0A">
        <w:rPr>
          <w:rFonts w:ascii="Times New Roman" w:hAnsi="Times New Roman" w:cs="Times New Roman"/>
          <w:sz w:val="28"/>
          <w:szCs w:val="28"/>
        </w:rPr>
        <w:t xml:space="preserve">, 14, pika 4, </w:t>
      </w:r>
      <w:r w:rsidR="009A1487" w:rsidRPr="00EE23CC">
        <w:rPr>
          <w:rFonts w:ascii="Times New Roman" w:hAnsi="Times New Roman" w:cs="Times New Roman"/>
          <w:sz w:val="28"/>
          <w:szCs w:val="28"/>
        </w:rPr>
        <w:t>20</w:t>
      </w:r>
      <w:r w:rsidR="008A72F2" w:rsidRPr="00EE23CC">
        <w:rPr>
          <w:rFonts w:ascii="Times New Roman" w:hAnsi="Times New Roman" w:cs="Times New Roman"/>
          <w:sz w:val="28"/>
          <w:szCs w:val="28"/>
        </w:rPr>
        <w:t>,</w:t>
      </w:r>
      <w:r w:rsidR="009A1487" w:rsidRPr="00EE23CC">
        <w:rPr>
          <w:rFonts w:ascii="Times New Roman" w:hAnsi="Times New Roman" w:cs="Times New Roman"/>
          <w:sz w:val="28"/>
          <w:szCs w:val="28"/>
        </w:rPr>
        <w:t xml:space="preserve"> </w:t>
      </w:r>
      <w:r w:rsidR="00A17D0A">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F64B4D" w:rsidRPr="00EE23CC">
        <w:rPr>
          <w:rFonts w:ascii="Times New Roman" w:hAnsi="Times New Roman" w:cs="Times New Roman"/>
          <w:sz w:val="28"/>
          <w:szCs w:val="28"/>
        </w:rPr>
        <w:t>2</w:t>
      </w:r>
      <w:r w:rsidR="00A17D0A">
        <w:rPr>
          <w:rFonts w:ascii="Times New Roman" w:hAnsi="Times New Roman" w:cs="Times New Roman"/>
          <w:sz w:val="28"/>
          <w:szCs w:val="28"/>
        </w:rPr>
        <w:t xml:space="preserve">, </w:t>
      </w:r>
      <w:r w:rsidR="009A1487" w:rsidRPr="00EE23CC">
        <w:rPr>
          <w:rFonts w:ascii="Times New Roman" w:hAnsi="Times New Roman" w:cs="Times New Roman"/>
          <w:sz w:val="28"/>
          <w:szCs w:val="28"/>
        </w:rPr>
        <w:t>27</w:t>
      </w:r>
      <w:r w:rsidR="00D8329A" w:rsidRPr="00EE23CC">
        <w:rPr>
          <w:rFonts w:ascii="Times New Roman" w:hAnsi="Times New Roman" w:cs="Times New Roman"/>
          <w:sz w:val="28"/>
          <w:szCs w:val="28"/>
        </w:rPr>
        <w:t>,</w:t>
      </w:r>
      <w:r w:rsidR="009A1487" w:rsidRPr="00EE23CC">
        <w:rPr>
          <w:rFonts w:ascii="Times New Roman" w:hAnsi="Times New Roman" w:cs="Times New Roman"/>
          <w:sz w:val="28"/>
          <w:szCs w:val="28"/>
        </w:rPr>
        <w:t xml:space="preserve"> </w:t>
      </w:r>
      <w:r w:rsidR="00A17D0A">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F64B4D" w:rsidRPr="00EE23CC">
        <w:rPr>
          <w:rFonts w:ascii="Times New Roman" w:hAnsi="Times New Roman" w:cs="Times New Roman"/>
          <w:sz w:val="28"/>
          <w:szCs w:val="28"/>
        </w:rPr>
        <w:t>3</w:t>
      </w:r>
      <w:r w:rsidR="00A17D0A">
        <w:rPr>
          <w:rFonts w:ascii="Times New Roman" w:hAnsi="Times New Roman" w:cs="Times New Roman"/>
          <w:sz w:val="28"/>
          <w:szCs w:val="28"/>
        </w:rPr>
        <w:t xml:space="preserve">, </w:t>
      </w:r>
      <w:r w:rsidR="009A1487" w:rsidRPr="00EE23CC">
        <w:rPr>
          <w:rFonts w:ascii="Times New Roman" w:hAnsi="Times New Roman" w:cs="Times New Roman"/>
          <w:sz w:val="28"/>
          <w:szCs w:val="28"/>
        </w:rPr>
        <w:t>41</w:t>
      </w:r>
      <w:r w:rsidR="00D8329A" w:rsidRPr="00EE23CC">
        <w:rPr>
          <w:rFonts w:ascii="Times New Roman" w:hAnsi="Times New Roman" w:cs="Times New Roman"/>
          <w:sz w:val="28"/>
          <w:szCs w:val="28"/>
        </w:rPr>
        <w:t>,</w:t>
      </w:r>
      <w:r w:rsidR="009A1487" w:rsidRPr="00EE23CC">
        <w:rPr>
          <w:rFonts w:ascii="Times New Roman" w:hAnsi="Times New Roman" w:cs="Times New Roman"/>
          <w:sz w:val="28"/>
          <w:szCs w:val="28"/>
        </w:rPr>
        <w:t xml:space="preserve"> </w:t>
      </w:r>
      <w:r w:rsidR="00A17D0A">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F64B4D" w:rsidRPr="00EE23CC">
        <w:rPr>
          <w:rFonts w:ascii="Times New Roman" w:hAnsi="Times New Roman" w:cs="Times New Roman"/>
          <w:sz w:val="28"/>
          <w:szCs w:val="28"/>
        </w:rPr>
        <w:t>5</w:t>
      </w:r>
      <w:r w:rsidR="00A17D0A">
        <w:rPr>
          <w:rFonts w:ascii="Times New Roman" w:hAnsi="Times New Roman" w:cs="Times New Roman"/>
          <w:sz w:val="28"/>
          <w:szCs w:val="28"/>
        </w:rPr>
        <w:t xml:space="preserve">, </w:t>
      </w:r>
      <w:r w:rsidR="009A1487" w:rsidRPr="00EE23CC">
        <w:rPr>
          <w:rFonts w:ascii="Times New Roman" w:hAnsi="Times New Roman" w:cs="Times New Roman"/>
          <w:sz w:val="28"/>
          <w:szCs w:val="28"/>
        </w:rPr>
        <w:t>53</w:t>
      </w:r>
      <w:r w:rsidR="00D8329A" w:rsidRPr="00EE23CC">
        <w:rPr>
          <w:rFonts w:ascii="Times New Roman" w:hAnsi="Times New Roman" w:cs="Times New Roman"/>
          <w:sz w:val="28"/>
          <w:szCs w:val="28"/>
        </w:rPr>
        <w:t>,</w:t>
      </w:r>
      <w:r w:rsidR="009A1487" w:rsidRPr="00EE23CC">
        <w:rPr>
          <w:rFonts w:ascii="Times New Roman" w:hAnsi="Times New Roman" w:cs="Times New Roman"/>
          <w:sz w:val="28"/>
          <w:szCs w:val="28"/>
        </w:rPr>
        <w:t xml:space="preserve"> </w:t>
      </w:r>
      <w:r w:rsidR="00A17D0A">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9A1487" w:rsidRPr="00EE23CC">
        <w:rPr>
          <w:rFonts w:ascii="Times New Roman" w:hAnsi="Times New Roman" w:cs="Times New Roman"/>
          <w:sz w:val="28"/>
          <w:szCs w:val="28"/>
        </w:rPr>
        <w:t>5</w:t>
      </w:r>
      <w:r w:rsidR="000E5BF5" w:rsidRPr="00EE23CC">
        <w:rPr>
          <w:rFonts w:ascii="Times New Roman" w:hAnsi="Times New Roman" w:cs="Times New Roman"/>
          <w:sz w:val="28"/>
          <w:szCs w:val="28"/>
        </w:rPr>
        <w:t xml:space="preserve">; </w:t>
      </w:r>
      <w:r w:rsidR="009A1487" w:rsidRPr="00EE23CC">
        <w:rPr>
          <w:rFonts w:ascii="Times New Roman" w:hAnsi="Times New Roman" w:cs="Times New Roman"/>
          <w:sz w:val="28"/>
          <w:szCs w:val="28"/>
        </w:rPr>
        <w:t>57</w:t>
      </w:r>
      <w:r w:rsidR="00D8329A" w:rsidRPr="00EE23CC">
        <w:rPr>
          <w:rFonts w:ascii="Times New Roman" w:hAnsi="Times New Roman" w:cs="Times New Roman"/>
          <w:sz w:val="28"/>
          <w:szCs w:val="28"/>
        </w:rPr>
        <w:t>,</w:t>
      </w:r>
      <w:r w:rsidR="009A1487" w:rsidRPr="00EE23CC">
        <w:rPr>
          <w:rFonts w:ascii="Times New Roman" w:hAnsi="Times New Roman" w:cs="Times New Roman"/>
          <w:sz w:val="28"/>
          <w:szCs w:val="28"/>
        </w:rPr>
        <w:t xml:space="preserve"> pik</w:t>
      </w:r>
      <w:r w:rsidR="00A17D0A">
        <w:rPr>
          <w:rFonts w:ascii="Times New Roman" w:hAnsi="Times New Roman" w:cs="Times New Roman"/>
          <w:sz w:val="28"/>
          <w:szCs w:val="28"/>
        </w:rPr>
        <w:t>a</w:t>
      </w:r>
      <w:r w:rsidR="009A1487" w:rsidRPr="00EE23CC">
        <w:rPr>
          <w:rFonts w:ascii="Times New Roman" w:hAnsi="Times New Roman" w:cs="Times New Roman"/>
          <w:sz w:val="28"/>
          <w:szCs w:val="28"/>
        </w:rPr>
        <w:t xml:space="preserve"> 4</w:t>
      </w:r>
      <w:r w:rsidR="00A17D0A">
        <w:rPr>
          <w:rFonts w:ascii="Times New Roman" w:hAnsi="Times New Roman" w:cs="Times New Roman"/>
          <w:sz w:val="28"/>
          <w:szCs w:val="28"/>
        </w:rPr>
        <w:t>,</w:t>
      </w:r>
      <w:r w:rsidR="009A1487" w:rsidRPr="00EE23CC">
        <w:rPr>
          <w:rFonts w:ascii="Times New Roman" w:hAnsi="Times New Roman" w:cs="Times New Roman"/>
          <w:sz w:val="28"/>
          <w:szCs w:val="28"/>
        </w:rPr>
        <w:t xml:space="preserve"> 59</w:t>
      </w:r>
      <w:r w:rsidR="00D8329A" w:rsidRPr="00EE23CC">
        <w:rPr>
          <w:rFonts w:ascii="Times New Roman" w:hAnsi="Times New Roman" w:cs="Times New Roman"/>
          <w:sz w:val="28"/>
          <w:szCs w:val="28"/>
        </w:rPr>
        <w:t>,</w:t>
      </w:r>
      <w:r w:rsidR="009A1487" w:rsidRPr="00EE23CC">
        <w:rPr>
          <w:rFonts w:ascii="Times New Roman" w:hAnsi="Times New Roman" w:cs="Times New Roman"/>
          <w:sz w:val="28"/>
          <w:szCs w:val="28"/>
        </w:rPr>
        <w:t xml:space="preserve"> pik</w:t>
      </w:r>
      <w:r w:rsidR="00A17D0A">
        <w:rPr>
          <w:rFonts w:ascii="Times New Roman" w:hAnsi="Times New Roman" w:cs="Times New Roman"/>
          <w:sz w:val="28"/>
          <w:szCs w:val="28"/>
        </w:rPr>
        <w:t xml:space="preserve">a 3, </w:t>
      </w:r>
      <w:r w:rsidR="009A1487" w:rsidRPr="00EE23CC">
        <w:rPr>
          <w:rFonts w:ascii="Times New Roman" w:hAnsi="Times New Roman" w:cs="Times New Roman"/>
          <w:sz w:val="28"/>
          <w:szCs w:val="28"/>
        </w:rPr>
        <w:t>6</w:t>
      </w:r>
      <w:r w:rsidR="008D124D" w:rsidRPr="00EE23CC">
        <w:rPr>
          <w:rFonts w:ascii="Times New Roman" w:hAnsi="Times New Roman" w:cs="Times New Roman"/>
          <w:sz w:val="28"/>
          <w:szCs w:val="28"/>
        </w:rPr>
        <w:t>0</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A17D0A">
        <w:rPr>
          <w:rFonts w:ascii="Times New Roman" w:hAnsi="Times New Roman" w:cs="Times New Roman"/>
          <w:sz w:val="28"/>
          <w:szCs w:val="28"/>
        </w:rPr>
        <w:t xml:space="preserve">a 2, </w:t>
      </w:r>
      <w:r w:rsidR="008D124D" w:rsidRPr="00EE23CC">
        <w:rPr>
          <w:rFonts w:ascii="Times New Roman" w:hAnsi="Times New Roman" w:cs="Times New Roman"/>
          <w:sz w:val="28"/>
          <w:szCs w:val="28"/>
        </w:rPr>
        <w:t>63</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A17D0A">
        <w:rPr>
          <w:rFonts w:ascii="Times New Roman" w:hAnsi="Times New Roman" w:cs="Times New Roman"/>
          <w:sz w:val="28"/>
          <w:szCs w:val="28"/>
        </w:rPr>
        <w:t xml:space="preserve">a 4, </w:t>
      </w:r>
      <w:r w:rsidR="008D124D" w:rsidRPr="00EE23CC">
        <w:rPr>
          <w:rFonts w:ascii="Times New Roman" w:hAnsi="Times New Roman" w:cs="Times New Roman"/>
          <w:sz w:val="28"/>
          <w:szCs w:val="28"/>
        </w:rPr>
        <w:t xml:space="preserve"> 64</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A17D0A">
        <w:rPr>
          <w:rFonts w:ascii="Times New Roman" w:hAnsi="Times New Roman" w:cs="Times New Roman"/>
          <w:sz w:val="28"/>
          <w:szCs w:val="28"/>
        </w:rPr>
        <w:t>a 7,</w:t>
      </w:r>
      <w:r w:rsidR="008D124D" w:rsidRPr="00EE23CC">
        <w:rPr>
          <w:rFonts w:ascii="Times New Roman" w:hAnsi="Times New Roman" w:cs="Times New Roman"/>
          <w:sz w:val="28"/>
          <w:szCs w:val="28"/>
        </w:rPr>
        <w:t xml:space="preserve"> 66</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A17D0A">
        <w:rPr>
          <w:rFonts w:ascii="Times New Roman" w:hAnsi="Times New Roman" w:cs="Times New Roman"/>
          <w:sz w:val="28"/>
          <w:szCs w:val="28"/>
        </w:rPr>
        <w:t xml:space="preserve">a 4, </w:t>
      </w:r>
      <w:r w:rsidR="008D124D" w:rsidRPr="00EE23CC">
        <w:rPr>
          <w:rFonts w:ascii="Times New Roman" w:hAnsi="Times New Roman" w:cs="Times New Roman"/>
          <w:sz w:val="28"/>
          <w:szCs w:val="28"/>
        </w:rPr>
        <w:t>67</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w:t>
      </w:r>
      <w:r w:rsidR="00A17D0A">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F64B4D" w:rsidRPr="00EE23CC">
        <w:rPr>
          <w:rFonts w:ascii="Times New Roman" w:hAnsi="Times New Roman" w:cs="Times New Roman"/>
          <w:sz w:val="28"/>
          <w:szCs w:val="28"/>
        </w:rPr>
        <w:t>2</w:t>
      </w:r>
      <w:r w:rsidR="00A17D0A">
        <w:rPr>
          <w:rFonts w:ascii="Times New Roman" w:hAnsi="Times New Roman" w:cs="Times New Roman"/>
          <w:sz w:val="28"/>
          <w:szCs w:val="28"/>
        </w:rPr>
        <w:t>,</w:t>
      </w:r>
      <w:r w:rsidR="00E61A25" w:rsidRPr="00EE23CC">
        <w:rPr>
          <w:rFonts w:ascii="Times New Roman" w:hAnsi="Times New Roman" w:cs="Times New Roman"/>
          <w:sz w:val="28"/>
          <w:szCs w:val="28"/>
        </w:rPr>
        <w:t xml:space="preserve"> 75, pik</w:t>
      </w:r>
      <w:r w:rsidR="00A17D0A">
        <w:rPr>
          <w:rFonts w:ascii="Times New Roman" w:hAnsi="Times New Roman" w:cs="Times New Roman"/>
          <w:sz w:val="28"/>
          <w:szCs w:val="28"/>
        </w:rPr>
        <w:t xml:space="preserve">a 3, </w:t>
      </w:r>
      <w:r w:rsidR="008D124D" w:rsidRPr="00EE23CC">
        <w:rPr>
          <w:rFonts w:ascii="Times New Roman" w:hAnsi="Times New Roman" w:cs="Times New Roman"/>
          <w:sz w:val="28"/>
          <w:szCs w:val="28"/>
        </w:rPr>
        <w:t>80</w:t>
      </w:r>
      <w:r w:rsidR="00A17D0A">
        <w:rPr>
          <w:rFonts w:ascii="Times New Roman" w:hAnsi="Times New Roman" w:cs="Times New Roman"/>
          <w:sz w:val="28"/>
          <w:szCs w:val="28"/>
        </w:rPr>
        <w:t>,</w:t>
      </w:r>
      <w:r w:rsidR="008D124D" w:rsidRPr="00EE23CC">
        <w:rPr>
          <w:rFonts w:ascii="Times New Roman" w:hAnsi="Times New Roman" w:cs="Times New Roman"/>
          <w:sz w:val="28"/>
          <w:szCs w:val="28"/>
        </w:rPr>
        <w:t xml:space="preserve"> </w:t>
      </w:r>
      <w:r w:rsidR="00A17D0A">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F64B4D" w:rsidRPr="00EE23CC">
        <w:rPr>
          <w:rFonts w:ascii="Times New Roman" w:hAnsi="Times New Roman" w:cs="Times New Roman"/>
          <w:sz w:val="28"/>
          <w:szCs w:val="28"/>
        </w:rPr>
        <w:t>3</w:t>
      </w:r>
      <w:r w:rsidR="00A17D0A">
        <w:rPr>
          <w:rFonts w:ascii="Times New Roman" w:hAnsi="Times New Roman" w:cs="Times New Roman"/>
          <w:sz w:val="28"/>
          <w:szCs w:val="28"/>
        </w:rPr>
        <w:t xml:space="preserve">, </w:t>
      </w:r>
      <w:r w:rsidR="008D124D" w:rsidRPr="00EE23CC">
        <w:rPr>
          <w:rFonts w:ascii="Times New Roman" w:hAnsi="Times New Roman" w:cs="Times New Roman"/>
          <w:sz w:val="28"/>
          <w:szCs w:val="28"/>
        </w:rPr>
        <w:t>97</w:t>
      </w:r>
      <w:r w:rsidR="00F23E0C"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A17D0A">
        <w:rPr>
          <w:rFonts w:ascii="Times New Roman" w:hAnsi="Times New Roman" w:cs="Times New Roman"/>
          <w:sz w:val="28"/>
          <w:szCs w:val="28"/>
        </w:rPr>
        <w:t>a</w:t>
      </w:r>
      <w:r w:rsidR="002A3980">
        <w:rPr>
          <w:rFonts w:ascii="Times New Roman" w:hAnsi="Times New Roman" w:cs="Times New Roman"/>
          <w:sz w:val="28"/>
          <w:szCs w:val="28"/>
        </w:rPr>
        <w:t xml:space="preserve"> 5, </w:t>
      </w:r>
      <w:r w:rsidR="008D124D" w:rsidRPr="00EE23CC">
        <w:rPr>
          <w:rFonts w:ascii="Times New Roman" w:hAnsi="Times New Roman" w:cs="Times New Roman"/>
          <w:sz w:val="28"/>
          <w:szCs w:val="28"/>
        </w:rPr>
        <w:t>98</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2A3980">
        <w:rPr>
          <w:rFonts w:ascii="Times New Roman" w:hAnsi="Times New Roman" w:cs="Times New Roman"/>
          <w:sz w:val="28"/>
          <w:szCs w:val="28"/>
        </w:rPr>
        <w:t xml:space="preserve">a 4, </w:t>
      </w:r>
      <w:r w:rsidR="008D124D" w:rsidRPr="00EE23CC">
        <w:rPr>
          <w:rFonts w:ascii="Times New Roman" w:hAnsi="Times New Roman" w:cs="Times New Roman"/>
          <w:sz w:val="28"/>
          <w:szCs w:val="28"/>
        </w:rPr>
        <w:t>99</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2A3980">
        <w:rPr>
          <w:rFonts w:ascii="Times New Roman" w:hAnsi="Times New Roman" w:cs="Times New Roman"/>
          <w:sz w:val="28"/>
          <w:szCs w:val="28"/>
        </w:rPr>
        <w:t>at</w:t>
      </w:r>
      <w:r w:rsidR="008D124D" w:rsidRPr="00EE23CC">
        <w:rPr>
          <w:rFonts w:ascii="Times New Roman" w:hAnsi="Times New Roman" w:cs="Times New Roman"/>
          <w:sz w:val="28"/>
          <w:szCs w:val="28"/>
        </w:rPr>
        <w:t xml:space="preserve"> 8 dhe </w:t>
      </w:r>
      <w:r w:rsidR="002A3980">
        <w:rPr>
          <w:rFonts w:ascii="Times New Roman" w:hAnsi="Times New Roman" w:cs="Times New Roman"/>
          <w:sz w:val="28"/>
          <w:szCs w:val="28"/>
        </w:rPr>
        <w:t xml:space="preserve">9, </w:t>
      </w:r>
      <w:r w:rsidR="008D124D" w:rsidRPr="00EE23CC">
        <w:rPr>
          <w:rFonts w:ascii="Times New Roman" w:hAnsi="Times New Roman" w:cs="Times New Roman"/>
          <w:sz w:val="28"/>
          <w:szCs w:val="28"/>
        </w:rPr>
        <w:t>100</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pik</w:t>
      </w:r>
      <w:r w:rsidR="002A3980">
        <w:rPr>
          <w:rFonts w:ascii="Times New Roman" w:hAnsi="Times New Roman" w:cs="Times New Roman"/>
          <w:sz w:val="28"/>
          <w:szCs w:val="28"/>
        </w:rPr>
        <w:t>at</w:t>
      </w:r>
      <w:r w:rsidR="008D124D" w:rsidRPr="00EE23CC">
        <w:rPr>
          <w:rFonts w:ascii="Times New Roman" w:hAnsi="Times New Roman" w:cs="Times New Roman"/>
          <w:sz w:val="28"/>
          <w:szCs w:val="28"/>
        </w:rPr>
        <w:t xml:space="preserve"> 4 dhe </w:t>
      </w:r>
      <w:r w:rsidR="002A3980">
        <w:rPr>
          <w:rFonts w:ascii="Times New Roman" w:hAnsi="Times New Roman" w:cs="Times New Roman"/>
          <w:sz w:val="28"/>
          <w:szCs w:val="28"/>
        </w:rPr>
        <w:t>5,</w:t>
      </w:r>
      <w:r w:rsidR="00E61A25" w:rsidRPr="00EE23CC">
        <w:rPr>
          <w:rFonts w:ascii="Times New Roman" w:hAnsi="Times New Roman" w:cs="Times New Roman"/>
          <w:sz w:val="28"/>
          <w:szCs w:val="28"/>
        </w:rPr>
        <w:t xml:space="preserve"> 107, pik</w:t>
      </w:r>
      <w:r w:rsidR="002A3980">
        <w:rPr>
          <w:rFonts w:ascii="Times New Roman" w:hAnsi="Times New Roman" w:cs="Times New Roman"/>
          <w:sz w:val="28"/>
          <w:szCs w:val="28"/>
        </w:rPr>
        <w:t xml:space="preserve">a 2, </w:t>
      </w:r>
      <w:r w:rsidR="008D124D" w:rsidRPr="00EE23CC">
        <w:rPr>
          <w:rFonts w:ascii="Times New Roman" w:hAnsi="Times New Roman" w:cs="Times New Roman"/>
          <w:sz w:val="28"/>
          <w:szCs w:val="28"/>
        </w:rPr>
        <w:t>111</w:t>
      </w:r>
      <w:r w:rsidR="00D8329A" w:rsidRPr="00EE23CC">
        <w:rPr>
          <w:rFonts w:ascii="Times New Roman" w:hAnsi="Times New Roman" w:cs="Times New Roman"/>
          <w:sz w:val="28"/>
          <w:szCs w:val="28"/>
        </w:rPr>
        <w:t>,</w:t>
      </w:r>
      <w:r w:rsidR="008D124D" w:rsidRPr="00EE23CC">
        <w:rPr>
          <w:rFonts w:ascii="Times New Roman" w:hAnsi="Times New Roman" w:cs="Times New Roman"/>
          <w:sz w:val="28"/>
          <w:szCs w:val="28"/>
        </w:rPr>
        <w:t xml:space="preserve"> </w:t>
      </w:r>
      <w:r w:rsidR="002A3980">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8D124D" w:rsidRPr="00EE23CC">
        <w:rPr>
          <w:rFonts w:ascii="Times New Roman" w:hAnsi="Times New Roman" w:cs="Times New Roman"/>
          <w:sz w:val="28"/>
          <w:szCs w:val="28"/>
        </w:rPr>
        <w:t>7</w:t>
      </w:r>
      <w:r w:rsidR="002A3980">
        <w:rPr>
          <w:rFonts w:ascii="Times New Roman" w:hAnsi="Times New Roman" w:cs="Times New Roman"/>
          <w:sz w:val="28"/>
          <w:szCs w:val="28"/>
        </w:rPr>
        <w:t>,</w:t>
      </w:r>
      <w:r w:rsidR="0032765B" w:rsidRPr="00EE23CC">
        <w:rPr>
          <w:rFonts w:ascii="Times New Roman" w:hAnsi="Times New Roman" w:cs="Times New Roman"/>
          <w:sz w:val="28"/>
          <w:szCs w:val="28"/>
        </w:rPr>
        <w:t xml:space="preserve"> 113, pik</w:t>
      </w:r>
      <w:r w:rsidR="002A3980">
        <w:rPr>
          <w:rFonts w:ascii="Times New Roman" w:hAnsi="Times New Roman" w:cs="Times New Roman"/>
          <w:sz w:val="28"/>
          <w:szCs w:val="28"/>
        </w:rPr>
        <w:t xml:space="preserve">a 3, </w:t>
      </w:r>
      <w:r w:rsidR="0032765B" w:rsidRPr="00EE23CC">
        <w:rPr>
          <w:rFonts w:ascii="Times New Roman" w:hAnsi="Times New Roman" w:cs="Times New Roman"/>
          <w:sz w:val="28"/>
          <w:szCs w:val="28"/>
        </w:rPr>
        <w:t>114</w:t>
      </w:r>
      <w:r w:rsidR="00D8329A" w:rsidRPr="00EE23CC">
        <w:rPr>
          <w:rFonts w:ascii="Times New Roman" w:hAnsi="Times New Roman" w:cs="Times New Roman"/>
          <w:sz w:val="28"/>
          <w:szCs w:val="28"/>
        </w:rPr>
        <w:t>,</w:t>
      </w:r>
      <w:r w:rsidR="0032765B" w:rsidRPr="00EE23CC">
        <w:rPr>
          <w:rFonts w:ascii="Times New Roman" w:hAnsi="Times New Roman" w:cs="Times New Roman"/>
          <w:sz w:val="28"/>
          <w:szCs w:val="28"/>
        </w:rPr>
        <w:t xml:space="preserve"> pik</w:t>
      </w:r>
      <w:r w:rsidR="002A3980">
        <w:rPr>
          <w:rFonts w:ascii="Times New Roman" w:hAnsi="Times New Roman" w:cs="Times New Roman"/>
          <w:sz w:val="28"/>
          <w:szCs w:val="28"/>
        </w:rPr>
        <w:t xml:space="preserve">a 5, </w:t>
      </w:r>
      <w:r w:rsidR="0032765B" w:rsidRPr="00EE23CC">
        <w:rPr>
          <w:rFonts w:ascii="Times New Roman" w:hAnsi="Times New Roman" w:cs="Times New Roman"/>
          <w:sz w:val="28"/>
          <w:szCs w:val="28"/>
        </w:rPr>
        <w:t>117</w:t>
      </w:r>
      <w:r w:rsidR="00D8329A" w:rsidRPr="00EE23CC">
        <w:rPr>
          <w:rFonts w:ascii="Times New Roman" w:hAnsi="Times New Roman" w:cs="Times New Roman"/>
          <w:sz w:val="28"/>
          <w:szCs w:val="28"/>
        </w:rPr>
        <w:t>,</w:t>
      </w:r>
      <w:r w:rsidR="0032765B" w:rsidRPr="00EE23CC">
        <w:rPr>
          <w:rFonts w:ascii="Times New Roman" w:hAnsi="Times New Roman" w:cs="Times New Roman"/>
          <w:sz w:val="28"/>
          <w:szCs w:val="28"/>
        </w:rPr>
        <w:t xml:space="preserve"> pik</w:t>
      </w:r>
      <w:r w:rsidR="002A3980">
        <w:rPr>
          <w:rFonts w:ascii="Times New Roman" w:hAnsi="Times New Roman" w:cs="Times New Roman"/>
          <w:sz w:val="28"/>
          <w:szCs w:val="28"/>
        </w:rPr>
        <w:t>a 3,</w:t>
      </w:r>
      <w:r w:rsidR="000E5BF5" w:rsidRPr="00EE23CC">
        <w:rPr>
          <w:rFonts w:ascii="Times New Roman" w:hAnsi="Times New Roman" w:cs="Times New Roman"/>
          <w:sz w:val="28"/>
          <w:szCs w:val="28"/>
        </w:rPr>
        <w:t xml:space="preserve"> </w:t>
      </w:r>
      <w:r w:rsidR="00B043E1" w:rsidRPr="00EE23CC">
        <w:rPr>
          <w:rFonts w:ascii="Times New Roman" w:hAnsi="Times New Roman" w:cs="Times New Roman"/>
          <w:sz w:val="28"/>
          <w:szCs w:val="28"/>
        </w:rPr>
        <w:t>120</w:t>
      </w:r>
      <w:r w:rsidR="00D8329A" w:rsidRPr="00EE23CC">
        <w:rPr>
          <w:rFonts w:ascii="Times New Roman" w:hAnsi="Times New Roman" w:cs="Times New Roman"/>
          <w:sz w:val="28"/>
          <w:szCs w:val="28"/>
        </w:rPr>
        <w:t>,</w:t>
      </w:r>
      <w:r w:rsidR="00B043E1" w:rsidRPr="00EE23CC">
        <w:rPr>
          <w:rFonts w:ascii="Times New Roman" w:hAnsi="Times New Roman" w:cs="Times New Roman"/>
          <w:sz w:val="28"/>
          <w:szCs w:val="28"/>
        </w:rPr>
        <w:t xml:space="preserve"> pik</w:t>
      </w:r>
      <w:r w:rsidR="002A3980">
        <w:rPr>
          <w:rFonts w:ascii="Times New Roman" w:hAnsi="Times New Roman" w:cs="Times New Roman"/>
          <w:sz w:val="28"/>
          <w:szCs w:val="28"/>
        </w:rPr>
        <w:t xml:space="preserve">a 4, </w:t>
      </w:r>
      <w:r w:rsidR="00B043E1" w:rsidRPr="00EE23CC">
        <w:rPr>
          <w:rFonts w:ascii="Times New Roman" w:hAnsi="Times New Roman" w:cs="Times New Roman"/>
          <w:sz w:val="28"/>
          <w:szCs w:val="28"/>
        </w:rPr>
        <w:t>121</w:t>
      </w:r>
      <w:r w:rsidR="00D8329A" w:rsidRPr="00EE23CC">
        <w:rPr>
          <w:rFonts w:ascii="Times New Roman" w:hAnsi="Times New Roman" w:cs="Times New Roman"/>
          <w:sz w:val="28"/>
          <w:szCs w:val="28"/>
        </w:rPr>
        <w:t>,</w:t>
      </w:r>
      <w:r w:rsidR="00B043E1" w:rsidRPr="00EE23CC">
        <w:rPr>
          <w:rFonts w:ascii="Times New Roman" w:hAnsi="Times New Roman" w:cs="Times New Roman"/>
          <w:sz w:val="28"/>
          <w:szCs w:val="28"/>
        </w:rPr>
        <w:t xml:space="preserve"> pik</w:t>
      </w:r>
      <w:r w:rsidR="002A3980">
        <w:rPr>
          <w:rFonts w:ascii="Times New Roman" w:hAnsi="Times New Roman" w:cs="Times New Roman"/>
          <w:sz w:val="28"/>
          <w:szCs w:val="28"/>
        </w:rPr>
        <w:t>a</w:t>
      </w:r>
      <w:r w:rsidR="0032765B" w:rsidRPr="00EE23CC">
        <w:rPr>
          <w:rFonts w:ascii="Times New Roman" w:hAnsi="Times New Roman" w:cs="Times New Roman"/>
          <w:sz w:val="28"/>
          <w:szCs w:val="28"/>
        </w:rPr>
        <w:t xml:space="preserve"> 4</w:t>
      </w:r>
      <w:r w:rsidR="002A3980">
        <w:rPr>
          <w:rFonts w:ascii="Times New Roman" w:hAnsi="Times New Roman" w:cs="Times New Roman"/>
          <w:sz w:val="28"/>
          <w:szCs w:val="28"/>
        </w:rPr>
        <w:t xml:space="preserve">, </w:t>
      </w:r>
      <w:r w:rsidR="00B043E1" w:rsidRPr="00EE23CC">
        <w:rPr>
          <w:rFonts w:ascii="Times New Roman" w:hAnsi="Times New Roman" w:cs="Times New Roman"/>
          <w:sz w:val="28"/>
          <w:szCs w:val="28"/>
        </w:rPr>
        <w:t>125</w:t>
      </w:r>
      <w:r w:rsidR="00D8329A" w:rsidRPr="00EE23CC">
        <w:rPr>
          <w:rFonts w:ascii="Times New Roman" w:hAnsi="Times New Roman" w:cs="Times New Roman"/>
          <w:sz w:val="28"/>
          <w:szCs w:val="28"/>
        </w:rPr>
        <w:t>,</w:t>
      </w:r>
      <w:r w:rsidR="00B043E1" w:rsidRPr="00EE23CC">
        <w:rPr>
          <w:rFonts w:ascii="Times New Roman" w:hAnsi="Times New Roman" w:cs="Times New Roman"/>
          <w:sz w:val="28"/>
          <w:szCs w:val="28"/>
        </w:rPr>
        <w:t xml:space="preserve"> pik</w:t>
      </w:r>
      <w:r w:rsidR="002A3980">
        <w:rPr>
          <w:rFonts w:ascii="Times New Roman" w:hAnsi="Times New Roman" w:cs="Times New Roman"/>
          <w:sz w:val="28"/>
          <w:szCs w:val="28"/>
        </w:rPr>
        <w:t xml:space="preserve">at 3 dhe 4 dhe </w:t>
      </w:r>
      <w:r w:rsidR="00145725" w:rsidRPr="00EE23CC">
        <w:rPr>
          <w:rFonts w:ascii="Times New Roman" w:hAnsi="Times New Roman" w:cs="Times New Roman"/>
          <w:sz w:val="28"/>
          <w:szCs w:val="28"/>
        </w:rPr>
        <w:t>175</w:t>
      </w:r>
      <w:r w:rsidR="00D8329A" w:rsidRPr="00EE23CC">
        <w:rPr>
          <w:rFonts w:ascii="Times New Roman" w:hAnsi="Times New Roman" w:cs="Times New Roman"/>
          <w:sz w:val="28"/>
          <w:szCs w:val="28"/>
        </w:rPr>
        <w:t>,</w:t>
      </w:r>
      <w:r w:rsidR="00145725" w:rsidRPr="00EE23CC">
        <w:rPr>
          <w:rFonts w:ascii="Times New Roman" w:hAnsi="Times New Roman" w:cs="Times New Roman"/>
          <w:sz w:val="28"/>
          <w:szCs w:val="28"/>
        </w:rPr>
        <w:t xml:space="preserve"> pik</w:t>
      </w:r>
      <w:r w:rsidR="002A3980">
        <w:rPr>
          <w:rFonts w:ascii="Times New Roman" w:hAnsi="Times New Roman" w:cs="Times New Roman"/>
          <w:sz w:val="28"/>
          <w:szCs w:val="28"/>
        </w:rPr>
        <w:t>a</w:t>
      </w:r>
      <w:r w:rsidR="00145725" w:rsidRPr="00EE23CC">
        <w:rPr>
          <w:rFonts w:ascii="Times New Roman" w:hAnsi="Times New Roman" w:cs="Times New Roman"/>
          <w:sz w:val="28"/>
          <w:szCs w:val="28"/>
        </w:rPr>
        <w:t xml:space="preserve"> 2</w:t>
      </w:r>
      <w:r w:rsidR="000E5BF5" w:rsidRPr="00EE23CC">
        <w:rPr>
          <w:rFonts w:ascii="Times New Roman" w:hAnsi="Times New Roman" w:cs="Times New Roman"/>
          <w:sz w:val="28"/>
          <w:szCs w:val="28"/>
        </w:rPr>
        <w:t xml:space="preserve">, </w:t>
      </w:r>
      <w:r w:rsidR="002A3980">
        <w:rPr>
          <w:rFonts w:ascii="Times New Roman" w:hAnsi="Times New Roman" w:cs="Times New Roman"/>
          <w:sz w:val="28"/>
          <w:szCs w:val="28"/>
        </w:rPr>
        <w:t>t</w:t>
      </w:r>
      <w:r>
        <w:rPr>
          <w:rFonts w:ascii="Times New Roman" w:hAnsi="Times New Roman" w:cs="Times New Roman"/>
          <w:sz w:val="28"/>
          <w:szCs w:val="28"/>
        </w:rPr>
        <w:t>ë</w:t>
      </w:r>
      <w:r w:rsidR="002A3980">
        <w:rPr>
          <w:rFonts w:ascii="Times New Roman" w:hAnsi="Times New Roman" w:cs="Times New Roman"/>
          <w:sz w:val="28"/>
          <w:szCs w:val="28"/>
        </w:rPr>
        <w:t xml:space="preserve"> k</w:t>
      </w:r>
      <w:r>
        <w:rPr>
          <w:rFonts w:ascii="Times New Roman" w:hAnsi="Times New Roman" w:cs="Times New Roman"/>
          <w:sz w:val="28"/>
          <w:szCs w:val="28"/>
        </w:rPr>
        <w:t>ë</w:t>
      </w:r>
      <w:r w:rsidR="002A3980">
        <w:rPr>
          <w:rFonts w:ascii="Times New Roman" w:hAnsi="Times New Roman" w:cs="Times New Roman"/>
          <w:sz w:val="28"/>
          <w:szCs w:val="28"/>
        </w:rPr>
        <w:t xml:space="preserve">tij ligji, </w:t>
      </w:r>
      <w:r w:rsidR="000E5BF5" w:rsidRPr="00EE23CC">
        <w:rPr>
          <w:rFonts w:ascii="Times New Roman" w:hAnsi="Times New Roman" w:cs="Times New Roman"/>
          <w:sz w:val="28"/>
          <w:szCs w:val="28"/>
        </w:rPr>
        <w:t xml:space="preserve">brenda afatit të parashikuar në </w:t>
      </w:r>
      <w:r w:rsidR="002A3980">
        <w:rPr>
          <w:rFonts w:ascii="Times New Roman" w:hAnsi="Times New Roman" w:cs="Times New Roman"/>
          <w:sz w:val="28"/>
          <w:szCs w:val="28"/>
        </w:rPr>
        <w:t>k</w:t>
      </w:r>
      <w:r>
        <w:rPr>
          <w:rFonts w:ascii="Times New Roman" w:hAnsi="Times New Roman" w:cs="Times New Roman"/>
          <w:sz w:val="28"/>
          <w:szCs w:val="28"/>
        </w:rPr>
        <w:t>ë</w:t>
      </w:r>
      <w:r w:rsidR="002A3980">
        <w:rPr>
          <w:rFonts w:ascii="Times New Roman" w:hAnsi="Times New Roman" w:cs="Times New Roman"/>
          <w:sz w:val="28"/>
          <w:szCs w:val="28"/>
        </w:rPr>
        <w:t>to</w:t>
      </w:r>
      <w:r w:rsidR="000E5BF5" w:rsidRPr="00EE23CC">
        <w:rPr>
          <w:rFonts w:ascii="Times New Roman" w:hAnsi="Times New Roman" w:cs="Times New Roman"/>
          <w:sz w:val="28"/>
          <w:szCs w:val="28"/>
        </w:rPr>
        <w:t xml:space="preserve"> dispozita.</w:t>
      </w:r>
    </w:p>
    <w:p w14:paraId="0B98188E" w14:textId="7026E72C" w:rsidR="00B04A04" w:rsidRPr="00EE23CC" w:rsidRDefault="000648E9" w:rsidP="000648E9">
      <w:pPr>
        <w:pStyle w:val="ListParagraph"/>
        <w:numPr>
          <w:ilvl w:val="0"/>
          <w:numId w:val="2"/>
        </w:numPr>
        <w:tabs>
          <w:tab w:val="left" w:pos="567"/>
        </w:tabs>
        <w:spacing w:before="20" w:after="20" w:line="276" w:lineRule="auto"/>
        <w:ind w:left="567" w:right="567"/>
        <w:jc w:val="both"/>
        <w:rPr>
          <w:rFonts w:ascii="Times New Roman" w:hAnsi="Times New Roman" w:cs="Times New Roman"/>
          <w:b/>
          <w:color w:val="FF0000"/>
          <w:sz w:val="28"/>
          <w:szCs w:val="28"/>
        </w:rPr>
      </w:pPr>
      <w:r>
        <w:rPr>
          <w:rFonts w:ascii="Times New Roman" w:hAnsi="Times New Roman" w:cs="Times New Roman"/>
          <w:sz w:val="28"/>
          <w:szCs w:val="28"/>
        </w:rPr>
        <w:lastRenderedPageBreak/>
        <w:t xml:space="preserve">Ngarkohet </w:t>
      </w:r>
      <w:r w:rsidR="000E5BF5" w:rsidRPr="00EE23CC">
        <w:rPr>
          <w:rFonts w:ascii="Times New Roman" w:hAnsi="Times New Roman" w:cs="Times New Roman"/>
          <w:sz w:val="28"/>
          <w:szCs w:val="28"/>
        </w:rPr>
        <w:t xml:space="preserve">Këshilli i Ministrave </w:t>
      </w:r>
      <w:r>
        <w:rPr>
          <w:rFonts w:ascii="Times New Roman" w:hAnsi="Times New Roman" w:cs="Times New Roman"/>
          <w:sz w:val="28"/>
          <w:szCs w:val="28"/>
        </w:rPr>
        <w:t>që brenda 6 muajsh nga hyrja në fuqi e këtij ligji, të miratojë</w:t>
      </w:r>
      <w:r w:rsidR="000E5BF5" w:rsidRPr="00EE23CC">
        <w:rPr>
          <w:rFonts w:ascii="Times New Roman" w:hAnsi="Times New Roman" w:cs="Times New Roman"/>
          <w:sz w:val="28"/>
          <w:szCs w:val="28"/>
        </w:rPr>
        <w:t xml:space="preserve"> akte</w:t>
      </w:r>
      <w:r w:rsidR="002A3980">
        <w:rPr>
          <w:rFonts w:ascii="Times New Roman" w:hAnsi="Times New Roman" w:cs="Times New Roman"/>
          <w:sz w:val="28"/>
          <w:szCs w:val="28"/>
        </w:rPr>
        <w:t xml:space="preserve">t nënligjore në zbatim të neneve </w:t>
      </w:r>
      <w:r w:rsidR="00117FEB" w:rsidRPr="00EE23CC">
        <w:rPr>
          <w:rFonts w:ascii="Times New Roman" w:hAnsi="Times New Roman" w:cs="Times New Roman"/>
          <w:sz w:val="28"/>
          <w:szCs w:val="28"/>
        </w:rPr>
        <w:t>7</w:t>
      </w:r>
      <w:r w:rsidR="002A3980">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117FEB" w:rsidRPr="00EE23CC">
        <w:rPr>
          <w:rFonts w:ascii="Times New Roman" w:hAnsi="Times New Roman" w:cs="Times New Roman"/>
          <w:sz w:val="28"/>
          <w:szCs w:val="28"/>
        </w:rPr>
        <w:t>9</w:t>
      </w:r>
      <w:r w:rsidR="002A3980">
        <w:rPr>
          <w:rFonts w:ascii="Times New Roman" w:hAnsi="Times New Roman" w:cs="Times New Roman"/>
          <w:sz w:val="28"/>
          <w:szCs w:val="28"/>
        </w:rPr>
        <w:t>, pika 3,</w:t>
      </w:r>
      <w:r w:rsidR="000E5BF5" w:rsidRPr="00EE23CC">
        <w:rPr>
          <w:rFonts w:ascii="Times New Roman" w:hAnsi="Times New Roman" w:cs="Times New Roman"/>
          <w:sz w:val="28"/>
          <w:szCs w:val="28"/>
        </w:rPr>
        <w:t xml:space="preserve"> 16</w:t>
      </w:r>
      <w:r w:rsidR="002A3980">
        <w:rPr>
          <w:rFonts w:ascii="Times New Roman" w:hAnsi="Times New Roman" w:cs="Times New Roman"/>
          <w:sz w:val="28"/>
          <w:szCs w:val="28"/>
        </w:rPr>
        <w:t>, pika 6,</w:t>
      </w:r>
      <w:r w:rsidR="000E5BF5" w:rsidRPr="00EE23CC">
        <w:rPr>
          <w:rFonts w:ascii="Times New Roman" w:hAnsi="Times New Roman" w:cs="Times New Roman"/>
          <w:sz w:val="28"/>
          <w:szCs w:val="28"/>
        </w:rPr>
        <w:t xml:space="preserve"> </w:t>
      </w:r>
      <w:r w:rsidR="00117FEB" w:rsidRPr="00EE23CC">
        <w:rPr>
          <w:rFonts w:ascii="Times New Roman" w:hAnsi="Times New Roman" w:cs="Times New Roman"/>
          <w:sz w:val="28"/>
          <w:szCs w:val="28"/>
        </w:rPr>
        <w:t>19</w:t>
      </w:r>
      <w:r w:rsidR="006D50B4" w:rsidRPr="00EE23CC">
        <w:rPr>
          <w:rFonts w:ascii="Times New Roman" w:hAnsi="Times New Roman" w:cs="Times New Roman"/>
          <w:sz w:val="28"/>
          <w:szCs w:val="28"/>
        </w:rPr>
        <w:t>,</w:t>
      </w:r>
      <w:r w:rsidR="00117FEB" w:rsidRPr="00EE23CC">
        <w:rPr>
          <w:rFonts w:ascii="Times New Roman" w:hAnsi="Times New Roman" w:cs="Times New Roman"/>
          <w:sz w:val="28"/>
          <w:szCs w:val="28"/>
        </w:rPr>
        <w:t xml:space="preserve"> </w:t>
      </w:r>
      <w:r w:rsidR="002A3980">
        <w:rPr>
          <w:rFonts w:ascii="Times New Roman" w:hAnsi="Times New Roman" w:cs="Times New Roman"/>
          <w:sz w:val="28"/>
          <w:szCs w:val="28"/>
        </w:rPr>
        <w:t>pika 2,</w:t>
      </w:r>
      <w:r w:rsidR="000E5BF5" w:rsidRPr="00EE23CC">
        <w:rPr>
          <w:rFonts w:ascii="Times New Roman" w:hAnsi="Times New Roman" w:cs="Times New Roman"/>
          <w:sz w:val="28"/>
          <w:szCs w:val="28"/>
        </w:rPr>
        <w:t xml:space="preserve"> </w:t>
      </w:r>
      <w:r w:rsidR="00D971CD" w:rsidRPr="00EE23CC">
        <w:rPr>
          <w:rFonts w:ascii="Times New Roman" w:hAnsi="Times New Roman" w:cs="Times New Roman"/>
          <w:sz w:val="28"/>
          <w:szCs w:val="28"/>
        </w:rPr>
        <w:t>29, pik</w:t>
      </w:r>
      <w:r w:rsidR="002A3980">
        <w:rPr>
          <w:rFonts w:ascii="Times New Roman" w:hAnsi="Times New Roman" w:cs="Times New Roman"/>
          <w:sz w:val="28"/>
          <w:szCs w:val="28"/>
        </w:rPr>
        <w:t>a 3,</w:t>
      </w:r>
      <w:r w:rsidR="00E2797A">
        <w:rPr>
          <w:rFonts w:ascii="Times New Roman" w:hAnsi="Times New Roman" w:cs="Times New Roman"/>
          <w:sz w:val="28"/>
          <w:szCs w:val="28"/>
        </w:rPr>
        <w:t xml:space="preserve"> </w:t>
      </w:r>
      <w:r w:rsidR="00117FEB" w:rsidRPr="00EE23CC">
        <w:rPr>
          <w:rFonts w:ascii="Times New Roman" w:hAnsi="Times New Roman" w:cs="Times New Roman"/>
          <w:sz w:val="28"/>
          <w:szCs w:val="28"/>
        </w:rPr>
        <w:t>31</w:t>
      </w:r>
      <w:r w:rsidR="006D50B4" w:rsidRPr="00EE23CC">
        <w:rPr>
          <w:rFonts w:ascii="Times New Roman" w:hAnsi="Times New Roman" w:cs="Times New Roman"/>
          <w:sz w:val="28"/>
          <w:szCs w:val="28"/>
        </w:rPr>
        <w:t>,</w:t>
      </w:r>
      <w:r w:rsidR="00117FEB" w:rsidRPr="00EE23CC">
        <w:rPr>
          <w:rFonts w:ascii="Times New Roman" w:hAnsi="Times New Roman" w:cs="Times New Roman"/>
          <w:sz w:val="28"/>
          <w:szCs w:val="28"/>
        </w:rPr>
        <w:t xml:space="preserve"> </w:t>
      </w:r>
      <w:r w:rsidR="002A3980">
        <w:rPr>
          <w:rFonts w:ascii="Times New Roman" w:hAnsi="Times New Roman" w:cs="Times New Roman"/>
          <w:sz w:val="28"/>
          <w:szCs w:val="28"/>
        </w:rPr>
        <w:t>pika 4,</w:t>
      </w:r>
      <w:r w:rsidR="000E5BF5" w:rsidRPr="00EE23CC">
        <w:rPr>
          <w:rFonts w:ascii="Times New Roman" w:hAnsi="Times New Roman" w:cs="Times New Roman"/>
          <w:sz w:val="28"/>
          <w:szCs w:val="28"/>
        </w:rPr>
        <w:t xml:space="preserve"> </w:t>
      </w:r>
      <w:r w:rsidR="00117FEB" w:rsidRPr="00EE23CC">
        <w:rPr>
          <w:rFonts w:ascii="Times New Roman" w:hAnsi="Times New Roman" w:cs="Times New Roman"/>
          <w:sz w:val="28"/>
          <w:szCs w:val="28"/>
        </w:rPr>
        <w:t>32</w:t>
      </w:r>
      <w:r w:rsidR="006D50B4" w:rsidRPr="00EE23CC">
        <w:rPr>
          <w:rFonts w:ascii="Times New Roman" w:hAnsi="Times New Roman" w:cs="Times New Roman"/>
          <w:sz w:val="28"/>
          <w:szCs w:val="28"/>
        </w:rPr>
        <w:t>,</w:t>
      </w:r>
      <w:r w:rsidR="00117FEB" w:rsidRPr="00EE23CC">
        <w:rPr>
          <w:rFonts w:ascii="Times New Roman" w:hAnsi="Times New Roman" w:cs="Times New Roman"/>
          <w:sz w:val="28"/>
          <w:szCs w:val="28"/>
        </w:rPr>
        <w:t xml:space="preserve"> </w:t>
      </w:r>
      <w:r w:rsidR="002A3980">
        <w:rPr>
          <w:rFonts w:ascii="Times New Roman" w:hAnsi="Times New Roman" w:cs="Times New Roman"/>
          <w:sz w:val="28"/>
          <w:szCs w:val="28"/>
        </w:rPr>
        <w:t>pika 3,</w:t>
      </w:r>
      <w:r w:rsidR="00AD7CD2" w:rsidRPr="00EE23CC">
        <w:rPr>
          <w:rFonts w:ascii="Times New Roman" w:hAnsi="Times New Roman" w:cs="Times New Roman"/>
          <w:sz w:val="28"/>
          <w:szCs w:val="28"/>
        </w:rPr>
        <w:t xml:space="preserve"> 33, pik</w:t>
      </w:r>
      <w:r w:rsidR="002A3980">
        <w:rPr>
          <w:rFonts w:ascii="Times New Roman" w:hAnsi="Times New Roman" w:cs="Times New Roman"/>
          <w:sz w:val="28"/>
          <w:szCs w:val="28"/>
        </w:rPr>
        <w:t xml:space="preserve">a 2, </w:t>
      </w:r>
      <w:r w:rsidR="00AD7CD2" w:rsidRPr="00EE23CC">
        <w:rPr>
          <w:rFonts w:ascii="Times New Roman" w:hAnsi="Times New Roman" w:cs="Times New Roman"/>
          <w:sz w:val="28"/>
          <w:szCs w:val="28"/>
        </w:rPr>
        <w:t>3</w:t>
      </w:r>
      <w:r w:rsidR="007C0203" w:rsidRPr="00EE23CC">
        <w:rPr>
          <w:rFonts w:ascii="Times New Roman" w:hAnsi="Times New Roman" w:cs="Times New Roman"/>
          <w:sz w:val="28"/>
          <w:szCs w:val="28"/>
        </w:rPr>
        <w:t>4</w:t>
      </w:r>
      <w:r w:rsidR="006D50B4"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pika 2, 36,</w:t>
      </w:r>
      <w:r w:rsidR="00AD7CD2" w:rsidRPr="00EE23CC">
        <w:rPr>
          <w:rFonts w:ascii="Times New Roman" w:hAnsi="Times New Roman" w:cs="Times New Roman"/>
          <w:sz w:val="28"/>
          <w:szCs w:val="28"/>
        </w:rPr>
        <w:t xml:space="preserve"> </w:t>
      </w:r>
      <w:r w:rsidR="007C0203" w:rsidRPr="00EE23CC">
        <w:rPr>
          <w:rFonts w:ascii="Times New Roman" w:hAnsi="Times New Roman" w:cs="Times New Roman"/>
          <w:sz w:val="28"/>
          <w:szCs w:val="28"/>
        </w:rPr>
        <w:t>40</w:t>
      </w:r>
      <w:r w:rsidR="006D50B4"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 xml:space="preserve">pika 2, </w:t>
      </w:r>
      <w:r w:rsidR="007C0203" w:rsidRPr="00EE23CC">
        <w:rPr>
          <w:rFonts w:ascii="Times New Roman" w:hAnsi="Times New Roman" w:cs="Times New Roman"/>
          <w:sz w:val="28"/>
          <w:szCs w:val="28"/>
        </w:rPr>
        <w:t>130</w:t>
      </w:r>
      <w:r w:rsidR="006D50B4"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pika 6,</w:t>
      </w:r>
      <w:r w:rsidR="000E5BF5" w:rsidRPr="00EE23CC">
        <w:rPr>
          <w:rFonts w:ascii="Times New Roman" w:hAnsi="Times New Roman" w:cs="Times New Roman"/>
          <w:sz w:val="28"/>
          <w:szCs w:val="28"/>
        </w:rPr>
        <w:t xml:space="preserve"> </w:t>
      </w:r>
      <w:r w:rsidR="007C0203" w:rsidRPr="00EE23CC">
        <w:rPr>
          <w:rFonts w:ascii="Times New Roman" w:hAnsi="Times New Roman" w:cs="Times New Roman"/>
          <w:sz w:val="28"/>
          <w:szCs w:val="28"/>
        </w:rPr>
        <w:t>135</w:t>
      </w:r>
      <w:r w:rsidR="006D50B4"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 xml:space="preserve">pika 3, </w:t>
      </w:r>
      <w:r w:rsidR="007C0203" w:rsidRPr="00EE23CC">
        <w:rPr>
          <w:rFonts w:ascii="Times New Roman" w:hAnsi="Times New Roman" w:cs="Times New Roman"/>
          <w:sz w:val="28"/>
          <w:szCs w:val="28"/>
        </w:rPr>
        <w:t>136</w:t>
      </w:r>
      <w:r w:rsidR="006D50B4"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8F4A9D">
        <w:rPr>
          <w:rFonts w:ascii="Times New Roman" w:hAnsi="Times New Roman" w:cs="Times New Roman"/>
          <w:sz w:val="28"/>
          <w:szCs w:val="28"/>
        </w:rPr>
        <w:t>7</w:t>
      </w:r>
      <w:r w:rsidR="002A3980">
        <w:rPr>
          <w:rFonts w:ascii="Times New Roman" w:hAnsi="Times New Roman" w:cs="Times New Roman"/>
          <w:sz w:val="28"/>
          <w:szCs w:val="28"/>
        </w:rPr>
        <w:t xml:space="preserve">, </w:t>
      </w:r>
      <w:r w:rsidR="007C0203" w:rsidRPr="00EE23CC">
        <w:rPr>
          <w:rFonts w:ascii="Times New Roman" w:hAnsi="Times New Roman" w:cs="Times New Roman"/>
          <w:sz w:val="28"/>
          <w:szCs w:val="28"/>
        </w:rPr>
        <w:t>137</w:t>
      </w:r>
      <w:r w:rsidR="00F06801"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8F4A9D">
        <w:rPr>
          <w:rFonts w:ascii="Times New Roman" w:hAnsi="Times New Roman" w:cs="Times New Roman"/>
          <w:sz w:val="28"/>
          <w:szCs w:val="28"/>
        </w:rPr>
        <w:t>pika</w:t>
      </w:r>
      <w:r w:rsidR="00B864D0" w:rsidRPr="00EE23CC">
        <w:rPr>
          <w:rFonts w:ascii="Times New Roman" w:hAnsi="Times New Roman" w:cs="Times New Roman"/>
          <w:sz w:val="28"/>
          <w:szCs w:val="28"/>
        </w:rPr>
        <w:t xml:space="preserve"> </w:t>
      </w:r>
      <w:r w:rsidR="00981113" w:rsidRPr="00EE23CC">
        <w:rPr>
          <w:rFonts w:ascii="Times New Roman" w:hAnsi="Times New Roman" w:cs="Times New Roman"/>
          <w:sz w:val="28"/>
          <w:szCs w:val="28"/>
        </w:rPr>
        <w:t>3</w:t>
      </w:r>
      <w:r w:rsidR="002A3980">
        <w:rPr>
          <w:rFonts w:ascii="Times New Roman" w:hAnsi="Times New Roman" w:cs="Times New Roman"/>
          <w:sz w:val="28"/>
          <w:szCs w:val="28"/>
        </w:rPr>
        <w:t>,</w:t>
      </w:r>
      <w:r w:rsidR="00B864D0" w:rsidRPr="00EE23CC">
        <w:rPr>
          <w:rFonts w:ascii="Times New Roman" w:hAnsi="Times New Roman" w:cs="Times New Roman"/>
          <w:sz w:val="28"/>
          <w:szCs w:val="28"/>
        </w:rPr>
        <w:t xml:space="preserve"> 139</w:t>
      </w:r>
      <w:r w:rsidR="00F06801" w:rsidRPr="00EE23CC">
        <w:rPr>
          <w:rFonts w:ascii="Times New Roman" w:hAnsi="Times New Roman" w:cs="Times New Roman"/>
          <w:sz w:val="28"/>
          <w:szCs w:val="28"/>
        </w:rPr>
        <w:t>,</w:t>
      </w:r>
      <w:r w:rsidR="002A3980">
        <w:rPr>
          <w:rFonts w:ascii="Times New Roman" w:hAnsi="Times New Roman" w:cs="Times New Roman"/>
          <w:sz w:val="28"/>
          <w:szCs w:val="28"/>
        </w:rPr>
        <w:t xml:space="preserve"> pika 2,</w:t>
      </w:r>
      <w:r w:rsidR="000E5BF5" w:rsidRPr="00EE23CC">
        <w:rPr>
          <w:rFonts w:ascii="Times New Roman" w:hAnsi="Times New Roman" w:cs="Times New Roman"/>
          <w:sz w:val="28"/>
          <w:szCs w:val="28"/>
        </w:rPr>
        <w:t xml:space="preserve"> </w:t>
      </w:r>
      <w:r w:rsidR="007C0203" w:rsidRPr="00EE23CC">
        <w:rPr>
          <w:rFonts w:ascii="Times New Roman" w:hAnsi="Times New Roman" w:cs="Times New Roman"/>
          <w:sz w:val="28"/>
          <w:szCs w:val="28"/>
        </w:rPr>
        <w:t>140</w:t>
      </w:r>
      <w:r w:rsidR="00F06801"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pika 3,</w:t>
      </w:r>
      <w:r w:rsidR="000E5BF5" w:rsidRPr="00EE23CC">
        <w:rPr>
          <w:rFonts w:ascii="Times New Roman" w:hAnsi="Times New Roman" w:cs="Times New Roman"/>
          <w:sz w:val="28"/>
          <w:szCs w:val="28"/>
        </w:rPr>
        <w:t xml:space="preserve"> </w:t>
      </w:r>
      <w:r w:rsidR="007C0203" w:rsidRPr="00EE23CC">
        <w:rPr>
          <w:rFonts w:ascii="Times New Roman" w:hAnsi="Times New Roman" w:cs="Times New Roman"/>
          <w:sz w:val="28"/>
          <w:szCs w:val="28"/>
        </w:rPr>
        <w:t>141</w:t>
      </w:r>
      <w:r w:rsidR="00F06801"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pika</w:t>
      </w:r>
      <w:r w:rsidR="000E5BF5" w:rsidRPr="00EE23CC">
        <w:rPr>
          <w:rFonts w:ascii="Times New Roman" w:hAnsi="Times New Roman" w:cs="Times New Roman"/>
          <w:sz w:val="28"/>
          <w:szCs w:val="28"/>
        </w:rPr>
        <w:t xml:space="preserve"> </w:t>
      </w:r>
      <w:r w:rsidR="008F4A9D">
        <w:rPr>
          <w:rFonts w:ascii="Times New Roman" w:hAnsi="Times New Roman" w:cs="Times New Roman"/>
          <w:sz w:val="28"/>
          <w:szCs w:val="28"/>
        </w:rPr>
        <w:t>6</w:t>
      </w:r>
      <w:r w:rsidR="002A3980">
        <w:rPr>
          <w:rFonts w:ascii="Times New Roman" w:hAnsi="Times New Roman" w:cs="Times New Roman"/>
          <w:sz w:val="28"/>
          <w:szCs w:val="28"/>
        </w:rPr>
        <w:t>,</w:t>
      </w:r>
      <w:r w:rsidR="000E5BF5" w:rsidRPr="00EE23CC">
        <w:rPr>
          <w:rFonts w:ascii="Times New Roman" w:hAnsi="Times New Roman" w:cs="Times New Roman"/>
          <w:sz w:val="28"/>
          <w:szCs w:val="28"/>
        </w:rPr>
        <w:t xml:space="preserve"> </w:t>
      </w:r>
      <w:r w:rsidR="007C0203" w:rsidRPr="00EE23CC">
        <w:rPr>
          <w:rFonts w:ascii="Times New Roman" w:hAnsi="Times New Roman" w:cs="Times New Roman"/>
          <w:sz w:val="28"/>
          <w:szCs w:val="28"/>
        </w:rPr>
        <w:t>144</w:t>
      </w:r>
      <w:r w:rsidR="00F06801"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 xml:space="preserve">pika 3, </w:t>
      </w:r>
      <w:r w:rsidR="00B864D0" w:rsidRPr="00EE23CC">
        <w:rPr>
          <w:rFonts w:ascii="Times New Roman" w:hAnsi="Times New Roman" w:cs="Times New Roman"/>
          <w:sz w:val="28"/>
          <w:szCs w:val="28"/>
        </w:rPr>
        <w:t>148</w:t>
      </w:r>
      <w:r w:rsidR="00F06801" w:rsidRPr="00EE23CC">
        <w:rPr>
          <w:rFonts w:ascii="Times New Roman" w:hAnsi="Times New Roman" w:cs="Times New Roman"/>
          <w:sz w:val="28"/>
          <w:szCs w:val="28"/>
        </w:rPr>
        <w:t>,</w:t>
      </w:r>
      <w:r w:rsidR="002A3980">
        <w:rPr>
          <w:rFonts w:ascii="Times New Roman" w:hAnsi="Times New Roman" w:cs="Times New Roman"/>
          <w:sz w:val="28"/>
          <w:szCs w:val="28"/>
        </w:rPr>
        <w:t xml:space="preserve"> pika</w:t>
      </w:r>
      <w:r w:rsidR="00B864D0" w:rsidRPr="00EE23CC">
        <w:rPr>
          <w:rFonts w:ascii="Times New Roman" w:hAnsi="Times New Roman" w:cs="Times New Roman"/>
          <w:sz w:val="28"/>
          <w:szCs w:val="28"/>
        </w:rPr>
        <w:t xml:space="preserve"> 4</w:t>
      </w:r>
      <w:r w:rsidR="002A3980">
        <w:rPr>
          <w:rFonts w:ascii="Times New Roman" w:hAnsi="Times New Roman" w:cs="Times New Roman"/>
          <w:sz w:val="28"/>
          <w:szCs w:val="28"/>
        </w:rPr>
        <w:t>,</w:t>
      </w:r>
      <w:r w:rsidR="00F06801" w:rsidRPr="00EE23CC">
        <w:rPr>
          <w:rFonts w:ascii="Times New Roman" w:hAnsi="Times New Roman" w:cs="Times New Roman"/>
          <w:sz w:val="28"/>
          <w:szCs w:val="28"/>
        </w:rPr>
        <w:t xml:space="preserve"> </w:t>
      </w:r>
      <w:r w:rsidR="007C0203" w:rsidRPr="00EE23CC">
        <w:rPr>
          <w:rFonts w:ascii="Times New Roman" w:hAnsi="Times New Roman" w:cs="Times New Roman"/>
          <w:sz w:val="28"/>
          <w:szCs w:val="28"/>
        </w:rPr>
        <w:t>153</w:t>
      </w:r>
      <w:r w:rsidR="002A3980">
        <w:rPr>
          <w:rFonts w:ascii="Times New Roman" w:hAnsi="Times New Roman" w:cs="Times New Roman"/>
          <w:sz w:val="28"/>
          <w:szCs w:val="28"/>
        </w:rPr>
        <w:t xml:space="preserve">, </w:t>
      </w:r>
      <w:r w:rsidR="007C0203" w:rsidRPr="00EE23CC">
        <w:rPr>
          <w:rFonts w:ascii="Times New Roman" w:hAnsi="Times New Roman" w:cs="Times New Roman"/>
          <w:sz w:val="28"/>
          <w:szCs w:val="28"/>
        </w:rPr>
        <w:t>161</w:t>
      </w:r>
      <w:r w:rsidR="00F06801"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 xml:space="preserve">pika 3, </w:t>
      </w:r>
      <w:r w:rsidR="007C0203" w:rsidRPr="00EE23CC">
        <w:rPr>
          <w:rFonts w:ascii="Times New Roman" w:hAnsi="Times New Roman" w:cs="Times New Roman"/>
          <w:sz w:val="28"/>
          <w:szCs w:val="28"/>
        </w:rPr>
        <w:t>164</w:t>
      </w:r>
      <w:r w:rsidR="00AF6907"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 xml:space="preserve">pika 2, </w:t>
      </w:r>
      <w:r w:rsidR="007C0203" w:rsidRPr="00EE23CC">
        <w:rPr>
          <w:rFonts w:ascii="Times New Roman" w:hAnsi="Times New Roman" w:cs="Times New Roman"/>
          <w:sz w:val="28"/>
          <w:szCs w:val="28"/>
        </w:rPr>
        <w:t>165</w:t>
      </w:r>
      <w:r w:rsidR="000C010F"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sidR="002A3980">
        <w:rPr>
          <w:rFonts w:ascii="Times New Roman" w:hAnsi="Times New Roman" w:cs="Times New Roman"/>
          <w:sz w:val="28"/>
          <w:szCs w:val="28"/>
        </w:rPr>
        <w:t>pika 2,</w:t>
      </w:r>
      <w:r w:rsidR="000E5BF5" w:rsidRPr="00EE23CC">
        <w:rPr>
          <w:rFonts w:ascii="Times New Roman" w:hAnsi="Times New Roman" w:cs="Times New Roman"/>
          <w:sz w:val="28"/>
          <w:szCs w:val="28"/>
        </w:rPr>
        <w:t xml:space="preserve"> </w:t>
      </w:r>
      <w:r w:rsidR="007C0203" w:rsidRPr="00EE23CC">
        <w:rPr>
          <w:rFonts w:ascii="Times New Roman" w:hAnsi="Times New Roman" w:cs="Times New Roman"/>
          <w:sz w:val="28"/>
          <w:szCs w:val="28"/>
        </w:rPr>
        <w:t>168</w:t>
      </w:r>
      <w:r w:rsidR="000C010F" w:rsidRPr="00EE23CC">
        <w:rPr>
          <w:rFonts w:ascii="Times New Roman" w:hAnsi="Times New Roman" w:cs="Times New Roman"/>
          <w:sz w:val="28"/>
          <w:szCs w:val="28"/>
        </w:rPr>
        <w:t>,</w:t>
      </w:r>
      <w:r w:rsidR="007C0203" w:rsidRPr="00EE23CC">
        <w:rPr>
          <w:rFonts w:ascii="Times New Roman" w:hAnsi="Times New Roman" w:cs="Times New Roman"/>
          <w:sz w:val="28"/>
          <w:szCs w:val="28"/>
        </w:rPr>
        <w:t xml:space="preserve"> </w:t>
      </w:r>
      <w:r>
        <w:rPr>
          <w:rFonts w:ascii="Times New Roman" w:hAnsi="Times New Roman" w:cs="Times New Roman"/>
          <w:sz w:val="28"/>
          <w:szCs w:val="28"/>
        </w:rPr>
        <w:t xml:space="preserve">pika 3 dhe </w:t>
      </w:r>
      <w:r w:rsidR="007C0203" w:rsidRPr="00EE23CC">
        <w:rPr>
          <w:rFonts w:ascii="Times New Roman" w:hAnsi="Times New Roman" w:cs="Times New Roman"/>
          <w:sz w:val="28"/>
          <w:szCs w:val="28"/>
        </w:rPr>
        <w:t xml:space="preserve">169 </w:t>
      </w:r>
      <w:r w:rsidR="002A3980">
        <w:rPr>
          <w:rFonts w:ascii="Times New Roman" w:hAnsi="Times New Roman" w:cs="Times New Roman"/>
          <w:sz w:val="28"/>
          <w:szCs w:val="28"/>
        </w:rPr>
        <w:t>pika</w:t>
      </w:r>
      <w:r w:rsidR="000E5BF5" w:rsidRPr="00EE23CC">
        <w:rPr>
          <w:rFonts w:ascii="Times New Roman" w:hAnsi="Times New Roman" w:cs="Times New Roman"/>
          <w:sz w:val="28"/>
          <w:szCs w:val="28"/>
        </w:rPr>
        <w:t xml:space="preserve"> 2, </w:t>
      </w:r>
      <w:r>
        <w:rPr>
          <w:rFonts w:ascii="Times New Roman" w:hAnsi="Times New Roman" w:cs="Times New Roman"/>
          <w:sz w:val="28"/>
          <w:szCs w:val="28"/>
        </w:rPr>
        <w:t>të këtij ligji.</w:t>
      </w:r>
    </w:p>
    <w:p w14:paraId="1F496895" w14:textId="13620C89"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275BD9" w:rsidRPr="00EE23CC">
        <w:rPr>
          <w:rFonts w:ascii="Times New Roman" w:hAnsi="Times New Roman" w:cs="Times New Roman"/>
          <w:b/>
          <w:color w:val="000000" w:themeColor="text1"/>
          <w:sz w:val="28"/>
          <w:szCs w:val="28"/>
        </w:rPr>
        <w:t>17</w:t>
      </w:r>
      <w:r w:rsidR="00225710" w:rsidRPr="00EE23CC">
        <w:rPr>
          <w:rFonts w:ascii="Times New Roman" w:hAnsi="Times New Roman" w:cs="Times New Roman"/>
          <w:b/>
          <w:color w:val="000000" w:themeColor="text1"/>
          <w:sz w:val="28"/>
          <w:szCs w:val="28"/>
        </w:rPr>
        <w:t>4</w:t>
      </w:r>
    </w:p>
    <w:p w14:paraId="5E3DE389" w14:textId="3387AF60"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Planet e para të Menaxhimit të Basenit </w:t>
      </w:r>
      <w:r w:rsidR="00CA4492" w:rsidRPr="00EE23CC">
        <w:rPr>
          <w:rFonts w:ascii="Times New Roman" w:hAnsi="Times New Roman" w:cs="Times New Roman"/>
          <w:b/>
          <w:color w:val="000000" w:themeColor="text1"/>
          <w:sz w:val="28"/>
          <w:szCs w:val="28"/>
        </w:rPr>
        <w:t>Lumor</w:t>
      </w:r>
    </w:p>
    <w:p w14:paraId="642EBE5E"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B51F18C" w14:textId="2FB12E92"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r>
      <w:r w:rsidR="00536B7E" w:rsidRPr="00EE23CC">
        <w:rPr>
          <w:rFonts w:ascii="Times New Roman" w:hAnsi="Times New Roman" w:cs="Times New Roman"/>
          <w:sz w:val="28"/>
          <w:szCs w:val="28"/>
        </w:rPr>
        <w:t>Agjenci</w:t>
      </w:r>
      <w:r w:rsidR="00904C22" w:rsidRPr="00EE23CC">
        <w:rPr>
          <w:rFonts w:ascii="Times New Roman" w:hAnsi="Times New Roman" w:cs="Times New Roman"/>
          <w:sz w:val="28"/>
          <w:szCs w:val="28"/>
        </w:rPr>
        <w:t>a</w:t>
      </w:r>
      <w:r w:rsidR="00536B7E" w:rsidRPr="00EE23CC">
        <w:rPr>
          <w:rFonts w:ascii="Times New Roman" w:hAnsi="Times New Roman" w:cs="Times New Roman"/>
          <w:sz w:val="28"/>
          <w:szCs w:val="28"/>
        </w:rPr>
        <w:t xml:space="preserve"> </w:t>
      </w:r>
      <w:r w:rsidR="00904C22" w:rsidRPr="00EE23CC">
        <w:rPr>
          <w:rFonts w:ascii="Times New Roman" w:hAnsi="Times New Roman" w:cs="Times New Roman"/>
          <w:sz w:val="28"/>
          <w:szCs w:val="28"/>
        </w:rPr>
        <w:t xml:space="preserve">e </w:t>
      </w:r>
      <w:r w:rsidR="00536B7E" w:rsidRPr="00EE23CC">
        <w:rPr>
          <w:rFonts w:ascii="Times New Roman" w:hAnsi="Times New Roman" w:cs="Times New Roman"/>
          <w:sz w:val="28"/>
          <w:szCs w:val="28"/>
        </w:rPr>
        <w:t xml:space="preserve">Menaxhimit të Burimeve Ujore </w:t>
      </w:r>
      <w:r w:rsidR="000E5BF5" w:rsidRPr="00EE23CC">
        <w:rPr>
          <w:rFonts w:ascii="Times New Roman" w:hAnsi="Times New Roman" w:cs="Times New Roman"/>
          <w:sz w:val="28"/>
          <w:szCs w:val="28"/>
        </w:rPr>
        <w:t xml:space="preserve">është përgjegjëse për përgatitjen e </w:t>
      </w:r>
      <w:r w:rsidR="00CA4492" w:rsidRPr="00EE23CC">
        <w:rPr>
          <w:rFonts w:ascii="Times New Roman" w:hAnsi="Times New Roman" w:cs="Times New Roman"/>
          <w:sz w:val="28"/>
          <w:szCs w:val="28"/>
        </w:rPr>
        <w:t>PMBL</w:t>
      </w:r>
      <w:r w:rsidR="000E5BF5" w:rsidRPr="00EE23CC">
        <w:rPr>
          <w:rFonts w:ascii="Times New Roman" w:hAnsi="Times New Roman" w:cs="Times New Roman"/>
          <w:sz w:val="28"/>
          <w:szCs w:val="28"/>
        </w:rPr>
        <w:t xml:space="preserve">-ve të para në përputhje me këtë </w:t>
      </w:r>
      <w:r w:rsidR="00C3128F" w:rsidRPr="00EE23CC">
        <w:rPr>
          <w:rFonts w:ascii="Times New Roman" w:hAnsi="Times New Roman" w:cs="Times New Roman"/>
          <w:sz w:val="28"/>
          <w:szCs w:val="28"/>
        </w:rPr>
        <w:t>ligj</w:t>
      </w:r>
      <w:r w:rsidR="000E5BF5" w:rsidRPr="00EE23CC">
        <w:rPr>
          <w:rFonts w:ascii="Times New Roman" w:hAnsi="Times New Roman" w:cs="Times New Roman"/>
          <w:sz w:val="28"/>
          <w:szCs w:val="28"/>
        </w:rPr>
        <w:t>, në bazë të të dhënave, informacioneve dhe dokumentacionit të disponueshëm.</w:t>
      </w:r>
    </w:p>
    <w:p w14:paraId="31AC405B" w14:textId="3B545D06" w:rsidR="000E5BF5" w:rsidRPr="00EE23CC" w:rsidRDefault="00CA4492" w:rsidP="00127361">
      <w:pPr>
        <w:tabs>
          <w:tab w:val="left" w:pos="0"/>
          <w:tab w:val="left" w:pos="540"/>
        </w:tabs>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F64B4D" w:rsidRPr="00EE23CC">
        <w:rPr>
          <w:rFonts w:ascii="Times New Roman" w:hAnsi="Times New Roman" w:cs="Times New Roman"/>
          <w:color w:val="000000" w:themeColor="text1"/>
          <w:sz w:val="28"/>
          <w:szCs w:val="28"/>
        </w:rPr>
        <w:t>.</w:t>
      </w:r>
      <w:r w:rsidR="000E5BF5" w:rsidRPr="00EE23CC">
        <w:rPr>
          <w:rFonts w:ascii="Times New Roman" w:hAnsi="Times New Roman" w:cs="Times New Roman"/>
          <w:color w:val="000000" w:themeColor="text1"/>
          <w:sz w:val="28"/>
          <w:szCs w:val="28"/>
        </w:rPr>
        <w:tab/>
        <w:t xml:space="preserve">Në rast se nuk ka të dhëna, informacione dhe dokumentacion, apo sigurimi i tyre është i pamundur për shkak të kushteve të arsyeshme, në </w:t>
      </w:r>
      <w:r w:rsidR="005D61EC" w:rsidRPr="00EE23CC">
        <w:rPr>
          <w:rFonts w:ascii="Times New Roman" w:hAnsi="Times New Roman" w:cs="Times New Roman"/>
          <w:color w:val="000000" w:themeColor="text1"/>
          <w:sz w:val="28"/>
          <w:szCs w:val="28"/>
        </w:rPr>
        <w:t xml:space="preserve">planin e menaxhimit të baseneve </w:t>
      </w:r>
      <w:r w:rsidRPr="00EE23CC">
        <w:rPr>
          <w:rFonts w:ascii="Times New Roman" w:hAnsi="Times New Roman" w:cs="Times New Roman"/>
          <w:color w:val="000000" w:themeColor="text1"/>
          <w:sz w:val="28"/>
          <w:szCs w:val="28"/>
        </w:rPr>
        <w:t xml:space="preserve">lumore </w:t>
      </w:r>
      <w:r w:rsidR="000E5BF5" w:rsidRPr="00EE23CC">
        <w:rPr>
          <w:rFonts w:ascii="Times New Roman" w:hAnsi="Times New Roman" w:cs="Times New Roman"/>
          <w:color w:val="000000" w:themeColor="text1"/>
          <w:sz w:val="28"/>
          <w:szCs w:val="28"/>
        </w:rPr>
        <w:t>për</w:t>
      </w:r>
      <w:r w:rsidR="005D61EC" w:rsidRPr="00EE23CC">
        <w:rPr>
          <w:rFonts w:ascii="Times New Roman" w:hAnsi="Times New Roman" w:cs="Times New Roman"/>
          <w:color w:val="000000" w:themeColor="text1"/>
          <w:sz w:val="28"/>
          <w:szCs w:val="28"/>
        </w:rPr>
        <w:t xml:space="preserve"> </w:t>
      </w:r>
      <w:r w:rsidRPr="00EE23CC">
        <w:rPr>
          <w:rFonts w:ascii="Times New Roman" w:hAnsi="Times New Roman" w:cs="Times New Roman"/>
          <w:color w:val="000000" w:themeColor="text1"/>
          <w:sz w:val="28"/>
          <w:szCs w:val="28"/>
        </w:rPr>
        <w:t xml:space="preserve">rajonet </w:t>
      </w:r>
      <w:r w:rsidR="005D61EC" w:rsidRPr="00EE23CC">
        <w:rPr>
          <w:rFonts w:ascii="Times New Roman" w:hAnsi="Times New Roman" w:cs="Times New Roman"/>
          <w:color w:val="000000" w:themeColor="text1"/>
          <w:sz w:val="28"/>
          <w:szCs w:val="28"/>
        </w:rPr>
        <w:t xml:space="preserve">e </w:t>
      </w:r>
      <w:r w:rsidRPr="00EE23CC">
        <w:rPr>
          <w:rFonts w:ascii="Times New Roman" w:hAnsi="Times New Roman" w:cs="Times New Roman"/>
          <w:color w:val="000000" w:themeColor="text1"/>
          <w:sz w:val="28"/>
          <w:szCs w:val="28"/>
        </w:rPr>
        <w:t xml:space="preserve">baseneve lumore </w:t>
      </w:r>
      <w:r w:rsidR="000E5BF5" w:rsidRPr="00EE23CC">
        <w:rPr>
          <w:rFonts w:ascii="Times New Roman" w:hAnsi="Times New Roman" w:cs="Times New Roman"/>
          <w:color w:val="000000" w:themeColor="text1"/>
          <w:sz w:val="28"/>
          <w:szCs w:val="28"/>
        </w:rPr>
        <w:t xml:space="preserve">përfshihet edhe shpjegimi i arsyetuar, ku të tregohet në mënyrë të veçantë se si këto të dhëna, informacione dhe dokumentacione do të ofrohen në rishikimin e parë të </w:t>
      </w:r>
      <w:r w:rsidRPr="00EE23CC">
        <w:rPr>
          <w:rFonts w:ascii="Times New Roman" w:hAnsi="Times New Roman" w:cs="Times New Roman"/>
          <w:color w:val="000000" w:themeColor="text1"/>
          <w:sz w:val="28"/>
          <w:szCs w:val="28"/>
        </w:rPr>
        <w:t>PMBL</w:t>
      </w:r>
      <w:r w:rsidR="000E5BF5" w:rsidRPr="00EE23CC">
        <w:rPr>
          <w:rFonts w:ascii="Times New Roman" w:hAnsi="Times New Roman" w:cs="Times New Roman"/>
          <w:color w:val="000000" w:themeColor="text1"/>
          <w:sz w:val="28"/>
          <w:szCs w:val="28"/>
        </w:rPr>
        <w:t xml:space="preserve">-së dhe si do të përfshihen më pas në të, në përputhje me pikën </w:t>
      </w:r>
      <w:r w:rsidR="00B86838" w:rsidRPr="00EE23CC">
        <w:rPr>
          <w:rFonts w:ascii="Times New Roman" w:hAnsi="Times New Roman" w:cs="Times New Roman"/>
          <w:color w:val="000000" w:themeColor="text1"/>
          <w:sz w:val="28"/>
          <w:szCs w:val="28"/>
        </w:rPr>
        <w:t>6</w:t>
      </w:r>
      <w:r w:rsidR="005D61EC"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 xml:space="preserve">të nenit </w:t>
      </w:r>
      <w:r w:rsidR="00185141" w:rsidRPr="00EE23CC">
        <w:rPr>
          <w:rFonts w:ascii="Times New Roman" w:hAnsi="Times New Roman" w:cs="Times New Roman"/>
          <w:color w:val="000000" w:themeColor="text1"/>
          <w:sz w:val="28"/>
          <w:szCs w:val="28"/>
        </w:rPr>
        <w:t xml:space="preserve">53 </w:t>
      </w:r>
      <w:r w:rsidR="000E5BF5" w:rsidRPr="00EE23CC">
        <w:rPr>
          <w:rFonts w:ascii="Times New Roman" w:hAnsi="Times New Roman" w:cs="Times New Roman"/>
          <w:color w:val="000000" w:themeColor="text1"/>
          <w:sz w:val="28"/>
          <w:szCs w:val="28"/>
        </w:rPr>
        <w:t>të këtij ligji.</w:t>
      </w:r>
    </w:p>
    <w:p w14:paraId="691C1378" w14:textId="77777777" w:rsidR="00565BBC" w:rsidRPr="00EE23CC" w:rsidRDefault="00565BBC" w:rsidP="000648E9">
      <w:pPr>
        <w:tabs>
          <w:tab w:val="left" w:pos="0"/>
          <w:tab w:val="left" w:pos="540"/>
        </w:tabs>
        <w:spacing w:before="20" w:after="20" w:line="276" w:lineRule="auto"/>
        <w:ind w:right="567"/>
        <w:rPr>
          <w:rFonts w:ascii="Times New Roman" w:hAnsi="Times New Roman" w:cs="Times New Roman"/>
          <w:b/>
          <w:color w:val="000000" w:themeColor="text1"/>
          <w:sz w:val="28"/>
          <w:szCs w:val="28"/>
        </w:rPr>
      </w:pPr>
    </w:p>
    <w:p w14:paraId="0C283E04" w14:textId="64BD2CAE" w:rsidR="00536B7E" w:rsidRPr="00EE23CC" w:rsidRDefault="00536B7E" w:rsidP="00127361">
      <w:pPr>
        <w:tabs>
          <w:tab w:val="left" w:pos="0"/>
          <w:tab w:val="left" w:pos="540"/>
        </w:tabs>
        <w:spacing w:before="20" w:after="20" w:line="276" w:lineRule="auto"/>
        <w:ind w:left="567" w:right="567" w:hanging="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Neni 175</w:t>
      </w:r>
    </w:p>
    <w:p w14:paraId="5DB7739B" w14:textId="77777777" w:rsidR="00536B7E" w:rsidRDefault="00536B7E"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Procedura për funksionimin e programit të monitorimit</w:t>
      </w:r>
    </w:p>
    <w:p w14:paraId="489B9129"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61F80FBF" w14:textId="0F6A09A2" w:rsidR="00536B7E" w:rsidRPr="00EE23CC" w:rsidRDefault="00536B7E">
      <w:pPr>
        <w:pStyle w:val="NoSpacing"/>
        <w:numPr>
          <w:ilvl w:val="0"/>
          <w:numId w:val="28"/>
        </w:numPr>
        <w:spacing w:before="20" w:after="20" w:line="276" w:lineRule="auto"/>
        <w:ind w:left="567" w:right="567" w:hanging="578"/>
        <w:jc w:val="both"/>
        <w:rPr>
          <w:rFonts w:ascii="Times New Roman" w:hAnsi="Times New Roman" w:cs="Times New Roman"/>
          <w:sz w:val="28"/>
          <w:szCs w:val="28"/>
        </w:rPr>
      </w:pPr>
      <w:r w:rsidRPr="00EE23CC">
        <w:rPr>
          <w:rFonts w:ascii="Times New Roman" w:hAnsi="Times New Roman" w:cs="Times New Roman"/>
          <w:sz w:val="28"/>
          <w:szCs w:val="28"/>
        </w:rPr>
        <w:t xml:space="preserve">Për </w:t>
      </w:r>
      <w:r w:rsidR="00851BE7" w:rsidRPr="00EE23CC">
        <w:rPr>
          <w:rFonts w:ascii="Times New Roman" w:hAnsi="Times New Roman" w:cs="Times New Roman"/>
          <w:sz w:val="28"/>
          <w:szCs w:val="28"/>
        </w:rPr>
        <w:t>të</w:t>
      </w:r>
      <w:r w:rsidRPr="00EE23CC">
        <w:rPr>
          <w:rFonts w:ascii="Times New Roman" w:hAnsi="Times New Roman" w:cs="Times New Roman"/>
          <w:sz w:val="28"/>
          <w:szCs w:val="28"/>
        </w:rPr>
        <w:t xml:space="preserve"> vënë në funksion programet e monitorimit të përmendura në nenin 4</w:t>
      </w:r>
      <w:r w:rsidR="00C30E98" w:rsidRPr="00EE23CC">
        <w:rPr>
          <w:rFonts w:ascii="Times New Roman" w:hAnsi="Times New Roman" w:cs="Times New Roman"/>
          <w:sz w:val="28"/>
          <w:szCs w:val="28"/>
        </w:rPr>
        <w:t xml:space="preserve">1 </w:t>
      </w:r>
      <w:r w:rsidRPr="00EE23CC">
        <w:rPr>
          <w:rFonts w:ascii="Times New Roman" w:hAnsi="Times New Roman" w:cs="Times New Roman"/>
          <w:sz w:val="28"/>
          <w:szCs w:val="28"/>
        </w:rPr>
        <w:t xml:space="preserve">të këtij ligji, Agjencia e Menaxhimit të Burimeve Ujore </w:t>
      </w:r>
      <w:r w:rsidR="00C30E98" w:rsidRPr="00EE23CC">
        <w:rPr>
          <w:rFonts w:ascii="Times New Roman" w:hAnsi="Times New Roman" w:cs="Times New Roman"/>
          <w:sz w:val="28"/>
          <w:szCs w:val="28"/>
        </w:rPr>
        <w:t>harton</w:t>
      </w:r>
      <w:r w:rsidRPr="00EE23CC">
        <w:rPr>
          <w:rFonts w:ascii="Times New Roman" w:hAnsi="Times New Roman" w:cs="Times New Roman"/>
          <w:sz w:val="28"/>
          <w:szCs w:val="28"/>
        </w:rPr>
        <w:t xml:space="preserve"> programin pilot të monitorimit </w:t>
      </w:r>
      <w:r w:rsidR="00C30E98" w:rsidRPr="00EE23CC">
        <w:rPr>
          <w:rFonts w:ascii="Times New Roman" w:hAnsi="Times New Roman" w:cs="Times New Roman"/>
          <w:sz w:val="28"/>
          <w:szCs w:val="28"/>
        </w:rPr>
        <w:t>p</w:t>
      </w:r>
      <w:r w:rsidR="00851BE7" w:rsidRPr="00EE23CC">
        <w:rPr>
          <w:rFonts w:ascii="Times New Roman" w:hAnsi="Times New Roman" w:cs="Times New Roman"/>
          <w:sz w:val="28"/>
          <w:szCs w:val="28"/>
        </w:rPr>
        <w:t>ë</w:t>
      </w:r>
      <w:r w:rsidR="00C30E98" w:rsidRPr="00EE23CC">
        <w:rPr>
          <w:rFonts w:ascii="Times New Roman" w:hAnsi="Times New Roman" w:cs="Times New Roman"/>
          <w:sz w:val="28"/>
          <w:szCs w:val="28"/>
        </w:rPr>
        <w:t>r nj</w:t>
      </w:r>
      <w:r w:rsidR="00851BE7" w:rsidRPr="00EE23CC">
        <w:rPr>
          <w:rFonts w:ascii="Times New Roman" w:hAnsi="Times New Roman" w:cs="Times New Roman"/>
          <w:sz w:val="28"/>
          <w:szCs w:val="28"/>
        </w:rPr>
        <w:t>ë</w:t>
      </w:r>
      <w:r w:rsidR="00C30E98" w:rsidRPr="00EE23CC">
        <w:rPr>
          <w:rFonts w:ascii="Times New Roman" w:hAnsi="Times New Roman" w:cs="Times New Roman"/>
          <w:sz w:val="28"/>
          <w:szCs w:val="28"/>
        </w:rPr>
        <w:t xml:space="preserve"> prej Rajoneve të Baseneve Lumore, brenda 18 muajsh nga data e hyrjes në fuqi </w:t>
      </w:r>
      <w:r w:rsidR="00851BE7" w:rsidRPr="00EE23CC">
        <w:rPr>
          <w:rFonts w:ascii="Times New Roman" w:hAnsi="Times New Roman" w:cs="Times New Roman"/>
          <w:sz w:val="28"/>
          <w:szCs w:val="28"/>
        </w:rPr>
        <w:t>e këtij ligji</w:t>
      </w:r>
      <w:r w:rsidR="00DF014E" w:rsidRPr="00EE23CC">
        <w:rPr>
          <w:rFonts w:ascii="Times New Roman" w:hAnsi="Times New Roman" w:cs="Times New Roman"/>
          <w:sz w:val="28"/>
          <w:szCs w:val="28"/>
        </w:rPr>
        <w:t>.</w:t>
      </w:r>
      <w:r w:rsidR="00851BE7" w:rsidRPr="00EE23CC">
        <w:rPr>
          <w:rFonts w:ascii="Times New Roman" w:hAnsi="Times New Roman" w:cs="Times New Roman"/>
          <w:sz w:val="28"/>
          <w:szCs w:val="28"/>
        </w:rPr>
        <w:t xml:space="preserve"> </w:t>
      </w:r>
    </w:p>
    <w:p w14:paraId="1315F2AA" w14:textId="2E817BAF" w:rsidR="005960C3" w:rsidRPr="00EE23CC" w:rsidRDefault="00C70D49">
      <w:pPr>
        <w:pStyle w:val="NoSpacing"/>
        <w:numPr>
          <w:ilvl w:val="0"/>
          <w:numId w:val="28"/>
        </w:numPr>
        <w:spacing w:before="20" w:after="20" w:line="276" w:lineRule="auto"/>
        <w:ind w:left="567" w:right="567" w:hanging="578"/>
        <w:jc w:val="both"/>
        <w:rPr>
          <w:rFonts w:ascii="Times New Roman" w:hAnsi="Times New Roman" w:cs="Times New Roman"/>
          <w:sz w:val="28"/>
          <w:szCs w:val="28"/>
        </w:rPr>
      </w:pPr>
      <w:r w:rsidRPr="00EE23CC">
        <w:rPr>
          <w:rFonts w:ascii="Times New Roman" w:hAnsi="Times New Roman" w:cs="Times New Roman"/>
          <w:sz w:val="28"/>
          <w:szCs w:val="28"/>
        </w:rPr>
        <w:t>Këshilli i Ministrave, me propozim t</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 xml:space="preserve"> Kryeministrit</w:t>
      </w:r>
      <w:r w:rsidR="008A042B"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miraton </w:t>
      </w:r>
      <w:r w:rsidR="008A042B" w:rsidRPr="00EE23CC">
        <w:rPr>
          <w:rFonts w:ascii="Times New Roman" w:hAnsi="Times New Roman" w:cs="Times New Roman"/>
          <w:sz w:val="28"/>
          <w:szCs w:val="28"/>
        </w:rPr>
        <w:t>programin</w:t>
      </w:r>
      <w:r w:rsidRPr="00EE23CC">
        <w:rPr>
          <w:rFonts w:ascii="Times New Roman" w:hAnsi="Times New Roman" w:cs="Times New Roman"/>
          <w:sz w:val="28"/>
          <w:szCs w:val="28"/>
        </w:rPr>
        <w:t xml:space="preserve"> </w:t>
      </w:r>
      <w:r w:rsidR="008A042B" w:rsidRPr="00EE23CC">
        <w:rPr>
          <w:rFonts w:ascii="Times New Roman" w:hAnsi="Times New Roman" w:cs="Times New Roman"/>
          <w:sz w:val="28"/>
          <w:szCs w:val="28"/>
        </w:rPr>
        <w:t>pilot të</w:t>
      </w:r>
      <w:r w:rsidRPr="00EE23CC">
        <w:rPr>
          <w:rFonts w:ascii="Times New Roman" w:hAnsi="Times New Roman" w:cs="Times New Roman"/>
          <w:sz w:val="28"/>
          <w:szCs w:val="28"/>
        </w:rPr>
        <w:t xml:space="preserve"> monitorimit t</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 xml:space="preserve"> statusit t</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 xml:space="preserve"> uj</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 xml:space="preserve">rave </w:t>
      </w:r>
      <w:r w:rsidR="008A042B" w:rsidRPr="00EE23CC">
        <w:rPr>
          <w:rFonts w:ascii="Times New Roman" w:hAnsi="Times New Roman" w:cs="Times New Roman"/>
          <w:sz w:val="28"/>
          <w:szCs w:val="28"/>
        </w:rPr>
        <w:t>t</w:t>
      </w:r>
      <w:r w:rsidR="000B2001" w:rsidRPr="00EE23CC">
        <w:rPr>
          <w:rFonts w:ascii="Times New Roman" w:hAnsi="Times New Roman" w:cs="Times New Roman"/>
          <w:sz w:val="28"/>
          <w:szCs w:val="28"/>
        </w:rPr>
        <w:t>ë</w:t>
      </w:r>
      <w:r w:rsidR="008A042B" w:rsidRPr="00EE23CC">
        <w:rPr>
          <w:rFonts w:ascii="Times New Roman" w:hAnsi="Times New Roman" w:cs="Times New Roman"/>
          <w:sz w:val="28"/>
          <w:szCs w:val="28"/>
        </w:rPr>
        <w:t xml:space="preserve"> p</w:t>
      </w:r>
      <w:r w:rsidR="000B2001" w:rsidRPr="00EE23CC">
        <w:rPr>
          <w:rFonts w:ascii="Times New Roman" w:hAnsi="Times New Roman" w:cs="Times New Roman"/>
          <w:sz w:val="28"/>
          <w:szCs w:val="28"/>
        </w:rPr>
        <w:t>ë</w:t>
      </w:r>
      <w:r w:rsidR="008A042B" w:rsidRPr="00EE23CC">
        <w:rPr>
          <w:rFonts w:ascii="Times New Roman" w:hAnsi="Times New Roman" w:cs="Times New Roman"/>
          <w:sz w:val="28"/>
          <w:szCs w:val="28"/>
        </w:rPr>
        <w:t>rcaktuar sipas pik</w:t>
      </w:r>
      <w:r w:rsidR="000B2001" w:rsidRPr="00EE23CC">
        <w:rPr>
          <w:rFonts w:ascii="Times New Roman" w:hAnsi="Times New Roman" w:cs="Times New Roman"/>
          <w:sz w:val="28"/>
          <w:szCs w:val="28"/>
        </w:rPr>
        <w:t>ë</w:t>
      </w:r>
      <w:r w:rsidR="008A042B" w:rsidRPr="00EE23CC">
        <w:rPr>
          <w:rFonts w:ascii="Times New Roman" w:hAnsi="Times New Roman" w:cs="Times New Roman"/>
          <w:sz w:val="28"/>
          <w:szCs w:val="28"/>
        </w:rPr>
        <w:t>s 1 t</w:t>
      </w:r>
      <w:r w:rsidR="000B2001" w:rsidRPr="00EE23CC">
        <w:rPr>
          <w:rFonts w:ascii="Times New Roman" w:hAnsi="Times New Roman" w:cs="Times New Roman"/>
          <w:sz w:val="28"/>
          <w:szCs w:val="28"/>
        </w:rPr>
        <w:t>ë</w:t>
      </w:r>
      <w:r w:rsidR="008A042B" w:rsidRPr="00EE23CC">
        <w:rPr>
          <w:rFonts w:ascii="Times New Roman" w:hAnsi="Times New Roman" w:cs="Times New Roman"/>
          <w:sz w:val="28"/>
          <w:szCs w:val="28"/>
        </w:rPr>
        <w:t xml:space="preserve"> k</w:t>
      </w:r>
      <w:r w:rsidR="000B2001" w:rsidRPr="00EE23CC">
        <w:rPr>
          <w:rFonts w:ascii="Times New Roman" w:hAnsi="Times New Roman" w:cs="Times New Roman"/>
          <w:sz w:val="28"/>
          <w:szCs w:val="28"/>
        </w:rPr>
        <w:t>ë</w:t>
      </w:r>
      <w:r w:rsidR="008A042B" w:rsidRPr="00EE23CC">
        <w:rPr>
          <w:rFonts w:ascii="Times New Roman" w:hAnsi="Times New Roman" w:cs="Times New Roman"/>
          <w:sz w:val="28"/>
          <w:szCs w:val="28"/>
        </w:rPr>
        <w:t>tij neni</w:t>
      </w:r>
      <w:r w:rsidRPr="00EE23CC">
        <w:rPr>
          <w:rFonts w:ascii="Times New Roman" w:hAnsi="Times New Roman" w:cs="Times New Roman"/>
          <w:sz w:val="28"/>
          <w:szCs w:val="28"/>
        </w:rPr>
        <w:t xml:space="preserve">,  brenda </w:t>
      </w:r>
      <w:r w:rsidR="00E719B1" w:rsidRPr="00EE23CC">
        <w:rPr>
          <w:rFonts w:ascii="Times New Roman" w:hAnsi="Times New Roman" w:cs="Times New Roman"/>
          <w:sz w:val="28"/>
          <w:szCs w:val="28"/>
        </w:rPr>
        <w:t>2 vitesh</w:t>
      </w:r>
      <w:r w:rsidRPr="00EE23CC">
        <w:rPr>
          <w:rFonts w:ascii="Times New Roman" w:hAnsi="Times New Roman" w:cs="Times New Roman"/>
          <w:sz w:val="28"/>
          <w:szCs w:val="28"/>
        </w:rPr>
        <w:t xml:space="preserve"> nga hyrja n</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 xml:space="preserve"> fuqi e k</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tij ligji</w:t>
      </w:r>
      <w:r w:rsidR="00200213" w:rsidRPr="00EE23CC">
        <w:rPr>
          <w:rFonts w:ascii="Times New Roman" w:hAnsi="Times New Roman" w:cs="Times New Roman"/>
          <w:sz w:val="28"/>
          <w:szCs w:val="28"/>
        </w:rPr>
        <w:t>.</w:t>
      </w:r>
    </w:p>
    <w:p w14:paraId="527780C8" w14:textId="7B30E9D8" w:rsidR="005960C3" w:rsidRPr="00EE23CC" w:rsidRDefault="00DF014E">
      <w:pPr>
        <w:pStyle w:val="NoSpacing"/>
        <w:numPr>
          <w:ilvl w:val="0"/>
          <w:numId w:val="28"/>
        </w:numPr>
        <w:spacing w:before="20" w:after="20" w:line="276" w:lineRule="auto"/>
        <w:ind w:left="567" w:right="567" w:hanging="578"/>
        <w:jc w:val="both"/>
        <w:rPr>
          <w:rFonts w:ascii="Times New Roman" w:hAnsi="Times New Roman" w:cs="Times New Roman"/>
          <w:sz w:val="28"/>
          <w:szCs w:val="28"/>
        </w:rPr>
      </w:pPr>
      <w:r w:rsidRPr="00EE23CC">
        <w:rPr>
          <w:rFonts w:ascii="Times New Roman" w:hAnsi="Times New Roman" w:cs="Times New Roman"/>
          <w:sz w:val="28"/>
          <w:szCs w:val="28"/>
        </w:rPr>
        <w:lastRenderedPageBreak/>
        <w:t xml:space="preserve">Agjencia e </w:t>
      </w:r>
      <w:r w:rsidR="00E215AB" w:rsidRPr="00EE23CC">
        <w:rPr>
          <w:rFonts w:ascii="Times New Roman" w:hAnsi="Times New Roman" w:cs="Times New Roman"/>
          <w:sz w:val="28"/>
          <w:szCs w:val="28"/>
        </w:rPr>
        <w:t>Menaxhimit t</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 xml:space="preserve"> Burimeve Ujore n</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 xml:space="preserve"> bashk</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punim me institucionet p</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rgje</w:t>
      </w:r>
      <w:r w:rsidR="000A0C76" w:rsidRPr="00EE23CC">
        <w:rPr>
          <w:rFonts w:ascii="Times New Roman" w:hAnsi="Times New Roman" w:cs="Times New Roman"/>
          <w:sz w:val="28"/>
          <w:szCs w:val="28"/>
        </w:rPr>
        <w:t>g</w:t>
      </w:r>
      <w:r w:rsidR="00E215AB" w:rsidRPr="00EE23CC">
        <w:rPr>
          <w:rFonts w:ascii="Times New Roman" w:hAnsi="Times New Roman" w:cs="Times New Roman"/>
          <w:sz w:val="28"/>
          <w:szCs w:val="28"/>
        </w:rPr>
        <w:t>j</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se p</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r monitorimin e uj</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rave sip</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rfaq</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sor</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 xml:space="preserve"> dhe n</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ntok</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sor</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 xml:space="preserve"> si dhe p</w:t>
      </w:r>
      <w:r w:rsidR="000B2001" w:rsidRPr="00EE23CC">
        <w:rPr>
          <w:rFonts w:ascii="Times New Roman" w:hAnsi="Times New Roman" w:cs="Times New Roman"/>
          <w:sz w:val="28"/>
          <w:szCs w:val="28"/>
        </w:rPr>
        <w:t>ë</w:t>
      </w:r>
      <w:r w:rsidR="00E215AB" w:rsidRPr="00EE23CC">
        <w:rPr>
          <w:rFonts w:ascii="Times New Roman" w:hAnsi="Times New Roman" w:cs="Times New Roman"/>
          <w:sz w:val="28"/>
          <w:szCs w:val="28"/>
        </w:rPr>
        <w:t xml:space="preserve">r zonat e mbrojtura, </w:t>
      </w:r>
      <w:r w:rsidRPr="00EE23CC">
        <w:rPr>
          <w:rFonts w:ascii="Times New Roman" w:hAnsi="Times New Roman" w:cs="Times New Roman"/>
          <w:sz w:val="28"/>
          <w:szCs w:val="28"/>
        </w:rPr>
        <w:t>harton planin vjetor të zbatimit të programit pilot të monitorimit</w:t>
      </w:r>
      <w:r w:rsidR="00235FFC" w:rsidRPr="00EE23CC">
        <w:rPr>
          <w:rFonts w:ascii="Times New Roman" w:hAnsi="Times New Roman" w:cs="Times New Roman"/>
          <w:sz w:val="28"/>
          <w:szCs w:val="28"/>
        </w:rPr>
        <w:t xml:space="preserve">, </w:t>
      </w:r>
      <w:r w:rsidR="000A0C76" w:rsidRPr="00EE23CC">
        <w:rPr>
          <w:rFonts w:ascii="Times New Roman" w:hAnsi="Times New Roman" w:cs="Times New Roman"/>
          <w:sz w:val="28"/>
          <w:szCs w:val="28"/>
        </w:rPr>
        <w:t xml:space="preserve">brenda </w:t>
      </w:r>
      <w:r w:rsidR="00145725" w:rsidRPr="00EE23CC">
        <w:rPr>
          <w:rFonts w:ascii="Times New Roman" w:hAnsi="Times New Roman" w:cs="Times New Roman"/>
          <w:sz w:val="28"/>
          <w:szCs w:val="28"/>
        </w:rPr>
        <w:t>2 muajsh</w:t>
      </w:r>
      <w:r w:rsidR="000A0C76" w:rsidRPr="00EE23CC">
        <w:rPr>
          <w:rFonts w:ascii="Times New Roman" w:hAnsi="Times New Roman" w:cs="Times New Roman"/>
          <w:sz w:val="28"/>
          <w:szCs w:val="28"/>
        </w:rPr>
        <w:t xml:space="preserve"> nga miratimi i programit pilot sipas pik</w:t>
      </w:r>
      <w:r w:rsidR="000B2001" w:rsidRPr="00EE23CC">
        <w:rPr>
          <w:rFonts w:ascii="Times New Roman" w:hAnsi="Times New Roman" w:cs="Times New Roman"/>
          <w:sz w:val="28"/>
          <w:szCs w:val="28"/>
        </w:rPr>
        <w:t>ë</w:t>
      </w:r>
      <w:r w:rsidR="000A0C76" w:rsidRPr="00EE23CC">
        <w:rPr>
          <w:rFonts w:ascii="Times New Roman" w:hAnsi="Times New Roman" w:cs="Times New Roman"/>
          <w:sz w:val="28"/>
          <w:szCs w:val="28"/>
        </w:rPr>
        <w:t xml:space="preserve">s </w:t>
      </w:r>
      <w:r w:rsidR="009B775F" w:rsidRPr="00EE23CC">
        <w:rPr>
          <w:rFonts w:ascii="Times New Roman" w:hAnsi="Times New Roman" w:cs="Times New Roman"/>
          <w:sz w:val="28"/>
          <w:szCs w:val="28"/>
        </w:rPr>
        <w:t xml:space="preserve">2 </w:t>
      </w:r>
      <w:r w:rsidR="000A0C76" w:rsidRPr="00EE23CC">
        <w:rPr>
          <w:rFonts w:ascii="Times New Roman" w:hAnsi="Times New Roman" w:cs="Times New Roman"/>
          <w:sz w:val="28"/>
          <w:szCs w:val="28"/>
        </w:rPr>
        <w:t>t</w:t>
      </w:r>
      <w:r w:rsidR="000B2001" w:rsidRPr="00EE23CC">
        <w:rPr>
          <w:rFonts w:ascii="Times New Roman" w:hAnsi="Times New Roman" w:cs="Times New Roman"/>
          <w:sz w:val="28"/>
          <w:szCs w:val="28"/>
        </w:rPr>
        <w:t>ë</w:t>
      </w:r>
      <w:r w:rsidR="000A0C76" w:rsidRPr="00EE23CC">
        <w:rPr>
          <w:rFonts w:ascii="Times New Roman" w:hAnsi="Times New Roman" w:cs="Times New Roman"/>
          <w:sz w:val="28"/>
          <w:szCs w:val="28"/>
        </w:rPr>
        <w:t xml:space="preserve"> k</w:t>
      </w:r>
      <w:r w:rsidR="000B2001" w:rsidRPr="00EE23CC">
        <w:rPr>
          <w:rFonts w:ascii="Times New Roman" w:hAnsi="Times New Roman" w:cs="Times New Roman"/>
          <w:sz w:val="28"/>
          <w:szCs w:val="28"/>
        </w:rPr>
        <w:t>ë</w:t>
      </w:r>
      <w:r w:rsidR="000A0C76" w:rsidRPr="00EE23CC">
        <w:rPr>
          <w:rFonts w:ascii="Times New Roman" w:hAnsi="Times New Roman" w:cs="Times New Roman"/>
          <w:sz w:val="28"/>
          <w:szCs w:val="28"/>
        </w:rPr>
        <w:t>tij neni.</w:t>
      </w:r>
    </w:p>
    <w:p w14:paraId="466B8F43" w14:textId="1B36B27F" w:rsidR="00851BE7" w:rsidRPr="00EE23CC" w:rsidRDefault="00851BE7">
      <w:pPr>
        <w:pStyle w:val="NoSpacing"/>
        <w:numPr>
          <w:ilvl w:val="0"/>
          <w:numId w:val="28"/>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Plani vjetor i zbatimit të programit pilot të monitorimit për statusin e ujërave përfshihet në Programin Vjetor Kombëtar të Monitorimit të Mjedisit të vitit pasardhës.</w:t>
      </w:r>
    </w:p>
    <w:p w14:paraId="663AA368" w14:textId="23AD679D" w:rsidR="008053A5" w:rsidRPr="00EE23CC" w:rsidRDefault="008053A5">
      <w:pPr>
        <w:pStyle w:val="NoSpacing"/>
        <w:numPr>
          <w:ilvl w:val="0"/>
          <w:numId w:val="28"/>
        </w:numPr>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Në bazë të rezultateve praktike dhe përvojës së fituar gjatë periudhës s</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 xml:space="preserve"> zbatimit të programit pilot të monitorimit, Agjencia e Menaxhimit t</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 xml:space="preserve"> Burimeve Ujore, harton programin e </w:t>
      </w:r>
      <w:r w:rsidR="00BD2796" w:rsidRPr="00EE23CC">
        <w:rPr>
          <w:rFonts w:ascii="Times New Roman" w:hAnsi="Times New Roman" w:cs="Times New Roman"/>
          <w:sz w:val="28"/>
          <w:szCs w:val="28"/>
        </w:rPr>
        <w:t>p</w:t>
      </w:r>
      <w:r w:rsidR="000B2001" w:rsidRPr="00EE23CC">
        <w:rPr>
          <w:rFonts w:ascii="Times New Roman" w:hAnsi="Times New Roman" w:cs="Times New Roman"/>
          <w:sz w:val="28"/>
          <w:szCs w:val="28"/>
        </w:rPr>
        <w:t>ë</w:t>
      </w:r>
      <w:r w:rsidR="00BD2796" w:rsidRPr="00EE23CC">
        <w:rPr>
          <w:rFonts w:ascii="Times New Roman" w:hAnsi="Times New Roman" w:cs="Times New Roman"/>
          <w:sz w:val="28"/>
          <w:szCs w:val="28"/>
        </w:rPr>
        <w:t>rgjithsh</w:t>
      </w:r>
      <w:r w:rsidR="000B2001" w:rsidRPr="00EE23CC">
        <w:rPr>
          <w:rFonts w:ascii="Times New Roman" w:hAnsi="Times New Roman" w:cs="Times New Roman"/>
          <w:sz w:val="28"/>
          <w:szCs w:val="28"/>
        </w:rPr>
        <w:t>ë</w:t>
      </w:r>
      <w:r w:rsidR="00BD2796" w:rsidRPr="00EE23CC">
        <w:rPr>
          <w:rFonts w:ascii="Times New Roman" w:hAnsi="Times New Roman" w:cs="Times New Roman"/>
          <w:sz w:val="28"/>
          <w:szCs w:val="28"/>
        </w:rPr>
        <w:t>m t</w:t>
      </w:r>
      <w:r w:rsidR="000B2001" w:rsidRPr="00EE23CC">
        <w:rPr>
          <w:rFonts w:ascii="Times New Roman" w:hAnsi="Times New Roman" w:cs="Times New Roman"/>
          <w:sz w:val="28"/>
          <w:szCs w:val="28"/>
        </w:rPr>
        <w:t>ë</w:t>
      </w:r>
      <w:r w:rsidR="00BD2796" w:rsidRPr="00EE23CC">
        <w:rPr>
          <w:rFonts w:ascii="Times New Roman" w:hAnsi="Times New Roman" w:cs="Times New Roman"/>
          <w:sz w:val="28"/>
          <w:szCs w:val="28"/>
        </w:rPr>
        <w:t xml:space="preserve"> </w:t>
      </w:r>
      <w:r w:rsidRPr="00EE23CC">
        <w:rPr>
          <w:rFonts w:ascii="Times New Roman" w:hAnsi="Times New Roman" w:cs="Times New Roman"/>
          <w:sz w:val="28"/>
          <w:szCs w:val="28"/>
        </w:rPr>
        <w:t xml:space="preserve">monitorimit </w:t>
      </w:r>
      <w:r w:rsidR="00BD2796" w:rsidRPr="00EE23CC">
        <w:rPr>
          <w:rFonts w:ascii="Times New Roman" w:hAnsi="Times New Roman" w:cs="Times New Roman"/>
          <w:sz w:val="28"/>
          <w:szCs w:val="28"/>
        </w:rPr>
        <w:t>p</w:t>
      </w:r>
      <w:r w:rsidR="000B2001" w:rsidRPr="00EE23CC">
        <w:rPr>
          <w:rFonts w:ascii="Times New Roman" w:hAnsi="Times New Roman" w:cs="Times New Roman"/>
          <w:sz w:val="28"/>
          <w:szCs w:val="28"/>
        </w:rPr>
        <w:t>ë</w:t>
      </w:r>
      <w:r w:rsidR="00BD2796" w:rsidRPr="00EE23CC">
        <w:rPr>
          <w:rFonts w:ascii="Times New Roman" w:hAnsi="Times New Roman" w:cs="Times New Roman"/>
          <w:sz w:val="28"/>
          <w:szCs w:val="28"/>
        </w:rPr>
        <w:t>r t</w:t>
      </w:r>
      <w:r w:rsidR="000B2001" w:rsidRPr="00EE23CC">
        <w:rPr>
          <w:rFonts w:ascii="Times New Roman" w:hAnsi="Times New Roman" w:cs="Times New Roman"/>
          <w:sz w:val="28"/>
          <w:szCs w:val="28"/>
        </w:rPr>
        <w:t>ë</w:t>
      </w:r>
      <w:r w:rsidR="00BD2796" w:rsidRPr="00EE23CC">
        <w:rPr>
          <w:rFonts w:ascii="Times New Roman" w:hAnsi="Times New Roman" w:cs="Times New Roman"/>
          <w:sz w:val="28"/>
          <w:szCs w:val="28"/>
        </w:rPr>
        <w:t xml:space="preserve"> gjith</w:t>
      </w:r>
      <w:r w:rsidR="000B2001" w:rsidRPr="00EE23CC">
        <w:rPr>
          <w:rFonts w:ascii="Times New Roman" w:hAnsi="Times New Roman" w:cs="Times New Roman"/>
          <w:sz w:val="28"/>
          <w:szCs w:val="28"/>
        </w:rPr>
        <w:t>ë</w:t>
      </w:r>
      <w:r w:rsidR="00BD2796" w:rsidRPr="00EE23CC">
        <w:rPr>
          <w:rFonts w:ascii="Times New Roman" w:hAnsi="Times New Roman" w:cs="Times New Roman"/>
          <w:sz w:val="28"/>
          <w:szCs w:val="28"/>
        </w:rPr>
        <w:t xml:space="preserve"> rajonet e baseneve lumor</w:t>
      </w:r>
      <w:r w:rsidR="000B2001" w:rsidRPr="00EE23CC">
        <w:rPr>
          <w:rFonts w:ascii="Times New Roman" w:hAnsi="Times New Roman" w:cs="Times New Roman"/>
          <w:sz w:val="28"/>
          <w:szCs w:val="28"/>
        </w:rPr>
        <w:t>ë</w:t>
      </w:r>
      <w:r w:rsidRPr="00EE23CC">
        <w:rPr>
          <w:rFonts w:ascii="Times New Roman" w:hAnsi="Times New Roman" w:cs="Times New Roman"/>
          <w:sz w:val="28"/>
          <w:szCs w:val="28"/>
        </w:rPr>
        <w:t>.</w:t>
      </w:r>
    </w:p>
    <w:p w14:paraId="5885D1B5" w14:textId="77777777" w:rsidR="00AA2B23" w:rsidRPr="00EE23CC" w:rsidRDefault="00AA2B23"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4717457A" w14:textId="62EF2D45"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180B43" w:rsidRPr="00EE23CC">
        <w:rPr>
          <w:rFonts w:ascii="Times New Roman" w:hAnsi="Times New Roman" w:cs="Times New Roman"/>
          <w:b/>
          <w:color w:val="000000" w:themeColor="text1"/>
          <w:sz w:val="28"/>
          <w:szCs w:val="28"/>
        </w:rPr>
        <w:t>1</w:t>
      </w:r>
      <w:r w:rsidR="00972F99" w:rsidRPr="00EE23CC">
        <w:rPr>
          <w:rFonts w:ascii="Times New Roman" w:hAnsi="Times New Roman" w:cs="Times New Roman"/>
          <w:b/>
          <w:color w:val="000000" w:themeColor="text1"/>
          <w:sz w:val="28"/>
          <w:szCs w:val="28"/>
        </w:rPr>
        <w:t>7</w:t>
      </w:r>
      <w:r w:rsidR="00C6396B" w:rsidRPr="00EE23CC">
        <w:rPr>
          <w:rFonts w:ascii="Times New Roman" w:hAnsi="Times New Roman" w:cs="Times New Roman"/>
          <w:b/>
          <w:color w:val="000000" w:themeColor="text1"/>
          <w:sz w:val="28"/>
          <w:szCs w:val="28"/>
        </w:rPr>
        <w:t>6</w:t>
      </w:r>
    </w:p>
    <w:p w14:paraId="62D14657" w14:textId="3836972D"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Lejet dhe autorizimet e dhëna </w:t>
      </w:r>
      <w:r w:rsidR="00E56A3C" w:rsidRPr="00EE23CC">
        <w:rPr>
          <w:rFonts w:ascii="Times New Roman" w:hAnsi="Times New Roman" w:cs="Times New Roman"/>
          <w:b/>
          <w:color w:val="000000" w:themeColor="text1"/>
          <w:sz w:val="28"/>
          <w:szCs w:val="28"/>
        </w:rPr>
        <w:t>para hyrjes n</w:t>
      </w:r>
      <w:r w:rsidR="00574CC3" w:rsidRPr="00EE23CC">
        <w:rPr>
          <w:rFonts w:ascii="Times New Roman" w:hAnsi="Times New Roman" w:cs="Times New Roman"/>
          <w:b/>
          <w:color w:val="000000" w:themeColor="text1"/>
          <w:sz w:val="28"/>
          <w:szCs w:val="28"/>
        </w:rPr>
        <w:t>ë</w:t>
      </w:r>
      <w:r w:rsidR="00E56A3C" w:rsidRPr="00EE23CC">
        <w:rPr>
          <w:rFonts w:ascii="Times New Roman" w:hAnsi="Times New Roman" w:cs="Times New Roman"/>
          <w:b/>
          <w:color w:val="000000" w:themeColor="text1"/>
          <w:sz w:val="28"/>
          <w:szCs w:val="28"/>
        </w:rPr>
        <w:t xml:space="preserve"> fuqi t</w:t>
      </w:r>
      <w:r w:rsidR="00574CC3" w:rsidRPr="00EE23CC">
        <w:rPr>
          <w:rFonts w:ascii="Times New Roman" w:hAnsi="Times New Roman" w:cs="Times New Roman"/>
          <w:b/>
          <w:color w:val="000000" w:themeColor="text1"/>
          <w:sz w:val="28"/>
          <w:szCs w:val="28"/>
        </w:rPr>
        <w:t>ë</w:t>
      </w:r>
      <w:r w:rsidR="00E56A3C" w:rsidRPr="00EE23CC">
        <w:rPr>
          <w:rFonts w:ascii="Times New Roman" w:hAnsi="Times New Roman" w:cs="Times New Roman"/>
          <w:b/>
          <w:color w:val="000000" w:themeColor="text1"/>
          <w:sz w:val="28"/>
          <w:szCs w:val="28"/>
        </w:rPr>
        <w:t xml:space="preserve"> k</w:t>
      </w:r>
      <w:r w:rsidR="00574CC3" w:rsidRPr="00EE23CC">
        <w:rPr>
          <w:rFonts w:ascii="Times New Roman" w:hAnsi="Times New Roman" w:cs="Times New Roman"/>
          <w:b/>
          <w:color w:val="000000" w:themeColor="text1"/>
          <w:sz w:val="28"/>
          <w:szCs w:val="28"/>
        </w:rPr>
        <w:t>ë</w:t>
      </w:r>
      <w:r w:rsidR="00E56A3C" w:rsidRPr="00EE23CC">
        <w:rPr>
          <w:rFonts w:ascii="Times New Roman" w:hAnsi="Times New Roman" w:cs="Times New Roman"/>
          <w:b/>
          <w:color w:val="000000" w:themeColor="text1"/>
          <w:sz w:val="28"/>
          <w:szCs w:val="28"/>
        </w:rPr>
        <w:t>tij ligji</w:t>
      </w:r>
    </w:p>
    <w:p w14:paraId="3B3CE997"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64F2B3CF" w14:textId="201BC623" w:rsidR="00B04A04" w:rsidRPr="004877A8" w:rsidRDefault="000E5BF5" w:rsidP="004877A8">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Në rast se bie ndesh me dispozitat e këtij </w:t>
      </w:r>
      <w:r w:rsidR="00106B06" w:rsidRPr="00EE23CC">
        <w:rPr>
          <w:rFonts w:ascii="Times New Roman" w:hAnsi="Times New Roman" w:cs="Times New Roman"/>
          <w:sz w:val="28"/>
          <w:szCs w:val="28"/>
        </w:rPr>
        <w:t>l</w:t>
      </w:r>
      <w:r w:rsidRPr="00EE23CC">
        <w:rPr>
          <w:rFonts w:ascii="Times New Roman" w:hAnsi="Times New Roman" w:cs="Times New Roman"/>
          <w:sz w:val="28"/>
          <w:szCs w:val="28"/>
        </w:rPr>
        <w:t xml:space="preserve">igji, leja apo autorizimi i dhënë përpara hyrjes në fuqi të këtij </w:t>
      </w:r>
      <w:r w:rsidR="00106B06" w:rsidRPr="00EE23CC">
        <w:rPr>
          <w:rFonts w:ascii="Times New Roman" w:hAnsi="Times New Roman" w:cs="Times New Roman"/>
          <w:sz w:val="28"/>
          <w:szCs w:val="28"/>
        </w:rPr>
        <w:t>l</w:t>
      </w:r>
      <w:r w:rsidRPr="00EE23CC">
        <w:rPr>
          <w:rFonts w:ascii="Times New Roman" w:hAnsi="Times New Roman" w:cs="Times New Roman"/>
          <w:sz w:val="28"/>
          <w:szCs w:val="28"/>
        </w:rPr>
        <w:t>igji shfuqizohet</w:t>
      </w:r>
      <w:r w:rsidR="00E56A3C" w:rsidRPr="00EE23CC">
        <w:rPr>
          <w:rFonts w:ascii="Times New Roman" w:hAnsi="Times New Roman" w:cs="Times New Roman"/>
          <w:sz w:val="28"/>
          <w:szCs w:val="28"/>
        </w:rPr>
        <w:t>.</w:t>
      </w:r>
    </w:p>
    <w:p w14:paraId="4DE8FD31" w14:textId="77777777" w:rsidR="00B04A04" w:rsidRPr="00EE23CC" w:rsidRDefault="00B04A04"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17567750" w14:textId="3CBEACE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180B43" w:rsidRPr="00EE23CC">
        <w:rPr>
          <w:rFonts w:ascii="Times New Roman" w:hAnsi="Times New Roman" w:cs="Times New Roman"/>
          <w:b/>
          <w:color w:val="000000" w:themeColor="text1"/>
          <w:sz w:val="28"/>
          <w:szCs w:val="28"/>
        </w:rPr>
        <w:t>1</w:t>
      </w:r>
      <w:r w:rsidR="00972F99" w:rsidRPr="00EE23CC">
        <w:rPr>
          <w:rFonts w:ascii="Times New Roman" w:hAnsi="Times New Roman" w:cs="Times New Roman"/>
          <w:b/>
          <w:color w:val="000000" w:themeColor="text1"/>
          <w:sz w:val="28"/>
          <w:szCs w:val="28"/>
        </w:rPr>
        <w:t>7</w:t>
      </w:r>
      <w:r w:rsidR="00C6396B" w:rsidRPr="00EE23CC">
        <w:rPr>
          <w:rFonts w:ascii="Times New Roman" w:hAnsi="Times New Roman" w:cs="Times New Roman"/>
          <w:b/>
          <w:color w:val="000000" w:themeColor="text1"/>
          <w:sz w:val="28"/>
          <w:szCs w:val="28"/>
        </w:rPr>
        <w:t>7</w:t>
      </w:r>
    </w:p>
    <w:p w14:paraId="6B2BF0A2" w14:textId="6664FCFF"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Detyra për të raportuar për përdorimin e ujërave </w:t>
      </w:r>
      <w:r w:rsidR="00466463" w:rsidRPr="00EE23CC">
        <w:rPr>
          <w:rFonts w:ascii="Times New Roman" w:hAnsi="Times New Roman" w:cs="Times New Roman"/>
          <w:b/>
          <w:color w:val="000000" w:themeColor="text1"/>
          <w:sz w:val="28"/>
          <w:szCs w:val="28"/>
        </w:rPr>
        <w:t>nëntokësorë</w:t>
      </w:r>
      <w:r w:rsidRPr="00EE23CC">
        <w:rPr>
          <w:rFonts w:ascii="Times New Roman" w:hAnsi="Times New Roman" w:cs="Times New Roman"/>
          <w:b/>
          <w:color w:val="000000" w:themeColor="text1"/>
          <w:sz w:val="28"/>
          <w:szCs w:val="28"/>
        </w:rPr>
        <w:t xml:space="preserve"> pa leje apo autorizim</w:t>
      </w:r>
    </w:p>
    <w:p w14:paraId="5058A104"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0FBB5604" w14:textId="4BE1F956"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sz w:val="28"/>
          <w:szCs w:val="28"/>
        </w:rPr>
        <w:t>1.</w:t>
      </w:r>
      <w:r w:rsidR="000E5BF5" w:rsidRPr="00EE23CC">
        <w:rPr>
          <w:rFonts w:ascii="Times New Roman" w:hAnsi="Times New Roman" w:cs="Times New Roman"/>
          <w:sz w:val="28"/>
          <w:szCs w:val="28"/>
        </w:rPr>
        <w:tab/>
        <w:t xml:space="preserve">Personat fizikë apo </w:t>
      </w:r>
      <w:r w:rsidR="00456197" w:rsidRPr="00EE23CC">
        <w:rPr>
          <w:rFonts w:ascii="Times New Roman" w:hAnsi="Times New Roman" w:cs="Times New Roman"/>
          <w:sz w:val="28"/>
          <w:szCs w:val="28"/>
        </w:rPr>
        <w:t>juridik</w:t>
      </w:r>
      <w:r w:rsidR="00413960" w:rsidRPr="00EE23CC">
        <w:rPr>
          <w:rFonts w:ascii="Times New Roman" w:hAnsi="Times New Roman" w:cs="Times New Roman"/>
          <w:sz w:val="28"/>
          <w:szCs w:val="28"/>
        </w:rPr>
        <w:t>ë</w:t>
      </w:r>
      <w:r w:rsidR="00456197" w:rsidRPr="00EE23CC">
        <w:rPr>
          <w:rFonts w:ascii="Times New Roman" w:hAnsi="Times New Roman" w:cs="Times New Roman"/>
          <w:sz w:val="28"/>
          <w:szCs w:val="28"/>
        </w:rPr>
        <w:t xml:space="preserve"> </w:t>
      </w:r>
      <w:r w:rsidR="000E5BF5" w:rsidRPr="00EE23CC">
        <w:rPr>
          <w:rFonts w:ascii="Times New Roman" w:hAnsi="Times New Roman" w:cs="Times New Roman"/>
          <w:sz w:val="28"/>
          <w:szCs w:val="28"/>
        </w:rPr>
        <w:t xml:space="preserve">që përdorin ujëra </w:t>
      </w:r>
      <w:r w:rsidR="00466463" w:rsidRPr="00EE23CC">
        <w:rPr>
          <w:rFonts w:ascii="Times New Roman" w:hAnsi="Times New Roman" w:cs="Times New Roman"/>
          <w:sz w:val="28"/>
          <w:szCs w:val="28"/>
        </w:rPr>
        <w:t>nëntokësorë</w:t>
      </w:r>
      <w:r w:rsidR="000E5BF5" w:rsidRPr="00EE23CC">
        <w:rPr>
          <w:rFonts w:ascii="Times New Roman" w:hAnsi="Times New Roman" w:cs="Times New Roman"/>
          <w:sz w:val="28"/>
          <w:szCs w:val="28"/>
        </w:rPr>
        <w:t xml:space="preserve"> pa leje ose autorizim, sipas dispozitave të </w:t>
      </w:r>
      <w:r w:rsidR="00456197" w:rsidRPr="00EE23CC">
        <w:rPr>
          <w:rFonts w:ascii="Times New Roman" w:hAnsi="Times New Roman" w:cs="Times New Roman"/>
          <w:sz w:val="28"/>
          <w:szCs w:val="28"/>
        </w:rPr>
        <w:t xml:space="preserve">këtij </w:t>
      </w:r>
      <w:r w:rsidR="000E5BF5" w:rsidRPr="00EE23CC">
        <w:rPr>
          <w:rFonts w:ascii="Times New Roman" w:hAnsi="Times New Roman" w:cs="Times New Roman"/>
          <w:sz w:val="28"/>
          <w:szCs w:val="28"/>
        </w:rPr>
        <w:t xml:space="preserve">ligji, janë të detyruar ta raportojnë veprimtarinë e tyre pranë </w:t>
      </w:r>
      <w:r w:rsidR="00997714" w:rsidRPr="00EE23CC">
        <w:rPr>
          <w:rFonts w:ascii="Times New Roman" w:hAnsi="Times New Roman" w:cs="Times New Roman"/>
          <w:sz w:val="28"/>
          <w:szCs w:val="28"/>
        </w:rPr>
        <w:t>organeve t</w:t>
      </w:r>
      <w:r w:rsidR="00574CC3" w:rsidRPr="00EE23CC">
        <w:rPr>
          <w:rFonts w:ascii="Times New Roman" w:hAnsi="Times New Roman" w:cs="Times New Roman"/>
          <w:sz w:val="28"/>
          <w:szCs w:val="28"/>
        </w:rPr>
        <w:t>ë</w:t>
      </w:r>
      <w:r w:rsidR="00997714" w:rsidRPr="00EE23CC">
        <w:rPr>
          <w:rFonts w:ascii="Times New Roman" w:hAnsi="Times New Roman" w:cs="Times New Roman"/>
          <w:sz w:val="28"/>
          <w:szCs w:val="28"/>
        </w:rPr>
        <w:t xml:space="preserve"> administrimit dhe menaxhimit t</w:t>
      </w:r>
      <w:r w:rsidR="00574CC3" w:rsidRPr="00EE23CC">
        <w:rPr>
          <w:rFonts w:ascii="Times New Roman" w:hAnsi="Times New Roman" w:cs="Times New Roman"/>
          <w:sz w:val="28"/>
          <w:szCs w:val="28"/>
        </w:rPr>
        <w:t>ë</w:t>
      </w:r>
      <w:r w:rsidR="00997714" w:rsidRPr="00EE23CC">
        <w:rPr>
          <w:rFonts w:ascii="Times New Roman" w:hAnsi="Times New Roman" w:cs="Times New Roman"/>
          <w:sz w:val="28"/>
          <w:szCs w:val="28"/>
        </w:rPr>
        <w:t xml:space="preserve"> burimeve ujore,</w:t>
      </w:r>
      <w:r w:rsidR="000E5BF5" w:rsidRPr="00EE23CC">
        <w:rPr>
          <w:rFonts w:ascii="Times New Roman" w:hAnsi="Times New Roman" w:cs="Times New Roman"/>
          <w:sz w:val="28"/>
          <w:szCs w:val="28"/>
        </w:rPr>
        <w:t xml:space="preserve"> brenda </w:t>
      </w:r>
      <w:r w:rsidR="00997714" w:rsidRPr="00EE23CC">
        <w:rPr>
          <w:rFonts w:ascii="Times New Roman" w:hAnsi="Times New Roman" w:cs="Times New Roman"/>
          <w:sz w:val="28"/>
          <w:szCs w:val="28"/>
        </w:rPr>
        <w:t xml:space="preserve">18 </w:t>
      </w:r>
      <w:r w:rsidR="000E5BF5" w:rsidRPr="00EE23CC">
        <w:rPr>
          <w:rFonts w:ascii="Times New Roman" w:hAnsi="Times New Roman" w:cs="Times New Roman"/>
          <w:sz w:val="28"/>
          <w:szCs w:val="28"/>
        </w:rPr>
        <w:t>muajsh nga data e hyrjes në fuqi të këtij ligji.</w:t>
      </w:r>
    </w:p>
    <w:p w14:paraId="20DF7EF1" w14:textId="77777777" w:rsidR="000E5BF5" w:rsidRPr="00EE23CC" w:rsidRDefault="00F64B4D" w:rsidP="00127361">
      <w:pPr>
        <w:pStyle w:val="NoSpacing"/>
        <w:spacing w:before="20" w:after="20" w:line="276" w:lineRule="auto"/>
        <w:ind w:left="567" w:right="567" w:hanging="567"/>
        <w:jc w:val="both"/>
        <w:rPr>
          <w:rFonts w:ascii="Times New Roman" w:hAnsi="Times New Roman" w:cs="Times New Roman"/>
          <w:color w:val="000000" w:themeColor="text1"/>
          <w:sz w:val="28"/>
          <w:szCs w:val="28"/>
        </w:rPr>
      </w:pPr>
      <w:r w:rsidRPr="00EE23CC">
        <w:rPr>
          <w:rFonts w:ascii="Times New Roman" w:hAnsi="Times New Roman" w:cs="Times New Roman"/>
          <w:color w:val="000000" w:themeColor="text1"/>
          <w:sz w:val="28"/>
          <w:szCs w:val="28"/>
        </w:rPr>
        <w:t>2.</w:t>
      </w:r>
      <w:r w:rsidR="000E5BF5" w:rsidRPr="00EE23CC">
        <w:rPr>
          <w:rFonts w:ascii="Times New Roman" w:hAnsi="Times New Roman" w:cs="Times New Roman"/>
          <w:color w:val="000000" w:themeColor="text1"/>
          <w:sz w:val="28"/>
          <w:szCs w:val="28"/>
        </w:rPr>
        <w:tab/>
        <w:t>Personat që e deklarojnë veprimtarinë e tyre brenda afatit kohor të përcaktuar në pikën 1 të këtij neni nuk penalizohen për kundërvajtjen administrative.</w:t>
      </w:r>
    </w:p>
    <w:p w14:paraId="3915B2D3" w14:textId="06B8370B" w:rsidR="000E5BF5" w:rsidRPr="00EE23CC" w:rsidRDefault="00F64B4D" w:rsidP="00127361">
      <w:pPr>
        <w:pStyle w:val="NoSpacing"/>
        <w:spacing w:before="20" w:after="20" w:line="276" w:lineRule="auto"/>
        <w:ind w:left="567" w:right="567" w:hanging="567"/>
        <w:jc w:val="both"/>
        <w:rPr>
          <w:rFonts w:ascii="Times New Roman" w:hAnsi="Times New Roman" w:cs="Times New Roman"/>
          <w:sz w:val="28"/>
          <w:szCs w:val="28"/>
        </w:rPr>
      </w:pPr>
      <w:r w:rsidRPr="00EE23CC">
        <w:rPr>
          <w:rFonts w:ascii="Times New Roman" w:hAnsi="Times New Roman" w:cs="Times New Roman"/>
          <w:color w:val="000000" w:themeColor="text1"/>
          <w:sz w:val="28"/>
          <w:szCs w:val="28"/>
        </w:rPr>
        <w:lastRenderedPageBreak/>
        <w:t>3.</w:t>
      </w:r>
      <w:r w:rsidR="000E5BF5" w:rsidRPr="00EE23CC">
        <w:rPr>
          <w:rFonts w:ascii="Times New Roman" w:hAnsi="Times New Roman" w:cs="Times New Roman"/>
          <w:color w:val="000000" w:themeColor="text1"/>
          <w:sz w:val="28"/>
          <w:szCs w:val="28"/>
        </w:rPr>
        <w:t xml:space="preserve"> </w:t>
      </w:r>
      <w:r w:rsidR="000E5BF5" w:rsidRPr="00EE23CC">
        <w:rPr>
          <w:rFonts w:ascii="Times New Roman" w:hAnsi="Times New Roman" w:cs="Times New Roman"/>
          <w:color w:val="000000" w:themeColor="text1"/>
          <w:sz w:val="28"/>
          <w:szCs w:val="28"/>
        </w:rPr>
        <w:tab/>
      </w:r>
      <w:r w:rsidR="000E5BF5" w:rsidRPr="00EE23CC">
        <w:rPr>
          <w:rFonts w:ascii="Times New Roman" w:hAnsi="Times New Roman" w:cs="Times New Roman"/>
          <w:sz w:val="28"/>
          <w:szCs w:val="28"/>
        </w:rPr>
        <w:t>Këshilli i Ministrave</w:t>
      </w:r>
      <w:r w:rsidR="00C6396B" w:rsidRPr="00EE23CC">
        <w:rPr>
          <w:rFonts w:ascii="Times New Roman" w:hAnsi="Times New Roman" w:cs="Times New Roman"/>
          <w:sz w:val="28"/>
          <w:szCs w:val="28"/>
        </w:rPr>
        <w:t>, me propozim të Kryeministrit,</w:t>
      </w:r>
      <w:r w:rsidR="000E5BF5" w:rsidRPr="00EE23CC">
        <w:rPr>
          <w:rFonts w:ascii="Times New Roman" w:hAnsi="Times New Roman" w:cs="Times New Roman"/>
          <w:sz w:val="28"/>
          <w:szCs w:val="28"/>
        </w:rPr>
        <w:t xml:space="preserve"> përcakton procedurën që do të ndiqet dhe dokumentacionin që subjektet vetëdeklaruese duhet të paraqesin, brenda 6 muajsh nga hyrja në fuqi e këtij ligji.</w:t>
      </w:r>
    </w:p>
    <w:p w14:paraId="6E14BC77" w14:textId="77777777" w:rsidR="00C6396B" w:rsidRPr="00EE23CC" w:rsidRDefault="00C6396B" w:rsidP="00127361">
      <w:pPr>
        <w:pStyle w:val="NoSpacing"/>
        <w:spacing w:before="20" w:after="20" w:line="276" w:lineRule="auto"/>
        <w:ind w:left="567" w:right="567" w:hanging="567"/>
        <w:jc w:val="both"/>
        <w:rPr>
          <w:rFonts w:ascii="Times New Roman" w:hAnsi="Times New Roman" w:cs="Times New Roman"/>
          <w:sz w:val="28"/>
          <w:szCs w:val="28"/>
        </w:rPr>
      </w:pPr>
    </w:p>
    <w:p w14:paraId="107A293D" w14:textId="618CB551" w:rsidR="000E5BF5" w:rsidRPr="004877A8" w:rsidRDefault="00552016" w:rsidP="00127361">
      <w:pPr>
        <w:spacing w:before="20" w:after="20" w:line="276" w:lineRule="auto"/>
        <w:ind w:left="567" w:right="567"/>
        <w:jc w:val="center"/>
        <w:rPr>
          <w:rFonts w:ascii="Times New Roman" w:hAnsi="Times New Roman" w:cs="Times New Roman"/>
          <w:b/>
          <w:color w:val="000000" w:themeColor="text1"/>
          <w:sz w:val="28"/>
          <w:szCs w:val="28"/>
        </w:rPr>
      </w:pPr>
      <w:r w:rsidRPr="004877A8">
        <w:rPr>
          <w:rFonts w:ascii="Times New Roman" w:hAnsi="Times New Roman" w:cs="Times New Roman"/>
          <w:b/>
          <w:color w:val="000000" w:themeColor="text1"/>
          <w:sz w:val="28"/>
          <w:szCs w:val="28"/>
        </w:rPr>
        <w:t xml:space="preserve">Neni </w:t>
      </w:r>
      <w:r w:rsidR="004412B4" w:rsidRPr="004877A8">
        <w:rPr>
          <w:rFonts w:ascii="Times New Roman" w:hAnsi="Times New Roman" w:cs="Times New Roman"/>
          <w:b/>
          <w:color w:val="000000" w:themeColor="text1"/>
          <w:sz w:val="28"/>
          <w:szCs w:val="28"/>
        </w:rPr>
        <w:t>1</w:t>
      </w:r>
      <w:r w:rsidR="00972F99" w:rsidRPr="004877A8">
        <w:rPr>
          <w:rFonts w:ascii="Times New Roman" w:hAnsi="Times New Roman" w:cs="Times New Roman"/>
          <w:b/>
          <w:color w:val="000000" w:themeColor="text1"/>
          <w:sz w:val="28"/>
          <w:szCs w:val="28"/>
        </w:rPr>
        <w:t>7</w:t>
      </w:r>
      <w:r w:rsidR="00C6396B" w:rsidRPr="004877A8">
        <w:rPr>
          <w:rFonts w:ascii="Times New Roman" w:hAnsi="Times New Roman" w:cs="Times New Roman"/>
          <w:b/>
          <w:color w:val="000000" w:themeColor="text1"/>
          <w:sz w:val="28"/>
          <w:szCs w:val="28"/>
        </w:rPr>
        <w:t>8</w:t>
      </w:r>
    </w:p>
    <w:p w14:paraId="237CDE35" w14:textId="2A899905" w:rsidR="00552016" w:rsidRPr="004877A8" w:rsidRDefault="00E56A3C" w:rsidP="00127361">
      <w:pPr>
        <w:spacing w:before="20" w:after="20" w:line="276" w:lineRule="auto"/>
        <w:ind w:left="567" w:right="567"/>
        <w:jc w:val="center"/>
        <w:rPr>
          <w:rFonts w:ascii="Times New Roman" w:hAnsi="Times New Roman" w:cs="Times New Roman"/>
          <w:b/>
          <w:color w:val="000000" w:themeColor="text1"/>
          <w:sz w:val="28"/>
          <w:szCs w:val="28"/>
        </w:rPr>
      </w:pPr>
      <w:r w:rsidRPr="004877A8">
        <w:rPr>
          <w:rFonts w:ascii="Times New Roman" w:hAnsi="Times New Roman" w:cs="Times New Roman"/>
          <w:b/>
          <w:color w:val="000000" w:themeColor="text1"/>
          <w:sz w:val="28"/>
          <w:szCs w:val="28"/>
        </w:rPr>
        <w:t>Aktet n</w:t>
      </w:r>
      <w:r w:rsidR="00574CC3" w:rsidRPr="004877A8">
        <w:rPr>
          <w:rFonts w:ascii="Times New Roman" w:hAnsi="Times New Roman" w:cs="Times New Roman"/>
          <w:b/>
          <w:color w:val="000000" w:themeColor="text1"/>
          <w:sz w:val="28"/>
          <w:szCs w:val="28"/>
        </w:rPr>
        <w:t>ë</w:t>
      </w:r>
      <w:r w:rsidRPr="004877A8">
        <w:rPr>
          <w:rFonts w:ascii="Times New Roman" w:hAnsi="Times New Roman" w:cs="Times New Roman"/>
          <w:b/>
          <w:color w:val="000000" w:themeColor="text1"/>
          <w:sz w:val="28"/>
          <w:szCs w:val="28"/>
        </w:rPr>
        <w:t>nligjore para hyrjes n</w:t>
      </w:r>
      <w:r w:rsidR="00574CC3" w:rsidRPr="004877A8">
        <w:rPr>
          <w:rFonts w:ascii="Times New Roman" w:hAnsi="Times New Roman" w:cs="Times New Roman"/>
          <w:b/>
          <w:color w:val="000000" w:themeColor="text1"/>
          <w:sz w:val="28"/>
          <w:szCs w:val="28"/>
        </w:rPr>
        <w:t>ë</w:t>
      </w:r>
      <w:r w:rsidRPr="004877A8">
        <w:rPr>
          <w:rFonts w:ascii="Times New Roman" w:hAnsi="Times New Roman" w:cs="Times New Roman"/>
          <w:b/>
          <w:color w:val="000000" w:themeColor="text1"/>
          <w:sz w:val="28"/>
          <w:szCs w:val="28"/>
        </w:rPr>
        <w:t xml:space="preserve"> fuqi t</w:t>
      </w:r>
      <w:r w:rsidR="00574CC3" w:rsidRPr="004877A8">
        <w:rPr>
          <w:rFonts w:ascii="Times New Roman" w:hAnsi="Times New Roman" w:cs="Times New Roman"/>
          <w:b/>
          <w:color w:val="000000" w:themeColor="text1"/>
          <w:sz w:val="28"/>
          <w:szCs w:val="28"/>
        </w:rPr>
        <w:t>ë</w:t>
      </w:r>
      <w:r w:rsidRPr="004877A8">
        <w:rPr>
          <w:rFonts w:ascii="Times New Roman" w:hAnsi="Times New Roman" w:cs="Times New Roman"/>
          <w:b/>
          <w:color w:val="000000" w:themeColor="text1"/>
          <w:sz w:val="28"/>
          <w:szCs w:val="28"/>
        </w:rPr>
        <w:t xml:space="preserve"> k</w:t>
      </w:r>
      <w:r w:rsidR="00574CC3" w:rsidRPr="004877A8">
        <w:rPr>
          <w:rFonts w:ascii="Times New Roman" w:hAnsi="Times New Roman" w:cs="Times New Roman"/>
          <w:b/>
          <w:color w:val="000000" w:themeColor="text1"/>
          <w:sz w:val="28"/>
          <w:szCs w:val="28"/>
        </w:rPr>
        <w:t>ë</w:t>
      </w:r>
      <w:r w:rsidRPr="004877A8">
        <w:rPr>
          <w:rFonts w:ascii="Times New Roman" w:hAnsi="Times New Roman" w:cs="Times New Roman"/>
          <w:b/>
          <w:color w:val="000000" w:themeColor="text1"/>
          <w:sz w:val="28"/>
          <w:szCs w:val="28"/>
        </w:rPr>
        <w:t>tij ligji</w:t>
      </w:r>
    </w:p>
    <w:p w14:paraId="7BC0152D" w14:textId="77777777" w:rsidR="00EE23CC" w:rsidRPr="004877A8" w:rsidRDefault="00EE23CC" w:rsidP="00127361">
      <w:pPr>
        <w:spacing w:before="20" w:after="20" w:line="276" w:lineRule="auto"/>
        <w:ind w:left="567" w:right="567"/>
        <w:jc w:val="center"/>
        <w:rPr>
          <w:rFonts w:ascii="Times New Roman" w:hAnsi="Times New Roman" w:cs="Times New Roman"/>
          <w:b/>
          <w:color w:val="000000" w:themeColor="text1"/>
          <w:sz w:val="28"/>
          <w:szCs w:val="28"/>
        </w:rPr>
      </w:pPr>
    </w:p>
    <w:p w14:paraId="3AAC8831" w14:textId="13E44E64" w:rsidR="00F917F9" w:rsidRDefault="00552016" w:rsidP="00F917F9">
      <w:pPr>
        <w:pStyle w:val="ListParagraph"/>
        <w:numPr>
          <w:ilvl w:val="0"/>
          <w:numId w:val="13"/>
        </w:numPr>
        <w:spacing w:before="20" w:after="20" w:line="276" w:lineRule="auto"/>
        <w:ind w:left="567" w:right="567"/>
        <w:jc w:val="both"/>
        <w:rPr>
          <w:rFonts w:ascii="Times New Roman" w:hAnsi="Times New Roman" w:cs="Times New Roman"/>
          <w:color w:val="000000" w:themeColor="text1"/>
          <w:sz w:val="28"/>
          <w:szCs w:val="28"/>
        </w:rPr>
      </w:pPr>
      <w:r w:rsidRPr="004877A8">
        <w:rPr>
          <w:rFonts w:ascii="Times New Roman" w:hAnsi="Times New Roman" w:cs="Times New Roman"/>
          <w:color w:val="000000" w:themeColor="text1"/>
          <w:sz w:val="28"/>
          <w:szCs w:val="28"/>
        </w:rPr>
        <w:t>Procedurat p</w:t>
      </w:r>
      <w:r w:rsidR="00574CC3" w:rsidRPr="004877A8">
        <w:rPr>
          <w:rFonts w:ascii="Times New Roman" w:hAnsi="Times New Roman" w:cs="Times New Roman"/>
          <w:color w:val="000000" w:themeColor="text1"/>
          <w:sz w:val="28"/>
          <w:szCs w:val="28"/>
        </w:rPr>
        <w:t>ë</w:t>
      </w:r>
      <w:r w:rsidRPr="004877A8">
        <w:rPr>
          <w:rFonts w:ascii="Times New Roman" w:hAnsi="Times New Roman" w:cs="Times New Roman"/>
          <w:color w:val="000000" w:themeColor="text1"/>
          <w:sz w:val="28"/>
          <w:szCs w:val="28"/>
        </w:rPr>
        <w:t>r pajisjen me leje apo autorizim p</w:t>
      </w:r>
      <w:r w:rsidR="00574CC3" w:rsidRPr="004877A8">
        <w:rPr>
          <w:rFonts w:ascii="Times New Roman" w:hAnsi="Times New Roman" w:cs="Times New Roman"/>
          <w:color w:val="000000" w:themeColor="text1"/>
          <w:sz w:val="28"/>
          <w:szCs w:val="28"/>
        </w:rPr>
        <w:t>ë</w:t>
      </w:r>
      <w:r w:rsidRPr="004877A8">
        <w:rPr>
          <w:rFonts w:ascii="Times New Roman" w:hAnsi="Times New Roman" w:cs="Times New Roman"/>
          <w:color w:val="000000" w:themeColor="text1"/>
          <w:sz w:val="28"/>
          <w:szCs w:val="28"/>
        </w:rPr>
        <w:t>r p</w:t>
      </w:r>
      <w:r w:rsidR="00574CC3" w:rsidRPr="004877A8">
        <w:rPr>
          <w:rFonts w:ascii="Times New Roman" w:hAnsi="Times New Roman" w:cs="Times New Roman"/>
          <w:color w:val="000000" w:themeColor="text1"/>
          <w:sz w:val="28"/>
          <w:szCs w:val="28"/>
        </w:rPr>
        <w:t>ë</w:t>
      </w:r>
      <w:r w:rsidRPr="004877A8">
        <w:rPr>
          <w:rFonts w:ascii="Times New Roman" w:hAnsi="Times New Roman" w:cs="Times New Roman"/>
          <w:color w:val="000000" w:themeColor="text1"/>
          <w:sz w:val="28"/>
          <w:szCs w:val="28"/>
        </w:rPr>
        <w:t>rdorimin e burimeve ujore, t</w:t>
      </w:r>
      <w:r w:rsidR="00574CC3" w:rsidRPr="004877A8">
        <w:rPr>
          <w:rFonts w:ascii="Times New Roman" w:hAnsi="Times New Roman" w:cs="Times New Roman"/>
          <w:color w:val="000000" w:themeColor="text1"/>
          <w:sz w:val="28"/>
          <w:szCs w:val="28"/>
        </w:rPr>
        <w:t>ë</w:t>
      </w:r>
      <w:r w:rsidRPr="004877A8">
        <w:rPr>
          <w:rFonts w:ascii="Times New Roman" w:hAnsi="Times New Roman" w:cs="Times New Roman"/>
          <w:color w:val="000000" w:themeColor="text1"/>
          <w:sz w:val="28"/>
          <w:szCs w:val="28"/>
        </w:rPr>
        <w:t xml:space="preserve"> nisura përpara hyrjes në fuqi të këtij ligji vijojnë të realizohen në përputhje me parashikim</w:t>
      </w:r>
      <w:r w:rsidR="004877A8" w:rsidRPr="004877A8">
        <w:rPr>
          <w:rFonts w:ascii="Times New Roman" w:hAnsi="Times New Roman" w:cs="Times New Roman"/>
          <w:color w:val="000000" w:themeColor="text1"/>
          <w:sz w:val="28"/>
          <w:szCs w:val="28"/>
        </w:rPr>
        <w:t>e</w:t>
      </w:r>
      <w:r w:rsidR="009F67BF">
        <w:rPr>
          <w:rFonts w:ascii="Times New Roman" w:hAnsi="Times New Roman" w:cs="Times New Roman"/>
          <w:color w:val="000000" w:themeColor="text1"/>
          <w:sz w:val="28"/>
          <w:szCs w:val="28"/>
        </w:rPr>
        <w:t>t e ligjit nr.</w:t>
      </w:r>
      <w:r w:rsidR="004877A8" w:rsidRPr="004877A8">
        <w:rPr>
          <w:rFonts w:ascii="Times New Roman" w:hAnsi="Times New Roman" w:cs="Times New Roman"/>
          <w:color w:val="000000" w:themeColor="text1"/>
          <w:sz w:val="28"/>
          <w:szCs w:val="28"/>
        </w:rPr>
        <w:t>111/2012, “Për menaxhimin e i</w:t>
      </w:r>
      <w:r w:rsidRPr="004877A8">
        <w:rPr>
          <w:rFonts w:ascii="Times New Roman" w:hAnsi="Times New Roman" w:cs="Times New Roman"/>
          <w:color w:val="000000" w:themeColor="text1"/>
          <w:sz w:val="28"/>
          <w:szCs w:val="28"/>
        </w:rPr>
        <w:t>ntegruar</w:t>
      </w:r>
      <w:r w:rsidR="003E5EA7" w:rsidRPr="004877A8">
        <w:rPr>
          <w:rFonts w:ascii="Times New Roman" w:hAnsi="Times New Roman" w:cs="Times New Roman"/>
          <w:color w:val="000000" w:themeColor="text1"/>
          <w:sz w:val="28"/>
          <w:szCs w:val="28"/>
        </w:rPr>
        <w:t xml:space="preserve"> të</w:t>
      </w:r>
      <w:r w:rsidR="004877A8" w:rsidRPr="004877A8">
        <w:rPr>
          <w:rFonts w:ascii="Times New Roman" w:hAnsi="Times New Roman" w:cs="Times New Roman"/>
          <w:color w:val="000000" w:themeColor="text1"/>
          <w:sz w:val="28"/>
          <w:szCs w:val="28"/>
        </w:rPr>
        <w:t xml:space="preserve"> burimeve u</w:t>
      </w:r>
      <w:r w:rsidRPr="004877A8">
        <w:rPr>
          <w:rFonts w:ascii="Times New Roman" w:hAnsi="Times New Roman" w:cs="Times New Roman"/>
          <w:color w:val="000000" w:themeColor="text1"/>
          <w:sz w:val="28"/>
          <w:szCs w:val="28"/>
        </w:rPr>
        <w:t>jore”, të ndryshuar.</w:t>
      </w:r>
    </w:p>
    <w:p w14:paraId="5A07A11A" w14:textId="33CDBB2E" w:rsidR="00F917F9" w:rsidRPr="00316B1D" w:rsidRDefault="00316B1D" w:rsidP="00993294">
      <w:pPr>
        <w:pStyle w:val="ListParagraph"/>
        <w:numPr>
          <w:ilvl w:val="0"/>
          <w:numId w:val="13"/>
        </w:numPr>
        <w:spacing w:before="20" w:after="20" w:line="276" w:lineRule="auto"/>
        <w:ind w:left="567" w:right="567"/>
        <w:jc w:val="both"/>
        <w:rPr>
          <w:rFonts w:ascii="Times New Roman" w:hAnsi="Times New Roman" w:cs="Times New Roman"/>
          <w:color w:val="000000" w:themeColor="text1"/>
          <w:sz w:val="28"/>
          <w:szCs w:val="28"/>
        </w:rPr>
      </w:pPr>
      <w:r w:rsidRPr="00316B1D">
        <w:rPr>
          <w:rFonts w:ascii="Times New Roman" w:hAnsi="Times New Roman" w:cs="Times New Roman"/>
          <w:color w:val="000000" w:themeColor="text1"/>
          <w:sz w:val="28"/>
          <w:szCs w:val="28"/>
        </w:rPr>
        <w:t>Deri n</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 xml:space="preserve"> hyrjen n</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 xml:space="preserve"> fuqi t</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 xml:space="preserve"> akteve</w:t>
      </w:r>
      <w:r w:rsidR="00552016" w:rsidRPr="00316B1D">
        <w:rPr>
          <w:rFonts w:ascii="Times New Roman" w:hAnsi="Times New Roman" w:cs="Times New Roman"/>
          <w:color w:val="000000" w:themeColor="text1"/>
          <w:sz w:val="28"/>
          <w:szCs w:val="28"/>
        </w:rPr>
        <w:t xml:space="preserve"> nënligjore të </w:t>
      </w:r>
      <w:r w:rsidRPr="00316B1D">
        <w:rPr>
          <w:rFonts w:ascii="Times New Roman" w:hAnsi="Times New Roman" w:cs="Times New Roman"/>
          <w:color w:val="000000" w:themeColor="text1"/>
          <w:sz w:val="28"/>
          <w:szCs w:val="28"/>
        </w:rPr>
        <w:t>k</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tij ligji, aktet n</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nligjore t</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 xml:space="preserve"> </w:t>
      </w:r>
      <w:r w:rsidR="00552016" w:rsidRPr="00316B1D">
        <w:rPr>
          <w:rFonts w:ascii="Times New Roman" w:hAnsi="Times New Roman" w:cs="Times New Roman"/>
          <w:color w:val="000000" w:themeColor="text1"/>
          <w:sz w:val="28"/>
          <w:szCs w:val="28"/>
        </w:rPr>
        <w:t>nxjerra në zbati</w:t>
      </w:r>
      <w:r w:rsidRPr="00316B1D">
        <w:rPr>
          <w:rFonts w:ascii="Times New Roman" w:hAnsi="Times New Roman" w:cs="Times New Roman"/>
          <w:color w:val="000000" w:themeColor="text1"/>
          <w:sz w:val="28"/>
          <w:szCs w:val="28"/>
        </w:rPr>
        <w:t>m të ligjit nr.</w:t>
      </w:r>
      <w:r w:rsidR="004877A8" w:rsidRPr="00316B1D">
        <w:rPr>
          <w:rFonts w:ascii="Times New Roman" w:hAnsi="Times New Roman" w:cs="Times New Roman"/>
          <w:color w:val="000000" w:themeColor="text1"/>
          <w:sz w:val="28"/>
          <w:szCs w:val="28"/>
        </w:rPr>
        <w:t xml:space="preserve">111/2012, </w:t>
      </w:r>
      <w:r w:rsidRPr="00316B1D">
        <w:rPr>
          <w:rFonts w:ascii="Times New Roman" w:hAnsi="Times New Roman" w:cs="Times New Roman"/>
          <w:color w:val="000000" w:themeColor="text1"/>
          <w:sz w:val="28"/>
          <w:szCs w:val="28"/>
        </w:rPr>
        <w:t>“</w:t>
      </w:r>
      <w:r w:rsidR="004877A8" w:rsidRPr="00316B1D">
        <w:rPr>
          <w:rFonts w:ascii="Times New Roman" w:hAnsi="Times New Roman" w:cs="Times New Roman"/>
          <w:color w:val="000000" w:themeColor="text1"/>
          <w:sz w:val="28"/>
          <w:szCs w:val="28"/>
        </w:rPr>
        <w:t>Për menaxhimin e i</w:t>
      </w:r>
      <w:r w:rsidR="00552016" w:rsidRPr="00316B1D">
        <w:rPr>
          <w:rFonts w:ascii="Times New Roman" w:hAnsi="Times New Roman" w:cs="Times New Roman"/>
          <w:color w:val="000000" w:themeColor="text1"/>
          <w:sz w:val="28"/>
          <w:szCs w:val="28"/>
        </w:rPr>
        <w:t>ntegruar</w:t>
      </w:r>
      <w:r w:rsidR="003D6292" w:rsidRPr="00316B1D">
        <w:rPr>
          <w:rFonts w:ascii="Times New Roman" w:hAnsi="Times New Roman" w:cs="Times New Roman"/>
          <w:color w:val="000000" w:themeColor="text1"/>
          <w:sz w:val="28"/>
          <w:szCs w:val="28"/>
        </w:rPr>
        <w:t xml:space="preserve"> të</w:t>
      </w:r>
      <w:r w:rsidR="004877A8" w:rsidRPr="00316B1D">
        <w:rPr>
          <w:rFonts w:ascii="Times New Roman" w:hAnsi="Times New Roman" w:cs="Times New Roman"/>
          <w:color w:val="000000" w:themeColor="text1"/>
          <w:sz w:val="28"/>
          <w:szCs w:val="28"/>
        </w:rPr>
        <w:t xml:space="preserve"> burimeve u</w:t>
      </w:r>
      <w:r w:rsidR="00552016" w:rsidRPr="00316B1D">
        <w:rPr>
          <w:rFonts w:ascii="Times New Roman" w:hAnsi="Times New Roman" w:cs="Times New Roman"/>
          <w:color w:val="000000" w:themeColor="text1"/>
          <w:sz w:val="28"/>
          <w:szCs w:val="28"/>
        </w:rPr>
        <w:t xml:space="preserve">jore”, të ndryshuar, </w:t>
      </w:r>
      <w:r w:rsidRPr="00316B1D">
        <w:rPr>
          <w:rFonts w:ascii="Times New Roman" w:hAnsi="Times New Roman" w:cs="Times New Roman"/>
          <w:color w:val="000000" w:themeColor="text1"/>
          <w:sz w:val="28"/>
          <w:szCs w:val="28"/>
        </w:rPr>
        <w:t>zbatohen p</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r aq sa nuk bien n</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 xml:space="preserve"> kund</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rshtim me dispozitat e k</w:t>
      </w:r>
      <w:r>
        <w:rPr>
          <w:rFonts w:ascii="Times New Roman" w:hAnsi="Times New Roman" w:cs="Times New Roman"/>
          <w:color w:val="000000" w:themeColor="text1"/>
          <w:sz w:val="28"/>
          <w:szCs w:val="28"/>
        </w:rPr>
        <w:t>ë</w:t>
      </w:r>
      <w:r w:rsidRPr="00316B1D">
        <w:rPr>
          <w:rFonts w:ascii="Times New Roman" w:hAnsi="Times New Roman" w:cs="Times New Roman"/>
          <w:color w:val="000000" w:themeColor="text1"/>
          <w:sz w:val="28"/>
          <w:szCs w:val="28"/>
        </w:rPr>
        <w:t xml:space="preserve">tij ligji. </w:t>
      </w:r>
    </w:p>
    <w:p w14:paraId="2AD3AB77" w14:textId="43B86F27" w:rsidR="00316B1D" w:rsidRDefault="00316B1D" w:rsidP="00F917F9">
      <w:pPr>
        <w:pStyle w:val="ListParagraph"/>
        <w:spacing w:before="20" w:after="20" w:line="276" w:lineRule="auto"/>
        <w:ind w:left="567" w:right="567"/>
        <w:jc w:val="both"/>
        <w:rPr>
          <w:rFonts w:ascii="Times New Roman" w:hAnsi="Times New Roman" w:cs="Times New Roman"/>
          <w:color w:val="000000" w:themeColor="text1"/>
          <w:sz w:val="28"/>
          <w:szCs w:val="28"/>
        </w:rPr>
      </w:pPr>
    </w:p>
    <w:p w14:paraId="4E057DD0" w14:textId="77777777" w:rsidR="00316B1D" w:rsidRPr="00F917F9" w:rsidRDefault="00316B1D" w:rsidP="00F917F9">
      <w:pPr>
        <w:pStyle w:val="ListParagraph"/>
        <w:spacing w:before="20" w:after="20" w:line="276" w:lineRule="auto"/>
        <w:ind w:left="567" w:right="567"/>
        <w:jc w:val="both"/>
        <w:rPr>
          <w:rFonts w:ascii="Times New Roman" w:hAnsi="Times New Roman" w:cs="Times New Roman"/>
          <w:color w:val="000000" w:themeColor="text1"/>
          <w:sz w:val="28"/>
          <w:szCs w:val="28"/>
        </w:rPr>
      </w:pPr>
    </w:p>
    <w:p w14:paraId="398CC1CF" w14:textId="5FC9A323" w:rsidR="000E5BF5" w:rsidRPr="00EE23CC" w:rsidRDefault="000E5BF5" w:rsidP="00127361">
      <w:pPr>
        <w:pStyle w:val="NoSpacing"/>
        <w:spacing w:before="20" w:after="20" w:line="276" w:lineRule="auto"/>
        <w:ind w:left="567" w:right="567"/>
        <w:jc w:val="center"/>
        <w:rPr>
          <w:rFonts w:ascii="Times New Roman" w:hAnsi="Times New Roman" w:cs="Times New Roman"/>
          <w:b/>
          <w:sz w:val="28"/>
          <w:szCs w:val="28"/>
        </w:rPr>
      </w:pPr>
      <w:r w:rsidRPr="00EE23CC">
        <w:rPr>
          <w:rFonts w:ascii="Times New Roman" w:hAnsi="Times New Roman" w:cs="Times New Roman"/>
          <w:b/>
          <w:sz w:val="28"/>
          <w:szCs w:val="28"/>
        </w:rPr>
        <w:t xml:space="preserve">Neni </w:t>
      </w:r>
      <w:r w:rsidR="00180B43" w:rsidRPr="00EE23CC">
        <w:rPr>
          <w:rFonts w:ascii="Times New Roman" w:hAnsi="Times New Roman" w:cs="Times New Roman"/>
          <w:b/>
          <w:sz w:val="28"/>
          <w:szCs w:val="28"/>
        </w:rPr>
        <w:t>1</w:t>
      </w:r>
      <w:r w:rsidR="00972F99" w:rsidRPr="00EE23CC">
        <w:rPr>
          <w:rFonts w:ascii="Times New Roman" w:hAnsi="Times New Roman" w:cs="Times New Roman"/>
          <w:b/>
          <w:sz w:val="28"/>
          <w:szCs w:val="28"/>
        </w:rPr>
        <w:t>7</w:t>
      </w:r>
      <w:r w:rsidR="00C6396B" w:rsidRPr="00EE23CC">
        <w:rPr>
          <w:rFonts w:ascii="Times New Roman" w:hAnsi="Times New Roman" w:cs="Times New Roman"/>
          <w:b/>
          <w:sz w:val="28"/>
          <w:szCs w:val="28"/>
        </w:rPr>
        <w:t>9</w:t>
      </w:r>
    </w:p>
    <w:p w14:paraId="67F3E1F6" w14:textId="70B32C16" w:rsidR="000E5BF5" w:rsidRDefault="00F917F9" w:rsidP="00127361">
      <w:pPr>
        <w:pStyle w:val="NoSpacing"/>
        <w:spacing w:before="20" w:after="20" w:line="276" w:lineRule="auto"/>
        <w:ind w:left="567" w:right="567"/>
        <w:jc w:val="center"/>
        <w:rPr>
          <w:rFonts w:ascii="Times New Roman" w:hAnsi="Times New Roman" w:cs="Times New Roman"/>
          <w:b/>
          <w:sz w:val="28"/>
          <w:szCs w:val="28"/>
        </w:rPr>
      </w:pPr>
      <w:r>
        <w:rPr>
          <w:rFonts w:ascii="Times New Roman" w:hAnsi="Times New Roman" w:cs="Times New Roman"/>
          <w:b/>
          <w:sz w:val="28"/>
          <w:szCs w:val="28"/>
        </w:rPr>
        <w:t>Shfuqizime</w:t>
      </w:r>
    </w:p>
    <w:p w14:paraId="0A2975F5"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sz w:val="28"/>
          <w:szCs w:val="28"/>
        </w:rPr>
      </w:pPr>
    </w:p>
    <w:p w14:paraId="101427D4" w14:textId="68388301" w:rsidR="00F917F9" w:rsidRPr="00316B1D" w:rsidRDefault="00F917F9" w:rsidP="009F67BF">
      <w:pPr>
        <w:spacing w:before="20" w:after="20" w:line="276" w:lineRule="auto"/>
        <w:ind w:left="567" w:right="567"/>
        <w:jc w:val="both"/>
        <w:rPr>
          <w:rFonts w:ascii="Times New Roman" w:hAnsi="Times New Roman" w:cs="Times New Roman"/>
          <w:color w:val="000000" w:themeColor="text1"/>
          <w:sz w:val="28"/>
          <w:szCs w:val="28"/>
        </w:rPr>
      </w:pPr>
      <w:r w:rsidRPr="00316B1D">
        <w:rPr>
          <w:rFonts w:ascii="Times New Roman" w:hAnsi="Times New Roman" w:cs="Times New Roman"/>
          <w:sz w:val="28"/>
          <w:szCs w:val="28"/>
        </w:rPr>
        <w:t>L</w:t>
      </w:r>
      <w:r w:rsidR="004877A8" w:rsidRPr="00316B1D">
        <w:rPr>
          <w:rFonts w:ascii="Times New Roman" w:hAnsi="Times New Roman" w:cs="Times New Roman"/>
          <w:sz w:val="28"/>
          <w:szCs w:val="28"/>
        </w:rPr>
        <w:t>igji nr.</w:t>
      </w:r>
      <w:r w:rsidR="000E5BF5" w:rsidRPr="00316B1D">
        <w:rPr>
          <w:rFonts w:ascii="Times New Roman" w:hAnsi="Times New Roman" w:cs="Times New Roman"/>
          <w:sz w:val="28"/>
          <w:szCs w:val="28"/>
        </w:rPr>
        <w:t>111/2012</w:t>
      </w:r>
      <w:r w:rsidR="004877A8" w:rsidRPr="00316B1D">
        <w:rPr>
          <w:rFonts w:ascii="Times New Roman" w:hAnsi="Times New Roman" w:cs="Times New Roman"/>
          <w:sz w:val="28"/>
          <w:szCs w:val="28"/>
        </w:rPr>
        <w:t>,</w:t>
      </w:r>
      <w:r w:rsidR="005D61EC" w:rsidRPr="00316B1D">
        <w:rPr>
          <w:rFonts w:ascii="Times New Roman" w:hAnsi="Times New Roman" w:cs="Times New Roman"/>
          <w:sz w:val="28"/>
          <w:szCs w:val="28"/>
        </w:rPr>
        <w:t xml:space="preserve"> “Për menaxhimin e integruar të burimeve ujore”,</w:t>
      </w:r>
      <w:r w:rsidR="000E5BF5" w:rsidRPr="00316B1D">
        <w:rPr>
          <w:rFonts w:ascii="Times New Roman" w:hAnsi="Times New Roman" w:cs="Times New Roman"/>
          <w:sz w:val="28"/>
          <w:szCs w:val="28"/>
        </w:rPr>
        <w:t xml:space="preserve"> </w:t>
      </w:r>
      <w:r w:rsidR="00422A59" w:rsidRPr="00316B1D">
        <w:rPr>
          <w:rFonts w:ascii="Times New Roman" w:hAnsi="Times New Roman" w:cs="Times New Roman"/>
          <w:sz w:val="28"/>
          <w:szCs w:val="28"/>
        </w:rPr>
        <w:t xml:space="preserve">i ndryshuar, </w:t>
      </w:r>
      <w:r w:rsidR="00316B1D">
        <w:rPr>
          <w:rFonts w:ascii="Times New Roman" w:hAnsi="Times New Roman" w:cs="Times New Roman"/>
          <w:sz w:val="28"/>
          <w:szCs w:val="28"/>
        </w:rPr>
        <w:t>shfuqizohet.</w:t>
      </w:r>
    </w:p>
    <w:p w14:paraId="12308A50" w14:textId="376155D1" w:rsidR="000E5BF5" w:rsidRPr="00EE23CC" w:rsidRDefault="000E5BF5" w:rsidP="00F917F9">
      <w:pPr>
        <w:pStyle w:val="NoSpacing"/>
        <w:spacing w:before="20" w:after="20" w:line="276" w:lineRule="auto"/>
        <w:ind w:right="567"/>
        <w:jc w:val="both"/>
        <w:rPr>
          <w:rFonts w:ascii="Times New Roman" w:hAnsi="Times New Roman" w:cs="Times New Roman"/>
          <w:color w:val="000000" w:themeColor="text1"/>
          <w:sz w:val="28"/>
          <w:szCs w:val="28"/>
        </w:rPr>
      </w:pPr>
    </w:p>
    <w:p w14:paraId="3359F13C" w14:textId="22773244" w:rsidR="000E5BF5" w:rsidRPr="00EE23CC" w:rsidRDefault="00456197" w:rsidP="00127361">
      <w:pPr>
        <w:spacing w:before="20" w:after="20"/>
        <w:ind w:left="567" w:right="567" w:hanging="540"/>
        <w:jc w:val="both"/>
        <w:rPr>
          <w:rFonts w:ascii="Times New Roman" w:hAnsi="Times New Roman" w:cs="Times New Roman"/>
          <w:b/>
          <w:color w:val="000000" w:themeColor="text1"/>
          <w:sz w:val="28"/>
          <w:szCs w:val="28"/>
        </w:rPr>
      </w:pPr>
      <w:r w:rsidRPr="00EE23CC">
        <w:rPr>
          <w:rFonts w:ascii="Times New Roman" w:hAnsi="Times New Roman" w:cs="Times New Roman"/>
          <w:color w:val="000000" w:themeColor="text1"/>
          <w:sz w:val="28"/>
          <w:szCs w:val="28"/>
        </w:rPr>
        <w:tab/>
      </w:r>
    </w:p>
    <w:p w14:paraId="1C885474" w14:textId="38B7C25A" w:rsidR="000E5BF5" w:rsidRPr="00EE23CC"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 xml:space="preserve">Neni </w:t>
      </w:r>
      <w:r w:rsidR="00180B43" w:rsidRPr="00EE23CC">
        <w:rPr>
          <w:rFonts w:ascii="Times New Roman" w:hAnsi="Times New Roman" w:cs="Times New Roman"/>
          <w:b/>
          <w:color w:val="000000" w:themeColor="text1"/>
          <w:sz w:val="28"/>
          <w:szCs w:val="28"/>
        </w:rPr>
        <w:t>1</w:t>
      </w:r>
      <w:r w:rsidR="00C6396B" w:rsidRPr="00EE23CC">
        <w:rPr>
          <w:rFonts w:ascii="Times New Roman" w:hAnsi="Times New Roman" w:cs="Times New Roman"/>
          <w:b/>
          <w:color w:val="000000" w:themeColor="text1"/>
          <w:sz w:val="28"/>
          <w:szCs w:val="28"/>
        </w:rPr>
        <w:t>80</w:t>
      </w:r>
    </w:p>
    <w:p w14:paraId="351CAED2" w14:textId="77777777" w:rsidR="000E5BF5" w:rsidRDefault="000E5BF5"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r w:rsidRPr="00EE23CC">
        <w:rPr>
          <w:rFonts w:ascii="Times New Roman" w:hAnsi="Times New Roman" w:cs="Times New Roman"/>
          <w:b/>
          <w:color w:val="000000" w:themeColor="text1"/>
          <w:sz w:val="28"/>
          <w:szCs w:val="28"/>
        </w:rPr>
        <w:t>Hyrja në fuqi</w:t>
      </w:r>
    </w:p>
    <w:p w14:paraId="7E13B2D8" w14:textId="77777777" w:rsidR="004877A8" w:rsidRPr="00EE23CC" w:rsidRDefault="004877A8" w:rsidP="00127361">
      <w:pPr>
        <w:pStyle w:val="NoSpacing"/>
        <w:spacing w:before="20" w:after="20" w:line="276" w:lineRule="auto"/>
        <w:ind w:left="567" w:right="567"/>
        <w:jc w:val="center"/>
        <w:rPr>
          <w:rFonts w:ascii="Times New Roman" w:hAnsi="Times New Roman" w:cs="Times New Roman"/>
          <w:b/>
          <w:color w:val="000000" w:themeColor="text1"/>
          <w:sz w:val="28"/>
          <w:szCs w:val="28"/>
        </w:rPr>
      </w:pPr>
    </w:p>
    <w:p w14:paraId="286B8F79" w14:textId="13B3297C" w:rsidR="000E5BF5" w:rsidRPr="00EE23CC" w:rsidRDefault="000E5BF5" w:rsidP="00127361">
      <w:pPr>
        <w:pStyle w:val="NoSpacing"/>
        <w:spacing w:before="20" w:after="20" w:line="276" w:lineRule="auto"/>
        <w:ind w:left="567" w:right="567"/>
        <w:jc w:val="both"/>
        <w:rPr>
          <w:rFonts w:ascii="Times New Roman" w:hAnsi="Times New Roman" w:cs="Times New Roman"/>
          <w:sz w:val="28"/>
          <w:szCs w:val="28"/>
        </w:rPr>
      </w:pPr>
      <w:r w:rsidRPr="00EE23CC">
        <w:rPr>
          <w:rFonts w:ascii="Times New Roman" w:hAnsi="Times New Roman" w:cs="Times New Roman"/>
          <w:sz w:val="28"/>
          <w:szCs w:val="28"/>
        </w:rPr>
        <w:t xml:space="preserve">Ky ligj hyn në fuqi </w:t>
      </w:r>
      <w:r w:rsidR="008837AB" w:rsidRPr="00EE23CC">
        <w:rPr>
          <w:rFonts w:ascii="Times New Roman" w:hAnsi="Times New Roman" w:cs="Times New Roman"/>
          <w:sz w:val="28"/>
          <w:szCs w:val="28"/>
        </w:rPr>
        <w:t>6 muaj</w:t>
      </w:r>
      <w:r w:rsidRPr="00EE23CC">
        <w:rPr>
          <w:rFonts w:ascii="Times New Roman" w:hAnsi="Times New Roman" w:cs="Times New Roman"/>
          <w:sz w:val="28"/>
          <w:szCs w:val="28"/>
        </w:rPr>
        <w:t xml:space="preserve"> pas botimit të tij në Fletoren Zyrtare. </w:t>
      </w:r>
    </w:p>
    <w:p w14:paraId="416BDEFD" w14:textId="77777777" w:rsidR="000E5BF5" w:rsidRDefault="000E5BF5" w:rsidP="00127361">
      <w:pPr>
        <w:pStyle w:val="NoSpacing"/>
        <w:spacing w:before="20" w:after="20" w:line="276" w:lineRule="auto"/>
        <w:ind w:left="567" w:right="567"/>
        <w:rPr>
          <w:rFonts w:ascii="Times New Roman" w:hAnsi="Times New Roman" w:cs="Times New Roman"/>
          <w:sz w:val="28"/>
          <w:szCs w:val="28"/>
        </w:rPr>
      </w:pPr>
    </w:p>
    <w:p w14:paraId="12C03E17" w14:textId="77777777" w:rsidR="009F67BF" w:rsidRPr="00EE23CC" w:rsidRDefault="009F67BF" w:rsidP="00127361">
      <w:pPr>
        <w:pStyle w:val="NoSpacing"/>
        <w:spacing w:before="20" w:after="20" w:line="276" w:lineRule="auto"/>
        <w:ind w:left="567" w:right="567"/>
        <w:rPr>
          <w:rFonts w:ascii="Times New Roman" w:hAnsi="Times New Roman" w:cs="Times New Roman"/>
          <w:sz w:val="28"/>
          <w:szCs w:val="28"/>
        </w:rPr>
      </w:pPr>
    </w:p>
    <w:p w14:paraId="5F74D463" w14:textId="43B19339" w:rsidR="005805D0" w:rsidRPr="00EE23CC" w:rsidRDefault="00EE23CC" w:rsidP="009F67BF">
      <w:pPr>
        <w:pStyle w:val="NoSpacing"/>
        <w:tabs>
          <w:tab w:val="left" w:pos="567"/>
        </w:tabs>
        <w:spacing w:before="20" w:after="20"/>
        <w:ind w:left="567" w:right="567" w:hanging="567"/>
        <w:jc w:val="center"/>
        <w:rPr>
          <w:rFonts w:ascii="Times New Roman" w:hAnsi="Times New Roman" w:cs="Times New Roman"/>
          <w:b/>
          <w:bCs/>
          <w:sz w:val="28"/>
          <w:szCs w:val="28"/>
        </w:rPr>
      </w:pPr>
      <w:r w:rsidRPr="00EE23CC">
        <w:rPr>
          <w:rFonts w:ascii="Times New Roman" w:hAnsi="Times New Roman" w:cs="Times New Roman"/>
          <w:b/>
          <w:bCs/>
          <w:sz w:val="28"/>
          <w:szCs w:val="28"/>
        </w:rPr>
        <w:t xml:space="preserve">KRYETARI </w:t>
      </w:r>
    </w:p>
    <w:p w14:paraId="366AA136" w14:textId="33B76577" w:rsidR="00EE23CC" w:rsidRPr="00EE23CC" w:rsidRDefault="00EE23CC" w:rsidP="009F67BF">
      <w:pPr>
        <w:pStyle w:val="NoSpacing"/>
        <w:tabs>
          <w:tab w:val="left" w:pos="567"/>
        </w:tabs>
        <w:spacing w:before="20" w:after="20"/>
        <w:ind w:left="567" w:right="567" w:hanging="567"/>
        <w:jc w:val="center"/>
        <w:rPr>
          <w:rFonts w:ascii="Times New Roman" w:hAnsi="Times New Roman" w:cs="Times New Roman"/>
          <w:b/>
          <w:bCs/>
          <w:sz w:val="28"/>
          <w:szCs w:val="28"/>
        </w:rPr>
      </w:pPr>
    </w:p>
    <w:p w14:paraId="1DBC5FB3" w14:textId="0BDA06A6" w:rsidR="00EE23CC" w:rsidRPr="00EE23CC" w:rsidRDefault="00EE23CC" w:rsidP="009F67BF">
      <w:pPr>
        <w:pStyle w:val="NoSpacing"/>
        <w:tabs>
          <w:tab w:val="left" w:pos="567"/>
        </w:tabs>
        <w:spacing w:before="20" w:after="20"/>
        <w:ind w:left="567" w:right="567" w:hanging="567"/>
        <w:jc w:val="center"/>
        <w:rPr>
          <w:rFonts w:ascii="Times New Roman" w:hAnsi="Times New Roman" w:cs="Times New Roman"/>
          <w:b/>
          <w:bCs/>
          <w:sz w:val="28"/>
          <w:szCs w:val="28"/>
        </w:rPr>
      </w:pPr>
      <w:r w:rsidRPr="00EE23CC">
        <w:rPr>
          <w:rFonts w:ascii="Times New Roman" w:hAnsi="Times New Roman" w:cs="Times New Roman"/>
          <w:b/>
          <w:bCs/>
          <w:sz w:val="28"/>
          <w:szCs w:val="28"/>
        </w:rPr>
        <w:lastRenderedPageBreak/>
        <w:t>LINDITA NIKOLLA</w:t>
      </w:r>
    </w:p>
    <w:sectPr w:rsidR="00EE23CC" w:rsidRPr="00EE23CC" w:rsidSect="00EE23CC">
      <w:headerReference w:type="default" r:id="rId11"/>
      <w:footerReference w:type="even" r:id="rId12"/>
      <w:footerReference w:type="default" r:id="rId13"/>
      <w:pgSz w:w="11907" w:h="16839" w:code="9"/>
      <w:pgMar w:top="450" w:right="1440"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4606B" w14:textId="77777777" w:rsidR="00E02D54" w:rsidRDefault="00E02D54" w:rsidP="00B464C0">
      <w:pPr>
        <w:spacing w:after="0" w:line="240" w:lineRule="auto"/>
      </w:pPr>
      <w:r>
        <w:separator/>
      </w:r>
    </w:p>
  </w:endnote>
  <w:endnote w:type="continuationSeparator" w:id="0">
    <w:p w14:paraId="3D59E4DC" w14:textId="77777777" w:rsidR="00E02D54" w:rsidRDefault="00E02D54" w:rsidP="00B464C0">
      <w:pPr>
        <w:spacing w:after="0" w:line="240" w:lineRule="auto"/>
      </w:pPr>
      <w:r>
        <w:continuationSeparator/>
      </w:r>
    </w:p>
  </w:endnote>
  <w:endnote w:type="continuationNotice" w:id="1">
    <w:p w14:paraId="6B83A99B" w14:textId="77777777" w:rsidR="00E02D54" w:rsidRDefault="00E02D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3029498"/>
      <w:docPartObj>
        <w:docPartGallery w:val="Page Numbers (Bottom of Page)"/>
        <w:docPartUnique/>
      </w:docPartObj>
    </w:sdtPr>
    <w:sdtEndPr>
      <w:rPr>
        <w:rStyle w:val="PageNumber"/>
      </w:rPr>
    </w:sdtEndPr>
    <w:sdtContent>
      <w:p w14:paraId="37660543" w14:textId="77777777" w:rsidR="00E02D54" w:rsidRDefault="00E02D54" w:rsidP="00FC6E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4B541" w14:textId="77777777" w:rsidR="00E02D54" w:rsidRDefault="00E02D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705B3" w14:textId="77777777" w:rsidR="00E02D54" w:rsidRDefault="00E02D54" w:rsidP="00FC6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F8FE2" w14:textId="77777777" w:rsidR="00E02D54" w:rsidRDefault="00E02D54" w:rsidP="00B464C0">
      <w:pPr>
        <w:spacing w:after="0" w:line="240" w:lineRule="auto"/>
      </w:pPr>
      <w:r>
        <w:separator/>
      </w:r>
    </w:p>
  </w:footnote>
  <w:footnote w:type="continuationSeparator" w:id="0">
    <w:p w14:paraId="33AC7200" w14:textId="77777777" w:rsidR="00E02D54" w:rsidRDefault="00E02D54" w:rsidP="00B464C0">
      <w:pPr>
        <w:spacing w:after="0" w:line="240" w:lineRule="auto"/>
      </w:pPr>
      <w:r>
        <w:continuationSeparator/>
      </w:r>
    </w:p>
  </w:footnote>
  <w:footnote w:type="continuationNotice" w:id="1">
    <w:p w14:paraId="4580F917" w14:textId="77777777" w:rsidR="00E02D54" w:rsidRDefault="00E02D54">
      <w:pPr>
        <w:spacing w:after="0" w:line="240" w:lineRule="auto"/>
      </w:pPr>
    </w:p>
  </w:footnote>
  <w:footnote w:id="2">
    <w:p w14:paraId="5786A4D1" w14:textId="1D24226E" w:rsidR="00E02D54" w:rsidRPr="00A865C9" w:rsidRDefault="00E02D54" w:rsidP="00A865C9">
      <w:pPr>
        <w:pStyle w:val="FootnoteText"/>
        <w:jc w:val="both"/>
        <w:rPr>
          <w:rFonts w:ascii="Times New Roman" w:hAnsi="Times New Roman" w:cs="Times New Roman"/>
          <w:i/>
          <w:sz w:val="18"/>
          <w:szCs w:val="18"/>
        </w:rPr>
      </w:pPr>
      <w:r w:rsidRPr="00A865C9">
        <w:rPr>
          <w:rStyle w:val="FootnoteReference"/>
          <w:rFonts w:ascii="Times New Roman" w:hAnsi="Times New Roman" w:cs="Times New Roman"/>
          <w:sz w:val="18"/>
          <w:szCs w:val="18"/>
        </w:rPr>
        <w:footnoteRef/>
      </w:r>
      <w:r w:rsidRPr="00A865C9">
        <w:rPr>
          <w:rFonts w:ascii="Times New Roman" w:hAnsi="Times New Roman" w:cs="Times New Roman"/>
          <w:sz w:val="18"/>
          <w:szCs w:val="18"/>
        </w:rPr>
        <w:t xml:space="preserve"> </w:t>
      </w:r>
      <w:r w:rsidRPr="00A865C9">
        <w:rPr>
          <w:rFonts w:ascii="Times New Roman" w:hAnsi="Times New Roman" w:cs="Times New Roman"/>
          <w:i/>
          <w:sz w:val="18"/>
          <w:szCs w:val="18"/>
        </w:rPr>
        <w:t>Ky ligj është përafruar plotësisht me:</w:t>
      </w:r>
    </w:p>
    <w:p w14:paraId="636DBA71" w14:textId="64521FD6" w:rsidR="00E02D54" w:rsidRPr="00A865C9"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1.Direkti</w:t>
      </w:r>
      <w:r>
        <w:rPr>
          <w:rFonts w:ascii="Times New Roman" w:hAnsi="Times New Roman" w:cs="Times New Roman"/>
          <w:i/>
          <w:sz w:val="18"/>
          <w:szCs w:val="18"/>
        </w:rPr>
        <w:t>vën 2000/60/KE të Parlamentit Ev</w:t>
      </w:r>
      <w:r w:rsidRPr="00A865C9">
        <w:rPr>
          <w:rFonts w:ascii="Times New Roman" w:hAnsi="Times New Roman" w:cs="Times New Roman"/>
          <w:i/>
          <w:sz w:val="18"/>
          <w:szCs w:val="18"/>
        </w:rPr>
        <w:t xml:space="preserve">ropian dhe të Këshillit, datë 23 tetor 2000, “Ngritja e një kuadri ligjor për veprimet e komunitetit në fushën e politikës së ujërave”. Numri CELEX: 32000L0060, </w:t>
      </w:r>
      <w:r>
        <w:rPr>
          <w:rFonts w:ascii="Times New Roman" w:hAnsi="Times New Roman" w:cs="Times New Roman"/>
          <w:i/>
          <w:sz w:val="18"/>
          <w:szCs w:val="18"/>
        </w:rPr>
        <w:t>Fletorja Zyrtare e  Bashkimit Ev</w:t>
      </w:r>
      <w:r w:rsidRPr="00A865C9">
        <w:rPr>
          <w:rFonts w:ascii="Times New Roman" w:hAnsi="Times New Roman" w:cs="Times New Roman"/>
          <w:i/>
          <w:sz w:val="18"/>
          <w:szCs w:val="18"/>
        </w:rPr>
        <w:t>ropian, Seria L, Nr. 32</w:t>
      </w:r>
      <w:r>
        <w:rPr>
          <w:rFonts w:ascii="Times New Roman" w:hAnsi="Times New Roman" w:cs="Times New Roman"/>
          <w:i/>
          <w:sz w:val="18"/>
          <w:szCs w:val="18"/>
        </w:rPr>
        <w:t>7, datë 22.12.2000, faqe 1 – 73;</w:t>
      </w:r>
    </w:p>
    <w:p w14:paraId="76A00669" w14:textId="63C12438" w:rsidR="00E02D54"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2. Direkti</w:t>
      </w:r>
      <w:r>
        <w:rPr>
          <w:rFonts w:ascii="Times New Roman" w:hAnsi="Times New Roman" w:cs="Times New Roman"/>
          <w:i/>
          <w:sz w:val="18"/>
          <w:szCs w:val="18"/>
        </w:rPr>
        <w:t>vën 2010/75/KE të Parlamentit Ev</w:t>
      </w:r>
      <w:r w:rsidRPr="00A865C9">
        <w:rPr>
          <w:rFonts w:ascii="Times New Roman" w:hAnsi="Times New Roman" w:cs="Times New Roman"/>
          <w:i/>
          <w:sz w:val="18"/>
          <w:szCs w:val="18"/>
        </w:rPr>
        <w:t>ropian dhe të Këshillit, datë 24 nëntor 2010  “</w:t>
      </w:r>
      <w:r>
        <w:rPr>
          <w:rFonts w:ascii="Times New Roman" w:hAnsi="Times New Roman" w:cs="Times New Roman"/>
          <w:i/>
          <w:sz w:val="18"/>
          <w:szCs w:val="18"/>
        </w:rPr>
        <w:t>Mbi emetimet i</w:t>
      </w:r>
      <w:r w:rsidRPr="00A865C9">
        <w:rPr>
          <w:rFonts w:ascii="Times New Roman" w:hAnsi="Times New Roman" w:cs="Times New Roman"/>
          <w:i/>
          <w:sz w:val="18"/>
          <w:szCs w:val="18"/>
        </w:rPr>
        <w:t>ndustriale (kontrolli dhe par</w:t>
      </w:r>
      <w:r>
        <w:rPr>
          <w:rFonts w:ascii="Times New Roman" w:hAnsi="Times New Roman" w:cs="Times New Roman"/>
          <w:i/>
          <w:sz w:val="18"/>
          <w:szCs w:val="18"/>
        </w:rPr>
        <w:t xml:space="preserve">andalimi i integruar i ndotjes). Numri CELEX: </w:t>
      </w:r>
      <w:r w:rsidRPr="00BE3B00">
        <w:rPr>
          <w:rFonts w:ascii="Times New Roman" w:hAnsi="Times New Roman" w:cs="Times New Roman"/>
          <w:color w:val="333333"/>
          <w:sz w:val="18"/>
          <w:szCs w:val="18"/>
          <w:shd w:val="clear" w:color="auto" w:fill="FFFFFF"/>
        </w:rPr>
        <w:t>32010L0075</w:t>
      </w:r>
      <w:r>
        <w:rPr>
          <w:rFonts w:ascii="Times New Roman" w:hAnsi="Times New Roman" w:cs="Times New Roman"/>
          <w:i/>
          <w:sz w:val="18"/>
          <w:szCs w:val="18"/>
        </w:rPr>
        <w:t>, Fletorja Zyrtare e Bashkimit Evropian, Seria L, Nr.334, datë 17.12.2010, faqe 17-119;</w:t>
      </w:r>
    </w:p>
    <w:p w14:paraId="2A765FCF" w14:textId="2C655D9E" w:rsidR="00E02D54" w:rsidRPr="00A865C9"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3.  Direktivën 91/676/</w:t>
      </w:r>
      <w:r w:rsidRPr="002D1B91">
        <w:rPr>
          <w:rFonts w:ascii="Times New Roman" w:hAnsi="Times New Roman" w:cs="Times New Roman"/>
          <w:i/>
          <w:sz w:val="18"/>
          <w:szCs w:val="18"/>
        </w:rPr>
        <w:t xml:space="preserve">KEE të Parlamentit Evropian dhe të Këshillit, datë 12 </w:t>
      </w:r>
      <w:r>
        <w:rPr>
          <w:rFonts w:ascii="Times New Roman" w:hAnsi="Times New Roman" w:cs="Times New Roman"/>
          <w:i/>
          <w:sz w:val="18"/>
          <w:szCs w:val="18"/>
        </w:rPr>
        <w:t>d</w:t>
      </w:r>
      <w:r w:rsidRPr="00A865C9">
        <w:rPr>
          <w:rFonts w:ascii="Times New Roman" w:hAnsi="Times New Roman" w:cs="Times New Roman"/>
          <w:i/>
          <w:sz w:val="18"/>
          <w:szCs w:val="18"/>
        </w:rPr>
        <w:t>hjetor 1991 “Për mbrojtjen e ujërave kundër ndotjes të shkaktuar nga nitratet nga burimet bujqësore”</w:t>
      </w:r>
      <w:r>
        <w:rPr>
          <w:rFonts w:ascii="Times New Roman" w:hAnsi="Times New Roman" w:cs="Times New Roman"/>
          <w:i/>
          <w:sz w:val="18"/>
          <w:szCs w:val="18"/>
        </w:rPr>
        <w:t xml:space="preserve">. Numri CELEX: </w:t>
      </w:r>
      <w:r w:rsidRPr="00BE3B00">
        <w:rPr>
          <w:rFonts w:ascii="Times New Roman" w:hAnsi="Times New Roman" w:cs="Times New Roman"/>
          <w:i/>
          <w:sz w:val="18"/>
          <w:szCs w:val="18"/>
        </w:rPr>
        <w:t>31991L0676</w:t>
      </w:r>
      <w:r>
        <w:rPr>
          <w:rFonts w:ascii="Times New Roman" w:hAnsi="Times New Roman" w:cs="Times New Roman"/>
          <w:i/>
          <w:sz w:val="18"/>
          <w:szCs w:val="18"/>
        </w:rPr>
        <w:t>, Fletorja Zyrtare e Bashkimit Evropian, Seria L, Nr.375, datë 31.12.1991, faqe 1-8;</w:t>
      </w:r>
      <w:r w:rsidRPr="00A865C9">
        <w:rPr>
          <w:rFonts w:ascii="Times New Roman" w:hAnsi="Times New Roman" w:cs="Times New Roman"/>
          <w:i/>
          <w:sz w:val="18"/>
          <w:szCs w:val="18"/>
        </w:rPr>
        <w:t xml:space="preserve"> </w:t>
      </w:r>
    </w:p>
    <w:p w14:paraId="15E1B133" w14:textId="7695D1FC" w:rsidR="00E02D54" w:rsidRPr="00A865C9"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 xml:space="preserve">4. Direktivën 2007/60/KE  të Parlamentit </w:t>
      </w:r>
      <w:r>
        <w:rPr>
          <w:rFonts w:ascii="Times New Roman" w:hAnsi="Times New Roman" w:cs="Times New Roman"/>
          <w:i/>
          <w:sz w:val="18"/>
          <w:szCs w:val="18"/>
        </w:rPr>
        <w:t>v</w:t>
      </w:r>
      <w:r w:rsidRPr="00A865C9">
        <w:rPr>
          <w:rFonts w:ascii="Times New Roman" w:hAnsi="Times New Roman" w:cs="Times New Roman"/>
          <w:i/>
          <w:sz w:val="18"/>
          <w:szCs w:val="18"/>
        </w:rPr>
        <w:t>uropian dhe t</w:t>
      </w:r>
      <w:r>
        <w:rPr>
          <w:rFonts w:ascii="Times New Roman" w:hAnsi="Times New Roman" w:cs="Times New Roman"/>
          <w:i/>
          <w:sz w:val="18"/>
          <w:szCs w:val="18"/>
        </w:rPr>
        <w:t>ë Këshillit, datë 23 tetor 2007</w:t>
      </w:r>
      <w:r w:rsidRPr="00A865C9">
        <w:rPr>
          <w:rFonts w:ascii="Times New Roman" w:hAnsi="Times New Roman" w:cs="Times New Roman"/>
          <w:i/>
          <w:sz w:val="18"/>
          <w:szCs w:val="18"/>
        </w:rPr>
        <w:t xml:space="preserve"> “Për vlerësimin dhe menaxhimin e riskut nga përmbytjet”</w:t>
      </w:r>
      <w:r>
        <w:rPr>
          <w:rFonts w:ascii="Times New Roman" w:hAnsi="Times New Roman" w:cs="Times New Roman"/>
          <w:i/>
          <w:sz w:val="18"/>
          <w:szCs w:val="18"/>
        </w:rPr>
        <w:t xml:space="preserve">. Numri CELEX: </w:t>
      </w:r>
      <w:r w:rsidRPr="00B14D47">
        <w:rPr>
          <w:rFonts w:ascii="Times New Roman" w:hAnsi="Times New Roman" w:cs="Times New Roman"/>
          <w:i/>
          <w:sz w:val="18"/>
          <w:szCs w:val="18"/>
        </w:rPr>
        <w:t>32007L0060</w:t>
      </w:r>
      <w:r>
        <w:rPr>
          <w:rFonts w:ascii="Times New Roman" w:hAnsi="Times New Roman" w:cs="Times New Roman"/>
          <w:i/>
          <w:sz w:val="18"/>
          <w:szCs w:val="18"/>
        </w:rPr>
        <w:t>, Fletorja Zyrtare e Bashktimit Evropian, Seria L, Nr.</w:t>
      </w:r>
      <w:r w:rsidRPr="00A865C9">
        <w:rPr>
          <w:rFonts w:ascii="Times New Roman" w:hAnsi="Times New Roman" w:cs="Times New Roman"/>
          <w:i/>
          <w:sz w:val="18"/>
          <w:szCs w:val="18"/>
        </w:rPr>
        <w:t xml:space="preserve"> 288/27,</w:t>
      </w:r>
      <w:r>
        <w:rPr>
          <w:rFonts w:ascii="Times New Roman" w:hAnsi="Times New Roman" w:cs="Times New Roman"/>
          <w:i/>
          <w:sz w:val="18"/>
          <w:szCs w:val="18"/>
        </w:rPr>
        <w:t xml:space="preserve"> datë  6.11.2007, faqe 27-34;</w:t>
      </w:r>
      <w:r w:rsidRPr="00A865C9">
        <w:rPr>
          <w:rFonts w:ascii="Times New Roman" w:hAnsi="Times New Roman" w:cs="Times New Roman"/>
          <w:i/>
          <w:sz w:val="18"/>
          <w:szCs w:val="18"/>
        </w:rPr>
        <w:t xml:space="preserve"> </w:t>
      </w:r>
    </w:p>
    <w:p w14:paraId="0565DFC0" w14:textId="27D34E9D" w:rsidR="00E02D54" w:rsidRPr="00A865C9"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5.Direktivën 91/271/KE</w:t>
      </w:r>
      <w:r>
        <w:rPr>
          <w:rFonts w:ascii="Times New Roman" w:hAnsi="Times New Roman" w:cs="Times New Roman"/>
          <w:i/>
          <w:sz w:val="18"/>
          <w:szCs w:val="18"/>
        </w:rPr>
        <w:t>E  të Parlamentit Ev</w:t>
      </w:r>
      <w:r w:rsidRPr="00A865C9">
        <w:rPr>
          <w:rFonts w:ascii="Times New Roman" w:hAnsi="Times New Roman" w:cs="Times New Roman"/>
          <w:i/>
          <w:sz w:val="18"/>
          <w:szCs w:val="18"/>
        </w:rPr>
        <w:t xml:space="preserve">ropian dhe </w:t>
      </w:r>
      <w:r>
        <w:rPr>
          <w:rFonts w:ascii="Times New Roman" w:hAnsi="Times New Roman" w:cs="Times New Roman"/>
          <w:i/>
          <w:sz w:val="18"/>
          <w:szCs w:val="18"/>
        </w:rPr>
        <w:t>të Këshillit, datë 21 maj 1991 “Për trajtimin e ujërave të n</w:t>
      </w:r>
      <w:r w:rsidRPr="00A865C9">
        <w:rPr>
          <w:rFonts w:ascii="Times New Roman" w:hAnsi="Times New Roman" w:cs="Times New Roman"/>
          <w:i/>
          <w:sz w:val="18"/>
          <w:szCs w:val="18"/>
        </w:rPr>
        <w:t>dotura Urbane”</w:t>
      </w:r>
      <w:r>
        <w:rPr>
          <w:rFonts w:ascii="Times New Roman" w:hAnsi="Times New Roman" w:cs="Times New Roman"/>
          <w:i/>
          <w:sz w:val="18"/>
          <w:szCs w:val="18"/>
        </w:rPr>
        <w:t>. Numri CELEX:</w:t>
      </w:r>
      <w:r w:rsidRPr="0072042B">
        <w:rPr>
          <w:rFonts w:ascii="Segoe UI" w:hAnsi="Segoe UI" w:cs="Segoe UI"/>
          <w:color w:val="333333"/>
          <w:sz w:val="21"/>
          <w:szCs w:val="21"/>
          <w:shd w:val="clear" w:color="auto" w:fill="FFFFFF"/>
        </w:rPr>
        <w:t xml:space="preserve"> </w:t>
      </w:r>
      <w:r w:rsidRPr="0072042B">
        <w:rPr>
          <w:rFonts w:ascii="Times New Roman" w:hAnsi="Times New Roman" w:cs="Times New Roman"/>
          <w:color w:val="333333"/>
          <w:sz w:val="18"/>
          <w:szCs w:val="18"/>
          <w:shd w:val="clear" w:color="auto" w:fill="FFFFFF"/>
        </w:rPr>
        <w:t>31991L0271</w:t>
      </w:r>
      <w:r>
        <w:rPr>
          <w:rFonts w:ascii="Times New Roman" w:hAnsi="Times New Roman" w:cs="Times New Roman"/>
          <w:color w:val="333333"/>
          <w:sz w:val="18"/>
          <w:szCs w:val="18"/>
          <w:shd w:val="clear" w:color="auto" w:fill="FFFFFF"/>
        </w:rPr>
        <w:t>, Fletorja Zyrtare e Bashkimit Evropian, Seria L, Nr.135, datë 30.5.1991, faqe 40-52;</w:t>
      </w:r>
    </w:p>
    <w:p w14:paraId="74CCCDF7" w14:textId="51C495E9" w:rsidR="00E02D54" w:rsidRPr="00A865C9"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6.Direktivën 2008/105/KE  të Parlamentit Europian dhe të Këshillit, datë 16 dhjetor 2008  “</w:t>
      </w:r>
      <w:r>
        <w:rPr>
          <w:rFonts w:ascii="Times New Roman" w:hAnsi="Times New Roman" w:cs="Times New Roman"/>
          <w:i/>
          <w:sz w:val="18"/>
          <w:szCs w:val="18"/>
        </w:rPr>
        <w:t>Mbi o</w:t>
      </w:r>
      <w:r w:rsidRPr="00A865C9">
        <w:rPr>
          <w:rFonts w:ascii="Times New Roman" w:hAnsi="Times New Roman" w:cs="Times New Roman"/>
          <w:i/>
          <w:sz w:val="18"/>
          <w:szCs w:val="18"/>
        </w:rPr>
        <w:t>bjektivat e cilësisë mjedisore në fushën e polit</w:t>
      </w:r>
      <w:r>
        <w:rPr>
          <w:rFonts w:ascii="Times New Roman" w:hAnsi="Times New Roman" w:cs="Times New Roman"/>
          <w:i/>
          <w:sz w:val="18"/>
          <w:szCs w:val="18"/>
        </w:rPr>
        <w:t>ik</w:t>
      </w:r>
      <w:r w:rsidRPr="00A865C9">
        <w:rPr>
          <w:rFonts w:ascii="Times New Roman" w:hAnsi="Times New Roman" w:cs="Times New Roman"/>
          <w:i/>
          <w:sz w:val="18"/>
          <w:szCs w:val="18"/>
        </w:rPr>
        <w:t>ës së ujërave”</w:t>
      </w:r>
      <w:r>
        <w:rPr>
          <w:rFonts w:ascii="Times New Roman" w:hAnsi="Times New Roman" w:cs="Times New Roman"/>
          <w:i/>
          <w:sz w:val="18"/>
          <w:szCs w:val="18"/>
        </w:rPr>
        <w:t>, që ndryshon dhe shfuqizon Direktivat e Këshillit 82/176/KEE, 83/513/KEE, 84/156/KEE, 84/491/KEE, 86/280/KEE</w:t>
      </w:r>
      <w:r w:rsidRPr="00DA7105">
        <w:rPr>
          <w:rFonts w:ascii="Times New Roman" w:hAnsi="Times New Roman" w:cs="Times New Roman"/>
          <w:i/>
          <w:sz w:val="18"/>
          <w:szCs w:val="18"/>
        </w:rPr>
        <w:t xml:space="preserve"> </w:t>
      </w:r>
      <w:r>
        <w:rPr>
          <w:rFonts w:ascii="Times New Roman" w:hAnsi="Times New Roman" w:cs="Times New Roman"/>
          <w:i/>
          <w:sz w:val="18"/>
          <w:szCs w:val="18"/>
        </w:rPr>
        <w:t>dhe ndryshon Direktivën</w:t>
      </w:r>
      <w:r w:rsidRPr="00DA7105">
        <w:rPr>
          <w:rFonts w:ascii="Times New Roman" w:hAnsi="Times New Roman" w:cs="Times New Roman"/>
          <w:i/>
          <w:sz w:val="18"/>
          <w:szCs w:val="18"/>
        </w:rPr>
        <w:t xml:space="preserve"> </w:t>
      </w:r>
      <w:r>
        <w:rPr>
          <w:rFonts w:ascii="Times New Roman" w:hAnsi="Times New Roman" w:cs="Times New Roman"/>
          <w:i/>
          <w:sz w:val="18"/>
          <w:szCs w:val="18"/>
        </w:rPr>
        <w:t>2000/60/KE</w:t>
      </w:r>
      <w:r w:rsidRPr="00DA7105">
        <w:rPr>
          <w:rFonts w:ascii="Times New Roman" w:hAnsi="Times New Roman" w:cs="Times New Roman"/>
          <w:i/>
          <w:sz w:val="18"/>
          <w:szCs w:val="18"/>
        </w:rPr>
        <w:t xml:space="preserve"> </w:t>
      </w:r>
      <w:r>
        <w:rPr>
          <w:rFonts w:ascii="Times New Roman" w:hAnsi="Times New Roman" w:cs="Times New Roman"/>
          <w:i/>
          <w:sz w:val="18"/>
          <w:szCs w:val="18"/>
        </w:rPr>
        <w:t xml:space="preserve">të Paralamentit dhe Këshillit. Numri CELEX </w:t>
      </w:r>
      <w:r w:rsidRPr="00F96DC7">
        <w:rPr>
          <w:rFonts w:ascii="Times New Roman" w:hAnsi="Times New Roman" w:cs="Times New Roman"/>
          <w:i/>
          <w:sz w:val="18"/>
          <w:szCs w:val="18"/>
        </w:rPr>
        <w:t>32008L0105</w:t>
      </w:r>
      <w:r>
        <w:rPr>
          <w:rFonts w:ascii="Times New Roman" w:hAnsi="Times New Roman" w:cs="Times New Roman"/>
          <w:i/>
          <w:sz w:val="18"/>
          <w:szCs w:val="18"/>
        </w:rPr>
        <w:t>, Fletorja e Zyrtare e Bashkimit Evropian, Seria L, Nr.348, datë 24.12.2008, faqe 84-97;</w:t>
      </w:r>
    </w:p>
    <w:p w14:paraId="3DBA73C6" w14:textId="4396A12F" w:rsidR="00E02D54"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7.Direkti</w:t>
      </w:r>
      <w:r>
        <w:rPr>
          <w:rFonts w:ascii="Times New Roman" w:hAnsi="Times New Roman" w:cs="Times New Roman"/>
          <w:i/>
          <w:sz w:val="18"/>
          <w:szCs w:val="18"/>
        </w:rPr>
        <w:t>vën 2009/90/KE të Parlamentit Ev</w:t>
      </w:r>
      <w:r w:rsidRPr="00A865C9">
        <w:rPr>
          <w:rFonts w:ascii="Times New Roman" w:hAnsi="Times New Roman" w:cs="Times New Roman"/>
          <w:i/>
          <w:sz w:val="18"/>
          <w:szCs w:val="18"/>
        </w:rPr>
        <w:t xml:space="preserve">ropian dhe të </w:t>
      </w:r>
      <w:r>
        <w:rPr>
          <w:rFonts w:ascii="Times New Roman" w:hAnsi="Times New Roman" w:cs="Times New Roman"/>
          <w:i/>
          <w:sz w:val="18"/>
          <w:szCs w:val="18"/>
        </w:rPr>
        <w:t xml:space="preserve">Këshillit, datë 31 korrik 2009 që përcakton në përputhje me Direktivën 2000/60/KE të Parlamenti Evropain dhe Këshillit </w:t>
      </w:r>
      <w:r w:rsidRPr="00A865C9">
        <w:rPr>
          <w:rFonts w:ascii="Times New Roman" w:hAnsi="Times New Roman" w:cs="Times New Roman"/>
          <w:i/>
          <w:sz w:val="18"/>
          <w:szCs w:val="18"/>
        </w:rPr>
        <w:t>“</w:t>
      </w:r>
      <w:r>
        <w:rPr>
          <w:rFonts w:ascii="Times New Roman" w:hAnsi="Times New Roman" w:cs="Times New Roman"/>
          <w:i/>
          <w:sz w:val="18"/>
          <w:szCs w:val="18"/>
        </w:rPr>
        <w:t>Specfikimet teknike për analizat</w:t>
      </w:r>
      <w:r w:rsidRPr="00A865C9">
        <w:rPr>
          <w:rFonts w:ascii="Times New Roman" w:hAnsi="Times New Roman" w:cs="Times New Roman"/>
          <w:i/>
          <w:sz w:val="18"/>
          <w:szCs w:val="18"/>
        </w:rPr>
        <w:t xml:space="preserve"> kimike dhe monitor</w:t>
      </w:r>
      <w:r>
        <w:rPr>
          <w:rFonts w:ascii="Times New Roman" w:hAnsi="Times New Roman" w:cs="Times New Roman"/>
          <w:i/>
          <w:sz w:val="18"/>
          <w:szCs w:val="18"/>
        </w:rPr>
        <w:t xml:space="preserve">imin e gjendjes së ujit”. Numri CELEX: </w:t>
      </w:r>
      <w:r w:rsidRPr="0052555F">
        <w:rPr>
          <w:rFonts w:ascii="Times New Roman" w:hAnsi="Times New Roman" w:cs="Times New Roman"/>
          <w:i/>
          <w:sz w:val="18"/>
          <w:szCs w:val="18"/>
        </w:rPr>
        <w:t>32009L0090</w:t>
      </w:r>
      <w:r>
        <w:rPr>
          <w:rFonts w:ascii="Times New Roman" w:hAnsi="Times New Roman" w:cs="Times New Roman"/>
          <w:i/>
          <w:sz w:val="18"/>
          <w:szCs w:val="18"/>
        </w:rPr>
        <w:t>, Fletorja zyrtare e Bashkimit Evropian, Seria L, Nr.201, datë 1.8.2009, faqe 36-38;</w:t>
      </w:r>
    </w:p>
    <w:p w14:paraId="3BC3F77E" w14:textId="5188CA8F" w:rsidR="00E02D54" w:rsidRPr="00A865C9" w:rsidRDefault="00E02D54" w:rsidP="00A0544A">
      <w:pPr>
        <w:pStyle w:val="FootnoteText"/>
        <w:jc w:val="both"/>
        <w:rPr>
          <w:rFonts w:ascii="Times New Roman" w:hAnsi="Times New Roman" w:cs="Times New Roman"/>
          <w:i/>
          <w:sz w:val="18"/>
          <w:szCs w:val="18"/>
        </w:rPr>
      </w:pPr>
      <w:r w:rsidRPr="00A865C9">
        <w:rPr>
          <w:rFonts w:ascii="Times New Roman" w:hAnsi="Times New Roman" w:cs="Times New Roman"/>
          <w:i/>
          <w:sz w:val="18"/>
          <w:szCs w:val="18"/>
        </w:rPr>
        <w:t>8.Direktivë</w:t>
      </w:r>
      <w:r>
        <w:rPr>
          <w:rFonts w:ascii="Times New Roman" w:hAnsi="Times New Roman" w:cs="Times New Roman"/>
          <w:i/>
          <w:sz w:val="18"/>
          <w:szCs w:val="18"/>
        </w:rPr>
        <w:t>n 2006/118/KE  të Parlamentit Ev</w:t>
      </w:r>
      <w:r w:rsidRPr="00A865C9">
        <w:rPr>
          <w:rFonts w:ascii="Times New Roman" w:hAnsi="Times New Roman" w:cs="Times New Roman"/>
          <w:i/>
          <w:sz w:val="18"/>
          <w:szCs w:val="18"/>
        </w:rPr>
        <w:t>ro</w:t>
      </w:r>
      <w:r>
        <w:rPr>
          <w:rFonts w:ascii="Times New Roman" w:hAnsi="Times New Roman" w:cs="Times New Roman"/>
          <w:i/>
          <w:sz w:val="18"/>
          <w:szCs w:val="18"/>
        </w:rPr>
        <w:t>pian dhe të Këshillit, datë 12 d</w:t>
      </w:r>
      <w:r w:rsidRPr="00A865C9">
        <w:rPr>
          <w:rFonts w:ascii="Times New Roman" w:hAnsi="Times New Roman" w:cs="Times New Roman"/>
          <w:i/>
          <w:sz w:val="18"/>
          <w:szCs w:val="18"/>
        </w:rPr>
        <w:t>hjetor 2006 “Për mbrojtjen e ujërave nëntokësore nga ndotja dhe përkeqësimi”</w:t>
      </w:r>
      <w:r>
        <w:rPr>
          <w:rFonts w:ascii="Times New Roman" w:hAnsi="Times New Roman" w:cs="Times New Roman"/>
          <w:i/>
          <w:sz w:val="18"/>
          <w:szCs w:val="18"/>
        </w:rPr>
        <w:t xml:space="preserve">. Numri CELEX: </w:t>
      </w:r>
      <w:r w:rsidRPr="00A865C9">
        <w:rPr>
          <w:rFonts w:ascii="Times New Roman" w:hAnsi="Times New Roman" w:cs="Times New Roman"/>
          <w:i/>
          <w:sz w:val="18"/>
          <w:szCs w:val="18"/>
        </w:rPr>
        <w:t xml:space="preserve"> </w:t>
      </w:r>
      <w:r w:rsidRPr="002D1B91">
        <w:rPr>
          <w:rFonts w:ascii="Times New Roman" w:hAnsi="Times New Roman" w:cs="Times New Roman"/>
          <w:i/>
          <w:sz w:val="18"/>
          <w:szCs w:val="18"/>
        </w:rPr>
        <w:t>32006L0118</w:t>
      </w:r>
      <w:r>
        <w:rPr>
          <w:rFonts w:ascii="Times New Roman" w:hAnsi="Times New Roman" w:cs="Times New Roman"/>
          <w:i/>
          <w:sz w:val="18"/>
          <w:szCs w:val="18"/>
        </w:rPr>
        <w:t xml:space="preserve">, Fletorja Zyrtare e Bashktimit Evropian, Seria L, Nr.372, datë 27.12.2006, faqe 19-31. </w:t>
      </w:r>
    </w:p>
    <w:p w14:paraId="1A3BB919" w14:textId="77777777" w:rsidR="00E02D54" w:rsidRDefault="00E02D54" w:rsidP="00157E24">
      <w:pPr>
        <w:pStyle w:val="FootnoteText"/>
      </w:pPr>
    </w:p>
    <w:p w14:paraId="44E82DB6" w14:textId="5835B8D8" w:rsidR="00E02D54" w:rsidRPr="00441C9D" w:rsidRDefault="00E02D54" w:rsidP="00157E24">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5ED8" w14:textId="0779872A" w:rsidR="00E02D54" w:rsidRPr="0094750E" w:rsidRDefault="00E02D54" w:rsidP="009413CC">
    <w:pPr>
      <w:pStyle w:val="Header"/>
      <w:jc w:val="center"/>
      <w:rPr>
        <w:rFonts w:ascii="Arial Black" w:hAnsi="Arial Black"/>
        <w:b/>
        <w:sz w:val="16"/>
        <w:szCs w:val="16"/>
      </w:rPr>
    </w:pPr>
    <w:r>
      <w:rPr>
        <w:rFonts w:ascii="Arial" w:hAnsi="Arial"/>
        <w:sz w:val="16"/>
        <w:szCs w:val="16"/>
      </w:rPr>
      <w:ptab w:relativeTo="margin" w:alignment="center" w:leader="none"/>
    </w:r>
    <w:r>
      <w:rPr>
        <w:rFonts w:ascii="Arial Black" w:hAnsi="Arial Black"/>
        <w:b/>
        <w:sz w:val="16"/>
        <w:szCs w:val="16"/>
      </w:rPr>
      <w:t xml:space="preserve">        </w:t>
    </w:r>
    <w:r>
      <w:rPr>
        <w:rFonts w:ascii="Arial Black" w:hAnsi="Arial Black"/>
        <w:b/>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D07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927EAB"/>
    <w:multiLevelType w:val="hybridMultilevel"/>
    <w:tmpl w:val="DB083A2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0A0040FE"/>
    <w:multiLevelType w:val="hybridMultilevel"/>
    <w:tmpl w:val="C4A4640A"/>
    <w:lvl w:ilvl="0" w:tplc="3B386070">
      <w:start w:val="1"/>
      <w:numFmt w:val="decimal"/>
      <w:lvlText w:val="%1."/>
      <w:lvlJc w:val="left"/>
      <w:pPr>
        <w:ind w:left="720" w:hanging="360"/>
      </w:pPr>
      <w:rPr>
        <w:rFonts w:ascii="Garamond" w:eastAsiaTheme="minorHAnsi" w:hAnsi="Garamond"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6171D"/>
    <w:multiLevelType w:val="hybridMultilevel"/>
    <w:tmpl w:val="253247D0"/>
    <w:lvl w:ilvl="0" w:tplc="2D3E1028">
      <w:start w:val="1"/>
      <w:numFmt w:val="lowerLetter"/>
      <w:lvlText w:val="%1)"/>
      <w:lvlJc w:val="left"/>
      <w:pPr>
        <w:ind w:left="927" w:hanging="360"/>
      </w:pPr>
      <w:rPr>
        <w:rFonts w:hint="default"/>
      </w:rPr>
    </w:lvl>
    <w:lvl w:ilvl="1" w:tplc="041C0019">
      <w:start w:val="1"/>
      <w:numFmt w:val="lowerLetter"/>
      <w:lvlText w:val="%2."/>
      <w:lvlJc w:val="left"/>
      <w:pPr>
        <w:ind w:left="1647" w:hanging="360"/>
      </w:pPr>
    </w:lvl>
    <w:lvl w:ilvl="2" w:tplc="041C001B" w:tentative="1">
      <w:start w:val="1"/>
      <w:numFmt w:val="lowerRoman"/>
      <w:lvlText w:val="%3."/>
      <w:lvlJc w:val="right"/>
      <w:pPr>
        <w:ind w:left="2367" w:hanging="180"/>
      </w:pPr>
    </w:lvl>
    <w:lvl w:ilvl="3" w:tplc="041C000F" w:tentative="1">
      <w:start w:val="1"/>
      <w:numFmt w:val="decimal"/>
      <w:lvlText w:val="%4."/>
      <w:lvlJc w:val="left"/>
      <w:pPr>
        <w:ind w:left="3087" w:hanging="360"/>
      </w:pPr>
    </w:lvl>
    <w:lvl w:ilvl="4" w:tplc="041C0019" w:tentative="1">
      <w:start w:val="1"/>
      <w:numFmt w:val="lowerLetter"/>
      <w:lvlText w:val="%5."/>
      <w:lvlJc w:val="left"/>
      <w:pPr>
        <w:ind w:left="3807" w:hanging="360"/>
      </w:pPr>
    </w:lvl>
    <w:lvl w:ilvl="5" w:tplc="041C001B" w:tentative="1">
      <w:start w:val="1"/>
      <w:numFmt w:val="lowerRoman"/>
      <w:lvlText w:val="%6."/>
      <w:lvlJc w:val="right"/>
      <w:pPr>
        <w:ind w:left="4527" w:hanging="180"/>
      </w:pPr>
    </w:lvl>
    <w:lvl w:ilvl="6" w:tplc="041C000F" w:tentative="1">
      <w:start w:val="1"/>
      <w:numFmt w:val="decimal"/>
      <w:lvlText w:val="%7."/>
      <w:lvlJc w:val="left"/>
      <w:pPr>
        <w:ind w:left="5247" w:hanging="360"/>
      </w:pPr>
    </w:lvl>
    <w:lvl w:ilvl="7" w:tplc="041C0019" w:tentative="1">
      <w:start w:val="1"/>
      <w:numFmt w:val="lowerLetter"/>
      <w:lvlText w:val="%8."/>
      <w:lvlJc w:val="left"/>
      <w:pPr>
        <w:ind w:left="5967" w:hanging="360"/>
      </w:pPr>
    </w:lvl>
    <w:lvl w:ilvl="8" w:tplc="041C001B" w:tentative="1">
      <w:start w:val="1"/>
      <w:numFmt w:val="lowerRoman"/>
      <w:lvlText w:val="%9."/>
      <w:lvlJc w:val="right"/>
      <w:pPr>
        <w:ind w:left="6687" w:hanging="180"/>
      </w:pPr>
    </w:lvl>
  </w:abstractNum>
  <w:abstractNum w:abstractNumId="4" w15:restartNumberingAfterBreak="0">
    <w:nsid w:val="109F491C"/>
    <w:multiLevelType w:val="hybridMultilevel"/>
    <w:tmpl w:val="9382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47BAD"/>
    <w:multiLevelType w:val="hybridMultilevel"/>
    <w:tmpl w:val="CDA2396A"/>
    <w:lvl w:ilvl="0" w:tplc="FB1C1388">
      <w:start w:val="1"/>
      <w:numFmt w:val="decimal"/>
      <w:lvlText w:val="%1."/>
      <w:lvlJc w:val="left"/>
      <w:pPr>
        <w:ind w:left="720" w:hanging="360"/>
      </w:pPr>
      <w:rPr>
        <w:rFonts w:hint="default"/>
        <w:b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159F1DA9"/>
    <w:multiLevelType w:val="hybridMultilevel"/>
    <w:tmpl w:val="425E7C74"/>
    <w:lvl w:ilvl="0" w:tplc="041C0017">
      <w:start w:val="1"/>
      <w:numFmt w:val="lowerLetter"/>
      <w:lvlText w:val="%1)"/>
      <w:lvlJc w:val="left"/>
      <w:pPr>
        <w:ind w:left="1260" w:hanging="360"/>
      </w:pPr>
    </w:lvl>
    <w:lvl w:ilvl="1" w:tplc="041C0019" w:tentative="1">
      <w:start w:val="1"/>
      <w:numFmt w:val="lowerLetter"/>
      <w:lvlText w:val="%2."/>
      <w:lvlJc w:val="left"/>
      <w:pPr>
        <w:ind w:left="1980" w:hanging="360"/>
      </w:pPr>
    </w:lvl>
    <w:lvl w:ilvl="2" w:tplc="041C001B" w:tentative="1">
      <w:start w:val="1"/>
      <w:numFmt w:val="lowerRoman"/>
      <w:lvlText w:val="%3."/>
      <w:lvlJc w:val="right"/>
      <w:pPr>
        <w:ind w:left="2700" w:hanging="180"/>
      </w:pPr>
    </w:lvl>
    <w:lvl w:ilvl="3" w:tplc="041C000F" w:tentative="1">
      <w:start w:val="1"/>
      <w:numFmt w:val="decimal"/>
      <w:lvlText w:val="%4."/>
      <w:lvlJc w:val="left"/>
      <w:pPr>
        <w:ind w:left="3420" w:hanging="360"/>
      </w:pPr>
    </w:lvl>
    <w:lvl w:ilvl="4" w:tplc="041C0019" w:tentative="1">
      <w:start w:val="1"/>
      <w:numFmt w:val="lowerLetter"/>
      <w:lvlText w:val="%5."/>
      <w:lvlJc w:val="left"/>
      <w:pPr>
        <w:ind w:left="4140" w:hanging="360"/>
      </w:pPr>
    </w:lvl>
    <w:lvl w:ilvl="5" w:tplc="041C001B" w:tentative="1">
      <w:start w:val="1"/>
      <w:numFmt w:val="lowerRoman"/>
      <w:lvlText w:val="%6."/>
      <w:lvlJc w:val="right"/>
      <w:pPr>
        <w:ind w:left="4860" w:hanging="180"/>
      </w:pPr>
    </w:lvl>
    <w:lvl w:ilvl="6" w:tplc="041C000F" w:tentative="1">
      <w:start w:val="1"/>
      <w:numFmt w:val="decimal"/>
      <w:lvlText w:val="%7."/>
      <w:lvlJc w:val="left"/>
      <w:pPr>
        <w:ind w:left="5580" w:hanging="360"/>
      </w:pPr>
    </w:lvl>
    <w:lvl w:ilvl="7" w:tplc="041C0019" w:tentative="1">
      <w:start w:val="1"/>
      <w:numFmt w:val="lowerLetter"/>
      <w:lvlText w:val="%8."/>
      <w:lvlJc w:val="left"/>
      <w:pPr>
        <w:ind w:left="6300" w:hanging="360"/>
      </w:pPr>
    </w:lvl>
    <w:lvl w:ilvl="8" w:tplc="041C001B" w:tentative="1">
      <w:start w:val="1"/>
      <w:numFmt w:val="lowerRoman"/>
      <w:lvlText w:val="%9."/>
      <w:lvlJc w:val="right"/>
      <w:pPr>
        <w:ind w:left="7020" w:hanging="180"/>
      </w:pPr>
    </w:lvl>
  </w:abstractNum>
  <w:abstractNum w:abstractNumId="7" w15:restartNumberingAfterBreak="0">
    <w:nsid w:val="18A76E0F"/>
    <w:multiLevelType w:val="hybridMultilevel"/>
    <w:tmpl w:val="A0AEDC6A"/>
    <w:lvl w:ilvl="0" w:tplc="E154E8FC">
      <w:start w:val="1"/>
      <w:numFmt w:val="decimal"/>
      <w:lvlText w:val="%1."/>
      <w:lvlJc w:val="left"/>
      <w:pPr>
        <w:ind w:left="927" w:hanging="360"/>
      </w:pPr>
      <w:rPr>
        <w:rFonts w:cstheme="minorBidi" w:hint="default"/>
        <w:color w:val="auto"/>
      </w:rPr>
    </w:lvl>
    <w:lvl w:ilvl="1" w:tplc="041C0019" w:tentative="1">
      <w:start w:val="1"/>
      <w:numFmt w:val="lowerLetter"/>
      <w:lvlText w:val="%2."/>
      <w:lvlJc w:val="left"/>
      <w:pPr>
        <w:ind w:left="1647" w:hanging="360"/>
      </w:pPr>
    </w:lvl>
    <w:lvl w:ilvl="2" w:tplc="041C001B" w:tentative="1">
      <w:start w:val="1"/>
      <w:numFmt w:val="lowerRoman"/>
      <w:lvlText w:val="%3."/>
      <w:lvlJc w:val="right"/>
      <w:pPr>
        <w:ind w:left="2367" w:hanging="180"/>
      </w:pPr>
    </w:lvl>
    <w:lvl w:ilvl="3" w:tplc="041C000F" w:tentative="1">
      <w:start w:val="1"/>
      <w:numFmt w:val="decimal"/>
      <w:lvlText w:val="%4."/>
      <w:lvlJc w:val="left"/>
      <w:pPr>
        <w:ind w:left="3087" w:hanging="360"/>
      </w:pPr>
    </w:lvl>
    <w:lvl w:ilvl="4" w:tplc="041C0019" w:tentative="1">
      <w:start w:val="1"/>
      <w:numFmt w:val="lowerLetter"/>
      <w:lvlText w:val="%5."/>
      <w:lvlJc w:val="left"/>
      <w:pPr>
        <w:ind w:left="3807" w:hanging="360"/>
      </w:pPr>
    </w:lvl>
    <w:lvl w:ilvl="5" w:tplc="041C001B" w:tentative="1">
      <w:start w:val="1"/>
      <w:numFmt w:val="lowerRoman"/>
      <w:lvlText w:val="%6."/>
      <w:lvlJc w:val="right"/>
      <w:pPr>
        <w:ind w:left="4527" w:hanging="180"/>
      </w:pPr>
    </w:lvl>
    <w:lvl w:ilvl="6" w:tplc="041C000F" w:tentative="1">
      <w:start w:val="1"/>
      <w:numFmt w:val="decimal"/>
      <w:lvlText w:val="%7."/>
      <w:lvlJc w:val="left"/>
      <w:pPr>
        <w:ind w:left="5247" w:hanging="360"/>
      </w:pPr>
    </w:lvl>
    <w:lvl w:ilvl="7" w:tplc="041C0019" w:tentative="1">
      <w:start w:val="1"/>
      <w:numFmt w:val="lowerLetter"/>
      <w:lvlText w:val="%8."/>
      <w:lvlJc w:val="left"/>
      <w:pPr>
        <w:ind w:left="5967" w:hanging="360"/>
      </w:pPr>
    </w:lvl>
    <w:lvl w:ilvl="8" w:tplc="041C001B" w:tentative="1">
      <w:start w:val="1"/>
      <w:numFmt w:val="lowerRoman"/>
      <w:lvlText w:val="%9."/>
      <w:lvlJc w:val="right"/>
      <w:pPr>
        <w:ind w:left="6687" w:hanging="180"/>
      </w:pPr>
    </w:lvl>
  </w:abstractNum>
  <w:abstractNum w:abstractNumId="8" w15:restartNumberingAfterBreak="0">
    <w:nsid w:val="19E06262"/>
    <w:multiLevelType w:val="hybridMultilevel"/>
    <w:tmpl w:val="37005D1A"/>
    <w:lvl w:ilvl="0" w:tplc="42CE43A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620ED"/>
    <w:multiLevelType w:val="hybridMultilevel"/>
    <w:tmpl w:val="4DF634D0"/>
    <w:lvl w:ilvl="0" w:tplc="66B4738E">
      <w:start w:val="1"/>
      <w:numFmt w:val="decimal"/>
      <w:lvlText w:val="%1."/>
      <w:lvlJc w:val="left"/>
      <w:pPr>
        <w:ind w:left="720" w:hanging="360"/>
      </w:pPr>
      <w:rPr>
        <w:rFonts w:ascii="Times New Roman" w:hAnsi="Times New Roman" w:cs="Times New Roman" w:hint="default"/>
        <w:b w:val="0"/>
        <w:i w:val="0"/>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1DA6941"/>
    <w:multiLevelType w:val="hybridMultilevel"/>
    <w:tmpl w:val="5B44A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E5FA1"/>
    <w:multiLevelType w:val="hybridMultilevel"/>
    <w:tmpl w:val="DF20608E"/>
    <w:lvl w:ilvl="0" w:tplc="42CE43A0">
      <w:start w:val="1"/>
      <w:numFmt w:val="decimal"/>
      <w:lvlText w:val="%1."/>
      <w:lvlJc w:val="left"/>
      <w:pPr>
        <w:ind w:left="861" w:hanging="360"/>
      </w:pPr>
      <w:rPr>
        <w:rFonts w:ascii="Times New Roman" w:eastAsiaTheme="minorHAnsi" w:hAnsi="Times New Roman" w:cs="Times New Roman"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 w15:restartNumberingAfterBreak="0">
    <w:nsid w:val="2B592D03"/>
    <w:multiLevelType w:val="hybridMultilevel"/>
    <w:tmpl w:val="4BFA341E"/>
    <w:lvl w:ilvl="0" w:tplc="1F649172">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F1B98"/>
    <w:multiLevelType w:val="hybridMultilevel"/>
    <w:tmpl w:val="95685B90"/>
    <w:lvl w:ilvl="0" w:tplc="E43687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2D8C0A4B"/>
    <w:multiLevelType w:val="hybridMultilevel"/>
    <w:tmpl w:val="20CA4CB2"/>
    <w:lvl w:ilvl="0" w:tplc="041C0017">
      <w:start w:val="1"/>
      <w:numFmt w:val="lowerLetter"/>
      <w:lvlText w:val="%1)"/>
      <w:lvlJc w:val="left"/>
      <w:pPr>
        <w:ind w:left="2412" w:hanging="360"/>
      </w:pPr>
    </w:lvl>
    <w:lvl w:ilvl="1" w:tplc="041C0019" w:tentative="1">
      <w:start w:val="1"/>
      <w:numFmt w:val="lowerLetter"/>
      <w:lvlText w:val="%2."/>
      <w:lvlJc w:val="left"/>
      <w:pPr>
        <w:ind w:left="3132" w:hanging="360"/>
      </w:pPr>
    </w:lvl>
    <w:lvl w:ilvl="2" w:tplc="041C001B" w:tentative="1">
      <w:start w:val="1"/>
      <w:numFmt w:val="lowerRoman"/>
      <w:lvlText w:val="%3."/>
      <w:lvlJc w:val="right"/>
      <w:pPr>
        <w:ind w:left="3852" w:hanging="180"/>
      </w:pPr>
    </w:lvl>
    <w:lvl w:ilvl="3" w:tplc="041C000F" w:tentative="1">
      <w:start w:val="1"/>
      <w:numFmt w:val="decimal"/>
      <w:lvlText w:val="%4."/>
      <w:lvlJc w:val="left"/>
      <w:pPr>
        <w:ind w:left="4572" w:hanging="360"/>
      </w:pPr>
    </w:lvl>
    <w:lvl w:ilvl="4" w:tplc="041C0019" w:tentative="1">
      <w:start w:val="1"/>
      <w:numFmt w:val="lowerLetter"/>
      <w:lvlText w:val="%5."/>
      <w:lvlJc w:val="left"/>
      <w:pPr>
        <w:ind w:left="5292" w:hanging="360"/>
      </w:pPr>
    </w:lvl>
    <w:lvl w:ilvl="5" w:tplc="041C001B" w:tentative="1">
      <w:start w:val="1"/>
      <w:numFmt w:val="lowerRoman"/>
      <w:lvlText w:val="%6."/>
      <w:lvlJc w:val="right"/>
      <w:pPr>
        <w:ind w:left="6012" w:hanging="180"/>
      </w:pPr>
    </w:lvl>
    <w:lvl w:ilvl="6" w:tplc="041C000F" w:tentative="1">
      <w:start w:val="1"/>
      <w:numFmt w:val="decimal"/>
      <w:lvlText w:val="%7."/>
      <w:lvlJc w:val="left"/>
      <w:pPr>
        <w:ind w:left="6732" w:hanging="360"/>
      </w:pPr>
    </w:lvl>
    <w:lvl w:ilvl="7" w:tplc="041C0019" w:tentative="1">
      <w:start w:val="1"/>
      <w:numFmt w:val="lowerLetter"/>
      <w:lvlText w:val="%8."/>
      <w:lvlJc w:val="left"/>
      <w:pPr>
        <w:ind w:left="7452" w:hanging="360"/>
      </w:pPr>
    </w:lvl>
    <w:lvl w:ilvl="8" w:tplc="041C001B" w:tentative="1">
      <w:start w:val="1"/>
      <w:numFmt w:val="lowerRoman"/>
      <w:lvlText w:val="%9."/>
      <w:lvlJc w:val="right"/>
      <w:pPr>
        <w:ind w:left="8172" w:hanging="180"/>
      </w:pPr>
    </w:lvl>
  </w:abstractNum>
  <w:abstractNum w:abstractNumId="15" w15:restartNumberingAfterBreak="0">
    <w:nsid w:val="36E81F98"/>
    <w:multiLevelType w:val="singleLevel"/>
    <w:tmpl w:val="22E03FA8"/>
    <w:lvl w:ilvl="0">
      <w:start w:val="1"/>
      <w:numFmt w:val="lowerLetter"/>
      <w:lvlText w:val="%1)"/>
      <w:legacy w:legacy="1" w:legacySpace="0" w:legacyIndent="226"/>
      <w:lvlJc w:val="left"/>
      <w:rPr>
        <w:rFonts w:ascii="Times New Roman" w:hAnsi="Times New Roman" w:cs="Times New Roman" w:hint="default"/>
      </w:rPr>
    </w:lvl>
  </w:abstractNum>
  <w:abstractNum w:abstractNumId="16" w15:restartNumberingAfterBreak="0">
    <w:nsid w:val="3C762B16"/>
    <w:multiLevelType w:val="hybridMultilevel"/>
    <w:tmpl w:val="42343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A126A"/>
    <w:multiLevelType w:val="hybridMultilevel"/>
    <w:tmpl w:val="6B5415B2"/>
    <w:lvl w:ilvl="0" w:tplc="8E501C2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0B7271"/>
    <w:multiLevelType w:val="hybridMultilevel"/>
    <w:tmpl w:val="38568C1C"/>
    <w:lvl w:ilvl="0" w:tplc="094AB6E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C1CE0"/>
    <w:multiLevelType w:val="hybridMultilevel"/>
    <w:tmpl w:val="0D6AEB62"/>
    <w:lvl w:ilvl="0" w:tplc="CB8691AC">
      <w:start w:val="1"/>
      <w:numFmt w:val="decimal"/>
      <w:lvlText w:val="%1."/>
      <w:lvlJc w:val="left"/>
      <w:pPr>
        <w:ind w:left="720" w:hanging="360"/>
      </w:pPr>
      <w:rPr>
        <w:rFonts w:ascii="Times New Roman" w:eastAsiaTheme="minorHAnsi" w:hAnsi="Times New Roman" w:cs="Times New Roman" w:hint="default"/>
        <w:sz w:val="28"/>
        <w:szCs w:val="28"/>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54F05041"/>
    <w:multiLevelType w:val="hybridMultilevel"/>
    <w:tmpl w:val="BC128FA8"/>
    <w:lvl w:ilvl="0" w:tplc="61489912">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E84D10"/>
    <w:multiLevelType w:val="hybridMultilevel"/>
    <w:tmpl w:val="FCDAE80E"/>
    <w:lvl w:ilvl="0" w:tplc="24C4EFE6">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37FCF"/>
    <w:multiLevelType w:val="hybridMultilevel"/>
    <w:tmpl w:val="C7687E40"/>
    <w:lvl w:ilvl="0" w:tplc="FBB6013A">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A4408D"/>
    <w:multiLevelType w:val="multilevel"/>
    <w:tmpl w:val="C7663E84"/>
    <w:lvl w:ilvl="0">
      <w:start w:val="1"/>
      <w:numFmt w:val="decimal"/>
      <w:pStyle w:val="Heading1"/>
      <w:lvlText w:val="%1."/>
      <w:lvlJc w:val="left"/>
      <w:pPr>
        <w:ind w:left="0" w:hanging="624"/>
      </w:pPr>
      <w:rPr>
        <w:rFonts w:hint="default"/>
      </w:rPr>
    </w:lvl>
    <w:lvl w:ilvl="1">
      <w:start w:val="1"/>
      <w:numFmt w:val="decimal"/>
      <w:pStyle w:val="Heading2"/>
      <w:lvlText w:val="%1.%2"/>
      <w:lvlJc w:val="left"/>
      <w:pPr>
        <w:ind w:left="0" w:hanging="624"/>
      </w:pPr>
      <w:rPr>
        <w:rFonts w:hint="default"/>
      </w:rPr>
    </w:lvl>
    <w:lvl w:ilvl="2">
      <w:start w:val="1"/>
      <w:numFmt w:val="decimal"/>
      <w:pStyle w:val="Heading3"/>
      <w:lvlText w:val="%1.%2.%3"/>
      <w:lvlJc w:val="left"/>
      <w:pPr>
        <w:tabs>
          <w:tab w:val="num" w:pos="0"/>
        </w:tabs>
        <w:ind w:left="0" w:hanging="624"/>
      </w:pPr>
      <w:rPr>
        <w:rFonts w:hint="default"/>
      </w:rPr>
    </w:lvl>
    <w:lvl w:ilvl="3">
      <w:start w:val="1"/>
      <w:numFmt w:val="decimal"/>
      <w:pStyle w:val="Heading4"/>
      <w:lvlText w:val="%1.%2.%3.%4"/>
      <w:lvlJc w:val="left"/>
      <w:pPr>
        <w:tabs>
          <w:tab w:val="num" w:pos="170"/>
        </w:tabs>
        <w:ind w:left="170" w:hanging="794"/>
      </w:pPr>
      <w:rPr>
        <w:rFonts w:hint="default"/>
      </w:rPr>
    </w:lvl>
    <w:lvl w:ilvl="4">
      <w:start w:val="1"/>
      <w:numFmt w:val="decimal"/>
      <w:pStyle w:val="Heading5"/>
      <w:lvlText w:val="%1.%2.%3.%4.%5"/>
      <w:lvlJc w:val="left"/>
      <w:pPr>
        <w:tabs>
          <w:tab w:val="num" w:pos="567"/>
        </w:tabs>
        <w:ind w:left="567" w:hanging="1191"/>
      </w:pPr>
      <w:rPr>
        <w:rFonts w:hint="default"/>
      </w:rPr>
    </w:lvl>
    <w:lvl w:ilvl="5">
      <w:start w:val="1"/>
      <w:numFmt w:val="decimal"/>
      <w:pStyle w:val="Heading6"/>
      <w:lvlText w:val="%1.%2.%3.%4.%5.%6"/>
      <w:lvlJc w:val="left"/>
      <w:pPr>
        <w:tabs>
          <w:tab w:val="num" w:pos="737"/>
        </w:tabs>
        <w:ind w:left="737" w:hanging="1361"/>
      </w:pPr>
      <w:rPr>
        <w:rFonts w:hint="default"/>
      </w:rPr>
    </w:lvl>
    <w:lvl w:ilvl="6">
      <w:start w:val="1"/>
      <w:numFmt w:val="decimal"/>
      <w:pStyle w:val="Heading7"/>
      <w:lvlText w:val="%1.%2.%3.%4.%5.%6.%7"/>
      <w:lvlJc w:val="left"/>
      <w:pPr>
        <w:tabs>
          <w:tab w:val="num" w:pos="851"/>
        </w:tabs>
        <w:ind w:left="851" w:hanging="1475"/>
      </w:pPr>
      <w:rPr>
        <w:rFonts w:hint="default"/>
      </w:rPr>
    </w:lvl>
    <w:lvl w:ilvl="7">
      <w:start w:val="1"/>
      <w:numFmt w:val="decimal"/>
      <w:pStyle w:val="Heading8"/>
      <w:lvlText w:val="%1.%2.%3.%4.%5.%6.%7.%8"/>
      <w:lvlJc w:val="left"/>
      <w:pPr>
        <w:tabs>
          <w:tab w:val="num" w:pos="1021"/>
        </w:tabs>
        <w:ind w:left="1021" w:hanging="1645"/>
      </w:pPr>
      <w:rPr>
        <w:rFonts w:hint="default"/>
      </w:rPr>
    </w:lvl>
    <w:lvl w:ilvl="8">
      <w:start w:val="1"/>
      <w:numFmt w:val="decimal"/>
      <w:pStyle w:val="Heading9"/>
      <w:lvlText w:val="%1.%2.%3.%4.%5.%6.%7.%8.%9"/>
      <w:lvlJc w:val="left"/>
      <w:pPr>
        <w:tabs>
          <w:tab w:val="num" w:pos="1134"/>
        </w:tabs>
        <w:ind w:left="1134" w:hanging="1758"/>
      </w:pPr>
      <w:rPr>
        <w:rFonts w:hint="default"/>
      </w:rPr>
    </w:lvl>
  </w:abstractNum>
  <w:abstractNum w:abstractNumId="24" w15:restartNumberingAfterBreak="0">
    <w:nsid w:val="5DEC008D"/>
    <w:multiLevelType w:val="hybridMultilevel"/>
    <w:tmpl w:val="E19EE9DE"/>
    <w:lvl w:ilvl="0" w:tplc="8658560A">
      <w:start w:val="1"/>
      <w:numFmt w:val="decimal"/>
      <w:lvlText w:val="%1."/>
      <w:lvlJc w:val="left"/>
      <w:pPr>
        <w:ind w:left="786" w:hanging="360"/>
      </w:pPr>
      <w:rPr>
        <w:rFonts w:ascii="Times New Roman" w:hAnsi="Times New Roman" w:cs="Times New Roman"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E0C37B3"/>
    <w:multiLevelType w:val="hybridMultilevel"/>
    <w:tmpl w:val="22B60A08"/>
    <w:lvl w:ilvl="0" w:tplc="0409001B">
      <w:start w:val="1"/>
      <w:numFmt w:val="lowerRoman"/>
      <w:lvlText w:val="%1."/>
      <w:lvlJc w:val="right"/>
      <w:pPr>
        <w:ind w:left="1635" w:hanging="360"/>
      </w:p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6" w15:restartNumberingAfterBreak="0">
    <w:nsid w:val="605D0C07"/>
    <w:multiLevelType w:val="hybridMultilevel"/>
    <w:tmpl w:val="1D6E4AD0"/>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620C445D"/>
    <w:multiLevelType w:val="hybridMultilevel"/>
    <w:tmpl w:val="CF6A99DA"/>
    <w:lvl w:ilvl="0" w:tplc="CFF0B806">
      <w:start w:val="1"/>
      <w:numFmt w:val="decimal"/>
      <w:lvlText w:val="%1."/>
      <w:lvlJc w:val="left"/>
      <w:pPr>
        <w:ind w:left="786" w:hanging="360"/>
      </w:pPr>
      <w:rPr>
        <w:rFonts w:ascii="Times New Roman" w:hAnsi="Times New Roman" w:cs="Times New Roman" w:hint="default"/>
        <w:sz w:val="28"/>
        <w:szCs w:val="28"/>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6ABF7F66"/>
    <w:multiLevelType w:val="hybridMultilevel"/>
    <w:tmpl w:val="A224C6D2"/>
    <w:lvl w:ilvl="0" w:tplc="041C0017">
      <w:start w:val="5"/>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6DBD30FC"/>
    <w:multiLevelType w:val="hybridMultilevel"/>
    <w:tmpl w:val="9B94217C"/>
    <w:lvl w:ilvl="0" w:tplc="D94E453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846ED"/>
    <w:multiLevelType w:val="hybridMultilevel"/>
    <w:tmpl w:val="842AB2F8"/>
    <w:lvl w:ilvl="0" w:tplc="9E9073B6">
      <w:start w:val="1"/>
      <w:numFmt w:val="decimal"/>
      <w:lvlText w:val="%1."/>
      <w:lvlJc w:val="left"/>
      <w:pPr>
        <w:ind w:left="720" w:hanging="360"/>
      </w:pPr>
      <w:rPr>
        <w:rFonts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FE43B9"/>
    <w:multiLevelType w:val="hybridMultilevel"/>
    <w:tmpl w:val="F4C01EC8"/>
    <w:lvl w:ilvl="0" w:tplc="7B1C411A">
      <w:start w:val="1"/>
      <w:numFmt w:val="decimal"/>
      <w:lvlText w:val="%1."/>
      <w:lvlJc w:val="left"/>
      <w:pPr>
        <w:ind w:left="720" w:hanging="360"/>
      </w:pPr>
      <w:rPr>
        <w:rFonts w:cstheme="minorBidi"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7B885CDB"/>
    <w:multiLevelType w:val="hybridMultilevel"/>
    <w:tmpl w:val="39F4A3F8"/>
    <w:lvl w:ilvl="0" w:tplc="5EC050D4">
      <w:start w:val="1"/>
      <w:numFmt w:val="decimal"/>
      <w:lvlText w:val="%1."/>
      <w:lvlJc w:val="left"/>
      <w:pPr>
        <w:ind w:left="643"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32B38"/>
    <w:multiLevelType w:val="hybridMultilevel"/>
    <w:tmpl w:val="42D8C632"/>
    <w:lvl w:ilvl="0" w:tplc="E438B4D4">
      <w:start w:val="1"/>
      <w:numFmt w:val="decimal"/>
      <w:lvlText w:val="%1."/>
      <w:lvlJc w:val="left"/>
      <w:pPr>
        <w:ind w:left="560" w:hanging="560"/>
      </w:pPr>
      <w:rPr>
        <w:rFonts w:ascii="Times New Roman" w:eastAsiaTheme="minorHAnsi"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136D3"/>
    <w:multiLevelType w:val="hybridMultilevel"/>
    <w:tmpl w:val="6FE2B942"/>
    <w:lvl w:ilvl="0" w:tplc="B4E4040A">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3"/>
  </w:num>
  <w:num w:numId="2">
    <w:abstractNumId w:val="33"/>
  </w:num>
  <w:num w:numId="3">
    <w:abstractNumId w:val="8"/>
  </w:num>
  <w:num w:numId="4">
    <w:abstractNumId w:val="2"/>
  </w:num>
  <w:num w:numId="5">
    <w:abstractNumId w:val="15"/>
  </w:num>
  <w:num w:numId="6">
    <w:abstractNumId w:val="27"/>
  </w:num>
  <w:num w:numId="7">
    <w:abstractNumId w:val="21"/>
  </w:num>
  <w:num w:numId="8">
    <w:abstractNumId w:val="20"/>
  </w:num>
  <w:num w:numId="9">
    <w:abstractNumId w:val="17"/>
  </w:num>
  <w:num w:numId="10">
    <w:abstractNumId w:val="22"/>
  </w:num>
  <w:num w:numId="11">
    <w:abstractNumId w:val="30"/>
  </w:num>
  <w:num w:numId="12">
    <w:abstractNumId w:val="29"/>
  </w:num>
  <w:num w:numId="13">
    <w:abstractNumId w:val="24"/>
  </w:num>
  <w:num w:numId="14">
    <w:abstractNumId w:val="4"/>
  </w:num>
  <w:num w:numId="15">
    <w:abstractNumId w:val="32"/>
  </w:num>
  <w:num w:numId="16">
    <w:abstractNumId w:val="16"/>
  </w:num>
  <w:num w:numId="17">
    <w:abstractNumId w:val="12"/>
  </w:num>
  <w:num w:numId="18">
    <w:abstractNumId w:val="18"/>
  </w:num>
  <w:num w:numId="19">
    <w:abstractNumId w:val="19"/>
  </w:num>
  <w:num w:numId="20">
    <w:abstractNumId w:val="7"/>
  </w:num>
  <w:num w:numId="21">
    <w:abstractNumId w:val="1"/>
  </w:num>
  <w:num w:numId="22">
    <w:abstractNumId w:val="14"/>
  </w:num>
  <w:num w:numId="23">
    <w:abstractNumId w:val="6"/>
  </w:num>
  <w:num w:numId="24">
    <w:abstractNumId w:val="31"/>
  </w:num>
  <w:num w:numId="25">
    <w:abstractNumId w:val="5"/>
  </w:num>
  <w:num w:numId="26">
    <w:abstractNumId w:val="9"/>
  </w:num>
  <w:num w:numId="27">
    <w:abstractNumId w:val="0"/>
  </w:num>
  <w:num w:numId="28">
    <w:abstractNumId w:val="34"/>
  </w:num>
  <w:num w:numId="29">
    <w:abstractNumId w:val="3"/>
  </w:num>
  <w:num w:numId="30">
    <w:abstractNumId w:val="28"/>
  </w:num>
  <w:num w:numId="31">
    <w:abstractNumId w:val="25"/>
  </w:num>
  <w:num w:numId="32">
    <w:abstractNumId w:val="11"/>
  </w:num>
  <w:num w:numId="33">
    <w:abstractNumId w:val="13"/>
  </w:num>
  <w:num w:numId="34">
    <w:abstractNumId w:val="26"/>
  </w:num>
  <w:num w:numId="35">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F5"/>
    <w:rsid w:val="000000F1"/>
    <w:rsid w:val="0000036C"/>
    <w:rsid w:val="000010C7"/>
    <w:rsid w:val="0000136A"/>
    <w:rsid w:val="000013CB"/>
    <w:rsid w:val="0000198C"/>
    <w:rsid w:val="00002291"/>
    <w:rsid w:val="000022C2"/>
    <w:rsid w:val="00002A58"/>
    <w:rsid w:val="00002D23"/>
    <w:rsid w:val="00002F60"/>
    <w:rsid w:val="000037F3"/>
    <w:rsid w:val="00003C0B"/>
    <w:rsid w:val="00003F21"/>
    <w:rsid w:val="00004276"/>
    <w:rsid w:val="000042F5"/>
    <w:rsid w:val="000046D2"/>
    <w:rsid w:val="0000492A"/>
    <w:rsid w:val="00004F22"/>
    <w:rsid w:val="0000504A"/>
    <w:rsid w:val="00005E4B"/>
    <w:rsid w:val="0000642D"/>
    <w:rsid w:val="00006609"/>
    <w:rsid w:val="000073A2"/>
    <w:rsid w:val="00007BC3"/>
    <w:rsid w:val="00007DA0"/>
    <w:rsid w:val="000103A1"/>
    <w:rsid w:val="0001094C"/>
    <w:rsid w:val="00010AC2"/>
    <w:rsid w:val="00010F8F"/>
    <w:rsid w:val="00011634"/>
    <w:rsid w:val="00012124"/>
    <w:rsid w:val="00012AF2"/>
    <w:rsid w:val="00012D71"/>
    <w:rsid w:val="00013669"/>
    <w:rsid w:val="00013674"/>
    <w:rsid w:val="00013F26"/>
    <w:rsid w:val="00014353"/>
    <w:rsid w:val="0001456B"/>
    <w:rsid w:val="000152C1"/>
    <w:rsid w:val="00015C59"/>
    <w:rsid w:val="00015E55"/>
    <w:rsid w:val="0001619E"/>
    <w:rsid w:val="00016518"/>
    <w:rsid w:val="00016884"/>
    <w:rsid w:val="00016A87"/>
    <w:rsid w:val="000172F6"/>
    <w:rsid w:val="00017477"/>
    <w:rsid w:val="0001752F"/>
    <w:rsid w:val="0001767B"/>
    <w:rsid w:val="00017FD6"/>
    <w:rsid w:val="000202FA"/>
    <w:rsid w:val="000205F6"/>
    <w:rsid w:val="00020DAA"/>
    <w:rsid w:val="00021425"/>
    <w:rsid w:val="00021FAD"/>
    <w:rsid w:val="00022AAC"/>
    <w:rsid w:val="00022D93"/>
    <w:rsid w:val="00022E45"/>
    <w:rsid w:val="00023C77"/>
    <w:rsid w:val="000247BE"/>
    <w:rsid w:val="00025130"/>
    <w:rsid w:val="000251B6"/>
    <w:rsid w:val="00025925"/>
    <w:rsid w:val="00026146"/>
    <w:rsid w:val="000261CE"/>
    <w:rsid w:val="0002650E"/>
    <w:rsid w:val="0003066A"/>
    <w:rsid w:val="00030677"/>
    <w:rsid w:val="00030C65"/>
    <w:rsid w:val="00030D60"/>
    <w:rsid w:val="00030DDA"/>
    <w:rsid w:val="00030FFA"/>
    <w:rsid w:val="00031133"/>
    <w:rsid w:val="000311A0"/>
    <w:rsid w:val="000314CD"/>
    <w:rsid w:val="000323C6"/>
    <w:rsid w:val="00032D62"/>
    <w:rsid w:val="00032D90"/>
    <w:rsid w:val="00033B84"/>
    <w:rsid w:val="00034875"/>
    <w:rsid w:val="00034EA0"/>
    <w:rsid w:val="0003606F"/>
    <w:rsid w:val="00036217"/>
    <w:rsid w:val="00036EC1"/>
    <w:rsid w:val="00037261"/>
    <w:rsid w:val="0003790D"/>
    <w:rsid w:val="00037A24"/>
    <w:rsid w:val="00037D85"/>
    <w:rsid w:val="00040676"/>
    <w:rsid w:val="000407B2"/>
    <w:rsid w:val="00041989"/>
    <w:rsid w:val="00041C9E"/>
    <w:rsid w:val="00042649"/>
    <w:rsid w:val="00042D58"/>
    <w:rsid w:val="0004442B"/>
    <w:rsid w:val="000445FB"/>
    <w:rsid w:val="00044ACA"/>
    <w:rsid w:val="00044F93"/>
    <w:rsid w:val="00045F61"/>
    <w:rsid w:val="0004618B"/>
    <w:rsid w:val="00046247"/>
    <w:rsid w:val="00046405"/>
    <w:rsid w:val="000469D4"/>
    <w:rsid w:val="000479CC"/>
    <w:rsid w:val="000500C2"/>
    <w:rsid w:val="00050365"/>
    <w:rsid w:val="00050580"/>
    <w:rsid w:val="00050F9A"/>
    <w:rsid w:val="00051F26"/>
    <w:rsid w:val="000520D5"/>
    <w:rsid w:val="0005272D"/>
    <w:rsid w:val="000527A4"/>
    <w:rsid w:val="000527BF"/>
    <w:rsid w:val="000529CF"/>
    <w:rsid w:val="00052E70"/>
    <w:rsid w:val="00053992"/>
    <w:rsid w:val="00053CD8"/>
    <w:rsid w:val="00053D8A"/>
    <w:rsid w:val="00053F23"/>
    <w:rsid w:val="00053FF2"/>
    <w:rsid w:val="00054879"/>
    <w:rsid w:val="00054A62"/>
    <w:rsid w:val="00054D63"/>
    <w:rsid w:val="00055654"/>
    <w:rsid w:val="0005587D"/>
    <w:rsid w:val="000561F3"/>
    <w:rsid w:val="00056444"/>
    <w:rsid w:val="00056861"/>
    <w:rsid w:val="00056CA3"/>
    <w:rsid w:val="00056D20"/>
    <w:rsid w:val="00056E27"/>
    <w:rsid w:val="00057772"/>
    <w:rsid w:val="0006061B"/>
    <w:rsid w:val="00060B45"/>
    <w:rsid w:val="00061180"/>
    <w:rsid w:val="000613C1"/>
    <w:rsid w:val="00061B8E"/>
    <w:rsid w:val="00062519"/>
    <w:rsid w:val="000626A2"/>
    <w:rsid w:val="000627EE"/>
    <w:rsid w:val="00063DB0"/>
    <w:rsid w:val="00064463"/>
    <w:rsid w:val="000648E9"/>
    <w:rsid w:val="0006564E"/>
    <w:rsid w:val="00065762"/>
    <w:rsid w:val="0006677F"/>
    <w:rsid w:val="00066832"/>
    <w:rsid w:val="00066B7C"/>
    <w:rsid w:val="00066E1D"/>
    <w:rsid w:val="00067205"/>
    <w:rsid w:val="000672E1"/>
    <w:rsid w:val="00067B29"/>
    <w:rsid w:val="00067DF4"/>
    <w:rsid w:val="00067EE5"/>
    <w:rsid w:val="00070056"/>
    <w:rsid w:val="00070B09"/>
    <w:rsid w:val="00070DFF"/>
    <w:rsid w:val="00070EE3"/>
    <w:rsid w:val="00071D7A"/>
    <w:rsid w:val="00071E8F"/>
    <w:rsid w:val="0007212E"/>
    <w:rsid w:val="00072337"/>
    <w:rsid w:val="00072E4E"/>
    <w:rsid w:val="00073510"/>
    <w:rsid w:val="00073553"/>
    <w:rsid w:val="000736AC"/>
    <w:rsid w:val="00073B92"/>
    <w:rsid w:val="00073C6E"/>
    <w:rsid w:val="000741A5"/>
    <w:rsid w:val="0007439C"/>
    <w:rsid w:val="00074AC8"/>
    <w:rsid w:val="00074F1B"/>
    <w:rsid w:val="00074F93"/>
    <w:rsid w:val="00075863"/>
    <w:rsid w:val="00077893"/>
    <w:rsid w:val="00077EA6"/>
    <w:rsid w:val="0008007D"/>
    <w:rsid w:val="00080659"/>
    <w:rsid w:val="0008072E"/>
    <w:rsid w:val="00080967"/>
    <w:rsid w:val="00082BEA"/>
    <w:rsid w:val="0008337F"/>
    <w:rsid w:val="000837B7"/>
    <w:rsid w:val="000841B1"/>
    <w:rsid w:val="00084616"/>
    <w:rsid w:val="000847A1"/>
    <w:rsid w:val="00084BBD"/>
    <w:rsid w:val="00084D77"/>
    <w:rsid w:val="00084E2E"/>
    <w:rsid w:val="0008695F"/>
    <w:rsid w:val="0008752B"/>
    <w:rsid w:val="00090F91"/>
    <w:rsid w:val="0009108A"/>
    <w:rsid w:val="00092602"/>
    <w:rsid w:val="0009282C"/>
    <w:rsid w:val="00092981"/>
    <w:rsid w:val="000931CD"/>
    <w:rsid w:val="00093CFF"/>
    <w:rsid w:val="000940EB"/>
    <w:rsid w:val="00094827"/>
    <w:rsid w:val="0009491C"/>
    <w:rsid w:val="000949AA"/>
    <w:rsid w:val="00094C69"/>
    <w:rsid w:val="00094F76"/>
    <w:rsid w:val="00095216"/>
    <w:rsid w:val="000953CC"/>
    <w:rsid w:val="0009542C"/>
    <w:rsid w:val="0009565B"/>
    <w:rsid w:val="00095677"/>
    <w:rsid w:val="00095B88"/>
    <w:rsid w:val="0009624E"/>
    <w:rsid w:val="00096290"/>
    <w:rsid w:val="00097101"/>
    <w:rsid w:val="0009749F"/>
    <w:rsid w:val="00097890"/>
    <w:rsid w:val="000A0C76"/>
    <w:rsid w:val="000A0F88"/>
    <w:rsid w:val="000A1203"/>
    <w:rsid w:val="000A2189"/>
    <w:rsid w:val="000A3838"/>
    <w:rsid w:val="000A40AB"/>
    <w:rsid w:val="000A4690"/>
    <w:rsid w:val="000A53F9"/>
    <w:rsid w:val="000A5826"/>
    <w:rsid w:val="000A7D8B"/>
    <w:rsid w:val="000B1162"/>
    <w:rsid w:val="000B117D"/>
    <w:rsid w:val="000B1657"/>
    <w:rsid w:val="000B1E57"/>
    <w:rsid w:val="000B2001"/>
    <w:rsid w:val="000B2384"/>
    <w:rsid w:val="000B2749"/>
    <w:rsid w:val="000B2E41"/>
    <w:rsid w:val="000B398B"/>
    <w:rsid w:val="000B3F17"/>
    <w:rsid w:val="000B4796"/>
    <w:rsid w:val="000B4896"/>
    <w:rsid w:val="000B48C8"/>
    <w:rsid w:val="000B4FE7"/>
    <w:rsid w:val="000B50E1"/>
    <w:rsid w:val="000B5921"/>
    <w:rsid w:val="000B5F35"/>
    <w:rsid w:val="000B5FCD"/>
    <w:rsid w:val="000B7406"/>
    <w:rsid w:val="000C00FE"/>
    <w:rsid w:val="000C010F"/>
    <w:rsid w:val="000C0B2E"/>
    <w:rsid w:val="000C142E"/>
    <w:rsid w:val="000C148B"/>
    <w:rsid w:val="000C167B"/>
    <w:rsid w:val="000C1852"/>
    <w:rsid w:val="000C1B1B"/>
    <w:rsid w:val="000C1B70"/>
    <w:rsid w:val="000C1ED4"/>
    <w:rsid w:val="000C20CC"/>
    <w:rsid w:val="000C20E6"/>
    <w:rsid w:val="000C22AC"/>
    <w:rsid w:val="000C2B4F"/>
    <w:rsid w:val="000C2B62"/>
    <w:rsid w:val="000C344A"/>
    <w:rsid w:val="000C396B"/>
    <w:rsid w:val="000C3D10"/>
    <w:rsid w:val="000C416E"/>
    <w:rsid w:val="000C46D5"/>
    <w:rsid w:val="000C583F"/>
    <w:rsid w:val="000C5890"/>
    <w:rsid w:val="000C5D6D"/>
    <w:rsid w:val="000C5EF5"/>
    <w:rsid w:val="000C6685"/>
    <w:rsid w:val="000C6F07"/>
    <w:rsid w:val="000C7405"/>
    <w:rsid w:val="000C7482"/>
    <w:rsid w:val="000C7C75"/>
    <w:rsid w:val="000D0FF2"/>
    <w:rsid w:val="000D1028"/>
    <w:rsid w:val="000D16E1"/>
    <w:rsid w:val="000D1AC8"/>
    <w:rsid w:val="000D2776"/>
    <w:rsid w:val="000D2CB4"/>
    <w:rsid w:val="000D2F62"/>
    <w:rsid w:val="000D34C8"/>
    <w:rsid w:val="000D3C34"/>
    <w:rsid w:val="000D406A"/>
    <w:rsid w:val="000D5EAF"/>
    <w:rsid w:val="000D67F0"/>
    <w:rsid w:val="000D7574"/>
    <w:rsid w:val="000D79B7"/>
    <w:rsid w:val="000E0363"/>
    <w:rsid w:val="000E057C"/>
    <w:rsid w:val="000E06D8"/>
    <w:rsid w:val="000E07B8"/>
    <w:rsid w:val="000E1CB6"/>
    <w:rsid w:val="000E20FC"/>
    <w:rsid w:val="000E2D7C"/>
    <w:rsid w:val="000E307D"/>
    <w:rsid w:val="000E3223"/>
    <w:rsid w:val="000E3265"/>
    <w:rsid w:val="000E37E1"/>
    <w:rsid w:val="000E38F2"/>
    <w:rsid w:val="000E5458"/>
    <w:rsid w:val="000E5BF5"/>
    <w:rsid w:val="000E5F12"/>
    <w:rsid w:val="000E69E9"/>
    <w:rsid w:val="000E6C98"/>
    <w:rsid w:val="000E72E5"/>
    <w:rsid w:val="000F0D34"/>
    <w:rsid w:val="000F0D63"/>
    <w:rsid w:val="000F0D88"/>
    <w:rsid w:val="000F1662"/>
    <w:rsid w:val="000F17B3"/>
    <w:rsid w:val="000F19B2"/>
    <w:rsid w:val="000F231C"/>
    <w:rsid w:val="000F3489"/>
    <w:rsid w:val="000F35A0"/>
    <w:rsid w:val="000F3C37"/>
    <w:rsid w:val="000F42C0"/>
    <w:rsid w:val="000F4563"/>
    <w:rsid w:val="000F459A"/>
    <w:rsid w:val="000F4AB5"/>
    <w:rsid w:val="000F5174"/>
    <w:rsid w:val="000F5404"/>
    <w:rsid w:val="000F59BA"/>
    <w:rsid w:val="000F5B09"/>
    <w:rsid w:val="000F74C6"/>
    <w:rsid w:val="000F75F0"/>
    <w:rsid w:val="000F793A"/>
    <w:rsid w:val="000F793E"/>
    <w:rsid w:val="0010079E"/>
    <w:rsid w:val="00100F4F"/>
    <w:rsid w:val="0010168C"/>
    <w:rsid w:val="001029DF"/>
    <w:rsid w:val="00102A37"/>
    <w:rsid w:val="00102AF8"/>
    <w:rsid w:val="00103571"/>
    <w:rsid w:val="00104051"/>
    <w:rsid w:val="00104BF8"/>
    <w:rsid w:val="00104F54"/>
    <w:rsid w:val="001059ED"/>
    <w:rsid w:val="00105D79"/>
    <w:rsid w:val="001061D0"/>
    <w:rsid w:val="00106429"/>
    <w:rsid w:val="0010675C"/>
    <w:rsid w:val="00106B06"/>
    <w:rsid w:val="00107BD8"/>
    <w:rsid w:val="00110ACC"/>
    <w:rsid w:val="00110D6C"/>
    <w:rsid w:val="00110F53"/>
    <w:rsid w:val="00110FE8"/>
    <w:rsid w:val="0011364A"/>
    <w:rsid w:val="00113708"/>
    <w:rsid w:val="001140C8"/>
    <w:rsid w:val="0011424E"/>
    <w:rsid w:val="00114279"/>
    <w:rsid w:val="00114862"/>
    <w:rsid w:val="00114DA5"/>
    <w:rsid w:val="001158AB"/>
    <w:rsid w:val="0011599B"/>
    <w:rsid w:val="00115C7E"/>
    <w:rsid w:val="00116620"/>
    <w:rsid w:val="00116A37"/>
    <w:rsid w:val="00116CC2"/>
    <w:rsid w:val="00117932"/>
    <w:rsid w:val="00117A72"/>
    <w:rsid w:val="00117AE4"/>
    <w:rsid w:val="00117FEB"/>
    <w:rsid w:val="001204F4"/>
    <w:rsid w:val="001210E6"/>
    <w:rsid w:val="00121605"/>
    <w:rsid w:val="00122278"/>
    <w:rsid w:val="0012228D"/>
    <w:rsid w:val="001224B4"/>
    <w:rsid w:val="001229C8"/>
    <w:rsid w:val="00122D41"/>
    <w:rsid w:val="00123817"/>
    <w:rsid w:val="00123E19"/>
    <w:rsid w:val="00123E41"/>
    <w:rsid w:val="0012420F"/>
    <w:rsid w:val="0012440B"/>
    <w:rsid w:val="0012536A"/>
    <w:rsid w:val="00125657"/>
    <w:rsid w:val="00125FAE"/>
    <w:rsid w:val="001262F0"/>
    <w:rsid w:val="00126519"/>
    <w:rsid w:val="00126976"/>
    <w:rsid w:val="001269EA"/>
    <w:rsid w:val="00126A71"/>
    <w:rsid w:val="00127361"/>
    <w:rsid w:val="001275CD"/>
    <w:rsid w:val="00127E74"/>
    <w:rsid w:val="00130DB7"/>
    <w:rsid w:val="0013126D"/>
    <w:rsid w:val="001312C0"/>
    <w:rsid w:val="0013185C"/>
    <w:rsid w:val="0013376D"/>
    <w:rsid w:val="00133853"/>
    <w:rsid w:val="00133B2F"/>
    <w:rsid w:val="001341E5"/>
    <w:rsid w:val="00134CE8"/>
    <w:rsid w:val="00136093"/>
    <w:rsid w:val="00136317"/>
    <w:rsid w:val="00136864"/>
    <w:rsid w:val="001368AE"/>
    <w:rsid w:val="001368D4"/>
    <w:rsid w:val="00137D93"/>
    <w:rsid w:val="00137E3F"/>
    <w:rsid w:val="0014011A"/>
    <w:rsid w:val="0014083A"/>
    <w:rsid w:val="0014096A"/>
    <w:rsid w:val="001410B1"/>
    <w:rsid w:val="0014121D"/>
    <w:rsid w:val="001416A2"/>
    <w:rsid w:val="001425C9"/>
    <w:rsid w:val="00142A84"/>
    <w:rsid w:val="00142D16"/>
    <w:rsid w:val="00143139"/>
    <w:rsid w:val="001437C5"/>
    <w:rsid w:val="00143F8B"/>
    <w:rsid w:val="0014413F"/>
    <w:rsid w:val="001443EB"/>
    <w:rsid w:val="00144D68"/>
    <w:rsid w:val="00144FEE"/>
    <w:rsid w:val="00145350"/>
    <w:rsid w:val="00145725"/>
    <w:rsid w:val="00146326"/>
    <w:rsid w:val="00146912"/>
    <w:rsid w:val="001475F7"/>
    <w:rsid w:val="00147D30"/>
    <w:rsid w:val="00147DB0"/>
    <w:rsid w:val="0015118B"/>
    <w:rsid w:val="00151B76"/>
    <w:rsid w:val="0015237E"/>
    <w:rsid w:val="00152431"/>
    <w:rsid w:val="0015243A"/>
    <w:rsid w:val="00152714"/>
    <w:rsid w:val="00154110"/>
    <w:rsid w:val="001542E3"/>
    <w:rsid w:val="00154614"/>
    <w:rsid w:val="001561E7"/>
    <w:rsid w:val="0015626A"/>
    <w:rsid w:val="00156D2B"/>
    <w:rsid w:val="00156ED4"/>
    <w:rsid w:val="001575B0"/>
    <w:rsid w:val="00157866"/>
    <w:rsid w:val="00157AC4"/>
    <w:rsid w:val="00157AF9"/>
    <w:rsid w:val="00157E24"/>
    <w:rsid w:val="001602E8"/>
    <w:rsid w:val="0016056B"/>
    <w:rsid w:val="0016072A"/>
    <w:rsid w:val="00161C81"/>
    <w:rsid w:val="00161CC4"/>
    <w:rsid w:val="00161EA8"/>
    <w:rsid w:val="00162506"/>
    <w:rsid w:val="0016300B"/>
    <w:rsid w:val="0016390E"/>
    <w:rsid w:val="00163F39"/>
    <w:rsid w:val="001641BC"/>
    <w:rsid w:val="001647AD"/>
    <w:rsid w:val="00164982"/>
    <w:rsid w:val="00164AE3"/>
    <w:rsid w:val="00164D1A"/>
    <w:rsid w:val="0016500A"/>
    <w:rsid w:val="00165257"/>
    <w:rsid w:val="00165A01"/>
    <w:rsid w:val="001660CB"/>
    <w:rsid w:val="001670B3"/>
    <w:rsid w:val="00167319"/>
    <w:rsid w:val="00167590"/>
    <w:rsid w:val="0016776F"/>
    <w:rsid w:val="00170225"/>
    <w:rsid w:val="00170FDE"/>
    <w:rsid w:val="001714F6"/>
    <w:rsid w:val="001716CF"/>
    <w:rsid w:val="00171A66"/>
    <w:rsid w:val="00171C03"/>
    <w:rsid w:val="001725D7"/>
    <w:rsid w:val="0017275A"/>
    <w:rsid w:val="00172BC8"/>
    <w:rsid w:val="0017381B"/>
    <w:rsid w:val="001738B4"/>
    <w:rsid w:val="00173E8A"/>
    <w:rsid w:val="0017430D"/>
    <w:rsid w:val="00174FF5"/>
    <w:rsid w:val="00175474"/>
    <w:rsid w:val="00175DC4"/>
    <w:rsid w:val="00175F0E"/>
    <w:rsid w:val="0017642B"/>
    <w:rsid w:val="0017650F"/>
    <w:rsid w:val="00177039"/>
    <w:rsid w:val="00180240"/>
    <w:rsid w:val="0018024A"/>
    <w:rsid w:val="001806F6"/>
    <w:rsid w:val="00180809"/>
    <w:rsid w:val="00180B43"/>
    <w:rsid w:val="0018104C"/>
    <w:rsid w:val="00181DBC"/>
    <w:rsid w:val="00182535"/>
    <w:rsid w:val="001825D6"/>
    <w:rsid w:val="001825E4"/>
    <w:rsid w:val="00182912"/>
    <w:rsid w:val="001839EC"/>
    <w:rsid w:val="0018448F"/>
    <w:rsid w:val="00184C00"/>
    <w:rsid w:val="00185141"/>
    <w:rsid w:val="0018523C"/>
    <w:rsid w:val="001858A8"/>
    <w:rsid w:val="00185975"/>
    <w:rsid w:val="001860AB"/>
    <w:rsid w:val="0018648E"/>
    <w:rsid w:val="0018650E"/>
    <w:rsid w:val="001869DE"/>
    <w:rsid w:val="001879C8"/>
    <w:rsid w:val="00187BA5"/>
    <w:rsid w:val="00187F7B"/>
    <w:rsid w:val="00187FDB"/>
    <w:rsid w:val="001904ED"/>
    <w:rsid w:val="00190526"/>
    <w:rsid w:val="00191685"/>
    <w:rsid w:val="00191752"/>
    <w:rsid w:val="00191C9B"/>
    <w:rsid w:val="00191D4B"/>
    <w:rsid w:val="00193FED"/>
    <w:rsid w:val="0019536E"/>
    <w:rsid w:val="00195569"/>
    <w:rsid w:val="001961AC"/>
    <w:rsid w:val="00196D82"/>
    <w:rsid w:val="00197070"/>
    <w:rsid w:val="001970A0"/>
    <w:rsid w:val="00197769"/>
    <w:rsid w:val="00197C6A"/>
    <w:rsid w:val="00197F43"/>
    <w:rsid w:val="001A0450"/>
    <w:rsid w:val="001A0568"/>
    <w:rsid w:val="001A07EA"/>
    <w:rsid w:val="001A1213"/>
    <w:rsid w:val="001A172C"/>
    <w:rsid w:val="001A1E8A"/>
    <w:rsid w:val="001A2151"/>
    <w:rsid w:val="001A2335"/>
    <w:rsid w:val="001A3370"/>
    <w:rsid w:val="001A3740"/>
    <w:rsid w:val="001A3927"/>
    <w:rsid w:val="001A3B5C"/>
    <w:rsid w:val="001A436D"/>
    <w:rsid w:val="001A5284"/>
    <w:rsid w:val="001A52D3"/>
    <w:rsid w:val="001A5308"/>
    <w:rsid w:val="001A5438"/>
    <w:rsid w:val="001A68F7"/>
    <w:rsid w:val="001A69C4"/>
    <w:rsid w:val="001B0A9E"/>
    <w:rsid w:val="001B14F4"/>
    <w:rsid w:val="001B15E6"/>
    <w:rsid w:val="001B1DD0"/>
    <w:rsid w:val="001B23FB"/>
    <w:rsid w:val="001B2AD2"/>
    <w:rsid w:val="001B41BC"/>
    <w:rsid w:val="001B4F0A"/>
    <w:rsid w:val="001B50A7"/>
    <w:rsid w:val="001B55D6"/>
    <w:rsid w:val="001B57B1"/>
    <w:rsid w:val="001B5B0B"/>
    <w:rsid w:val="001B5E48"/>
    <w:rsid w:val="001B7105"/>
    <w:rsid w:val="001B7731"/>
    <w:rsid w:val="001C064D"/>
    <w:rsid w:val="001C2010"/>
    <w:rsid w:val="001C2457"/>
    <w:rsid w:val="001C256D"/>
    <w:rsid w:val="001C3129"/>
    <w:rsid w:val="001C3A7C"/>
    <w:rsid w:val="001C3C1C"/>
    <w:rsid w:val="001C3EC1"/>
    <w:rsid w:val="001C3ED2"/>
    <w:rsid w:val="001C443C"/>
    <w:rsid w:val="001C4442"/>
    <w:rsid w:val="001C5061"/>
    <w:rsid w:val="001C5931"/>
    <w:rsid w:val="001C5EC5"/>
    <w:rsid w:val="001C5FB5"/>
    <w:rsid w:val="001C661D"/>
    <w:rsid w:val="001C7208"/>
    <w:rsid w:val="001C7AFE"/>
    <w:rsid w:val="001D0386"/>
    <w:rsid w:val="001D04A2"/>
    <w:rsid w:val="001D07F5"/>
    <w:rsid w:val="001D0FD3"/>
    <w:rsid w:val="001D1276"/>
    <w:rsid w:val="001D15C7"/>
    <w:rsid w:val="001D1A1B"/>
    <w:rsid w:val="001D1A95"/>
    <w:rsid w:val="001D1BFF"/>
    <w:rsid w:val="001D2277"/>
    <w:rsid w:val="001D265F"/>
    <w:rsid w:val="001D2AF0"/>
    <w:rsid w:val="001D312D"/>
    <w:rsid w:val="001D39B8"/>
    <w:rsid w:val="001D3AB1"/>
    <w:rsid w:val="001D3DF3"/>
    <w:rsid w:val="001D40CE"/>
    <w:rsid w:val="001D4FA8"/>
    <w:rsid w:val="001D5104"/>
    <w:rsid w:val="001D51F6"/>
    <w:rsid w:val="001D54D0"/>
    <w:rsid w:val="001D5F2F"/>
    <w:rsid w:val="001D5FE3"/>
    <w:rsid w:val="001D6350"/>
    <w:rsid w:val="001D72AF"/>
    <w:rsid w:val="001D73A5"/>
    <w:rsid w:val="001D7757"/>
    <w:rsid w:val="001D78E5"/>
    <w:rsid w:val="001E0367"/>
    <w:rsid w:val="001E0867"/>
    <w:rsid w:val="001E08EB"/>
    <w:rsid w:val="001E1086"/>
    <w:rsid w:val="001E1203"/>
    <w:rsid w:val="001E1991"/>
    <w:rsid w:val="001E1C87"/>
    <w:rsid w:val="001E2A04"/>
    <w:rsid w:val="001E3104"/>
    <w:rsid w:val="001E396C"/>
    <w:rsid w:val="001E3CCD"/>
    <w:rsid w:val="001E3D78"/>
    <w:rsid w:val="001E4014"/>
    <w:rsid w:val="001E4B06"/>
    <w:rsid w:val="001E5676"/>
    <w:rsid w:val="001E5803"/>
    <w:rsid w:val="001E6328"/>
    <w:rsid w:val="001E6632"/>
    <w:rsid w:val="001E66A3"/>
    <w:rsid w:val="001F0586"/>
    <w:rsid w:val="001F0716"/>
    <w:rsid w:val="001F0C96"/>
    <w:rsid w:val="001F0E34"/>
    <w:rsid w:val="001F1107"/>
    <w:rsid w:val="001F1299"/>
    <w:rsid w:val="001F2975"/>
    <w:rsid w:val="001F2AD1"/>
    <w:rsid w:val="001F48AE"/>
    <w:rsid w:val="001F5537"/>
    <w:rsid w:val="001F57A2"/>
    <w:rsid w:val="001F57AA"/>
    <w:rsid w:val="001F59B1"/>
    <w:rsid w:val="001F5FBC"/>
    <w:rsid w:val="001F5FF1"/>
    <w:rsid w:val="001F6397"/>
    <w:rsid w:val="001F67BA"/>
    <w:rsid w:val="001F71D4"/>
    <w:rsid w:val="001F7897"/>
    <w:rsid w:val="001F7BC8"/>
    <w:rsid w:val="001F7E9B"/>
    <w:rsid w:val="002000DD"/>
    <w:rsid w:val="00200213"/>
    <w:rsid w:val="0020031E"/>
    <w:rsid w:val="00202301"/>
    <w:rsid w:val="002028FF"/>
    <w:rsid w:val="00203F78"/>
    <w:rsid w:val="002041EB"/>
    <w:rsid w:val="0020441F"/>
    <w:rsid w:val="00205146"/>
    <w:rsid w:val="00205260"/>
    <w:rsid w:val="00206041"/>
    <w:rsid w:val="0020605D"/>
    <w:rsid w:val="00206692"/>
    <w:rsid w:val="002067C4"/>
    <w:rsid w:val="00206963"/>
    <w:rsid w:val="00207735"/>
    <w:rsid w:val="00207B8E"/>
    <w:rsid w:val="002100A8"/>
    <w:rsid w:val="00210C93"/>
    <w:rsid w:val="00210D8F"/>
    <w:rsid w:val="0021121A"/>
    <w:rsid w:val="00211809"/>
    <w:rsid w:val="0021182A"/>
    <w:rsid w:val="00211963"/>
    <w:rsid w:val="0021278A"/>
    <w:rsid w:val="002132E1"/>
    <w:rsid w:val="002133EE"/>
    <w:rsid w:val="00213460"/>
    <w:rsid w:val="00214A97"/>
    <w:rsid w:val="00214BDF"/>
    <w:rsid w:val="00214FE1"/>
    <w:rsid w:val="0021562C"/>
    <w:rsid w:val="00215A01"/>
    <w:rsid w:val="00215FB5"/>
    <w:rsid w:val="002169F2"/>
    <w:rsid w:val="002170A9"/>
    <w:rsid w:val="00217415"/>
    <w:rsid w:val="00217F5B"/>
    <w:rsid w:val="00217FCF"/>
    <w:rsid w:val="00220385"/>
    <w:rsid w:val="00220404"/>
    <w:rsid w:val="00220807"/>
    <w:rsid w:val="00220887"/>
    <w:rsid w:val="002208C6"/>
    <w:rsid w:val="002209B4"/>
    <w:rsid w:val="002222FC"/>
    <w:rsid w:val="00222656"/>
    <w:rsid w:val="00222E93"/>
    <w:rsid w:val="0022312A"/>
    <w:rsid w:val="002232B2"/>
    <w:rsid w:val="00224178"/>
    <w:rsid w:val="00224AD2"/>
    <w:rsid w:val="00224B39"/>
    <w:rsid w:val="00224EE2"/>
    <w:rsid w:val="00225104"/>
    <w:rsid w:val="00225710"/>
    <w:rsid w:val="002259B5"/>
    <w:rsid w:val="00226062"/>
    <w:rsid w:val="00226EA5"/>
    <w:rsid w:val="00226EC8"/>
    <w:rsid w:val="00227759"/>
    <w:rsid w:val="0022786B"/>
    <w:rsid w:val="00227E17"/>
    <w:rsid w:val="00227E8F"/>
    <w:rsid w:val="00227EBE"/>
    <w:rsid w:val="002301A8"/>
    <w:rsid w:val="00230267"/>
    <w:rsid w:val="00230A3A"/>
    <w:rsid w:val="00230A57"/>
    <w:rsid w:val="00230A8D"/>
    <w:rsid w:val="00232068"/>
    <w:rsid w:val="00232128"/>
    <w:rsid w:val="00232706"/>
    <w:rsid w:val="00232893"/>
    <w:rsid w:val="00232E51"/>
    <w:rsid w:val="002331BD"/>
    <w:rsid w:val="00233B81"/>
    <w:rsid w:val="00233C7C"/>
    <w:rsid w:val="00233F13"/>
    <w:rsid w:val="00234423"/>
    <w:rsid w:val="00234570"/>
    <w:rsid w:val="002345FD"/>
    <w:rsid w:val="002352D9"/>
    <w:rsid w:val="0023532C"/>
    <w:rsid w:val="002355A5"/>
    <w:rsid w:val="002359CE"/>
    <w:rsid w:val="00235B3C"/>
    <w:rsid w:val="00235FFC"/>
    <w:rsid w:val="0023638D"/>
    <w:rsid w:val="002369EC"/>
    <w:rsid w:val="00236ED2"/>
    <w:rsid w:val="002375F7"/>
    <w:rsid w:val="002378A1"/>
    <w:rsid w:val="002412C6"/>
    <w:rsid w:val="002412DB"/>
    <w:rsid w:val="00241654"/>
    <w:rsid w:val="002418AE"/>
    <w:rsid w:val="00242B0C"/>
    <w:rsid w:val="00242B98"/>
    <w:rsid w:val="00242DDE"/>
    <w:rsid w:val="0024356C"/>
    <w:rsid w:val="00243999"/>
    <w:rsid w:val="00243AA9"/>
    <w:rsid w:val="00243DE5"/>
    <w:rsid w:val="00244843"/>
    <w:rsid w:val="002448BE"/>
    <w:rsid w:val="00244C2A"/>
    <w:rsid w:val="002469F5"/>
    <w:rsid w:val="00246E4B"/>
    <w:rsid w:val="002474EB"/>
    <w:rsid w:val="002476BC"/>
    <w:rsid w:val="00247D94"/>
    <w:rsid w:val="00250065"/>
    <w:rsid w:val="00250A7E"/>
    <w:rsid w:val="00251936"/>
    <w:rsid w:val="00251A04"/>
    <w:rsid w:val="002527D7"/>
    <w:rsid w:val="0025282C"/>
    <w:rsid w:val="00253032"/>
    <w:rsid w:val="00253764"/>
    <w:rsid w:val="0025454F"/>
    <w:rsid w:val="002548A1"/>
    <w:rsid w:val="00254AAB"/>
    <w:rsid w:val="00254CBE"/>
    <w:rsid w:val="002558D2"/>
    <w:rsid w:val="00255E0D"/>
    <w:rsid w:val="00255FB8"/>
    <w:rsid w:val="00256085"/>
    <w:rsid w:val="002563FF"/>
    <w:rsid w:val="00256C79"/>
    <w:rsid w:val="00260239"/>
    <w:rsid w:val="00260DCD"/>
    <w:rsid w:val="00261B43"/>
    <w:rsid w:val="00262641"/>
    <w:rsid w:val="00262BD9"/>
    <w:rsid w:val="00263A25"/>
    <w:rsid w:val="00263CE9"/>
    <w:rsid w:val="0026410D"/>
    <w:rsid w:val="00264123"/>
    <w:rsid w:val="00264A25"/>
    <w:rsid w:val="00264D79"/>
    <w:rsid w:val="0026503E"/>
    <w:rsid w:val="002650DD"/>
    <w:rsid w:val="00265FC4"/>
    <w:rsid w:val="0026629C"/>
    <w:rsid w:val="00266FE8"/>
    <w:rsid w:val="00267785"/>
    <w:rsid w:val="002677D8"/>
    <w:rsid w:val="002679C1"/>
    <w:rsid w:val="00267A56"/>
    <w:rsid w:val="00271849"/>
    <w:rsid w:val="00271FCE"/>
    <w:rsid w:val="002724AA"/>
    <w:rsid w:val="00273457"/>
    <w:rsid w:val="00273AD8"/>
    <w:rsid w:val="002745C8"/>
    <w:rsid w:val="00275BD9"/>
    <w:rsid w:val="00275E1F"/>
    <w:rsid w:val="00275F53"/>
    <w:rsid w:val="002767DD"/>
    <w:rsid w:val="0027680D"/>
    <w:rsid w:val="0027704A"/>
    <w:rsid w:val="00277520"/>
    <w:rsid w:val="00277E3C"/>
    <w:rsid w:val="00281095"/>
    <w:rsid w:val="002816BB"/>
    <w:rsid w:val="0028172D"/>
    <w:rsid w:val="00281898"/>
    <w:rsid w:val="00281D33"/>
    <w:rsid w:val="0028257B"/>
    <w:rsid w:val="00283F89"/>
    <w:rsid w:val="00284970"/>
    <w:rsid w:val="002858B3"/>
    <w:rsid w:val="00285A60"/>
    <w:rsid w:val="00286354"/>
    <w:rsid w:val="002869C3"/>
    <w:rsid w:val="00286FAF"/>
    <w:rsid w:val="0028740B"/>
    <w:rsid w:val="00287606"/>
    <w:rsid w:val="00287B5D"/>
    <w:rsid w:val="0029006E"/>
    <w:rsid w:val="002901C2"/>
    <w:rsid w:val="00290653"/>
    <w:rsid w:val="00290747"/>
    <w:rsid w:val="00290809"/>
    <w:rsid w:val="002908E8"/>
    <w:rsid w:val="00290B63"/>
    <w:rsid w:val="00291098"/>
    <w:rsid w:val="002920FD"/>
    <w:rsid w:val="00292847"/>
    <w:rsid w:val="00292FBB"/>
    <w:rsid w:val="0029395B"/>
    <w:rsid w:val="002944C3"/>
    <w:rsid w:val="002950A4"/>
    <w:rsid w:val="00295204"/>
    <w:rsid w:val="0029599D"/>
    <w:rsid w:val="00295D1D"/>
    <w:rsid w:val="00295D26"/>
    <w:rsid w:val="00295DBE"/>
    <w:rsid w:val="00295E0A"/>
    <w:rsid w:val="00295EE7"/>
    <w:rsid w:val="00295F23"/>
    <w:rsid w:val="0029613E"/>
    <w:rsid w:val="00296A53"/>
    <w:rsid w:val="00296B75"/>
    <w:rsid w:val="00296C78"/>
    <w:rsid w:val="002973CB"/>
    <w:rsid w:val="00297533"/>
    <w:rsid w:val="00297722"/>
    <w:rsid w:val="002A0B8C"/>
    <w:rsid w:val="002A1395"/>
    <w:rsid w:val="002A13E3"/>
    <w:rsid w:val="002A1468"/>
    <w:rsid w:val="002A17B5"/>
    <w:rsid w:val="002A1E5E"/>
    <w:rsid w:val="002A220F"/>
    <w:rsid w:val="002A2C0E"/>
    <w:rsid w:val="002A36B4"/>
    <w:rsid w:val="002A3980"/>
    <w:rsid w:val="002A3CF0"/>
    <w:rsid w:val="002A43C5"/>
    <w:rsid w:val="002A43C8"/>
    <w:rsid w:val="002A482F"/>
    <w:rsid w:val="002A4F59"/>
    <w:rsid w:val="002A570A"/>
    <w:rsid w:val="002A5C3B"/>
    <w:rsid w:val="002A5F7E"/>
    <w:rsid w:val="002A5FFF"/>
    <w:rsid w:val="002A6B66"/>
    <w:rsid w:val="002A77CB"/>
    <w:rsid w:val="002A7D6A"/>
    <w:rsid w:val="002B00A0"/>
    <w:rsid w:val="002B055D"/>
    <w:rsid w:val="002B0615"/>
    <w:rsid w:val="002B0A58"/>
    <w:rsid w:val="002B172F"/>
    <w:rsid w:val="002B183E"/>
    <w:rsid w:val="002B1B7D"/>
    <w:rsid w:val="002B1BD3"/>
    <w:rsid w:val="002B1C6B"/>
    <w:rsid w:val="002B2208"/>
    <w:rsid w:val="002B222B"/>
    <w:rsid w:val="002B3896"/>
    <w:rsid w:val="002B3AED"/>
    <w:rsid w:val="002B3B5B"/>
    <w:rsid w:val="002B3F20"/>
    <w:rsid w:val="002B48C4"/>
    <w:rsid w:val="002B4F61"/>
    <w:rsid w:val="002B5673"/>
    <w:rsid w:val="002B5678"/>
    <w:rsid w:val="002B5BBF"/>
    <w:rsid w:val="002B665B"/>
    <w:rsid w:val="002B7054"/>
    <w:rsid w:val="002B7AAC"/>
    <w:rsid w:val="002C052F"/>
    <w:rsid w:val="002C0BEB"/>
    <w:rsid w:val="002C1363"/>
    <w:rsid w:val="002C1A8B"/>
    <w:rsid w:val="002C1DBD"/>
    <w:rsid w:val="002C1E25"/>
    <w:rsid w:val="002C2528"/>
    <w:rsid w:val="002C2A61"/>
    <w:rsid w:val="002C3C96"/>
    <w:rsid w:val="002C40D5"/>
    <w:rsid w:val="002C42CE"/>
    <w:rsid w:val="002C4308"/>
    <w:rsid w:val="002C43CB"/>
    <w:rsid w:val="002C46DA"/>
    <w:rsid w:val="002C4731"/>
    <w:rsid w:val="002C53A2"/>
    <w:rsid w:val="002C5B89"/>
    <w:rsid w:val="002C651C"/>
    <w:rsid w:val="002C69F9"/>
    <w:rsid w:val="002C6FB6"/>
    <w:rsid w:val="002C7777"/>
    <w:rsid w:val="002C7926"/>
    <w:rsid w:val="002C7C4A"/>
    <w:rsid w:val="002D04BF"/>
    <w:rsid w:val="002D05A4"/>
    <w:rsid w:val="002D0765"/>
    <w:rsid w:val="002D17DC"/>
    <w:rsid w:val="002D1B91"/>
    <w:rsid w:val="002D215F"/>
    <w:rsid w:val="002D2465"/>
    <w:rsid w:val="002D24FC"/>
    <w:rsid w:val="002D29F9"/>
    <w:rsid w:val="002D3651"/>
    <w:rsid w:val="002D3CE3"/>
    <w:rsid w:val="002D44EE"/>
    <w:rsid w:val="002D45C2"/>
    <w:rsid w:val="002D4C92"/>
    <w:rsid w:val="002D4D6B"/>
    <w:rsid w:val="002D5121"/>
    <w:rsid w:val="002D57DB"/>
    <w:rsid w:val="002D5D8D"/>
    <w:rsid w:val="002D690E"/>
    <w:rsid w:val="002D6CB9"/>
    <w:rsid w:val="002D72E7"/>
    <w:rsid w:val="002D7324"/>
    <w:rsid w:val="002E11A5"/>
    <w:rsid w:val="002E16A4"/>
    <w:rsid w:val="002E1AED"/>
    <w:rsid w:val="002E1C5D"/>
    <w:rsid w:val="002E24E5"/>
    <w:rsid w:val="002E3583"/>
    <w:rsid w:val="002E4EF8"/>
    <w:rsid w:val="002E59FC"/>
    <w:rsid w:val="002E5EA6"/>
    <w:rsid w:val="002E5FDF"/>
    <w:rsid w:val="002E6A65"/>
    <w:rsid w:val="002E6B8C"/>
    <w:rsid w:val="002E702B"/>
    <w:rsid w:val="002E7B12"/>
    <w:rsid w:val="002E7DDE"/>
    <w:rsid w:val="002F0427"/>
    <w:rsid w:val="002F0996"/>
    <w:rsid w:val="002F0A49"/>
    <w:rsid w:val="002F1680"/>
    <w:rsid w:val="002F16E8"/>
    <w:rsid w:val="002F23F3"/>
    <w:rsid w:val="002F25B3"/>
    <w:rsid w:val="002F26E5"/>
    <w:rsid w:val="002F2948"/>
    <w:rsid w:val="002F2CFA"/>
    <w:rsid w:val="002F36BA"/>
    <w:rsid w:val="002F37B6"/>
    <w:rsid w:val="002F3E7B"/>
    <w:rsid w:val="002F4A3A"/>
    <w:rsid w:val="002F55FD"/>
    <w:rsid w:val="002F5A80"/>
    <w:rsid w:val="002F5ABD"/>
    <w:rsid w:val="002F5FEB"/>
    <w:rsid w:val="002F60D2"/>
    <w:rsid w:val="002F6A4C"/>
    <w:rsid w:val="002F78D3"/>
    <w:rsid w:val="002F7F32"/>
    <w:rsid w:val="00301428"/>
    <w:rsid w:val="003018E6"/>
    <w:rsid w:val="00301C14"/>
    <w:rsid w:val="003022FB"/>
    <w:rsid w:val="00302841"/>
    <w:rsid w:val="00302DB5"/>
    <w:rsid w:val="0030310B"/>
    <w:rsid w:val="00303994"/>
    <w:rsid w:val="00303ACB"/>
    <w:rsid w:val="0030408E"/>
    <w:rsid w:val="00304DDA"/>
    <w:rsid w:val="00305FE9"/>
    <w:rsid w:val="00306253"/>
    <w:rsid w:val="003065E4"/>
    <w:rsid w:val="00306A45"/>
    <w:rsid w:val="00306C4A"/>
    <w:rsid w:val="00307AB5"/>
    <w:rsid w:val="00307C22"/>
    <w:rsid w:val="003100BC"/>
    <w:rsid w:val="00310241"/>
    <w:rsid w:val="00310F59"/>
    <w:rsid w:val="00310FAF"/>
    <w:rsid w:val="00311350"/>
    <w:rsid w:val="003121D9"/>
    <w:rsid w:val="00312319"/>
    <w:rsid w:val="00312598"/>
    <w:rsid w:val="00312832"/>
    <w:rsid w:val="00312DD2"/>
    <w:rsid w:val="0031311F"/>
    <w:rsid w:val="0031353B"/>
    <w:rsid w:val="00313B29"/>
    <w:rsid w:val="003145F7"/>
    <w:rsid w:val="00315196"/>
    <w:rsid w:val="0031585E"/>
    <w:rsid w:val="00316143"/>
    <w:rsid w:val="00316B1D"/>
    <w:rsid w:val="003175A0"/>
    <w:rsid w:val="003177BC"/>
    <w:rsid w:val="003177C4"/>
    <w:rsid w:val="00317FA4"/>
    <w:rsid w:val="00320A08"/>
    <w:rsid w:val="00320A29"/>
    <w:rsid w:val="00320EB3"/>
    <w:rsid w:val="003210B3"/>
    <w:rsid w:val="003213C5"/>
    <w:rsid w:val="00321519"/>
    <w:rsid w:val="00322C63"/>
    <w:rsid w:val="00323954"/>
    <w:rsid w:val="00324381"/>
    <w:rsid w:val="003245C7"/>
    <w:rsid w:val="0032519E"/>
    <w:rsid w:val="003258AC"/>
    <w:rsid w:val="00325E07"/>
    <w:rsid w:val="00326045"/>
    <w:rsid w:val="003262C6"/>
    <w:rsid w:val="0032635A"/>
    <w:rsid w:val="00327052"/>
    <w:rsid w:val="00327487"/>
    <w:rsid w:val="0032765B"/>
    <w:rsid w:val="003306BE"/>
    <w:rsid w:val="00330E0C"/>
    <w:rsid w:val="00330FA3"/>
    <w:rsid w:val="00331501"/>
    <w:rsid w:val="0033151F"/>
    <w:rsid w:val="00331775"/>
    <w:rsid w:val="003324BD"/>
    <w:rsid w:val="003328F3"/>
    <w:rsid w:val="00332B17"/>
    <w:rsid w:val="00332BC1"/>
    <w:rsid w:val="00333078"/>
    <w:rsid w:val="0033347D"/>
    <w:rsid w:val="00333C35"/>
    <w:rsid w:val="00333E55"/>
    <w:rsid w:val="003344C0"/>
    <w:rsid w:val="003351EE"/>
    <w:rsid w:val="0033541B"/>
    <w:rsid w:val="00335F91"/>
    <w:rsid w:val="0033621E"/>
    <w:rsid w:val="003365A7"/>
    <w:rsid w:val="00336BD0"/>
    <w:rsid w:val="00337A5F"/>
    <w:rsid w:val="00337D4D"/>
    <w:rsid w:val="0034025E"/>
    <w:rsid w:val="00340E3F"/>
    <w:rsid w:val="00341911"/>
    <w:rsid w:val="00341E46"/>
    <w:rsid w:val="00342343"/>
    <w:rsid w:val="00342A13"/>
    <w:rsid w:val="00342B4C"/>
    <w:rsid w:val="00342C32"/>
    <w:rsid w:val="00342D63"/>
    <w:rsid w:val="0034312B"/>
    <w:rsid w:val="0034373D"/>
    <w:rsid w:val="00344175"/>
    <w:rsid w:val="00344239"/>
    <w:rsid w:val="003446BE"/>
    <w:rsid w:val="00344A58"/>
    <w:rsid w:val="003451C6"/>
    <w:rsid w:val="003456E9"/>
    <w:rsid w:val="003457CF"/>
    <w:rsid w:val="00345D78"/>
    <w:rsid w:val="0034675F"/>
    <w:rsid w:val="00346762"/>
    <w:rsid w:val="0034692C"/>
    <w:rsid w:val="00346AA8"/>
    <w:rsid w:val="00347413"/>
    <w:rsid w:val="00347518"/>
    <w:rsid w:val="0034762E"/>
    <w:rsid w:val="00347646"/>
    <w:rsid w:val="00347848"/>
    <w:rsid w:val="00350397"/>
    <w:rsid w:val="003509E3"/>
    <w:rsid w:val="00350FA9"/>
    <w:rsid w:val="00351439"/>
    <w:rsid w:val="00352890"/>
    <w:rsid w:val="00352B88"/>
    <w:rsid w:val="00353363"/>
    <w:rsid w:val="003545F4"/>
    <w:rsid w:val="003547C6"/>
    <w:rsid w:val="0035530B"/>
    <w:rsid w:val="0035596D"/>
    <w:rsid w:val="00355FF7"/>
    <w:rsid w:val="00355FF9"/>
    <w:rsid w:val="00356255"/>
    <w:rsid w:val="00356460"/>
    <w:rsid w:val="00356B5E"/>
    <w:rsid w:val="00357136"/>
    <w:rsid w:val="003571DC"/>
    <w:rsid w:val="003578D6"/>
    <w:rsid w:val="003603B2"/>
    <w:rsid w:val="003604C7"/>
    <w:rsid w:val="00360B8C"/>
    <w:rsid w:val="00360E8A"/>
    <w:rsid w:val="00361908"/>
    <w:rsid w:val="00361AD6"/>
    <w:rsid w:val="00361BCA"/>
    <w:rsid w:val="00361D22"/>
    <w:rsid w:val="00362237"/>
    <w:rsid w:val="00362374"/>
    <w:rsid w:val="003623BB"/>
    <w:rsid w:val="00362716"/>
    <w:rsid w:val="003628C1"/>
    <w:rsid w:val="00362BB7"/>
    <w:rsid w:val="00362C3C"/>
    <w:rsid w:val="00362D8E"/>
    <w:rsid w:val="003637BD"/>
    <w:rsid w:val="00363C9B"/>
    <w:rsid w:val="0036476E"/>
    <w:rsid w:val="00364F5F"/>
    <w:rsid w:val="00365376"/>
    <w:rsid w:val="0036577D"/>
    <w:rsid w:val="00365955"/>
    <w:rsid w:val="00365E7C"/>
    <w:rsid w:val="00365F9A"/>
    <w:rsid w:val="00366001"/>
    <w:rsid w:val="0036669C"/>
    <w:rsid w:val="00366AE5"/>
    <w:rsid w:val="00367458"/>
    <w:rsid w:val="00367BBA"/>
    <w:rsid w:val="00367C89"/>
    <w:rsid w:val="00367E7A"/>
    <w:rsid w:val="003707D6"/>
    <w:rsid w:val="00370CDB"/>
    <w:rsid w:val="00371005"/>
    <w:rsid w:val="003710E0"/>
    <w:rsid w:val="00371506"/>
    <w:rsid w:val="0037199C"/>
    <w:rsid w:val="00371A32"/>
    <w:rsid w:val="00371B36"/>
    <w:rsid w:val="003721A6"/>
    <w:rsid w:val="0037226C"/>
    <w:rsid w:val="00372805"/>
    <w:rsid w:val="00372BE8"/>
    <w:rsid w:val="00372FF8"/>
    <w:rsid w:val="00373D91"/>
    <w:rsid w:val="00374A07"/>
    <w:rsid w:val="003751E9"/>
    <w:rsid w:val="0037575D"/>
    <w:rsid w:val="003767F1"/>
    <w:rsid w:val="003772E9"/>
    <w:rsid w:val="00377347"/>
    <w:rsid w:val="0037747C"/>
    <w:rsid w:val="00377B99"/>
    <w:rsid w:val="003807CB"/>
    <w:rsid w:val="00380B3A"/>
    <w:rsid w:val="00380EAE"/>
    <w:rsid w:val="00381360"/>
    <w:rsid w:val="00381B88"/>
    <w:rsid w:val="00381BDF"/>
    <w:rsid w:val="003821F6"/>
    <w:rsid w:val="00382434"/>
    <w:rsid w:val="00382C14"/>
    <w:rsid w:val="00382F83"/>
    <w:rsid w:val="0038319B"/>
    <w:rsid w:val="003834E8"/>
    <w:rsid w:val="00383932"/>
    <w:rsid w:val="00384490"/>
    <w:rsid w:val="00384BE5"/>
    <w:rsid w:val="00384EED"/>
    <w:rsid w:val="00385918"/>
    <w:rsid w:val="00385CE2"/>
    <w:rsid w:val="00386464"/>
    <w:rsid w:val="00386F3C"/>
    <w:rsid w:val="003870E3"/>
    <w:rsid w:val="0038745C"/>
    <w:rsid w:val="0039063A"/>
    <w:rsid w:val="00390AEA"/>
    <w:rsid w:val="00390B7A"/>
    <w:rsid w:val="003910EE"/>
    <w:rsid w:val="003914A0"/>
    <w:rsid w:val="003914B2"/>
    <w:rsid w:val="003930C1"/>
    <w:rsid w:val="003939EE"/>
    <w:rsid w:val="00393EC6"/>
    <w:rsid w:val="00394B3C"/>
    <w:rsid w:val="00396004"/>
    <w:rsid w:val="00396014"/>
    <w:rsid w:val="003962B3"/>
    <w:rsid w:val="003973B0"/>
    <w:rsid w:val="00397CEA"/>
    <w:rsid w:val="003A0A1A"/>
    <w:rsid w:val="003A104A"/>
    <w:rsid w:val="003A1D22"/>
    <w:rsid w:val="003A1DEF"/>
    <w:rsid w:val="003A2A19"/>
    <w:rsid w:val="003A2A88"/>
    <w:rsid w:val="003A2DA5"/>
    <w:rsid w:val="003A32E5"/>
    <w:rsid w:val="003A37DA"/>
    <w:rsid w:val="003A385B"/>
    <w:rsid w:val="003A3D62"/>
    <w:rsid w:val="003A400B"/>
    <w:rsid w:val="003A42BE"/>
    <w:rsid w:val="003A4393"/>
    <w:rsid w:val="003A48EC"/>
    <w:rsid w:val="003A4DA9"/>
    <w:rsid w:val="003A52CA"/>
    <w:rsid w:val="003A5435"/>
    <w:rsid w:val="003A5814"/>
    <w:rsid w:val="003A5BBD"/>
    <w:rsid w:val="003A662F"/>
    <w:rsid w:val="003A6E45"/>
    <w:rsid w:val="003A7286"/>
    <w:rsid w:val="003A786E"/>
    <w:rsid w:val="003B0190"/>
    <w:rsid w:val="003B0702"/>
    <w:rsid w:val="003B0850"/>
    <w:rsid w:val="003B0C8F"/>
    <w:rsid w:val="003B14C3"/>
    <w:rsid w:val="003B1781"/>
    <w:rsid w:val="003B18AC"/>
    <w:rsid w:val="003B267B"/>
    <w:rsid w:val="003B2B4E"/>
    <w:rsid w:val="003B2DC2"/>
    <w:rsid w:val="003B3271"/>
    <w:rsid w:val="003B3ACD"/>
    <w:rsid w:val="003B3FA1"/>
    <w:rsid w:val="003B42CF"/>
    <w:rsid w:val="003B4C17"/>
    <w:rsid w:val="003B4D08"/>
    <w:rsid w:val="003B6794"/>
    <w:rsid w:val="003B7239"/>
    <w:rsid w:val="003B7EC7"/>
    <w:rsid w:val="003C03A7"/>
    <w:rsid w:val="003C083E"/>
    <w:rsid w:val="003C0D22"/>
    <w:rsid w:val="003C251B"/>
    <w:rsid w:val="003C2C04"/>
    <w:rsid w:val="003C3D3E"/>
    <w:rsid w:val="003C47F0"/>
    <w:rsid w:val="003C494D"/>
    <w:rsid w:val="003C5B9F"/>
    <w:rsid w:val="003C5C84"/>
    <w:rsid w:val="003C63E6"/>
    <w:rsid w:val="003C658E"/>
    <w:rsid w:val="003C6DC1"/>
    <w:rsid w:val="003C7326"/>
    <w:rsid w:val="003C783A"/>
    <w:rsid w:val="003C7E75"/>
    <w:rsid w:val="003D0815"/>
    <w:rsid w:val="003D0A3D"/>
    <w:rsid w:val="003D0CA0"/>
    <w:rsid w:val="003D0FF4"/>
    <w:rsid w:val="003D17FA"/>
    <w:rsid w:val="003D1AB7"/>
    <w:rsid w:val="003D1E2F"/>
    <w:rsid w:val="003D203D"/>
    <w:rsid w:val="003D2920"/>
    <w:rsid w:val="003D2A6A"/>
    <w:rsid w:val="003D2ED0"/>
    <w:rsid w:val="003D301A"/>
    <w:rsid w:val="003D3652"/>
    <w:rsid w:val="003D370B"/>
    <w:rsid w:val="003D3862"/>
    <w:rsid w:val="003D3A19"/>
    <w:rsid w:val="003D3CE7"/>
    <w:rsid w:val="003D4E89"/>
    <w:rsid w:val="003D5016"/>
    <w:rsid w:val="003D57F5"/>
    <w:rsid w:val="003D6292"/>
    <w:rsid w:val="003D64E8"/>
    <w:rsid w:val="003E0DB5"/>
    <w:rsid w:val="003E12D7"/>
    <w:rsid w:val="003E18BE"/>
    <w:rsid w:val="003E218B"/>
    <w:rsid w:val="003E2FA2"/>
    <w:rsid w:val="003E32F8"/>
    <w:rsid w:val="003E3509"/>
    <w:rsid w:val="003E37A2"/>
    <w:rsid w:val="003E38BB"/>
    <w:rsid w:val="003E5305"/>
    <w:rsid w:val="003E5A3A"/>
    <w:rsid w:val="003E5BA1"/>
    <w:rsid w:val="003E5EA7"/>
    <w:rsid w:val="003E6631"/>
    <w:rsid w:val="003E759C"/>
    <w:rsid w:val="003E75CC"/>
    <w:rsid w:val="003E7707"/>
    <w:rsid w:val="003E7917"/>
    <w:rsid w:val="003E7BF8"/>
    <w:rsid w:val="003E7FCA"/>
    <w:rsid w:val="003F05D3"/>
    <w:rsid w:val="003F07A3"/>
    <w:rsid w:val="003F2039"/>
    <w:rsid w:val="003F2300"/>
    <w:rsid w:val="003F2991"/>
    <w:rsid w:val="003F35CD"/>
    <w:rsid w:val="003F363D"/>
    <w:rsid w:val="003F3887"/>
    <w:rsid w:val="003F3DEB"/>
    <w:rsid w:val="003F4205"/>
    <w:rsid w:val="003F46B7"/>
    <w:rsid w:val="003F4D85"/>
    <w:rsid w:val="003F5894"/>
    <w:rsid w:val="003F5ADE"/>
    <w:rsid w:val="003F5C70"/>
    <w:rsid w:val="003F65E9"/>
    <w:rsid w:val="003F6AD2"/>
    <w:rsid w:val="003F6D43"/>
    <w:rsid w:val="003F6F2C"/>
    <w:rsid w:val="003F707B"/>
    <w:rsid w:val="003F72A9"/>
    <w:rsid w:val="003F741F"/>
    <w:rsid w:val="003F7B3F"/>
    <w:rsid w:val="00400958"/>
    <w:rsid w:val="00400D25"/>
    <w:rsid w:val="00401152"/>
    <w:rsid w:val="00402093"/>
    <w:rsid w:val="00402307"/>
    <w:rsid w:val="00404043"/>
    <w:rsid w:val="004044D0"/>
    <w:rsid w:val="00404A29"/>
    <w:rsid w:val="00405F98"/>
    <w:rsid w:val="00407693"/>
    <w:rsid w:val="0041023B"/>
    <w:rsid w:val="00411264"/>
    <w:rsid w:val="004117FC"/>
    <w:rsid w:val="00412170"/>
    <w:rsid w:val="00412D2B"/>
    <w:rsid w:val="00413247"/>
    <w:rsid w:val="00413960"/>
    <w:rsid w:val="00413CC8"/>
    <w:rsid w:val="0041413F"/>
    <w:rsid w:val="00414543"/>
    <w:rsid w:val="00414A8F"/>
    <w:rsid w:val="00414B5B"/>
    <w:rsid w:val="00415179"/>
    <w:rsid w:val="00415331"/>
    <w:rsid w:val="00415D38"/>
    <w:rsid w:val="004161A0"/>
    <w:rsid w:val="00416886"/>
    <w:rsid w:val="00416D54"/>
    <w:rsid w:val="00416D90"/>
    <w:rsid w:val="00417829"/>
    <w:rsid w:val="004201E8"/>
    <w:rsid w:val="004204B8"/>
    <w:rsid w:val="004206A5"/>
    <w:rsid w:val="00420D2D"/>
    <w:rsid w:val="00420D4D"/>
    <w:rsid w:val="004220DA"/>
    <w:rsid w:val="00422339"/>
    <w:rsid w:val="00422655"/>
    <w:rsid w:val="00422A59"/>
    <w:rsid w:val="00422C88"/>
    <w:rsid w:val="00422DF9"/>
    <w:rsid w:val="00423C6B"/>
    <w:rsid w:val="00423D59"/>
    <w:rsid w:val="00424C1B"/>
    <w:rsid w:val="00424DAE"/>
    <w:rsid w:val="00424FC3"/>
    <w:rsid w:val="00425759"/>
    <w:rsid w:val="00425801"/>
    <w:rsid w:val="00425AEB"/>
    <w:rsid w:val="00425B89"/>
    <w:rsid w:val="004262D1"/>
    <w:rsid w:val="00426751"/>
    <w:rsid w:val="0042684B"/>
    <w:rsid w:val="00426950"/>
    <w:rsid w:val="004273A5"/>
    <w:rsid w:val="004305DB"/>
    <w:rsid w:val="00430BDE"/>
    <w:rsid w:val="00430EC7"/>
    <w:rsid w:val="004316B0"/>
    <w:rsid w:val="00431F6F"/>
    <w:rsid w:val="00432E4E"/>
    <w:rsid w:val="004337DB"/>
    <w:rsid w:val="004352DD"/>
    <w:rsid w:val="0043551C"/>
    <w:rsid w:val="00435BBC"/>
    <w:rsid w:val="00435DDB"/>
    <w:rsid w:val="004361CC"/>
    <w:rsid w:val="00437855"/>
    <w:rsid w:val="0043790B"/>
    <w:rsid w:val="00437CE3"/>
    <w:rsid w:val="004412B4"/>
    <w:rsid w:val="00441C9D"/>
    <w:rsid w:val="00441D7A"/>
    <w:rsid w:val="004421C9"/>
    <w:rsid w:val="00442456"/>
    <w:rsid w:val="0044283C"/>
    <w:rsid w:val="004436DF"/>
    <w:rsid w:val="00443756"/>
    <w:rsid w:val="004437A5"/>
    <w:rsid w:val="004438DC"/>
    <w:rsid w:val="00443DF2"/>
    <w:rsid w:val="00443E0C"/>
    <w:rsid w:val="00443E5B"/>
    <w:rsid w:val="0044501B"/>
    <w:rsid w:val="004452D9"/>
    <w:rsid w:val="0044546D"/>
    <w:rsid w:val="00445D5A"/>
    <w:rsid w:val="00445EEC"/>
    <w:rsid w:val="00446BBC"/>
    <w:rsid w:val="00447846"/>
    <w:rsid w:val="00451911"/>
    <w:rsid w:val="00451E36"/>
    <w:rsid w:val="004521DF"/>
    <w:rsid w:val="004528F4"/>
    <w:rsid w:val="00452E1C"/>
    <w:rsid w:val="004531E0"/>
    <w:rsid w:val="004533E9"/>
    <w:rsid w:val="004537A3"/>
    <w:rsid w:val="004546EC"/>
    <w:rsid w:val="00454A3F"/>
    <w:rsid w:val="00454F31"/>
    <w:rsid w:val="00455DC5"/>
    <w:rsid w:val="0045601B"/>
    <w:rsid w:val="0045605B"/>
    <w:rsid w:val="00456197"/>
    <w:rsid w:val="00456936"/>
    <w:rsid w:val="00456960"/>
    <w:rsid w:val="004570E6"/>
    <w:rsid w:val="004571A1"/>
    <w:rsid w:val="00457B7E"/>
    <w:rsid w:val="00457FE9"/>
    <w:rsid w:val="00460037"/>
    <w:rsid w:val="004600CB"/>
    <w:rsid w:val="00460120"/>
    <w:rsid w:val="00460B0F"/>
    <w:rsid w:val="00460BBD"/>
    <w:rsid w:val="0046113F"/>
    <w:rsid w:val="004612B9"/>
    <w:rsid w:val="004613A5"/>
    <w:rsid w:val="00461BF2"/>
    <w:rsid w:val="00461D0C"/>
    <w:rsid w:val="004620EB"/>
    <w:rsid w:val="00462127"/>
    <w:rsid w:val="0046251C"/>
    <w:rsid w:val="0046274F"/>
    <w:rsid w:val="0046286C"/>
    <w:rsid w:val="00462FE8"/>
    <w:rsid w:val="00463536"/>
    <w:rsid w:val="00463775"/>
    <w:rsid w:val="00463A51"/>
    <w:rsid w:val="00464466"/>
    <w:rsid w:val="00464756"/>
    <w:rsid w:val="0046478C"/>
    <w:rsid w:val="00464ABF"/>
    <w:rsid w:val="00464D59"/>
    <w:rsid w:val="004655E3"/>
    <w:rsid w:val="00465897"/>
    <w:rsid w:val="00465A96"/>
    <w:rsid w:val="00466463"/>
    <w:rsid w:val="004667A3"/>
    <w:rsid w:val="00466EA6"/>
    <w:rsid w:val="00466EF1"/>
    <w:rsid w:val="00467319"/>
    <w:rsid w:val="0046738E"/>
    <w:rsid w:val="00467817"/>
    <w:rsid w:val="004710A0"/>
    <w:rsid w:val="004719F8"/>
    <w:rsid w:val="00471EDF"/>
    <w:rsid w:val="00471F77"/>
    <w:rsid w:val="004738FF"/>
    <w:rsid w:val="0047411F"/>
    <w:rsid w:val="0047450C"/>
    <w:rsid w:val="004747B3"/>
    <w:rsid w:val="00474A19"/>
    <w:rsid w:val="00475AE4"/>
    <w:rsid w:val="00475D4E"/>
    <w:rsid w:val="00475EF6"/>
    <w:rsid w:val="0047618D"/>
    <w:rsid w:val="004762F3"/>
    <w:rsid w:val="00476E76"/>
    <w:rsid w:val="00476F6B"/>
    <w:rsid w:val="00477319"/>
    <w:rsid w:val="004773EE"/>
    <w:rsid w:val="0047797D"/>
    <w:rsid w:val="00477E38"/>
    <w:rsid w:val="00480F99"/>
    <w:rsid w:val="00481621"/>
    <w:rsid w:val="00481ACB"/>
    <w:rsid w:val="00481D77"/>
    <w:rsid w:val="00481EEA"/>
    <w:rsid w:val="00483518"/>
    <w:rsid w:val="004835FE"/>
    <w:rsid w:val="00483ECA"/>
    <w:rsid w:val="004842C3"/>
    <w:rsid w:val="00484325"/>
    <w:rsid w:val="004846E0"/>
    <w:rsid w:val="00485B26"/>
    <w:rsid w:val="00485EAF"/>
    <w:rsid w:val="0048614F"/>
    <w:rsid w:val="00486B01"/>
    <w:rsid w:val="00486F4B"/>
    <w:rsid w:val="004870D4"/>
    <w:rsid w:val="0048712F"/>
    <w:rsid w:val="004872C9"/>
    <w:rsid w:val="004877A8"/>
    <w:rsid w:val="00487D01"/>
    <w:rsid w:val="00490F42"/>
    <w:rsid w:val="004911DB"/>
    <w:rsid w:val="00491E75"/>
    <w:rsid w:val="00494412"/>
    <w:rsid w:val="00494D57"/>
    <w:rsid w:val="00494FC7"/>
    <w:rsid w:val="00495172"/>
    <w:rsid w:val="0049557B"/>
    <w:rsid w:val="00495E09"/>
    <w:rsid w:val="00495E31"/>
    <w:rsid w:val="004961CB"/>
    <w:rsid w:val="004962CE"/>
    <w:rsid w:val="00497B9F"/>
    <w:rsid w:val="00497CBC"/>
    <w:rsid w:val="004A1093"/>
    <w:rsid w:val="004A19D2"/>
    <w:rsid w:val="004A1CD4"/>
    <w:rsid w:val="004A20D8"/>
    <w:rsid w:val="004A25F9"/>
    <w:rsid w:val="004A2B8C"/>
    <w:rsid w:val="004A2C4F"/>
    <w:rsid w:val="004A2CC7"/>
    <w:rsid w:val="004A31F3"/>
    <w:rsid w:val="004A326E"/>
    <w:rsid w:val="004A336F"/>
    <w:rsid w:val="004A4090"/>
    <w:rsid w:val="004A4512"/>
    <w:rsid w:val="004A45C1"/>
    <w:rsid w:val="004A4DE3"/>
    <w:rsid w:val="004A5110"/>
    <w:rsid w:val="004A562B"/>
    <w:rsid w:val="004A5AAA"/>
    <w:rsid w:val="004A60A3"/>
    <w:rsid w:val="004A62C9"/>
    <w:rsid w:val="004A6ACA"/>
    <w:rsid w:val="004A74D0"/>
    <w:rsid w:val="004A75E4"/>
    <w:rsid w:val="004A771D"/>
    <w:rsid w:val="004B086E"/>
    <w:rsid w:val="004B125A"/>
    <w:rsid w:val="004B1300"/>
    <w:rsid w:val="004B1404"/>
    <w:rsid w:val="004B151E"/>
    <w:rsid w:val="004B16F7"/>
    <w:rsid w:val="004B17D2"/>
    <w:rsid w:val="004B19B5"/>
    <w:rsid w:val="004B1AAB"/>
    <w:rsid w:val="004B1AB1"/>
    <w:rsid w:val="004B2428"/>
    <w:rsid w:val="004B2E5D"/>
    <w:rsid w:val="004B329A"/>
    <w:rsid w:val="004B37B3"/>
    <w:rsid w:val="004B39B7"/>
    <w:rsid w:val="004B3DA1"/>
    <w:rsid w:val="004B41D1"/>
    <w:rsid w:val="004B47B7"/>
    <w:rsid w:val="004B5001"/>
    <w:rsid w:val="004B55F7"/>
    <w:rsid w:val="004B6FB5"/>
    <w:rsid w:val="004B6FBD"/>
    <w:rsid w:val="004B73F5"/>
    <w:rsid w:val="004B7446"/>
    <w:rsid w:val="004B781D"/>
    <w:rsid w:val="004C00A3"/>
    <w:rsid w:val="004C0E0E"/>
    <w:rsid w:val="004C1077"/>
    <w:rsid w:val="004C107A"/>
    <w:rsid w:val="004C1268"/>
    <w:rsid w:val="004C1C87"/>
    <w:rsid w:val="004C1F1C"/>
    <w:rsid w:val="004C23E7"/>
    <w:rsid w:val="004C2536"/>
    <w:rsid w:val="004C27B4"/>
    <w:rsid w:val="004C28E6"/>
    <w:rsid w:val="004C2B19"/>
    <w:rsid w:val="004C371E"/>
    <w:rsid w:val="004C3BCB"/>
    <w:rsid w:val="004C44A4"/>
    <w:rsid w:val="004C462A"/>
    <w:rsid w:val="004C48FA"/>
    <w:rsid w:val="004C4C6A"/>
    <w:rsid w:val="004C4F15"/>
    <w:rsid w:val="004C5113"/>
    <w:rsid w:val="004C676E"/>
    <w:rsid w:val="004C6D6B"/>
    <w:rsid w:val="004C6E5C"/>
    <w:rsid w:val="004C71F8"/>
    <w:rsid w:val="004C799D"/>
    <w:rsid w:val="004C7AA4"/>
    <w:rsid w:val="004C7CCC"/>
    <w:rsid w:val="004C7D8D"/>
    <w:rsid w:val="004D027E"/>
    <w:rsid w:val="004D0695"/>
    <w:rsid w:val="004D075D"/>
    <w:rsid w:val="004D133C"/>
    <w:rsid w:val="004D17B6"/>
    <w:rsid w:val="004D20C0"/>
    <w:rsid w:val="004D24D8"/>
    <w:rsid w:val="004D25AC"/>
    <w:rsid w:val="004D2A32"/>
    <w:rsid w:val="004D2D01"/>
    <w:rsid w:val="004D3719"/>
    <w:rsid w:val="004D48E2"/>
    <w:rsid w:val="004D57C6"/>
    <w:rsid w:val="004D5CDD"/>
    <w:rsid w:val="004D5F44"/>
    <w:rsid w:val="004D6ABC"/>
    <w:rsid w:val="004D6E1F"/>
    <w:rsid w:val="004D7104"/>
    <w:rsid w:val="004D76B9"/>
    <w:rsid w:val="004D782B"/>
    <w:rsid w:val="004D7FC0"/>
    <w:rsid w:val="004E0115"/>
    <w:rsid w:val="004E0229"/>
    <w:rsid w:val="004E036C"/>
    <w:rsid w:val="004E0C6F"/>
    <w:rsid w:val="004E13F3"/>
    <w:rsid w:val="004E14F9"/>
    <w:rsid w:val="004E1773"/>
    <w:rsid w:val="004E17FF"/>
    <w:rsid w:val="004E1B93"/>
    <w:rsid w:val="004E219D"/>
    <w:rsid w:val="004E2299"/>
    <w:rsid w:val="004E2A84"/>
    <w:rsid w:val="004E2C2A"/>
    <w:rsid w:val="004E2E95"/>
    <w:rsid w:val="004E37E2"/>
    <w:rsid w:val="004E4304"/>
    <w:rsid w:val="004E4500"/>
    <w:rsid w:val="004E4B5B"/>
    <w:rsid w:val="004E4F2C"/>
    <w:rsid w:val="004E50A3"/>
    <w:rsid w:val="004E52D9"/>
    <w:rsid w:val="004E54A2"/>
    <w:rsid w:val="004E5723"/>
    <w:rsid w:val="004E5DB3"/>
    <w:rsid w:val="004E6409"/>
    <w:rsid w:val="004E6B12"/>
    <w:rsid w:val="004E6BB2"/>
    <w:rsid w:val="004E76FC"/>
    <w:rsid w:val="004E7DEC"/>
    <w:rsid w:val="004E7F75"/>
    <w:rsid w:val="004F02D1"/>
    <w:rsid w:val="004F0683"/>
    <w:rsid w:val="004F0B5F"/>
    <w:rsid w:val="004F10B9"/>
    <w:rsid w:val="004F10BE"/>
    <w:rsid w:val="004F15E3"/>
    <w:rsid w:val="004F1770"/>
    <w:rsid w:val="004F267C"/>
    <w:rsid w:val="004F2DD6"/>
    <w:rsid w:val="004F3410"/>
    <w:rsid w:val="004F39D1"/>
    <w:rsid w:val="004F3BC0"/>
    <w:rsid w:val="004F3D3E"/>
    <w:rsid w:val="004F3FE0"/>
    <w:rsid w:val="004F40E8"/>
    <w:rsid w:val="004F48EE"/>
    <w:rsid w:val="004F4EDB"/>
    <w:rsid w:val="004F553A"/>
    <w:rsid w:val="004F5C56"/>
    <w:rsid w:val="004F6218"/>
    <w:rsid w:val="004F6F3C"/>
    <w:rsid w:val="004F71DD"/>
    <w:rsid w:val="004F71E4"/>
    <w:rsid w:val="004F7B1D"/>
    <w:rsid w:val="005002FD"/>
    <w:rsid w:val="00500579"/>
    <w:rsid w:val="00500C68"/>
    <w:rsid w:val="00501376"/>
    <w:rsid w:val="005014B6"/>
    <w:rsid w:val="00501E23"/>
    <w:rsid w:val="00501F71"/>
    <w:rsid w:val="0050239E"/>
    <w:rsid w:val="0050243A"/>
    <w:rsid w:val="00502B04"/>
    <w:rsid w:val="00502B90"/>
    <w:rsid w:val="00503194"/>
    <w:rsid w:val="00503D66"/>
    <w:rsid w:val="00504329"/>
    <w:rsid w:val="0050462E"/>
    <w:rsid w:val="00504972"/>
    <w:rsid w:val="00504C1A"/>
    <w:rsid w:val="00504E80"/>
    <w:rsid w:val="005055CF"/>
    <w:rsid w:val="00505D25"/>
    <w:rsid w:val="0050637F"/>
    <w:rsid w:val="00506FCC"/>
    <w:rsid w:val="005076AB"/>
    <w:rsid w:val="0050777E"/>
    <w:rsid w:val="00507BA0"/>
    <w:rsid w:val="005104EE"/>
    <w:rsid w:val="00510555"/>
    <w:rsid w:val="00510785"/>
    <w:rsid w:val="00510E57"/>
    <w:rsid w:val="0051134F"/>
    <w:rsid w:val="005115CB"/>
    <w:rsid w:val="00512019"/>
    <w:rsid w:val="0051247A"/>
    <w:rsid w:val="00512D81"/>
    <w:rsid w:val="00512EF8"/>
    <w:rsid w:val="00513DD1"/>
    <w:rsid w:val="00514431"/>
    <w:rsid w:val="005150BB"/>
    <w:rsid w:val="0051552C"/>
    <w:rsid w:val="00515615"/>
    <w:rsid w:val="0051577E"/>
    <w:rsid w:val="005157F0"/>
    <w:rsid w:val="00515D9B"/>
    <w:rsid w:val="00515E3A"/>
    <w:rsid w:val="00515ED2"/>
    <w:rsid w:val="005160F7"/>
    <w:rsid w:val="00516221"/>
    <w:rsid w:val="00516495"/>
    <w:rsid w:val="005166F9"/>
    <w:rsid w:val="00516923"/>
    <w:rsid w:val="00516D5E"/>
    <w:rsid w:val="005170A0"/>
    <w:rsid w:val="00517F4A"/>
    <w:rsid w:val="00517F4E"/>
    <w:rsid w:val="00520C89"/>
    <w:rsid w:val="0052129A"/>
    <w:rsid w:val="0052179C"/>
    <w:rsid w:val="005224C8"/>
    <w:rsid w:val="0052347D"/>
    <w:rsid w:val="00523788"/>
    <w:rsid w:val="0052465A"/>
    <w:rsid w:val="00524808"/>
    <w:rsid w:val="00524816"/>
    <w:rsid w:val="00524C4B"/>
    <w:rsid w:val="005250DA"/>
    <w:rsid w:val="0052555F"/>
    <w:rsid w:val="00525CDC"/>
    <w:rsid w:val="005274AB"/>
    <w:rsid w:val="005276AC"/>
    <w:rsid w:val="00530391"/>
    <w:rsid w:val="0053044D"/>
    <w:rsid w:val="0053058F"/>
    <w:rsid w:val="00530741"/>
    <w:rsid w:val="00530FF7"/>
    <w:rsid w:val="00531310"/>
    <w:rsid w:val="00531E4F"/>
    <w:rsid w:val="00532782"/>
    <w:rsid w:val="00532E87"/>
    <w:rsid w:val="005332DA"/>
    <w:rsid w:val="00533D76"/>
    <w:rsid w:val="0053439B"/>
    <w:rsid w:val="005344F7"/>
    <w:rsid w:val="005346D1"/>
    <w:rsid w:val="0053483D"/>
    <w:rsid w:val="005348EE"/>
    <w:rsid w:val="00535429"/>
    <w:rsid w:val="00535F9E"/>
    <w:rsid w:val="0053664C"/>
    <w:rsid w:val="00536B68"/>
    <w:rsid w:val="00536B7E"/>
    <w:rsid w:val="005371AB"/>
    <w:rsid w:val="00537435"/>
    <w:rsid w:val="005378E8"/>
    <w:rsid w:val="00537FED"/>
    <w:rsid w:val="00540F12"/>
    <w:rsid w:val="0054102C"/>
    <w:rsid w:val="00541383"/>
    <w:rsid w:val="00541429"/>
    <w:rsid w:val="00541BF7"/>
    <w:rsid w:val="00541C82"/>
    <w:rsid w:val="00541CDF"/>
    <w:rsid w:val="00541E79"/>
    <w:rsid w:val="00541F8D"/>
    <w:rsid w:val="005428A7"/>
    <w:rsid w:val="00542AFE"/>
    <w:rsid w:val="00542E13"/>
    <w:rsid w:val="005434C6"/>
    <w:rsid w:val="005434DA"/>
    <w:rsid w:val="005441CD"/>
    <w:rsid w:val="00544914"/>
    <w:rsid w:val="005452F9"/>
    <w:rsid w:val="00545317"/>
    <w:rsid w:val="0054568E"/>
    <w:rsid w:val="00545845"/>
    <w:rsid w:val="005464B4"/>
    <w:rsid w:val="005464B9"/>
    <w:rsid w:val="00547165"/>
    <w:rsid w:val="0054790F"/>
    <w:rsid w:val="0055067F"/>
    <w:rsid w:val="00550791"/>
    <w:rsid w:val="00550BC0"/>
    <w:rsid w:val="00551599"/>
    <w:rsid w:val="00551A05"/>
    <w:rsid w:val="00552016"/>
    <w:rsid w:val="005525D9"/>
    <w:rsid w:val="00552605"/>
    <w:rsid w:val="00552F0F"/>
    <w:rsid w:val="00554C9D"/>
    <w:rsid w:val="00554F35"/>
    <w:rsid w:val="00555A44"/>
    <w:rsid w:val="0055631A"/>
    <w:rsid w:val="00556BAD"/>
    <w:rsid w:val="00557070"/>
    <w:rsid w:val="0055733D"/>
    <w:rsid w:val="00557C55"/>
    <w:rsid w:val="00557C75"/>
    <w:rsid w:val="00557D3D"/>
    <w:rsid w:val="00557E60"/>
    <w:rsid w:val="00560490"/>
    <w:rsid w:val="00560C3C"/>
    <w:rsid w:val="0056178F"/>
    <w:rsid w:val="00562231"/>
    <w:rsid w:val="00563115"/>
    <w:rsid w:val="0056326F"/>
    <w:rsid w:val="0056402F"/>
    <w:rsid w:val="005645FC"/>
    <w:rsid w:val="00564D9A"/>
    <w:rsid w:val="00564F88"/>
    <w:rsid w:val="00565238"/>
    <w:rsid w:val="00565BBC"/>
    <w:rsid w:val="0056729C"/>
    <w:rsid w:val="005706D1"/>
    <w:rsid w:val="00570A30"/>
    <w:rsid w:val="00570F5F"/>
    <w:rsid w:val="005711A3"/>
    <w:rsid w:val="005713D2"/>
    <w:rsid w:val="0057156A"/>
    <w:rsid w:val="0057187A"/>
    <w:rsid w:val="00571A46"/>
    <w:rsid w:val="0057216E"/>
    <w:rsid w:val="005722CD"/>
    <w:rsid w:val="00573015"/>
    <w:rsid w:val="0057380D"/>
    <w:rsid w:val="005746C9"/>
    <w:rsid w:val="00574CC3"/>
    <w:rsid w:val="00574F44"/>
    <w:rsid w:val="0057511E"/>
    <w:rsid w:val="005755FE"/>
    <w:rsid w:val="0057583C"/>
    <w:rsid w:val="00575B47"/>
    <w:rsid w:val="00575E99"/>
    <w:rsid w:val="005772BC"/>
    <w:rsid w:val="005772C8"/>
    <w:rsid w:val="00577333"/>
    <w:rsid w:val="00577D57"/>
    <w:rsid w:val="00577E1F"/>
    <w:rsid w:val="005805D0"/>
    <w:rsid w:val="00580F5B"/>
    <w:rsid w:val="00581894"/>
    <w:rsid w:val="00581936"/>
    <w:rsid w:val="00581F08"/>
    <w:rsid w:val="0058205E"/>
    <w:rsid w:val="005837F4"/>
    <w:rsid w:val="005839CA"/>
    <w:rsid w:val="00583A8D"/>
    <w:rsid w:val="00583BBA"/>
    <w:rsid w:val="005843E6"/>
    <w:rsid w:val="00584954"/>
    <w:rsid w:val="00584C29"/>
    <w:rsid w:val="00585681"/>
    <w:rsid w:val="005856F9"/>
    <w:rsid w:val="00585D60"/>
    <w:rsid w:val="00585DDA"/>
    <w:rsid w:val="00587097"/>
    <w:rsid w:val="0058797C"/>
    <w:rsid w:val="00587A17"/>
    <w:rsid w:val="00587AB7"/>
    <w:rsid w:val="00587D2E"/>
    <w:rsid w:val="0059033F"/>
    <w:rsid w:val="0059043B"/>
    <w:rsid w:val="00590836"/>
    <w:rsid w:val="00590B21"/>
    <w:rsid w:val="0059159E"/>
    <w:rsid w:val="005920F8"/>
    <w:rsid w:val="00592320"/>
    <w:rsid w:val="00593111"/>
    <w:rsid w:val="0059340E"/>
    <w:rsid w:val="00593570"/>
    <w:rsid w:val="005937B2"/>
    <w:rsid w:val="00593833"/>
    <w:rsid w:val="00593AD4"/>
    <w:rsid w:val="00593D2D"/>
    <w:rsid w:val="00593D9B"/>
    <w:rsid w:val="005944A3"/>
    <w:rsid w:val="005947C2"/>
    <w:rsid w:val="00594C1C"/>
    <w:rsid w:val="0059574F"/>
    <w:rsid w:val="005960C3"/>
    <w:rsid w:val="005973B9"/>
    <w:rsid w:val="0059768B"/>
    <w:rsid w:val="00597992"/>
    <w:rsid w:val="005A04D8"/>
    <w:rsid w:val="005A0639"/>
    <w:rsid w:val="005A06A3"/>
    <w:rsid w:val="005A1009"/>
    <w:rsid w:val="005A13CB"/>
    <w:rsid w:val="005A1568"/>
    <w:rsid w:val="005A1C23"/>
    <w:rsid w:val="005A1F98"/>
    <w:rsid w:val="005A2BA0"/>
    <w:rsid w:val="005A2C69"/>
    <w:rsid w:val="005A2FA6"/>
    <w:rsid w:val="005A323A"/>
    <w:rsid w:val="005A4184"/>
    <w:rsid w:val="005A4F47"/>
    <w:rsid w:val="005A545E"/>
    <w:rsid w:val="005A5A92"/>
    <w:rsid w:val="005A5C31"/>
    <w:rsid w:val="005A60C6"/>
    <w:rsid w:val="005A6138"/>
    <w:rsid w:val="005A639A"/>
    <w:rsid w:val="005A6431"/>
    <w:rsid w:val="005A6BA1"/>
    <w:rsid w:val="005A6E6A"/>
    <w:rsid w:val="005A70CC"/>
    <w:rsid w:val="005A7CD5"/>
    <w:rsid w:val="005B0653"/>
    <w:rsid w:val="005B0A30"/>
    <w:rsid w:val="005B13BC"/>
    <w:rsid w:val="005B1D87"/>
    <w:rsid w:val="005B21B4"/>
    <w:rsid w:val="005B23DE"/>
    <w:rsid w:val="005B2BEB"/>
    <w:rsid w:val="005B333B"/>
    <w:rsid w:val="005B3555"/>
    <w:rsid w:val="005B359A"/>
    <w:rsid w:val="005B3797"/>
    <w:rsid w:val="005B4003"/>
    <w:rsid w:val="005B449A"/>
    <w:rsid w:val="005B4779"/>
    <w:rsid w:val="005B4ADD"/>
    <w:rsid w:val="005B51ED"/>
    <w:rsid w:val="005B5892"/>
    <w:rsid w:val="005B591F"/>
    <w:rsid w:val="005B6EE9"/>
    <w:rsid w:val="005B700E"/>
    <w:rsid w:val="005C0B7F"/>
    <w:rsid w:val="005C0F51"/>
    <w:rsid w:val="005C23BC"/>
    <w:rsid w:val="005C2506"/>
    <w:rsid w:val="005C2530"/>
    <w:rsid w:val="005C3A4C"/>
    <w:rsid w:val="005C3A9F"/>
    <w:rsid w:val="005C3F17"/>
    <w:rsid w:val="005C4296"/>
    <w:rsid w:val="005C4955"/>
    <w:rsid w:val="005C49CD"/>
    <w:rsid w:val="005C4A77"/>
    <w:rsid w:val="005C4E03"/>
    <w:rsid w:val="005C4FEE"/>
    <w:rsid w:val="005C575F"/>
    <w:rsid w:val="005C5791"/>
    <w:rsid w:val="005C57D9"/>
    <w:rsid w:val="005C65EE"/>
    <w:rsid w:val="005C68EC"/>
    <w:rsid w:val="005C6C4D"/>
    <w:rsid w:val="005C7058"/>
    <w:rsid w:val="005C7A80"/>
    <w:rsid w:val="005C7C16"/>
    <w:rsid w:val="005C7E04"/>
    <w:rsid w:val="005D014B"/>
    <w:rsid w:val="005D01C9"/>
    <w:rsid w:val="005D0CB9"/>
    <w:rsid w:val="005D0F9C"/>
    <w:rsid w:val="005D17D3"/>
    <w:rsid w:val="005D28A4"/>
    <w:rsid w:val="005D3A3E"/>
    <w:rsid w:val="005D3D51"/>
    <w:rsid w:val="005D4CC3"/>
    <w:rsid w:val="005D4DE7"/>
    <w:rsid w:val="005D5090"/>
    <w:rsid w:val="005D5DD7"/>
    <w:rsid w:val="005D61EC"/>
    <w:rsid w:val="005D64EB"/>
    <w:rsid w:val="005D6A59"/>
    <w:rsid w:val="005D6BCB"/>
    <w:rsid w:val="005D6C50"/>
    <w:rsid w:val="005D6CC0"/>
    <w:rsid w:val="005D6D79"/>
    <w:rsid w:val="005D6FA3"/>
    <w:rsid w:val="005D7824"/>
    <w:rsid w:val="005D7F54"/>
    <w:rsid w:val="005E0059"/>
    <w:rsid w:val="005E1393"/>
    <w:rsid w:val="005E1463"/>
    <w:rsid w:val="005E1786"/>
    <w:rsid w:val="005E23D0"/>
    <w:rsid w:val="005E2CE4"/>
    <w:rsid w:val="005E3539"/>
    <w:rsid w:val="005E3A5C"/>
    <w:rsid w:val="005E41C3"/>
    <w:rsid w:val="005E48CD"/>
    <w:rsid w:val="005E4A2B"/>
    <w:rsid w:val="005E4D40"/>
    <w:rsid w:val="005E539A"/>
    <w:rsid w:val="005E57E8"/>
    <w:rsid w:val="005E5B14"/>
    <w:rsid w:val="005E65F3"/>
    <w:rsid w:val="005E65F4"/>
    <w:rsid w:val="005E6886"/>
    <w:rsid w:val="005E6CF0"/>
    <w:rsid w:val="005E752E"/>
    <w:rsid w:val="005E7BA8"/>
    <w:rsid w:val="005E7D60"/>
    <w:rsid w:val="005F047F"/>
    <w:rsid w:val="005F06C8"/>
    <w:rsid w:val="005F0C96"/>
    <w:rsid w:val="005F1690"/>
    <w:rsid w:val="005F185D"/>
    <w:rsid w:val="005F1955"/>
    <w:rsid w:val="005F2116"/>
    <w:rsid w:val="005F2456"/>
    <w:rsid w:val="005F25D5"/>
    <w:rsid w:val="005F350B"/>
    <w:rsid w:val="005F3748"/>
    <w:rsid w:val="005F3DDE"/>
    <w:rsid w:val="005F41E6"/>
    <w:rsid w:val="005F46F0"/>
    <w:rsid w:val="005F4DAD"/>
    <w:rsid w:val="005F523B"/>
    <w:rsid w:val="005F557F"/>
    <w:rsid w:val="005F62EB"/>
    <w:rsid w:val="005F66EA"/>
    <w:rsid w:val="005F6BA4"/>
    <w:rsid w:val="005F773F"/>
    <w:rsid w:val="005F7FA7"/>
    <w:rsid w:val="006007CD"/>
    <w:rsid w:val="00600BB7"/>
    <w:rsid w:val="00600DFD"/>
    <w:rsid w:val="006011E7"/>
    <w:rsid w:val="00602742"/>
    <w:rsid w:val="0060278A"/>
    <w:rsid w:val="00602C0C"/>
    <w:rsid w:val="00602E06"/>
    <w:rsid w:val="006032B4"/>
    <w:rsid w:val="0060349C"/>
    <w:rsid w:val="006040F2"/>
    <w:rsid w:val="00604385"/>
    <w:rsid w:val="006052D6"/>
    <w:rsid w:val="00605328"/>
    <w:rsid w:val="006055B1"/>
    <w:rsid w:val="006055D9"/>
    <w:rsid w:val="00606962"/>
    <w:rsid w:val="00606A28"/>
    <w:rsid w:val="00607038"/>
    <w:rsid w:val="006074B0"/>
    <w:rsid w:val="00607794"/>
    <w:rsid w:val="00607BC3"/>
    <w:rsid w:val="00607DC5"/>
    <w:rsid w:val="006105BB"/>
    <w:rsid w:val="00610997"/>
    <w:rsid w:val="006111D7"/>
    <w:rsid w:val="006117EE"/>
    <w:rsid w:val="006118F8"/>
    <w:rsid w:val="006118FC"/>
    <w:rsid w:val="0061194F"/>
    <w:rsid w:val="00611954"/>
    <w:rsid w:val="00611D78"/>
    <w:rsid w:val="00611D84"/>
    <w:rsid w:val="00612382"/>
    <w:rsid w:val="006126B9"/>
    <w:rsid w:val="00612810"/>
    <w:rsid w:val="00612880"/>
    <w:rsid w:val="00612B85"/>
    <w:rsid w:val="00612ED4"/>
    <w:rsid w:val="00613B01"/>
    <w:rsid w:val="00613E3B"/>
    <w:rsid w:val="00613FBD"/>
    <w:rsid w:val="0061554E"/>
    <w:rsid w:val="0061564D"/>
    <w:rsid w:val="00615AEE"/>
    <w:rsid w:val="00615FBE"/>
    <w:rsid w:val="00617835"/>
    <w:rsid w:val="00620FF7"/>
    <w:rsid w:val="006214CC"/>
    <w:rsid w:val="00621675"/>
    <w:rsid w:val="0062186E"/>
    <w:rsid w:val="00621D0A"/>
    <w:rsid w:val="006221B3"/>
    <w:rsid w:val="006224C3"/>
    <w:rsid w:val="00622568"/>
    <w:rsid w:val="00622C6D"/>
    <w:rsid w:val="00623597"/>
    <w:rsid w:val="00624848"/>
    <w:rsid w:val="006249E9"/>
    <w:rsid w:val="00625BE4"/>
    <w:rsid w:val="00625C7B"/>
    <w:rsid w:val="00625EDE"/>
    <w:rsid w:val="00626912"/>
    <w:rsid w:val="00627213"/>
    <w:rsid w:val="00627258"/>
    <w:rsid w:val="00627390"/>
    <w:rsid w:val="00627DD8"/>
    <w:rsid w:val="00627ED7"/>
    <w:rsid w:val="006303F5"/>
    <w:rsid w:val="0063045E"/>
    <w:rsid w:val="0063082B"/>
    <w:rsid w:val="0063084E"/>
    <w:rsid w:val="00630B25"/>
    <w:rsid w:val="00631EF7"/>
    <w:rsid w:val="006327B6"/>
    <w:rsid w:val="00632CF1"/>
    <w:rsid w:val="00632D2D"/>
    <w:rsid w:val="0063332B"/>
    <w:rsid w:val="0063356E"/>
    <w:rsid w:val="0063373F"/>
    <w:rsid w:val="00633896"/>
    <w:rsid w:val="00633D59"/>
    <w:rsid w:val="00633EF4"/>
    <w:rsid w:val="006340DD"/>
    <w:rsid w:val="0063457D"/>
    <w:rsid w:val="006352D4"/>
    <w:rsid w:val="00635852"/>
    <w:rsid w:val="006360DB"/>
    <w:rsid w:val="00636161"/>
    <w:rsid w:val="006364CD"/>
    <w:rsid w:val="006371CA"/>
    <w:rsid w:val="006375BD"/>
    <w:rsid w:val="0063780F"/>
    <w:rsid w:val="00637FAF"/>
    <w:rsid w:val="006400A1"/>
    <w:rsid w:val="006402CB"/>
    <w:rsid w:val="006404F4"/>
    <w:rsid w:val="006407DD"/>
    <w:rsid w:val="00640BE3"/>
    <w:rsid w:val="006414C8"/>
    <w:rsid w:val="006419C1"/>
    <w:rsid w:val="00641BE2"/>
    <w:rsid w:val="00641D91"/>
    <w:rsid w:val="00641E49"/>
    <w:rsid w:val="0064229C"/>
    <w:rsid w:val="00642485"/>
    <w:rsid w:val="006425A4"/>
    <w:rsid w:val="00642960"/>
    <w:rsid w:val="00642988"/>
    <w:rsid w:val="00642A29"/>
    <w:rsid w:val="00643293"/>
    <w:rsid w:val="00643590"/>
    <w:rsid w:val="0064364A"/>
    <w:rsid w:val="00643821"/>
    <w:rsid w:val="00643980"/>
    <w:rsid w:val="006444AE"/>
    <w:rsid w:val="00644B18"/>
    <w:rsid w:val="006457F5"/>
    <w:rsid w:val="00645CB8"/>
    <w:rsid w:val="00645CFE"/>
    <w:rsid w:val="00646424"/>
    <w:rsid w:val="006469FC"/>
    <w:rsid w:val="00646D10"/>
    <w:rsid w:val="006474AA"/>
    <w:rsid w:val="0064792F"/>
    <w:rsid w:val="00647A3F"/>
    <w:rsid w:val="00647C80"/>
    <w:rsid w:val="00647CC4"/>
    <w:rsid w:val="00647E52"/>
    <w:rsid w:val="006500D2"/>
    <w:rsid w:val="006501B1"/>
    <w:rsid w:val="006507CC"/>
    <w:rsid w:val="006512BC"/>
    <w:rsid w:val="0065191D"/>
    <w:rsid w:val="00651CC4"/>
    <w:rsid w:val="00651E32"/>
    <w:rsid w:val="00651E6E"/>
    <w:rsid w:val="00652F65"/>
    <w:rsid w:val="006532B2"/>
    <w:rsid w:val="006535E8"/>
    <w:rsid w:val="00653D52"/>
    <w:rsid w:val="00653D80"/>
    <w:rsid w:val="006563DF"/>
    <w:rsid w:val="0065656B"/>
    <w:rsid w:val="00656EEC"/>
    <w:rsid w:val="00656F2F"/>
    <w:rsid w:val="00656FC9"/>
    <w:rsid w:val="006570EC"/>
    <w:rsid w:val="00657E17"/>
    <w:rsid w:val="0066067F"/>
    <w:rsid w:val="00660698"/>
    <w:rsid w:val="006607E5"/>
    <w:rsid w:val="006608CE"/>
    <w:rsid w:val="00661CA2"/>
    <w:rsid w:val="0066224E"/>
    <w:rsid w:val="0066243F"/>
    <w:rsid w:val="006626D5"/>
    <w:rsid w:val="00662DF8"/>
    <w:rsid w:val="006645F2"/>
    <w:rsid w:val="0066474F"/>
    <w:rsid w:val="00664D31"/>
    <w:rsid w:val="00664F2D"/>
    <w:rsid w:val="0066511B"/>
    <w:rsid w:val="006663E4"/>
    <w:rsid w:val="00666578"/>
    <w:rsid w:val="006667A5"/>
    <w:rsid w:val="00666C61"/>
    <w:rsid w:val="0066793A"/>
    <w:rsid w:val="0067072A"/>
    <w:rsid w:val="00670B4A"/>
    <w:rsid w:val="006710D2"/>
    <w:rsid w:val="006717EF"/>
    <w:rsid w:val="0067194E"/>
    <w:rsid w:val="0067196F"/>
    <w:rsid w:val="00671F99"/>
    <w:rsid w:val="00672604"/>
    <w:rsid w:val="00672A7E"/>
    <w:rsid w:val="00673847"/>
    <w:rsid w:val="00674013"/>
    <w:rsid w:val="006742C0"/>
    <w:rsid w:val="00674DB8"/>
    <w:rsid w:val="0067507D"/>
    <w:rsid w:val="006751B0"/>
    <w:rsid w:val="00675229"/>
    <w:rsid w:val="006754F8"/>
    <w:rsid w:val="00675ED4"/>
    <w:rsid w:val="00676E06"/>
    <w:rsid w:val="00677236"/>
    <w:rsid w:val="00677C91"/>
    <w:rsid w:val="00677EF4"/>
    <w:rsid w:val="006805D8"/>
    <w:rsid w:val="00680D7B"/>
    <w:rsid w:val="00681012"/>
    <w:rsid w:val="00682010"/>
    <w:rsid w:val="006826F9"/>
    <w:rsid w:val="00682725"/>
    <w:rsid w:val="00682F79"/>
    <w:rsid w:val="006832DB"/>
    <w:rsid w:val="00683528"/>
    <w:rsid w:val="00683638"/>
    <w:rsid w:val="00683AEE"/>
    <w:rsid w:val="0068433F"/>
    <w:rsid w:val="00684A13"/>
    <w:rsid w:val="00685B01"/>
    <w:rsid w:val="006861C4"/>
    <w:rsid w:val="006866E7"/>
    <w:rsid w:val="00686D12"/>
    <w:rsid w:val="006875F2"/>
    <w:rsid w:val="00687C6C"/>
    <w:rsid w:val="0069012A"/>
    <w:rsid w:val="006905DC"/>
    <w:rsid w:val="00690606"/>
    <w:rsid w:val="006909D6"/>
    <w:rsid w:val="00690B8E"/>
    <w:rsid w:val="00690EF6"/>
    <w:rsid w:val="00691AA5"/>
    <w:rsid w:val="00692D86"/>
    <w:rsid w:val="0069362B"/>
    <w:rsid w:val="006937B3"/>
    <w:rsid w:val="00693C5C"/>
    <w:rsid w:val="00693EE7"/>
    <w:rsid w:val="00694807"/>
    <w:rsid w:val="006948D9"/>
    <w:rsid w:val="00695C78"/>
    <w:rsid w:val="00696313"/>
    <w:rsid w:val="00696697"/>
    <w:rsid w:val="00696960"/>
    <w:rsid w:val="00696B57"/>
    <w:rsid w:val="00696DBE"/>
    <w:rsid w:val="00696F3B"/>
    <w:rsid w:val="00697371"/>
    <w:rsid w:val="006976B4"/>
    <w:rsid w:val="006979E0"/>
    <w:rsid w:val="00697E2F"/>
    <w:rsid w:val="00697F9D"/>
    <w:rsid w:val="006A01FD"/>
    <w:rsid w:val="006A07CC"/>
    <w:rsid w:val="006A0876"/>
    <w:rsid w:val="006A100B"/>
    <w:rsid w:val="006A175D"/>
    <w:rsid w:val="006A1888"/>
    <w:rsid w:val="006A243A"/>
    <w:rsid w:val="006A2DFA"/>
    <w:rsid w:val="006A3E01"/>
    <w:rsid w:val="006A5031"/>
    <w:rsid w:val="006A5596"/>
    <w:rsid w:val="006A5E32"/>
    <w:rsid w:val="006A68E3"/>
    <w:rsid w:val="006A6981"/>
    <w:rsid w:val="006A6A5E"/>
    <w:rsid w:val="006A7103"/>
    <w:rsid w:val="006A7CAA"/>
    <w:rsid w:val="006B04AA"/>
    <w:rsid w:val="006B1275"/>
    <w:rsid w:val="006B280F"/>
    <w:rsid w:val="006B4029"/>
    <w:rsid w:val="006B4673"/>
    <w:rsid w:val="006B54FA"/>
    <w:rsid w:val="006B5D1C"/>
    <w:rsid w:val="006B5F6D"/>
    <w:rsid w:val="006B66A5"/>
    <w:rsid w:val="006B6721"/>
    <w:rsid w:val="006B677B"/>
    <w:rsid w:val="006B67C3"/>
    <w:rsid w:val="006B6D66"/>
    <w:rsid w:val="006B71F3"/>
    <w:rsid w:val="006C054B"/>
    <w:rsid w:val="006C12E8"/>
    <w:rsid w:val="006C12FC"/>
    <w:rsid w:val="006C21BE"/>
    <w:rsid w:val="006C2420"/>
    <w:rsid w:val="006C2631"/>
    <w:rsid w:val="006C2785"/>
    <w:rsid w:val="006C2963"/>
    <w:rsid w:val="006C2DC1"/>
    <w:rsid w:val="006C2DFF"/>
    <w:rsid w:val="006C3E9E"/>
    <w:rsid w:val="006C4F78"/>
    <w:rsid w:val="006C5A0E"/>
    <w:rsid w:val="006C6337"/>
    <w:rsid w:val="006C6D79"/>
    <w:rsid w:val="006C6FFD"/>
    <w:rsid w:val="006C74F7"/>
    <w:rsid w:val="006C786F"/>
    <w:rsid w:val="006D0146"/>
    <w:rsid w:val="006D05E4"/>
    <w:rsid w:val="006D08D1"/>
    <w:rsid w:val="006D0EFA"/>
    <w:rsid w:val="006D1A91"/>
    <w:rsid w:val="006D3871"/>
    <w:rsid w:val="006D4832"/>
    <w:rsid w:val="006D4A15"/>
    <w:rsid w:val="006D50B4"/>
    <w:rsid w:val="006D5A93"/>
    <w:rsid w:val="006D5C4D"/>
    <w:rsid w:val="006D788E"/>
    <w:rsid w:val="006D7B72"/>
    <w:rsid w:val="006E0818"/>
    <w:rsid w:val="006E0C5C"/>
    <w:rsid w:val="006E0EFD"/>
    <w:rsid w:val="006E15F4"/>
    <w:rsid w:val="006E2197"/>
    <w:rsid w:val="006E239F"/>
    <w:rsid w:val="006E2BE5"/>
    <w:rsid w:val="006E30E2"/>
    <w:rsid w:val="006E31C0"/>
    <w:rsid w:val="006E4658"/>
    <w:rsid w:val="006E5FE6"/>
    <w:rsid w:val="006E6BF4"/>
    <w:rsid w:val="006E6DA2"/>
    <w:rsid w:val="006E7934"/>
    <w:rsid w:val="006E7CFB"/>
    <w:rsid w:val="006F000A"/>
    <w:rsid w:val="006F0018"/>
    <w:rsid w:val="006F0050"/>
    <w:rsid w:val="006F06B6"/>
    <w:rsid w:val="006F0785"/>
    <w:rsid w:val="006F1B26"/>
    <w:rsid w:val="006F1DCA"/>
    <w:rsid w:val="006F2DB5"/>
    <w:rsid w:val="006F31A6"/>
    <w:rsid w:val="006F3200"/>
    <w:rsid w:val="006F3828"/>
    <w:rsid w:val="006F3C6A"/>
    <w:rsid w:val="006F64F6"/>
    <w:rsid w:val="006F68FE"/>
    <w:rsid w:val="006F6A25"/>
    <w:rsid w:val="006F6CBB"/>
    <w:rsid w:val="006F75D1"/>
    <w:rsid w:val="006F7AF4"/>
    <w:rsid w:val="006F7D21"/>
    <w:rsid w:val="00700205"/>
    <w:rsid w:val="00701177"/>
    <w:rsid w:val="0070146A"/>
    <w:rsid w:val="0070157A"/>
    <w:rsid w:val="007021EC"/>
    <w:rsid w:val="007032F8"/>
    <w:rsid w:val="00703739"/>
    <w:rsid w:val="007038B5"/>
    <w:rsid w:val="00703F8B"/>
    <w:rsid w:val="00704A0B"/>
    <w:rsid w:val="00704A8A"/>
    <w:rsid w:val="00704C27"/>
    <w:rsid w:val="00705084"/>
    <w:rsid w:val="007051FB"/>
    <w:rsid w:val="0070524B"/>
    <w:rsid w:val="00707729"/>
    <w:rsid w:val="00710241"/>
    <w:rsid w:val="0071059B"/>
    <w:rsid w:val="00712066"/>
    <w:rsid w:val="00712182"/>
    <w:rsid w:val="00712350"/>
    <w:rsid w:val="0071279A"/>
    <w:rsid w:val="00712D97"/>
    <w:rsid w:val="00713E48"/>
    <w:rsid w:val="00714174"/>
    <w:rsid w:val="00714C93"/>
    <w:rsid w:val="007154F3"/>
    <w:rsid w:val="007157CA"/>
    <w:rsid w:val="00715E71"/>
    <w:rsid w:val="007169B6"/>
    <w:rsid w:val="007169F7"/>
    <w:rsid w:val="0072042B"/>
    <w:rsid w:val="00720715"/>
    <w:rsid w:val="00721676"/>
    <w:rsid w:val="00721D4D"/>
    <w:rsid w:val="007224A8"/>
    <w:rsid w:val="007235BF"/>
    <w:rsid w:val="007237E5"/>
    <w:rsid w:val="007237FA"/>
    <w:rsid w:val="007238B8"/>
    <w:rsid w:val="00723956"/>
    <w:rsid w:val="00723DAC"/>
    <w:rsid w:val="00724351"/>
    <w:rsid w:val="007244B4"/>
    <w:rsid w:val="00724864"/>
    <w:rsid w:val="00724CA4"/>
    <w:rsid w:val="00724D21"/>
    <w:rsid w:val="0072515B"/>
    <w:rsid w:val="00725489"/>
    <w:rsid w:val="0072597B"/>
    <w:rsid w:val="00725D14"/>
    <w:rsid w:val="00725D6F"/>
    <w:rsid w:val="00725E03"/>
    <w:rsid w:val="00726D63"/>
    <w:rsid w:val="00726D64"/>
    <w:rsid w:val="00727141"/>
    <w:rsid w:val="00727232"/>
    <w:rsid w:val="0072761F"/>
    <w:rsid w:val="0072788A"/>
    <w:rsid w:val="0072791F"/>
    <w:rsid w:val="00727B91"/>
    <w:rsid w:val="007301A3"/>
    <w:rsid w:val="00730914"/>
    <w:rsid w:val="00730A12"/>
    <w:rsid w:val="00731586"/>
    <w:rsid w:val="00731F7B"/>
    <w:rsid w:val="00732934"/>
    <w:rsid w:val="007329C8"/>
    <w:rsid w:val="00732AAC"/>
    <w:rsid w:val="00733A82"/>
    <w:rsid w:val="00733B35"/>
    <w:rsid w:val="00733BB7"/>
    <w:rsid w:val="00734640"/>
    <w:rsid w:val="00734821"/>
    <w:rsid w:val="00734D73"/>
    <w:rsid w:val="00734EF7"/>
    <w:rsid w:val="00734F42"/>
    <w:rsid w:val="00735554"/>
    <w:rsid w:val="007355A4"/>
    <w:rsid w:val="00736114"/>
    <w:rsid w:val="0073789D"/>
    <w:rsid w:val="00737A80"/>
    <w:rsid w:val="0074086A"/>
    <w:rsid w:val="00740FDD"/>
    <w:rsid w:val="00741F31"/>
    <w:rsid w:val="00742222"/>
    <w:rsid w:val="007425F6"/>
    <w:rsid w:val="007426E4"/>
    <w:rsid w:val="0074270E"/>
    <w:rsid w:val="007429F7"/>
    <w:rsid w:val="00742D31"/>
    <w:rsid w:val="00743744"/>
    <w:rsid w:val="0074396E"/>
    <w:rsid w:val="007440B5"/>
    <w:rsid w:val="00745072"/>
    <w:rsid w:val="00745AFE"/>
    <w:rsid w:val="00745D78"/>
    <w:rsid w:val="007467B6"/>
    <w:rsid w:val="0074722B"/>
    <w:rsid w:val="007478A4"/>
    <w:rsid w:val="00747A8F"/>
    <w:rsid w:val="00747B8A"/>
    <w:rsid w:val="00747E4A"/>
    <w:rsid w:val="00751134"/>
    <w:rsid w:val="00751319"/>
    <w:rsid w:val="007518B8"/>
    <w:rsid w:val="00751B91"/>
    <w:rsid w:val="00751D1B"/>
    <w:rsid w:val="00751FBD"/>
    <w:rsid w:val="00752545"/>
    <w:rsid w:val="00752BAD"/>
    <w:rsid w:val="00752F06"/>
    <w:rsid w:val="007531A9"/>
    <w:rsid w:val="00753932"/>
    <w:rsid w:val="00754086"/>
    <w:rsid w:val="00754934"/>
    <w:rsid w:val="00754D22"/>
    <w:rsid w:val="00754E1A"/>
    <w:rsid w:val="007551E3"/>
    <w:rsid w:val="0075548F"/>
    <w:rsid w:val="00755DE1"/>
    <w:rsid w:val="007563E2"/>
    <w:rsid w:val="00756A53"/>
    <w:rsid w:val="00756C7C"/>
    <w:rsid w:val="00756ED7"/>
    <w:rsid w:val="0075714C"/>
    <w:rsid w:val="00757943"/>
    <w:rsid w:val="007604CA"/>
    <w:rsid w:val="007609BD"/>
    <w:rsid w:val="00760BEA"/>
    <w:rsid w:val="00760E97"/>
    <w:rsid w:val="0076136D"/>
    <w:rsid w:val="007617FA"/>
    <w:rsid w:val="00761C7F"/>
    <w:rsid w:val="00761C87"/>
    <w:rsid w:val="00762D4C"/>
    <w:rsid w:val="00763798"/>
    <w:rsid w:val="00763DA0"/>
    <w:rsid w:val="00764029"/>
    <w:rsid w:val="0076442E"/>
    <w:rsid w:val="00764A13"/>
    <w:rsid w:val="007658EE"/>
    <w:rsid w:val="0076615E"/>
    <w:rsid w:val="00766429"/>
    <w:rsid w:val="0076674F"/>
    <w:rsid w:val="007668AD"/>
    <w:rsid w:val="007669D2"/>
    <w:rsid w:val="00766C90"/>
    <w:rsid w:val="0076727C"/>
    <w:rsid w:val="00767506"/>
    <w:rsid w:val="00767528"/>
    <w:rsid w:val="00767561"/>
    <w:rsid w:val="0077032A"/>
    <w:rsid w:val="007703A4"/>
    <w:rsid w:val="007703D9"/>
    <w:rsid w:val="0077050E"/>
    <w:rsid w:val="00770C48"/>
    <w:rsid w:val="0077134B"/>
    <w:rsid w:val="0077163B"/>
    <w:rsid w:val="0077196B"/>
    <w:rsid w:val="00771DEC"/>
    <w:rsid w:val="00771FBD"/>
    <w:rsid w:val="00772C32"/>
    <w:rsid w:val="0077356D"/>
    <w:rsid w:val="0077382A"/>
    <w:rsid w:val="00773DB2"/>
    <w:rsid w:val="00773E47"/>
    <w:rsid w:val="00774227"/>
    <w:rsid w:val="007742D5"/>
    <w:rsid w:val="007742FC"/>
    <w:rsid w:val="00774734"/>
    <w:rsid w:val="00775F32"/>
    <w:rsid w:val="0077600C"/>
    <w:rsid w:val="007766C9"/>
    <w:rsid w:val="0077701E"/>
    <w:rsid w:val="007775E5"/>
    <w:rsid w:val="00777C69"/>
    <w:rsid w:val="00780005"/>
    <w:rsid w:val="0078035B"/>
    <w:rsid w:val="007805A1"/>
    <w:rsid w:val="0078078A"/>
    <w:rsid w:val="007809C4"/>
    <w:rsid w:val="00780BE8"/>
    <w:rsid w:val="00780CDB"/>
    <w:rsid w:val="00780DB0"/>
    <w:rsid w:val="00780E01"/>
    <w:rsid w:val="00780E2A"/>
    <w:rsid w:val="00781871"/>
    <w:rsid w:val="00782258"/>
    <w:rsid w:val="007824F8"/>
    <w:rsid w:val="0078294E"/>
    <w:rsid w:val="00783874"/>
    <w:rsid w:val="007838AB"/>
    <w:rsid w:val="0078427A"/>
    <w:rsid w:val="00784337"/>
    <w:rsid w:val="007846FB"/>
    <w:rsid w:val="007849A1"/>
    <w:rsid w:val="00784AC9"/>
    <w:rsid w:val="00784BF9"/>
    <w:rsid w:val="00784D1E"/>
    <w:rsid w:val="0078561B"/>
    <w:rsid w:val="00785B39"/>
    <w:rsid w:val="00785ED9"/>
    <w:rsid w:val="00786E6D"/>
    <w:rsid w:val="00787053"/>
    <w:rsid w:val="007901E5"/>
    <w:rsid w:val="00790520"/>
    <w:rsid w:val="007918CF"/>
    <w:rsid w:val="0079228B"/>
    <w:rsid w:val="0079278B"/>
    <w:rsid w:val="00792B06"/>
    <w:rsid w:val="00792C95"/>
    <w:rsid w:val="00793037"/>
    <w:rsid w:val="0079304B"/>
    <w:rsid w:val="007933BD"/>
    <w:rsid w:val="00793704"/>
    <w:rsid w:val="007937E5"/>
    <w:rsid w:val="00793A6A"/>
    <w:rsid w:val="007948C4"/>
    <w:rsid w:val="007948C8"/>
    <w:rsid w:val="00795D18"/>
    <w:rsid w:val="00795D2F"/>
    <w:rsid w:val="00796618"/>
    <w:rsid w:val="007968D9"/>
    <w:rsid w:val="00796A78"/>
    <w:rsid w:val="007970B9"/>
    <w:rsid w:val="007A0579"/>
    <w:rsid w:val="007A065F"/>
    <w:rsid w:val="007A18D3"/>
    <w:rsid w:val="007A1F89"/>
    <w:rsid w:val="007A2BDD"/>
    <w:rsid w:val="007A2D4C"/>
    <w:rsid w:val="007A319F"/>
    <w:rsid w:val="007A3517"/>
    <w:rsid w:val="007A3B38"/>
    <w:rsid w:val="007A48F6"/>
    <w:rsid w:val="007A4DF0"/>
    <w:rsid w:val="007A4F99"/>
    <w:rsid w:val="007A5A67"/>
    <w:rsid w:val="007A5D71"/>
    <w:rsid w:val="007A6316"/>
    <w:rsid w:val="007A648E"/>
    <w:rsid w:val="007A675E"/>
    <w:rsid w:val="007A6950"/>
    <w:rsid w:val="007A7014"/>
    <w:rsid w:val="007A7236"/>
    <w:rsid w:val="007A76CB"/>
    <w:rsid w:val="007B0508"/>
    <w:rsid w:val="007B0756"/>
    <w:rsid w:val="007B2021"/>
    <w:rsid w:val="007B2962"/>
    <w:rsid w:val="007B3D07"/>
    <w:rsid w:val="007B453A"/>
    <w:rsid w:val="007B4A3B"/>
    <w:rsid w:val="007B4F4A"/>
    <w:rsid w:val="007B57BA"/>
    <w:rsid w:val="007B5D7D"/>
    <w:rsid w:val="007B762C"/>
    <w:rsid w:val="007C0203"/>
    <w:rsid w:val="007C0742"/>
    <w:rsid w:val="007C0F60"/>
    <w:rsid w:val="007C1E28"/>
    <w:rsid w:val="007C1EA6"/>
    <w:rsid w:val="007C20F9"/>
    <w:rsid w:val="007C21AD"/>
    <w:rsid w:val="007C2820"/>
    <w:rsid w:val="007C2B5A"/>
    <w:rsid w:val="007C3005"/>
    <w:rsid w:val="007C319A"/>
    <w:rsid w:val="007C365F"/>
    <w:rsid w:val="007C3BDD"/>
    <w:rsid w:val="007C46A1"/>
    <w:rsid w:val="007C4EFC"/>
    <w:rsid w:val="007C584E"/>
    <w:rsid w:val="007C620C"/>
    <w:rsid w:val="007C6421"/>
    <w:rsid w:val="007C6570"/>
    <w:rsid w:val="007C6612"/>
    <w:rsid w:val="007C6844"/>
    <w:rsid w:val="007C77C9"/>
    <w:rsid w:val="007C78D4"/>
    <w:rsid w:val="007C7D72"/>
    <w:rsid w:val="007D1686"/>
    <w:rsid w:val="007D21A8"/>
    <w:rsid w:val="007D2C30"/>
    <w:rsid w:val="007D33C0"/>
    <w:rsid w:val="007D3FCF"/>
    <w:rsid w:val="007D4A18"/>
    <w:rsid w:val="007D4F1B"/>
    <w:rsid w:val="007D5112"/>
    <w:rsid w:val="007D59E3"/>
    <w:rsid w:val="007D63CD"/>
    <w:rsid w:val="007D662D"/>
    <w:rsid w:val="007D6BCA"/>
    <w:rsid w:val="007D7504"/>
    <w:rsid w:val="007E0980"/>
    <w:rsid w:val="007E0C5C"/>
    <w:rsid w:val="007E0D2D"/>
    <w:rsid w:val="007E0E68"/>
    <w:rsid w:val="007E11F9"/>
    <w:rsid w:val="007E11FB"/>
    <w:rsid w:val="007E12A5"/>
    <w:rsid w:val="007E1DCD"/>
    <w:rsid w:val="007E22F2"/>
    <w:rsid w:val="007E2388"/>
    <w:rsid w:val="007E2D0E"/>
    <w:rsid w:val="007E34F1"/>
    <w:rsid w:val="007E3988"/>
    <w:rsid w:val="007E3B0B"/>
    <w:rsid w:val="007E40F8"/>
    <w:rsid w:val="007E413E"/>
    <w:rsid w:val="007E44BE"/>
    <w:rsid w:val="007E4BBA"/>
    <w:rsid w:val="007E4CE8"/>
    <w:rsid w:val="007E5177"/>
    <w:rsid w:val="007E59C3"/>
    <w:rsid w:val="007E67D9"/>
    <w:rsid w:val="007E69FE"/>
    <w:rsid w:val="007E712A"/>
    <w:rsid w:val="007E780D"/>
    <w:rsid w:val="007E79B0"/>
    <w:rsid w:val="007F121D"/>
    <w:rsid w:val="007F156C"/>
    <w:rsid w:val="007F17C0"/>
    <w:rsid w:val="007F1962"/>
    <w:rsid w:val="007F197B"/>
    <w:rsid w:val="007F2933"/>
    <w:rsid w:val="007F294C"/>
    <w:rsid w:val="007F2F09"/>
    <w:rsid w:val="007F304C"/>
    <w:rsid w:val="007F44BC"/>
    <w:rsid w:val="007F4A0F"/>
    <w:rsid w:val="007F4BB8"/>
    <w:rsid w:val="007F4CD4"/>
    <w:rsid w:val="007F5DE2"/>
    <w:rsid w:val="007F6B42"/>
    <w:rsid w:val="007F6EF5"/>
    <w:rsid w:val="007F71F1"/>
    <w:rsid w:val="00800862"/>
    <w:rsid w:val="00800BB9"/>
    <w:rsid w:val="0080115E"/>
    <w:rsid w:val="00801402"/>
    <w:rsid w:val="00801634"/>
    <w:rsid w:val="00801A7F"/>
    <w:rsid w:val="00801C6F"/>
    <w:rsid w:val="00801FD5"/>
    <w:rsid w:val="008022B5"/>
    <w:rsid w:val="008024BC"/>
    <w:rsid w:val="008030DD"/>
    <w:rsid w:val="0080321D"/>
    <w:rsid w:val="00803284"/>
    <w:rsid w:val="00803485"/>
    <w:rsid w:val="00803803"/>
    <w:rsid w:val="0080463F"/>
    <w:rsid w:val="00805280"/>
    <w:rsid w:val="008053A5"/>
    <w:rsid w:val="008060A4"/>
    <w:rsid w:val="0080648C"/>
    <w:rsid w:val="00806B82"/>
    <w:rsid w:val="0080756E"/>
    <w:rsid w:val="00807819"/>
    <w:rsid w:val="00807879"/>
    <w:rsid w:val="00807AF0"/>
    <w:rsid w:val="0081157F"/>
    <w:rsid w:val="008115B3"/>
    <w:rsid w:val="008115F2"/>
    <w:rsid w:val="00811A4B"/>
    <w:rsid w:val="0081374C"/>
    <w:rsid w:val="008137D7"/>
    <w:rsid w:val="00813AE6"/>
    <w:rsid w:val="00813BA2"/>
    <w:rsid w:val="00813C1F"/>
    <w:rsid w:val="00813E71"/>
    <w:rsid w:val="008144B8"/>
    <w:rsid w:val="00814975"/>
    <w:rsid w:val="00814B99"/>
    <w:rsid w:val="0081561A"/>
    <w:rsid w:val="0081597B"/>
    <w:rsid w:val="008159BD"/>
    <w:rsid w:val="00815EF9"/>
    <w:rsid w:val="00816766"/>
    <w:rsid w:val="00816778"/>
    <w:rsid w:val="00816876"/>
    <w:rsid w:val="00817769"/>
    <w:rsid w:val="00817BDD"/>
    <w:rsid w:val="0082021F"/>
    <w:rsid w:val="00820262"/>
    <w:rsid w:val="00820839"/>
    <w:rsid w:val="008211C2"/>
    <w:rsid w:val="008214B6"/>
    <w:rsid w:val="0082152D"/>
    <w:rsid w:val="00822863"/>
    <w:rsid w:val="008229C0"/>
    <w:rsid w:val="00823118"/>
    <w:rsid w:val="00823689"/>
    <w:rsid w:val="008237FA"/>
    <w:rsid w:val="00823A4F"/>
    <w:rsid w:val="00823A80"/>
    <w:rsid w:val="00823FB5"/>
    <w:rsid w:val="00824013"/>
    <w:rsid w:val="00824555"/>
    <w:rsid w:val="00824ABC"/>
    <w:rsid w:val="00824EC1"/>
    <w:rsid w:val="00825443"/>
    <w:rsid w:val="00825C3B"/>
    <w:rsid w:val="0082708C"/>
    <w:rsid w:val="0082719E"/>
    <w:rsid w:val="00827383"/>
    <w:rsid w:val="00827D86"/>
    <w:rsid w:val="008300D8"/>
    <w:rsid w:val="00830226"/>
    <w:rsid w:val="00830390"/>
    <w:rsid w:val="0083042A"/>
    <w:rsid w:val="00830716"/>
    <w:rsid w:val="008310FF"/>
    <w:rsid w:val="00831737"/>
    <w:rsid w:val="008317CD"/>
    <w:rsid w:val="008319A7"/>
    <w:rsid w:val="00831AE6"/>
    <w:rsid w:val="00832A9F"/>
    <w:rsid w:val="00832D14"/>
    <w:rsid w:val="0083367C"/>
    <w:rsid w:val="008340A9"/>
    <w:rsid w:val="0083517A"/>
    <w:rsid w:val="0083537E"/>
    <w:rsid w:val="008358A0"/>
    <w:rsid w:val="008358D6"/>
    <w:rsid w:val="00835A40"/>
    <w:rsid w:val="00835C22"/>
    <w:rsid w:val="00835FF2"/>
    <w:rsid w:val="00836188"/>
    <w:rsid w:val="008362CD"/>
    <w:rsid w:val="0083650C"/>
    <w:rsid w:val="0083692E"/>
    <w:rsid w:val="008378B3"/>
    <w:rsid w:val="00837EF4"/>
    <w:rsid w:val="008403D8"/>
    <w:rsid w:val="00840B52"/>
    <w:rsid w:val="00840F62"/>
    <w:rsid w:val="00840FEC"/>
    <w:rsid w:val="0084138F"/>
    <w:rsid w:val="008421DF"/>
    <w:rsid w:val="008423F4"/>
    <w:rsid w:val="008435C9"/>
    <w:rsid w:val="008452AF"/>
    <w:rsid w:val="00845460"/>
    <w:rsid w:val="00845C93"/>
    <w:rsid w:val="0084689E"/>
    <w:rsid w:val="00846CAB"/>
    <w:rsid w:val="00847185"/>
    <w:rsid w:val="008479DE"/>
    <w:rsid w:val="008501E6"/>
    <w:rsid w:val="00850351"/>
    <w:rsid w:val="00850D98"/>
    <w:rsid w:val="00850FB5"/>
    <w:rsid w:val="0085149E"/>
    <w:rsid w:val="00851A26"/>
    <w:rsid w:val="00851BE7"/>
    <w:rsid w:val="00852B3E"/>
    <w:rsid w:val="00852BED"/>
    <w:rsid w:val="008536D2"/>
    <w:rsid w:val="00853CB5"/>
    <w:rsid w:val="0085425D"/>
    <w:rsid w:val="00855645"/>
    <w:rsid w:val="00855825"/>
    <w:rsid w:val="00855C1A"/>
    <w:rsid w:val="0085685D"/>
    <w:rsid w:val="00857820"/>
    <w:rsid w:val="00860C8A"/>
    <w:rsid w:val="00860F84"/>
    <w:rsid w:val="008611E0"/>
    <w:rsid w:val="00861F70"/>
    <w:rsid w:val="008622E4"/>
    <w:rsid w:val="0086440C"/>
    <w:rsid w:val="00865469"/>
    <w:rsid w:val="00865905"/>
    <w:rsid w:val="00865A6B"/>
    <w:rsid w:val="00865CDF"/>
    <w:rsid w:val="0086679B"/>
    <w:rsid w:val="00866B7A"/>
    <w:rsid w:val="00866EB8"/>
    <w:rsid w:val="0086718B"/>
    <w:rsid w:val="00867226"/>
    <w:rsid w:val="00867BC5"/>
    <w:rsid w:val="00870598"/>
    <w:rsid w:val="0087072A"/>
    <w:rsid w:val="00871573"/>
    <w:rsid w:val="00871C74"/>
    <w:rsid w:val="0087202D"/>
    <w:rsid w:val="008725AC"/>
    <w:rsid w:val="008726A1"/>
    <w:rsid w:val="008737C1"/>
    <w:rsid w:val="008747B7"/>
    <w:rsid w:val="008751C4"/>
    <w:rsid w:val="00876523"/>
    <w:rsid w:val="008767ED"/>
    <w:rsid w:val="00876B76"/>
    <w:rsid w:val="0087745D"/>
    <w:rsid w:val="00877550"/>
    <w:rsid w:val="008805CC"/>
    <w:rsid w:val="00880D47"/>
    <w:rsid w:val="008810A4"/>
    <w:rsid w:val="0088151C"/>
    <w:rsid w:val="0088163A"/>
    <w:rsid w:val="00881762"/>
    <w:rsid w:val="008817B6"/>
    <w:rsid w:val="00882981"/>
    <w:rsid w:val="00882C2D"/>
    <w:rsid w:val="008837AB"/>
    <w:rsid w:val="008837EA"/>
    <w:rsid w:val="00883BDC"/>
    <w:rsid w:val="008841A4"/>
    <w:rsid w:val="008850A0"/>
    <w:rsid w:val="0088560A"/>
    <w:rsid w:val="00885E0C"/>
    <w:rsid w:val="00885FDD"/>
    <w:rsid w:val="00886135"/>
    <w:rsid w:val="0088629E"/>
    <w:rsid w:val="00886462"/>
    <w:rsid w:val="008878FD"/>
    <w:rsid w:val="0089013C"/>
    <w:rsid w:val="008901A7"/>
    <w:rsid w:val="0089045F"/>
    <w:rsid w:val="00890753"/>
    <w:rsid w:val="008908C0"/>
    <w:rsid w:val="00890EFC"/>
    <w:rsid w:val="00891902"/>
    <w:rsid w:val="00891CCA"/>
    <w:rsid w:val="0089205F"/>
    <w:rsid w:val="00892132"/>
    <w:rsid w:val="008923D6"/>
    <w:rsid w:val="008930BD"/>
    <w:rsid w:val="008932E3"/>
    <w:rsid w:val="00893965"/>
    <w:rsid w:val="00894733"/>
    <w:rsid w:val="0089512F"/>
    <w:rsid w:val="0089582D"/>
    <w:rsid w:val="00895A06"/>
    <w:rsid w:val="00896477"/>
    <w:rsid w:val="00896623"/>
    <w:rsid w:val="00896C15"/>
    <w:rsid w:val="00896D41"/>
    <w:rsid w:val="008971F0"/>
    <w:rsid w:val="0089720D"/>
    <w:rsid w:val="008977B1"/>
    <w:rsid w:val="00897E31"/>
    <w:rsid w:val="008A042B"/>
    <w:rsid w:val="008A1161"/>
    <w:rsid w:val="008A2203"/>
    <w:rsid w:val="008A23AA"/>
    <w:rsid w:val="008A23C7"/>
    <w:rsid w:val="008A2AB4"/>
    <w:rsid w:val="008A3241"/>
    <w:rsid w:val="008A3EE4"/>
    <w:rsid w:val="008A4145"/>
    <w:rsid w:val="008A56EC"/>
    <w:rsid w:val="008A5BB4"/>
    <w:rsid w:val="008A72F2"/>
    <w:rsid w:val="008A7790"/>
    <w:rsid w:val="008A7CD0"/>
    <w:rsid w:val="008A7DD1"/>
    <w:rsid w:val="008B01BD"/>
    <w:rsid w:val="008B0590"/>
    <w:rsid w:val="008B14D9"/>
    <w:rsid w:val="008B17FC"/>
    <w:rsid w:val="008B2036"/>
    <w:rsid w:val="008B2FEE"/>
    <w:rsid w:val="008B36E7"/>
    <w:rsid w:val="008B370C"/>
    <w:rsid w:val="008B3C37"/>
    <w:rsid w:val="008B3DAE"/>
    <w:rsid w:val="008B3E77"/>
    <w:rsid w:val="008B418A"/>
    <w:rsid w:val="008B43BF"/>
    <w:rsid w:val="008B4AC5"/>
    <w:rsid w:val="008B4D06"/>
    <w:rsid w:val="008B4D6C"/>
    <w:rsid w:val="008B4F56"/>
    <w:rsid w:val="008B5D0A"/>
    <w:rsid w:val="008B6142"/>
    <w:rsid w:val="008C0263"/>
    <w:rsid w:val="008C03BE"/>
    <w:rsid w:val="008C0B94"/>
    <w:rsid w:val="008C152E"/>
    <w:rsid w:val="008C1FD5"/>
    <w:rsid w:val="008C204A"/>
    <w:rsid w:val="008C206F"/>
    <w:rsid w:val="008C22F3"/>
    <w:rsid w:val="008C24A3"/>
    <w:rsid w:val="008C3492"/>
    <w:rsid w:val="008C3C5A"/>
    <w:rsid w:val="008C462D"/>
    <w:rsid w:val="008C4B27"/>
    <w:rsid w:val="008C54FE"/>
    <w:rsid w:val="008C573B"/>
    <w:rsid w:val="008C57E1"/>
    <w:rsid w:val="008C62E1"/>
    <w:rsid w:val="008C6B4D"/>
    <w:rsid w:val="008C7149"/>
    <w:rsid w:val="008C7B58"/>
    <w:rsid w:val="008C7CAA"/>
    <w:rsid w:val="008D0204"/>
    <w:rsid w:val="008D0B07"/>
    <w:rsid w:val="008D0E8C"/>
    <w:rsid w:val="008D124D"/>
    <w:rsid w:val="008D13B7"/>
    <w:rsid w:val="008D165A"/>
    <w:rsid w:val="008D1DE9"/>
    <w:rsid w:val="008D2172"/>
    <w:rsid w:val="008D2263"/>
    <w:rsid w:val="008D22C6"/>
    <w:rsid w:val="008D2BD3"/>
    <w:rsid w:val="008D3D9D"/>
    <w:rsid w:val="008D4668"/>
    <w:rsid w:val="008D4D0F"/>
    <w:rsid w:val="008D51E2"/>
    <w:rsid w:val="008D5312"/>
    <w:rsid w:val="008D57A7"/>
    <w:rsid w:val="008D5B31"/>
    <w:rsid w:val="008D619B"/>
    <w:rsid w:val="008D695A"/>
    <w:rsid w:val="008D73CC"/>
    <w:rsid w:val="008D7989"/>
    <w:rsid w:val="008D79D3"/>
    <w:rsid w:val="008D7D81"/>
    <w:rsid w:val="008D7E8A"/>
    <w:rsid w:val="008E065E"/>
    <w:rsid w:val="008E07D8"/>
    <w:rsid w:val="008E0E04"/>
    <w:rsid w:val="008E0E08"/>
    <w:rsid w:val="008E1DCE"/>
    <w:rsid w:val="008E220D"/>
    <w:rsid w:val="008E2227"/>
    <w:rsid w:val="008E25F1"/>
    <w:rsid w:val="008E2987"/>
    <w:rsid w:val="008E29CC"/>
    <w:rsid w:val="008E3357"/>
    <w:rsid w:val="008E348D"/>
    <w:rsid w:val="008E35D6"/>
    <w:rsid w:val="008E36BE"/>
    <w:rsid w:val="008E3B43"/>
    <w:rsid w:val="008E3DAA"/>
    <w:rsid w:val="008E4346"/>
    <w:rsid w:val="008E4374"/>
    <w:rsid w:val="008E4383"/>
    <w:rsid w:val="008E4725"/>
    <w:rsid w:val="008E4A3C"/>
    <w:rsid w:val="008E55D7"/>
    <w:rsid w:val="008E5D5B"/>
    <w:rsid w:val="008E65F5"/>
    <w:rsid w:val="008E6D59"/>
    <w:rsid w:val="008E7B8F"/>
    <w:rsid w:val="008E7FDD"/>
    <w:rsid w:val="008F00C9"/>
    <w:rsid w:val="008F0574"/>
    <w:rsid w:val="008F05B9"/>
    <w:rsid w:val="008F0C2C"/>
    <w:rsid w:val="008F0C9B"/>
    <w:rsid w:val="008F114C"/>
    <w:rsid w:val="008F1740"/>
    <w:rsid w:val="008F18B3"/>
    <w:rsid w:val="008F39A9"/>
    <w:rsid w:val="008F4A9D"/>
    <w:rsid w:val="008F536C"/>
    <w:rsid w:val="008F54F9"/>
    <w:rsid w:val="008F55A6"/>
    <w:rsid w:val="008F586B"/>
    <w:rsid w:val="008F58DD"/>
    <w:rsid w:val="008F5A0B"/>
    <w:rsid w:val="008F5BBE"/>
    <w:rsid w:val="008F5CCA"/>
    <w:rsid w:val="008F626C"/>
    <w:rsid w:val="008F68B2"/>
    <w:rsid w:val="008F69AC"/>
    <w:rsid w:val="008F69E2"/>
    <w:rsid w:val="008F6C47"/>
    <w:rsid w:val="008F6E2A"/>
    <w:rsid w:val="008F6E82"/>
    <w:rsid w:val="009005BA"/>
    <w:rsid w:val="009010D7"/>
    <w:rsid w:val="0090156F"/>
    <w:rsid w:val="0090236C"/>
    <w:rsid w:val="00902CEA"/>
    <w:rsid w:val="009037D4"/>
    <w:rsid w:val="00903A66"/>
    <w:rsid w:val="00903AB4"/>
    <w:rsid w:val="0090402E"/>
    <w:rsid w:val="00904C22"/>
    <w:rsid w:val="00904F0A"/>
    <w:rsid w:val="009053E2"/>
    <w:rsid w:val="00905F14"/>
    <w:rsid w:val="009061DB"/>
    <w:rsid w:val="0090743A"/>
    <w:rsid w:val="00907642"/>
    <w:rsid w:val="0091017F"/>
    <w:rsid w:val="009109B8"/>
    <w:rsid w:val="009115A3"/>
    <w:rsid w:val="00911611"/>
    <w:rsid w:val="00911B02"/>
    <w:rsid w:val="00913433"/>
    <w:rsid w:val="0091370F"/>
    <w:rsid w:val="00913943"/>
    <w:rsid w:val="00913A7C"/>
    <w:rsid w:val="00913EB3"/>
    <w:rsid w:val="00914867"/>
    <w:rsid w:val="00914E2A"/>
    <w:rsid w:val="009153F7"/>
    <w:rsid w:val="009163FD"/>
    <w:rsid w:val="00916A18"/>
    <w:rsid w:val="0091724B"/>
    <w:rsid w:val="009175B8"/>
    <w:rsid w:val="0091777B"/>
    <w:rsid w:val="00917806"/>
    <w:rsid w:val="00921916"/>
    <w:rsid w:val="00922217"/>
    <w:rsid w:val="00922353"/>
    <w:rsid w:val="00922A13"/>
    <w:rsid w:val="00922F1F"/>
    <w:rsid w:val="00923D72"/>
    <w:rsid w:val="0092487B"/>
    <w:rsid w:val="0092512F"/>
    <w:rsid w:val="0092535B"/>
    <w:rsid w:val="009256B3"/>
    <w:rsid w:val="009258C1"/>
    <w:rsid w:val="00925A55"/>
    <w:rsid w:val="00925AA3"/>
    <w:rsid w:val="00926786"/>
    <w:rsid w:val="00926BD9"/>
    <w:rsid w:val="009277A3"/>
    <w:rsid w:val="009301BA"/>
    <w:rsid w:val="00930AA0"/>
    <w:rsid w:val="00930AB5"/>
    <w:rsid w:val="00930CBF"/>
    <w:rsid w:val="00930EC4"/>
    <w:rsid w:val="00930EEB"/>
    <w:rsid w:val="00931B30"/>
    <w:rsid w:val="009324BF"/>
    <w:rsid w:val="00932725"/>
    <w:rsid w:val="00932809"/>
    <w:rsid w:val="00932FF9"/>
    <w:rsid w:val="009337A1"/>
    <w:rsid w:val="0093380E"/>
    <w:rsid w:val="009343C4"/>
    <w:rsid w:val="009344AB"/>
    <w:rsid w:val="0093495F"/>
    <w:rsid w:val="00935091"/>
    <w:rsid w:val="009357E4"/>
    <w:rsid w:val="009367AE"/>
    <w:rsid w:val="009367DE"/>
    <w:rsid w:val="00936C8E"/>
    <w:rsid w:val="0093732D"/>
    <w:rsid w:val="00940762"/>
    <w:rsid w:val="009413CC"/>
    <w:rsid w:val="009414B2"/>
    <w:rsid w:val="00941A67"/>
    <w:rsid w:val="009427AC"/>
    <w:rsid w:val="00942F57"/>
    <w:rsid w:val="009431F2"/>
    <w:rsid w:val="00943390"/>
    <w:rsid w:val="009439B7"/>
    <w:rsid w:val="009439FC"/>
    <w:rsid w:val="00943DE2"/>
    <w:rsid w:val="00943F88"/>
    <w:rsid w:val="0094475A"/>
    <w:rsid w:val="00944AD8"/>
    <w:rsid w:val="00944D6D"/>
    <w:rsid w:val="0094522C"/>
    <w:rsid w:val="00945442"/>
    <w:rsid w:val="00945698"/>
    <w:rsid w:val="00945EE6"/>
    <w:rsid w:val="00946133"/>
    <w:rsid w:val="0094666F"/>
    <w:rsid w:val="00946706"/>
    <w:rsid w:val="0094697B"/>
    <w:rsid w:val="00946B4C"/>
    <w:rsid w:val="009473DD"/>
    <w:rsid w:val="009506DC"/>
    <w:rsid w:val="00950E3C"/>
    <w:rsid w:val="00953598"/>
    <w:rsid w:val="0095410D"/>
    <w:rsid w:val="009543E1"/>
    <w:rsid w:val="009555FD"/>
    <w:rsid w:val="009557AB"/>
    <w:rsid w:val="00955CA2"/>
    <w:rsid w:val="00955D2E"/>
    <w:rsid w:val="00957A17"/>
    <w:rsid w:val="00957B2E"/>
    <w:rsid w:val="009600C4"/>
    <w:rsid w:val="00960310"/>
    <w:rsid w:val="0096085A"/>
    <w:rsid w:val="00960C5A"/>
    <w:rsid w:val="00960CE5"/>
    <w:rsid w:val="00960E27"/>
    <w:rsid w:val="0096122D"/>
    <w:rsid w:val="00961F69"/>
    <w:rsid w:val="0096269C"/>
    <w:rsid w:val="009638FC"/>
    <w:rsid w:val="00963BED"/>
    <w:rsid w:val="0096462D"/>
    <w:rsid w:val="00964A02"/>
    <w:rsid w:val="00964E12"/>
    <w:rsid w:val="00964EC3"/>
    <w:rsid w:val="00965066"/>
    <w:rsid w:val="009655DE"/>
    <w:rsid w:val="0096567A"/>
    <w:rsid w:val="00965D44"/>
    <w:rsid w:val="00965E0E"/>
    <w:rsid w:val="009662CF"/>
    <w:rsid w:val="0096655D"/>
    <w:rsid w:val="0096666B"/>
    <w:rsid w:val="00967021"/>
    <w:rsid w:val="0096716A"/>
    <w:rsid w:val="009675C1"/>
    <w:rsid w:val="0097011B"/>
    <w:rsid w:val="00970455"/>
    <w:rsid w:val="009705A8"/>
    <w:rsid w:val="00970D18"/>
    <w:rsid w:val="00971065"/>
    <w:rsid w:val="00971D49"/>
    <w:rsid w:val="009722B9"/>
    <w:rsid w:val="00972F99"/>
    <w:rsid w:val="0097324F"/>
    <w:rsid w:val="009738BE"/>
    <w:rsid w:val="009739A3"/>
    <w:rsid w:val="00973D75"/>
    <w:rsid w:val="00974692"/>
    <w:rsid w:val="009746BE"/>
    <w:rsid w:val="009747BF"/>
    <w:rsid w:val="00974E9A"/>
    <w:rsid w:val="0097554E"/>
    <w:rsid w:val="00975F6D"/>
    <w:rsid w:val="00976144"/>
    <w:rsid w:val="009764B2"/>
    <w:rsid w:val="00976552"/>
    <w:rsid w:val="00976D78"/>
    <w:rsid w:val="00976DA3"/>
    <w:rsid w:val="00976EA6"/>
    <w:rsid w:val="00977908"/>
    <w:rsid w:val="009808C5"/>
    <w:rsid w:val="009809E6"/>
    <w:rsid w:val="00980FDC"/>
    <w:rsid w:val="00981113"/>
    <w:rsid w:val="00981BC0"/>
    <w:rsid w:val="009824DC"/>
    <w:rsid w:val="00982AF2"/>
    <w:rsid w:val="00983A48"/>
    <w:rsid w:val="009845C7"/>
    <w:rsid w:val="00984BCB"/>
    <w:rsid w:val="00985322"/>
    <w:rsid w:val="00985694"/>
    <w:rsid w:val="00985A4F"/>
    <w:rsid w:val="00985B07"/>
    <w:rsid w:val="00985CD5"/>
    <w:rsid w:val="00985FCF"/>
    <w:rsid w:val="00986D6A"/>
    <w:rsid w:val="00986F29"/>
    <w:rsid w:val="00987517"/>
    <w:rsid w:val="00987548"/>
    <w:rsid w:val="00987883"/>
    <w:rsid w:val="00987A7C"/>
    <w:rsid w:val="00990E6D"/>
    <w:rsid w:val="00991062"/>
    <w:rsid w:val="00992344"/>
    <w:rsid w:val="009924E2"/>
    <w:rsid w:val="00993BE6"/>
    <w:rsid w:val="00993CD2"/>
    <w:rsid w:val="009944C3"/>
    <w:rsid w:val="00994B96"/>
    <w:rsid w:val="009952DD"/>
    <w:rsid w:val="009955CF"/>
    <w:rsid w:val="0099560F"/>
    <w:rsid w:val="009957EE"/>
    <w:rsid w:val="00995C95"/>
    <w:rsid w:val="009960AB"/>
    <w:rsid w:val="00997714"/>
    <w:rsid w:val="00997757"/>
    <w:rsid w:val="00997D80"/>
    <w:rsid w:val="009A070C"/>
    <w:rsid w:val="009A105E"/>
    <w:rsid w:val="009A1487"/>
    <w:rsid w:val="009A27E2"/>
    <w:rsid w:val="009A2D0E"/>
    <w:rsid w:val="009A31BA"/>
    <w:rsid w:val="009A3521"/>
    <w:rsid w:val="009A39BC"/>
    <w:rsid w:val="009A3B6E"/>
    <w:rsid w:val="009A45EE"/>
    <w:rsid w:val="009A483B"/>
    <w:rsid w:val="009A50B8"/>
    <w:rsid w:val="009A54A4"/>
    <w:rsid w:val="009A5664"/>
    <w:rsid w:val="009A5954"/>
    <w:rsid w:val="009A6C6E"/>
    <w:rsid w:val="009A7BDA"/>
    <w:rsid w:val="009A7BFB"/>
    <w:rsid w:val="009B0AF6"/>
    <w:rsid w:val="009B0BE8"/>
    <w:rsid w:val="009B1A76"/>
    <w:rsid w:val="009B23A2"/>
    <w:rsid w:val="009B2567"/>
    <w:rsid w:val="009B2F87"/>
    <w:rsid w:val="009B34C8"/>
    <w:rsid w:val="009B439E"/>
    <w:rsid w:val="009B459C"/>
    <w:rsid w:val="009B476B"/>
    <w:rsid w:val="009B4B82"/>
    <w:rsid w:val="009B4BD3"/>
    <w:rsid w:val="009B4FF1"/>
    <w:rsid w:val="009B5177"/>
    <w:rsid w:val="009B576D"/>
    <w:rsid w:val="009B58CF"/>
    <w:rsid w:val="009B5974"/>
    <w:rsid w:val="009B5B47"/>
    <w:rsid w:val="009B6DED"/>
    <w:rsid w:val="009B7308"/>
    <w:rsid w:val="009B7379"/>
    <w:rsid w:val="009B75D8"/>
    <w:rsid w:val="009B774E"/>
    <w:rsid w:val="009B775F"/>
    <w:rsid w:val="009B7901"/>
    <w:rsid w:val="009C136E"/>
    <w:rsid w:val="009C1B9F"/>
    <w:rsid w:val="009C2062"/>
    <w:rsid w:val="009C2475"/>
    <w:rsid w:val="009C313A"/>
    <w:rsid w:val="009C32E0"/>
    <w:rsid w:val="009C431D"/>
    <w:rsid w:val="009C4924"/>
    <w:rsid w:val="009C58E1"/>
    <w:rsid w:val="009C6AD6"/>
    <w:rsid w:val="009C7630"/>
    <w:rsid w:val="009C7986"/>
    <w:rsid w:val="009D04D3"/>
    <w:rsid w:val="009D0705"/>
    <w:rsid w:val="009D09F1"/>
    <w:rsid w:val="009D105C"/>
    <w:rsid w:val="009D12B4"/>
    <w:rsid w:val="009D1465"/>
    <w:rsid w:val="009D1AC5"/>
    <w:rsid w:val="009D4009"/>
    <w:rsid w:val="009D405F"/>
    <w:rsid w:val="009D43B8"/>
    <w:rsid w:val="009D46EC"/>
    <w:rsid w:val="009D4734"/>
    <w:rsid w:val="009D4B76"/>
    <w:rsid w:val="009D69A3"/>
    <w:rsid w:val="009D703C"/>
    <w:rsid w:val="009E0841"/>
    <w:rsid w:val="009E0C5F"/>
    <w:rsid w:val="009E0DD0"/>
    <w:rsid w:val="009E1743"/>
    <w:rsid w:val="009E1FAE"/>
    <w:rsid w:val="009E2721"/>
    <w:rsid w:val="009E33E1"/>
    <w:rsid w:val="009E3CB7"/>
    <w:rsid w:val="009E3E33"/>
    <w:rsid w:val="009E42D8"/>
    <w:rsid w:val="009E4672"/>
    <w:rsid w:val="009E49A6"/>
    <w:rsid w:val="009E5990"/>
    <w:rsid w:val="009E5B46"/>
    <w:rsid w:val="009E625F"/>
    <w:rsid w:val="009E6882"/>
    <w:rsid w:val="009E69C1"/>
    <w:rsid w:val="009E6A9B"/>
    <w:rsid w:val="009E6DB9"/>
    <w:rsid w:val="009E6E72"/>
    <w:rsid w:val="009E716B"/>
    <w:rsid w:val="009E7AC9"/>
    <w:rsid w:val="009F00A5"/>
    <w:rsid w:val="009F0C0E"/>
    <w:rsid w:val="009F1592"/>
    <w:rsid w:val="009F22E6"/>
    <w:rsid w:val="009F3259"/>
    <w:rsid w:val="009F4053"/>
    <w:rsid w:val="009F51AC"/>
    <w:rsid w:val="009F553F"/>
    <w:rsid w:val="009F62D0"/>
    <w:rsid w:val="009F62D4"/>
    <w:rsid w:val="009F65B7"/>
    <w:rsid w:val="009F6764"/>
    <w:rsid w:val="009F67BF"/>
    <w:rsid w:val="009F6847"/>
    <w:rsid w:val="009F6A1C"/>
    <w:rsid w:val="009F6F3D"/>
    <w:rsid w:val="009F7AD0"/>
    <w:rsid w:val="009F7D62"/>
    <w:rsid w:val="00A00210"/>
    <w:rsid w:val="00A00510"/>
    <w:rsid w:val="00A00CD5"/>
    <w:rsid w:val="00A00F4D"/>
    <w:rsid w:val="00A011EF"/>
    <w:rsid w:val="00A0195D"/>
    <w:rsid w:val="00A01DD0"/>
    <w:rsid w:val="00A01DDB"/>
    <w:rsid w:val="00A01FD5"/>
    <w:rsid w:val="00A03083"/>
    <w:rsid w:val="00A033F9"/>
    <w:rsid w:val="00A039A3"/>
    <w:rsid w:val="00A03A20"/>
    <w:rsid w:val="00A03AE4"/>
    <w:rsid w:val="00A04F7B"/>
    <w:rsid w:val="00A0544A"/>
    <w:rsid w:val="00A06822"/>
    <w:rsid w:val="00A07F46"/>
    <w:rsid w:val="00A104D1"/>
    <w:rsid w:val="00A10525"/>
    <w:rsid w:val="00A10DE8"/>
    <w:rsid w:val="00A10E2C"/>
    <w:rsid w:val="00A11428"/>
    <w:rsid w:val="00A11937"/>
    <w:rsid w:val="00A119CF"/>
    <w:rsid w:val="00A11A72"/>
    <w:rsid w:val="00A11E2A"/>
    <w:rsid w:val="00A12168"/>
    <w:rsid w:val="00A1254E"/>
    <w:rsid w:val="00A125F2"/>
    <w:rsid w:val="00A127D1"/>
    <w:rsid w:val="00A12822"/>
    <w:rsid w:val="00A12A82"/>
    <w:rsid w:val="00A138D3"/>
    <w:rsid w:val="00A13E4F"/>
    <w:rsid w:val="00A14407"/>
    <w:rsid w:val="00A14E12"/>
    <w:rsid w:val="00A1535C"/>
    <w:rsid w:val="00A153BD"/>
    <w:rsid w:val="00A153FB"/>
    <w:rsid w:val="00A15E6E"/>
    <w:rsid w:val="00A1625D"/>
    <w:rsid w:val="00A16EAC"/>
    <w:rsid w:val="00A1712C"/>
    <w:rsid w:val="00A1751E"/>
    <w:rsid w:val="00A17D0A"/>
    <w:rsid w:val="00A17D1E"/>
    <w:rsid w:val="00A2054E"/>
    <w:rsid w:val="00A2115F"/>
    <w:rsid w:val="00A217F0"/>
    <w:rsid w:val="00A21900"/>
    <w:rsid w:val="00A21903"/>
    <w:rsid w:val="00A222B4"/>
    <w:rsid w:val="00A225C9"/>
    <w:rsid w:val="00A22822"/>
    <w:rsid w:val="00A23269"/>
    <w:rsid w:val="00A234A2"/>
    <w:rsid w:val="00A23CE3"/>
    <w:rsid w:val="00A244B2"/>
    <w:rsid w:val="00A248EA"/>
    <w:rsid w:val="00A24C75"/>
    <w:rsid w:val="00A25A7C"/>
    <w:rsid w:val="00A25FF0"/>
    <w:rsid w:val="00A26459"/>
    <w:rsid w:val="00A26556"/>
    <w:rsid w:val="00A26890"/>
    <w:rsid w:val="00A26FBE"/>
    <w:rsid w:val="00A30067"/>
    <w:rsid w:val="00A30496"/>
    <w:rsid w:val="00A30BF8"/>
    <w:rsid w:val="00A30DF5"/>
    <w:rsid w:val="00A30E36"/>
    <w:rsid w:val="00A30FC7"/>
    <w:rsid w:val="00A313C6"/>
    <w:rsid w:val="00A31539"/>
    <w:rsid w:val="00A31BD3"/>
    <w:rsid w:val="00A32461"/>
    <w:rsid w:val="00A3263C"/>
    <w:rsid w:val="00A3270A"/>
    <w:rsid w:val="00A32C26"/>
    <w:rsid w:val="00A32C2B"/>
    <w:rsid w:val="00A32DFE"/>
    <w:rsid w:val="00A33121"/>
    <w:rsid w:val="00A338DE"/>
    <w:rsid w:val="00A3442E"/>
    <w:rsid w:val="00A346D2"/>
    <w:rsid w:val="00A34778"/>
    <w:rsid w:val="00A34A2C"/>
    <w:rsid w:val="00A350F4"/>
    <w:rsid w:val="00A355A8"/>
    <w:rsid w:val="00A37CBF"/>
    <w:rsid w:val="00A4044F"/>
    <w:rsid w:val="00A40528"/>
    <w:rsid w:val="00A4077B"/>
    <w:rsid w:val="00A40B6B"/>
    <w:rsid w:val="00A40D23"/>
    <w:rsid w:val="00A4101E"/>
    <w:rsid w:val="00A41E13"/>
    <w:rsid w:val="00A422AE"/>
    <w:rsid w:val="00A422E9"/>
    <w:rsid w:val="00A425FF"/>
    <w:rsid w:val="00A427FE"/>
    <w:rsid w:val="00A42910"/>
    <w:rsid w:val="00A4327F"/>
    <w:rsid w:val="00A43733"/>
    <w:rsid w:val="00A441E4"/>
    <w:rsid w:val="00A44DD0"/>
    <w:rsid w:val="00A45106"/>
    <w:rsid w:val="00A457BE"/>
    <w:rsid w:val="00A45A52"/>
    <w:rsid w:val="00A46BD5"/>
    <w:rsid w:val="00A47090"/>
    <w:rsid w:val="00A470F7"/>
    <w:rsid w:val="00A4740F"/>
    <w:rsid w:val="00A50027"/>
    <w:rsid w:val="00A5014F"/>
    <w:rsid w:val="00A51A9D"/>
    <w:rsid w:val="00A51FE6"/>
    <w:rsid w:val="00A52A79"/>
    <w:rsid w:val="00A52A7F"/>
    <w:rsid w:val="00A539E1"/>
    <w:rsid w:val="00A53B20"/>
    <w:rsid w:val="00A53D6F"/>
    <w:rsid w:val="00A546BA"/>
    <w:rsid w:val="00A552FF"/>
    <w:rsid w:val="00A55672"/>
    <w:rsid w:val="00A55A62"/>
    <w:rsid w:val="00A55B43"/>
    <w:rsid w:val="00A55DAD"/>
    <w:rsid w:val="00A56CE3"/>
    <w:rsid w:val="00A5797E"/>
    <w:rsid w:val="00A600A0"/>
    <w:rsid w:val="00A60BDC"/>
    <w:rsid w:val="00A60D2A"/>
    <w:rsid w:val="00A60EAD"/>
    <w:rsid w:val="00A61EF2"/>
    <w:rsid w:val="00A62597"/>
    <w:rsid w:val="00A63120"/>
    <w:rsid w:val="00A6596F"/>
    <w:rsid w:val="00A65DAA"/>
    <w:rsid w:val="00A65E87"/>
    <w:rsid w:val="00A66211"/>
    <w:rsid w:val="00A66ADB"/>
    <w:rsid w:val="00A66E59"/>
    <w:rsid w:val="00A66EF7"/>
    <w:rsid w:val="00A67A52"/>
    <w:rsid w:val="00A7086B"/>
    <w:rsid w:val="00A7101D"/>
    <w:rsid w:val="00A7120F"/>
    <w:rsid w:val="00A713CC"/>
    <w:rsid w:val="00A71909"/>
    <w:rsid w:val="00A71A0F"/>
    <w:rsid w:val="00A72843"/>
    <w:rsid w:val="00A73401"/>
    <w:rsid w:val="00A73AE3"/>
    <w:rsid w:val="00A73B3A"/>
    <w:rsid w:val="00A73DBA"/>
    <w:rsid w:val="00A74702"/>
    <w:rsid w:val="00A74B7B"/>
    <w:rsid w:val="00A74E8F"/>
    <w:rsid w:val="00A755B8"/>
    <w:rsid w:val="00A75998"/>
    <w:rsid w:val="00A76A12"/>
    <w:rsid w:val="00A76EC4"/>
    <w:rsid w:val="00A772D8"/>
    <w:rsid w:val="00A8013B"/>
    <w:rsid w:val="00A80695"/>
    <w:rsid w:val="00A80C6C"/>
    <w:rsid w:val="00A80F66"/>
    <w:rsid w:val="00A80F76"/>
    <w:rsid w:val="00A81A87"/>
    <w:rsid w:val="00A825B1"/>
    <w:rsid w:val="00A82E9E"/>
    <w:rsid w:val="00A835ED"/>
    <w:rsid w:val="00A8397E"/>
    <w:rsid w:val="00A83E91"/>
    <w:rsid w:val="00A8423A"/>
    <w:rsid w:val="00A84541"/>
    <w:rsid w:val="00A849A2"/>
    <w:rsid w:val="00A8503D"/>
    <w:rsid w:val="00A85BEA"/>
    <w:rsid w:val="00A865C9"/>
    <w:rsid w:val="00A86BD4"/>
    <w:rsid w:val="00A86C22"/>
    <w:rsid w:val="00A87164"/>
    <w:rsid w:val="00A87380"/>
    <w:rsid w:val="00A87C1D"/>
    <w:rsid w:val="00A903DC"/>
    <w:rsid w:val="00A903E8"/>
    <w:rsid w:val="00A90895"/>
    <w:rsid w:val="00A90C1A"/>
    <w:rsid w:val="00A90C5C"/>
    <w:rsid w:val="00A90FE5"/>
    <w:rsid w:val="00A918CB"/>
    <w:rsid w:val="00A92ACC"/>
    <w:rsid w:val="00A92F04"/>
    <w:rsid w:val="00A933B2"/>
    <w:rsid w:val="00A93A5F"/>
    <w:rsid w:val="00A94222"/>
    <w:rsid w:val="00A944C2"/>
    <w:rsid w:val="00A947F3"/>
    <w:rsid w:val="00A94F8E"/>
    <w:rsid w:val="00A961DD"/>
    <w:rsid w:val="00A969EC"/>
    <w:rsid w:val="00A97034"/>
    <w:rsid w:val="00A97664"/>
    <w:rsid w:val="00A97923"/>
    <w:rsid w:val="00AA020E"/>
    <w:rsid w:val="00AA0320"/>
    <w:rsid w:val="00AA1879"/>
    <w:rsid w:val="00AA1DD8"/>
    <w:rsid w:val="00AA2131"/>
    <w:rsid w:val="00AA22A8"/>
    <w:rsid w:val="00AA2868"/>
    <w:rsid w:val="00AA2A67"/>
    <w:rsid w:val="00AA2B23"/>
    <w:rsid w:val="00AA3021"/>
    <w:rsid w:val="00AA358B"/>
    <w:rsid w:val="00AA35BB"/>
    <w:rsid w:val="00AA4D88"/>
    <w:rsid w:val="00AA4F82"/>
    <w:rsid w:val="00AA6569"/>
    <w:rsid w:val="00AA7197"/>
    <w:rsid w:val="00AA7534"/>
    <w:rsid w:val="00AB104B"/>
    <w:rsid w:val="00AB1501"/>
    <w:rsid w:val="00AB1A06"/>
    <w:rsid w:val="00AB24DC"/>
    <w:rsid w:val="00AB2B00"/>
    <w:rsid w:val="00AB2E47"/>
    <w:rsid w:val="00AB31E8"/>
    <w:rsid w:val="00AB3397"/>
    <w:rsid w:val="00AB3711"/>
    <w:rsid w:val="00AB3E61"/>
    <w:rsid w:val="00AB3FD9"/>
    <w:rsid w:val="00AB480B"/>
    <w:rsid w:val="00AB4A22"/>
    <w:rsid w:val="00AB4AF1"/>
    <w:rsid w:val="00AB539F"/>
    <w:rsid w:val="00AB552D"/>
    <w:rsid w:val="00AB55F9"/>
    <w:rsid w:val="00AB6B41"/>
    <w:rsid w:val="00AB7451"/>
    <w:rsid w:val="00AB782A"/>
    <w:rsid w:val="00AC06E2"/>
    <w:rsid w:val="00AC07D3"/>
    <w:rsid w:val="00AC0E64"/>
    <w:rsid w:val="00AC1488"/>
    <w:rsid w:val="00AC14B5"/>
    <w:rsid w:val="00AC1707"/>
    <w:rsid w:val="00AC225B"/>
    <w:rsid w:val="00AC2430"/>
    <w:rsid w:val="00AC275C"/>
    <w:rsid w:val="00AC2E82"/>
    <w:rsid w:val="00AC32DE"/>
    <w:rsid w:val="00AC4B8B"/>
    <w:rsid w:val="00AC5287"/>
    <w:rsid w:val="00AC54A7"/>
    <w:rsid w:val="00AC62E0"/>
    <w:rsid w:val="00AC6D37"/>
    <w:rsid w:val="00AC779C"/>
    <w:rsid w:val="00AD01F7"/>
    <w:rsid w:val="00AD028B"/>
    <w:rsid w:val="00AD02E5"/>
    <w:rsid w:val="00AD02F1"/>
    <w:rsid w:val="00AD1490"/>
    <w:rsid w:val="00AD185B"/>
    <w:rsid w:val="00AD1F75"/>
    <w:rsid w:val="00AD21C7"/>
    <w:rsid w:val="00AD23BE"/>
    <w:rsid w:val="00AD25A1"/>
    <w:rsid w:val="00AD29C9"/>
    <w:rsid w:val="00AD2EF3"/>
    <w:rsid w:val="00AD398D"/>
    <w:rsid w:val="00AD3D8B"/>
    <w:rsid w:val="00AD45D1"/>
    <w:rsid w:val="00AD46CB"/>
    <w:rsid w:val="00AD49E9"/>
    <w:rsid w:val="00AD4A3C"/>
    <w:rsid w:val="00AD5340"/>
    <w:rsid w:val="00AD6421"/>
    <w:rsid w:val="00AD674C"/>
    <w:rsid w:val="00AD6A12"/>
    <w:rsid w:val="00AD76B7"/>
    <w:rsid w:val="00AD7809"/>
    <w:rsid w:val="00AD7B61"/>
    <w:rsid w:val="00AD7CD2"/>
    <w:rsid w:val="00AE02A2"/>
    <w:rsid w:val="00AE0678"/>
    <w:rsid w:val="00AE091D"/>
    <w:rsid w:val="00AE0C68"/>
    <w:rsid w:val="00AE0C80"/>
    <w:rsid w:val="00AE0F0C"/>
    <w:rsid w:val="00AE1AA8"/>
    <w:rsid w:val="00AE1B5F"/>
    <w:rsid w:val="00AE2BA1"/>
    <w:rsid w:val="00AE2E3D"/>
    <w:rsid w:val="00AE4926"/>
    <w:rsid w:val="00AE5137"/>
    <w:rsid w:val="00AE58E9"/>
    <w:rsid w:val="00AE61E7"/>
    <w:rsid w:val="00AE66B8"/>
    <w:rsid w:val="00AE7006"/>
    <w:rsid w:val="00AE755B"/>
    <w:rsid w:val="00AE75D4"/>
    <w:rsid w:val="00AE7662"/>
    <w:rsid w:val="00AE7C62"/>
    <w:rsid w:val="00AE7F16"/>
    <w:rsid w:val="00AF0A4D"/>
    <w:rsid w:val="00AF1450"/>
    <w:rsid w:val="00AF1E18"/>
    <w:rsid w:val="00AF2478"/>
    <w:rsid w:val="00AF27A7"/>
    <w:rsid w:val="00AF2C83"/>
    <w:rsid w:val="00AF2C93"/>
    <w:rsid w:val="00AF348E"/>
    <w:rsid w:val="00AF364D"/>
    <w:rsid w:val="00AF3876"/>
    <w:rsid w:val="00AF3D28"/>
    <w:rsid w:val="00AF3F55"/>
    <w:rsid w:val="00AF443F"/>
    <w:rsid w:val="00AF449F"/>
    <w:rsid w:val="00AF44BB"/>
    <w:rsid w:val="00AF49B6"/>
    <w:rsid w:val="00AF4EEF"/>
    <w:rsid w:val="00AF4F05"/>
    <w:rsid w:val="00AF6907"/>
    <w:rsid w:val="00AF75E7"/>
    <w:rsid w:val="00AF7EBE"/>
    <w:rsid w:val="00B003C7"/>
    <w:rsid w:val="00B006B9"/>
    <w:rsid w:val="00B018C2"/>
    <w:rsid w:val="00B025DF"/>
    <w:rsid w:val="00B0266C"/>
    <w:rsid w:val="00B028AA"/>
    <w:rsid w:val="00B02B1F"/>
    <w:rsid w:val="00B03293"/>
    <w:rsid w:val="00B032A9"/>
    <w:rsid w:val="00B03620"/>
    <w:rsid w:val="00B0378C"/>
    <w:rsid w:val="00B0401D"/>
    <w:rsid w:val="00B041EB"/>
    <w:rsid w:val="00B043E1"/>
    <w:rsid w:val="00B0487B"/>
    <w:rsid w:val="00B04A04"/>
    <w:rsid w:val="00B04CBE"/>
    <w:rsid w:val="00B04F0F"/>
    <w:rsid w:val="00B0559A"/>
    <w:rsid w:val="00B05A3A"/>
    <w:rsid w:val="00B06078"/>
    <w:rsid w:val="00B0623C"/>
    <w:rsid w:val="00B062E7"/>
    <w:rsid w:val="00B0747B"/>
    <w:rsid w:val="00B07597"/>
    <w:rsid w:val="00B0797D"/>
    <w:rsid w:val="00B101FE"/>
    <w:rsid w:val="00B10CDC"/>
    <w:rsid w:val="00B111CE"/>
    <w:rsid w:val="00B12950"/>
    <w:rsid w:val="00B13737"/>
    <w:rsid w:val="00B13923"/>
    <w:rsid w:val="00B145D9"/>
    <w:rsid w:val="00B14D47"/>
    <w:rsid w:val="00B15862"/>
    <w:rsid w:val="00B16064"/>
    <w:rsid w:val="00B16240"/>
    <w:rsid w:val="00B1680C"/>
    <w:rsid w:val="00B16A38"/>
    <w:rsid w:val="00B17DF0"/>
    <w:rsid w:val="00B2043A"/>
    <w:rsid w:val="00B211FF"/>
    <w:rsid w:val="00B21488"/>
    <w:rsid w:val="00B218A2"/>
    <w:rsid w:val="00B21B0C"/>
    <w:rsid w:val="00B22AAF"/>
    <w:rsid w:val="00B22ACD"/>
    <w:rsid w:val="00B22F5F"/>
    <w:rsid w:val="00B235E7"/>
    <w:rsid w:val="00B23A3C"/>
    <w:rsid w:val="00B23A98"/>
    <w:rsid w:val="00B23FC2"/>
    <w:rsid w:val="00B240BF"/>
    <w:rsid w:val="00B240E0"/>
    <w:rsid w:val="00B242C1"/>
    <w:rsid w:val="00B24548"/>
    <w:rsid w:val="00B24550"/>
    <w:rsid w:val="00B24610"/>
    <w:rsid w:val="00B24650"/>
    <w:rsid w:val="00B248D0"/>
    <w:rsid w:val="00B24D9F"/>
    <w:rsid w:val="00B25307"/>
    <w:rsid w:val="00B2562F"/>
    <w:rsid w:val="00B268E4"/>
    <w:rsid w:val="00B26C3D"/>
    <w:rsid w:val="00B273B0"/>
    <w:rsid w:val="00B277EC"/>
    <w:rsid w:val="00B27B0D"/>
    <w:rsid w:val="00B27E43"/>
    <w:rsid w:val="00B303F5"/>
    <w:rsid w:val="00B306F5"/>
    <w:rsid w:val="00B309F4"/>
    <w:rsid w:val="00B310FF"/>
    <w:rsid w:val="00B3186B"/>
    <w:rsid w:val="00B31D83"/>
    <w:rsid w:val="00B3221F"/>
    <w:rsid w:val="00B33664"/>
    <w:rsid w:val="00B33904"/>
    <w:rsid w:val="00B33BFA"/>
    <w:rsid w:val="00B33D37"/>
    <w:rsid w:val="00B345F0"/>
    <w:rsid w:val="00B34E33"/>
    <w:rsid w:val="00B34FDB"/>
    <w:rsid w:val="00B35AAF"/>
    <w:rsid w:val="00B35BCE"/>
    <w:rsid w:val="00B369F4"/>
    <w:rsid w:val="00B37320"/>
    <w:rsid w:val="00B37360"/>
    <w:rsid w:val="00B37454"/>
    <w:rsid w:val="00B4049C"/>
    <w:rsid w:val="00B40CFD"/>
    <w:rsid w:val="00B41030"/>
    <w:rsid w:val="00B4121C"/>
    <w:rsid w:val="00B41659"/>
    <w:rsid w:val="00B41DBB"/>
    <w:rsid w:val="00B4314A"/>
    <w:rsid w:val="00B431E8"/>
    <w:rsid w:val="00B43598"/>
    <w:rsid w:val="00B43896"/>
    <w:rsid w:val="00B43B83"/>
    <w:rsid w:val="00B44C3E"/>
    <w:rsid w:val="00B44C4B"/>
    <w:rsid w:val="00B45086"/>
    <w:rsid w:val="00B45195"/>
    <w:rsid w:val="00B45347"/>
    <w:rsid w:val="00B45D30"/>
    <w:rsid w:val="00B464C0"/>
    <w:rsid w:val="00B467F0"/>
    <w:rsid w:val="00B46A71"/>
    <w:rsid w:val="00B46E50"/>
    <w:rsid w:val="00B4704C"/>
    <w:rsid w:val="00B47577"/>
    <w:rsid w:val="00B47725"/>
    <w:rsid w:val="00B47D43"/>
    <w:rsid w:val="00B47E3F"/>
    <w:rsid w:val="00B47F00"/>
    <w:rsid w:val="00B50957"/>
    <w:rsid w:val="00B50CE0"/>
    <w:rsid w:val="00B50F42"/>
    <w:rsid w:val="00B519E7"/>
    <w:rsid w:val="00B51F07"/>
    <w:rsid w:val="00B52631"/>
    <w:rsid w:val="00B53661"/>
    <w:rsid w:val="00B53C8D"/>
    <w:rsid w:val="00B53DEA"/>
    <w:rsid w:val="00B5401F"/>
    <w:rsid w:val="00B54367"/>
    <w:rsid w:val="00B54842"/>
    <w:rsid w:val="00B54850"/>
    <w:rsid w:val="00B54F04"/>
    <w:rsid w:val="00B5551D"/>
    <w:rsid w:val="00B55C98"/>
    <w:rsid w:val="00B56749"/>
    <w:rsid w:val="00B56D08"/>
    <w:rsid w:val="00B57244"/>
    <w:rsid w:val="00B60FA4"/>
    <w:rsid w:val="00B614E0"/>
    <w:rsid w:val="00B619E9"/>
    <w:rsid w:val="00B61CFA"/>
    <w:rsid w:val="00B61EDB"/>
    <w:rsid w:val="00B61F38"/>
    <w:rsid w:val="00B62215"/>
    <w:rsid w:val="00B624BF"/>
    <w:rsid w:val="00B6259E"/>
    <w:rsid w:val="00B626B3"/>
    <w:rsid w:val="00B627DA"/>
    <w:rsid w:val="00B63092"/>
    <w:rsid w:val="00B63E8A"/>
    <w:rsid w:val="00B65BF0"/>
    <w:rsid w:val="00B66FED"/>
    <w:rsid w:val="00B67065"/>
    <w:rsid w:val="00B67605"/>
    <w:rsid w:val="00B67AEF"/>
    <w:rsid w:val="00B67B7C"/>
    <w:rsid w:val="00B67EE5"/>
    <w:rsid w:val="00B67F54"/>
    <w:rsid w:val="00B71A23"/>
    <w:rsid w:val="00B72105"/>
    <w:rsid w:val="00B72225"/>
    <w:rsid w:val="00B7293F"/>
    <w:rsid w:val="00B730F0"/>
    <w:rsid w:val="00B73549"/>
    <w:rsid w:val="00B736CC"/>
    <w:rsid w:val="00B73950"/>
    <w:rsid w:val="00B73B39"/>
    <w:rsid w:val="00B74523"/>
    <w:rsid w:val="00B745D6"/>
    <w:rsid w:val="00B7462D"/>
    <w:rsid w:val="00B74D40"/>
    <w:rsid w:val="00B75AF2"/>
    <w:rsid w:val="00B76097"/>
    <w:rsid w:val="00B7643E"/>
    <w:rsid w:val="00B764EF"/>
    <w:rsid w:val="00B768BB"/>
    <w:rsid w:val="00B76B09"/>
    <w:rsid w:val="00B7735E"/>
    <w:rsid w:val="00B77D3B"/>
    <w:rsid w:val="00B8103C"/>
    <w:rsid w:val="00B816A3"/>
    <w:rsid w:val="00B816F6"/>
    <w:rsid w:val="00B82506"/>
    <w:rsid w:val="00B843EF"/>
    <w:rsid w:val="00B84BA4"/>
    <w:rsid w:val="00B85096"/>
    <w:rsid w:val="00B8591E"/>
    <w:rsid w:val="00B85DE1"/>
    <w:rsid w:val="00B864D0"/>
    <w:rsid w:val="00B86838"/>
    <w:rsid w:val="00B86AFB"/>
    <w:rsid w:val="00B873FA"/>
    <w:rsid w:val="00B87474"/>
    <w:rsid w:val="00B8761C"/>
    <w:rsid w:val="00B87A53"/>
    <w:rsid w:val="00B900B3"/>
    <w:rsid w:val="00B90AA5"/>
    <w:rsid w:val="00B911CD"/>
    <w:rsid w:val="00B91412"/>
    <w:rsid w:val="00B91F9B"/>
    <w:rsid w:val="00B922AD"/>
    <w:rsid w:val="00B93669"/>
    <w:rsid w:val="00B93686"/>
    <w:rsid w:val="00B949B0"/>
    <w:rsid w:val="00B94D2A"/>
    <w:rsid w:val="00B94F47"/>
    <w:rsid w:val="00B957F9"/>
    <w:rsid w:val="00B95973"/>
    <w:rsid w:val="00B963E6"/>
    <w:rsid w:val="00B9642D"/>
    <w:rsid w:val="00B96F0F"/>
    <w:rsid w:val="00B96F33"/>
    <w:rsid w:val="00B97273"/>
    <w:rsid w:val="00B9757D"/>
    <w:rsid w:val="00B97B10"/>
    <w:rsid w:val="00B97D37"/>
    <w:rsid w:val="00B97E1A"/>
    <w:rsid w:val="00BA0190"/>
    <w:rsid w:val="00BA0439"/>
    <w:rsid w:val="00BA05F2"/>
    <w:rsid w:val="00BA096A"/>
    <w:rsid w:val="00BA13ED"/>
    <w:rsid w:val="00BA14E2"/>
    <w:rsid w:val="00BA15B8"/>
    <w:rsid w:val="00BA18EB"/>
    <w:rsid w:val="00BA1949"/>
    <w:rsid w:val="00BA19E1"/>
    <w:rsid w:val="00BA2761"/>
    <w:rsid w:val="00BA2CB5"/>
    <w:rsid w:val="00BA32D4"/>
    <w:rsid w:val="00BA3F9D"/>
    <w:rsid w:val="00BA43A7"/>
    <w:rsid w:val="00BA4460"/>
    <w:rsid w:val="00BA47AD"/>
    <w:rsid w:val="00BA4C93"/>
    <w:rsid w:val="00BA59B3"/>
    <w:rsid w:val="00BA60B4"/>
    <w:rsid w:val="00BA61A8"/>
    <w:rsid w:val="00BA663F"/>
    <w:rsid w:val="00BB085C"/>
    <w:rsid w:val="00BB0986"/>
    <w:rsid w:val="00BB1BD4"/>
    <w:rsid w:val="00BB24C3"/>
    <w:rsid w:val="00BB332A"/>
    <w:rsid w:val="00BB456B"/>
    <w:rsid w:val="00BB4912"/>
    <w:rsid w:val="00BB4EB5"/>
    <w:rsid w:val="00BB5489"/>
    <w:rsid w:val="00BB5B65"/>
    <w:rsid w:val="00BB5E83"/>
    <w:rsid w:val="00BB6A0B"/>
    <w:rsid w:val="00BB7168"/>
    <w:rsid w:val="00BB76EC"/>
    <w:rsid w:val="00BB7A1F"/>
    <w:rsid w:val="00BC03EF"/>
    <w:rsid w:val="00BC051C"/>
    <w:rsid w:val="00BC0DF1"/>
    <w:rsid w:val="00BC16BE"/>
    <w:rsid w:val="00BC1A20"/>
    <w:rsid w:val="00BC1C03"/>
    <w:rsid w:val="00BC1C9D"/>
    <w:rsid w:val="00BC1EF5"/>
    <w:rsid w:val="00BC25E9"/>
    <w:rsid w:val="00BC351B"/>
    <w:rsid w:val="00BC37B1"/>
    <w:rsid w:val="00BC3B82"/>
    <w:rsid w:val="00BC3B9F"/>
    <w:rsid w:val="00BC3BA2"/>
    <w:rsid w:val="00BC3C21"/>
    <w:rsid w:val="00BC3EC5"/>
    <w:rsid w:val="00BC40EC"/>
    <w:rsid w:val="00BC54DB"/>
    <w:rsid w:val="00BC5AFB"/>
    <w:rsid w:val="00BC5FDB"/>
    <w:rsid w:val="00BC608D"/>
    <w:rsid w:val="00BC623B"/>
    <w:rsid w:val="00BC65DB"/>
    <w:rsid w:val="00BC68A3"/>
    <w:rsid w:val="00BC69FD"/>
    <w:rsid w:val="00BC7491"/>
    <w:rsid w:val="00BC764C"/>
    <w:rsid w:val="00BD022A"/>
    <w:rsid w:val="00BD070E"/>
    <w:rsid w:val="00BD14C7"/>
    <w:rsid w:val="00BD152F"/>
    <w:rsid w:val="00BD20D4"/>
    <w:rsid w:val="00BD222B"/>
    <w:rsid w:val="00BD23BC"/>
    <w:rsid w:val="00BD26D9"/>
    <w:rsid w:val="00BD2796"/>
    <w:rsid w:val="00BD2CF2"/>
    <w:rsid w:val="00BD3838"/>
    <w:rsid w:val="00BD40A5"/>
    <w:rsid w:val="00BD4637"/>
    <w:rsid w:val="00BD46F2"/>
    <w:rsid w:val="00BD4BDC"/>
    <w:rsid w:val="00BD4C64"/>
    <w:rsid w:val="00BD4D51"/>
    <w:rsid w:val="00BD4EB8"/>
    <w:rsid w:val="00BD5370"/>
    <w:rsid w:val="00BD542B"/>
    <w:rsid w:val="00BD6BA1"/>
    <w:rsid w:val="00BD6EBE"/>
    <w:rsid w:val="00BD703A"/>
    <w:rsid w:val="00BD71F7"/>
    <w:rsid w:val="00BD7EAD"/>
    <w:rsid w:val="00BE0807"/>
    <w:rsid w:val="00BE1023"/>
    <w:rsid w:val="00BE111F"/>
    <w:rsid w:val="00BE152E"/>
    <w:rsid w:val="00BE1F1F"/>
    <w:rsid w:val="00BE21A1"/>
    <w:rsid w:val="00BE28F9"/>
    <w:rsid w:val="00BE3740"/>
    <w:rsid w:val="00BE3AEE"/>
    <w:rsid w:val="00BE3B00"/>
    <w:rsid w:val="00BE4EA6"/>
    <w:rsid w:val="00BE4FA1"/>
    <w:rsid w:val="00BE4FCC"/>
    <w:rsid w:val="00BE5675"/>
    <w:rsid w:val="00BE5AFD"/>
    <w:rsid w:val="00BE5F2E"/>
    <w:rsid w:val="00BE6876"/>
    <w:rsid w:val="00BE6919"/>
    <w:rsid w:val="00BE6CB2"/>
    <w:rsid w:val="00BE708A"/>
    <w:rsid w:val="00BE77AF"/>
    <w:rsid w:val="00BF04D1"/>
    <w:rsid w:val="00BF0D6C"/>
    <w:rsid w:val="00BF0F14"/>
    <w:rsid w:val="00BF184D"/>
    <w:rsid w:val="00BF1932"/>
    <w:rsid w:val="00BF29DF"/>
    <w:rsid w:val="00BF312B"/>
    <w:rsid w:val="00BF319A"/>
    <w:rsid w:val="00BF41F2"/>
    <w:rsid w:val="00BF426B"/>
    <w:rsid w:val="00BF4C0F"/>
    <w:rsid w:val="00BF4E68"/>
    <w:rsid w:val="00BF5274"/>
    <w:rsid w:val="00BF547A"/>
    <w:rsid w:val="00BF557C"/>
    <w:rsid w:val="00BF56B2"/>
    <w:rsid w:val="00BF6AE1"/>
    <w:rsid w:val="00C022E7"/>
    <w:rsid w:val="00C028AD"/>
    <w:rsid w:val="00C028FA"/>
    <w:rsid w:val="00C031E3"/>
    <w:rsid w:val="00C0343E"/>
    <w:rsid w:val="00C040D4"/>
    <w:rsid w:val="00C044D3"/>
    <w:rsid w:val="00C044D5"/>
    <w:rsid w:val="00C06425"/>
    <w:rsid w:val="00C065FC"/>
    <w:rsid w:val="00C06AD2"/>
    <w:rsid w:val="00C1008F"/>
    <w:rsid w:val="00C10196"/>
    <w:rsid w:val="00C1074F"/>
    <w:rsid w:val="00C10C17"/>
    <w:rsid w:val="00C10FCB"/>
    <w:rsid w:val="00C11107"/>
    <w:rsid w:val="00C11914"/>
    <w:rsid w:val="00C12134"/>
    <w:rsid w:val="00C122E5"/>
    <w:rsid w:val="00C12862"/>
    <w:rsid w:val="00C134D1"/>
    <w:rsid w:val="00C13C2C"/>
    <w:rsid w:val="00C13FCC"/>
    <w:rsid w:val="00C14686"/>
    <w:rsid w:val="00C146C1"/>
    <w:rsid w:val="00C146CE"/>
    <w:rsid w:val="00C14AD6"/>
    <w:rsid w:val="00C14D67"/>
    <w:rsid w:val="00C14DF7"/>
    <w:rsid w:val="00C154B3"/>
    <w:rsid w:val="00C154EC"/>
    <w:rsid w:val="00C15763"/>
    <w:rsid w:val="00C15E1D"/>
    <w:rsid w:val="00C160CD"/>
    <w:rsid w:val="00C1647F"/>
    <w:rsid w:val="00C16732"/>
    <w:rsid w:val="00C168F6"/>
    <w:rsid w:val="00C16926"/>
    <w:rsid w:val="00C16E04"/>
    <w:rsid w:val="00C1727C"/>
    <w:rsid w:val="00C174E8"/>
    <w:rsid w:val="00C202B4"/>
    <w:rsid w:val="00C208BA"/>
    <w:rsid w:val="00C211A6"/>
    <w:rsid w:val="00C21D64"/>
    <w:rsid w:val="00C22416"/>
    <w:rsid w:val="00C22741"/>
    <w:rsid w:val="00C22B03"/>
    <w:rsid w:val="00C22BA7"/>
    <w:rsid w:val="00C234D8"/>
    <w:rsid w:val="00C23750"/>
    <w:rsid w:val="00C23D51"/>
    <w:rsid w:val="00C23D61"/>
    <w:rsid w:val="00C252F0"/>
    <w:rsid w:val="00C25DBD"/>
    <w:rsid w:val="00C260AA"/>
    <w:rsid w:val="00C272AC"/>
    <w:rsid w:val="00C27801"/>
    <w:rsid w:val="00C30492"/>
    <w:rsid w:val="00C306EA"/>
    <w:rsid w:val="00C30E98"/>
    <w:rsid w:val="00C310CD"/>
    <w:rsid w:val="00C3128F"/>
    <w:rsid w:val="00C3195C"/>
    <w:rsid w:val="00C319F8"/>
    <w:rsid w:val="00C31CEA"/>
    <w:rsid w:val="00C31E38"/>
    <w:rsid w:val="00C31E4D"/>
    <w:rsid w:val="00C322BB"/>
    <w:rsid w:val="00C32702"/>
    <w:rsid w:val="00C328E6"/>
    <w:rsid w:val="00C32CA5"/>
    <w:rsid w:val="00C338F5"/>
    <w:rsid w:val="00C3393E"/>
    <w:rsid w:val="00C33B9B"/>
    <w:rsid w:val="00C348F0"/>
    <w:rsid w:val="00C34CDB"/>
    <w:rsid w:val="00C350EA"/>
    <w:rsid w:val="00C35143"/>
    <w:rsid w:val="00C351E7"/>
    <w:rsid w:val="00C354F1"/>
    <w:rsid w:val="00C3584B"/>
    <w:rsid w:val="00C35A24"/>
    <w:rsid w:val="00C35E7A"/>
    <w:rsid w:val="00C36024"/>
    <w:rsid w:val="00C362CD"/>
    <w:rsid w:val="00C368F2"/>
    <w:rsid w:val="00C36C7A"/>
    <w:rsid w:val="00C36CEE"/>
    <w:rsid w:val="00C37988"/>
    <w:rsid w:val="00C4002E"/>
    <w:rsid w:val="00C415A5"/>
    <w:rsid w:val="00C41802"/>
    <w:rsid w:val="00C41DC3"/>
    <w:rsid w:val="00C42D68"/>
    <w:rsid w:val="00C438D3"/>
    <w:rsid w:val="00C43C37"/>
    <w:rsid w:val="00C43DD0"/>
    <w:rsid w:val="00C443B6"/>
    <w:rsid w:val="00C44C13"/>
    <w:rsid w:val="00C44F2B"/>
    <w:rsid w:val="00C4507C"/>
    <w:rsid w:val="00C45B64"/>
    <w:rsid w:val="00C45D14"/>
    <w:rsid w:val="00C46058"/>
    <w:rsid w:val="00C466BC"/>
    <w:rsid w:val="00C472D2"/>
    <w:rsid w:val="00C47381"/>
    <w:rsid w:val="00C47D18"/>
    <w:rsid w:val="00C5059F"/>
    <w:rsid w:val="00C5117B"/>
    <w:rsid w:val="00C514F2"/>
    <w:rsid w:val="00C51891"/>
    <w:rsid w:val="00C51F20"/>
    <w:rsid w:val="00C526F7"/>
    <w:rsid w:val="00C52703"/>
    <w:rsid w:val="00C52D87"/>
    <w:rsid w:val="00C5318A"/>
    <w:rsid w:val="00C53B7C"/>
    <w:rsid w:val="00C53CDB"/>
    <w:rsid w:val="00C55843"/>
    <w:rsid w:val="00C55FCF"/>
    <w:rsid w:val="00C56D0D"/>
    <w:rsid w:val="00C5705B"/>
    <w:rsid w:val="00C57502"/>
    <w:rsid w:val="00C57D8B"/>
    <w:rsid w:val="00C603D2"/>
    <w:rsid w:val="00C60582"/>
    <w:rsid w:val="00C60E1B"/>
    <w:rsid w:val="00C60F2C"/>
    <w:rsid w:val="00C6149E"/>
    <w:rsid w:val="00C61533"/>
    <w:rsid w:val="00C61CE3"/>
    <w:rsid w:val="00C626D0"/>
    <w:rsid w:val="00C62C9A"/>
    <w:rsid w:val="00C633BF"/>
    <w:rsid w:val="00C6396B"/>
    <w:rsid w:val="00C63AC7"/>
    <w:rsid w:val="00C64441"/>
    <w:rsid w:val="00C64BF6"/>
    <w:rsid w:val="00C6503C"/>
    <w:rsid w:val="00C652EA"/>
    <w:rsid w:val="00C6611B"/>
    <w:rsid w:val="00C66ED6"/>
    <w:rsid w:val="00C67128"/>
    <w:rsid w:val="00C67225"/>
    <w:rsid w:val="00C70094"/>
    <w:rsid w:val="00C70AA6"/>
    <w:rsid w:val="00C70D49"/>
    <w:rsid w:val="00C7196A"/>
    <w:rsid w:val="00C71C30"/>
    <w:rsid w:val="00C724F3"/>
    <w:rsid w:val="00C72891"/>
    <w:rsid w:val="00C72920"/>
    <w:rsid w:val="00C72999"/>
    <w:rsid w:val="00C72D78"/>
    <w:rsid w:val="00C7339E"/>
    <w:rsid w:val="00C73DCE"/>
    <w:rsid w:val="00C74289"/>
    <w:rsid w:val="00C744BD"/>
    <w:rsid w:val="00C749C9"/>
    <w:rsid w:val="00C74B26"/>
    <w:rsid w:val="00C74CB1"/>
    <w:rsid w:val="00C75409"/>
    <w:rsid w:val="00C75577"/>
    <w:rsid w:val="00C759EF"/>
    <w:rsid w:val="00C75A9F"/>
    <w:rsid w:val="00C76483"/>
    <w:rsid w:val="00C771AB"/>
    <w:rsid w:val="00C772BE"/>
    <w:rsid w:val="00C775AA"/>
    <w:rsid w:val="00C77816"/>
    <w:rsid w:val="00C808E0"/>
    <w:rsid w:val="00C80AD0"/>
    <w:rsid w:val="00C80E03"/>
    <w:rsid w:val="00C819BD"/>
    <w:rsid w:val="00C81D29"/>
    <w:rsid w:val="00C820AE"/>
    <w:rsid w:val="00C82297"/>
    <w:rsid w:val="00C835D4"/>
    <w:rsid w:val="00C83779"/>
    <w:rsid w:val="00C839D0"/>
    <w:rsid w:val="00C843DC"/>
    <w:rsid w:val="00C84797"/>
    <w:rsid w:val="00C84949"/>
    <w:rsid w:val="00C85588"/>
    <w:rsid w:val="00C85973"/>
    <w:rsid w:val="00C85C45"/>
    <w:rsid w:val="00C860E4"/>
    <w:rsid w:val="00C87440"/>
    <w:rsid w:val="00C876A5"/>
    <w:rsid w:val="00C87B78"/>
    <w:rsid w:val="00C87DCD"/>
    <w:rsid w:val="00C903FD"/>
    <w:rsid w:val="00C909B1"/>
    <w:rsid w:val="00C9199A"/>
    <w:rsid w:val="00C91D76"/>
    <w:rsid w:val="00C91ECC"/>
    <w:rsid w:val="00C924BB"/>
    <w:rsid w:val="00C92FDB"/>
    <w:rsid w:val="00C9338E"/>
    <w:rsid w:val="00C93749"/>
    <w:rsid w:val="00C93BBA"/>
    <w:rsid w:val="00C94E08"/>
    <w:rsid w:val="00C956EB"/>
    <w:rsid w:val="00C95C71"/>
    <w:rsid w:val="00C9616E"/>
    <w:rsid w:val="00C964AD"/>
    <w:rsid w:val="00C96626"/>
    <w:rsid w:val="00C969D4"/>
    <w:rsid w:val="00C96DD8"/>
    <w:rsid w:val="00C97557"/>
    <w:rsid w:val="00C97604"/>
    <w:rsid w:val="00CA0D4D"/>
    <w:rsid w:val="00CA1018"/>
    <w:rsid w:val="00CA14BF"/>
    <w:rsid w:val="00CA157A"/>
    <w:rsid w:val="00CA15C7"/>
    <w:rsid w:val="00CA17AF"/>
    <w:rsid w:val="00CA2397"/>
    <w:rsid w:val="00CA2421"/>
    <w:rsid w:val="00CA24BD"/>
    <w:rsid w:val="00CA24FE"/>
    <w:rsid w:val="00CA3383"/>
    <w:rsid w:val="00CA35E8"/>
    <w:rsid w:val="00CA413C"/>
    <w:rsid w:val="00CA4492"/>
    <w:rsid w:val="00CA449B"/>
    <w:rsid w:val="00CA4E91"/>
    <w:rsid w:val="00CA5084"/>
    <w:rsid w:val="00CA57F8"/>
    <w:rsid w:val="00CA704C"/>
    <w:rsid w:val="00CA75DC"/>
    <w:rsid w:val="00CB035B"/>
    <w:rsid w:val="00CB0416"/>
    <w:rsid w:val="00CB0A85"/>
    <w:rsid w:val="00CB0AF4"/>
    <w:rsid w:val="00CB2012"/>
    <w:rsid w:val="00CB2216"/>
    <w:rsid w:val="00CB22BF"/>
    <w:rsid w:val="00CB3536"/>
    <w:rsid w:val="00CB3A4D"/>
    <w:rsid w:val="00CB3C6E"/>
    <w:rsid w:val="00CB4892"/>
    <w:rsid w:val="00CB48FC"/>
    <w:rsid w:val="00CB5314"/>
    <w:rsid w:val="00CB55C8"/>
    <w:rsid w:val="00CB655C"/>
    <w:rsid w:val="00CB664B"/>
    <w:rsid w:val="00CB6667"/>
    <w:rsid w:val="00CB6786"/>
    <w:rsid w:val="00CB67FC"/>
    <w:rsid w:val="00CB682A"/>
    <w:rsid w:val="00CB6976"/>
    <w:rsid w:val="00CB6CBA"/>
    <w:rsid w:val="00CB723C"/>
    <w:rsid w:val="00CB790B"/>
    <w:rsid w:val="00CB795C"/>
    <w:rsid w:val="00CB7ABE"/>
    <w:rsid w:val="00CC0787"/>
    <w:rsid w:val="00CC0C46"/>
    <w:rsid w:val="00CC110F"/>
    <w:rsid w:val="00CC132C"/>
    <w:rsid w:val="00CC1764"/>
    <w:rsid w:val="00CC18AA"/>
    <w:rsid w:val="00CC28FF"/>
    <w:rsid w:val="00CC2DBA"/>
    <w:rsid w:val="00CC2DD2"/>
    <w:rsid w:val="00CC32E9"/>
    <w:rsid w:val="00CC45F5"/>
    <w:rsid w:val="00CC4B72"/>
    <w:rsid w:val="00CC5420"/>
    <w:rsid w:val="00CC5A1B"/>
    <w:rsid w:val="00CC5FC3"/>
    <w:rsid w:val="00CC6279"/>
    <w:rsid w:val="00CC6645"/>
    <w:rsid w:val="00CC6859"/>
    <w:rsid w:val="00CC72E5"/>
    <w:rsid w:val="00CC7498"/>
    <w:rsid w:val="00CC749C"/>
    <w:rsid w:val="00CC7E96"/>
    <w:rsid w:val="00CD00BF"/>
    <w:rsid w:val="00CD02DC"/>
    <w:rsid w:val="00CD086F"/>
    <w:rsid w:val="00CD0A08"/>
    <w:rsid w:val="00CD0C04"/>
    <w:rsid w:val="00CD0F92"/>
    <w:rsid w:val="00CD2805"/>
    <w:rsid w:val="00CD2A29"/>
    <w:rsid w:val="00CD30BB"/>
    <w:rsid w:val="00CD35E3"/>
    <w:rsid w:val="00CD3C76"/>
    <w:rsid w:val="00CD3C81"/>
    <w:rsid w:val="00CD409A"/>
    <w:rsid w:val="00CD4A05"/>
    <w:rsid w:val="00CD4CBE"/>
    <w:rsid w:val="00CD54F2"/>
    <w:rsid w:val="00CD613C"/>
    <w:rsid w:val="00CD674F"/>
    <w:rsid w:val="00CD6E9A"/>
    <w:rsid w:val="00CE05BB"/>
    <w:rsid w:val="00CE0C2E"/>
    <w:rsid w:val="00CE0E1A"/>
    <w:rsid w:val="00CE12AA"/>
    <w:rsid w:val="00CE1889"/>
    <w:rsid w:val="00CE1FBF"/>
    <w:rsid w:val="00CE2FD1"/>
    <w:rsid w:val="00CE424D"/>
    <w:rsid w:val="00CE46FE"/>
    <w:rsid w:val="00CE4829"/>
    <w:rsid w:val="00CE4A27"/>
    <w:rsid w:val="00CE4BA6"/>
    <w:rsid w:val="00CE4CBE"/>
    <w:rsid w:val="00CE6065"/>
    <w:rsid w:val="00CE6163"/>
    <w:rsid w:val="00CE6992"/>
    <w:rsid w:val="00CE777F"/>
    <w:rsid w:val="00CF0425"/>
    <w:rsid w:val="00CF1069"/>
    <w:rsid w:val="00CF13CD"/>
    <w:rsid w:val="00CF1543"/>
    <w:rsid w:val="00CF17BC"/>
    <w:rsid w:val="00CF1D5D"/>
    <w:rsid w:val="00CF2067"/>
    <w:rsid w:val="00CF2104"/>
    <w:rsid w:val="00CF2E80"/>
    <w:rsid w:val="00CF3195"/>
    <w:rsid w:val="00CF346E"/>
    <w:rsid w:val="00CF3A88"/>
    <w:rsid w:val="00CF3BDB"/>
    <w:rsid w:val="00CF5289"/>
    <w:rsid w:val="00CF561B"/>
    <w:rsid w:val="00CF5663"/>
    <w:rsid w:val="00CF5956"/>
    <w:rsid w:val="00CF5FF2"/>
    <w:rsid w:val="00CF6C75"/>
    <w:rsid w:val="00CF6C83"/>
    <w:rsid w:val="00CF70ED"/>
    <w:rsid w:val="00CF7527"/>
    <w:rsid w:val="00CF79F3"/>
    <w:rsid w:val="00D0018A"/>
    <w:rsid w:val="00D009C3"/>
    <w:rsid w:val="00D00AFB"/>
    <w:rsid w:val="00D01091"/>
    <w:rsid w:val="00D014AF"/>
    <w:rsid w:val="00D01ECA"/>
    <w:rsid w:val="00D02E8B"/>
    <w:rsid w:val="00D02EA4"/>
    <w:rsid w:val="00D02F90"/>
    <w:rsid w:val="00D030F0"/>
    <w:rsid w:val="00D037DC"/>
    <w:rsid w:val="00D03BB2"/>
    <w:rsid w:val="00D03C6D"/>
    <w:rsid w:val="00D0461F"/>
    <w:rsid w:val="00D0471D"/>
    <w:rsid w:val="00D05859"/>
    <w:rsid w:val="00D05F75"/>
    <w:rsid w:val="00D06112"/>
    <w:rsid w:val="00D06B1D"/>
    <w:rsid w:val="00D06C34"/>
    <w:rsid w:val="00D070FA"/>
    <w:rsid w:val="00D07F66"/>
    <w:rsid w:val="00D10C18"/>
    <w:rsid w:val="00D11AE0"/>
    <w:rsid w:val="00D120A5"/>
    <w:rsid w:val="00D1226A"/>
    <w:rsid w:val="00D122CF"/>
    <w:rsid w:val="00D123C2"/>
    <w:rsid w:val="00D12521"/>
    <w:rsid w:val="00D12530"/>
    <w:rsid w:val="00D1289C"/>
    <w:rsid w:val="00D137B5"/>
    <w:rsid w:val="00D13AF7"/>
    <w:rsid w:val="00D13D1D"/>
    <w:rsid w:val="00D14A59"/>
    <w:rsid w:val="00D15068"/>
    <w:rsid w:val="00D1520F"/>
    <w:rsid w:val="00D159C1"/>
    <w:rsid w:val="00D15DA7"/>
    <w:rsid w:val="00D15EF2"/>
    <w:rsid w:val="00D16B31"/>
    <w:rsid w:val="00D16EFC"/>
    <w:rsid w:val="00D16F0A"/>
    <w:rsid w:val="00D17178"/>
    <w:rsid w:val="00D173C9"/>
    <w:rsid w:val="00D17F41"/>
    <w:rsid w:val="00D17F55"/>
    <w:rsid w:val="00D212C8"/>
    <w:rsid w:val="00D21782"/>
    <w:rsid w:val="00D226B0"/>
    <w:rsid w:val="00D226D2"/>
    <w:rsid w:val="00D22868"/>
    <w:rsid w:val="00D22B1E"/>
    <w:rsid w:val="00D237E5"/>
    <w:rsid w:val="00D23A99"/>
    <w:rsid w:val="00D23DC3"/>
    <w:rsid w:val="00D241D5"/>
    <w:rsid w:val="00D24357"/>
    <w:rsid w:val="00D24668"/>
    <w:rsid w:val="00D2475E"/>
    <w:rsid w:val="00D24EA8"/>
    <w:rsid w:val="00D24EF3"/>
    <w:rsid w:val="00D25237"/>
    <w:rsid w:val="00D25EA6"/>
    <w:rsid w:val="00D25FA2"/>
    <w:rsid w:val="00D2696C"/>
    <w:rsid w:val="00D26B27"/>
    <w:rsid w:val="00D27B0E"/>
    <w:rsid w:val="00D27E1E"/>
    <w:rsid w:val="00D27F36"/>
    <w:rsid w:val="00D303EA"/>
    <w:rsid w:val="00D3046F"/>
    <w:rsid w:val="00D31801"/>
    <w:rsid w:val="00D32A92"/>
    <w:rsid w:val="00D33A68"/>
    <w:rsid w:val="00D33C7A"/>
    <w:rsid w:val="00D33F40"/>
    <w:rsid w:val="00D340F3"/>
    <w:rsid w:val="00D3483B"/>
    <w:rsid w:val="00D35F6F"/>
    <w:rsid w:val="00D36659"/>
    <w:rsid w:val="00D36E66"/>
    <w:rsid w:val="00D36F2B"/>
    <w:rsid w:val="00D37229"/>
    <w:rsid w:val="00D37428"/>
    <w:rsid w:val="00D3770E"/>
    <w:rsid w:val="00D412FA"/>
    <w:rsid w:val="00D41D5F"/>
    <w:rsid w:val="00D42182"/>
    <w:rsid w:val="00D42887"/>
    <w:rsid w:val="00D4291F"/>
    <w:rsid w:val="00D431F7"/>
    <w:rsid w:val="00D4495D"/>
    <w:rsid w:val="00D44D7D"/>
    <w:rsid w:val="00D45BE7"/>
    <w:rsid w:val="00D46DDD"/>
    <w:rsid w:val="00D46F97"/>
    <w:rsid w:val="00D471B6"/>
    <w:rsid w:val="00D473F1"/>
    <w:rsid w:val="00D50E84"/>
    <w:rsid w:val="00D50FBD"/>
    <w:rsid w:val="00D5227E"/>
    <w:rsid w:val="00D54186"/>
    <w:rsid w:val="00D54AD1"/>
    <w:rsid w:val="00D54BD2"/>
    <w:rsid w:val="00D5546F"/>
    <w:rsid w:val="00D554BF"/>
    <w:rsid w:val="00D5559C"/>
    <w:rsid w:val="00D556FF"/>
    <w:rsid w:val="00D55FDA"/>
    <w:rsid w:val="00D56344"/>
    <w:rsid w:val="00D5635D"/>
    <w:rsid w:val="00D56F36"/>
    <w:rsid w:val="00D57462"/>
    <w:rsid w:val="00D57A6D"/>
    <w:rsid w:val="00D60309"/>
    <w:rsid w:val="00D605E7"/>
    <w:rsid w:val="00D6160F"/>
    <w:rsid w:val="00D61901"/>
    <w:rsid w:val="00D62A4A"/>
    <w:rsid w:val="00D62EE7"/>
    <w:rsid w:val="00D63204"/>
    <w:rsid w:val="00D634D0"/>
    <w:rsid w:val="00D63CD2"/>
    <w:rsid w:val="00D6458F"/>
    <w:rsid w:val="00D64869"/>
    <w:rsid w:val="00D6492B"/>
    <w:rsid w:val="00D64A2A"/>
    <w:rsid w:val="00D64F58"/>
    <w:rsid w:val="00D65102"/>
    <w:rsid w:val="00D656A5"/>
    <w:rsid w:val="00D656BA"/>
    <w:rsid w:val="00D65D98"/>
    <w:rsid w:val="00D65F67"/>
    <w:rsid w:val="00D666E9"/>
    <w:rsid w:val="00D66892"/>
    <w:rsid w:val="00D6731A"/>
    <w:rsid w:val="00D67484"/>
    <w:rsid w:val="00D67628"/>
    <w:rsid w:val="00D700D9"/>
    <w:rsid w:val="00D7011F"/>
    <w:rsid w:val="00D7012D"/>
    <w:rsid w:val="00D7017F"/>
    <w:rsid w:val="00D706F6"/>
    <w:rsid w:val="00D70890"/>
    <w:rsid w:val="00D713C8"/>
    <w:rsid w:val="00D71A9F"/>
    <w:rsid w:val="00D72541"/>
    <w:rsid w:val="00D728CF"/>
    <w:rsid w:val="00D73B9E"/>
    <w:rsid w:val="00D73CCD"/>
    <w:rsid w:val="00D73F35"/>
    <w:rsid w:val="00D746F7"/>
    <w:rsid w:val="00D752BA"/>
    <w:rsid w:val="00D75985"/>
    <w:rsid w:val="00D75D8B"/>
    <w:rsid w:val="00D76B61"/>
    <w:rsid w:val="00D76DB7"/>
    <w:rsid w:val="00D80AC5"/>
    <w:rsid w:val="00D821BD"/>
    <w:rsid w:val="00D8224B"/>
    <w:rsid w:val="00D8262B"/>
    <w:rsid w:val="00D831B1"/>
    <w:rsid w:val="00D8329A"/>
    <w:rsid w:val="00D83642"/>
    <w:rsid w:val="00D838CA"/>
    <w:rsid w:val="00D839CB"/>
    <w:rsid w:val="00D841CB"/>
    <w:rsid w:val="00D843AD"/>
    <w:rsid w:val="00D859DE"/>
    <w:rsid w:val="00D86735"/>
    <w:rsid w:val="00D87372"/>
    <w:rsid w:val="00D87669"/>
    <w:rsid w:val="00D909A3"/>
    <w:rsid w:val="00D90EAC"/>
    <w:rsid w:val="00D90FC2"/>
    <w:rsid w:val="00D90FEE"/>
    <w:rsid w:val="00D919E2"/>
    <w:rsid w:val="00D91CB3"/>
    <w:rsid w:val="00D9227E"/>
    <w:rsid w:val="00D924B0"/>
    <w:rsid w:val="00D93351"/>
    <w:rsid w:val="00D93C1B"/>
    <w:rsid w:val="00D93DC9"/>
    <w:rsid w:val="00D94570"/>
    <w:rsid w:val="00D94ADF"/>
    <w:rsid w:val="00D94EBC"/>
    <w:rsid w:val="00D95051"/>
    <w:rsid w:val="00D95428"/>
    <w:rsid w:val="00D9560D"/>
    <w:rsid w:val="00D95816"/>
    <w:rsid w:val="00D95D63"/>
    <w:rsid w:val="00D9655A"/>
    <w:rsid w:val="00D96D9B"/>
    <w:rsid w:val="00D9707D"/>
    <w:rsid w:val="00D971CD"/>
    <w:rsid w:val="00D974A4"/>
    <w:rsid w:val="00D97E43"/>
    <w:rsid w:val="00DA0B36"/>
    <w:rsid w:val="00DA0F52"/>
    <w:rsid w:val="00DA11B6"/>
    <w:rsid w:val="00DA15FD"/>
    <w:rsid w:val="00DA1C58"/>
    <w:rsid w:val="00DA2298"/>
    <w:rsid w:val="00DA323B"/>
    <w:rsid w:val="00DA344B"/>
    <w:rsid w:val="00DA3F31"/>
    <w:rsid w:val="00DA410D"/>
    <w:rsid w:val="00DA46C5"/>
    <w:rsid w:val="00DA4DE9"/>
    <w:rsid w:val="00DA52BD"/>
    <w:rsid w:val="00DA5FFE"/>
    <w:rsid w:val="00DA6568"/>
    <w:rsid w:val="00DA7105"/>
    <w:rsid w:val="00DA7EE6"/>
    <w:rsid w:val="00DA7F93"/>
    <w:rsid w:val="00DA7FC2"/>
    <w:rsid w:val="00DB0670"/>
    <w:rsid w:val="00DB0799"/>
    <w:rsid w:val="00DB0E74"/>
    <w:rsid w:val="00DB2DE8"/>
    <w:rsid w:val="00DB33FA"/>
    <w:rsid w:val="00DB3401"/>
    <w:rsid w:val="00DB376C"/>
    <w:rsid w:val="00DB4021"/>
    <w:rsid w:val="00DB43F2"/>
    <w:rsid w:val="00DB5070"/>
    <w:rsid w:val="00DB511F"/>
    <w:rsid w:val="00DB51B8"/>
    <w:rsid w:val="00DB52ED"/>
    <w:rsid w:val="00DB5459"/>
    <w:rsid w:val="00DB587F"/>
    <w:rsid w:val="00DB6D32"/>
    <w:rsid w:val="00DB6EB0"/>
    <w:rsid w:val="00DB76D6"/>
    <w:rsid w:val="00DB78A5"/>
    <w:rsid w:val="00DB7F68"/>
    <w:rsid w:val="00DC0344"/>
    <w:rsid w:val="00DC0617"/>
    <w:rsid w:val="00DC0B29"/>
    <w:rsid w:val="00DC21AF"/>
    <w:rsid w:val="00DC23BA"/>
    <w:rsid w:val="00DC241B"/>
    <w:rsid w:val="00DC2559"/>
    <w:rsid w:val="00DC2754"/>
    <w:rsid w:val="00DC28E5"/>
    <w:rsid w:val="00DC2DB5"/>
    <w:rsid w:val="00DC2EEE"/>
    <w:rsid w:val="00DC3154"/>
    <w:rsid w:val="00DC36E6"/>
    <w:rsid w:val="00DC37AF"/>
    <w:rsid w:val="00DC3C61"/>
    <w:rsid w:val="00DC3F5C"/>
    <w:rsid w:val="00DC4253"/>
    <w:rsid w:val="00DC447D"/>
    <w:rsid w:val="00DC4567"/>
    <w:rsid w:val="00DC5097"/>
    <w:rsid w:val="00DC5278"/>
    <w:rsid w:val="00DC574C"/>
    <w:rsid w:val="00DC63B4"/>
    <w:rsid w:val="00DD0574"/>
    <w:rsid w:val="00DD0BAA"/>
    <w:rsid w:val="00DD0E61"/>
    <w:rsid w:val="00DD14CA"/>
    <w:rsid w:val="00DD152A"/>
    <w:rsid w:val="00DD1AB3"/>
    <w:rsid w:val="00DD23A7"/>
    <w:rsid w:val="00DD28AB"/>
    <w:rsid w:val="00DD28B8"/>
    <w:rsid w:val="00DD2A84"/>
    <w:rsid w:val="00DD3F7A"/>
    <w:rsid w:val="00DD424D"/>
    <w:rsid w:val="00DD469F"/>
    <w:rsid w:val="00DD470B"/>
    <w:rsid w:val="00DD4FC7"/>
    <w:rsid w:val="00DD5B08"/>
    <w:rsid w:val="00DD6181"/>
    <w:rsid w:val="00DD63A1"/>
    <w:rsid w:val="00DD709E"/>
    <w:rsid w:val="00DE0366"/>
    <w:rsid w:val="00DE08D0"/>
    <w:rsid w:val="00DE224F"/>
    <w:rsid w:val="00DE2257"/>
    <w:rsid w:val="00DE29B0"/>
    <w:rsid w:val="00DE2E55"/>
    <w:rsid w:val="00DE3439"/>
    <w:rsid w:val="00DE39A1"/>
    <w:rsid w:val="00DE3B48"/>
    <w:rsid w:val="00DE4DBF"/>
    <w:rsid w:val="00DE541C"/>
    <w:rsid w:val="00DE56AC"/>
    <w:rsid w:val="00DE5B7A"/>
    <w:rsid w:val="00DE5EAA"/>
    <w:rsid w:val="00DE5F6A"/>
    <w:rsid w:val="00DE68DB"/>
    <w:rsid w:val="00DE6F5A"/>
    <w:rsid w:val="00DF014E"/>
    <w:rsid w:val="00DF03F2"/>
    <w:rsid w:val="00DF0467"/>
    <w:rsid w:val="00DF0D08"/>
    <w:rsid w:val="00DF0FE0"/>
    <w:rsid w:val="00DF1DF2"/>
    <w:rsid w:val="00DF2214"/>
    <w:rsid w:val="00DF27EE"/>
    <w:rsid w:val="00DF2916"/>
    <w:rsid w:val="00DF2CA7"/>
    <w:rsid w:val="00DF2E4D"/>
    <w:rsid w:val="00DF2ED8"/>
    <w:rsid w:val="00DF2F53"/>
    <w:rsid w:val="00DF3692"/>
    <w:rsid w:val="00DF3DD1"/>
    <w:rsid w:val="00DF68C3"/>
    <w:rsid w:val="00DF7007"/>
    <w:rsid w:val="00DF70FD"/>
    <w:rsid w:val="00DF7440"/>
    <w:rsid w:val="00DF759D"/>
    <w:rsid w:val="00DF7CE6"/>
    <w:rsid w:val="00E00B76"/>
    <w:rsid w:val="00E010C4"/>
    <w:rsid w:val="00E010E0"/>
    <w:rsid w:val="00E0140C"/>
    <w:rsid w:val="00E01A30"/>
    <w:rsid w:val="00E01F01"/>
    <w:rsid w:val="00E02713"/>
    <w:rsid w:val="00E027A0"/>
    <w:rsid w:val="00E02D54"/>
    <w:rsid w:val="00E03178"/>
    <w:rsid w:val="00E0333D"/>
    <w:rsid w:val="00E03797"/>
    <w:rsid w:val="00E04355"/>
    <w:rsid w:val="00E04361"/>
    <w:rsid w:val="00E04D2A"/>
    <w:rsid w:val="00E04E23"/>
    <w:rsid w:val="00E052A0"/>
    <w:rsid w:val="00E07EF6"/>
    <w:rsid w:val="00E105CC"/>
    <w:rsid w:val="00E106CB"/>
    <w:rsid w:val="00E10973"/>
    <w:rsid w:val="00E10CE9"/>
    <w:rsid w:val="00E10D57"/>
    <w:rsid w:val="00E10EFB"/>
    <w:rsid w:val="00E11373"/>
    <w:rsid w:val="00E119C8"/>
    <w:rsid w:val="00E11B26"/>
    <w:rsid w:val="00E1257E"/>
    <w:rsid w:val="00E12A3D"/>
    <w:rsid w:val="00E12C23"/>
    <w:rsid w:val="00E1359A"/>
    <w:rsid w:val="00E13BA2"/>
    <w:rsid w:val="00E13DAE"/>
    <w:rsid w:val="00E144D4"/>
    <w:rsid w:val="00E14C0B"/>
    <w:rsid w:val="00E15027"/>
    <w:rsid w:val="00E15B2B"/>
    <w:rsid w:val="00E15FDD"/>
    <w:rsid w:val="00E161C1"/>
    <w:rsid w:val="00E162C5"/>
    <w:rsid w:val="00E17008"/>
    <w:rsid w:val="00E2058B"/>
    <w:rsid w:val="00E20FF4"/>
    <w:rsid w:val="00E2133B"/>
    <w:rsid w:val="00E215AB"/>
    <w:rsid w:val="00E216E1"/>
    <w:rsid w:val="00E22344"/>
    <w:rsid w:val="00E2273D"/>
    <w:rsid w:val="00E22953"/>
    <w:rsid w:val="00E22E27"/>
    <w:rsid w:val="00E23054"/>
    <w:rsid w:val="00E231A4"/>
    <w:rsid w:val="00E23463"/>
    <w:rsid w:val="00E24222"/>
    <w:rsid w:val="00E2462E"/>
    <w:rsid w:val="00E25518"/>
    <w:rsid w:val="00E25D73"/>
    <w:rsid w:val="00E25ED6"/>
    <w:rsid w:val="00E267DD"/>
    <w:rsid w:val="00E27026"/>
    <w:rsid w:val="00E2797A"/>
    <w:rsid w:val="00E300B3"/>
    <w:rsid w:val="00E31636"/>
    <w:rsid w:val="00E316AC"/>
    <w:rsid w:val="00E31837"/>
    <w:rsid w:val="00E31A7F"/>
    <w:rsid w:val="00E320AF"/>
    <w:rsid w:val="00E320D7"/>
    <w:rsid w:val="00E322EB"/>
    <w:rsid w:val="00E3256E"/>
    <w:rsid w:val="00E32943"/>
    <w:rsid w:val="00E32A48"/>
    <w:rsid w:val="00E337B0"/>
    <w:rsid w:val="00E337FD"/>
    <w:rsid w:val="00E340BB"/>
    <w:rsid w:val="00E34EB7"/>
    <w:rsid w:val="00E359E8"/>
    <w:rsid w:val="00E35E45"/>
    <w:rsid w:val="00E35F43"/>
    <w:rsid w:val="00E36675"/>
    <w:rsid w:val="00E368EC"/>
    <w:rsid w:val="00E36FC6"/>
    <w:rsid w:val="00E376A3"/>
    <w:rsid w:val="00E378D2"/>
    <w:rsid w:val="00E37BF6"/>
    <w:rsid w:val="00E37C48"/>
    <w:rsid w:val="00E37C52"/>
    <w:rsid w:val="00E404E5"/>
    <w:rsid w:val="00E40770"/>
    <w:rsid w:val="00E42310"/>
    <w:rsid w:val="00E428B1"/>
    <w:rsid w:val="00E42C7E"/>
    <w:rsid w:val="00E43685"/>
    <w:rsid w:val="00E43726"/>
    <w:rsid w:val="00E4377C"/>
    <w:rsid w:val="00E44382"/>
    <w:rsid w:val="00E445F3"/>
    <w:rsid w:val="00E44830"/>
    <w:rsid w:val="00E44CC2"/>
    <w:rsid w:val="00E456FE"/>
    <w:rsid w:val="00E45B2C"/>
    <w:rsid w:val="00E45DE6"/>
    <w:rsid w:val="00E46463"/>
    <w:rsid w:val="00E46652"/>
    <w:rsid w:val="00E46EE1"/>
    <w:rsid w:val="00E46FC5"/>
    <w:rsid w:val="00E474EF"/>
    <w:rsid w:val="00E50C6F"/>
    <w:rsid w:val="00E50EC4"/>
    <w:rsid w:val="00E510A3"/>
    <w:rsid w:val="00E51307"/>
    <w:rsid w:val="00E51824"/>
    <w:rsid w:val="00E51947"/>
    <w:rsid w:val="00E521DF"/>
    <w:rsid w:val="00E52DB6"/>
    <w:rsid w:val="00E52DB9"/>
    <w:rsid w:val="00E52F1E"/>
    <w:rsid w:val="00E53199"/>
    <w:rsid w:val="00E5365F"/>
    <w:rsid w:val="00E536C5"/>
    <w:rsid w:val="00E53991"/>
    <w:rsid w:val="00E542C8"/>
    <w:rsid w:val="00E5483E"/>
    <w:rsid w:val="00E555D4"/>
    <w:rsid w:val="00E555D8"/>
    <w:rsid w:val="00E55D48"/>
    <w:rsid w:val="00E55EE1"/>
    <w:rsid w:val="00E5609B"/>
    <w:rsid w:val="00E56A3C"/>
    <w:rsid w:val="00E56FAC"/>
    <w:rsid w:val="00E57100"/>
    <w:rsid w:val="00E571C9"/>
    <w:rsid w:val="00E57542"/>
    <w:rsid w:val="00E5761F"/>
    <w:rsid w:val="00E578F0"/>
    <w:rsid w:val="00E57FDE"/>
    <w:rsid w:val="00E6133B"/>
    <w:rsid w:val="00E61476"/>
    <w:rsid w:val="00E61A25"/>
    <w:rsid w:val="00E62A53"/>
    <w:rsid w:val="00E6331A"/>
    <w:rsid w:val="00E63604"/>
    <w:rsid w:val="00E636CD"/>
    <w:rsid w:val="00E63B5C"/>
    <w:rsid w:val="00E64443"/>
    <w:rsid w:val="00E64598"/>
    <w:rsid w:val="00E6483B"/>
    <w:rsid w:val="00E64971"/>
    <w:rsid w:val="00E64A7B"/>
    <w:rsid w:val="00E65E7E"/>
    <w:rsid w:val="00E65EA9"/>
    <w:rsid w:val="00E665ED"/>
    <w:rsid w:val="00E667A9"/>
    <w:rsid w:val="00E7018C"/>
    <w:rsid w:val="00E703AD"/>
    <w:rsid w:val="00E7074D"/>
    <w:rsid w:val="00E70DD7"/>
    <w:rsid w:val="00E70E04"/>
    <w:rsid w:val="00E70E8F"/>
    <w:rsid w:val="00E717C7"/>
    <w:rsid w:val="00E7187F"/>
    <w:rsid w:val="00E719B1"/>
    <w:rsid w:val="00E7256E"/>
    <w:rsid w:val="00E725A4"/>
    <w:rsid w:val="00E725EA"/>
    <w:rsid w:val="00E72A60"/>
    <w:rsid w:val="00E72F48"/>
    <w:rsid w:val="00E73720"/>
    <w:rsid w:val="00E73E27"/>
    <w:rsid w:val="00E74610"/>
    <w:rsid w:val="00E74B0F"/>
    <w:rsid w:val="00E75305"/>
    <w:rsid w:val="00E7541B"/>
    <w:rsid w:val="00E75986"/>
    <w:rsid w:val="00E7599D"/>
    <w:rsid w:val="00E76622"/>
    <w:rsid w:val="00E76FC3"/>
    <w:rsid w:val="00E77BCA"/>
    <w:rsid w:val="00E77C97"/>
    <w:rsid w:val="00E80CC5"/>
    <w:rsid w:val="00E813B3"/>
    <w:rsid w:val="00E81581"/>
    <w:rsid w:val="00E81952"/>
    <w:rsid w:val="00E81F7A"/>
    <w:rsid w:val="00E82340"/>
    <w:rsid w:val="00E82584"/>
    <w:rsid w:val="00E82EE4"/>
    <w:rsid w:val="00E82F98"/>
    <w:rsid w:val="00E83454"/>
    <w:rsid w:val="00E83A18"/>
    <w:rsid w:val="00E84032"/>
    <w:rsid w:val="00E841DC"/>
    <w:rsid w:val="00E84931"/>
    <w:rsid w:val="00E8635A"/>
    <w:rsid w:val="00E86587"/>
    <w:rsid w:val="00E8702D"/>
    <w:rsid w:val="00E8750F"/>
    <w:rsid w:val="00E8754F"/>
    <w:rsid w:val="00E87998"/>
    <w:rsid w:val="00E908C4"/>
    <w:rsid w:val="00E90C28"/>
    <w:rsid w:val="00E91176"/>
    <w:rsid w:val="00E9149A"/>
    <w:rsid w:val="00E917DC"/>
    <w:rsid w:val="00E917E4"/>
    <w:rsid w:val="00E91B93"/>
    <w:rsid w:val="00E92581"/>
    <w:rsid w:val="00E92873"/>
    <w:rsid w:val="00E930C1"/>
    <w:rsid w:val="00E9358B"/>
    <w:rsid w:val="00E93F46"/>
    <w:rsid w:val="00E94AC7"/>
    <w:rsid w:val="00E94C64"/>
    <w:rsid w:val="00E94F1E"/>
    <w:rsid w:val="00E95049"/>
    <w:rsid w:val="00E9525B"/>
    <w:rsid w:val="00E95C74"/>
    <w:rsid w:val="00E95DAD"/>
    <w:rsid w:val="00E95DEF"/>
    <w:rsid w:val="00E95F16"/>
    <w:rsid w:val="00E96112"/>
    <w:rsid w:val="00E9616C"/>
    <w:rsid w:val="00E96BF7"/>
    <w:rsid w:val="00E96D3E"/>
    <w:rsid w:val="00EA051C"/>
    <w:rsid w:val="00EA0D72"/>
    <w:rsid w:val="00EA1305"/>
    <w:rsid w:val="00EA16BB"/>
    <w:rsid w:val="00EA1BF4"/>
    <w:rsid w:val="00EA20F6"/>
    <w:rsid w:val="00EA2187"/>
    <w:rsid w:val="00EA2319"/>
    <w:rsid w:val="00EA27D6"/>
    <w:rsid w:val="00EA2A15"/>
    <w:rsid w:val="00EA2D58"/>
    <w:rsid w:val="00EA2F0E"/>
    <w:rsid w:val="00EA2F3D"/>
    <w:rsid w:val="00EA31CF"/>
    <w:rsid w:val="00EA326D"/>
    <w:rsid w:val="00EA3846"/>
    <w:rsid w:val="00EA3CD3"/>
    <w:rsid w:val="00EA48B3"/>
    <w:rsid w:val="00EA49EB"/>
    <w:rsid w:val="00EA4DF0"/>
    <w:rsid w:val="00EA4FB5"/>
    <w:rsid w:val="00EA55FA"/>
    <w:rsid w:val="00EA5DB1"/>
    <w:rsid w:val="00EA674D"/>
    <w:rsid w:val="00EA686D"/>
    <w:rsid w:val="00EA73BC"/>
    <w:rsid w:val="00EA73FA"/>
    <w:rsid w:val="00EA74F1"/>
    <w:rsid w:val="00EA77AA"/>
    <w:rsid w:val="00EA79A0"/>
    <w:rsid w:val="00EA7AAA"/>
    <w:rsid w:val="00EA7BCB"/>
    <w:rsid w:val="00EB0343"/>
    <w:rsid w:val="00EB0370"/>
    <w:rsid w:val="00EB07A5"/>
    <w:rsid w:val="00EB0B2B"/>
    <w:rsid w:val="00EB120B"/>
    <w:rsid w:val="00EB1402"/>
    <w:rsid w:val="00EB1869"/>
    <w:rsid w:val="00EB2D98"/>
    <w:rsid w:val="00EB33F9"/>
    <w:rsid w:val="00EB3B6E"/>
    <w:rsid w:val="00EB43D0"/>
    <w:rsid w:val="00EB4A56"/>
    <w:rsid w:val="00EB5009"/>
    <w:rsid w:val="00EB50B4"/>
    <w:rsid w:val="00EB56CB"/>
    <w:rsid w:val="00EB5D32"/>
    <w:rsid w:val="00EB666C"/>
    <w:rsid w:val="00EB6903"/>
    <w:rsid w:val="00EB70BF"/>
    <w:rsid w:val="00EC001A"/>
    <w:rsid w:val="00EC00F8"/>
    <w:rsid w:val="00EC2056"/>
    <w:rsid w:val="00EC2074"/>
    <w:rsid w:val="00EC20E8"/>
    <w:rsid w:val="00EC2349"/>
    <w:rsid w:val="00EC2362"/>
    <w:rsid w:val="00EC27A5"/>
    <w:rsid w:val="00EC2891"/>
    <w:rsid w:val="00EC29EA"/>
    <w:rsid w:val="00EC2EF3"/>
    <w:rsid w:val="00EC367D"/>
    <w:rsid w:val="00EC37BF"/>
    <w:rsid w:val="00EC3A30"/>
    <w:rsid w:val="00EC3AE1"/>
    <w:rsid w:val="00EC4134"/>
    <w:rsid w:val="00EC49C5"/>
    <w:rsid w:val="00EC4B10"/>
    <w:rsid w:val="00EC4D1C"/>
    <w:rsid w:val="00EC4DCD"/>
    <w:rsid w:val="00EC591D"/>
    <w:rsid w:val="00EC59E2"/>
    <w:rsid w:val="00EC5E7E"/>
    <w:rsid w:val="00EC79B9"/>
    <w:rsid w:val="00EC7A70"/>
    <w:rsid w:val="00EC7BB2"/>
    <w:rsid w:val="00ED0A18"/>
    <w:rsid w:val="00ED0DE2"/>
    <w:rsid w:val="00ED1746"/>
    <w:rsid w:val="00ED1BA5"/>
    <w:rsid w:val="00ED1F08"/>
    <w:rsid w:val="00ED23AA"/>
    <w:rsid w:val="00ED3DC9"/>
    <w:rsid w:val="00ED3E84"/>
    <w:rsid w:val="00ED49FB"/>
    <w:rsid w:val="00ED4AD6"/>
    <w:rsid w:val="00ED5507"/>
    <w:rsid w:val="00ED61D6"/>
    <w:rsid w:val="00ED6382"/>
    <w:rsid w:val="00ED70EC"/>
    <w:rsid w:val="00ED7605"/>
    <w:rsid w:val="00ED778E"/>
    <w:rsid w:val="00ED7B6E"/>
    <w:rsid w:val="00EE0376"/>
    <w:rsid w:val="00EE131C"/>
    <w:rsid w:val="00EE1530"/>
    <w:rsid w:val="00EE21BE"/>
    <w:rsid w:val="00EE23CC"/>
    <w:rsid w:val="00EE24BE"/>
    <w:rsid w:val="00EE258F"/>
    <w:rsid w:val="00EE290A"/>
    <w:rsid w:val="00EE29C7"/>
    <w:rsid w:val="00EE2A47"/>
    <w:rsid w:val="00EE2BE7"/>
    <w:rsid w:val="00EE2FCD"/>
    <w:rsid w:val="00EE2FE3"/>
    <w:rsid w:val="00EE347B"/>
    <w:rsid w:val="00EE361D"/>
    <w:rsid w:val="00EE3948"/>
    <w:rsid w:val="00EE3CBA"/>
    <w:rsid w:val="00EE3F14"/>
    <w:rsid w:val="00EE46C1"/>
    <w:rsid w:val="00EE48C1"/>
    <w:rsid w:val="00EE4A5B"/>
    <w:rsid w:val="00EE4ECC"/>
    <w:rsid w:val="00EE55DE"/>
    <w:rsid w:val="00EE68B2"/>
    <w:rsid w:val="00EE6B60"/>
    <w:rsid w:val="00EE7251"/>
    <w:rsid w:val="00EE7A86"/>
    <w:rsid w:val="00EF064E"/>
    <w:rsid w:val="00EF0811"/>
    <w:rsid w:val="00EF0A00"/>
    <w:rsid w:val="00EF0AF3"/>
    <w:rsid w:val="00EF1C54"/>
    <w:rsid w:val="00EF24A3"/>
    <w:rsid w:val="00EF29B2"/>
    <w:rsid w:val="00EF2FC0"/>
    <w:rsid w:val="00EF3518"/>
    <w:rsid w:val="00EF3C5C"/>
    <w:rsid w:val="00EF3C93"/>
    <w:rsid w:val="00EF3EDC"/>
    <w:rsid w:val="00EF48BB"/>
    <w:rsid w:val="00EF5175"/>
    <w:rsid w:val="00EF57F4"/>
    <w:rsid w:val="00EF5828"/>
    <w:rsid w:val="00EF5985"/>
    <w:rsid w:val="00EF6021"/>
    <w:rsid w:val="00EF60B4"/>
    <w:rsid w:val="00EF639E"/>
    <w:rsid w:val="00EF6598"/>
    <w:rsid w:val="00EF665B"/>
    <w:rsid w:val="00EF6A9F"/>
    <w:rsid w:val="00EF74BF"/>
    <w:rsid w:val="00EF7A9E"/>
    <w:rsid w:val="00F00D95"/>
    <w:rsid w:val="00F01416"/>
    <w:rsid w:val="00F01A2F"/>
    <w:rsid w:val="00F01B40"/>
    <w:rsid w:val="00F01F37"/>
    <w:rsid w:val="00F01F5E"/>
    <w:rsid w:val="00F020CD"/>
    <w:rsid w:val="00F02374"/>
    <w:rsid w:val="00F027B3"/>
    <w:rsid w:val="00F02AFD"/>
    <w:rsid w:val="00F02CDF"/>
    <w:rsid w:val="00F02D12"/>
    <w:rsid w:val="00F03752"/>
    <w:rsid w:val="00F03FC3"/>
    <w:rsid w:val="00F04EAB"/>
    <w:rsid w:val="00F05102"/>
    <w:rsid w:val="00F05283"/>
    <w:rsid w:val="00F0562A"/>
    <w:rsid w:val="00F067CA"/>
    <w:rsid w:val="00F06801"/>
    <w:rsid w:val="00F069D2"/>
    <w:rsid w:val="00F06E5A"/>
    <w:rsid w:val="00F07AE5"/>
    <w:rsid w:val="00F07CF9"/>
    <w:rsid w:val="00F07DBD"/>
    <w:rsid w:val="00F1033C"/>
    <w:rsid w:val="00F10847"/>
    <w:rsid w:val="00F11AA0"/>
    <w:rsid w:val="00F12232"/>
    <w:rsid w:val="00F12536"/>
    <w:rsid w:val="00F12743"/>
    <w:rsid w:val="00F12981"/>
    <w:rsid w:val="00F12DCB"/>
    <w:rsid w:val="00F13036"/>
    <w:rsid w:val="00F13CFC"/>
    <w:rsid w:val="00F140F9"/>
    <w:rsid w:val="00F15031"/>
    <w:rsid w:val="00F15561"/>
    <w:rsid w:val="00F1610E"/>
    <w:rsid w:val="00F16F05"/>
    <w:rsid w:val="00F17015"/>
    <w:rsid w:val="00F17679"/>
    <w:rsid w:val="00F178B8"/>
    <w:rsid w:val="00F17A70"/>
    <w:rsid w:val="00F17C99"/>
    <w:rsid w:val="00F204DE"/>
    <w:rsid w:val="00F2079B"/>
    <w:rsid w:val="00F2086F"/>
    <w:rsid w:val="00F209B1"/>
    <w:rsid w:val="00F20BC2"/>
    <w:rsid w:val="00F20C37"/>
    <w:rsid w:val="00F20E1E"/>
    <w:rsid w:val="00F213E9"/>
    <w:rsid w:val="00F21781"/>
    <w:rsid w:val="00F21D60"/>
    <w:rsid w:val="00F23574"/>
    <w:rsid w:val="00F235D5"/>
    <w:rsid w:val="00F2398C"/>
    <w:rsid w:val="00F23AFD"/>
    <w:rsid w:val="00F23B85"/>
    <w:rsid w:val="00F23E0C"/>
    <w:rsid w:val="00F24182"/>
    <w:rsid w:val="00F2443D"/>
    <w:rsid w:val="00F246B7"/>
    <w:rsid w:val="00F248C8"/>
    <w:rsid w:val="00F259AE"/>
    <w:rsid w:val="00F267F2"/>
    <w:rsid w:val="00F26809"/>
    <w:rsid w:val="00F268D4"/>
    <w:rsid w:val="00F26946"/>
    <w:rsid w:val="00F26A9F"/>
    <w:rsid w:val="00F27C44"/>
    <w:rsid w:val="00F27C54"/>
    <w:rsid w:val="00F3031B"/>
    <w:rsid w:val="00F30F7F"/>
    <w:rsid w:val="00F318C0"/>
    <w:rsid w:val="00F3196A"/>
    <w:rsid w:val="00F31BB5"/>
    <w:rsid w:val="00F326C3"/>
    <w:rsid w:val="00F337C1"/>
    <w:rsid w:val="00F33EFC"/>
    <w:rsid w:val="00F34176"/>
    <w:rsid w:val="00F34C6F"/>
    <w:rsid w:val="00F3615B"/>
    <w:rsid w:val="00F361B5"/>
    <w:rsid w:val="00F362D7"/>
    <w:rsid w:val="00F36C62"/>
    <w:rsid w:val="00F36C9E"/>
    <w:rsid w:val="00F36CF0"/>
    <w:rsid w:val="00F36F94"/>
    <w:rsid w:val="00F370A1"/>
    <w:rsid w:val="00F37319"/>
    <w:rsid w:val="00F375AD"/>
    <w:rsid w:val="00F37859"/>
    <w:rsid w:val="00F40AF1"/>
    <w:rsid w:val="00F40F43"/>
    <w:rsid w:val="00F41177"/>
    <w:rsid w:val="00F41D2D"/>
    <w:rsid w:val="00F41ED6"/>
    <w:rsid w:val="00F43B14"/>
    <w:rsid w:val="00F44711"/>
    <w:rsid w:val="00F4480B"/>
    <w:rsid w:val="00F44E32"/>
    <w:rsid w:val="00F44F09"/>
    <w:rsid w:val="00F45337"/>
    <w:rsid w:val="00F455E3"/>
    <w:rsid w:val="00F45FDA"/>
    <w:rsid w:val="00F46653"/>
    <w:rsid w:val="00F4668D"/>
    <w:rsid w:val="00F46D6C"/>
    <w:rsid w:val="00F46E49"/>
    <w:rsid w:val="00F47A87"/>
    <w:rsid w:val="00F509C9"/>
    <w:rsid w:val="00F50D80"/>
    <w:rsid w:val="00F512B4"/>
    <w:rsid w:val="00F51880"/>
    <w:rsid w:val="00F5267B"/>
    <w:rsid w:val="00F536FA"/>
    <w:rsid w:val="00F54091"/>
    <w:rsid w:val="00F54E2D"/>
    <w:rsid w:val="00F54E9F"/>
    <w:rsid w:val="00F553C1"/>
    <w:rsid w:val="00F553FA"/>
    <w:rsid w:val="00F561A3"/>
    <w:rsid w:val="00F56269"/>
    <w:rsid w:val="00F56643"/>
    <w:rsid w:val="00F568E2"/>
    <w:rsid w:val="00F568E5"/>
    <w:rsid w:val="00F569F4"/>
    <w:rsid w:val="00F570BB"/>
    <w:rsid w:val="00F5722E"/>
    <w:rsid w:val="00F60001"/>
    <w:rsid w:val="00F607E7"/>
    <w:rsid w:val="00F6160C"/>
    <w:rsid w:val="00F62506"/>
    <w:rsid w:val="00F629EC"/>
    <w:rsid w:val="00F63ADF"/>
    <w:rsid w:val="00F64049"/>
    <w:rsid w:val="00F64B4D"/>
    <w:rsid w:val="00F64C0D"/>
    <w:rsid w:val="00F65C11"/>
    <w:rsid w:val="00F66382"/>
    <w:rsid w:val="00F66B20"/>
    <w:rsid w:val="00F66FD0"/>
    <w:rsid w:val="00F675EE"/>
    <w:rsid w:val="00F6787B"/>
    <w:rsid w:val="00F67E38"/>
    <w:rsid w:val="00F700E5"/>
    <w:rsid w:val="00F70AA3"/>
    <w:rsid w:val="00F70E5C"/>
    <w:rsid w:val="00F70EFE"/>
    <w:rsid w:val="00F7141F"/>
    <w:rsid w:val="00F71F08"/>
    <w:rsid w:val="00F7322F"/>
    <w:rsid w:val="00F735E0"/>
    <w:rsid w:val="00F74330"/>
    <w:rsid w:val="00F74C2D"/>
    <w:rsid w:val="00F7506C"/>
    <w:rsid w:val="00F75100"/>
    <w:rsid w:val="00F75328"/>
    <w:rsid w:val="00F764BD"/>
    <w:rsid w:val="00F7652B"/>
    <w:rsid w:val="00F76DE8"/>
    <w:rsid w:val="00F7775D"/>
    <w:rsid w:val="00F77F29"/>
    <w:rsid w:val="00F807EC"/>
    <w:rsid w:val="00F81229"/>
    <w:rsid w:val="00F81408"/>
    <w:rsid w:val="00F81625"/>
    <w:rsid w:val="00F8193A"/>
    <w:rsid w:val="00F81D18"/>
    <w:rsid w:val="00F81D33"/>
    <w:rsid w:val="00F82678"/>
    <w:rsid w:val="00F835B8"/>
    <w:rsid w:val="00F836EF"/>
    <w:rsid w:val="00F8393F"/>
    <w:rsid w:val="00F843B8"/>
    <w:rsid w:val="00F85339"/>
    <w:rsid w:val="00F8570E"/>
    <w:rsid w:val="00F864D9"/>
    <w:rsid w:val="00F869E5"/>
    <w:rsid w:val="00F86A9D"/>
    <w:rsid w:val="00F87226"/>
    <w:rsid w:val="00F87AA2"/>
    <w:rsid w:val="00F90467"/>
    <w:rsid w:val="00F917F9"/>
    <w:rsid w:val="00F9224B"/>
    <w:rsid w:val="00F925B0"/>
    <w:rsid w:val="00F927E0"/>
    <w:rsid w:val="00F93142"/>
    <w:rsid w:val="00F93470"/>
    <w:rsid w:val="00F93650"/>
    <w:rsid w:val="00F94910"/>
    <w:rsid w:val="00F94D60"/>
    <w:rsid w:val="00F953EA"/>
    <w:rsid w:val="00F963BC"/>
    <w:rsid w:val="00F968BB"/>
    <w:rsid w:val="00F9693B"/>
    <w:rsid w:val="00F96DC7"/>
    <w:rsid w:val="00F96E1E"/>
    <w:rsid w:val="00F96F0C"/>
    <w:rsid w:val="00F9706F"/>
    <w:rsid w:val="00FA0080"/>
    <w:rsid w:val="00FA0A1D"/>
    <w:rsid w:val="00FA0C3E"/>
    <w:rsid w:val="00FA0D64"/>
    <w:rsid w:val="00FA11E8"/>
    <w:rsid w:val="00FA22AF"/>
    <w:rsid w:val="00FA281B"/>
    <w:rsid w:val="00FA2987"/>
    <w:rsid w:val="00FA2C21"/>
    <w:rsid w:val="00FA313C"/>
    <w:rsid w:val="00FA33A5"/>
    <w:rsid w:val="00FA3AE4"/>
    <w:rsid w:val="00FA3C2A"/>
    <w:rsid w:val="00FA48A5"/>
    <w:rsid w:val="00FA539D"/>
    <w:rsid w:val="00FA577B"/>
    <w:rsid w:val="00FA58F9"/>
    <w:rsid w:val="00FA59AE"/>
    <w:rsid w:val="00FA66FC"/>
    <w:rsid w:val="00FA6734"/>
    <w:rsid w:val="00FA6ABB"/>
    <w:rsid w:val="00FA73FB"/>
    <w:rsid w:val="00FA7F34"/>
    <w:rsid w:val="00FA7FD3"/>
    <w:rsid w:val="00FB027A"/>
    <w:rsid w:val="00FB0324"/>
    <w:rsid w:val="00FB0DDA"/>
    <w:rsid w:val="00FB0F83"/>
    <w:rsid w:val="00FB132D"/>
    <w:rsid w:val="00FB23F8"/>
    <w:rsid w:val="00FB24EC"/>
    <w:rsid w:val="00FB2E10"/>
    <w:rsid w:val="00FB3036"/>
    <w:rsid w:val="00FB305E"/>
    <w:rsid w:val="00FB318F"/>
    <w:rsid w:val="00FB31BA"/>
    <w:rsid w:val="00FB3263"/>
    <w:rsid w:val="00FB37BE"/>
    <w:rsid w:val="00FB37CA"/>
    <w:rsid w:val="00FB3C68"/>
    <w:rsid w:val="00FB3DD0"/>
    <w:rsid w:val="00FB465E"/>
    <w:rsid w:val="00FB4922"/>
    <w:rsid w:val="00FB5310"/>
    <w:rsid w:val="00FB5A78"/>
    <w:rsid w:val="00FB60D3"/>
    <w:rsid w:val="00FB6234"/>
    <w:rsid w:val="00FB7565"/>
    <w:rsid w:val="00FB7926"/>
    <w:rsid w:val="00FC031B"/>
    <w:rsid w:val="00FC034B"/>
    <w:rsid w:val="00FC046A"/>
    <w:rsid w:val="00FC0862"/>
    <w:rsid w:val="00FC1114"/>
    <w:rsid w:val="00FC2F12"/>
    <w:rsid w:val="00FC3258"/>
    <w:rsid w:val="00FC3315"/>
    <w:rsid w:val="00FC447A"/>
    <w:rsid w:val="00FC46B7"/>
    <w:rsid w:val="00FC47AE"/>
    <w:rsid w:val="00FC5AD3"/>
    <w:rsid w:val="00FC5DA1"/>
    <w:rsid w:val="00FC6322"/>
    <w:rsid w:val="00FC6326"/>
    <w:rsid w:val="00FC64D7"/>
    <w:rsid w:val="00FC6970"/>
    <w:rsid w:val="00FC6E33"/>
    <w:rsid w:val="00FC6EEC"/>
    <w:rsid w:val="00FC74F3"/>
    <w:rsid w:val="00FC7903"/>
    <w:rsid w:val="00FC79D8"/>
    <w:rsid w:val="00FD01D6"/>
    <w:rsid w:val="00FD09BE"/>
    <w:rsid w:val="00FD180D"/>
    <w:rsid w:val="00FD1912"/>
    <w:rsid w:val="00FD1DF2"/>
    <w:rsid w:val="00FD27E2"/>
    <w:rsid w:val="00FD2CDF"/>
    <w:rsid w:val="00FD40F3"/>
    <w:rsid w:val="00FD50AD"/>
    <w:rsid w:val="00FD51B0"/>
    <w:rsid w:val="00FD5614"/>
    <w:rsid w:val="00FD5CE9"/>
    <w:rsid w:val="00FD6003"/>
    <w:rsid w:val="00FD6085"/>
    <w:rsid w:val="00FD6100"/>
    <w:rsid w:val="00FD63C3"/>
    <w:rsid w:val="00FD69F2"/>
    <w:rsid w:val="00FD7578"/>
    <w:rsid w:val="00FD7CE4"/>
    <w:rsid w:val="00FE0246"/>
    <w:rsid w:val="00FE0939"/>
    <w:rsid w:val="00FE09DA"/>
    <w:rsid w:val="00FE11AA"/>
    <w:rsid w:val="00FE16A0"/>
    <w:rsid w:val="00FE1E0D"/>
    <w:rsid w:val="00FE1FA6"/>
    <w:rsid w:val="00FE200D"/>
    <w:rsid w:val="00FE2C38"/>
    <w:rsid w:val="00FE3910"/>
    <w:rsid w:val="00FE4355"/>
    <w:rsid w:val="00FE4AF8"/>
    <w:rsid w:val="00FE4E22"/>
    <w:rsid w:val="00FE5536"/>
    <w:rsid w:val="00FE5AA5"/>
    <w:rsid w:val="00FE5ED2"/>
    <w:rsid w:val="00FE5FDB"/>
    <w:rsid w:val="00FE7592"/>
    <w:rsid w:val="00FE7D83"/>
    <w:rsid w:val="00FE7DE4"/>
    <w:rsid w:val="00FF0075"/>
    <w:rsid w:val="00FF0113"/>
    <w:rsid w:val="00FF04AA"/>
    <w:rsid w:val="00FF0ABF"/>
    <w:rsid w:val="00FF1007"/>
    <w:rsid w:val="00FF11AC"/>
    <w:rsid w:val="00FF12C7"/>
    <w:rsid w:val="00FF19E6"/>
    <w:rsid w:val="00FF1AA1"/>
    <w:rsid w:val="00FF1B6D"/>
    <w:rsid w:val="00FF2F69"/>
    <w:rsid w:val="00FF2F71"/>
    <w:rsid w:val="00FF42B3"/>
    <w:rsid w:val="00FF4607"/>
    <w:rsid w:val="00FF47DB"/>
    <w:rsid w:val="00FF49D9"/>
    <w:rsid w:val="00FF549C"/>
    <w:rsid w:val="00FF6B51"/>
    <w:rsid w:val="00FF776F"/>
    <w:rsid w:val="00FF7C95"/>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41185"/>
  <w15:docId w15:val="{7FFCBF41-22AC-42D7-879C-364CAA09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862"/>
    <w:pPr>
      <w:spacing w:after="160" w:line="259" w:lineRule="auto"/>
    </w:pPr>
    <w:rPr>
      <w:lang w:val="sq-AL"/>
    </w:rPr>
  </w:style>
  <w:style w:type="paragraph" w:styleId="Heading1">
    <w:name w:val="heading 1"/>
    <w:aliases w:val="H1"/>
    <w:basedOn w:val="Normal"/>
    <w:next w:val="Normal"/>
    <w:link w:val="Heading1Char"/>
    <w:uiPriority w:val="9"/>
    <w:qFormat/>
    <w:rsid w:val="000E5BF5"/>
    <w:pPr>
      <w:keepNext/>
      <w:numPr>
        <w:numId w:val="1"/>
      </w:numPr>
      <w:spacing w:after="240" w:line="360" w:lineRule="exact"/>
      <w:outlineLvl w:val="0"/>
    </w:pPr>
    <w:rPr>
      <w:rFonts w:ascii="Verdana" w:eastAsia="Times New Roman" w:hAnsi="Verdana" w:cs="Arial"/>
      <w:b/>
      <w:bCs/>
      <w:caps/>
      <w:color w:val="009DE0"/>
      <w:sz w:val="28"/>
      <w:szCs w:val="32"/>
      <w:lang w:eastAsia="da-DK"/>
    </w:rPr>
  </w:style>
  <w:style w:type="paragraph" w:styleId="Heading2">
    <w:name w:val="heading 2"/>
    <w:basedOn w:val="Normal"/>
    <w:next w:val="Normal"/>
    <w:link w:val="Heading2Char"/>
    <w:uiPriority w:val="1"/>
    <w:qFormat/>
    <w:rsid w:val="000E5BF5"/>
    <w:pPr>
      <w:keepNext/>
      <w:numPr>
        <w:ilvl w:val="1"/>
        <w:numId w:val="1"/>
      </w:numPr>
      <w:spacing w:after="0" w:line="260" w:lineRule="atLeast"/>
      <w:outlineLvl w:val="1"/>
    </w:pPr>
    <w:rPr>
      <w:rFonts w:ascii="Verdana" w:eastAsia="Times New Roman" w:hAnsi="Verdana" w:cs="Arial"/>
      <w:b/>
      <w:bCs/>
      <w:iCs/>
      <w:sz w:val="18"/>
      <w:szCs w:val="28"/>
      <w:lang w:eastAsia="da-DK"/>
    </w:rPr>
  </w:style>
  <w:style w:type="paragraph" w:styleId="Heading3">
    <w:name w:val="heading 3"/>
    <w:basedOn w:val="Normal"/>
    <w:next w:val="Normal"/>
    <w:link w:val="Heading3Char"/>
    <w:uiPriority w:val="1"/>
    <w:qFormat/>
    <w:rsid w:val="000E5BF5"/>
    <w:pPr>
      <w:keepNext/>
      <w:numPr>
        <w:ilvl w:val="2"/>
        <w:numId w:val="1"/>
      </w:numPr>
      <w:spacing w:after="0" w:line="260" w:lineRule="atLeast"/>
      <w:outlineLvl w:val="2"/>
    </w:pPr>
    <w:rPr>
      <w:rFonts w:ascii="Verdana" w:eastAsia="Times New Roman" w:hAnsi="Verdana" w:cs="Arial"/>
      <w:bCs/>
      <w:sz w:val="17"/>
      <w:szCs w:val="26"/>
      <w:lang w:eastAsia="da-DK"/>
    </w:rPr>
  </w:style>
  <w:style w:type="paragraph" w:styleId="Heading4">
    <w:name w:val="heading 4"/>
    <w:basedOn w:val="Normal"/>
    <w:next w:val="Normal"/>
    <w:link w:val="Heading4Char"/>
    <w:uiPriority w:val="1"/>
    <w:qFormat/>
    <w:rsid w:val="000E5BF5"/>
    <w:pPr>
      <w:keepNext/>
      <w:numPr>
        <w:ilvl w:val="3"/>
        <w:numId w:val="1"/>
      </w:numPr>
      <w:spacing w:after="0" w:line="260" w:lineRule="atLeast"/>
      <w:outlineLvl w:val="3"/>
    </w:pPr>
    <w:rPr>
      <w:rFonts w:ascii="Verdana" w:eastAsia="Times New Roman" w:hAnsi="Verdana" w:cs="Times New Roman"/>
      <w:bCs/>
      <w:sz w:val="17"/>
      <w:szCs w:val="28"/>
      <w:lang w:eastAsia="da-DK"/>
    </w:rPr>
  </w:style>
  <w:style w:type="paragraph" w:styleId="Heading5">
    <w:name w:val="heading 5"/>
    <w:basedOn w:val="Normal"/>
    <w:next w:val="Normal"/>
    <w:link w:val="Heading5Char"/>
    <w:uiPriority w:val="1"/>
    <w:qFormat/>
    <w:rsid w:val="000E5BF5"/>
    <w:pPr>
      <w:numPr>
        <w:ilvl w:val="4"/>
        <w:numId w:val="1"/>
      </w:numPr>
      <w:spacing w:after="0" w:line="260" w:lineRule="atLeast"/>
      <w:outlineLvl w:val="4"/>
    </w:pPr>
    <w:rPr>
      <w:rFonts w:ascii="Verdana" w:eastAsia="Times New Roman" w:hAnsi="Verdana" w:cs="Times New Roman"/>
      <w:bCs/>
      <w:iCs/>
      <w:sz w:val="17"/>
      <w:szCs w:val="26"/>
      <w:lang w:eastAsia="da-DK"/>
    </w:rPr>
  </w:style>
  <w:style w:type="paragraph" w:styleId="Heading6">
    <w:name w:val="heading 6"/>
    <w:basedOn w:val="Normal"/>
    <w:next w:val="Normal"/>
    <w:link w:val="Heading6Char"/>
    <w:uiPriority w:val="1"/>
    <w:qFormat/>
    <w:rsid w:val="000E5BF5"/>
    <w:pPr>
      <w:numPr>
        <w:ilvl w:val="5"/>
        <w:numId w:val="1"/>
      </w:numPr>
      <w:spacing w:after="0" w:line="260" w:lineRule="atLeast"/>
      <w:outlineLvl w:val="5"/>
    </w:pPr>
    <w:rPr>
      <w:rFonts w:ascii="Verdana" w:eastAsia="Times New Roman" w:hAnsi="Verdana" w:cs="Times New Roman"/>
      <w:bCs/>
      <w:sz w:val="17"/>
      <w:lang w:eastAsia="da-DK"/>
    </w:rPr>
  </w:style>
  <w:style w:type="paragraph" w:styleId="Heading7">
    <w:name w:val="heading 7"/>
    <w:basedOn w:val="Normal"/>
    <w:next w:val="Normal"/>
    <w:link w:val="Heading7Char"/>
    <w:uiPriority w:val="1"/>
    <w:qFormat/>
    <w:rsid w:val="000E5BF5"/>
    <w:pPr>
      <w:numPr>
        <w:ilvl w:val="6"/>
        <w:numId w:val="1"/>
      </w:numPr>
      <w:spacing w:after="0" w:line="260" w:lineRule="atLeast"/>
      <w:outlineLvl w:val="6"/>
    </w:pPr>
    <w:rPr>
      <w:rFonts w:ascii="Verdana" w:eastAsia="Times New Roman" w:hAnsi="Verdana" w:cs="Times New Roman"/>
      <w:sz w:val="17"/>
      <w:szCs w:val="18"/>
      <w:lang w:eastAsia="da-DK"/>
    </w:rPr>
  </w:style>
  <w:style w:type="paragraph" w:styleId="Heading8">
    <w:name w:val="heading 8"/>
    <w:basedOn w:val="Normal"/>
    <w:next w:val="Normal"/>
    <w:link w:val="Heading8Char"/>
    <w:uiPriority w:val="1"/>
    <w:qFormat/>
    <w:rsid w:val="000E5BF5"/>
    <w:pPr>
      <w:numPr>
        <w:ilvl w:val="7"/>
        <w:numId w:val="1"/>
      </w:numPr>
      <w:spacing w:after="0" w:line="260" w:lineRule="atLeast"/>
      <w:outlineLvl w:val="7"/>
    </w:pPr>
    <w:rPr>
      <w:rFonts w:ascii="Verdana" w:eastAsia="Times New Roman" w:hAnsi="Verdana" w:cs="Times New Roman"/>
      <w:b/>
      <w:iCs/>
      <w:sz w:val="18"/>
      <w:szCs w:val="18"/>
      <w:lang w:eastAsia="da-DK"/>
    </w:rPr>
  </w:style>
  <w:style w:type="paragraph" w:styleId="Heading9">
    <w:name w:val="heading 9"/>
    <w:basedOn w:val="Normal"/>
    <w:next w:val="Normal"/>
    <w:link w:val="Heading9Char"/>
    <w:uiPriority w:val="1"/>
    <w:qFormat/>
    <w:rsid w:val="000E5BF5"/>
    <w:pPr>
      <w:numPr>
        <w:ilvl w:val="8"/>
        <w:numId w:val="1"/>
      </w:numPr>
      <w:spacing w:after="0" w:line="260" w:lineRule="atLeast"/>
      <w:outlineLvl w:val="8"/>
    </w:pPr>
    <w:rPr>
      <w:rFonts w:ascii="Verdana" w:eastAsia="Times New Roman" w:hAnsi="Verdana" w:cs="Arial"/>
      <w:b/>
      <w:sz w:val="1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0E5BF5"/>
    <w:rPr>
      <w:rFonts w:ascii="Verdana" w:eastAsia="Times New Roman" w:hAnsi="Verdana" w:cs="Arial"/>
      <w:b/>
      <w:bCs/>
      <w:caps/>
      <w:color w:val="009DE0"/>
      <w:sz w:val="28"/>
      <w:szCs w:val="32"/>
      <w:lang w:val="sq-AL" w:eastAsia="da-DK"/>
    </w:rPr>
  </w:style>
  <w:style w:type="character" w:customStyle="1" w:styleId="Heading2Char">
    <w:name w:val="Heading 2 Char"/>
    <w:basedOn w:val="DefaultParagraphFont"/>
    <w:link w:val="Heading2"/>
    <w:uiPriority w:val="1"/>
    <w:rsid w:val="000E5BF5"/>
    <w:rPr>
      <w:rFonts w:ascii="Verdana" w:eastAsia="Times New Roman" w:hAnsi="Verdana" w:cs="Arial"/>
      <w:b/>
      <w:bCs/>
      <w:iCs/>
      <w:sz w:val="18"/>
      <w:szCs w:val="28"/>
      <w:lang w:val="sq-AL" w:eastAsia="da-DK"/>
    </w:rPr>
  </w:style>
  <w:style w:type="character" w:customStyle="1" w:styleId="Heading3Char">
    <w:name w:val="Heading 3 Char"/>
    <w:basedOn w:val="DefaultParagraphFont"/>
    <w:link w:val="Heading3"/>
    <w:uiPriority w:val="1"/>
    <w:rsid w:val="000E5BF5"/>
    <w:rPr>
      <w:rFonts w:ascii="Verdana" w:eastAsia="Times New Roman" w:hAnsi="Verdana" w:cs="Arial"/>
      <w:bCs/>
      <w:sz w:val="17"/>
      <w:szCs w:val="26"/>
      <w:lang w:val="sq-AL" w:eastAsia="da-DK"/>
    </w:rPr>
  </w:style>
  <w:style w:type="character" w:customStyle="1" w:styleId="Heading4Char">
    <w:name w:val="Heading 4 Char"/>
    <w:basedOn w:val="DefaultParagraphFont"/>
    <w:link w:val="Heading4"/>
    <w:uiPriority w:val="1"/>
    <w:rsid w:val="000E5BF5"/>
    <w:rPr>
      <w:rFonts w:ascii="Verdana" w:eastAsia="Times New Roman" w:hAnsi="Verdana" w:cs="Times New Roman"/>
      <w:bCs/>
      <w:sz w:val="17"/>
      <w:szCs w:val="28"/>
      <w:lang w:val="sq-AL" w:eastAsia="da-DK"/>
    </w:rPr>
  </w:style>
  <w:style w:type="character" w:customStyle="1" w:styleId="Heading5Char">
    <w:name w:val="Heading 5 Char"/>
    <w:basedOn w:val="DefaultParagraphFont"/>
    <w:link w:val="Heading5"/>
    <w:uiPriority w:val="1"/>
    <w:rsid w:val="000E5BF5"/>
    <w:rPr>
      <w:rFonts w:ascii="Verdana" w:eastAsia="Times New Roman" w:hAnsi="Verdana" w:cs="Times New Roman"/>
      <w:bCs/>
      <w:iCs/>
      <w:sz w:val="17"/>
      <w:szCs w:val="26"/>
      <w:lang w:val="sq-AL" w:eastAsia="da-DK"/>
    </w:rPr>
  </w:style>
  <w:style w:type="character" w:customStyle="1" w:styleId="Heading6Char">
    <w:name w:val="Heading 6 Char"/>
    <w:basedOn w:val="DefaultParagraphFont"/>
    <w:link w:val="Heading6"/>
    <w:uiPriority w:val="1"/>
    <w:rsid w:val="000E5BF5"/>
    <w:rPr>
      <w:rFonts w:ascii="Verdana" w:eastAsia="Times New Roman" w:hAnsi="Verdana" w:cs="Times New Roman"/>
      <w:bCs/>
      <w:sz w:val="17"/>
      <w:lang w:val="sq-AL" w:eastAsia="da-DK"/>
    </w:rPr>
  </w:style>
  <w:style w:type="character" w:customStyle="1" w:styleId="Heading7Char">
    <w:name w:val="Heading 7 Char"/>
    <w:basedOn w:val="DefaultParagraphFont"/>
    <w:link w:val="Heading7"/>
    <w:uiPriority w:val="1"/>
    <w:rsid w:val="000E5BF5"/>
    <w:rPr>
      <w:rFonts w:ascii="Verdana" w:eastAsia="Times New Roman" w:hAnsi="Verdana" w:cs="Times New Roman"/>
      <w:sz w:val="17"/>
      <w:szCs w:val="18"/>
      <w:lang w:val="sq-AL" w:eastAsia="da-DK"/>
    </w:rPr>
  </w:style>
  <w:style w:type="character" w:customStyle="1" w:styleId="Heading8Char">
    <w:name w:val="Heading 8 Char"/>
    <w:basedOn w:val="DefaultParagraphFont"/>
    <w:link w:val="Heading8"/>
    <w:uiPriority w:val="1"/>
    <w:rsid w:val="000E5BF5"/>
    <w:rPr>
      <w:rFonts w:ascii="Verdana" w:eastAsia="Times New Roman" w:hAnsi="Verdana" w:cs="Times New Roman"/>
      <w:b/>
      <w:iCs/>
      <w:sz w:val="18"/>
      <w:szCs w:val="18"/>
      <w:lang w:val="sq-AL" w:eastAsia="da-DK"/>
    </w:rPr>
  </w:style>
  <w:style w:type="character" w:customStyle="1" w:styleId="Heading9Char">
    <w:name w:val="Heading 9 Char"/>
    <w:basedOn w:val="DefaultParagraphFont"/>
    <w:link w:val="Heading9"/>
    <w:uiPriority w:val="1"/>
    <w:rsid w:val="000E5BF5"/>
    <w:rPr>
      <w:rFonts w:ascii="Verdana" w:eastAsia="Times New Roman" w:hAnsi="Verdana" w:cs="Arial"/>
      <w:b/>
      <w:sz w:val="18"/>
      <w:lang w:val="sq-AL" w:eastAsia="da-DK"/>
    </w:rPr>
  </w:style>
  <w:style w:type="numbering" w:customStyle="1" w:styleId="NoList1">
    <w:name w:val="No List1"/>
    <w:next w:val="NoList"/>
    <w:uiPriority w:val="99"/>
    <w:semiHidden/>
    <w:unhideWhenUsed/>
    <w:rsid w:val="000E5BF5"/>
  </w:style>
  <w:style w:type="paragraph" w:styleId="ListParagraph">
    <w:name w:val="List Paragraph"/>
    <w:aliases w:val="6,Colorful List - Accent 11"/>
    <w:basedOn w:val="Normal"/>
    <w:link w:val="ListParagraphChar"/>
    <w:uiPriority w:val="34"/>
    <w:qFormat/>
    <w:rsid w:val="000E5BF5"/>
    <w:pPr>
      <w:spacing w:after="0" w:line="240" w:lineRule="auto"/>
      <w:ind w:left="720"/>
      <w:contextualSpacing/>
    </w:pPr>
    <w:rPr>
      <w:sz w:val="24"/>
      <w:szCs w:val="24"/>
    </w:rPr>
  </w:style>
  <w:style w:type="character" w:customStyle="1" w:styleId="ListParagraphChar">
    <w:name w:val="List Paragraph Char"/>
    <w:aliases w:val="6 Char,Colorful List - Accent 11 Char"/>
    <w:basedOn w:val="DefaultParagraphFont"/>
    <w:link w:val="ListParagraph"/>
    <w:uiPriority w:val="34"/>
    <w:locked/>
    <w:rsid w:val="000E5BF5"/>
    <w:rPr>
      <w:sz w:val="24"/>
      <w:szCs w:val="24"/>
      <w:lang w:val="sq-AL"/>
    </w:rPr>
  </w:style>
  <w:style w:type="paragraph" w:customStyle="1" w:styleId="Body">
    <w:name w:val="Body"/>
    <w:rsid w:val="000E5BF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sq-AL"/>
    </w:rPr>
  </w:style>
  <w:style w:type="paragraph" w:customStyle="1" w:styleId="BodyA">
    <w:name w:val="Body A"/>
    <w:rsid w:val="000E5BF5"/>
    <w:pPr>
      <w:pBdr>
        <w:top w:val="nil"/>
        <w:left w:val="nil"/>
        <w:bottom w:val="nil"/>
        <w:right w:val="nil"/>
        <w:between w:val="nil"/>
        <w:bar w:val="nil"/>
      </w:pBdr>
    </w:pPr>
    <w:rPr>
      <w:rFonts w:ascii="Calibri" w:eastAsia="Calibri" w:hAnsi="Calibri" w:cs="Calibri"/>
      <w:color w:val="000000"/>
      <w:u w:color="000000"/>
      <w:bdr w:val="nil"/>
      <w:lang w:val="sq-AL"/>
    </w:rPr>
  </w:style>
  <w:style w:type="paragraph" w:customStyle="1" w:styleId="Default">
    <w:name w:val="Default"/>
    <w:rsid w:val="000E5BF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sq-AL"/>
    </w:rPr>
  </w:style>
  <w:style w:type="paragraph" w:styleId="Footer">
    <w:name w:val="footer"/>
    <w:basedOn w:val="Normal"/>
    <w:link w:val="FooterChar"/>
    <w:uiPriority w:val="99"/>
    <w:unhideWhenUsed/>
    <w:rsid w:val="000E5BF5"/>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E5BF5"/>
    <w:rPr>
      <w:sz w:val="24"/>
      <w:szCs w:val="24"/>
      <w:lang w:val="sq-AL"/>
    </w:rPr>
  </w:style>
  <w:style w:type="character" w:styleId="PageNumber">
    <w:name w:val="page number"/>
    <w:basedOn w:val="DefaultParagraphFont"/>
    <w:uiPriority w:val="99"/>
    <w:semiHidden/>
    <w:unhideWhenUsed/>
    <w:rsid w:val="000E5BF5"/>
  </w:style>
  <w:style w:type="paragraph" w:styleId="BalloonText">
    <w:name w:val="Balloon Text"/>
    <w:basedOn w:val="Normal"/>
    <w:link w:val="BalloonTextChar"/>
    <w:uiPriority w:val="99"/>
    <w:semiHidden/>
    <w:unhideWhenUsed/>
    <w:rsid w:val="000E5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F5"/>
    <w:rPr>
      <w:rFonts w:ascii="Segoe UI" w:hAnsi="Segoe UI" w:cs="Segoe UI"/>
      <w:sz w:val="18"/>
      <w:szCs w:val="18"/>
      <w:lang w:val="sq-AL"/>
    </w:rPr>
  </w:style>
  <w:style w:type="character" w:styleId="CommentReference">
    <w:name w:val="annotation reference"/>
    <w:basedOn w:val="DefaultParagraphFont"/>
    <w:uiPriority w:val="99"/>
    <w:semiHidden/>
    <w:unhideWhenUsed/>
    <w:rsid w:val="000E5BF5"/>
    <w:rPr>
      <w:sz w:val="16"/>
      <w:szCs w:val="16"/>
    </w:rPr>
  </w:style>
  <w:style w:type="paragraph" w:styleId="CommentText">
    <w:name w:val="annotation text"/>
    <w:basedOn w:val="Normal"/>
    <w:link w:val="CommentTextChar"/>
    <w:uiPriority w:val="99"/>
    <w:unhideWhenUsed/>
    <w:rsid w:val="000E5BF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E5BF5"/>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0E5BF5"/>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E5BF5"/>
    <w:rPr>
      <w:rFonts w:ascii="Times New Roman" w:eastAsia="Times New Roman" w:hAnsi="Times New Roman" w:cs="Times New Roman"/>
      <w:b/>
      <w:bCs/>
      <w:sz w:val="20"/>
      <w:szCs w:val="20"/>
      <w:lang w:val="sq-AL"/>
    </w:rPr>
  </w:style>
  <w:style w:type="paragraph" w:styleId="NoSpacing">
    <w:name w:val="No Spacing"/>
    <w:qFormat/>
    <w:rsid w:val="000E5BF5"/>
    <w:pPr>
      <w:spacing w:after="0" w:line="240" w:lineRule="auto"/>
    </w:pPr>
    <w:rPr>
      <w:lang w:val="sq-AL"/>
    </w:rPr>
  </w:style>
  <w:style w:type="paragraph" w:customStyle="1" w:styleId="TableStyle2">
    <w:name w:val="Table Style 2"/>
    <w:rsid w:val="000E5BF5"/>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val="sq-AL"/>
    </w:rPr>
  </w:style>
  <w:style w:type="paragraph" w:styleId="Revision">
    <w:name w:val="Revision"/>
    <w:hidden/>
    <w:uiPriority w:val="99"/>
    <w:semiHidden/>
    <w:rsid w:val="000E5BF5"/>
    <w:pPr>
      <w:spacing w:after="0" w:line="240" w:lineRule="auto"/>
    </w:pPr>
    <w:rPr>
      <w:lang w:val="sq-AL"/>
    </w:rPr>
  </w:style>
  <w:style w:type="paragraph" w:styleId="Header">
    <w:name w:val="header"/>
    <w:basedOn w:val="Normal"/>
    <w:link w:val="HeaderChar"/>
    <w:uiPriority w:val="99"/>
    <w:unhideWhenUsed/>
    <w:rsid w:val="000E5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BF5"/>
    <w:rPr>
      <w:lang w:val="sq-AL"/>
    </w:rPr>
  </w:style>
  <w:style w:type="paragraph" w:customStyle="1" w:styleId="CharCharCharCharCharCharCarattere">
    <w:name w:val="Char Char Char Char Char Char Carattere"/>
    <w:basedOn w:val="Normal"/>
    <w:rsid w:val="00AB1501"/>
    <w:pPr>
      <w:spacing w:line="240" w:lineRule="exact"/>
    </w:pPr>
    <w:rPr>
      <w:rFonts w:ascii="Tahoma" w:eastAsia="MS Mincho" w:hAnsi="Tahoma" w:cs="Times New Roman"/>
      <w:b/>
      <w:color w:val="000000"/>
      <w:sz w:val="20"/>
      <w:szCs w:val="20"/>
    </w:rPr>
  </w:style>
  <w:style w:type="paragraph" w:customStyle="1" w:styleId="Normal0">
    <w:name w:val="[Normal]"/>
    <w:rsid w:val="00AB1501"/>
    <w:pPr>
      <w:autoSpaceDE w:val="0"/>
      <w:autoSpaceDN w:val="0"/>
      <w:adjustRightInd w:val="0"/>
      <w:spacing w:after="0" w:line="240" w:lineRule="auto"/>
    </w:pPr>
    <w:rPr>
      <w:rFonts w:ascii="Arial" w:eastAsia="Calibri" w:hAnsi="Arial" w:cs="Arial"/>
      <w:sz w:val="24"/>
      <w:szCs w:val="24"/>
    </w:rPr>
  </w:style>
  <w:style w:type="character" w:styleId="Hyperlink">
    <w:name w:val="Hyperlink"/>
    <w:basedOn w:val="DefaultParagraphFont"/>
    <w:uiPriority w:val="99"/>
    <w:unhideWhenUsed/>
    <w:rsid w:val="009D703C"/>
    <w:rPr>
      <w:color w:val="0000FF" w:themeColor="hyperlink"/>
      <w:u w:val="single"/>
    </w:rPr>
  </w:style>
  <w:style w:type="character" w:styleId="FollowedHyperlink">
    <w:name w:val="FollowedHyperlink"/>
    <w:basedOn w:val="DefaultParagraphFont"/>
    <w:uiPriority w:val="99"/>
    <w:semiHidden/>
    <w:unhideWhenUsed/>
    <w:rsid w:val="00974692"/>
    <w:rPr>
      <w:color w:val="800080" w:themeColor="followedHyperlink"/>
      <w:u w:val="single"/>
    </w:rPr>
  </w:style>
  <w:style w:type="paragraph" w:styleId="ListBullet">
    <w:name w:val="List Bullet"/>
    <w:basedOn w:val="Normal"/>
    <w:uiPriority w:val="99"/>
    <w:unhideWhenUsed/>
    <w:rsid w:val="00C30E98"/>
    <w:pPr>
      <w:numPr>
        <w:numId w:val="27"/>
      </w:numPr>
      <w:contextualSpacing/>
    </w:pPr>
  </w:style>
  <w:style w:type="paragraph" w:styleId="FootnoteText">
    <w:name w:val="footnote text"/>
    <w:basedOn w:val="Normal"/>
    <w:link w:val="FootnoteTextChar"/>
    <w:uiPriority w:val="99"/>
    <w:semiHidden/>
    <w:unhideWhenUsed/>
    <w:rsid w:val="00157E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7E24"/>
    <w:rPr>
      <w:sz w:val="20"/>
      <w:szCs w:val="20"/>
      <w:lang w:val="sq-AL"/>
    </w:rPr>
  </w:style>
  <w:style w:type="character" w:styleId="FootnoteReference">
    <w:name w:val="footnote reference"/>
    <w:basedOn w:val="DefaultParagraphFont"/>
    <w:uiPriority w:val="99"/>
    <w:semiHidden/>
    <w:unhideWhenUsed/>
    <w:rsid w:val="00157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36A82409A2E22247BE62DC88F5F73E71" ma:contentTypeVersion="" ma:contentTypeDescription="" ma:contentTypeScope="" ma:versionID="5273c629875d8a2a82ef0fe62b8afd56">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0x0036A82409A2E22247BE62DC88F5F73E71</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F5EF-7824-424E-BA7E-08C19F115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7275A-D54C-4A2E-A585-CD134D32C260}">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microsoft.com/sharepoint/v3"/>
    <ds:schemaRef ds:uri="http://purl.org/dc/terms/"/>
  </ds:schemaRefs>
</ds:datastoreItem>
</file>

<file path=customXml/itemProps3.xml><?xml version="1.0" encoding="utf-8"?>
<ds:datastoreItem xmlns:ds="http://schemas.openxmlformats.org/officeDocument/2006/customXml" ds:itemID="{F3A3E8C8-F476-4A26-9A27-9FB2A6F67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36752</Words>
  <Characters>209493</Characters>
  <Application>Microsoft Office Word</Application>
  <DocSecurity>4</DocSecurity>
  <Lines>1745</Lines>
  <Paragraphs>491</Paragraphs>
  <ScaleCrop>false</ScaleCrop>
  <HeadingPairs>
    <vt:vector size="2" baseType="variant">
      <vt:variant>
        <vt:lpstr>Title</vt:lpstr>
      </vt:variant>
      <vt:variant>
        <vt:i4>1</vt:i4>
      </vt:variant>
    </vt:vector>
  </HeadingPairs>
  <TitlesOfParts>
    <vt:vector size="1" baseType="lpstr">
      <vt:lpstr>Projektligji</vt:lpstr>
    </vt:vector>
  </TitlesOfParts>
  <Company>Grizli777</Company>
  <LinksUpToDate>false</LinksUpToDate>
  <CharactersWithSpaces>245754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dc:title>
  <dc:subject/>
  <dc:creator>Windows</dc:creator>
  <cp:keywords/>
  <dc:description/>
  <cp:lastModifiedBy>Sara Shameti</cp:lastModifiedBy>
  <cp:revision>2</cp:revision>
  <cp:lastPrinted>2023-01-04T14:04:00Z</cp:lastPrinted>
  <dcterms:created xsi:type="dcterms:W3CDTF">2023-01-09T09:02:00Z</dcterms:created>
  <dcterms:modified xsi:type="dcterms:W3CDTF">2023-01-09T09:02:00Z</dcterms:modified>
</cp:coreProperties>
</file>