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7BC9" w14:textId="77777777" w:rsidR="004B6CE2" w:rsidRPr="0006738D" w:rsidRDefault="004B6CE2" w:rsidP="004B6CE2">
      <w:pPr>
        <w:ind w:left="-180"/>
        <w:rPr>
          <w:lang w:val="sq-AL"/>
        </w:rPr>
      </w:pPr>
      <w:r w:rsidRPr="0006738D">
        <w:rPr>
          <w:rFonts w:ascii="Times New Roman" w:hAnsi="Times New Roman"/>
          <w:noProof/>
          <w:sz w:val="24"/>
          <w:szCs w:val="24"/>
        </w:rPr>
        <w:drawing>
          <wp:anchor distT="0" distB="0" distL="114300" distR="114300" simplePos="0" relativeHeight="251659264" behindDoc="0" locked="0" layoutInCell="1" allowOverlap="1" wp14:anchorId="0F4370EA" wp14:editId="294F7D07">
            <wp:simplePos x="0" y="0"/>
            <wp:positionH relativeFrom="column">
              <wp:posOffset>-299720</wp:posOffset>
            </wp:positionH>
            <wp:positionV relativeFrom="paragraph">
              <wp:posOffset>-294063</wp:posOffset>
            </wp:positionV>
            <wp:extent cx="6473849" cy="1395497"/>
            <wp:effectExtent l="0" t="0" r="3175" b="0"/>
            <wp:wrapNone/>
            <wp:docPr id="9" name="Picture 9" descr="Description: Leter me koke Keshilli i ministrave-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er me koke Keshilli i ministrave-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3849" cy="13954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58ACA" w14:textId="77777777" w:rsidR="004B6CE2" w:rsidRPr="0006738D" w:rsidRDefault="004B6CE2" w:rsidP="004B6CE2">
      <w:pPr>
        <w:ind w:left="-180"/>
        <w:rPr>
          <w:lang w:val="sq-AL"/>
        </w:rPr>
      </w:pPr>
    </w:p>
    <w:p w14:paraId="055A26C7" w14:textId="77777777" w:rsidR="004B6CE2" w:rsidRPr="0006738D" w:rsidRDefault="004B6CE2" w:rsidP="004B6CE2">
      <w:pPr>
        <w:ind w:left="-180"/>
        <w:rPr>
          <w:lang w:val="sq-AL"/>
        </w:rPr>
      </w:pPr>
    </w:p>
    <w:p w14:paraId="6E8E4707" w14:textId="77777777" w:rsidR="004B6CE2" w:rsidRPr="0006738D" w:rsidRDefault="004B6CE2" w:rsidP="004B6CE2">
      <w:pPr>
        <w:ind w:left="-180"/>
        <w:rPr>
          <w:lang w:val="sq-AL"/>
        </w:rPr>
      </w:pPr>
    </w:p>
    <w:p w14:paraId="55A57223" w14:textId="77777777" w:rsidR="004B6CE2" w:rsidRPr="0006738D" w:rsidRDefault="004B6CE2" w:rsidP="004B6CE2">
      <w:pPr>
        <w:spacing w:after="0" w:line="240" w:lineRule="auto"/>
        <w:ind w:left="-180"/>
        <w:jc w:val="center"/>
        <w:rPr>
          <w:rFonts w:ascii="Times New Roman" w:hAnsi="Times New Roman"/>
          <w:b/>
          <w:sz w:val="24"/>
          <w:szCs w:val="24"/>
          <w:lang w:val="sq-AL"/>
        </w:rPr>
      </w:pPr>
    </w:p>
    <w:p w14:paraId="471883FA" w14:textId="77777777" w:rsidR="004B6CE2" w:rsidRPr="0006738D" w:rsidRDefault="004B6CE2" w:rsidP="004B6CE2">
      <w:pPr>
        <w:spacing w:after="0" w:line="240" w:lineRule="auto"/>
        <w:ind w:left="-180"/>
        <w:jc w:val="center"/>
        <w:rPr>
          <w:rFonts w:ascii="Times New Roman" w:hAnsi="Times New Roman"/>
          <w:b/>
          <w:sz w:val="24"/>
          <w:szCs w:val="24"/>
          <w:lang w:val="sq-AL"/>
        </w:rPr>
      </w:pPr>
      <w:r w:rsidRPr="0006738D">
        <w:rPr>
          <w:rFonts w:ascii="Times New Roman" w:hAnsi="Times New Roman"/>
          <w:b/>
          <w:sz w:val="24"/>
          <w:szCs w:val="24"/>
          <w:lang w:val="sq-AL"/>
        </w:rPr>
        <w:t>VENDIM</w:t>
      </w:r>
    </w:p>
    <w:p w14:paraId="128BF0CE" w14:textId="77777777" w:rsidR="004B6CE2" w:rsidRPr="0006738D" w:rsidRDefault="004B6CE2" w:rsidP="004B6CE2">
      <w:pPr>
        <w:spacing w:after="0" w:line="240" w:lineRule="auto"/>
        <w:ind w:left="-180"/>
        <w:rPr>
          <w:rFonts w:ascii="Times New Roman" w:hAnsi="Times New Roman"/>
          <w:sz w:val="24"/>
          <w:szCs w:val="24"/>
          <w:lang w:val="sq-AL"/>
        </w:rPr>
      </w:pPr>
    </w:p>
    <w:p w14:paraId="1DA1C04B" w14:textId="243F9972" w:rsidR="004B6CE2" w:rsidRPr="0006738D" w:rsidRDefault="00C47120" w:rsidP="004B6CE2">
      <w:pPr>
        <w:spacing w:after="0" w:line="240" w:lineRule="auto"/>
        <w:ind w:left="-180"/>
        <w:jc w:val="center"/>
        <w:rPr>
          <w:rFonts w:ascii="Times New Roman" w:hAnsi="Times New Roman"/>
          <w:sz w:val="24"/>
          <w:szCs w:val="24"/>
          <w:lang w:val="sq-AL"/>
        </w:rPr>
      </w:pPr>
      <w:r>
        <w:rPr>
          <w:rFonts w:ascii="Times New Roman" w:hAnsi="Times New Roman"/>
          <w:sz w:val="24"/>
          <w:szCs w:val="24"/>
          <w:lang w:val="sq-AL"/>
        </w:rPr>
        <w:t>Nr. _____ , Datë ___.___.2023</w:t>
      </w:r>
    </w:p>
    <w:p w14:paraId="615AAC39" w14:textId="77777777" w:rsidR="004B6CE2" w:rsidRPr="0006738D" w:rsidRDefault="004B6CE2" w:rsidP="004B6CE2">
      <w:pPr>
        <w:spacing w:after="0" w:line="240" w:lineRule="auto"/>
        <w:ind w:left="-180"/>
        <w:rPr>
          <w:rFonts w:ascii="Times New Roman" w:hAnsi="Times New Roman"/>
          <w:sz w:val="24"/>
          <w:szCs w:val="24"/>
          <w:lang w:val="sq-AL"/>
        </w:rPr>
      </w:pPr>
    </w:p>
    <w:p w14:paraId="6E8E02A3" w14:textId="77777777" w:rsidR="004B6CE2" w:rsidRPr="0006738D" w:rsidRDefault="004B6CE2" w:rsidP="009351C8">
      <w:pPr>
        <w:spacing w:after="0" w:line="240" w:lineRule="auto"/>
        <w:ind w:left="-180"/>
        <w:jc w:val="center"/>
        <w:rPr>
          <w:rFonts w:ascii="Times New Roman" w:hAnsi="Times New Roman"/>
          <w:sz w:val="24"/>
          <w:szCs w:val="24"/>
          <w:lang w:val="sq-AL"/>
        </w:rPr>
      </w:pPr>
    </w:p>
    <w:p w14:paraId="590811B0" w14:textId="45F340E1" w:rsidR="004B6CE2" w:rsidRPr="0006738D" w:rsidRDefault="008212C1" w:rsidP="009351C8">
      <w:pPr>
        <w:spacing w:before="240" w:after="0"/>
        <w:ind w:left="-180"/>
        <w:jc w:val="center"/>
        <w:rPr>
          <w:rFonts w:ascii="Times New Roman" w:hAnsi="Times New Roman" w:cs="Times New Roman"/>
          <w:b/>
          <w:sz w:val="24"/>
          <w:szCs w:val="24"/>
          <w:lang w:val="sq-AL"/>
        </w:rPr>
      </w:pPr>
      <w:r>
        <w:rPr>
          <w:rFonts w:ascii="Times New Roman" w:hAnsi="Times New Roman"/>
          <w:b/>
          <w:sz w:val="24"/>
          <w:szCs w:val="24"/>
          <w:lang w:val="sq-AL"/>
        </w:rPr>
        <w:t xml:space="preserve"> </w:t>
      </w:r>
      <w:r w:rsidR="009351C8" w:rsidRPr="0006738D">
        <w:rPr>
          <w:rFonts w:ascii="Times New Roman" w:hAnsi="Times New Roman"/>
          <w:b/>
          <w:sz w:val="24"/>
          <w:szCs w:val="24"/>
          <w:lang w:val="sq-AL"/>
        </w:rPr>
        <w:t>“</w:t>
      </w:r>
      <w:r>
        <w:rPr>
          <w:rFonts w:ascii="Times New Roman" w:hAnsi="Times New Roman"/>
          <w:b/>
          <w:sz w:val="24"/>
          <w:szCs w:val="24"/>
          <w:lang w:val="sq-AL"/>
        </w:rPr>
        <w:t xml:space="preserve">PËR </w:t>
      </w:r>
      <w:r w:rsidR="004B6CE2" w:rsidRPr="0006738D">
        <w:rPr>
          <w:rFonts w:ascii="Times New Roman" w:hAnsi="Times New Roman"/>
          <w:b/>
          <w:sz w:val="24"/>
          <w:szCs w:val="24"/>
          <w:lang w:val="sq-AL"/>
        </w:rPr>
        <w:t xml:space="preserve">MIRATIMIN E </w:t>
      </w:r>
      <w:bookmarkStart w:id="0" w:name="_Hlk119403676"/>
      <w:bookmarkStart w:id="1" w:name="_Hlk137634015"/>
      <w:r w:rsidR="004B6CE2" w:rsidRPr="0006738D">
        <w:rPr>
          <w:rStyle w:val="y2iqfc"/>
          <w:rFonts w:ascii="Times New Roman" w:hAnsi="Times New Roman" w:cs="Times New Roman"/>
          <w:b/>
          <w:sz w:val="24"/>
          <w:szCs w:val="24"/>
          <w:lang w:val="sq-AL"/>
        </w:rPr>
        <w:t xml:space="preserve">PLANIT TË VEPRIMIT PARANDALUES PËR GAZIN NATYROR </w:t>
      </w:r>
      <w:bookmarkEnd w:id="0"/>
      <w:r w:rsidR="004B6CE2" w:rsidRPr="0006738D">
        <w:rPr>
          <w:rStyle w:val="y2iqfc"/>
          <w:rFonts w:ascii="Times New Roman" w:hAnsi="Times New Roman" w:cs="Times New Roman"/>
          <w:b/>
          <w:sz w:val="24"/>
          <w:szCs w:val="24"/>
          <w:lang w:val="sq-AL"/>
        </w:rPr>
        <w:t>NË REPUBLIKËN E SHQIP</w:t>
      </w:r>
      <w:r w:rsidR="0025127B" w:rsidRPr="0006738D">
        <w:rPr>
          <w:rStyle w:val="y2iqfc"/>
          <w:rFonts w:ascii="Times New Roman" w:hAnsi="Times New Roman" w:cs="Times New Roman"/>
          <w:b/>
          <w:sz w:val="24"/>
          <w:szCs w:val="24"/>
          <w:lang w:val="sq-AL"/>
        </w:rPr>
        <w:t>ËRISË</w:t>
      </w:r>
      <w:bookmarkEnd w:id="1"/>
      <w:r w:rsidR="003558F3" w:rsidRPr="0006738D">
        <w:rPr>
          <w:rStyle w:val="y2iqfc"/>
          <w:rFonts w:ascii="Times New Roman" w:hAnsi="Times New Roman" w:cs="Times New Roman"/>
          <w:b/>
          <w:sz w:val="24"/>
          <w:szCs w:val="24"/>
          <w:lang w:val="sq-AL"/>
        </w:rPr>
        <w:t>”</w:t>
      </w:r>
    </w:p>
    <w:p w14:paraId="259B6B20" w14:textId="77777777" w:rsidR="004B6CE2" w:rsidRPr="005A680C" w:rsidRDefault="004B6CE2" w:rsidP="009351C8">
      <w:pPr>
        <w:spacing w:before="240" w:after="0" w:line="240" w:lineRule="auto"/>
        <w:ind w:left="-180"/>
        <w:rPr>
          <w:rFonts w:ascii="Times New Roman" w:hAnsi="Times New Roman"/>
          <w:sz w:val="24"/>
          <w:szCs w:val="24"/>
          <w:lang w:val="sq-AL"/>
        </w:rPr>
      </w:pPr>
      <w:r w:rsidRPr="005A680C">
        <w:rPr>
          <w:rFonts w:ascii="Times New Roman" w:hAnsi="Times New Roman"/>
          <w:sz w:val="24"/>
          <w:szCs w:val="24"/>
          <w:lang w:val="sq-AL"/>
        </w:rPr>
        <w:t xml:space="preserve"> </w:t>
      </w:r>
    </w:p>
    <w:p w14:paraId="56696A76" w14:textId="6350FD52" w:rsidR="004B6CE2" w:rsidRPr="005A680C" w:rsidRDefault="004B6CE2" w:rsidP="004B6CE2">
      <w:pPr>
        <w:spacing w:after="0" w:line="240" w:lineRule="auto"/>
        <w:ind w:left="-180"/>
        <w:jc w:val="both"/>
        <w:rPr>
          <w:rFonts w:ascii="Times New Roman" w:hAnsi="Times New Roman"/>
          <w:sz w:val="24"/>
          <w:szCs w:val="24"/>
          <w:lang w:val="sq-AL"/>
        </w:rPr>
      </w:pPr>
      <w:r w:rsidRPr="005A680C">
        <w:rPr>
          <w:rFonts w:ascii="Times New Roman" w:hAnsi="Times New Roman"/>
          <w:sz w:val="24"/>
          <w:szCs w:val="24"/>
          <w:lang w:val="sq-AL"/>
        </w:rPr>
        <w:t>Në zbatim të nenit 100, të Kushtetutës së Republikës së Shqipërisë, nenit 6</w:t>
      </w:r>
      <w:r w:rsidR="00CC5096" w:rsidRPr="005A680C">
        <w:rPr>
          <w:rFonts w:ascii="Times New Roman" w:hAnsi="Times New Roman"/>
          <w:sz w:val="24"/>
          <w:szCs w:val="24"/>
          <w:lang w:val="sq-AL"/>
        </w:rPr>
        <w:t xml:space="preserve">, pika </w:t>
      </w:r>
      <w:r w:rsidR="002171AF" w:rsidRPr="005A680C">
        <w:rPr>
          <w:rFonts w:ascii="Times New Roman" w:hAnsi="Times New Roman"/>
          <w:sz w:val="24"/>
          <w:szCs w:val="24"/>
          <w:lang w:val="sq-AL"/>
        </w:rPr>
        <w:t>3</w:t>
      </w:r>
      <w:r w:rsidR="00CC5096" w:rsidRPr="005A680C">
        <w:rPr>
          <w:rFonts w:ascii="Times New Roman" w:hAnsi="Times New Roman"/>
          <w:sz w:val="24"/>
          <w:szCs w:val="24"/>
          <w:lang w:val="sq-AL"/>
        </w:rPr>
        <w:t>, shkronja ‘</w:t>
      </w:r>
      <w:r w:rsidR="002171AF" w:rsidRPr="005A680C">
        <w:rPr>
          <w:rFonts w:ascii="Times New Roman" w:hAnsi="Times New Roman"/>
          <w:sz w:val="24"/>
          <w:szCs w:val="24"/>
          <w:lang w:val="sq-AL"/>
        </w:rPr>
        <w:t>b</w:t>
      </w:r>
      <w:r w:rsidR="00CC5096" w:rsidRPr="005A680C">
        <w:rPr>
          <w:rFonts w:ascii="Times New Roman" w:hAnsi="Times New Roman"/>
          <w:sz w:val="24"/>
          <w:szCs w:val="24"/>
          <w:lang w:val="sq-AL"/>
        </w:rPr>
        <w:t>’,</w:t>
      </w:r>
      <w:r w:rsidRPr="005A680C">
        <w:rPr>
          <w:rFonts w:ascii="Times New Roman" w:hAnsi="Times New Roman"/>
          <w:sz w:val="24"/>
          <w:szCs w:val="24"/>
          <w:lang w:val="sq-AL"/>
        </w:rPr>
        <w:t xml:space="preserve"> të </w:t>
      </w:r>
      <w:r w:rsidR="0025127B" w:rsidRPr="005A680C">
        <w:rPr>
          <w:rFonts w:ascii="Times New Roman" w:hAnsi="Times New Roman"/>
          <w:sz w:val="24"/>
          <w:szCs w:val="24"/>
          <w:lang w:val="sq-AL"/>
        </w:rPr>
        <w:t>l</w:t>
      </w:r>
      <w:r w:rsidRPr="005A680C">
        <w:rPr>
          <w:rFonts w:ascii="Times New Roman" w:hAnsi="Times New Roman"/>
          <w:sz w:val="24"/>
          <w:szCs w:val="24"/>
          <w:lang w:val="sq-AL"/>
        </w:rPr>
        <w:t xml:space="preserve">igjit </w:t>
      </w:r>
      <w:r w:rsidR="0025127B" w:rsidRPr="005A680C">
        <w:rPr>
          <w:rFonts w:ascii="Times New Roman" w:hAnsi="Times New Roman"/>
          <w:sz w:val="24"/>
          <w:szCs w:val="24"/>
          <w:lang w:val="sq-AL"/>
        </w:rPr>
        <w:t>n</w:t>
      </w:r>
      <w:r w:rsidRPr="005A680C">
        <w:rPr>
          <w:rFonts w:ascii="Times New Roman" w:hAnsi="Times New Roman"/>
          <w:sz w:val="24"/>
          <w:szCs w:val="24"/>
          <w:lang w:val="sq-AL"/>
        </w:rPr>
        <w:t xml:space="preserve">r. 102/2015, datë 23.09.2015 “Për </w:t>
      </w:r>
      <w:r w:rsidR="001B6EAF" w:rsidRPr="005A680C">
        <w:rPr>
          <w:rFonts w:ascii="Times New Roman" w:hAnsi="Times New Roman"/>
          <w:sz w:val="24"/>
          <w:szCs w:val="24"/>
          <w:lang w:val="sq-AL"/>
        </w:rPr>
        <w:t>s</w:t>
      </w:r>
      <w:r w:rsidRPr="005A680C">
        <w:rPr>
          <w:rFonts w:ascii="Times New Roman" w:hAnsi="Times New Roman"/>
          <w:sz w:val="24"/>
          <w:szCs w:val="24"/>
          <w:lang w:val="sq-AL"/>
        </w:rPr>
        <w:t xml:space="preserve">ektorin e </w:t>
      </w:r>
      <w:r w:rsidR="001B6EAF" w:rsidRPr="005A680C">
        <w:rPr>
          <w:rFonts w:ascii="Times New Roman" w:hAnsi="Times New Roman"/>
          <w:sz w:val="24"/>
          <w:szCs w:val="24"/>
          <w:lang w:val="sq-AL"/>
        </w:rPr>
        <w:t>g</w:t>
      </w:r>
      <w:r w:rsidRPr="005A680C">
        <w:rPr>
          <w:rFonts w:ascii="Times New Roman" w:hAnsi="Times New Roman"/>
          <w:sz w:val="24"/>
          <w:szCs w:val="24"/>
          <w:lang w:val="sq-AL"/>
        </w:rPr>
        <w:t xml:space="preserve">azit </w:t>
      </w:r>
      <w:r w:rsidR="001B6EAF" w:rsidRPr="005A680C">
        <w:rPr>
          <w:rFonts w:ascii="Times New Roman" w:hAnsi="Times New Roman"/>
          <w:sz w:val="24"/>
          <w:szCs w:val="24"/>
          <w:lang w:val="sq-AL"/>
        </w:rPr>
        <w:t>n</w:t>
      </w:r>
      <w:r w:rsidRPr="005A680C">
        <w:rPr>
          <w:rFonts w:ascii="Times New Roman" w:hAnsi="Times New Roman"/>
          <w:sz w:val="24"/>
          <w:szCs w:val="24"/>
          <w:lang w:val="sq-AL"/>
        </w:rPr>
        <w:t>atyror”, të ndryshuar, me propozimin e</w:t>
      </w:r>
      <w:r w:rsidR="00CC5096" w:rsidRPr="005A680C">
        <w:rPr>
          <w:rFonts w:ascii="Times New Roman" w:hAnsi="Times New Roman"/>
          <w:sz w:val="24"/>
          <w:szCs w:val="24"/>
          <w:lang w:val="sq-AL"/>
        </w:rPr>
        <w:t xml:space="preserve"> Z</w:t>
      </w:r>
      <w:r w:rsidR="0025127B" w:rsidRPr="005A680C">
        <w:rPr>
          <w:rFonts w:ascii="Times New Roman" w:hAnsi="Times New Roman"/>
          <w:sz w:val="24"/>
          <w:szCs w:val="24"/>
          <w:lang w:val="sq-AL"/>
        </w:rPr>
        <w:t>ë</w:t>
      </w:r>
      <w:r w:rsidR="00CC5096" w:rsidRPr="005A680C">
        <w:rPr>
          <w:rFonts w:ascii="Times New Roman" w:hAnsi="Times New Roman"/>
          <w:sz w:val="24"/>
          <w:szCs w:val="24"/>
          <w:lang w:val="sq-AL"/>
        </w:rPr>
        <w:t>vend</w:t>
      </w:r>
      <w:r w:rsidR="0025127B" w:rsidRPr="005A680C">
        <w:rPr>
          <w:rFonts w:ascii="Times New Roman" w:hAnsi="Times New Roman"/>
          <w:sz w:val="24"/>
          <w:szCs w:val="24"/>
          <w:lang w:val="sq-AL"/>
        </w:rPr>
        <w:t>ë</w:t>
      </w:r>
      <w:r w:rsidR="00CC5096" w:rsidRPr="005A680C">
        <w:rPr>
          <w:rFonts w:ascii="Times New Roman" w:hAnsi="Times New Roman"/>
          <w:sz w:val="24"/>
          <w:szCs w:val="24"/>
          <w:lang w:val="sq-AL"/>
        </w:rPr>
        <w:t>skryeministrit dhe</w:t>
      </w:r>
      <w:r w:rsidR="0025127B" w:rsidRPr="005A680C">
        <w:rPr>
          <w:rFonts w:ascii="Times New Roman" w:hAnsi="Times New Roman"/>
          <w:sz w:val="24"/>
          <w:szCs w:val="24"/>
          <w:lang w:val="sq-AL"/>
        </w:rPr>
        <w:t xml:space="preserve"> ministë</w:t>
      </w:r>
      <w:r w:rsidR="00CC5096" w:rsidRPr="005A680C">
        <w:rPr>
          <w:rFonts w:ascii="Times New Roman" w:hAnsi="Times New Roman"/>
          <w:sz w:val="24"/>
          <w:szCs w:val="24"/>
          <w:lang w:val="sq-AL"/>
        </w:rPr>
        <w:t>r</w:t>
      </w:r>
      <w:r w:rsidRPr="005A680C">
        <w:rPr>
          <w:rFonts w:ascii="Times New Roman" w:hAnsi="Times New Roman"/>
          <w:sz w:val="24"/>
          <w:szCs w:val="24"/>
          <w:lang w:val="sq-AL"/>
        </w:rPr>
        <w:t xml:space="preserve"> </w:t>
      </w:r>
      <w:r w:rsidR="00CC5096" w:rsidRPr="005A680C">
        <w:rPr>
          <w:rFonts w:ascii="Times New Roman" w:hAnsi="Times New Roman"/>
          <w:sz w:val="24"/>
          <w:szCs w:val="24"/>
          <w:lang w:val="sq-AL"/>
        </w:rPr>
        <w:t>i</w:t>
      </w:r>
      <w:r w:rsidRPr="005A680C">
        <w:rPr>
          <w:rFonts w:ascii="Times New Roman" w:hAnsi="Times New Roman"/>
          <w:sz w:val="24"/>
          <w:szCs w:val="24"/>
          <w:lang w:val="sq-AL"/>
        </w:rPr>
        <w:t xml:space="preserve"> Infrastrukturës dhe Energjisë, Këshilli i Ministrave, </w:t>
      </w:r>
    </w:p>
    <w:p w14:paraId="252627C8" w14:textId="77777777" w:rsidR="004B6CE2" w:rsidRPr="005A680C" w:rsidRDefault="004B6CE2" w:rsidP="004B6CE2">
      <w:pPr>
        <w:spacing w:after="0" w:line="240" w:lineRule="auto"/>
        <w:ind w:left="-180"/>
        <w:rPr>
          <w:rFonts w:ascii="Times New Roman" w:hAnsi="Times New Roman"/>
          <w:sz w:val="24"/>
          <w:szCs w:val="24"/>
          <w:lang w:val="sq-AL"/>
        </w:rPr>
      </w:pPr>
    </w:p>
    <w:p w14:paraId="0FAC02A0" w14:textId="1D1408C5" w:rsidR="006B569C" w:rsidRDefault="003558F3" w:rsidP="003558F3">
      <w:pPr>
        <w:spacing w:after="0" w:line="240" w:lineRule="auto"/>
        <w:rPr>
          <w:rFonts w:ascii="Times New Roman" w:hAnsi="Times New Roman"/>
          <w:b/>
          <w:sz w:val="24"/>
          <w:szCs w:val="24"/>
          <w:lang w:val="sq-AL"/>
        </w:rPr>
      </w:pPr>
      <w:r w:rsidRPr="005A680C">
        <w:rPr>
          <w:rFonts w:ascii="Times New Roman" w:hAnsi="Times New Roman"/>
          <w:b/>
          <w:sz w:val="24"/>
          <w:szCs w:val="24"/>
          <w:lang w:val="sq-AL"/>
        </w:rPr>
        <w:t xml:space="preserve">                                                            </w:t>
      </w:r>
      <w:r w:rsidR="009351C8" w:rsidRPr="005A680C">
        <w:rPr>
          <w:rFonts w:ascii="Times New Roman" w:hAnsi="Times New Roman"/>
          <w:b/>
          <w:sz w:val="24"/>
          <w:szCs w:val="24"/>
          <w:lang w:val="sq-AL"/>
        </w:rPr>
        <w:t xml:space="preserve"> </w:t>
      </w:r>
      <w:r w:rsidR="004B6CE2" w:rsidRPr="005A680C">
        <w:rPr>
          <w:rFonts w:ascii="Times New Roman" w:hAnsi="Times New Roman"/>
          <w:b/>
          <w:sz w:val="24"/>
          <w:szCs w:val="24"/>
          <w:lang w:val="sq-AL"/>
        </w:rPr>
        <w:t>VENDOSI:</w:t>
      </w:r>
    </w:p>
    <w:p w14:paraId="0D4CFE25" w14:textId="77777777" w:rsidR="00107E4F" w:rsidRDefault="00107E4F" w:rsidP="003558F3">
      <w:pPr>
        <w:spacing w:after="0" w:line="240" w:lineRule="auto"/>
        <w:rPr>
          <w:rFonts w:ascii="Times New Roman" w:hAnsi="Times New Roman"/>
          <w:b/>
          <w:sz w:val="24"/>
          <w:szCs w:val="24"/>
          <w:lang w:val="sq-AL"/>
        </w:rPr>
      </w:pPr>
    </w:p>
    <w:p w14:paraId="66A55861" w14:textId="77777777" w:rsidR="00107E4F" w:rsidRPr="00107E4F" w:rsidRDefault="00107E4F" w:rsidP="00107E4F">
      <w:pPr>
        <w:spacing w:after="0" w:line="240" w:lineRule="auto"/>
        <w:rPr>
          <w:rFonts w:ascii="Times New Roman" w:eastAsiaTheme="minorHAnsi" w:hAnsi="Times New Roman" w:cs="Times New Roman"/>
          <w:sz w:val="24"/>
          <w:szCs w:val="24"/>
          <w:lang w:val="sq-AL"/>
        </w:rPr>
      </w:pPr>
    </w:p>
    <w:p w14:paraId="703C7BAB" w14:textId="22BCD663" w:rsidR="00107E4F" w:rsidRPr="00107E4F" w:rsidRDefault="00107E4F" w:rsidP="00107E4F">
      <w:pPr>
        <w:spacing w:after="0" w:line="240" w:lineRule="auto"/>
        <w:ind w:left="-180"/>
        <w:jc w:val="both"/>
        <w:rPr>
          <w:rFonts w:ascii="Times New Roman" w:eastAsiaTheme="minorHAnsi" w:hAnsi="Times New Roman" w:cs="Times New Roman"/>
          <w:sz w:val="24"/>
          <w:szCs w:val="24"/>
          <w:lang w:val="sq-AL"/>
        </w:rPr>
      </w:pPr>
      <w:r w:rsidRPr="00107E4F">
        <w:rPr>
          <w:rFonts w:ascii="Times New Roman" w:eastAsiaTheme="minorHAnsi" w:hAnsi="Times New Roman" w:cs="Times New Roman"/>
          <w:sz w:val="24"/>
          <w:szCs w:val="24"/>
          <w:lang w:val="sq-AL"/>
        </w:rPr>
        <w:t xml:space="preserve">1. Miratimin e Planit të </w:t>
      </w:r>
      <w:r>
        <w:rPr>
          <w:rFonts w:ascii="Times New Roman" w:eastAsiaTheme="minorHAnsi" w:hAnsi="Times New Roman" w:cs="Times New Roman"/>
          <w:sz w:val="24"/>
          <w:szCs w:val="24"/>
          <w:lang w:val="sq-AL"/>
        </w:rPr>
        <w:t>Veprimit Parandalues</w:t>
      </w:r>
      <w:r w:rsidRPr="00107E4F">
        <w:rPr>
          <w:rFonts w:ascii="Times New Roman" w:eastAsiaTheme="minorHAnsi" w:hAnsi="Times New Roman" w:cs="Times New Roman"/>
          <w:sz w:val="24"/>
          <w:szCs w:val="24"/>
          <w:lang w:val="sq-AL"/>
        </w:rPr>
        <w:t xml:space="preserve"> së gazit natyror në Republikën e Shqipërisë, sipas shtojcës bashkëlidhur këtij vendimi dhe pjesë përbërëse të tij.</w:t>
      </w:r>
    </w:p>
    <w:p w14:paraId="4AADCB11" w14:textId="77777777" w:rsidR="00107E4F" w:rsidRPr="00107E4F" w:rsidRDefault="00107E4F" w:rsidP="005C0587">
      <w:pPr>
        <w:spacing w:after="0" w:line="240" w:lineRule="auto"/>
        <w:jc w:val="both"/>
        <w:rPr>
          <w:rFonts w:ascii="Times New Roman" w:eastAsiaTheme="minorHAnsi" w:hAnsi="Times New Roman" w:cs="Times New Roman"/>
          <w:color w:val="FF0000"/>
          <w:sz w:val="24"/>
          <w:szCs w:val="24"/>
          <w:lang w:val="sq-AL"/>
        </w:rPr>
      </w:pPr>
    </w:p>
    <w:p w14:paraId="0854156F" w14:textId="32DB4BAA" w:rsidR="00107E4F" w:rsidRPr="00107E4F" w:rsidRDefault="005C0587" w:rsidP="00107E4F">
      <w:pPr>
        <w:spacing w:after="0" w:line="240" w:lineRule="auto"/>
        <w:ind w:left="-180"/>
        <w:jc w:val="both"/>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t>2</w:t>
      </w:r>
      <w:r w:rsidR="00107E4F" w:rsidRPr="00107E4F">
        <w:rPr>
          <w:rFonts w:ascii="Times New Roman" w:eastAsiaTheme="minorHAnsi" w:hAnsi="Times New Roman" w:cs="Times New Roman"/>
          <w:sz w:val="24"/>
          <w:szCs w:val="24"/>
          <w:lang w:val="sq-AL"/>
        </w:rPr>
        <w:t>. Ngarkohen Ministria e Infrastrukturës dhe Energjisë, Ministria e Shëndetësisë dhe Mbrojtjes Sociale, Ministria e Mbrojtjes, Ministria e Financave dhe Ekonomisë, Enti Rregullator i Energjisë</w:t>
      </w:r>
      <w:r w:rsidR="00997E0D" w:rsidRPr="00997E0D">
        <w:rPr>
          <w:rFonts w:ascii="Times New Roman" w:eastAsiaTheme="minorHAnsi" w:hAnsi="Times New Roman" w:cs="Times New Roman"/>
          <w:sz w:val="24"/>
          <w:szCs w:val="24"/>
          <w:lang w:val="sq-AL"/>
        </w:rPr>
        <w:t xml:space="preserve">, </w:t>
      </w:r>
      <w:r w:rsidR="00107E4F" w:rsidRPr="00107E4F">
        <w:rPr>
          <w:rFonts w:ascii="Times New Roman" w:eastAsiaTheme="minorHAnsi" w:hAnsi="Times New Roman" w:cs="Times New Roman"/>
          <w:sz w:val="24"/>
          <w:szCs w:val="24"/>
          <w:lang w:val="sq-AL"/>
        </w:rPr>
        <w:t>për zbatimin e këtij vendimi.</w:t>
      </w:r>
    </w:p>
    <w:p w14:paraId="1CC6F707" w14:textId="77777777" w:rsidR="00107E4F" w:rsidRPr="00107E4F" w:rsidRDefault="00107E4F" w:rsidP="00107E4F">
      <w:pPr>
        <w:spacing w:after="0" w:line="240" w:lineRule="auto"/>
        <w:ind w:left="-180"/>
        <w:rPr>
          <w:rFonts w:ascii="Times New Roman" w:eastAsiaTheme="minorHAnsi" w:hAnsi="Times New Roman" w:cs="Times New Roman"/>
          <w:sz w:val="24"/>
          <w:szCs w:val="24"/>
          <w:lang w:val="sq-AL"/>
        </w:rPr>
      </w:pPr>
    </w:p>
    <w:p w14:paraId="17FF87C2" w14:textId="77777777" w:rsidR="00107E4F" w:rsidRPr="00107E4F" w:rsidRDefault="00107E4F" w:rsidP="00107E4F">
      <w:pPr>
        <w:spacing w:after="0" w:line="240" w:lineRule="auto"/>
        <w:ind w:left="-180"/>
        <w:rPr>
          <w:rFonts w:ascii="Times New Roman" w:eastAsiaTheme="minorHAnsi" w:hAnsi="Times New Roman" w:cs="Times New Roman"/>
          <w:sz w:val="24"/>
          <w:szCs w:val="24"/>
          <w:lang w:val="sq-AL"/>
        </w:rPr>
      </w:pPr>
      <w:r w:rsidRPr="00107E4F">
        <w:rPr>
          <w:rFonts w:ascii="Times New Roman" w:eastAsiaTheme="minorHAnsi" w:hAnsi="Times New Roman" w:cs="Times New Roman"/>
          <w:sz w:val="24"/>
          <w:szCs w:val="24"/>
          <w:lang w:val="sq-AL"/>
        </w:rPr>
        <w:t>Ky vendim hyn në fuqi pas botimit në Fletoren Zyrtare.</w:t>
      </w:r>
    </w:p>
    <w:p w14:paraId="4107EA81" w14:textId="77777777" w:rsidR="00107E4F" w:rsidRPr="00107E4F" w:rsidRDefault="00107E4F" w:rsidP="00107E4F">
      <w:pPr>
        <w:spacing w:after="0" w:line="240" w:lineRule="auto"/>
        <w:rPr>
          <w:rFonts w:ascii="Times New Roman" w:eastAsiaTheme="minorHAnsi" w:hAnsi="Times New Roman"/>
          <w:b/>
          <w:sz w:val="24"/>
          <w:szCs w:val="24"/>
          <w:lang w:val="sq-AL"/>
        </w:rPr>
      </w:pPr>
    </w:p>
    <w:p w14:paraId="67BC2636" w14:textId="77777777" w:rsidR="00107E4F" w:rsidRPr="00107E4F" w:rsidRDefault="00107E4F" w:rsidP="00107E4F">
      <w:pPr>
        <w:spacing w:after="0" w:line="240" w:lineRule="auto"/>
        <w:ind w:left="-180"/>
        <w:jc w:val="right"/>
        <w:rPr>
          <w:rFonts w:ascii="Times New Roman" w:eastAsiaTheme="minorHAnsi" w:hAnsi="Times New Roman" w:cs="Times New Roman"/>
          <w:sz w:val="24"/>
          <w:szCs w:val="24"/>
          <w:lang w:val="sq-AL"/>
        </w:rPr>
      </w:pPr>
      <w:r w:rsidRPr="00107E4F">
        <w:rPr>
          <w:rFonts w:ascii="Times New Roman" w:eastAsiaTheme="minorHAnsi" w:hAnsi="Times New Roman" w:cs="Times New Roman"/>
          <w:sz w:val="24"/>
          <w:szCs w:val="24"/>
          <w:lang w:val="sq-AL"/>
        </w:rPr>
        <w:t>KRYEMINISTRI</w:t>
      </w:r>
    </w:p>
    <w:p w14:paraId="3812CD2B" w14:textId="77777777" w:rsidR="00107E4F" w:rsidRPr="00107E4F" w:rsidRDefault="00107E4F" w:rsidP="00107E4F">
      <w:pPr>
        <w:spacing w:after="0" w:line="240" w:lineRule="auto"/>
        <w:ind w:left="-180"/>
        <w:jc w:val="right"/>
        <w:rPr>
          <w:rFonts w:ascii="Times New Roman" w:eastAsiaTheme="minorHAnsi" w:hAnsi="Times New Roman" w:cs="Times New Roman"/>
          <w:sz w:val="24"/>
          <w:szCs w:val="24"/>
          <w:lang w:val="sq-AL"/>
        </w:rPr>
      </w:pPr>
    </w:p>
    <w:p w14:paraId="4455C582" w14:textId="77777777" w:rsidR="00107E4F" w:rsidRPr="00107E4F" w:rsidRDefault="00107E4F" w:rsidP="00107E4F">
      <w:pPr>
        <w:spacing w:after="0" w:line="240" w:lineRule="auto"/>
        <w:ind w:left="-180"/>
        <w:jc w:val="right"/>
        <w:rPr>
          <w:rFonts w:ascii="Times New Roman" w:eastAsiaTheme="minorHAnsi" w:hAnsi="Times New Roman" w:cs="Times New Roman"/>
          <w:sz w:val="24"/>
          <w:szCs w:val="24"/>
          <w:lang w:val="sq-AL"/>
        </w:rPr>
      </w:pPr>
      <w:r w:rsidRPr="00107E4F">
        <w:rPr>
          <w:rFonts w:ascii="Times New Roman" w:eastAsiaTheme="minorHAnsi" w:hAnsi="Times New Roman" w:cs="Times New Roman"/>
          <w:sz w:val="24"/>
          <w:szCs w:val="24"/>
          <w:lang w:val="sq-AL"/>
        </w:rPr>
        <w:t>EDI RAMA</w:t>
      </w:r>
    </w:p>
    <w:p w14:paraId="38B5DE6C" w14:textId="77777777" w:rsidR="00107E4F" w:rsidRDefault="00107E4F" w:rsidP="003558F3">
      <w:pPr>
        <w:spacing w:after="0" w:line="240" w:lineRule="auto"/>
        <w:rPr>
          <w:rFonts w:ascii="Times New Roman" w:hAnsi="Times New Roman"/>
          <w:b/>
          <w:sz w:val="24"/>
          <w:szCs w:val="24"/>
          <w:lang w:val="sq-AL"/>
        </w:rPr>
      </w:pPr>
    </w:p>
    <w:p w14:paraId="2F787689" w14:textId="77777777" w:rsidR="00107E4F" w:rsidRDefault="00107E4F" w:rsidP="003558F3">
      <w:pPr>
        <w:spacing w:after="0" w:line="240" w:lineRule="auto"/>
        <w:rPr>
          <w:rFonts w:ascii="Times New Roman" w:hAnsi="Times New Roman"/>
          <w:b/>
          <w:sz w:val="24"/>
          <w:szCs w:val="24"/>
          <w:lang w:val="sq-AL"/>
        </w:rPr>
      </w:pPr>
    </w:p>
    <w:p w14:paraId="27C207D7" w14:textId="77777777" w:rsidR="00107E4F" w:rsidRDefault="00107E4F" w:rsidP="003558F3">
      <w:pPr>
        <w:spacing w:after="0" w:line="240" w:lineRule="auto"/>
        <w:rPr>
          <w:rFonts w:ascii="Times New Roman" w:hAnsi="Times New Roman"/>
          <w:b/>
          <w:sz w:val="24"/>
          <w:szCs w:val="24"/>
          <w:lang w:val="sq-AL"/>
        </w:rPr>
      </w:pPr>
    </w:p>
    <w:p w14:paraId="56DB8CA6" w14:textId="77777777" w:rsidR="00107E4F" w:rsidRDefault="00107E4F" w:rsidP="003558F3">
      <w:pPr>
        <w:spacing w:after="0" w:line="240" w:lineRule="auto"/>
        <w:rPr>
          <w:rFonts w:ascii="Times New Roman" w:hAnsi="Times New Roman"/>
          <w:b/>
          <w:sz w:val="24"/>
          <w:szCs w:val="24"/>
          <w:lang w:val="sq-AL"/>
        </w:rPr>
      </w:pPr>
    </w:p>
    <w:p w14:paraId="527E08CE" w14:textId="77777777" w:rsidR="00107E4F" w:rsidRDefault="00107E4F" w:rsidP="003558F3">
      <w:pPr>
        <w:spacing w:after="0" w:line="240" w:lineRule="auto"/>
        <w:rPr>
          <w:rFonts w:ascii="Times New Roman" w:hAnsi="Times New Roman"/>
          <w:b/>
          <w:sz w:val="24"/>
          <w:szCs w:val="24"/>
          <w:lang w:val="sq-AL"/>
        </w:rPr>
      </w:pPr>
    </w:p>
    <w:p w14:paraId="415CF133" w14:textId="77777777" w:rsidR="00107E4F" w:rsidRDefault="00107E4F" w:rsidP="003558F3">
      <w:pPr>
        <w:spacing w:after="0" w:line="240" w:lineRule="auto"/>
        <w:rPr>
          <w:rFonts w:ascii="Times New Roman" w:hAnsi="Times New Roman"/>
          <w:b/>
          <w:sz w:val="24"/>
          <w:szCs w:val="24"/>
          <w:lang w:val="sq-AL"/>
        </w:rPr>
      </w:pPr>
    </w:p>
    <w:p w14:paraId="3AB6CBDD" w14:textId="77777777" w:rsidR="00107E4F" w:rsidRDefault="00107E4F" w:rsidP="003558F3">
      <w:pPr>
        <w:spacing w:after="0" w:line="240" w:lineRule="auto"/>
        <w:rPr>
          <w:rFonts w:ascii="Times New Roman" w:hAnsi="Times New Roman"/>
          <w:b/>
          <w:sz w:val="24"/>
          <w:szCs w:val="24"/>
          <w:lang w:val="sq-AL"/>
        </w:rPr>
      </w:pPr>
    </w:p>
    <w:p w14:paraId="50FEAC87" w14:textId="77777777" w:rsidR="00107E4F" w:rsidRDefault="00107E4F" w:rsidP="003558F3">
      <w:pPr>
        <w:spacing w:after="0" w:line="240" w:lineRule="auto"/>
        <w:rPr>
          <w:rFonts w:ascii="Times New Roman" w:hAnsi="Times New Roman"/>
          <w:b/>
          <w:sz w:val="24"/>
          <w:szCs w:val="24"/>
          <w:lang w:val="sq-AL"/>
        </w:rPr>
      </w:pPr>
    </w:p>
    <w:p w14:paraId="515551AD" w14:textId="77777777" w:rsidR="00107E4F" w:rsidRPr="005A680C" w:rsidRDefault="00107E4F" w:rsidP="003558F3">
      <w:pPr>
        <w:spacing w:after="0" w:line="240" w:lineRule="auto"/>
        <w:rPr>
          <w:rFonts w:ascii="Times New Roman" w:hAnsi="Times New Roman"/>
          <w:b/>
          <w:sz w:val="24"/>
          <w:szCs w:val="24"/>
          <w:lang w:val="sq-AL"/>
        </w:rPr>
      </w:pPr>
    </w:p>
    <w:p w14:paraId="68E6BB7B" w14:textId="77777777" w:rsidR="00107E4F" w:rsidRDefault="00107E4F" w:rsidP="00107E4F">
      <w:pPr>
        <w:spacing w:after="0" w:line="240" w:lineRule="auto"/>
        <w:jc w:val="both"/>
        <w:rPr>
          <w:rStyle w:val="y2iqfc"/>
          <w:rFonts w:ascii="Times New Roman" w:hAnsi="Times New Roman" w:cs="Times New Roman"/>
          <w:b/>
          <w:sz w:val="24"/>
          <w:szCs w:val="24"/>
          <w:lang w:val="sq-AL"/>
        </w:rPr>
      </w:pPr>
    </w:p>
    <w:p w14:paraId="24C83282" w14:textId="77777777" w:rsidR="005C0587" w:rsidRDefault="005C0587" w:rsidP="00107E4F">
      <w:pPr>
        <w:spacing w:after="0" w:line="240" w:lineRule="auto"/>
        <w:jc w:val="both"/>
        <w:rPr>
          <w:rStyle w:val="y2iqfc"/>
          <w:rFonts w:ascii="Times New Roman" w:hAnsi="Times New Roman" w:cs="Times New Roman"/>
          <w:b/>
          <w:sz w:val="24"/>
          <w:szCs w:val="24"/>
          <w:lang w:val="sq-AL"/>
        </w:rPr>
      </w:pPr>
    </w:p>
    <w:p w14:paraId="3D01724F" w14:textId="77777777" w:rsidR="005C0587" w:rsidRDefault="005C0587" w:rsidP="00107E4F">
      <w:pPr>
        <w:spacing w:after="0" w:line="240" w:lineRule="auto"/>
        <w:jc w:val="both"/>
        <w:rPr>
          <w:rStyle w:val="y2iqfc"/>
          <w:rFonts w:ascii="Times New Roman" w:hAnsi="Times New Roman" w:cs="Times New Roman"/>
          <w:b/>
          <w:sz w:val="24"/>
          <w:szCs w:val="24"/>
          <w:lang w:val="sq-AL"/>
        </w:rPr>
      </w:pPr>
    </w:p>
    <w:p w14:paraId="1F97B390" w14:textId="77777777" w:rsidR="005C0587" w:rsidRDefault="005C0587" w:rsidP="00107E4F">
      <w:pPr>
        <w:spacing w:after="0" w:line="240" w:lineRule="auto"/>
        <w:jc w:val="both"/>
        <w:rPr>
          <w:rStyle w:val="y2iqfc"/>
          <w:rFonts w:ascii="Times New Roman" w:hAnsi="Times New Roman" w:cs="Times New Roman"/>
          <w:b/>
          <w:sz w:val="24"/>
          <w:szCs w:val="24"/>
          <w:lang w:val="sq-AL"/>
        </w:rPr>
      </w:pPr>
    </w:p>
    <w:p w14:paraId="59AFC470" w14:textId="77777777" w:rsidR="00107E4F" w:rsidRDefault="00107E4F" w:rsidP="00107E4F">
      <w:pPr>
        <w:spacing w:after="0" w:line="240" w:lineRule="auto"/>
        <w:jc w:val="both"/>
        <w:rPr>
          <w:rStyle w:val="y2iqfc"/>
          <w:rFonts w:ascii="Times New Roman" w:hAnsi="Times New Roman" w:cs="Times New Roman"/>
          <w:b/>
          <w:sz w:val="24"/>
          <w:szCs w:val="24"/>
          <w:lang w:val="sq-AL"/>
        </w:rPr>
      </w:pPr>
    </w:p>
    <w:p w14:paraId="7B0FF9A6" w14:textId="77777777" w:rsidR="00997E0D" w:rsidRDefault="00997E0D" w:rsidP="00107E4F">
      <w:pPr>
        <w:spacing w:after="0" w:line="240" w:lineRule="auto"/>
        <w:jc w:val="both"/>
        <w:rPr>
          <w:rStyle w:val="y2iqfc"/>
          <w:rFonts w:ascii="Times New Roman" w:hAnsi="Times New Roman" w:cs="Times New Roman"/>
          <w:b/>
          <w:sz w:val="24"/>
          <w:szCs w:val="24"/>
          <w:lang w:val="sq-AL"/>
        </w:rPr>
      </w:pPr>
    </w:p>
    <w:p w14:paraId="44E77790" w14:textId="77777777" w:rsidR="00997E0D" w:rsidRDefault="00997E0D" w:rsidP="00107E4F">
      <w:pPr>
        <w:spacing w:after="0" w:line="240" w:lineRule="auto"/>
        <w:jc w:val="both"/>
        <w:rPr>
          <w:rStyle w:val="y2iqfc"/>
          <w:rFonts w:ascii="Times New Roman" w:hAnsi="Times New Roman" w:cs="Times New Roman"/>
          <w:b/>
          <w:sz w:val="24"/>
          <w:szCs w:val="24"/>
          <w:lang w:val="sq-AL"/>
        </w:rPr>
      </w:pPr>
    </w:p>
    <w:p w14:paraId="6D94C846" w14:textId="76B35AD0" w:rsidR="006B569C" w:rsidRPr="005A680C" w:rsidRDefault="00107E4F" w:rsidP="00107E4F">
      <w:pPr>
        <w:spacing w:after="0" w:line="240" w:lineRule="auto"/>
        <w:jc w:val="both"/>
        <w:rPr>
          <w:rFonts w:ascii="Times New Roman" w:hAnsi="Times New Roman"/>
          <w:b/>
          <w:sz w:val="24"/>
          <w:szCs w:val="24"/>
          <w:lang w:val="sq-AL"/>
        </w:rPr>
      </w:pPr>
      <w:r w:rsidRPr="0006738D">
        <w:rPr>
          <w:rStyle w:val="y2iqfc"/>
          <w:rFonts w:ascii="Times New Roman" w:hAnsi="Times New Roman" w:cs="Times New Roman"/>
          <w:b/>
          <w:sz w:val="24"/>
          <w:szCs w:val="24"/>
          <w:lang w:val="sq-AL"/>
        </w:rPr>
        <w:lastRenderedPageBreak/>
        <w:t>PLANI</w:t>
      </w:r>
      <w:r>
        <w:rPr>
          <w:rStyle w:val="y2iqfc"/>
          <w:rFonts w:ascii="Times New Roman" w:hAnsi="Times New Roman" w:cs="Times New Roman"/>
          <w:b/>
          <w:sz w:val="24"/>
          <w:szCs w:val="24"/>
          <w:lang w:val="sq-AL"/>
        </w:rPr>
        <w:t xml:space="preserve"> I </w:t>
      </w:r>
      <w:r w:rsidRPr="0006738D">
        <w:rPr>
          <w:rStyle w:val="y2iqfc"/>
          <w:rFonts w:ascii="Times New Roman" w:hAnsi="Times New Roman" w:cs="Times New Roman"/>
          <w:b/>
          <w:sz w:val="24"/>
          <w:szCs w:val="24"/>
          <w:lang w:val="sq-AL"/>
        </w:rPr>
        <w:t>VEPRIMIT PARANDALUES PËR GAZIN NATYROR NË REPUBLIKËN E SHQIPËRISË</w:t>
      </w:r>
    </w:p>
    <w:p w14:paraId="48D26F22" w14:textId="77777777" w:rsidR="006B569C" w:rsidRPr="005A680C" w:rsidRDefault="006B569C" w:rsidP="006B569C">
      <w:pPr>
        <w:spacing w:after="0" w:line="240" w:lineRule="auto"/>
        <w:rPr>
          <w:rFonts w:ascii="Times New Roman" w:hAnsi="Times New Roman"/>
          <w:b/>
          <w:sz w:val="24"/>
          <w:szCs w:val="24"/>
          <w:lang w:val="sq-AL"/>
        </w:rPr>
      </w:pPr>
    </w:p>
    <w:p w14:paraId="63037404" w14:textId="4912B41E" w:rsidR="006B569C" w:rsidRPr="005A680C" w:rsidRDefault="006B569C" w:rsidP="006B569C">
      <w:pPr>
        <w:spacing w:after="0" w:line="240" w:lineRule="auto"/>
        <w:ind w:left="-180"/>
        <w:rPr>
          <w:rFonts w:ascii="Times New Roman" w:hAnsi="Times New Roman"/>
          <w:b/>
          <w:sz w:val="24"/>
          <w:szCs w:val="24"/>
          <w:lang w:val="sq-AL"/>
        </w:rPr>
      </w:pPr>
      <w:r w:rsidRPr="005A680C">
        <w:rPr>
          <w:rFonts w:ascii="Times New Roman" w:hAnsi="Times New Roman"/>
          <w:b/>
          <w:sz w:val="24"/>
          <w:szCs w:val="24"/>
          <w:lang w:val="sq-AL"/>
        </w:rPr>
        <w:t>I. DISPOZITA TË PËRGJITHSHME</w:t>
      </w:r>
    </w:p>
    <w:p w14:paraId="7D83A17F" w14:textId="5E94B8E7" w:rsidR="003B138C" w:rsidRPr="005A680C" w:rsidRDefault="0091286E" w:rsidP="004A0A43">
      <w:pPr>
        <w:tabs>
          <w:tab w:val="left" w:pos="426"/>
        </w:tabs>
        <w:spacing w:after="0" w:line="240" w:lineRule="auto"/>
        <w:ind w:right="-90"/>
        <w:rPr>
          <w:rFonts w:ascii="Times New Roman" w:hAnsi="Times New Roman"/>
          <w:sz w:val="24"/>
          <w:szCs w:val="24"/>
          <w:lang w:val="sq-AL"/>
        </w:rPr>
      </w:pPr>
      <w:r w:rsidRPr="005A680C">
        <w:rPr>
          <w:rFonts w:ascii="Times New Roman" w:hAnsi="Times New Roman"/>
          <w:sz w:val="24"/>
          <w:szCs w:val="24"/>
          <w:lang w:val="sq-AL"/>
        </w:rPr>
        <w:t xml:space="preserve">                                                       </w:t>
      </w:r>
    </w:p>
    <w:p w14:paraId="7B2ABEF2" w14:textId="395CC519" w:rsidR="004D17D6" w:rsidRPr="005A680C" w:rsidRDefault="005431A0" w:rsidP="009C7EC0">
      <w:pPr>
        <w:pStyle w:val="BodyText"/>
        <w:numPr>
          <w:ilvl w:val="1"/>
          <w:numId w:val="20"/>
        </w:numPr>
        <w:tabs>
          <w:tab w:val="left" w:pos="270"/>
        </w:tabs>
        <w:spacing w:before="4" w:line="281" w:lineRule="auto"/>
        <w:ind w:right="-237"/>
        <w:jc w:val="both"/>
        <w:rPr>
          <w:rStyle w:val="y2iqfc"/>
          <w:rFonts w:ascii="Times New Roman" w:hAnsi="Times New Roman" w:cs="Times New Roman"/>
          <w:bCs/>
          <w:sz w:val="24"/>
          <w:szCs w:val="24"/>
          <w:lang w:val="sq-AL"/>
        </w:rPr>
      </w:pPr>
      <w:bookmarkStart w:id="2" w:name="Content_of_the_Preventive_Action_Plan_"/>
      <w:bookmarkStart w:id="3" w:name="_Hlk119404677"/>
      <w:bookmarkEnd w:id="2"/>
      <w:r w:rsidRPr="005A680C">
        <w:rPr>
          <w:rStyle w:val="y2iqfc"/>
          <w:rFonts w:ascii="Times New Roman" w:hAnsi="Times New Roman" w:cs="Times New Roman"/>
          <w:bCs/>
          <w:sz w:val="24"/>
          <w:szCs w:val="24"/>
          <w:lang w:val="sq-AL"/>
        </w:rPr>
        <w:t xml:space="preserve"> </w:t>
      </w:r>
      <w:r w:rsidR="00E839F2" w:rsidRPr="005A680C">
        <w:rPr>
          <w:rStyle w:val="y2iqfc"/>
          <w:rFonts w:ascii="Times New Roman" w:hAnsi="Times New Roman" w:cs="Times New Roman"/>
          <w:bCs/>
          <w:sz w:val="24"/>
          <w:szCs w:val="24"/>
          <w:lang w:val="sq-AL"/>
        </w:rPr>
        <w:t xml:space="preserve">Ky vendim </w:t>
      </w:r>
      <w:bookmarkEnd w:id="3"/>
      <w:r w:rsidR="0091286E" w:rsidRPr="005A680C">
        <w:rPr>
          <w:rStyle w:val="y2iqfc"/>
          <w:rFonts w:ascii="Times New Roman" w:hAnsi="Times New Roman" w:cs="Times New Roman"/>
          <w:bCs/>
          <w:sz w:val="24"/>
          <w:szCs w:val="24"/>
          <w:lang w:val="sq-AL"/>
        </w:rPr>
        <w:t>p</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rshkruan masat p</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r t</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 xml:space="preserve"> ruajtur dhe kur </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sht</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 xml:space="preserve"> e nevojshme p</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r t</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 xml:space="preserve"> p</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rmir</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suar sigurin</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 xml:space="preserve"> e furnizimit me gaz natyror n</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 xml:space="preserve"> Shqip</w:t>
      </w:r>
      <w:r w:rsidR="004D17D6" w:rsidRPr="005A680C">
        <w:rPr>
          <w:rStyle w:val="y2iqfc"/>
          <w:rFonts w:ascii="Times New Roman" w:hAnsi="Times New Roman" w:cs="Times New Roman"/>
          <w:bCs/>
          <w:sz w:val="24"/>
          <w:szCs w:val="24"/>
          <w:lang w:val="sq-AL"/>
        </w:rPr>
        <w:t>ë</w:t>
      </w:r>
      <w:r w:rsidR="0091286E" w:rsidRPr="005A680C">
        <w:rPr>
          <w:rStyle w:val="y2iqfc"/>
          <w:rFonts w:ascii="Times New Roman" w:hAnsi="Times New Roman" w:cs="Times New Roman"/>
          <w:bCs/>
          <w:sz w:val="24"/>
          <w:szCs w:val="24"/>
          <w:lang w:val="sq-AL"/>
        </w:rPr>
        <w:t>ri</w:t>
      </w:r>
      <w:r w:rsidR="004D17D6" w:rsidRPr="005A680C">
        <w:rPr>
          <w:rStyle w:val="y2iqfc"/>
          <w:rFonts w:ascii="Times New Roman" w:hAnsi="Times New Roman" w:cs="Times New Roman"/>
          <w:bCs/>
          <w:sz w:val="24"/>
          <w:szCs w:val="24"/>
          <w:lang w:val="sq-AL"/>
        </w:rPr>
        <w:t>.</w:t>
      </w:r>
    </w:p>
    <w:p w14:paraId="196B7568" w14:textId="51522966" w:rsidR="004D17D6" w:rsidRPr="005A680C" w:rsidRDefault="005431A0" w:rsidP="009C7EC0">
      <w:pPr>
        <w:pStyle w:val="BodyText"/>
        <w:numPr>
          <w:ilvl w:val="1"/>
          <w:numId w:val="20"/>
        </w:numPr>
        <w:tabs>
          <w:tab w:val="left" w:pos="270"/>
        </w:tabs>
        <w:spacing w:before="4" w:line="281" w:lineRule="auto"/>
        <w:ind w:right="-237"/>
        <w:jc w:val="both"/>
        <w:rPr>
          <w:rStyle w:val="y2iqfc"/>
          <w:rFonts w:ascii="Times New Roman" w:hAnsi="Times New Roman" w:cs="Times New Roman"/>
          <w:sz w:val="24"/>
          <w:szCs w:val="24"/>
          <w:lang w:val="sq-AL"/>
        </w:rPr>
      </w:pPr>
      <w:r w:rsidRPr="005A680C">
        <w:rPr>
          <w:rStyle w:val="y2iqfc"/>
          <w:rFonts w:ascii="Times New Roman" w:hAnsi="Times New Roman" w:cs="Times New Roman"/>
          <w:bCs/>
          <w:sz w:val="24"/>
          <w:szCs w:val="24"/>
          <w:lang w:val="sq-AL"/>
        </w:rPr>
        <w:t xml:space="preserve"> </w:t>
      </w:r>
      <w:r w:rsidR="003D6BF7" w:rsidRPr="005A680C">
        <w:rPr>
          <w:rStyle w:val="y2iqfc"/>
          <w:rFonts w:ascii="Times New Roman" w:hAnsi="Times New Roman" w:cs="Times New Roman"/>
          <w:bCs/>
          <w:sz w:val="24"/>
          <w:szCs w:val="24"/>
          <w:lang w:val="sq-AL"/>
        </w:rPr>
        <w:t xml:space="preserve">Plani i </w:t>
      </w:r>
      <w:r w:rsidR="004D17D6" w:rsidRPr="005A680C">
        <w:rPr>
          <w:rStyle w:val="y2iqfc"/>
          <w:rFonts w:ascii="Times New Roman" w:hAnsi="Times New Roman" w:cs="Times New Roman"/>
          <w:bCs/>
          <w:sz w:val="24"/>
          <w:szCs w:val="24"/>
          <w:lang w:val="sq-AL"/>
        </w:rPr>
        <w:t>v</w:t>
      </w:r>
      <w:r w:rsidR="003D6BF7" w:rsidRPr="005A680C">
        <w:rPr>
          <w:rStyle w:val="y2iqfc"/>
          <w:rFonts w:ascii="Times New Roman" w:hAnsi="Times New Roman" w:cs="Times New Roman"/>
          <w:bCs/>
          <w:sz w:val="24"/>
          <w:szCs w:val="24"/>
          <w:lang w:val="sq-AL"/>
        </w:rPr>
        <w:t xml:space="preserve">eprimit </w:t>
      </w:r>
      <w:r w:rsidR="004D17D6" w:rsidRPr="005A680C">
        <w:rPr>
          <w:rStyle w:val="y2iqfc"/>
          <w:rFonts w:ascii="Times New Roman" w:hAnsi="Times New Roman" w:cs="Times New Roman"/>
          <w:bCs/>
          <w:sz w:val="24"/>
          <w:szCs w:val="24"/>
          <w:lang w:val="sq-AL"/>
        </w:rPr>
        <w:t>parandalues së g</w:t>
      </w:r>
      <w:r w:rsidR="003D6BF7" w:rsidRPr="005A680C">
        <w:rPr>
          <w:rStyle w:val="y2iqfc"/>
          <w:rFonts w:ascii="Times New Roman" w:hAnsi="Times New Roman" w:cs="Times New Roman"/>
          <w:bCs/>
          <w:sz w:val="24"/>
          <w:szCs w:val="24"/>
          <w:lang w:val="sq-AL"/>
        </w:rPr>
        <w:t xml:space="preserve">azit natyror </w:t>
      </w:r>
      <w:r w:rsidR="00786079" w:rsidRPr="005A680C">
        <w:rPr>
          <w:rStyle w:val="y2iqfc"/>
          <w:rFonts w:ascii="Times New Roman" w:hAnsi="Times New Roman" w:cs="Times New Roman"/>
          <w:bCs/>
          <w:sz w:val="24"/>
          <w:szCs w:val="24"/>
          <w:lang w:val="sq-AL"/>
        </w:rPr>
        <w:t>është detyrues për të gjithë pjesëmarrësit në tregun e gazit natyror dhe zbatohet me përpikmëri nga të gjitha organet publike gjatë vendimmarrjes së tyre legjislative, administrative apo rregullatore në kuadrin e kompetencave të tyre, për</w:t>
      </w:r>
      <w:r w:rsidR="003D6BF7" w:rsidRPr="005A680C">
        <w:rPr>
          <w:rStyle w:val="y2iqfc"/>
          <w:rFonts w:ascii="Times New Roman" w:hAnsi="Times New Roman" w:cs="Times New Roman"/>
          <w:bCs/>
          <w:sz w:val="24"/>
          <w:szCs w:val="24"/>
          <w:lang w:val="sq-AL"/>
        </w:rPr>
        <w:t>fshir</w:t>
      </w:r>
      <w:r w:rsidR="004D17D6" w:rsidRPr="005A680C">
        <w:rPr>
          <w:rStyle w:val="y2iqfc"/>
          <w:rFonts w:ascii="Times New Roman" w:hAnsi="Times New Roman" w:cs="Times New Roman"/>
          <w:bCs/>
          <w:sz w:val="24"/>
          <w:szCs w:val="24"/>
          <w:lang w:val="sq-AL"/>
        </w:rPr>
        <w:t>ë</w:t>
      </w:r>
      <w:r w:rsidR="003D6BF7" w:rsidRPr="005A680C">
        <w:rPr>
          <w:rStyle w:val="y2iqfc"/>
          <w:rFonts w:ascii="Times New Roman" w:hAnsi="Times New Roman" w:cs="Times New Roman"/>
          <w:bCs/>
          <w:sz w:val="24"/>
          <w:szCs w:val="24"/>
          <w:lang w:val="sq-AL"/>
        </w:rPr>
        <w:t xml:space="preserve"> masat e planit parandalues dhe ofrimin e sh</w:t>
      </w:r>
      <w:r w:rsidR="004D17D6" w:rsidRPr="005A680C">
        <w:rPr>
          <w:rStyle w:val="y2iqfc"/>
          <w:rFonts w:ascii="Times New Roman" w:hAnsi="Times New Roman" w:cs="Times New Roman"/>
          <w:bCs/>
          <w:sz w:val="24"/>
          <w:szCs w:val="24"/>
          <w:lang w:val="sq-AL"/>
        </w:rPr>
        <w:t>ë</w:t>
      </w:r>
      <w:r w:rsidR="003D6BF7" w:rsidRPr="005A680C">
        <w:rPr>
          <w:rStyle w:val="y2iqfc"/>
          <w:rFonts w:ascii="Times New Roman" w:hAnsi="Times New Roman" w:cs="Times New Roman"/>
          <w:bCs/>
          <w:sz w:val="24"/>
          <w:szCs w:val="24"/>
          <w:lang w:val="sq-AL"/>
        </w:rPr>
        <w:t>rbim</w:t>
      </w:r>
      <w:r w:rsidR="000230D6" w:rsidRPr="005A680C">
        <w:rPr>
          <w:rStyle w:val="y2iqfc"/>
          <w:rFonts w:ascii="Times New Roman" w:hAnsi="Times New Roman" w:cs="Times New Roman"/>
          <w:bCs/>
          <w:sz w:val="24"/>
          <w:szCs w:val="24"/>
          <w:lang w:val="sq-AL"/>
        </w:rPr>
        <w:t>e</w:t>
      </w:r>
      <w:r w:rsidR="003D6BF7" w:rsidRPr="005A680C">
        <w:rPr>
          <w:rStyle w:val="y2iqfc"/>
          <w:rFonts w:ascii="Times New Roman" w:hAnsi="Times New Roman" w:cs="Times New Roman"/>
          <w:bCs/>
          <w:sz w:val="24"/>
          <w:szCs w:val="24"/>
          <w:lang w:val="sq-AL"/>
        </w:rPr>
        <w:t>ve sipas standarteve n</w:t>
      </w:r>
      <w:r w:rsidR="004D17D6" w:rsidRPr="005A680C">
        <w:rPr>
          <w:rStyle w:val="y2iqfc"/>
          <w:rFonts w:ascii="Times New Roman" w:hAnsi="Times New Roman" w:cs="Times New Roman"/>
          <w:bCs/>
          <w:sz w:val="24"/>
          <w:szCs w:val="24"/>
          <w:lang w:val="sq-AL"/>
        </w:rPr>
        <w:t>ë</w:t>
      </w:r>
      <w:r w:rsidR="003D6BF7" w:rsidRPr="005A680C">
        <w:rPr>
          <w:rStyle w:val="y2iqfc"/>
          <w:rFonts w:ascii="Times New Roman" w:hAnsi="Times New Roman" w:cs="Times New Roman"/>
          <w:bCs/>
          <w:sz w:val="24"/>
          <w:szCs w:val="24"/>
          <w:lang w:val="sq-AL"/>
        </w:rPr>
        <w:t xml:space="preserve"> sektorin e gazit natyror.</w:t>
      </w:r>
    </w:p>
    <w:p w14:paraId="63CAE816" w14:textId="4433C6FB" w:rsidR="005A680C" w:rsidRPr="00FE7B6E" w:rsidRDefault="00204118" w:rsidP="005A680C">
      <w:pPr>
        <w:pStyle w:val="BodyText"/>
        <w:numPr>
          <w:ilvl w:val="1"/>
          <w:numId w:val="20"/>
        </w:numPr>
        <w:tabs>
          <w:tab w:val="left" w:pos="270"/>
        </w:tabs>
        <w:spacing w:before="4" w:line="281" w:lineRule="auto"/>
        <w:ind w:right="-237"/>
        <w:jc w:val="both"/>
        <w:rPr>
          <w:rStyle w:val="y2iqfc"/>
          <w:rFonts w:ascii="Times New Roman" w:hAnsi="Times New Roman" w:cs="Times New Roman"/>
          <w:bCs/>
          <w:sz w:val="24"/>
          <w:szCs w:val="24"/>
          <w:lang w:val="sq-AL"/>
        </w:rPr>
      </w:pPr>
      <w:r w:rsidRPr="005A680C">
        <w:rPr>
          <w:rStyle w:val="y2iqfc"/>
          <w:rFonts w:ascii="Times New Roman" w:hAnsi="Times New Roman" w:cs="Times New Roman"/>
          <w:sz w:val="24"/>
          <w:szCs w:val="24"/>
          <w:lang w:val="sq-AL"/>
        </w:rPr>
        <w:t xml:space="preserve">Të gjitha termat e përdorura në këtë plan </w:t>
      </w:r>
      <w:r w:rsidR="00177226" w:rsidRPr="005A680C">
        <w:rPr>
          <w:rStyle w:val="y2iqfc"/>
          <w:rFonts w:ascii="Times New Roman" w:hAnsi="Times New Roman" w:cs="Times New Roman"/>
          <w:sz w:val="24"/>
          <w:szCs w:val="24"/>
          <w:lang w:val="sq-AL"/>
        </w:rPr>
        <w:t>të veprimit parandalues</w:t>
      </w:r>
      <w:r w:rsidRPr="005A680C">
        <w:rPr>
          <w:rStyle w:val="y2iqfc"/>
          <w:rFonts w:ascii="Times New Roman" w:hAnsi="Times New Roman" w:cs="Times New Roman"/>
          <w:sz w:val="24"/>
          <w:szCs w:val="24"/>
          <w:lang w:val="sq-AL"/>
        </w:rPr>
        <w:t>, që nuk përcaktohen shprehimisht në këtë plan, përdoren në përputhje me kuptimin e përcaktuar në ligjin nr. 102/2015, “Për sektorin e gazit natyror”</w:t>
      </w:r>
      <w:r w:rsidR="005A680C" w:rsidRPr="005A680C">
        <w:rPr>
          <w:rStyle w:val="y2iqfc"/>
          <w:rFonts w:ascii="Times New Roman" w:hAnsi="Times New Roman" w:cs="Times New Roman"/>
          <w:sz w:val="24"/>
          <w:szCs w:val="24"/>
          <w:lang w:val="sq-AL"/>
        </w:rPr>
        <w:t>.</w:t>
      </w:r>
    </w:p>
    <w:p w14:paraId="5BAC8FAF" w14:textId="77777777" w:rsidR="00FE7B6E" w:rsidRPr="00FE7B6E" w:rsidRDefault="00FE7B6E" w:rsidP="00FE7B6E">
      <w:pPr>
        <w:pStyle w:val="BodyText"/>
        <w:tabs>
          <w:tab w:val="left" w:pos="270"/>
        </w:tabs>
        <w:spacing w:before="4" w:line="281" w:lineRule="auto"/>
        <w:ind w:left="180" w:right="-237"/>
        <w:jc w:val="both"/>
        <w:rPr>
          <w:rStyle w:val="y2iqfc"/>
          <w:rFonts w:ascii="Times New Roman" w:hAnsi="Times New Roman" w:cs="Times New Roman"/>
          <w:bCs/>
          <w:sz w:val="12"/>
          <w:szCs w:val="12"/>
          <w:lang w:val="sq-AL"/>
        </w:rPr>
      </w:pPr>
    </w:p>
    <w:p w14:paraId="7837FBFD" w14:textId="79ED9DBD" w:rsidR="005A680C" w:rsidRPr="0071259B" w:rsidRDefault="005A680C" w:rsidP="005A680C">
      <w:pPr>
        <w:pStyle w:val="BodyText"/>
        <w:numPr>
          <w:ilvl w:val="1"/>
          <w:numId w:val="20"/>
        </w:numPr>
        <w:tabs>
          <w:tab w:val="left" w:pos="270"/>
        </w:tabs>
        <w:spacing w:before="4" w:line="281" w:lineRule="auto"/>
        <w:ind w:right="-237"/>
        <w:jc w:val="both"/>
        <w:rPr>
          <w:rStyle w:val="y2iqfc"/>
          <w:rFonts w:ascii="Times New Roman" w:hAnsi="Times New Roman" w:cs="Times New Roman"/>
          <w:bCs/>
          <w:sz w:val="24"/>
          <w:szCs w:val="24"/>
          <w:lang w:val="sq-AL"/>
        </w:rPr>
      </w:pPr>
      <w:r w:rsidRPr="005A680C">
        <w:rPr>
          <w:rStyle w:val="y2iqfc"/>
          <w:rFonts w:ascii="Times New Roman" w:hAnsi="Times New Roman" w:cs="Times New Roman"/>
          <w:bCs/>
          <w:sz w:val="24"/>
          <w:szCs w:val="24"/>
          <w:lang w:val="sq-AL"/>
        </w:rPr>
        <w:t xml:space="preserve"> </w:t>
      </w:r>
      <w:r w:rsidR="0071259B" w:rsidRPr="0071259B">
        <w:rPr>
          <w:rStyle w:val="y2iqfc"/>
          <w:rFonts w:ascii="Times New Roman" w:hAnsi="Times New Roman" w:cs="Times New Roman"/>
          <w:bCs/>
          <w:sz w:val="24"/>
          <w:szCs w:val="24"/>
          <w:lang w:val="sq-AL"/>
        </w:rPr>
        <w:t>Në këtë plan, termat e mëposhtme kanë k</w:t>
      </w:r>
      <w:r w:rsidR="0071259B">
        <w:rPr>
          <w:rStyle w:val="y2iqfc"/>
          <w:rFonts w:ascii="Times New Roman" w:hAnsi="Times New Roman" w:cs="Times New Roman"/>
          <w:bCs/>
          <w:sz w:val="24"/>
          <w:szCs w:val="24"/>
          <w:lang w:val="sq-AL"/>
        </w:rPr>
        <w:t>ë</w:t>
      </w:r>
      <w:r w:rsidR="0071259B" w:rsidRPr="0071259B">
        <w:rPr>
          <w:rStyle w:val="y2iqfc"/>
          <w:rFonts w:ascii="Times New Roman" w:hAnsi="Times New Roman" w:cs="Times New Roman"/>
          <w:bCs/>
          <w:sz w:val="24"/>
          <w:szCs w:val="24"/>
          <w:lang w:val="sq-AL"/>
        </w:rPr>
        <w:t>to kuptime:</w:t>
      </w:r>
    </w:p>
    <w:p w14:paraId="03C95A6D" w14:textId="77777777" w:rsidR="005A680C" w:rsidRPr="0071259B" w:rsidRDefault="005A680C" w:rsidP="005A680C">
      <w:pPr>
        <w:pStyle w:val="ListParagraph"/>
        <w:widowControl w:val="0"/>
        <w:numPr>
          <w:ilvl w:val="2"/>
          <w:numId w:val="20"/>
        </w:numPr>
        <w:autoSpaceDE w:val="0"/>
        <w:autoSpaceDN w:val="0"/>
        <w:spacing w:after="0" w:line="240" w:lineRule="auto"/>
        <w:ind w:hanging="540"/>
        <w:jc w:val="both"/>
        <w:rPr>
          <w:rFonts w:ascii="Times New Roman" w:hAnsi="Times New Roman"/>
          <w:position w:val="-2"/>
          <w:sz w:val="24"/>
          <w:szCs w:val="24"/>
          <w:lang w:val="sq-AL"/>
        </w:rPr>
      </w:pPr>
      <w:r w:rsidRPr="0071259B">
        <w:rPr>
          <w:rFonts w:ascii="Times New Roman" w:hAnsi="Times New Roman"/>
          <w:position w:val="-2"/>
          <w:sz w:val="24"/>
          <w:szCs w:val="24"/>
          <w:lang w:val="sq-AL"/>
        </w:rPr>
        <w:t>“Operator i Sistemit të Transmetimit (OST)” është personi juridik, që kryen veprimtarinë e transmetimit dhe është përgjegjës për operimin, sigurimin e mirëmbajtjes dhe, nëse është e nevojshme, zhvillimin e sistemit të transmetimit në një zonë të caktuar dhe, ku është e zbatueshme, ndërlidhjen e tij me sistemet e tjera, si dhe për garantimin e mundësive afatgjata të sistemit për të përmbushur kërkesat e arsyeshme për transportin e gazit.</w:t>
      </w:r>
    </w:p>
    <w:p w14:paraId="5E9EB3E1" w14:textId="77777777" w:rsidR="005A680C" w:rsidRPr="0071259B" w:rsidRDefault="005A680C" w:rsidP="005A680C">
      <w:pPr>
        <w:pStyle w:val="ListParagraph"/>
        <w:widowControl w:val="0"/>
        <w:autoSpaceDE w:val="0"/>
        <w:autoSpaceDN w:val="0"/>
        <w:spacing w:after="0" w:line="240" w:lineRule="auto"/>
        <w:ind w:left="360" w:hanging="540"/>
        <w:jc w:val="both"/>
        <w:rPr>
          <w:rFonts w:ascii="Times New Roman" w:hAnsi="Times New Roman"/>
          <w:position w:val="-2"/>
          <w:sz w:val="24"/>
          <w:szCs w:val="24"/>
          <w:lang w:val="sq-AL"/>
        </w:rPr>
      </w:pPr>
    </w:p>
    <w:p w14:paraId="0967A5FE" w14:textId="77777777" w:rsidR="005A680C" w:rsidRPr="0071259B" w:rsidRDefault="005A680C" w:rsidP="005A680C">
      <w:pPr>
        <w:pStyle w:val="BodyText"/>
        <w:numPr>
          <w:ilvl w:val="2"/>
          <w:numId w:val="20"/>
        </w:numPr>
        <w:ind w:hanging="540"/>
        <w:contextualSpacing/>
        <w:jc w:val="both"/>
        <w:rPr>
          <w:rFonts w:ascii="Times New Roman" w:hAnsi="Times New Roman" w:cs="Times New Roman"/>
          <w:position w:val="-2"/>
          <w:sz w:val="24"/>
          <w:szCs w:val="24"/>
          <w:lang w:val="sq-AL"/>
        </w:rPr>
      </w:pPr>
      <w:r w:rsidRPr="0071259B">
        <w:rPr>
          <w:rFonts w:ascii="Times New Roman" w:hAnsi="Times New Roman" w:cs="Times New Roman"/>
          <w:position w:val="-2"/>
          <w:sz w:val="24"/>
          <w:szCs w:val="24"/>
          <w:lang w:val="sq-AL"/>
        </w:rPr>
        <w:t>“Operator i Sistemit të Shpërndarjes (OSSH)” është personi juridik, i cili kryen funksionin e shpërndarjes dhe është përgjegjës për operimin, mirëmbajtjen dhe, nëse është e nevojshme, zhvillimin e sistemit të shpërndarjes në një zonë të caktuar dhe, ku është e zbatueshme, ndërlidhjen me sisteme të tjera, si edhe për garantimin e mundësive afatgjata të sistemit për të përmbushur kërkesat e arsyeshme për shpërndarjen e gazit;</w:t>
      </w:r>
    </w:p>
    <w:p w14:paraId="6857C049" w14:textId="77777777" w:rsidR="005A680C" w:rsidRPr="0071259B" w:rsidRDefault="005A680C" w:rsidP="005A680C">
      <w:pPr>
        <w:pStyle w:val="BodyText"/>
        <w:ind w:left="360" w:hanging="540"/>
        <w:contextualSpacing/>
        <w:jc w:val="both"/>
        <w:rPr>
          <w:rFonts w:ascii="Times New Roman" w:hAnsi="Times New Roman" w:cs="Times New Roman"/>
          <w:position w:val="-2"/>
          <w:sz w:val="24"/>
          <w:szCs w:val="24"/>
          <w:lang w:val="sq-AL"/>
        </w:rPr>
      </w:pPr>
    </w:p>
    <w:p w14:paraId="0978A782" w14:textId="77777777" w:rsidR="005A680C" w:rsidRPr="0071259B" w:rsidRDefault="005A680C" w:rsidP="005A680C">
      <w:pPr>
        <w:pStyle w:val="BodyText"/>
        <w:numPr>
          <w:ilvl w:val="2"/>
          <w:numId w:val="20"/>
        </w:numPr>
        <w:ind w:hanging="540"/>
        <w:contextualSpacing/>
        <w:jc w:val="both"/>
        <w:rPr>
          <w:rFonts w:ascii="Times New Roman" w:hAnsi="Times New Roman" w:cs="Times New Roman"/>
          <w:position w:val="-2"/>
          <w:sz w:val="24"/>
          <w:szCs w:val="24"/>
          <w:lang w:val="sq-AL"/>
        </w:rPr>
      </w:pPr>
      <w:r w:rsidRPr="0071259B">
        <w:rPr>
          <w:rFonts w:ascii="Times New Roman" w:hAnsi="Times New Roman" w:cs="Times New Roman"/>
          <w:position w:val="-2"/>
          <w:sz w:val="24"/>
          <w:szCs w:val="24"/>
          <w:lang w:val="sq-AL"/>
        </w:rPr>
        <w:t>“Operator i Sistemit të Depozitimit” është subjekti, i cili kryen veprimtarinë e depozitimit dhe është përgjegjës për operimin e hapësirave të depozitimit.</w:t>
      </w:r>
    </w:p>
    <w:p w14:paraId="74BEEAC8" w14:textId="77777777" w:rsidR="005A680C" w:rsidRPr="0071259B" w:rsidRDefault="005A680C" w:rsidP="005A680C">
      <w:pPr>
        <w:pStyle w:val="BodyText"/>
        <w:ind w:left="360" w:hanging="540"/>
        <w:contextualSpacing/>
        <w:jc w:val="both"/>
        <w:rPr>
          <w:rFonts w:ascii="Times New Roman" w:hAnsi="Times New Roman" w:cs="Times New Roman"/>
          <w:position w:val="-2"/>
          <w:sz w:val="24"/>
          <w:szCs w:val="24"/>
          <w:lang w:val="sq-AL"/>
        </w:rPr>
      </w:pPr>
    </w:p>
    <w:p w14:paraId="5B420293" w14:textId="77777777" w:rsidR="005A680C" w:rsidRPr="0071259B" w:rsidRDefault="005A680C" w:rsidP="005A680C">
      <w:pPr>
        <w:pStyle w:val="BodyText"/>
        <w:numPr>
          <w:ilvl w:val="2"/>
          <w:numId w:val="20"/>
        </w:numPr>
        <w:ind w:hanging="540"/>
        <w:contextualSpacing/>
        <w:jc w:val="both"/>
        <w:rPr>
          <w:rFonts w:ascii="Times New Roman" w:hAnsi="Times New Roman" w:cs="Times New Roman"/>
          <w:position w:val="-2"/>
          <w:sz w:val="24"/>
          <w:szCs w:val="24"/>
          <w:lang w:val="sq-AL"/>
        </w:rPr>
      </w:pPr>
      <w:r w:rsidRPr="0071259B">
        <w:rPr>
          <w:rFonts w:ascii="Times New Roman" w:hAnsi="Times New Roman" w:cs="Times New Roman"/>
          <w:position w:val="-2"/>
          <w:sz w:val="24"/>
          <w:szCs w:val="24"/>
          <w:lang w:val="sq-AL"/>
        </w:rPr>
        <w:t>“Përgjegjës i Zonës së Tregut (PZT)”: Personi fizik ose juridik i propozuar nga OST dhe ofron shërbime në një zonë tregtare të nevojshme për të siguruar një trajtim efikas të qasjes në sistemin e gazit në treg. Prokuron ekuilibrin e energjisë për të kompensuar dallimet fizike midis input dhe output. Ka informacion rreth gjendjes së furnizimit në zonën e tregut.</w:t>
      </w:r>
    </w:p>
    <w:p w14:paraId="0E69AE6D" w14:textId="77777777" w:rsidR="005A680C" w:rsidRPr="0071259B" w:rsidRDefault="005A680C" w:rsidP="005A680C">
      <w:pPr>
        <w:pStyle w:val="BodyText"/>
        <w:ind w:left="360" w:hanging="540"/>
        <w:contextualSpacing/>
        <w:jc w:val="both"/>
        <w:rPr>
          <w:rFonts w:ascii="Times New Roman" w:hAnsi="Times New Roman" w:cs="Times New Roman"/>
          <w:position w:val="-2"/>
          <w:sz w:val="24"/>
          <w:szCs w:val="24"/>
          <w:lang w:val="sq-AL"/>
        </w:rPr>
      </w:pPr>
    </w:p>
    <w:p w14:paraId="07554A17" w14:textId="77777777" w:rsidR="005A680C" w:rsidRPr="0071259B" w:rsidRDefault="005A680C" w:rsidP="005A680C">
      <w:pPr>
        <w:pStyle w:val="BodyText"/>
        <w:numPr>
          <w:ilvl w:val="2"/>
          <w:numId w:val="20"/>
        </w:numPr>
        <w:ind w:hanging="540"/>
        <w:contextualSpacing/>
        <w:jc w:val="both"/>
        <w:rPr>
          <w:rFonts w:ascii="Times New Roman" w:hAnsi="Times New Roman" w:cs="Times New Roman"/>
          <w:position w:val="-2"/>
          <w:sz w:val="24"/>
          <w:szCs w:val="24"/>
          <w:lang w:val="sq-AL"/>
        </w:rPr>
      </w:pPr>
      <w:r w:rsidRPr="0071259B">
        <w:rPr>
          <w:rFonts w:ascii="Times New Roman" w:hAnsi="Times New Roman" w:cs="Times New Roman"/>
          <w:position w:val="-2"/>
          <w:sz w:val="24"/>
          <w:szCs w:val="24"/>
          <w:lang w:val="sq-AL"/>
        </w:rPr>
        <w:t>“Përgjegjësi i grupit balancues (PGB)”: Person fizik ose juridik që i përgjigjet palës përgjegjëse për zonën e tregut dhe i ngarkuar për trajtimin e grupit balancues. Emëron OST dhe PZT në emër të KT të saj, përgjegjës për menaxhimin e grupeve balancuese, të detyruar të sigurojnë disponueshmërinë e sasive dhe ekuilibrin e grupeve balancuese brenda zonës së tregut.</w:t>
      </w:r>
    </w:p>
    <w:p w14:paraId="6E081A90" w14:textId="77777777" w:rsidR="005A680C" w:rsidRPr="0071259B" w:rsidRDefault="005A680C" w:rsidP="005A680C">
      <w:pPr>
        <w:pStyle w:val="BodyText"/>
        <w:ind w:left="360" w:hanging="540"/>
        <w:contextualSpacing/>
        <w:jc w:val="both"/>
        <w:rPr>
          <w:rFonts w:ascii="Times New Roman" w:hAnsi="Times New Roman" w:cs="Times New Roman"/>
          <w:position w:val="-2"/>
          <w:sz w:val="24"/>
          <w:szCs w:val="24"/>
          <w:lang w:val="sq-AL"/>
        </w:rPr>
      </w:pPr>
    </w:p>
    <w:p w14:paraId="26F4DB06" w14:textId="430BFD2F" w:rsidR="005A680C" w:rsidRPr="0071259B" w:rsidRDefault="005A680C" w:rsidP="00490CAC">
      <w:pPr>
        <w:pStyle w:val="BodyText"/>
        <w:numPr>
          <w:ilvl w:val="2"/>
          <w:numId w:val="20"/>
        </w:numPr>
        <w:spacing w:before="4" w:line="281" w:lineRule="auto"/>
        <w:ind w:right="-237" w:hanging="540"/>
        <w:contextualSpacing/>
        <w:jc w:val="both"/>
        <w:rPr>
          <w:rStyle w:val="y2iqfc"/>
          <w:rFonts w:ascii="Times New Roman" w:hAnsi="Times New Roman" w:cs="Times New Roman"/>
          <w:bCs/>
          <w:sz w:val="24"/>
          <w:szCs w:val="24"/>
          <w:lang w:val="sq-AL"/>
        </w:rPr>
      </w:pPr>
      <w:r w:rsidRPr="0071259B">
        <w:rPr>
          <w:rFonts w:ascii="Times New Roman" w:hAnsi="Times New Roman" w:cs="Times New Roman"/>
          <w:position w:val="-2"/>
          <w:sz w:val="24"/>
          <w:szCs w:val="24"/>
          <w:lang w:val="sq-AL"/>
        </w:rPr>
        <w:t>“Rregullore e sigurisë së furnizimit”: përfshin sigurinë e furnizimit të gazit natyror dhe sigurisë teknike.</w:t>
      </w:r>
    </w:p>
    <w:p w14:paraId="0BE31908" w14:textId="77777777" w:rsidR="004A0A43" w:rsidRPr="005A680C" w:rsidRDefault="004A0A43" w:rsidP="004A0A43">
      <w:pPr>
        <w:pStyle w:val="BodyText"/>
        <w:tabs>
          <w:tab w:val="left" w:pos="270"/>
        </w:tabs>
        <w:spacing w:before="4" w:line="281" w:lineRule="auto"/>
        <w:ind w:left="180" w:right="-237"/>
        <w:jc w:val="both"/>
        <w:rPr>
          <w:rStyle w:val="y2iqfc"/>
          <w:bCs/>
          <w:lang w:val="sq-AL"/>
        </w:rPr>
      </w:pPr>
    </w:p>
    <w:p w14:paraId="029FD41D" w14:textId="70B0AE14" w:rsidR="006B569C" w:rsidRPr="005A680C" w:rsidRDefault="006B569C" w:rsidP="00F70AAB">
      <w:pPr>
        <w:pStyle w:val="ListParagraph"/>
        <w:numPr>
          <w:ilvl w:val="0"/>
          <w:numId w:val="23"/>
        </w:numPr>
        <w:spacing w:line="240" w:lineRule="auto"/>
        <w:ind w:left="180" w:right="-90" w:hanging="360"/>
        <w:jc w:val="both"/>
        <w:rPr>
          <w:rFonts w:ascii="Times New Roman" w:hAnsi="Times New Roman" w:cs="Times New Roman"/>
          <w:b/>
          <w:sz w:val="24"/>
          <w:szCs w:val="24"/>
          <w:lang w:val="sq-AL"/>
        </w:rPr>
      </w:pPr>
      <w:r w:rsidRPr="005A680C">
        <w:rPr>
          <w:rFonts w:ascii="Times New Roman" w:hAnsi="Times New Roman" w:cs="Times New Roman"/>
          <w:b/>
          <w:sz w:val="24"/>
          <w:szCs w:val="24"/>
          <w:lang w:val="sq-AL"/>
        </w:rPr>
        <w:t>PËRMBAJTJA E PLANIT TË VEPRIMIT PARANDALUES</w:t>
      </w:r>
      <w:r w:rsidR="00B6023A" w:rsidRPr="005A680C">
        <w:rPr>
          <w:rFonts w:ascii="Times New Roman" w:hAnsi="Times New Roman" w:cs="Times New Roman"/>
          <w:b/>
          <w:sz w:val="24"/>
          <w:szCs w:val="24"/>
          <w:lang w:val="sq-AL"/>
        </w:rPr>
        <w:t xml:space="preserve"> </w:t>
      </w:r>
    </w:p>
    <w:p w14:paraId="3EDAA4B9" w14:textId="77777777" w:rsidR="006B569C" w:rsidRPr="005A680C" w:rsidRDefault="006B569C" w:rsidP="006B569C">
      <w:pPr>
        <w:pStyle w:val="ListParagraph"/>
        <w:spacing w:line="240" w:lineRule="auto"/>
        <w:ind w:left="1080" w:right="-90"/>
        <w:jc w:val="both"/>
        <w:rPr>
          <w:rStyle w:val="y2iqfc"/>
          <w:rFonts w:ascii="Times New Roman" w:hAnsi="Times New Roman" w:cs="Times New Roman"/>
          <w:b/>
          <w:sz w:val="24"/>
          <w:szCs w:val="24"/>
          <w:lang w:val="sq-AL"/>
        </w:rPr>
      </w:pPr>
    </w:p>
    <w:p w14:paraId="3D8C68B1" w14:textId="79650F58" w:rsidR="004B6CE2" w:rsidRPr="005A680C" w:rsidRDefault="004B6CE2" w:rsidP="006B569C">
      <w:pPr>
        <w:pStyle w:val="ListParagraph"/>
        <w:widowControl w:val="0"/>
        <w:numPr>
          <w:ilvl w:val="1"/>
          <w:numId w:val="25"/>
        </w:numPr>
        <w:tabs>
          <w:tab w:val="left" w:pos="9160"/>
        </w:tabs>
        <w:autoSpaceDE w:val="0"/>
        <w:autoSpaceDN w:val="0"/>
        <w:spacing w:after="0" w:line="240" w:lineRule="auto"/>
        <w:ind w:left="180" w:right="-237"/>
        <w:jc w:val="both"/>
        <w:rPr>
          <w:rFonts w:ascii="Times New Roman" w:hAnsi="Times New Roman" w:cs="Times New Roman"/>
          <w:sz w:val="24"/>
          <w:szCs w:val="24"/>
          <w:lang w:val="sq-AL"/>
        </w:rPr>
      </w:pPr>
      <w:r w:rsidRPr="005A680C">
        <w:rPr>
          <w:rFonts w:ascii="Times New Roman" w:hAnsi="Times New Roman" w:cs="Times New Roman"/>
          <w:sz w:val="24"/>
          <w:szCs w:val="24"/>
          <w:lang w:val="sq-AL"/>
        </w:rPr>
        <w:t xml:space="preserve">Përmbajtja e kërkuar e </w:t>
      </w:r>
      <w:r w:rsidR="004D17D6" w:rsidRPr="005A680C">
        <w:rPr>
          <w:rFonts w:ascii="Times New Roman" w:hAnsi="Times New Roman" w:cs="Times New Roman"/>
          <w:sz w:val="24"/>
          <w:szCs w:val="24"/>
          <w:lang w:val="sq-AL"/>
        </w:rPr>
        <w:t>p</w:t>
      </w:r>
      <w:r w:rsidRPr="005A680C">
        <w:rPr>
          <w:rFonts w:ascii="Times New Roman" w:hAnsi="Times New Roman" w:cs="Times New Roman"/>
          <w:sz w:val="24"/>
          <w:szCs w:val="24"/>
          <w:lang w:val="sq-AL"/>
        </w:rPr>
        <w:t xml:space="preserve">lanit të </w:t>
      </w:r>
      <w:r w:rsidR="004D17D6" w:rsidRPr="005A680C">
        <w:rPr>
          <w:rFonts w:ascii="Times New Roman" w:hAnsi="Times New Roman" w:cs="Times New Roman"/>
          <w:sz w:val="24"/>
          <w:szCs w:val="24"/>
          <w:lang w:val="sq-AL"/>
        </w:rPr>
        <w:t>v</w:t>
      </w:r>
      <w:r w:rsidRPr="005A680C">
        <w:rPr>
          <w:rFonts w:ascii="Times New Roman" w:hAnsi="Times New Roman" w:cs="Times New Roman"/>
          <w:sz w:val="24"/>
          <w:szCs w:val="24"/>
          <w:lang w:val="sq-AL"/>
        </w:rPr>
        <w:t xml:space="preserve">eprimit </w:t>
      </w:r>
      <w:r w:rsidR="004D17D6" w:rsidRPr="005A680C">
        <w:rPr>
          <w:rFonts w:ascii="Times New Roman" w:hAnsi="Times New Roman" w:cs="Times New Roman"/>
          <w:sz w:val="24"/>
          <w:szCs w:val="24"/>
          <w:lang w:val="sq-AL"/>
        </w:rPr>
        <w:t>p</w:t>
      </w:r>
      <w:r w:rsidRPr="005A680C">
        <w:rPr>
          <w:rFonts w:ascii="Times New Roman" w:hAnsi="Times New Roman" w:cs="Times New Roman"/>
          <w:sz w:val="24"/>
          <w:szCs w:val="24"/>
          <w:lang w:val="sq-AL"/>
        </w:rPr>
        <w:t xml:space="preserve">arandalues është përcaktuar në </w:t>
      </w:r>
      <w:r w:rsidR="004D17D6" w:rsidRPr="005A680C">
        <w:rPr>
          <w:rFonts w:ascii="Times New Roman" w:hAnsi="Times New Roman" w:cs="Times New Roman"/>
          <w:sz w:val="24"/>
          <w:szCs w:val="24"/>
          <w:lang w:val="sq-AL"/>
        </w:rPr>
        <w:t>ligjin n</w:t>
      </w:r>
      <w:r w:rsidR="00423BA8" w:rsidRPr="005A680C">
        <w:rPr>
          <w:rFonts w:ascii="Times New Roman" w:hAnsi="Times New Roman" w:cs="Times New Roman"/>
          <w:sz w:val="24"/>
          <w:szCs w:val="24"/>
          <w:lang w:val="sq-AL"/>
        </w:rPr>
        <w:t>r. 1</w:t>
      </w:r>
      <w:r w:rsidR="004D17D6" w:rsidRPr="005A680C">
        <w:rPr>
          <w:rFonts w:ascii="Times New Roman" w:hAnsi="Times New Roman" w:cs="Times New Roman"/>
          <w:sz w:val="24"/>
          <w:szCs w:val="24"/>
          <w:lang w:val="sq-AL"/>
        </w:rPr>
        <w:t>02/2015, datë 23.09.2015, “Për s</w:t>
      </w:r>
      <w:r w:rsidR="00423BA8" w:rsidRPr="005A680C">
        <w:rPr>
          <w:rFonts w:ascii="Times New Roman" w:hAnsi="Times New Roman" w:cs="Times New Roman"/>
          <w:sz w:val="24"/>
          <w:szCs w:val="24"/>
          <w:lang w:val="sq-AL"/>
        </w:rPr>
        <w:t>ektorin</w:t>
      </w:r>
      <w:r w:rsidR="004D17D6" w:rsidRPr="005A680C">
        <w:rPr>
          <w:rFonts w:ascii="Times New Roman" w:hAnsi="Times New Roman" w:cs="Times New Roman"/>
          <w:sz w:val="24"/>
          <w:szCs w:val="24"/>
          <w:lang w:val="sq-AL"/>
        </w:rPr>
        <w:t xml:space="preserve"> e g</w:t>
      </w:r>
      <w:r w:rsidR="00423BA8" w:rsidRPr="005A680C">
        <w:rPr>
          <w:rFonts w:ascii="Times New Roman" w:hAnsi="Times New Roman" w:cs="Times New Roman"/>
          <w:sz w:val="24"/>
          <w:szCs w:val="24"/>
          <w:lang w:val="sq-AL"/>
        </w:rPr>
        <w:t xml:space="preserve">azit </w:t>
      </w:r>
      <w:r w:rsidR="004D17D6" w:rsidRPr="005A680C">
        <w:rPr>
          <w:rFonts w:ascii="Times New Roman" w:hAnsi="Times New Roman" w:cs="Times New Roman"/>
          <w:sz w:val="24"/>
          <w:szCs w:val="24"/>
          <w:lang w:val="sq-AL"/>
        </w:rPr>
        <w:t>n</w:t>
      </w:r>
      <w:r w:rsidR="00423BA8" w:rsidRPr="005A680C">
        <w:rPr>
          <w:rFonts w:ascii="Times New Roman" w:hAnsi="Times New Roman" w:cs="Times New Roman"/>
          <w:sz w:val="24"/>
          <w:szCs w:val="24"/>
          <w:lang w:val="sq-AL"/>
        </w:rPr>
        <w:t>a</w:t>
      </w:r>
      <w:r w:rsidR="004D17D6" w:rsidRPr="005A680C">
        <w:rPr>
          <w:rFonts w:ascii="Times New Roman" w:hAnsi="Times New Roman" w:cs="Times New Roman"/>
          <w:sz w:val="24"/>
          <w:szCs w:val="24"/>
          <w:lang w:val="sq-AL"/>
        </w:rPr>
        <w:t>tyror”, të ndryshuar, si edhe në</w:t>
      </w:r>
      <w:r w:rsidR="00423BA8" w:rsidRPr="005A680C">
        <w:rPr>
          <w:rFonts w:ascii="Times New Roman" w:hAnsi="Times New Roman" w:cs="Times New Roman"/>
          <w:sz w:val="24"/>
          <w:szCs w:val="24"/>
          <w:lang w:val="sq-AL"/>
        </w:rPr>
        <w:t xml:space="preserve"> rregulloren </w:t>
      </w:r>
      <w:r w:rsidR="005D4343" w:rsidRPr="005A680C">
        <w:rPr>
          <w:rFonts w:ascii="Times New Roman" w:hAnsi="Times New Roman" w:cs="Times New Roman"/>
          <w:sz w:val="24"/>
          <w:szCs w:val="24"/>
          <w:lang w:val="sq-AL"/>
        </w:rPr>
        <w:t>2017/1938</w:t>
      </w:r>
      <w:r w:rsidR="00423BA8" w:rsidRPr="005A680C">
        <w:rPr>
          <w:rFonts w:ascii="Times New Roman" w:hAnsi="Times New Roman" w:cs="Times New Roman"/>
          <w:sz w:val="24"/>
          <w:szCs w:val="24"/>
          <w:lang w:val="sq-AL"/>
        </w:rPr>
        <w:t xml:space="preserve"> t</w:t>
      </w:r>
      <w:r w:rsidR="004D17D6" w:rsidRPr="005A680C">
        <w:rPr>
          <w:rFonts w:ascii="Times New Roman" w:hAnsi="Times New Roman" w:cs="Times New Roman"/>
          <w:sz w:val="24"/>
          <w:szCs w:val="24"/>
          <w:lang w:val="sq-AL"/>
        </w:rPr>
        <w:t>ë Parlamentit Europian dhe të Këshillit të</w:t>
      </w:r>
      <w:r w:rsidR="00423BA8" w:rsidRPr="005A680C">
        <w:rPr>
          <w:rFonts w:ascii="Times New Roman" w:hAnsi="Times New Roman" w:cs="Times New Roman"/>
          <w:sz w:val="24"/>
          <w:szCs w:val="24"/>
          <w:lang w:val="sq-AL"/>
        </w:rPr>
        <w:t xml:space="preserve"> 25 Tetor 2017, rreth masave për të mbrojtur sigurinë e furnizimit me gaz</w:t>
      </w:r>
      <w:r w:rsidR="005D4343" w:rsidRPr="005A680C">
        <w:rPr>
          <w:rFonts w:ascii="Times New Roman" w:hAnsi="Times New Roman" w:cs="Times New Roman"/>
          <w:sz w:val="24"/>
          <w:szCs w:val="24"/>
          <w:lang w:val="sq-AL"/>
        </w:rPr>
        <w:t xml:space="preserve">. </w:t>
      </w:r>
      <w:r w:rsidRPr="005A680C">
        <w:rPr>
          <w:rFonts w:ascii="Times New Roman" w:hAnsi="Times New Roman" w:cs="Times New Roman"/>
          <w:sz w:val="24"/>
          <w:szCs w:val="24"/>
          <w:lang w:val="sq-AL"/>
        </w:rPr>
        <w:t>Sipas kësaj dispozite, planet e veprimit parandalues duhet të plotësojnë kriteret e mëposhtme:</w:t>
      </w:r>
    </w:p>
    <w:p w14:paraId="4E991F26" w14:textId="77777777" w:rsidR="00423BA8" w:rsidRPr="0006738D" w:rsidRDefault="00423BA8" w:rsidP="009C7EC0">
      <w:pPr>
        <w:pStyle w:val="ListParagraph"/>
        <w:tabs>
          <w:tab w:val="left" w:pos="426"/>
        </w:tabs>
        <w:spacing w:after="0" w:line="240" w:lineRule="auto"/>
        <w:ind w:left="-180" w:right="-237"/>
        <w:rPr>
          <w:rFonts w:ascii="Times New Roman" w:hAnsi="Times New Roman"/>
          <w:sz w:val="24"/>
          <w:szCs w:val="24"/>
          <w:lang w:val="sq-AL"/>
        </w:rPr>
      </w:pPr>
    </w:p>
    <w:p w14:paraId="634CCE44" w14:textId="2731E033" w:rsidR="004B6CE2" w:rsidRPr="0006738D" w:rsidRDefault="004B6CE2" w:rsidP="009C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237"/>
        <w:contextualSpacing/>
        <w:jc w:val="both"/>
        <w:rPr>
          <w:rFonts w:ascii="Times New Roman" w:eastAsia="Times New Roman" w:hAnsi="Times New Roman" w:cs="Times New Roman"/>
          <w:sz w:val="24"/>
          <w:szCs w:val="24"/>
          <w:lang w:val="sq-AL"/>
        </w:rPr>
      </w:pPr>
      <w:r w:rsidRPr="0006738D">
        <w:rPr>
          <w:rFonts w:ascii="Times New Roman" w:eastAsia="Times New Roman" w:hAnsi="Times New Roman" w:cs="Times New Roman"/>
          <w:sz w:val="24"/>
          <w:szCs w:val="24"/>
          <w:lang w:val="sq-AL"/>
        </w:rPr>
        <w:t xml:space="preserve">Ato do të përmbajnë </w:t>
      </w:r>
      <w:r w:rsidRPr="0006738D">
        <w:rPr>
          <w:rFonts w:ascii="Times New Roman" w:hAnsi="Times New Roman" w:cs="Times New Roman"/>
          <w:w w:val="95"/>
          <w:sz w:val="24"/>
          <w:szCs w:val="24"/>
        </w:rPr>
        <w:t>:</w:t>
      </w:r>
    </w:p>
    <w:p w14:paraId="14920243" w14:textId="25A1EAFB" w:rsidR="004B6CE2" w:rsidRPr="00351100" w:rsidRDefault="004B6CE2" w:rsidP="009C7EC0">
      <w:pPr>
        <w:pStyle w:val="ListParagraph"/>
        <w:widowControl w:val="0"/>
        <w:numPr>
          <w:ilvl w:val="0"/>
          <w:numId w:val="7"/>
        </w:numPr>
        <w:tabs>
          <w:tab w:val="left" w:pos="270"/>
          <w:tab w:val="left" w:pos="9160"/>
        </w:tabs>
        <w:autoSpaceDE w:val="0"/>
        <w:autoSpaceDN w:val="0"/>
        <w:spacing w:after="0" w:line="240" w:lineRule="auto"/>
        <w:ind w:left="270" w:right="-237" w:hanging="90"/>
        <w:jc w:val="both"/>
        <w:rPr>
          <w:rStyle w:val="y2iqfc"/>
          <w:rFonts w:ascii="Times New Roman" w:eastAsia="Calibri" w:hAnsi="Times New Roman" w:cs="Times New Roman"/>
          <w:i/>
          <w:position w:val="-2"/>
          <w:sz w:val="24"/>
          <w:szCs w:val="24"/>
          <w:lang w:val="sq-AL"/>
        </w:rPr>
      </w:pPr>
      <w:r w:rsidRPr="00351100">
        <w:rPr>
          <w:rStyle w:val="y2iqfc"/>
          <w:rFonts w:ascii="Times New Roman" w:hAnsi="Times New Roman"/>
          <w:position w:val="-2"/>
          <w:sz w:val="24"/>
          <w:szCs w:val="24"/>
          <w:lang w:val="sq-AL"/>
        </w:rPr>
        <w:t>rezultatet e vlerësimit të rrezikut dhe një përmbledhje të skenarëve të shqy</w:t>
      </w:r>
      <w:r w:rsidR="005D4343" w:rsidRPr="00351100">
        <w:rPr>
          <w:rStyle w:val="y2iqfc"/>
          <w:rFonts w:ascii="Times New Roman" w:hAnsi="Times New Roman"/>
          <w:position w:val="-2"/>
          <w:sz w:val="24"/>
          <w:szCs w:val="24"/>
          <w:lang w:val="sq-AL"/>
        </w:rPr>
        <w:t>rtuar;</w:t>
      </w:r>
    </w:p>
    <w:p w14:paraId="4FC075E0" w14:textId="77777777" w:rsidR="00814113" w:rsidRPr="00351100" w:rsidRDefault="00814113" w:rsidP="009C7EC0">
      <w:pPr>
        <w:pStyle w:val="ListParagraph"/>
        <w:widowControl w:val="0"/>
        <w:tabs>
          <w:tab w:val="left" w:pos="270"/>
          <w:tab w:val="left" w:pos="330"/>
          <w:tab w:val="left" w:pos="9160"/>
        </w:tabs>
        <w:autoSpaceDE w:val="0"/>
        <w:autoSpaceDN w:val="0"/>
        <w:spacing w:after="0" w:line="240" w:lineRule="auto"/>
        <w:ind w:left="270" w:right="-237" w:hanging="90"/>
        <w:jc w:val="both"/>
        <w:rPr>
          <w:rStyle w:val="y2iqfc"/>
          <w:rFonts w:ascii="Times New Roman" w:eastAsia="Calibri" w:hAnsi="Times New Roman" w:cs="Times New Roman"/>
          <w:i/>
          <w:position w:val="-2"/>
          <w:sz w:val="24"/>
          <w:szCs w:val="24"/>
          <w:lang w:val="sq-AL"/>
        </w:rPr>
      </w:pPr>
    </w:p>
    <w:p w14:paraId="459F9BCF" w14:textId="2576F249" w:rsidR="004B6CE2" w:rsidRPr="00351100" w:rsidRDefault="004B6CE2" w:rsidP="009C7EC0">
      <w:pPr>
        <w:pStyle w:val="ListParagraph"/>
        <w:widowControl w:val="0"/>
        <w:numPr>
          <w:ilvl w:val="0"/>
          <w:numId w:val="7"/>
        </w:numPr>
        <w:tabs>
          <w:tab w:val="left" w:pos="270"/>
          <w:tab w:val="left" w:pos="9160"/>
        </w:tabs>
        <w:autoSpaceDE w:val="0"/>
        <w:autoSpaceDN w:val="0"/>
        <w:spacing w:after="0" w:line="240" w:lineRule="auto"/>
        <w:ind w:left="270" w:right="-237" w:hanging="90"/>
        <w:jc w:val="both"/>
        <w:rPr>
          <w:rStyle w:val="y2iqfc"/>
          <w:rFonts w:ascii="Times New Roman" w:eastAsia="Calibri" w:hAnsi="Times New Roman" w:cs="Times New Roman"/>
          <w:i/>
          <w:position w:val="-2"/>
          <w:sz w:val="24"/>
          <w:szCs w:val="24"/>
          <w:lang w:val="sq-AL"/>
        </w:rPr>
      </w:pPr>
      <w:r w:rsidRPr="00351100">
        <w:rPr>
          <w:rStyle w:val="y2iqfc"/>
          <w:rFonts w:ascii="Times New Roman" w:hAnsi="Times New Roman"/>
          <w:position w:val="-2"/>
          <w:sz w:val="24"/>
          <w:szCs w:val="24"/>
          <w:lang w:val="sq-AL"/>
        </w:rPr>
        <w:t>përc</w:t>
      </w:r>
      <w:r w:rsidR="005D4343" w:rsidRPr="00351100">
        <w:rPr>
          <w:rStyle w:val="y2iqfc"/>
          <w:rFonts w:ascii="Times New Roman" w:hAnsi="Times New Roman"/>
          <w:position w:val="-2"/>
          <w:sz w:val="24"/>
          <w:szCs w:val="24"/>
          <w:lang w:val="sq-AL"/>
        </w:rPr>
        <w:t>aktimin e klientëve të mbrojtur;</w:t>
      </w:r>
    </w:p>
    <w:p w14:paraId="5F39A12D" w14:textId="152A616D" w:rsidR="00814113" w:rsidRPr="00814113" w:rsidRDefault="00814113" w:rsidP="009C7EC0">
      <w:pPr>
        <w:widowControl w:val="0"/>
        <w:tabs>
          <w:tab w:val="left" w:pos="270"/>
          <w:tab w:val="left" w:pos="9160"/>
        </w:tabs>
        <w:autoSpaceDE w:val="0"/>
        <w:autoSpaceDN w:val="0"/>
        <w:spacing w:after="0" w:line="240" w:lineRule="auto"/>
        <w:ind w:left="270" w:right="-237" w:hanging="90"/>
        <w:contextualSpacing/>
        <w:jc w:val="both"/>
        <w:rPr>
          <w:rStyle w:val="y2iqfc"/>
          <w:rFonts w:ascii="Times New Roman" w:eastAsia="Calibri" w:hAnsi="Times New Roman" w:cs="Times New Roman"/>
          <w:i/>
          <w:position w:val="-2"/>
          <w:sz w:val="24"/>
          <w:szCs w:val="24"/>
          <w:lang w:val="sq-AL"/>
        </w:rPr>
      </w:pPr>
    </w:p>
    <w:p w14:paraId="6E987789" w14:textId="213C47B4" w:rsidR="00814113" w:rsidRPr="00814113" w:rsidRDefault="004B6CE2" w:rsidP="009C7EC0">
      <w:pPr>
        <w:pStyle w:val="HTMLPreformatted"/>
        <w:numPr>
          <w:ilvl w:val="0"/>
          <w:numId w:val="7"/>
        </w:numPr>
        <w:tabs>
          <w:tab w:val="left" w:pos="270"/>
        </w:tabs>
        <w:ind w:left="270" w:right="-237" w:hanging="90"/>
        <w:contextualSpacing/>
        <w:jc w:val="both"/>
        <w:rPr>
          <w:rStyle w:val="y2iqfc"/>
          <w:rFonts w:ascii="Times New Roman" w:hAnsi="Times New Roman"/>
          <w:position w:val="-2"/>
          <w:sz w:val="24"/>
          <w:szCs w:val="24"/>
          <w:lang w:val="sq-AL"/>
        </w:rPr>
      </w:pPr>
      <w:r w:rsidRPr="00814113">
        <w:rPr>
          <w:rStyle w:val="y2iqfc"/>
          <w:rFonts w:ascii="Times New Roman" w:eastAsia="Cambria" w:hAnsi="Times New Roman" w:cs="Times New Roman"/>
          <w:position w:val="-2"/>
          <w:sz w:val="24"/>
          <w:szCs w:val="24"/>
          <w:lang w:val="sq-AL"/>
        </w:rPr>
        <w:t>masat, vëllimet dhe kapacitetet e nevojshme për të përmbushur standardet e infrastrukturës dhe furnizimit me gaz duke përfshirë, aty ku është e zbatueshme, masën në të cilën masat e kërkesës mund të kompensojnë mjaftueshëm, në kohën e duhur, një ndërprerje të furnizimit me gaz</w:t>
      </w:r>
      <w:r w:rsidR="00814113" w:rsidRPr="00814113">
        <w:rPr>
          <w:rStyle w:val="y2iqfc"/>
          <w:rFonts w:ascii="Times New Roman" w:eastAsia="Cambria" w:hAnsi="Times New Roman" w:cs="Times New Roman"/>
          <w:position w:val="-2"/>
          <w:sz w:val="24"/>
          <w:szCs w:val="24"/>
          <w:lang w:val="sq-AL"/>
        </w:rPr>
        <w:t>;</w:t>
      </w:r>
    </w:p>
    <w:p w14:paraId="209787E7" w14:textId="33BF14C8" w:rsidR="00814113" w:rsidRPr="00814113" w:rsidRDefault="00814113" w:rsidP="009C7EC0">
      <w:pPr>
        <w:pStyle w:val="HTMLPreformatted"/>
        <w:tabs>
          <w:tab w:val="left" w:pos="270"/>
        </w:tabs>
        <w:ind w:left="270" w:right="-237" w:hanging="90"/>
        <w:contextualSpacing/>
        <w:jc w:val="both"/>
        <w:rPr>
          <w:rStyle w:val="y2iqfc"/>
          <w:rFonts w:ascii="Times New Roman" w:hAnsi="Times New Roman"/>
          <w:position w:val="-2"/>
          <w:sz w:val="24"/>
          <w:szCs w:val="24"/>
          <w:lang w:val="sq-AL"/>
        </w:rPr>
      </w:pPr>
    </w:p>
    <w:p w14:paraId="7B33AB52" w14:textId="1D820D13" w:rsidR="004B6CE2" w:rsidRPr="00814113" w:rsidRDefault="004B6CE2" w:rsidP="009C7EC0">
      <w:pPr>
        <w:pStyle w:val="HTMLPreformatted"/>
        <w:numPr>
          <w:ilvl w:val="0"/>
          <w:numId w:val="7"/>
        </w:numPr>
        <w:tabs>
          <w:tab w:val="left" w:pos="270"/>
        </w:tabs>
        <w:ind w:left="270" w:right="-237" w:hanging="90"/>
        <w:contextualSpacing/>
        <w:jc w:val="both"/>
        <w:rPr>
          <w:rStyle w:val="y2iqfc"/>
          <w:rFonts w:ascii="Times New Roman" w:hAnsi="Times New Roman"/>
          <w:position w:val="-2"/>
          <w:sz w:val="24"/>
          <w:szCs w:val="24"/>
          <w:lang w:val="sq-AL"/>
        </w:rPr>
      </w:pPr>
      <w:r w:rsidRPr="00814113">
        <w:rPr>
          <w:rStyle w:val="y2iqfc"/>
          <w:rFonts w:ascii="Times New Roman" w:hAnsi="Times New Roman"/>
          <w:position w:val="-2"/>
          <w:sz w:val="24"/>
          <w:szCs w:val="24"/>
          <w:lang w:val="sq-AL"/>
        </w:rPr>
        <w:t xml:space="preserve">detyrimet e vendosura ndaj sipërmarrjeve të gazit natyror, </w:t>
      </w:r>
      <w:r w:rsidR="00B3313D" w:rsidRPr="00814113">
        <w:rPr>
          <w:rStyle w:val="y2iqfc"/>
          <w:rFonts w:ascii="Times New Roman" w:hAnsi="Times New Roman"/>
          <w:position w:val="-2"/>
          <w:sz w:val="24"/>
          <w:szCs w:val="24"/>
          <w:lang w:val="sq-AL"/>
        </w:rPr>
        <w:t>shoq</w:t>
      </w:r>
      <w:r w:rsidR="00274C90" w:rsidRPr="00814113">
        <w:rPr>
          <w:rStyle w:val="y2iqfc"/>
          <w:rFonts w:ascii="Times New Roman" w:hAnsi="Times New Roman"/>
          <w:position w:val="-2"/>
          <w:sz w:val="24"/>
          <w:szCs w:val="24"/>
          <w:lang w:val="sq-AL"/>
        </w:rPr>
        <w:t>ë</w:t>
      </w:r>
      <w:r w:rsidR="00B3313D" w:rsidRPr="00814113">
        <w:rPr>
          <w:rStyle w:val="y2iqfc"/>
          <w:rFonts w:ascii="Times New Roman" w:hAnsi="Times New Roman"/>
          <w:position w:val="-2"/>
          <w:sz w:val="24"/>
          <w:szCs w:val="24"/>
          <w:lang w:val="sq-AL"/>
        </w:rPr>
        <w:t xml:space="preserve">rive </w:t>
      </w:r>
      <w:r w:rsidRPr="00814113">
        <w:rPr>
          <w:rStyle w:val="y2iqfc"/>
          <w:rFonts w:ascii="Times New Roman" w:hAnsi="Times New Roman"/>
          <w:position w:val="-2"/>
          <w:sz w:val="24"/>
          <w:szCs w:val="24"/>
          <w:lang w:val="sq-AL"/>
        </w:rPr>
        <w:t>të energjisë elektrike sipas rastit, dhe organeve të tjera përkatëse që mund të kenë ndikim në sigurinë e furnizimit me gaz, siç janë detyrimet për funksionimin e sigurt të sistemit të gazit;</w:t>
      </w:r>
    </w:p>
    <w:p w14:paraId="0DE2F567" w14:textId="77777777" w:rsidR="00814113" w:rsidRPr="00814113" w:rsidRDefault="00814113" w:rsidP="009C7EC0">
      <w:pPr>
        <w:pStyle w:val="HTMLPreformatted"/>
        <w:tabs>
          <w:tab w:val="left" w:pos="270"/>
        </w:tabs>
        <w:ind w:left="270" w:right="-237" w:hanging="90"/>
        <w:contextualSpacing/>
        <w:jc w:val="both"/>
        <w:rPr>
          <w:rStyle w:val="y2iqfc"/>
          <w:rFonts w:ascii="Times New Roman" w:hAnsi="Times New Roman" w:cs="Times New Roman"/>
          <w:i/>
          <w:position w:val="-2"/>
          <w:sz w:val="24"/>
          <w:szCs w:val="24"/>
          <w:lang w:val="sq-AL"/>
        </w:rPr>
      </w:pPr>
    </w:p>
    <w:p w14:paraId="11590857" w14:textId="6B767DC8" w:rsidR="00E67ED6" w:rsidRPr="00814113" w:rsidRDefault="004B6CE2" w:rsidP="009C7EC0">
      <w:pPr>
        <w:pStyle w:val="ListParagraph"/>
        <w:widowControl w:val="0"/>
        <w:numPr>
          <w:ilvl w:val="0"/>
          <w:numId w:val="7"/>
        </w:numPr>
        <w:tabs>
          <w:tab w:val="left" w:pos="270"/>
          <w:tab w:val="left" w:pos="9160"/>
        </w:tabs>
        <w:autoSpaceDE w:val="0"/>
        <w:autoSpaceDN w:val="0"/>
        <w:spacing w:after="0" w:line="280" w:lineRule="auto"/>
        <w:ind w:left="270" w:right="-237" w:hanging="90"/>
        <w:jc w:val="both"/>
        <w:rPr>
          <w:rStyle w:val="y2iqfc"/>
          <w:rFonts w:ascii="Times New Roman" w:hAnsi="Times New Roman"/>
          <w:i/>
          <w:position w:val="-2"/>
          <w:sz w:val="24"/>
          <w:szCs w:val="24"/>
          <w:lang w:val="sq-AL"/>
        </w:rPr>
      </w:pPr>
      <w:r w:rsidRPr="00814113">
        <w:rPr>
          <w:rStyle w:val="y2iqfc"/>
          <w:rFonts w:ascii="Times New Roman" w:hAnsi="Times New Roman"/>
          <w:position w:val="-2"/>
          <w:sz w:val="24"/>
          <w:szCs w:val="24"/>
          <w:lang w:val="sq-AL"/>
        </w:rPr>
        <w:t xml:space="preserve">masa të tjera parandaluese të </w:t>
      </w:r>
      <w:r w:rsidR="00A45350" w:rsidRPr="00814113">
        <w:rPr>
          <w:rStyle w:val="y2iqfc"/>
          <w:rFonts w:ascii="Times New Roman" w:hAnsi="Times New Roman"/>
          <w:position w:val="-2"/>
          <w:sz w:val="24"/>
          <w:szCs w:val="24"/>
          <w:lang w:val="sq-AL"/>
        </w:rPr>
        <w:t xml:space="preserve">përcaktuara </w:t>
      </w:r>
      <w:r w:rsidRPr="00814113">
        <w:rPr>
          <w:rStyle w:val="y2iqfc"/>
          <w:rFonts w:ascii="Times New Roman" w:hAnsi="Times New Roman"/>
          <w:position w:val="-2"/>
          <w:sz w:val="24"/>
          <w:szCs w:val="24"/>
          <w:lang w:val="sq-AL"/>
        </w:rPr>
        <w:t>për të adresuar rreziqet e identifikuara në vlerësimin e rrezikut, të tilla si ato që lidhen me nevojën për të përmirësuar ndërlidhjet ndërmjet shteteve anëtare fqinje, për të përmirësuar më tej efikasitetin e energjisë, për të reduktuar kërkesën për gaz dhe mundësinë për të diversifikuar rrugët dhe burimet e furnizimi</w:t>
      </w:r>
      <w:r w:rsidR="00BD6627" w:rsidRPr="00814113">
        <w:rPr>
          <w:rStyle w:val="y2iqfc"/>
          <w:rFonts w:ascii="Times New Roman" w:hAnsi="Times New Roman"/>
          <w:position w:val="-2"/>
          <w:sz w:val="24"/>
          <w:szCs w:val="24"/>
          <w:lang w:val="sq-AL"/>
        </w:rPr>
        <w:t>t</w:t>
      </w:r>
      <w:r w:rsidRPr="00814113">
        <w:rPr>
          <w:rStyle w:val="y2iqfc"/>
          <w:rFonts w:ascii="Times New Roman" w:hAnsi="Times New Roman"/>
          <w:position w:val="-2"/>
          <w:sz w:val="24"/>
          <w:szCs w:val="24"/>
          <w:lang w:val="sq-AL"/>
        </w:rPr>
        <w:t xml:space="preserve"> me gaz dhe shfrytëzimin rajonal të kapaciteteve ekzistuese të depozitimit dhe GNL-së, nëse është e përshtatshme, në mënyrë që të ruhet furnizimi me gaz për të gjithë klientët sa më shumë që të jetë e mundur;</w:t>
      </w:r>
    </w:p>
    <w:p w14:paraId="47F93D06" w14:textId="4C98E35B" w:rsidR="00E67ED6" w:rsidRPr="00814113" w:rsidRDefault="00E67ED6" w:rsidP="009C7EC0">
      <w:pPr>
        <w:pStyle w:val="ListParagraph"/>
        <w:widowControl w:val="0"/>
        <w:tabs>
          <w:tab w:val="left" w:pos="270"/>
          <w:tab w:val="left" w:pos="9160"/>
        </w:tabs>
        <w:autoSpaceDE w:val="0"/>
        <w:autoSpaceDN w:val="0"/>
        <w:spacing w:after="0" w:line="280" w:lineRule="auto"/>
        <w:ind w:left="270" w:right="-237" w:hanging="90"/>
        <w:rPr>
          <w:rFonts w:ascii="Times New Roman" w:hAnsi="Times New Roman"/>
          <w:i/>
          <w:position w:val="-2"/>
          <w:sz w:val="24"/>
          <w:szCs w:val="24"/>
          <w:lang w:val="sq-AL"/>
        </w:rPr>
      </w:pPr>
    </w:p>
    <w:p w14:paraId="38F39D65" w14:textId="1686487A" w:rsidR="004B6CE2" w:rsidRPr="00814113" w:rsidRDefault="004B6CE2" w:rsidP="009C7EC0">
      <w:pPr>
        <w:pStyle w:val="ListParagraph"/>
        <w:widowControl w:val="0"/>
        <w:numPr>
          <w:ilvl w:val="0"/>
          <w:numId w:val="7"/>
        </w:numPr>
        <w:tabs>
          <w:tab w:val="left" w:pos="270"/>
          <w:tab w:val="left" w:pos="9160"/>
        </w:tabs>
        <w:autoSpaceDE w:val="0"/>
        <w:autoSpaceDN w:val="0"/>
        <w:spacing w:after="0" w:line="280" w:lineRule="auto"/>
        <w:ind w:left="270" w:right="-237" w:hanging="90"/>
        <w:jc w:val="both"/>
        <w:rPr>
          <w:rFonts w:ascii="Times New Roman" w:hAnsi="Times New Roman"/>
          <w:i/>
          <w:position w:val="-2"/>
          <w:sz w:val="24"/>
          <w:szCs w:val="24"/>
          <w:lang w:val="sq-AL"/>
        </w:rPr>
      </w:pPr>
      <w:r w:rsidRPr="00814113">
        <w:rPr>
          <w:rStyle w:val="y2iqfc"/>
          <w:rFonts w:ascii="Times New Roman" w:hAnsi="Times New Roman"/>
          <w:position w:val="-2"/>
          <w:sz w:val="24"/>
          <w:szCs w:val="24"/>
          <w:lang w:val="sq-AL"/>
        </w:rPr>
        <w:t>informacion mbi ndikimin ekonomik, efektivitetin dhe efikasitetin e masave të përfshira në plan, duke p</w:t>
      </w:r>
      <w:r w:rsidR="005C004E" w:rsidRPr="00814113">
        <w:rPr>
          <w:rStyle w:val="y2iqfc"/>
          <w:rFonts w:ascii="Times New Roman" w:hAnsi="Times New Roman"/>
          <w:position w:val="-2"/>
          <w:sz w:val="24"/>
          <w:szCs w:val="24"/>
          <w:lang w:val="sq-AL"/>
        </w:rPr>
        <w:t>ërfshirë detyrimet q</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sh</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rbimet publike kan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lidhje me sigurin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e furnzimit me gaz;</w:t>
      </w:r>
    </w:p>
    <w:p w14:paraId="74E9F99D" w14:textId="77777777" w:rsidR="004B6CE2" w:rsidRPr="00814113" w:rsidRDefault="004B6CE2" w:rsidP="009C7EC0">
      <w:pPr>
        <w:pStyle w:val="BodyText"/>
        <w:tabs>
          <w:tab w:val="left" w:pos="270"/>
          <w:tab w:val="left" w:pos="9160"/>
        </w:tabs>
        <w:ind w:left="270" w:right="-237" w:hanging="90"/>
        <w:contextualSpacing/>
        <w:jc w:val="both"/>
        <w:rPr>
          <w:rFonts w:ascii="Times New Roman" w:hAnsi="Times New Roman" w:cs="Times New Roman"/>
          <w:i/>
          <w:position w:val="-2"/>
          <w:sz w:val="24"/>
          <w:szCs w:val="24"/>
          <w:lang w:val="sq-AL"/>
        </w:rPr>
      </w:pPr>
    </w:p>
    <w:p w14:paraId="4F19F8A4" w14:textId="3F3AD2B5" w:rsidR="005C004E" w:rsidRPr="00814113" w:rsidRDefault="004B6CE2" w:rsidP="009C7EC0">
      <w:pPr>
        <w:pStyle w:val="ListParagraph"/>
        <w:widowControl w:val="0"/>
        <w:numPr>
          <w:ilvl w:val="0"/>
          <w:numId w:val="7"/>
        </w:numPr>
        <w:tabs>
          <w:tab w:val="left" w:pos="270"/>
          <w:tab w:val="left" w:pos="9160"/>
        </w:tabs>
        <w:autoSpaceDE w:val="0"/>
        <w:autoSpaceDN w:val="0"/>
        <w:spacing w:after="0" w:line="280" w:lineRule="auto"/>
        <w:ind w:left="270" w:right="-237" w:hanging="90"/>
        <w:jc w:val="both"/>
        <w:rPr>
          <w:rStyle w:val="y2iqfc"/>
          <w:rFonts w:ascii="Times New Roman" w:hAnsi="Times New Roman"/>
          <w:i/>
          <w:position w:val="-2"/>
          <w:sz w:val="24"/>
          <w:szCs w:val="24"/>
          <w:lang w:val="sq-AL"/>
        </w:rPr>
      </w:pPr>
      <w:r w:rsidRPr="00814113">
        <w:rPr>
          <w:rStyle w:val="y2iqfc"/>
          <w:rFonts w:ascii="Times New Roman" w:eastAsia="Cambria" w:hAnsi="Times New Roman"/>
          <w:position w:val="-2"/>
          <w:sz w:val="24"/>
          <w:szCs w:val="24"/>
          <w:lang w:val="sq-AL"/>
        </w:rPr>
        <w:t xml:space="preserve">një përshkrim të efekteve të masave të përfshira në plan në funksionimin e tregut të brendshëm të energjisë, si dhe të tregjeve kombëtare, duke përfshirë </w:t>
      </w:r>
      <w:r w:rsidR="005C004E" w:rsidRPr="00814113">
        <w:rPr>
          <w:rStyle w:val="y2iqfc"/>
          <w:rFonts w:ascii="Times New Roman" w:hAnsi="Times New Roman"/>
          <w:position w:val="-2"/>
          <w:sz w:val="24"/>
          <w:szCs w:val="24"/>
          <w:lang w:val="sq-AL"/>
        </w:rPr>
        <w:t>detyrimet q</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sh</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rbimet publike kan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lidhje me sigurin</w:t>
      </w:r>
      <w:r w:rsidR="00274C90" w:rsidRPr="00814113">
        <w:rPr>
          <w:rStyle w:val="y2iqfc"/>
          <w:rFonts w:ascii="Times New Roman" w:hAnsi="Times New Roman"/>
          <w:position w:val="-2"/>
          <w:sz w:val="24"/>
          <w:szCs w:val="24"/>
          <w:lang w:val="sq-AL"/>
        </w:rPr>
        <w:t>ë</w:t>
      </w:r>
      <w:r w:rsidR="005C004E" w:rsidRPr="00814113">
        <w:rPr>
          <w:rStyle w:val="y2iqfc"/>
          <w:rFonts w:ascii="Times New Roman" w:hAnsi="Times New Roman"/>
          <w:position w:val="-2"/>
          <w:sz w:val="24"/>
          <w:szCs w:val="24"/>
          <w:lang w:val="sq-AL"/>
        </w:rPr>
        <w:t xml:space="preserve"> e furnzimit me gaz;</w:t>
      </w:r>
    </w:p>
    <w:p w14:paraId="3264881E" w14:textId="77777777" w:rsidR="005C004E" w:rsidRPr="00814113" w:rsidRDefault="005C004E" w:rsidP="009C7EC0">
      <w:pPr>
        <w:widowControl w:val="0"/>
        <w:tabs>
          <w:tab w:val="left" w:pos="270"/>
          <w:tab w:val="left" w:pos="9160"/>
        </w:tabs>
        <w:autoSpaceDE w:val="0"/>
        <w:autoSpaceDN w:val="0"/>
        <w:spacing w:after="0" w:line="280" w:lineRule="auto"/>
        <w:ind w:left="270" w:right="-237" w:hanging="90"/>
        <w:contextualSpacing/>
        <w:jc w:val="both"/>
        <w:rPr>
          <w:rStyle w:val="y2iqfc"/>
          <w:rFonts w:ascii="Times New Roman" w:hAnsi="Times New Roman"/>
          <w:i/>
          <w:position w:val="-2"/>
          <w:sz w:val="24"/>
          <w:szCs w:val="24"/>
          <w:lang w:val="sq-AL"/>
        </w:rPr>
      </w:pPr>
    </w:p>
    <w:p w14:paraId="55C6A6E3" w14:textId="071541B5" w:rsidR="004B6CE2" w:rsidRPr="00351100" w:rsidRDefault="004B6CE2" w:rsidP="009C7EC0">
      <w:pPr>
        <w:pStyle w:val="HTMLPreformatted"/>
        <w:numPr>
          <w:ilvl w:val="0"/>
          <w:numId w:val="7"/>
        </w:numPr>
        <w:tabs>
          <w:tab w:val="left" w:pos="270"/>
        </w:tabs>
        <w:ind w:left="270" w:right="-237" w:hanging="90"/>
        <w:contextualSpacing/>
        <w:jc w:val="both"/>
        <w:rPr>
          <w:rStyle w:val="y2iqfc"/>
          <w:rFonts w:ascii="Times New Roman" w:hAnsi="Times New Roman"/>
          <w:i/>
          <w:position w:val="-2"/>
          <w:sz w:val="24"/>
          <w:szCs w:val="24"/>
          <w:lang w:val="sq-AL"/>
        </w:rPr>
      </w:pPr>
      <w:r w:rsidRPr="00351100">
        <w:rPr>
          <w:rStyle w:val="y2iqfc"/>
          <w:rFonts w:ascii="Times New Roman" w:hAnsi="Times New Roman"/>
          <w:position w:val="-2"/>
          <w:sz w:val="24"/>
          <w:szCs w:val="24"/>
          <w:lang w:val="sq-AL"/>
        </w:rPr>
        <w:t>një përshkrim të ndikimit të masave në mjedis dhe t</w:t>
      </w:r>
      <w:r w:rsidR="005431A0" w:rsidRPr="00351100">
        <w:rPr>
          <w:rStyle w:val="y2iqfc"/>
          <w:rFonts w:ascii="Times New Roman" w:hAnsi="Times New Roman"/>
          <w:position w:val="-2"/>
          <w:sz w:val="24"/>
          <w:szCs w:val="24"/>
          <w:lang w:val="sq-AL"/>
        </w:rPr>
        <w:t>e</w:t>
      </w:r>
      <w:r w:rsidRPr="00351100">
        <w:rPr>
          <w:rStyle w:val="y2iqfc"/>
          <w:rFonts w:ascii="Times New Roman" w:hAnsi="Times New Roman"/>
          <w:position w:val="-2"/>
          <w:sz w:val="24"/>
          <w:szCs w:val="24"/>
          <w:lang w:val="sq-AL"/>
        </w:rPr>
        <w:t xml:space="preserve"> klientët;</w:t>
      </w:r>
    </w:p>
    <w:p w14:paraId="40FD30F3" w14:textId="77777777" w:rsidR="005D4343" w:rsidRPr="00351100" w:rsidRDefault="005D4343" w:rsidP="009C7EC0">
      <w:pPr>
        <w:widowControl w:val="0"/>
        <w:tabs>
          <w:tab w:val="left" w:pos="270"/>
          <w:tab w:val="left" w:pos="9160"/>
        </w:tabs>
        <w:autoSpaceDE w:val="0"/>
        <w:autoSpaceDN w:val="0"/>
        <w:spacing w:after="0" w:line="240" w:lineRule="auto"/>
        <w:ind w:left="270" w:right="-237" w:hanging="90"/>
        <w:contextualSpacing/>
        <w:jc w:val="both"/>
        <w:rPr>
          <w:rStyle w:val="y2iqfc"/>
          <w:rFonts w:ascii="Times New Roman" w:hAnsi="Times New Roman"/>
          <w:i/>
          <w:position w:val="-2"/>
          <w:sz w:val="24"/>
          <w:szCs w:val="24"/>
          <w:lang w:val="sq-AL"/>
        </w:rPr>
      </w:pPr>
    </w:p>
    <w:p w14:paraId="4C4BB5FD" w14:textId="19BB20C1" w:rsidR="004B6CE2" w:rsidRPr="00351100" w:rsidRDefault="004B6CE2" w:rsidP="009C7EC0">
      <w:pPr>
        <w:pStyle w:val="ListParagraph"/>
        <w:widowControl w:val="0"/>
        <w:numPr>
          <w:ilvl w:val="0"/>
          <w:numId w:val="7"/>
        </w:numPr>
        <w:tabs>
          <w:tab w:val="left" w:pos="270"/>
          <w:tab w:val="left" w:pos="9160"/>
        </w:tabs>
        <w:autoSpaceDE w:val="0"/>
        <w:autoSpaceDN w:val="0"/>
        <w:spacing w:after="0" w:line="280" w:lineRule="auto"/>
        <w:ind w:left="270" w:right="-237" w:hanging="90"/>
        <w:jc w:val="both"/>
        <w:rPr>
          <w:rFonts w:ascii="Times New Roman" w:hAnsi="Times New Roman"/>
          <w:i/>
          <w:position w:val="-2"/>
          <w:sz w:val="24"/>
          <w:szCs w:val="24"/>
          <w:lang w:val="sq-AL"/>
        </w:rPr>
      </w:pPr>
      <w:r w:rsidRPr="00351100">
        <w:rPr>
          <w:rStyle w:val="y2iqfc"/>
          <w:rFonts w:ascii="Times New Roman" w:hAnsi="Times New Roman"/>
          <w:position w:val="-2"/>
          <w:sz w:val="24"/>
          <w:szCs w:val="24"/>
          <w:lang w:val="sq-AL"/>
        </w:rPr>
        <w:t>mekanizmat që do të përdoren për bashkëpunim me shtetet e tjera anëtare, duke përfshirë mekanizmat për përgatitjen dhe zbatimin e pl</w:t>
      </w:r>
      <w:r w:rsidR="002C142D" w:rsidRPr="00351100">
        <w:rPr>
          <w:rStyle w:val="y2iqfc"/>
          <w:rFonts w:ascii="Times New Roman" w:hAnsi="Times New Roman"/>
          <w:position w:val="-2"/>
          <w:sz w:val="24"/>
          <w:szCs w:val="24"/>
          <w:lang w:val="sq-AL"/>
        </w:rPr>
        <w:t xml:space="preserve">aneve të veprimit parandalues </w:t>
      </w:r>
      <w:r w:rsidRPr="00351100">
        <w:rPr>
          <w:rStyle w:val="y2iqfc"/>
          <w:rFonts w:ascii="Times New Roman" w:hAnsi="Times New Roman"/>
          <w:position w:val="-2"/>
          <w:sz w:val="24"/>
          <w:szCs w:val="24"/>
          <w:lang w:val="sq-AL"/>
        </w:rPr>
        <w:t>dhe planeve emergjente;</w:t>
      </w:r>
    </w:p>
    <w:p w14:paraId="0F919157" w14:textId="77777777" w:rsidR="004B6CE2" w:rsidRPr="00351100" w:rsidRDefault="004B6CE2" w:rsidP="009C7EC0">
      <w:pPr>
        <w:pStyle w:val="BodyText"/>
        <w:tabs>
          <w:tab w:val="left" w:pos="270"/>
          <w:tab w:val="left" w:pos="9160"/>
        </w:tabs>
        <w:ind w:left="270" w:right="-237" w:hanging="90"/>
        <w:contextualSpacing/>
        <w:jc w:val="both"/>
        <w:rPr>
          <w:rFonts w:ascii="Times New Roman" w:hAnsi="Times New Roman" w:cs="Times New Roman"/>
          <w:i/>
          <w:position w:val="-2"/>
          <w:sz w:val="24"/>
          <w:szCs w:val="24"/>
          <w:lang w:val="sq-AL"/>
        </w:rPr>
      </w:pPr>
    </w:p>
    <w:p w14:paraId="5E8175B2" w14:textId="0169C98C" w:rsidR="004B6CE2" w:rsidRPr="00351100" w:rsidRDefault="004B6CE2" w:rsidP="009C7EC0">
      <w:pPr>
        <w:pStyle w:val="ListParagraph"/>
        <w:widowControl w:val="0"/>
        <w:numPr>
          <w:ilvl w:val="0"/>
          <w:numId w:val="7"/>
        </w:numPr>
        <w:tabs>
          <w:tab w:val="left" w:pos="270"/>
          <w:tab w:val="left" w:pos="9160"/>
        </w:tabs>
        <w:autoSpaceDE w:val="0"/>
        <w:autoSpaceDN w:val="0"/>
        <w:spacing w:after="0" w:line="280" w:lineRule="auto"/>
        <w:ind w:left="270" w:right="-237" w:hanging="90"/>
        <w:jc w:val="both"/>
        <w:rPr>
          <w:rFonts w:ascii="Times New Roman" w:hAnsi="Times New Roman"/>
          <w:i/>
          <w:position w:val="-2"/>
          <w:sz w:val="24"/>
          <w:szCs w:val="24"/>
          <w:lang w:val="sq-AL"/>
        </w:rPr>
      </w:pPr>
      <w:r w:rsidRPr="00351100">
        <w:rPr>
          <w:rStyle w:val="y2iqfc"/>
          <w:rFonts w:ascii="Times New Roman" w:hAnsi="Times New Roman"/>
          <w:position w:val="-2"/>
          <w:sz w:val="24"/>
          <w:szCs w:val="24"/>
          <w:lang w:val="sq-AL"/>
        </w:rPr>
        <w:t xml:space="preserve">informacion mbi ndërlidhjet dhe infrastrukturën ekzistuese dhe të ardhshme, duke përfshirë ato që ofrojnë akses në tregun e brendshëm, flukset ndërkufitare, aksesin ndërkufitar në objektet e magazinimit dhe </w:t>
      </w:r>
      <w:r w:rsidR="00E7126B" w:rsidRPr="00351100">
        <w:rPr>
          <w:rStyle w:val="y2iqfc"/>
          <w:rFonts w:ascii="Times New Roman" w:hAnsi="Times New Roman"/>
          <w:position w:val="-2"/>
          <w:sz w:val="24"/>
          <w:szCs w:val="24"/>
          <w:lang w:val="sq-AL"/>
        </w:rPr>
        <w:t>GNL</w:t>
      </w:r>
      <w:r w:rsidRPr="00351100">
        <w:rPr>
          <w:rStyle w:val="y2iqfc"/>
          <w:rFonts w:ascii="Times New Roman" w:hAnsi="Times New Roman"/>
          <w:position w:val="-2"/>
          <w:sz w:val="24"/>
          <w:szCs w:val="24"/>
          <w:lang w:val="sq-AL"/>
        </w:rPr>
        <w:t xml:space="preserve">-së dhe kapacitetin </w:t>
      </w:r>
      <w:r w:rsidR="001D1ADF" w:rsidRPr="00351100">
        <w:rPr>
          <w:rStyle w:val="y2iqfc"/>
          <w:rFonts w:ascii="Times New Roman" w:hAnsi="Times New Roman"/>
          <w:position w:val="-2"/>
          <w:sz w:val="24"/>
          <w:szCs w:val="24"/>
          <w:lang w:val="sq-AL"/>
        </w:rPr>
        <w:t>me dy drejtime</w:t>
      </w:r>
      <w:r w:rsidRPr="00351100">
        <w:rPr>
          <w:rStyle w:val="y2iqfc"/>
          <w:rFonts w:ascii="Times New Roman" w:hAnsi="Times New Roman"/>
          <w:position w:val="-2"/>
          <w:sz w:val="24"/>
          <w:szCs w:val="24"/>
          <w:lang w:val="sq-AL"/>
        </w:rPr>
        <w:t>, veçanërisht në rast të një emergjence</w:t>
      </w:r>
      <w:r w:rsidR="00537344" w:rsidRPr="00351100">
        <w:rPr>
          <w:rFonts w:ascii="Times New Roman" w:hAnsi="Times New Roman"/>
          <w:i/>
          <w:position w:val="-2"/>
          <w:sz w:val="24"/>
          <w:szCs w:val="24"/>
          <w:lang w:val="sq-AL"/>
        </w:rPr>
        <w:t>.</w:t>
      </w:r>
    </w:p>
    <w:p w14:paraId="72A179A6" w14:textId="77777777" w:rsidR="00CF2E1B" w:rsidRDefault="00CF2E1B" w:rsidP="009C7EC0">
      <w:pPr>
        <w:widowControl w:val="0"/>
        <w:tabs>
          <w:tab w:val="left" w:pos="9160"/>
        </w:tabs>
        <w:autoSpaceDE w:val="0"/>
        <w:autoSpaceDN w:val="0"/>
        <w:spacing w:after="0" w:line="240" w:lineRule="auto"/>
        <w:ind w:right="-237"/>
        <w:contextualSpacing/>
        <w:jc w:val="both"/>
        <w:rPr>
          <w:rFonts w:ascii="Times New Roman" w:hAnsi="Times New Roman"/>
          <w:sz w:val="24"/>
          <w:szCs w:val="24"/>
        </w:rPr>
      </w:pPr>
    </w:p>
    <w:p w14:paraId="1E2F4C3A" w14:textId="0D3C8596" w:rsidR="00CF2E1B" w:rsidRPr="006B569C" w:rsidRDefault="00CF2E1B" w:rsidP="006B569C">
      <w:pPr>
        <w:pStyle w:val="ListParagraph"/>
        <w:widowControl w:val="0"/>
        <w:numPr>
          <w:ilvl w:val="1"/>
          <w:numId w:val="25"/>
        </w:numPr>
        <w:tabs>
          <w:tab w:val="left" w:pos="9160"/>
        </w:tabs>
        <w:autoSpaceDE w:val="0"/>
        <w:autoSpaceDN w:val="0"/>
        <w:spacing w:after="0" w:line="240" w:lineRule="auto"/>
        <w:ind w:left="180" w:right="-237"/>
        <w:jc w:val="both"/>
        <w:rPr>
          <w:rFonts w:ascii="Times New Roman" w:hAnsi="Times New Roman" w:cs="Times New Roman"/>
          <w:sz w:val="24"/>
          <w:szCs w:val="24"/>
        </w:rPr>
      </w:pPr>
      <w:r w:rsidRPr="006B569C">
        <w:rPr>
          <w:rFonts w:ascii="Times New Roman" w:hAnsi="Times New Roman" w:cs="Times New Roman"/>
          <w:sz w:val="24"/>
          <w:szCs w:val="24"/>
        </w:rPr>
        <w:t xml:space="preserve">Plani i </w:t>
      </w:r>
      <w:r w:rsidR="00330DE1" w:rsidRPr="006B569C">
        <w:rPr>
          <w:rFonts w:ascii="Times New Roman" w:hAnsi="Times New Roman" w:cs="Times New Roman"/>
          <w:sz w:val="24"/>
          <w:szCs w:val="24"/>
        </w:rPr>
        <w:t>veprimit parandalues për gazin natyror</w:t>
      </w:r>
      <w:r w:rsidRPr="006B569C">
        <w:rPr>
          <w:rFonts w:ascii="Times New Roman" w:hAnsi="Times New Roman" w:cs="Times New Roman"/>
          <w:sz w:val="24"/>
          <w:szCs w:val="24"/>
        </w:rPr>
        <w:t xml:space="preserve"> do të përditësohet çdo katër vjet ose më shpesh në rastet kur siguria e furnizimit me gaz vendoset në rrezik ose me kërkesë të Sekretariatit të Komunitetit të Energjisë.</w:t>
      </w:r>
    </w:p>
    <w:p w14:paraId="278D0542" w14:textId="77777777" w:rsidR="004B6CE2" w:rsidRPr="0006738D" w:rsidRDefault="004B6CE2" w:rsidP="009C7EC0">
      <w:pPr>
        <w:pStyle w:val="ListParagraph"/>
        <w:tabs>
          <w:tab w:val="left" w:pos="323"/>
          <w:tab w:val="left" w:pos="9160"/>
        </w:tabs>
        <w:spacing w:before="4"/>
        <w:ind w:left="-180" w:right="-237"/>
        <w:rPr>
          <w:rFonts w:ascii="Times New Roman" w:hAnsi="Times New Roman"/>
          <w:i/>
          <w:sz w:val="24"/>
          <w:szCs w:val="24"/>
          <w:lang w:val="sq-AL"/>
        </w:rPr>
      </w:pPr>
    </w:p>
    <w:p w14:paraId="1585AC4D" w14:textId="7265A697" w:rsidR="007C0BBF" w:rsidRPr="00351100" w:rsidRDefault="004B6CE2" w:rsidP="00FB007D">
      <w:pPr>
        <w:pStyle w:val="BodyText"/>
        <w:numPr>
          <w:ilvl w:val="0"/>
          <w:numId w:val="23"/>
        </w:numPr>
        <w:tabs>
          <w:tab w:val="left" w:pos="9160"/>
        </w:tabs>
        <w:ind w:left="540" w:right="-237" w:hanging="540"/>
        <w:jc w:val="both"/>
        <w:rPr>
          <w:rFonts w:ascii="Times New Roman" w:hAnsi="Times New Roman"/>
          <w:b/>
          <w:sz w:val="24"/>
          <w:szCs w:val="24"/>
        </w:rPr>
      </w:pPr>
      <w:bookmarkStart w:id="4" w:name="Concept_"/>
      <w:bookmarkEnd w:id="4"/>
      <w:r w:rsidRPr="00351100">
        <w:rPr>
          <w:rFonts w:ascii="Times New Roman" w:hAnsi="Times New Roman"/>
          <w:b/>
          <w:sz w:val="24"/>
          <w:szCs w:val="24"/>
        </w:rPr>
        <w:t>P</w:t>
      </w:r>
      <w:r w:rsidR="00274C90" w:rsidRPr="00351100">
        <w:rPr>
          <w:rFonts w:ascii="Times New Roman" w:hAnsi="Times New Roman"/>
          <w:b/>
          <w:sz w:val="24"/>
          <w:szCs w:val="24"/>
        </w:rPr>
        <w:t>ë</w:t>
      </w:r>
      <w:r w:rsidR="003A60BB" w:rsidRPr="00351100">
        <w:rPr>
          <w:rFonts w:ascii="Times New Roman" w:hAnsi="Times New Roman"/>
          <w:b/>
          <w:sz w:val="24"/>
          <w:szCs w:val="24"/>
        </w:rPr>
        <w:t>rshtatja me standard</w:t>
      </w:r>
      <w:r w:rsidRPr="00351100">
        <w:rPr>
          <w:rFonts w:ascii="Times New Roman" w:hAnsi="Times New Roman"/>
          <w:b/>
          <w:sz w:val="24"/>
          <w:szCs w:val="24"/>
        </w:rPr>
        <w:t>et e furnizimit</w:t>
      </w:r>
      <w:r w:rsidR="007C0BBF" w:rsidRPr="00351100">
        <w:rPr>
          <w:rFonts w:ascii="Times New Roman" w:hAnsi="Times New Roman"/>
          <w:b/>
          <w:sz w:val="24"/>
          <w:szCs w:val="24"/>
        </w:rPr>
        <w:t xml:space="preserve"> </w:t>
      </w:r>
    </w:p>
    <w:p w14:paraId="1B6AAD6C" w14:textId="77777777" w:rsidR="007C0BBF" w:rsidRDefault="007C0BBF" w:rsidP="007C0BBF">
      <w:pPr>
        <w:pStyle w:val="BodyText"/>
        <w:tabs>
          <w:tab w:val="left" w:pos="9160"/>
        </w:tabs>
        <w:ind w:right="-237"/>
        <w:jc w:val="both"/>
        <w:rPr>
          <w:rFonts w:ascii="Times New Roman" w:hAnsi="Times New Roman"/>
          <w:b/>
          <w:sz w:val="24"/>
          <w:szCs w:val="24"/>
        </w:rPr>
      </w:pPr>
    </w:p>
    <w:p w14:paraId="222CC30A" w14:textId="083086FB" w:rsidR="00826A1E" w:rsidRPr="007C0BBF" w:rsidRDefault="00081F8D" w:rsidP="007C0BBF">
      <w:pPr>
        <w:pStyle w:val="BodyText"/>
        <w:numPr>
          <w:ilvl w:val="1"/>
          <w:numId w:val="23"/>
        </w:numPr>
        <w:tabs>
          <w:tab w:val="left" w:pos="9160"/>
        </w:tabs>
        <w:ind w:right="-237"/>
        <w:jc w:val="both"/>
        <w:rPr>
          <w:rFonts w:ascii="Times New Roman" w:hAnsi="Times New Roman" w:cs="Times New Roman"/>
          <w:b/>
          <w:sz w:val="24"/>
          <w:szCs w:val="24"/>
        </w:rPr>
      </w:pPr>
      <w:r w:rsidRPr="007C0BBF">
        <w:rPr>
          <w:rFonts w:ascii="Times New Roman" w:hAnsi="Times New Roman"/>
          <w:b/>
          <w:w w:val="90"/>
          <w:sz w:val="24"/>
          <w:szCs w:val="24"/>
        </w:rPr>
        <w:t xml:space="preserve">Klientët </w:t>
      </w:r>
      <w:r w:rsidR="004B6CE2" w:rsidRPr="007C0BBF">
        <w:rPr>
          <w:rFonts w:ascii="Times New Roman" w:hAnsi="Times New Roman"/>
          <w:b/>
          <w:w w:val="90"/>
          <w:sz w:val="24"/>
          <w:szCs w:val="24"/>
        </w:rPr>
        <w:t>e mbrojtur</w:t>
      </w:r>
    </w:p>
    <w:p w14:paraId="2A4318F2" w14:textId="77777777" w:rsidR="00826A1E" w:rsidRPr="003D575E" w:rsidRDefault="00826A1E" w:rsidP="009C7EC0">
      <w:pPr>
        <w:pStyle w:val="ListParagraph"/>
        <w:widowControl w:val="0"/>
        <w:tabs>
          <w:tab w:val="left" w:pos="491"/>
          <w:tab w:val="left" w:pos="9160"/>
        </w:tabs>
        <w:autoSpaceDE w:val="0"/>
        <w:autoSpaceDN w:val="0"/>
        <w:spacing w:after="0" w:line="240" w:lineRule="auto"/>
        <w:ind w:left="-180" w:right="-237"/>
        <w:contextualSpacing w:val="0"/>
        <w:rPr>
          <w:rFonts w:ascii="Times New Roman" w:hAnsi="Times New Roman"/>
          <w:b/>
          <w:sz w:val="24"/>
          <w:szCs w:val="24"/>
        </w:rPr>
      </w:pPr>
    </w:p>
    <w:p w14:paraId="6B20CC3C" w14:textId="10D746D1" w:rsidR="00E14AA2" w:rsidRPr="003D575E" w:rsidRDefault="00410F41" w:rsidP="00B55C2E">
      <w:pPr>
        <w:pStyle w:val="ListParagraph"/>
        <w:widowControl w:val="0"/>
        <w:tabs>
          <w:tab w:val="left" w:pos="9160"/>
        </w:tabs>
        <w:autoSpaceDE w:val="0"/>
        <w:autoSpaceDN w:val="0"/>
        <w:spacing w:after="0" w:line="240" w:lineRule="auto"/>
        <w:ind w:left="-180" w:right="-237"/>
        <w:contextualSpacing w:val="0"/>
        <w:jc w:val="both"/>
        <w:rPr>
          <w:rFonts w:ascii="Times New Roman" w:hAnsi="Times New Roman"/>
          <w:b/>
          <w:sz w:val="24"/>
          <w:szCs w:val="24"/>
        </w:rPr>
      </w:pPr>
      <w:r w:rsidRPr="003D575E">
        <w:rPr>
          <w:rStyle w:val="y2iqfc"/>
          <w:rFonts w:ascii="Times New Roman" w:hAnsi="Times New Roman"/>
          <w:sz w:val="24"/>
          <w:szCs w:val="24"/>
          <w:lang w:val="sq-AL"/>
        </w:rPr>
        <w:t>T</w:t>
      </w:r>
      <w:r w:rsidR="004B6CE2" w:rsidRPr="003D575E">
        <w:rPr>
          <w:rStyle w:val="y2iqfc"/>
          <w:rFonts w:ascii="Times New Roman" w:hAnsi="Times New Roman"/>
          <w:sz w:val="24"/>
          <w:szCs w:val="24"/>
          <w:lang w:val="sq-AL"/>
        </w:rPr>
        <w:t xml:space="preserve">ermi </w:t>
      </w:r>
      <w:r w:rsidR="0055588D" w:rsidRPr="003D575E">
        <w:rPr>
          <w:rStyle w:val="y2iqfc"/>
          <w:rFonts w:ascii="Times New Roman" w:hAnsi="Times New Roman"/>
          <w:sz w:val="24"/>
          <w:szCs w:val="24"/>
          <w:lang w:val="sq-AL"/>
        </w:rPr>
        <w:t>“</w:t>
      </w:r>
      <w:r w:rsidR="004B6CE2" w:rsidRPr="003D575E">
        <w:rPr>
          <w:rStyle w:val="y2iqfc"/>
          <w:rFonts w:ascii="Times New Roman" w:hAnsi="Times New Roman"/>
          <w:sz w:val="24"/>
          <w:szCs w:val="24"/>
          <w:lang w:val="sq-AL"/>
        </w:rPr>
        <w:t>klientë të mbrojtur</w:t>
      </w:r>
      <w:r w:rsidR="0055588D" w:rsidRPr="003D575E">
        <w:rPr>
          <w:rStyle w:val="y2iqfc"/>
          <w:rFonts w:ascii="Times New Roman" w:hAnsi="Times New Roman"/>
          <w:sz w:val="24"/>
          <w:szCs w:val="24"/>
          <w:lang w:val="sq-AL"/>
        </w:rPr>
        <w:t>”</w:t>
      </w:r>
      <w:r w:rsidR="004B6CE2" w:rsidRPr="003D575E">
        <w:rPr>
          <w:rStyle w:val="y2iqfc"/>
          <w:rFonts w:ascii="Times New Roman" w:hAnsi="Times New Roman"/>
          <w:sz w:val="24"/>
          <w:szCs w:val="24"/>
          <w:lang w:val="sq-AL"/>
        </w:rPr>
        <w:t xml:space="preserve"> </w:t>
      </w:r>
      <w:r w:rsidR="0019545F" w:rsidRPr="003D575E">
        <w:rPr>
          <w:rStyle w:val="y2iqfc"/>
          <w:rFonts w:ascii="Times New Roman" w:hAnsi="Times New Roman"/>
          <w:sz w:val="24"/>
          <w:szCs w:val="24"/>
          <w:lang w:val="sq-AL"/>
        </w:rPr>
        <w:t>ë</w:t>
      </w:r>
      <w:r w:rsidRPr="003D575E">
        <w:rPr>
          <w:rStyle w:val="y2iqfc"/>
          <w:rFonts w:ascii="Times New Roman" w:hAnsi="Times New Roman"/>
          <w:sz w:val="24"/>
          <w:szCs w:val="24"/>
          <w:lang w:val="sq-AL"/>
        </w:rPr>
        <w:t>shtë</w:t>
      </w:r>
      <w:r w:rsidR="0055588D" w:rsidRPr="003D575E">
        <w:rPr>
          <w:rStyle w:val="y2iqfc"/>
          <w:rFonts w:ascii="Times New Roman" w:hAnsi="Times New Roman"/>
          <w:sz w:val="24"/>
          <w:szCs w:val="24"/>
          <w:lang w:val="sq-AL"/>
        </w:rPr>
        <w:t xml:space="preserve"> p</w:t>
      </w:r>
      <w:r w:rsidR="003A430F" w:rsidRPr="003D575E">
        <w:rPr>
          <w:rStyle w:val="y2iqfc"/>
          <w:rFonts w:ascii="Times New Roman" w:hAnsi="Times New Roman"/>
          <w:sz w:val="24"/>
          <w:szCs w:val="24"/>
          <w:lang w:val="sq-AL"/>
        </w:rPr>
        <w:t>ë</w:t>
      </w:r>
      <w:r w:rsidR="00E14AA2" w:rsidRPr="003D575E">
        <w:rPr>
          <w:rStyle w:val="y2iqfc"/>
          <w:rFonts w:ascii="Times New Roman" w:hAnsi="Times New Roman"/>
          <w:sz w:val="24"/>
          <w:szCs w:val="24"/>
          <w:lang w:val="sq-AL"/>
        </w:rPr>
        <w:t xml:space="preserve">rcaktuar </w:t>
      </w:r>
      <w:r w:rsidR="003D575E" w:rsidRPr="002A11F1">
        <w:rPr>
          <w:rFonts w:ascii="Times New Roman" w:hAnsi="Times New Roman" w:cs="Times New Roman"/>
          <w:sz w:val="24"/>
          <w:szCs w:val="24"/>
        </w:rPr>
        <w:t>në pikën 3</w:t>
      </w:r>
      <w:r w:rsidR="003D575E">
        <w:rPr>
          <w:rFonts w:ascii="Times New Roman" w:hAnsi="Times New Roman" w:cs="Times New Roman"/>
          <w:sz w:val="24"/>
          <w:szCs w:val="24"/>
        </w:rPr>
        <w:t>8, neni</w:t>
      </w:r>
      <w:r w:rsidR="003D575E" w:rsidRPr="002A11F1">
        <w:rPr>
          <w:rFonts w:ascii="Times New Roman" w:hAnsi="Times New Roman" w:cs="Times New Roman"/>
          <w:sz w:val="24"/>
          <w:szCs w:val="24"/>
        </w:rPr>
        <w:t xml:space="preserve"> 4</w:t>
      </w:r>
      <w:r w:rsidR="003D575E">
        <w:rPr>
          <w:rFonts w:ascii="Times New Roman" w:hAnsi="Times New Roman" w:cs="Times New Roman"/>
          <w:sz w:val="24"/>
          <w:szCs w:val="24"/>
        </w:rPr>
        <w:t xml:space="preserve">, </w:t>
      </w:r>
      <w:r w:rsidR="0055588D" w:rsidRPr="003D575E">
        <w:rPr>
          <w:rFonts w:ascii="Times New Roman" w:hAnsi="Times New Roman"/>
          <w:sz w:val="24"/>
          <w:szCs w:val="24"/>
          <w:lang w:val="sq-AL"/>
        </w:rPr>
        <w:t>ligjin n</w:t>
      </w:r>
      <w:r w:rsidR="00E14AA2" w:rsidRPr="003D575E">
        <w:rPr>
          <w:rFonts w:ascii="Times New Roman" w:hAnsi="Times New Roman"/>
          <w:sz w:val="24"/>
          <w:szCs w:val="24"/>
          <w:lang w:val="sq-AL"/>
        </w:rPr>
        <w:t xml:space="preserve">r. 102/2015, datë 23.09.2015, “Për </w:t>
      </w:r>
      <w:r w:rsidR="003A430F" w:rsidRPr="003D575E">
        <w:rPr>
          <w:rFonts w:ascii="Times New Roman" w:hAnsi="Times New Roman"/>
          <w:sz w:val="24"/>
          <w:szCs w:val="24"/>
          <w:lang w:val="sq-AL"/>
        </w:rPr>
        <w:t>s</w:t>
      </w:r>
      <w:r w:rsidR="00E14AA2" w:rsidRPr="003D575E">
        <w:rPr>
          <w:rFonts w:ascii="Times New Roman" w:hAnsi="Times New Roman"/>
          <w:sz w:val="24"/>
          <w:szCs w:val="24"/>
          <w:lang w:val="sq-AL"/>
        </w:rPr>
        <w:t xml:space="preserve">ektorin e </w:t>
      </w:r>
      <w:r w:rsidR="003A430F" w:rsidRPr="003D575E">
        <w:rPr>
          <w:rFonts w:ascii="Times New Roman" w:hAnsi="Times New Roman"/>
          <w:sz w:val="24"/>
          <w:szCs w:val="24"/>
          <w:lang w:val="sq-AL"/>
        </w:rPr>
        <w:t>g</w:t>
      </w:r>
      <w:r w:rsidR="00E14AA2" w:rsidRPr="003D575E">
        <w:rPr>
          <w:rFonts w:ascii="Times New Roman" w:hAnsi="Times New Roman"/>
          <w:sz w:val="24"/>
          <w:szCs w:val="24"/>
          <w:lang w:val="sq-AL"/>
        </w:rPr>
        <w:t xml:space="preserve">azit </w:t>
      </w:r>
      <w:r w:rsidR="003A430F" w:rsidRPr="003D575E">
        <w:rPr>
          <w:rFonts w:ascii="Times New Roman" w:hAnsi="Times New Roman"/>
          <w:sz w:val="24"/>
          <w:szCs w:val="24"/>
          <w:lang w:val="sq-AL"/>
        </w:rPr>
        <w:t>n</w:t>
      </w:r>
      <w:r w:rsidR="00006324" w:rsidRPr="003D575E">
        <w:rPr>
          <w:rFonts w:ascii="Times New Roman" w:hAnsi="Times New Roman"/>
          <w:sz w:val="24"/>
          <w:szCs w:val="24"/>
          <w:lang w:val="sq-AL"/>
        </w:rPr>
        <w:t xml:space="preserve">atyror”, të ndryshuar. </w:t>
      </w:r>
      <w:r w:rsidR="003D575E" w:rsidRPr="003D575E">
        <w:rPr>
          <w:rFonts w:ascii="Times New Roman" w:hAnsi="Times New Roman"/>
          <w:sz w:val="24"/>
          <w:szCs w:val="24"/>
          <w:lang w:val="sq-AL"/>
        </w:rPr>
        <w:t>N</w:t>
      </w:r>
      <w:r w:rsidR="00006324" w:rsidRPr="003D575E">
        <w:rPr>
          <w:rFonts w:ascii="Times New Roman" w:hAnsi="Times New Roman"/>
          <w:sz w:val="24"/>
          <w:szCs w:val="24"/>
          <w:lang w:val="sq-AL"/>
        </w:rPr>
        <w:t xml:space="preserve">ë përputhje me rregulloren e sigurisë së </w:t>
      </w:r>
      <w:r w:rsidR="00006324" w:rsidRPr="003D575E">
        <w:rPr>
          <w:rFonts w:ascii="Times New Roman" w:hAnsi="Times New Roman"/>
          <w:sz w:val="24"/>
          <w:szCs w:val="24"/>
          <w:lang w:val="sq-AL"/>
        </w:rPr>
        <w:lastRenderedPageBreak/>
        <w:t xml:space="preserve">furnizimit </w:t>
      </w:r>
      <w:r w:rsidR="00FB007D">
        <w:rPr>
          <w:rFonts w:ascii="Times New Roman" w:hAnsi="Times New Roman"/>
          <w:sz w:val="24"/>
          <w:szCs w:val="24"/>
          <w:lang w:val="sq-AL"/>
        </w:rPr>
        <w:t>i</w:t>
      </w:r>
      <w:r w:rsidRPr="003D575E">
        <w:rPr>
          <w:rFonts w:ascii="Times New Roman" w:hAnsi="Times New Roman"/>
          <w:sz w:val="24"/>
          <w:szCs w:val="24"/>
          <w:lang w:val="sq-AL"/>
        </w:rPr>
        <w:t xml:space="preserve"> “klientit</w:t>
      </w:r>
      <w:r w:rsidR="00086C7D" w:rsidRPr="003D575E">
        <w:rPr>
          <w:rFonts w:ascii="Times New Roman" w:hAnsi="Times New Roman"/>
          <w:sz w:val="24"/>
          <w:szCs w:val="24"/>
          <w:lang w:val="sq-AL"/>
        </w:rPr>
        <w:t xml:space="preserve"> të mbrojtur” t</w:t>
      </w:r>
      <w:r w:rsidR="00FA5367" w:rsidRPr="003D575E">
        <w:rPr>
          <w:rFonts w:ascii="Times New Roman" w:hAnsi="Times New Roman"/>
          <w:sz w:val="24"/>
          <w:szCs w:val="24"/>
          <w:lang w:val="sq-AL"/>
        </w:rPr>
        <w:t>ë</w:t>
      </w:r>
      <w:r w:rsidR="00086C7D" w:rsidRPr="003D575E">
        <w:rPr>
          <w:rFonts w:ascii="Times New Roman" w:hAnsi="Times New Roman"/>
          <w:sz w:val="24"/>
          <w:szCs w:val="24"/>
          <w:lang w:val="sq-AL"/>
        </w:rPr>
        <w:t xml:space="preserve"> sip</w:t>
      </w:r>
      <w:r w:rsidR="00FA5367" w:rsidRPr="003D575E">
        <w:rPr>
          <w:rFonts w:ascii="Times New Roman" w:hAnsi="Times New Roman"/>
          <w:sz w:val="24"/>
          <w:szCs w:val="24"/>
          <w:lang w:val="sq-AL"/>
        </w:rPr>
        <w:t>ë</w:t>
      </w:r>
      <w:r w:rsidR="00086C7D" w:rsidRPr="003D575E">
        <w:rPr>
          <w:rFonts w:ascii="Times New Roman" w:hAnsi="Times New Roman"/>
          <w:sz w:val="24"/>
          <w:szCs w:val="24"/>
          <w:lang w:val="sq-AL"/>
        </w:rPr>
        <w:t>rmarrjeve t</w:t>
      </w:r>
      <w:r w:rsidR="00FA5367" w:rsidRPr="003D575E">
        <w:rPr>
          <w:rFonts w:ascii="Times New Roman" w:hAnsi="Times New Roman"/>
          <w:sz w:val="24"/>
          <w:szCs w:val="24"/>
          <w:lang w:val="sq-AL"/>
        </w:rPr>
        <w:t>ë</w:t>
      </w:r>
      <w:r w:rsidR="00086C7D" w:rsidRPr="003D575E">
        <w:rPr>
          <w:rFonts w:ascii="Times New Roman" w:hAnsi="Times New Roman"/>
          <w:sz w:val="24"/>
          <w:szCs w:val="24"/>
          <w:lang w:val="sq-AL"/>
        </w:rPr>
        <w:t xml:space="preserve"> gazit do t</w:t>
      </w:r>
      <w:r w:rsidR="00FA5367" w:rsidRPr="003D575E">
        <w:rPr>
          <w:rFonts w:ascii="Times New Roman" w:hAnsi="Times New Roman"/>
          <w:sz w:val="24"/>
          <w:szCs w:val="24"/>
          <w:lang w:val="sq-AL"/>
        </w:rPr>
        <w:t>ë</w:t>
      </w:r>
      <w:r w:rsidR="00086C7D" w:rsidRPr="003D575E">
        <w:rPr>
          <w:rFonts w:ascii="Times New Roman" w:hAnsi="Times New Roman"/>
          <w:sz w:val="24"/>
          <w:szCs w:val="24"/>
          <w:lang w:val="sq-AL"/>
        </w:rPr>
        <w:t xml:space="preserve"> thot</w:t>
      </w:r>
      <w:r w:rsidR="00FA5367" w:rsidRPr="003D575E">
        <w:rPr>
          <w:rFonts w:ascii="Times New Roman" w:hAnsi="Times New Roman"/>
          <w:sz w:val="24"/>
          <w:szCs w:val="24"/>
          <w:lang w:val="sq-AL"/>
        </w:rPr>
        <w:t>ë</w:t>
      </w:r>
      <w:r w:rsidR="00086C7D" w:rsidRPr="003D575E">
        <w:rPr>
          <w:rFonts w:ascii="Times New Roman" w:hAnsi="Times New Roman"/>
          <w:sz w:val="24"/>
          <w:szCs w:val="24"/>
          <w:lang w:val="sq-AL"/>
        </w:rPr>
        <w:t xml:space="preserve"> i furnizuar </w:t>
      </w:r>
      <w:r w:rsidR="00241A93" w:rsidRPr="003D575E">
        <w:rPr>
          <w:rFonts w:ascii="Times New Roman" w:hAnsi="Times New Roman"/>
          <w:sz w:val="24"/>
          <w:szCs w:val="24"/>
          <w:lang w:val="sq-AL"/>
        </w:rPr>
        <w:t>drejtëp</w:t>
      </w:r>
      <w:r w:rsidR="000C5470" w:rsidRPr="003D575E">
        <w:rPr>
          <w:rFonts w:ascii="Times New Roman" w:hAnsi="Times New Roman"/>
          <w:sz w:val="24"/>
          <w:szCs w:val="24"/>
          <w:lang w:val="sq-AL"/>
        </w:rPr>
        <w:t>ë</w:t>
      </w:r>
      <w:r w:rsidR="00241A93" w:rsidRPr="003D575E">
        <w:rPr>
          <w:rFonts w:ascii="Times New Roman" w:hAnsi="Times New Roman"/>
          <w:sz w:val="24"/>
          <w:szCs w:val="24"/>
          <w:lang w:val="sq-AL"/>
        </w:rPr>
        <w:t>rdrejt</w:t>
      </w:r>
      <w:r w:rsidR="000C5470" w:rsidRPr="003D575E">
        <w:rPr>
          <w:rFonts w:ascii="Times New Roman" w:hAnsi="Times New Roman"/>
          <w:sz w:val="24"/>
          <w:szCs w:val="24"/>
          <w:lang w:val="sq-AL"/>
        </w:rPr>
        <w:t>ë</w:t>
      </w:r>
      <w:r w:rsidR="00086C7D" w:rsidRPr="003D575E">
        <w:rPr>
          <w:rFonts w:ascii="Times New Roman" w:hAnsi="Times New Roman"/>
          <w:sz w:val="24"/>
          <w:szCs w:val="24"/>
          <w:lang w:val="sq-AL"/>
        </w:rPr>
        <w:t xml:space="preserve"> nga:</w:t>
      </w:r>
    </w:p>
    <w:p w14:paraId="64480F35" w14:textId="77777777" w:rsidR="00E14AA2" w:rsidRPr="0006738D" w:rsidRDefault="00E14AA2" w:rsidP="009C7EC0">
      <w:pPr>
        <w:pStyle w:val="BodyText"/>
        <w:tabs>
          <w:tab w:val="left" w:pos="9160"/>
        </w:tabs>
        <w:ind w:left="-180" w:right="-237"/>
        <w:jc w:val="both"/>
        <w:rPr>
          <w:rStyle w:val="y2iqfc"/>
          <w:rFonts w:ascii="Times New Roman" w:hAnsi="Times New Roman" w:cs="Times New Roman"/>
          <w:sz w:val="24"/>
          <w:szCs w:val="24"/>
          <w:highlight w:val="yellow"/>
          <w:lang w:val="sq-AL"/>
        </w:rPr>
      </w:pPr>
    </w:p>
    <w:p w14:paraId="3B7C565F" w14:textId="600D2D80" w:rsidR="004B6CE2" w:rsidRPr="00C47120" w:rsidRDefault="004B6CE2" w:rsidP="00F3127C">
      <w:pPr>
        <w:pStyle w:val="ListParagraph"/>
        <w:widowControl w:val="0"/>
        <w:numPr>
          <w:ilvl w:val="0"/>
          <w:numId w:val="5"/>
        </w:numPr>
        <w:tabs>
          <w:tab w:val="left" w:pos="9090"/>
        </w:tabs>
        <w:autoSpaceDE w:val="0"/>
        <w:autoSpaceDN w:val="0"/>
        <w:spacing w:after="0" w:line="280" w:lineRule="auto"/>
        <w:ind w:left="360" w:right="-147" w:hanging="90"/>
        <w:contextualSpacing w:val="0"/>
        <w:jc w:val="both"/>
        <w:rPr>
          <w:rFonts w:ascii="Times New Roman" w:hAnsi="Times New Roman"/>
          <w:sz w:val="24"/>
          <w:szCs w:val="24"/>
          <w:lang w:val="sq-AL"/>
        </w:rPr>
      </w:pPr>
      <w:r w:rsidRPr="00C47120">
        <w:rPr>
          <w:rStyle w:val="y2iqfc"/>
          <w:rFonts w:ascii="Times New Roman" w:hAnsi="Times New Roman"/>
          <w:sz w:val="24"/>
          <w:szCs w:val="24"/>
          <w:lang w:val="sq-AL"/>
        </w:rPr>
        <w:t xml:space="preserve">përdoruesit fundorë në rrjetin e shpërndarjes së gazit që marrin gaz direkt nga </w:t>
      </w:r>
      <w:r w:rsidR="003A430F" w:rsidRPr="00C47120">
        <w:rPr>
          <w:rStyle w:val="y2iqfc"/>
          <w:rFonts w:ascii="Times New Roman" w:hAnsi="Times New Roman"/>
          <w:sz w:val="24"/>
          <w:szCs w:val="24"/>
          <w:lang w:val="sq-AL"/>
        </w:rPr>
        <w:t>shoqëritë</w:t>
      </w:r>
      <w:r w:rsidR="00B3313D" w:rsidRPr="00C47120">
        <w:rPr>
          <w:rStyle w:val="y2iqfc"/>
          <w:rFonts w:ascii="Times New Roman" w:hAnsi="Times New Roman"/>
          <w:sz w:val="24"/>
          <w:szCs w:val="24"/>
          <w:lang w:val="sq-AL"/>
        </w:rPr>
        <w:t xml:space="preserve"> </w:t>
      </w:r>
      <w:r w:rsidRPr="00C47120">
        <w:rPr>
          <w:rStyle w:val="y2iqfc"/>
          <w:rFonts w:ascii="Times New Roman" w:hAnsi="Times New Roman"/>
          <w:sz w:val="24"/>
          <w:szCs w:val="24"/>
          <w:lang w:val="sq-AL"/>
        </w:rPr>
        <w:t xml:space="preserve">e gazit dhe që i nënshtrohen profileve të standardizuara të ngarkesës, ose përdoruesit fundorë në rrjetin e shpërndarjes së gazit marrin gaz direkt nga </w:t>
      </w:r>
      <w:r w:rsidR="003A430F" w:rsidRPr="00C47120">
        <w:rPr>
          <w:rStyle w:val="y2iqfc"/>
          <w:rFonts w:ascii="Times New Roman" w:hAnsi="Times New Roman"/>
          <w:sz w:val="24"/>
          <w:szCs w:val="24"/>
          <w:lang w:val="sq-AL"/>
        </w:rPr>
        <w:t>shoqëritë</w:t>
      </w:r>
      <w:r w:rsidRPr="00C47120">
        <w:rPr>
          <w:rStyle w:val="y2iqfc"/>
          <w:rFonts w:ascii="Times New Roman" w:hAnsi="Times New Roman"/>
          <w:sz w:val="24"/>
          <w:szCs w:val="24"/>
          <w:lang w:val="sq-AL"/>
        </w:rPr>
        <w:t xml:space="preserve"> e gazit dhe dërgojnë gaz për qëllime ngrohjeje për familjet, në masën që gazi nevojitet për këtë qëllim</w:t>
      </w:r>
      <w:r w:rsidRPr="00C47120">
        <w:rPr>
          <w:rFonts w:ascii="Times New Roman" w:hAnsi="Times New Roman"/>
          <w:sz w:val="24"/>
          <w:szCs w:val="24"/>
          <w:lang w:val="sq-AL"/>
        </w:rPr>
        <w:t>.</w:t>
      </w:r>
    </w:p>
    <w:p w14:paraId="2C0A467E" w14:textId="77777777" w:rsidR="004B6CE2" w:rsidRPr="00C47120" w:rsidRDefault="004B6CE2" w:rsidP="00F3127C">
      <w:pPr>
        <w:pStyle w:val="BodyText"/>
        <w:tabs>
          <w:tab w:val="left" w:pos="9090"/>
        </w:tabs>
        <w:spacing w:before="1"/>
        <w:ind w:left="360" w:right="-147" w:hanging="90"/>
        <w:jc w:val="both"/>
        <w:rPr>
          <w:rFonts w:ascii="Times New Roman" w:hAnsi="Times New Roman" w:cs="Times New Roman"/>
          <w:sz w:val="24"/>
          <w:szCs w:val="24"/>
          <w:lang w:val="sq-AL"/>
        </w:rPr>
      </w:pPr>
    </w:p>
    <w:p w14:paraId="6B36AE5A" w14:textId="1747587F" w:rsidR="00086C7D" w:rsidRPr="00C47120" w:rsidRDefault="004B6CE2" w:rsidP="00F3127C">
      <w:pPr>
        <w:pStyle w:val="HTMLPreformatted"/>
        <w:numPr>
          <w:ilvl w:val="0"/>
          <w:numId w:val="5"/>
        </w:numPr>
        <w:tabs>
          <w:tab w:val="clear" w:pos="9160"/>
          <w:tab w:val="left" w:pos="9090"/>
        </w:tabs>
        <w:ind w:left="360" w:right="-147" w:hanging="90"/>
        <w:jc w:val="both"/>
        <w:rPr>
          <w:rStyle w:val="y2iqfc"/>
          <w:rFonts w:ascii="Times New Roman" w:eastAsia="Cambria" w:hAnsi="Times New Roman" w:cs="Times New Roman"/>
          <w:sz w:val="24"/>
          <w:szCs w:val="24"/>
          <w:lang w:val="sq-AL"/>
        </w:rPr>
      </w:pPr>
      <w:r w:rsidRPr="00C47120">
        <w:rPr>
          <w:rStyle w:val="y2iqfc"/>
          <w:rFonts w:ascii="Times New Roman" w:eastAsia="Cambria" w:hAnsi="Times New Roman" w:cs="Times New Roman"/>
          <w:sz w:val="24"/>
          <w:szCs w:val="24"/>
          <w:lang w:val="sq-AL"/>
        </w:rPr>
        <w:t xml:space="preserve">shërbimet sociale thelbësore sipas kuptimit të </w:t>
      </w:r>
      <w:r w:rsidR="00826A1E" w:rsidRPr="00C47120">
        <w:rPr>
          <w:rStyle w:val="y2iqfc"/>
          <w:rFonts w:ascii="Times New Roman" w:eastAsia="Cambria" w:hAnsi="Times New Roman" w:cs="Times New Roman"/>
          <w:sz w:val="24"/>
          <w:szCs w:val="24"/>
          <w:lang w:val="sq-AL"/>
        </w:rPr>
        <w:t xml:space="preserve">ligjit </w:t>
      </w:r>
      <w:r w:rsidRPr="00C47120">
        <w:rPr>
          <w:rStyle w:val="y2iqfc"/>
          <w:rFonts w:ascii="Times New Roman" w:eastAsia="Cambria" w:hAnsi="Times New Roman" w:cs="Times New Roman"/>
          <w:sz w:val="24"/>
          <w:szCs w:val="24"/>
          <w:lang w:val="sq-AL"/>
        </w:rPr>
        <w:t>dhe rrjet</w:t>
      </w:r>
      <w:r w:rsidR="006C257C" w:rsidRPr="00C47120">
        <w:rPr>
          <w:rStyle w:val="y2iqfc"/>
          <w:rFonts w:ascii="Times New Roman" w:eastAsia="Cambria" w:hAnsi="Times New Roman" w:cs="Times New Roman"/>
          <w:sz w:val="24"/>
          <w:szCs w:val="24"/>
          <w:lang w:val="sq-AL"/>
        </w:rPr>
        <w:t>it të transmetimit të gazit</w:t>
      </w:r>
      <w:r w:rsidR="00086C7D" w:rsidRPr="00C47120">
        <w:rPr>
          <w:rStyle w:val="y2iqfc"/>
          <w:rFonts w:ascii="Times New Roman" w:eastAsia="Cambria" w:hAnsi="Times New Roman" w:cs="Times New Roman"/>
          <w:sz w:val="24"/>
          <w:szCs w:val="24"/>
          <w:lang w:val="sq-AL"/>
        </w:rPr>
        <w:t>.</w:t>
      </w:r>
    </w:p>
    <w:p w14:paraId="271ACC0A" w14:textId="0526416F" w:rsidR="00086C7D" w:rsidRPr="00C47120" w:rsidRDefault="00086C7D" w:rsidP="00F3127C">
      <w:pPr>
        <w:pStyle w:val="HTMLPreformatted"/>
        <w:tabs>
          <w:tab w:val="clear" w:pos="9160"/>
          <w:tab w:val="left" w:pos="9090"/>
        </w:tabs>
        <w:ind w:left="360" w:right="-147" w:hanging="90"/>
        <w:jc w:val="both"/>
        <w:rPr>
          <w:rStyle w:val="y2iqfc"/>
          <w:rFonts w:ascii="Times New Roman" w:eastAsia="Cambria" w:hAnsi="Times New Roman" w:cs="Times New Roman"/>
          <w:sz w:val="24"/>
          <w:szCs w:val="24"/>
          <w:lang w:val="sq-AL"/>
        </w:rPr>
      </w:pPr>
    </w:p>
    <w:p w14:paraId="125F297C" w14:textId="59322860" w:rsidR="0035738C" w:rsidRPr="00C47120" w:rsidRDefault="003E2B09" w:rsidP="00F3127C">
      <w:pPr>
        <w:pStyle w:val="HTMLPreformatted"/>
        <w:numPr>
          <w:ilvl w:val="0"/>
          <w:numId w:val="5"/>
        </w:numPr>
        <w:tabs>
          <w:tab w:val="clear" w:pos="9160"/>
          <w:tab w:val="left" w:pos="9090"/>
        </w:tabs>
        <w:ind w:left="360" w:right="-147" w:hanging="90"/>
        <w:jc w:val="both"/>
        <w:rPr>
          <w:rStyle w:val="y2iqfc"/>
          <w:rFonts w:ascii="Times New Roman" w:eastAsia="Cambria" w:hAnsi="Times New Roman" w:cs="Times New Roman"/>
          <w:sz w:val="24"/>
          <w:szCs w:val="24"/>
          <w:lang w:val="sq-AL"/>
        </w:rPr>
      </w:pPr>
      <w:r w:rsidRPr="00C47120">
        <w:rPr>
          <w:rStyle w:val="y2iqfc"/>
          <w:rFonts w:ascii="Times New Roman" w:hAnsi="Times New Roman"/>
          <w:sz w:val="24"/>
          <w:szCs w:val="24"/>
          <w:lang w:val="sq-AL"/>
        </w:rPr>
        <w:t xml:space="preserve">Sistemet e ngrohjes qendrore </w:t>
      </w:r>
      <w:r w:rsidR="004B6CE2" w:rsidRPr="00C47120">
        <w:rPr>
          <w:rStyle w:val="y2iqfc"/>
          <w:rFonts w:ascii="Times New Roman" w:hAnsi="Times New Roman"/>
          <w:sz w:val="24"/>
          <w:szCs w:val="24"/>
          <w:lang w:val="sq-AL"/>
        </w:rPr>
        <w:t xml:space="preserve">në masën që ato përdoren për të shpërndarë ngrohjen te klientët brenda kuptimit </w:t>
      </w:r>
      <w:r w:rsidR="007E0538" w:rsidRPr="00C47120">
        <w:rPr>
          <w:rStyle w:val="y2iqfc"/>
          <w:rFonts w:ascii="Times New Roman" w:hAnsi="Times New Roman"/>
          <w:sz w:val="24"/>
          <w:szCs w:val="24"/>
          <w:lang w:val="sq-AL"/>
        </w:rPr>
        <w:t>t</w:t>
      </w:r>
      <w:r w:rsidR="00E316DF" w:rsidRPr="00C47120">
        <w:rPr>
          <w:rStyle w:val="y2iqfc"/>
          <w:rFonts w:ascii="Times New Roman" w:hAnsi="Times New Roman"/>
          <w:sz w:val="24"/>
          <w:szCs w:val="24"/>
          <w:lang w:val="sq-AL"/>
        </w:rPr>
        <w:t>ë</w:t>
      </w:r>
      <w:r w:rsidR="007E0538" w:rsidRPr="00C47120">
        <w:rPr>
          <w:rStyle w:val="y2iqfc"/>
          <w:rFonts w:ascii="Times New Roman" w:hAnsi="Times New Roman"/>
          <w:sz w:val="24"/>
          <w:szCs w:val="24"/>
          <w:lang w:val="sq-AL"/>
        </w:rPr>
        <w:t xml:space="preserve"> pik</w:t>
      </w:r>
      <w:r w:rsidR="00E316DF" w:rsidRPr="00C47120">
        <w:rPr>
          <w:rStyle w:val="y2iqfc"/>
          <w:rFonts w:ascii="Times New Roman" w:hAnsi="Times New Roman"/>
          <w:sz w:val="24"/>
          <w:szCs w:val="24"/>
          <w:lang w:val="sq-AL"/>
        </w:rPr>
        <w:t>ë</w:t>
      </w:r>
      <w:r w:rsidR="007E0538" w:rsidRPr="00C47120">
        <w:rPr>
          <w:rStyle w:val="y2iqfc"/>
          <w:rFonts w:ascii="Times New Roman" w:hAnsi="Times New Roman"/>
          <w:sz w:val="24"/>
          <w:szCs w:val="24"/>
          <w:lang w:val="sq-AL"/>
        </w:rPr>
        <w:t xml:space="preserve">s a) </w:t>
      </w:r>
      <w:r w:rsidR="004B6CE2" w:rsidRPr="00C47120">
        <w:rPr>
          <w:rStyle w:val="y2iqfc"/>
          <w:rFonts w:ascii="Times New Roman" w:hAnsi="Times New Roman"/>
          <w:sz w:val="24"/>
          <w:szCs w:val="24"/>
          <w:lang w:val="sq-AL"/>
        </w:rPr>
        <w:t xml:space="preserve">dhe </w:t>
      </w:r>
      <w:r w:rsidR="007E0538" w:rsidRPr="00C47120">
        <w:rPr>
          <w:rStyle w:val="y2iqfc"/>
          <w:rFonts w:ascii="Times New Roman" w:hAnsi="Times New Roman"/>
          <w:sz w:val="24"/>
          <w:szCs w:val="24"/>
          <w:lang w:val="sq-AL"/>
        </w:rPr>
        <w:t xml:space="preserve">b) </w:t>
      </w:r>
      <w:r w:rsidR="004B6CE2" w:rsidRPr="00C47120">
        <w:rPr>
          <w:rStyle w:val="y2iqfc"/>
          <w:rFonts w:ascii="Times New Roman" w:hAnsi="Times New Roman"/>
          <w:sz w:val="24"/>
          <w:szCs w:val="24"/>
          <w:lang w:val="sq-AL"/>
        </w:rPr>
        <w:t xml:space="preserve">se ato janë të lidhura me një rrjet të shpërndarjes së gazit ose një rrjet të transmetimit të gazit dhe nuk janë në gjendje të kalojnë në një </w:t>
      </w:r>
      <w:r w:rsidR="003D575E" w:rsidRPr="00C47120">
        <w:rPr>
          <w:rStyle w:val="y2iqfc"/>
          <w:rFonts w:ascii="Times New Roman" w:hAnsi="Times New Roman"/>
          <w:sz w:val="24"/>
          <w:szCs w:val="24"/>
          <w:lang w:val="sq-AL"/>
        </w:rPr>
        <w:t xml:space="preserve">lëndë djegëse </w:t>
      </w:r>
      <w:r w:rsidR="004B6CE2" w:rsidRPr="00C47120">
        <w:rPr>
          <w:rStyle w:val="y2iqfc"/>
          <w:rFonts w:ascii="Times New Roman" w:hAnsi="Times New Roman"/>
          <w:sz w:val="24"/>
          <w:szCs w:val="24"/>
          <w:lang w:val="sq-AL"/>
        </w:rPr>
        <w:t>tjetër, dhe në masën që ky gaz nevojitet për qëllime ngrohjeje.</w:t>
      </w:r>
    </w:p>
    <w:p w14:paraId="6B9FCE4A" w14:textId="0BAD5E41" w:rsidR="00086C7D" w:rsidRPr="0006738D" w:rsidRDefault="00086C7D" w:rsidP="009C7EC0">
      <w:pPr>
        <w:pStyle w:val="HTMLPreformatted"/>
        <w:ind w:right="-237"/>
        <w:jc w:val="both"/>
        <w:rPr>
          <w:rFonts w:ascii="Times New Roman" w:eastAsia="Cambria" w:hAnsi="Times New Roman" w:cs="Times New Roman"/>
          <w:sz w:val="24"/>
          <w:szCs w:val="24"/>
          <w:lang w:val="sq-AL"/>
        </w:rPr>
      </w:pPr>
    </w:p>
    <w:p w14:paraId="1AB7BEEA" w14:textId="09E37E02" w:rsidR="004B6CE2" w:rsidRPr="0006738D" w:rsidRDefault="004B6CE2" w:rsidP="009C7EC0">
      <w:pPr>
        <w:pStyle w:val="BodyText"/>
        <w:tabs>
          <w:tab w:val="left" w:pos="9160"/>
        </w:tabs>
        <w:ind w:left="-180" w:right="-237"/>
        <w:jc w:val="both"/>
        <w:rPr>
          <w:rFonts w:ascii="Times New Roman" w:hAnsi="Times New Roman" w:cs="Times New Roman"/>
          <w:sz w:val="24"/>
          <w:szCs w:val="24"/>
          <w:lang w:val="sq-AL"/>
        </w:rPr>
      </w:pPr>
    </w:p>
    <w:p w14:paraId="13B8F4D9" w14:textId="77777777" w:rsidR="007C0BBF" w:rsidRPr="007C0BBF" w:rsidRDefault="007C0BBF" w:rsidP="007C0BBF">
      <w:pPr>
        <w:pStyle w:val="ListParagraph"/>
        <w:widowControl w:val="0"/>
        <w:numPr>
          <w:ilvl w:val="0"/>
          <w:numId w:val="18"/>
        </w:numPr>
        <w:tabs>
          <w:tab w:val="left" w:pos="9160"/>
        </w:tabs>
        <w:autoSpaceDE w:val="0"/>
        <w:autoSpaceDN w:val="0"/>
        <w:spacing w:after="0" w:line="240" w:lineRule="auto"/>
        <w:ind w:right="-237"/>
        <w:contextualSpacing w:val="0"/>
        <w:jc w:val="both"/>
        <w:rPr>
          <w:rFonts w:ascii="Times New Roman" w:eastAsia="Cambria" w:hAnsi="Times New Roman" w:cs="Times New Roman"/>
          <w:vanish/>
          <w:sz w:val="24"/>
          <w:szCs w:val="24"/>
          <w:lang w:val="sq-AL"/>
        </w:rPr>
      </w:pPr>
    </w:p>
    <w:p w14:paraId="48595008" w14:textId="77777777" w:rsidR="007C0BBF" w:rsidRPr="007C0BBF" w:rsidRDefault="007C0BBF" w:rsidP="007C0BBF">
      <w:pPr>
        <w:pStyle w:val="ListParagraph"/>
        <w:widowControl w:val="0"/>
        <w:numPr>
          <w:ilvl w:val="0"/>
          <w:numId w:val="18"/>
        </w:numPr>
        <w:tabs>
          <w:tab w:val="left" w:pos="9160"/>
        </w:tabs>
        <w:autoSpaceDE w:val="0"/>
        <w:autoSpaceDN w:val="0"/>
        <w:spacing w:after="0" w:line="240" w:lineRule="auto"/>
        <w:ind w:right="-237"/>
        <w:contextualSpacing w:val="0"/>
        <w:jc w:val="both"/>
        <w:rPr>
          <w:rFonts w:ascii="Times New Roman" w:eastAsia="Cambria" w:hAnsi="Times New Roman" w:cs="Times New Roman"/>
          <w:vanish/>
          <w:sz w:val="24"/>
          <w:szCs w:val="24"/>
          <w:lang w:val="sq-AL"/>
        </w:rPr>
      </w:pPr>
    </w:p>
    <w:p w14:paraId="72194A1E" w14:textId="77777777" w:rsidR="007C0BBF" w:rsidRPr="007C0BBF" w:rsidRDefault="007C0BBF" w:rsidP="007C0BBF">
      <w:pPr>
        <w:pStyle w:val="ListParagraph"/>
        <w:widowControl w:val="0"/>
        <w:numPr>
          <w:ilvl w:val="1"/>
          <w:numId w:val="18"/>
        </w:numPr>
        <w:tabs>
          <w:tab w:val="left" w:pos="9160"/>
        </w:tabs>
        <w:autoSpaceDE w:val="0"/>
        <w:autoSpaceDN w:val="0"/>
        <w:spacing w:after="0" w:line="240" w:lineRule="auto"/>
        <w:ind w:right="-237"/>
        <w:contextualSpacing w:val="0"/>
        <w:jc w:val="both"/>
        <w:rPr>
          <w:rFonts w:ascii="Times New Roman" w:eastAsia="Cambria" w:hAnsi="Times New Roman" w:cs="Times New Roman"/>
          <w:vanish/>
          <w:sz w:val="24"/>
          <w:szCs w:val="24"/>
          <w:lang w:val="sq-AL"/>
        </w:rPr>
      </w:pPr>
    </w:p>
    <w:p w14:paraId="54C26127" w14:textId="2560152E" w:rsidR="0035738C" w:rsidRPr="0006738D" w:rsidRDefault="008C0685" w:rsidP="007C0BBF">
      <w:pPr>
        <w:pStyle w:val="BodyText"/>
        <w:numPr>
          <w:ilvl w:val="1"/>
          <w:numId w:val="18"/>
        </w:numPr>
        <w:tabs>
          <w:tab w:val="left" w:pos="9160"/>
        </w:tabs>
        <w:ind w:right="-237"/>
        <w:jc w:val="both"/>
        <w:rPr>
          <w:rFonts w:ascii="Times New Roman" w:hAnsi="Times New Roman" w:cs="Times New Roman"/>
          <w:sz w:val="24"/>
          <w:szCs w:val="24"/>
          <w:lang w:val="sq-AL"/>
        </w:rPr>
      </w:pPr>
      <w:r w:rsidRPr="0006738D">
        <w:rPr>
          <w:rFonts w:ascii="Times New Roman" w:hAnsi="Times New Roman" w:cs="Times New Roman"/>
          <w:sz w:val="24"/>
          <w:szCs w:val="24"/>
          <w:lang w:val="sq-AL"/>
        </w:rPr>
        <w:t xml:space="preserve"> </w:t>
      </w:r>
      <w:r w:rsidR="0035738C" w:rsidRPr="0006738D">
        <w:rPr>
          <w:rFonts w:ascii="Times New Roman" w:hAnsi="Times New Roman" w:cs="Times New Roman"/>
          <w:b/>
          <w:sz w:val="24"/>
          <w:szCs w:val="24"/>
          <w:lang w:val="sq-AL"/>
        </w:rPr>
        <w:t>Vëllimet dhe kapacitetet e gazit</w:t>
      </w:r>
    </w:p>
    <w:p w14:paraId="049774FE" w14:textId="77777777" w:rsidR="0035738C" w:rsidRPr="0006738D" w:rsidRDefault="0035738C" w:rsidP="009C7EC0">
      <w:pPr>
        <w:pStyle w:val="BodyText"/>
        <w:tabs>
          <w:tab w:val="left" w:pos="9160"/>
        </w:tabs>
        <w:ind w:left="-180" w:right="-237"/>
        <w:jc w:val="both"/>
        <w:rPr>
          <w:rFonts w:ascii="Times New Roman" w:hAnsi="Times New Roman" w:cs="Times New Roman"/>
          <w:sz w:val="24"/>
          <w:szCs w:val="24"/>
          <w:lang w:val="sq-AL"/>
        </w:rPr>
      </w:pPr>
    </w:p>
    <w:p w14:paraId="4015FA3F" w14:textId="0FDA9270" w:rsidR="0035738C" w:rsidRPr="00F660F8" w:rsidRDefault="000B4067" w:rsidP="00EA494E">
      <w:pPr>
        <w:pStyle w:val="BodyText"/>
        <w:numPr>
          <w:ilvl w:val="2"/>
          <w:numId w:val="18"/>
        </w:numPr>
        <w:spacing w:line="281" w:lineRule="auto"/>
        <w:ind w:left="0" w:right="-237" w:firstLine="0"/>
        <w:jc w:val="both"/>
        <w:rPr>
          <w:rFonts w:ascii="Times New Roman" w:hAnsi="Times New Roman" w:cs="Times New Roman"/>
          <w:sz w:val="24"/>
          <w:szCs w:val="24"/>
          <w:lang w:val="sq-AL"/>
        </w:rPr>
      </w:pPr>
      <w:r w:rsidRPr="00F660F8">
        <w:rPr>
          <w:rFonts w:ascii="Times New Roman" w:hAnsi="Times New Roman" w:cs="Times New Roman"/>
          <w:sz w:val="24"/>
          <w:szCs w:val="24"/>
          <w:lang w:val="sq-AL"/>
        </w:rPr>
        <w:t>Kërkesat në përputhje me nenin 6.1.a të rregullores së sigurisë së furnizimit</w:t>
      </w:r>
      <w:r w:rsidR="008C0685" w:rsidRPr="00F660F8">
        <w:rPr>
          <w:rFonts w:ascii="Times New Roman" w:hAnsi="Times New Roman" w:cs="Times New Roman"/>
          <w:sz w:val="24"/>
          <w:szCs w:val="24"/>
          <w:lang w:val="sq-AL"/>
        </w:rPr>
        <w:t xml:space="preserve"> </w:t>
      </w:r>
    </w:p>
    <w:p w14:paraId="5241BB0B" w14:textId="4185E29D" w:rsidR="0035738C" w:rsidRPr="0006738D" w:rsidRDefault="0035738C" w:rsidP="009C7EC0">
      <w:pPr>
        <w:pStyle w:val="BodyText"/>
        <w:tabs>
          <w:tab w:val="left" w:pos="9160"/>
        </w:tabs>
        <w:spacing w:line="281" w:lineRule="auto"/>
        <w:ind w:left="-187" w:right="-237"/>
        <w:jc w:val="both"/>
        <w:rPr>
          <w:rFonts w:ascii="Times New Roman" w:hAnsi="Times New Roman" w:cs="Times New Roman"/>
          <w:sz w:val="24"/>
          <w:szCs w:val="24"/>
          <w:lang w:val="sq-AL"/>
        </w:rPr>
      </w:pPr>
      <w:r w:rsidRPr="0006738D">
        <w:rPr>
          <w:rFonts w:ascii="Times New Roman" w:hAnsi="Times New Roman" w:cs="Times New Roman"/>
          <w:sz w:val="24"/>
          <w:szCs w:val="24"/>
          <w:lang w:val="sq-AL"/>
        </w:rPr>
        <w:t xml:space="preserve">Në bazë të </w:t>
      </w:r>
      <w:r w:rsidR="004B08B5" w:rsidRPr="0006738D">
        <w:rPr>
          <w:rFonts w:ascii="Times New Roman" w:hAnsi="Times New Roman" w:cs="Times New Roman"/>
          <w:sz w:val="24"/>
          <w:szCs w:val="24"/>
          <w:lang w:val="sq-AL"/>
        </w:rPr>
        <w:t>nenit</w:t>
      </w:r>
      <w:r w:rsidRPr="0006738D">
        <w:rPr>
          <w:rFonts w:ascii="Times New Roman" w:hAnsi="Times New Roman" w:cs="Times New Roman"/>
          <w:sz w:val="24"/>
          <w:szCs w:val="24"/>
          <w:lang w:val="sq-AL"/>
        </w:rPr>
        <w:t xml:space="preserve"> 6</w:t>
      </w:r>
      <w:r w:rsidR="004B08B5" w:rsidRPr="0006738D">
        <w:rPr>
          <w:rFonts w:ascii="Times New Roman" w:hAnsi="Times New Roman" w:cs="Times New Roman"/>
          <w:sz w:val="24"/>
          <w:szCs w:val="24"/>
          <w:lang w:val="sq-AL"/>
        </w:rPr>
        <w:t>.</w:t>
      </w:r>
      <w:r w:rsidRPr="0006738D">
        <w:rPr>
          <w:rFonts w:ascii="Times New Roman" w:hAnsi="Times New Roman" w:cs="Times New Roman"/>
          <w:sz w:val="24"/>
          <w:szCs w:val="24"/>
          <w:lang w:val="sq-AL"/>
        </w:rPr>
        <w:t>1</w:t>
      </w:r>
      <w:r w:rsidR="004B08B5" w:rsidRPr="0006738D">
        <w:rPr>
          <w:rFonts w:ascii="Times New Roman" w:hAnsi="Times New Roman" w:cs="Times New Roman"/>
          <w:sz w:val="24"/>
          <w:szCs w:val="24"/>
          <w:lang w:val="sq-AL"/>
        </w:rPr>
        <w:t>.</w:t>
      </w:r>
      <w:r w:rsidRPr="0006738D">
        <w:rPr>
          <w:rFonts w:ascii="Times New Roman" w:hAnsi="Times New Roman" w:cs="Times New Roman"/>
          <w:sz w:val="24"/>
          <w:szCs w:val="24"/>
          <w:lang w:val="sq-AL"/>
        </w:rPr>
        <w:t xml:space="preserve">a të </w:t>
      </w:r>
      <w:r w:rsidR="004B08B5" w:rsidRPr="0006738D">
        <w:rPr>
          <w:rFonts w:ascii="Times New Roman" w:hAnsi="Times New Roman" w:cs="Times New Roman"/>
          <w:sz w:val="24"/>
          <w:szCs w:val="24"/>
          <w:lang w:val="sq-AL"/>
        </w:rPr>
        <w:t>r</w:t>
      </w:r>
      <w:r w:rsidRPr="0006738D">
        <w:rPr>
          <w:rFonts w:ascii="Times New Roman" w:hAnsi="Times New Roman" w:cs="Times New Roman"/>
          <w:sz w:val="24"/>
          <w:szCs w:val="24"/>
          <w:lang w:val="sq-AL"/>
        </w:rPr>
        <w:t xml:space="preserve">regullores </w:t>
      </w:r>
      <w:r w:rsidR="004B08B5" w:rsidRPr="0006738D">
        <w:rPr>
          <w:rFonts w:ascii="Times New Roman" w:hAnsi="Times New Roman" w:cs="Times New Roman"/>
          <w:sz w:val="24"/>
          <w:szCs w:val="24"/>
          <w:lang w:val="sq-AL"/>
        </w:rPr>
        <w:t>së sigurisë së</w:t>
      </w:r>
      <w:r w:rsidRPr="0006738D">
        <w:rPr>
          <w:rFonts w:ascii="Times New Roman" w:hAnsi="Times New Roman" w:cs="Times New Roman"/>
          <w:sz w:val="24"/>
          <w:szCs w:val="24"/>
          <w:lang w:val="sq-AL"/>
        </w:rPr>
        <w:t xml:space="preserve"> furnizimit, standardi i furnizimit kërkon që ndërmarrjet e gazit të ruajnë furnizimin e “</w:t>
      </w:r>
      <w:r w:rsidR="004B08B5" w:rsidRPr="0006738D">
        <w:rPr>
          <w:rFonts w:ascii="Times New Roman" w:hAnsi="Times New Roman" w:cs="Times New Roman"/>
          <w:sz w:val="24"/>
          <w:szCs w:val="24"/>
          <w:lang w:val="sq-AL"/>
        </w:rPr>
        <w:t>klientëve</w:t>
      </w:r>
      <w:r w:rsidRPr="0006738D">
        <w:rPr>
          <w:rFonts w:ascii="Times New Roman" w:hAnsi="Times New Roman" w:cs="Times New Roman"/>
          <w:sz w:val="24"/>
          <w:szCs w:val="24"/>
          <w:lang w:val="sq-AL"/>
        </w:rPr>
        <w:t xml:space="preserve"> të mbrojtur” edhe në rastin e konsumit veçanërisht të lartë të gazit dhe të ndërmerren masat e duhura parandaluese. Për këtë janë përshkruar tre skenarë:</w:t>
      </w:r>
    </w:p>
    <w:p w14:paraId="38E46EAE" w14:textId="763318C3" w:rsidR="0035738C" w:rsidRPr="0006738D" w:rsidRDefault="0035738C" w:rsidP="00115F24">
      <w:pPr>
        <w:pStyle w:val="BodyText"/>
        <w:tabs>
          <w:tab w:val="left" w:pos="9160"/>
        </w:tabs>
        <w:spacing w:line="281" w:lineRule="auto"/>
        <w:ind w:right="-237"/>
        <w:jc w:val="both"/>
        <w:rPr>
          <w:rFonts w:ascii="Times New Roman" w:hAnsi="Times New Roman" w:cs="Times New Roman"/>
          <w:sz w:val="24"/>
          <w:szCs w:val="24"/>
          <w:lang w:val="sq-AL"/>
        </w:rPr>
      </w:pPr>
      <w:r w:rsidRPr="0006738D">
        <w:rPr>
          <w:rFonts w:ascii="Times New Roman" w:hAnsi="Times New Roman" w:cs="Times New Roman"/>
          <w:sz w:val="24"/>
          <w:szCs w:val="24"/>
          <w:lang w:val="sq-AL"/>
        </w:rPr>
        <w:t>Rasti a) Temperaturat eks</w:t>
      </w:r>
      <w:r w:rsidR="004B08B5" w:rsidRPr="0006738D">
        <w:rPr>
          <w:rFonts w:ascii="Times New Roman" w:hAnsi="Times New Roman" w:cs="Times New Roman"/>
          <w:sz w:val="24"/>
          <w:szCs w:val="24"/>
          <w:lang w:val="sq-AL"/>
        </w:rPr>
        <w:t xml:space="preserve">treme gjatë një periudhe piku 7 </w:t>
      </w:r>
      <w:r w:rsidRPr="0006738D">
        <w:rPr>
          <w:rFonts w:ascii="Times New Roman" w:hAnsi="Times New Roman" w:cs="Times New Roman"/>
          <w:sz w:val="24"/>
          <w:szCs w:val="24"/>
          <w:lang w:val="sq-AL"/>
        </w:rPr>
        <w:t>ditor</w:t>
      </w:r>
      <w:r w:rsidR="003C06D4" w:rsidRPr="0006738D">
        <w:rPr>
          <w:rFonts w:ascii="Times New Roman" w:hAnsi="Times New Roman" w:cs="Times New Roman"/>
          <w:sz w:val="24"/>
          <w:szCs w:val="24"/>
          <w:lang w:val="sq-AL"/>
        </w:rPr>
        <w:t>e</w:t>
      </w:r>
      <w:r w:rsidRPr="0006738D">
        <w:rPr>
          <w:rFonts w:ascii="Times New Roman" w:hAnsi="Times New Roman" w:cs="Times New Roman"/>
          <w:sz w:val="24"/>
          <w:szCs w:val="24"/>
          <w:lang w:val="sq-AL"/>
        </w:rPr>
        <w:t xml:space="preserve"> që ndodhin me një probabilitet statistikor prej një herë në</w:t>
      </w:r>
      <w:r w:rsidR="004B08B5" w:rsidRPr="0006738D">
        <w:rPr>
          <w:rFonts w:ascii="Times New Roman" w:hAnsi="Times New Roman" w:cs="Times New Roman"/>
          <w:sz w:val="24"/>
          <w:szCs w:val="24"/>
          <w:lang w:val="sq-AL"/>
        </w:rPr>
        <w:t xml:space="preserve"> </w:t>
      </w:r>
      <w:r w:rsidRPr="0006738D">
        <w:rPr>
          <w:rFonts w:ascii="Times New Roman" w:hAnsi="Times New Roman" w:cs="Times New Roman"/>
          <w:sz w:val="24"/>
          <w:szCs w:val="24"/>
          <w:lang w:val="sq-AL"/>
        </w:rPr>
        <w:t>20 vjet</w:t>
      </w:r>
      <w:r w:rsidR="004B08B5" w:rsidRPr="0006738D">
        <w:rPr>
          <w:rFonts w:ascii="Times New Roman" w:hAnsi="Times New Roman" w:cs="Times New Roman"/>
          <w:sz w:val="24"/>
          <w:szCs w:val="24"/>
          <w:lang w:val="sq-AL"/>
        </w:rPr>
        <w:t>;</w:t>
      </w:r>
    </w:p>
    <w:p w14:paraId="225B969D" w14:textId="244A4989" w:rsidR="0035738C" w:rsidRPr="0006738D" w:rsidRDefault="0035738C" w:rsidP="00115F24">
      <w:pPr>
        <w:pStyle w:val="BodyText"/>
        <w:tabs>
          <w:tab w:val="left" w:pos="9160"/>
        </w:tabs>
        <w:spacing w:line="281" w:lineRule="auto"/>
        <w:ind w:right="-237"/>
        <w:jc w:val="both"/>
        <w:rPr>
          <w:rFonts w:ascii="Times New Roman" w:hAnsi="Times New Roman" w:cs="Times New Roman"/>
          <w:sz w:val="24"/>
          <w:szCs w:val="24"/>
          <w:lang w:val="sq-AL"/>
        </w:rPr>
      </w:pPr>
      <w:r w:rsidRPr="0006738D">
        <w:rPr>
          <w:rFonts w:ascii="Times New Roman" w:hAnsi="Times New Roman" w:cs="Times New Roman"/>
          <w:sz w:val="24"/>
          <w:szCs w:val="24"/>
          <w:lang w:val="sq-AL"/>
        </w:rPr>
        <w:t>Rasti b) Çdo periudhë prej të paktën 30 ditësh të kërkesës jashtëzakonisht të lartë për gaz, që ndodh me një probabilitet statistikor</w:t>
      </w:r>
      <w:r w:rsidR="004B08B5" w:rsidRPr="0006738D">
        <w:rPr>
          <w:rFonts w:ascii="Times New Roman" w:hAnsi="Times New Roman" w:cs="Times New Roman"/>
          <w:sz w:val="24"/>
          <w:szCs w:val="24"/>
          <w:lang w:val="sq-AL"/>
        </w:rPr>
        <w:t xml:space="preserve"> </w:t>
      </w:r>
      <w:r w:rsidRPr="0006738D">
        <w:rPr>
          <w:rFonts w:ascii="Times New Roman" w:hAnsi="Times New Roman" w:cs="Times New Roman"/>
          <w:sz w:val="24"/>
          <w:szCs w:val="24"/>
          <w:lang w:val="sq-AL"/>
        </w:rPr>
        <w:t>një herë në 20 vjet</w:t>
      </w:r>
      <w:r w:rsidR="004B08B5" w:rsidRPr="0006738D">
        <w:rPr>
          <w:rFonts w:ascii="Times New Roman" w:hAnsi="Times New Roman" w:cs="Times New Roman"/>
          <w:sz w:val="24"/>
          <w:szCs w:val="24"/>
          <w:lang w:val="sq-AL"/>
        </w:rPr>
        <w:t>;</w:t>
      </w:r>
    </w:p>
    <w:p w14:paraId="7765BDCF" w14:textId="720777A6" w:rsidR="0035738C" w:rsidRPr="0006738D" w:rsidRDefault="0035738C" w:rsidP="00115F24">
      <w:pPr>
        <w:pStyle w:val="BodyText"/>
        <w:tabs>
          <w:tab w:val="left" w:pos="9160"/>
        </w:tabs>
        <w:spacing w:line="281" w:lineRule="auto"/>
        <w:ind w:right="-237"/>
        <w:jc w:val="both"/>
        <w:rPr>
          <w:rFonts w:ascii="Times New Roman" w:hAnsi="Times New Roman" w:cs="Times New Roman"/>
          <w:sz w:val="24"/>
          <w:szCs w:val="24"/>
          <w:lang w:val="sq-AL"/>
        </w:rPr>
      </w:pPr>
      <w:r w:rsidRPr="0006738D">
        <w:rPr>
          <w:rFonts w:ascii="Times New Roman" w:hAnsi="Times New Roman" w:cs="Times New Roman"/>
          <w:sz w:val="24"/>
          <w:szCs w:val="24"/>
          <w:lang w:val="sq-AL"/>
        </w:rPr>
        <w:t>Rasti c) Për një periudhë 30-ditore në rast të prishjes së infrastrukturës së vetme më të madhe të gazit nën mesatare</w:t>
      </w:r>
      <w:r w:rsidR="004B08B5" w:rsidRPr="0006738D">
        <w:rPr>
          <w:rFonts w:ascii="Times New Roman" w:hAnsi="Times New Roman" w:cs="Times New Roman"/>
          <w:sz w:val="24"/>
          <w:szCs w:val="24"/>
          <w:lang w:val="sq-AL"/>
        </w:rPr>
        <w:t xml:space="preserve"> </w:t>
      </w:r>
      <w:r w:rsidRPr="0006738D">
        <w:rPr>
          <w:rFonts w:ascii="Times New Roman" w:hAnsi="Times New Roman" w:cs="Times New Roman"/>
          <w:sz w:val="24"/>
          <w:szCs w:val="24"/>
          <w:lang w:val="sq-AL"/>
        </w:rPr>
        <w:t>gjendje dimërore</w:t>
      </w:r>
      <w:r w:rsidR="004B08B5" w:rsidRPr="0006738D">
        <w:rPr>
          <w:rFonts w:ascii="Times New Roman" w:hAnsi="Times New Roman" w:cs="Times New Roman"/>
          <w:sz w:val="24"/>
          <w:szCs w:val="24"/>
          <w:lang w:val="sq-AL"/>
        </w:rPr>
        <w:t>.</w:t>
      </w:r>
    </w:p>
    <w:p w14:paraId="22B220B2" w14:textId="77777777" w:rsidR="0035738C" w:rsidRPr="0006738D" w:rsidRDefault="0035738C" w:rsidP="009C7EC0">
      <w:pPr>
        <w:pStyle w:val="BodyText"/>
        <w:tabs>
          <w:tab w:val="left" w:pos="9160"/>
        </w:tabs>
        <w:ind w:left="-180" w:right="-237"/>
        <w:jc w:val="both"/>
        <w:rPr>
          <w:rFonts w:ascii="Times New Roman" w:hAnsi="Times New Roman" w:cs="Times New Roman"/>
          <w:sz w:val="24"/>
          <w:szCs w:val="24"/>
          <w:lang w:val="sq-AL"/>
        </w:rPr>
      </w:pPr>
    </w:p>
    <w:p w14:paraId="59DA6FB0" w14:textId="2FEB44BC" w:rsidR="00193071" w:rsidRPr="0018494B" w:rsidRDefault="0018494B" w:rsidP="00396592">
      <w:pPr>
        <w:pStyle w:val="ListParagraph"/>
        <w:widowControl w:val="0"/>
        <w:numPr>
          <w:ilvl w:val="1"/>
          <w:numId w:val="18"/>
        </w:numPr>
        <w:tabs>
          <w:tab w:val="left" w:pos="491"/>
          <w:tab w:val="left" w:pos="9160"/>
        </w:tabs>
        <w:autoSpaceDE w:val="0"/>
        <w:autoSpaceDN w:val="0"/>
        <w:spacing w:after="0" w:line="240" w:lineRule="auto"/>
        <w:ind w:right="-237"/>
        <w:rPr>
          <w:rFonts w:ascii="Times New Roman" w:eastAsiaTheme="minorHAnsi" w:hAnsi="Times New Roman"/>
          <w:b/>
          <w:sz w:val="24"/>
          <w:szCs w:val="24"/>
          <w:lang w:val="fr-FR"/>
        </w:rPr>
      </w:pPr>
      <w:bookmarkStart w:id="5" w:name="_bookmark16"/>
      <w:bookmarkEnd w:id="5"/>
      <w:r w:rsidRPr="00FB007D">
        <w:rPr>
          <w:rStyle w:val="y2iqfc"/>
          <w:rFonts w:ascii="Times New Roman" w:hAnsi="Times New Roman"/>
          <w:b/>
          <w:sz w:val="24"/>
          <w:szCs w:val="24"/>
          <w:lang w:val="sq-AL"/>
        </w:rPr>
        <w:t xml:space="preserve"> P</w:t>
      </w:r>
      <w:r w:rsidR="004B6CE2" w:rsidRPr="00FB007D">
        <w:rPr>
          <w:rStyle w:val="y2iqfc"/>
          <w:rFonts w:ascii="Times New Roman" w:hAnsi="Times New Roman"/>
          <w:b/>
          <w:sz w:val="24"/>
          <w:szCs w:val="24"/>
          <w:lang w:val="sq-AL"/>
        </w:rPr>
        <w:t>ërputhshmëri</w:t>
      </w:r>
      <w:r w:rsidRPr="00FB007D">
        <w:rPr>
          <w:rStyle w:val="y2iqfc"/>
          <w:rFonts w:ascii="Times New Roman" w:hAnsi="Times New Roman"/>
          <w:b/>
          <w:sz w:val="24"/>
          <w:szCs w:val="24"/>
          <w:lang w:val="sq-AL"/>
        </w:rPr>
        <w:t>a</w:t>
      </w:r>
      <w:r w:rsidR="004B6CE2" w:rsidRPr="00FB007D">
        <w:rPr>
          <w:rStyle w:val="y2iqfc"/>
          <w:rFonts w:ascii="Times New Roman" w:hAnsi="Times New Roman"/>
          <w:b/>
          <w:sz w:val="24"/>
          <w:szCs w:val="24"/>
          <w:lang w:val="sq-AL"/>
        </w:rPr>
        <w:t xml:space="preserve"> me standardin e furnizimit</w:t>
      </w:r>
      <w:r w:rsidR="004B6CE2" w:rsidRPr="00FB007D">
        <w:rPr>
          <w:rFonts w:ascii="Times New Roman" w:eastAsiaTheme="minorHAnsi" w:hAnsi="Times New Roman"/>
          <w:b/>
          <w:w w:val="90"/>
          <w:sz w:val="24"/>
          <w:szCs w:val="24"/>
          <w:lang w:val="fr-FR"/>
        </w:rPr>
        <w:t xml:space="preserve"> </w:t>
      </w:r>
      <w:r w:rsidR="00900961" w:rsidRPr="00FB007D">
        <w:rPr>
          <w:rFonts w:ascii="Times New Roman" w:eastAsiaTheme="minorHAnsi" w:hAnsi="Times New Roman"/>
          <w:b/>
          <w:w w:val="90"/>
          <w:sz w:val="24"/>
          <w:szCs w:val="24"/>
          <w:lang w:val="fr-FR"/>
        </w:rPr>
        <w:t xml:space="preserve"> </w:t>
      </w:r>
    </w:p>
    <w:p w14:paraId="76218875" w14:textId="3823692E" w:rsidR="00A304B5" w:rsidRDefault="00F801D2" w:rsidP="00257A2D">
      <w:pPr>
        <w:pStyle w:val="Heading5"/>
        <w:tabs>
          <w:tab w:val="left" w:pos="9160"/>
        </w:tabs>
        <w:spacing w:before="0" w:line="240" w:lineRule="auto"/>
        <w:ind w:left="-187" w:right="-144"/>
        <w:jc w:val="both"/>
        <w:rPr>
          <w:rStyle w:val="y2iqfc"/>
          <w:rFonts w:ascii="Times New Roman" w:hAnsi="Times New Roman" w:cs="Times New Roman"/>
          <w:color w:val="auto"/>
          <w:sz w:val="24"/>
          <w:szCs w:val="24"/>
          <w:lang w:val="sq-AL"/>
        </w:rPr>
      </w:pPr>
      <w:r w:rsidRPr="0006738D">
        <w:rPr>
          <w:rStyle w:val="y2iqfc"/>
          <w:rFonts w:ascii="Times New Roman" w:hAnsi="Times New Roman"/>
          <w:color w:val="auto"/>
          <w:sz w:val="24"/>
          <w:szCs w:val="24"/>
          <w:lang w:val="fr-FR"/>
        </w:rPr>
        <w:t>Kërkesat për plotë</w:t>
      </w:r>
      <w:r w:rsidR="004427DB" w:rsidRPr="0006738D">
        <w:rPr>
          <w:rStyle w:val="y2iqfc"/>
          <w:rFonts w:ascii="Times New Roman" w:hAnsi="Times New Roman"/>
          <w:color w:val="auto"/>
          <w:sz w:val="24"/>
          <w:szCs w:val="24"/>
          <w:lang w:val="fr-FR"/>
        </w:rPr>
        <w:t>simin e kushteve sipas akteve ligjore</w:t>
      </w:r>
      <w:r w:rsidRPr="0006738D">
        <w:rPr>
          <w:rStyle w:val="y2iqfc"/>
          <w:rFonts w:ascii="Times New Roman" w:hAnsi="Times New Roman"/>
          <w:color w:val="auto"/>
          <w:sz w:val="24"/>
          <w:szCs w:val="24"/>
          <w:lang w:val="fr-FR"/>
        </w:rPr>
        <w:t xml:space="preserve"> në</w:t>
      </w:r>
      <w:r w:rsidR="004427DB" w:rsidRPr="0006738D">
        <w:rPr>
          <w:rStyle w:val="y2iqfc"/>
          <w:rFonts w:ascii="Times New Roman" w:hAnsi="Times New Roman"/>
          <w:color w:val="auto"/>
          <w:sz w:val="24"/>
          <w:szCs w:val="24"/>
          <w:lang w:val="fr-FR"/>
        </w:rPr>
        <w:t xml:space="preserve"> fuqi</w:t>
      </w:r>
      <w:r w:rsidR="007352F7" w:rsidRPr="0006738D">
        <w:rPr>
          <w:rStyle w:val="y2iqfc"/>
          <w:rFonts w:ascii="Times New Roman" w:hAnsi="Times New Roman"/>
          <w:color w:val="auto"/>
          <w:sz w:val="24"/>
          <w:szCs w:val="24"/>
          <w:lang w:val="fr-FR"/>
        </w:rPr>
        <w:t xml:space="preserve"> konkretisht</w:t>
      </w:r>
      <w:r w:rsidR="00BC3339" w:rsidRPr="0006738D">
        <w:rPr>
          <w:rStyle w:val="y2iqfc"/>
          <w:rFonts w:ascii="Times New Roman" w:hAnsi="Times New Roman"/>
          <w:color w:val="auto"/>
          <w:sz w:val="24"/>
          <w:szCs w:val="24"/>
          <w:lang w:val="fr-FR"/>
        </w:rPr>
        <w:t xml:space="preserve"> </w:t>
      </w:r>
      <w:r w:rsidRPr="0006738D">
        <w:rPr>
          <w:rStyle w:val="y2iqfc"/>
          <w:rFonts w:ascii="Times New Roman" w:hAnsi="Times New Roman"/>
          <w:color w:val="auto"/>
          <w:sz w:val="24"/>
          <w:szCs w:val="24"/>
          <w:lang w:val="fr-FR"/>
        </w:rPr>
        <w:t xml:space="preserve">në </w:t>
      </w:r>
      <w:r w:rsidR="00BC3339" w:rsidRPr="0006738D">
        <w:rPr>
          <w:rStyle w:val="y2iqfc"/>
          <w:rFonts w:ascii="Times New Roman" w:hAnsi="Times New Roman"/>
          <w:color w:val="auto"/>
          <w:sz w:val="24"/>
          <w:szCs w:val="24"/>
          <w:lang w:val="fr-FR"/>
        </w:rPr>
        <w:t>ligji</w:t>
      </w:r>
      <w:r w:rsidRPr="0006738D">
        <w:rPr>
          <w:rStyle w:val="y2iqfc"/>
          <w:rFonts w:ascii="Times New Roman" w:hAnsi="Times New Roman"/>
          <w:color w:val="auto"/>
          <w:sz w:val="24"/>
          <w:szCs w:val="24"/>
          <w:lang w:val="fr-FR"/>
        </w:rPr>
        <w:t>n</w:t>
      </w:r>
      <w:r w:rsidR="00BC3339" w:rsidRPr="0006738D">
        <w:rPr>
          <w:rStyle w:val="y2iqfc"/>
          <w:rFonts w:ascii="Times New Roman" w:hAnsi="Times New Roman"/>
          <w:color w:val="auto"/>
          <w:sz w:val="24"/>
          <w:szCs w:val="24"/>
          <w:lang w:val="fr-FR"/>
        </w:rPr>
        <w:t xml:space="preserve"> 102/2015 p</w:t>
      </w:r>
      <w:r w:rsidRPr="0006738D">
        <w:rPr>
          <w:rStyle w:val="y2iqfc"/>
          <w:rFonts w:ascii="Times New Roman" w:hAnsi="Times New Roman"/>
          <w:color w:val="auto"/>
          <w:sz w:val="24"/>
          <w:szCs w:val="24"/>
          <w:lang w:val="fr-FR"/>
        </w:rPr>
        <w:t>ë</w:t>
      </w:r>
      <w:r w:rsidR="00BC3339" w:rsidRPr="0006738D">
        <w:rPr>
          <w:rStyle w:val="y2iqfc"/>
          <w:rFonts w:ascii="Times New Roman" w:hAnsi="Times New Roman"/>
          <w:color w:val="auto"/>
          <w:sz w:val="24"/>
          <w:szCs w:val="24"/>
          <w:lang w:val="fr-FR"/>
        </w:rPr>
        <w:t>r sektorin e</w:t>
      </w:r>
      <w:r w:rsidR="000D594E" w:rsidRPr="0006738D">
        <w:rPr>
          <w:rStyle w:val="y2iqfc"/>
          <w:rFonts w:ascii="Times New Roman" w:hAnsi="Times New Roman"/>
          <w:color w:val="auto"/>
          <w:sz w:val="24"/>
          <w:szCs w:val="24"/>
          <w:lang w:val="fr-FR"/>
        </w:rPr>
        <w:t xml:space="preserve"> </w:t>
      </w:r>
      <w:r w:rsidR="00BC3339" w:rsidRPr="0006738D">
        <w:rPr>
          <w:rStyle w:val="y2iqfc"/>
          <w:rFonts w:ascii="Times New Roman" w:hAnsi="Times New Roman"/>
          <w:color w:val="auto"/>
          <w:sz w:val="24"/>
          <w:szCs w:val="24"/>
          <w:lang w:val="fr-FR"/>
        </w:rPr>
        <w:t xml:space="preserve">gazit natyror dhe </w:t>
      </w:r>
      <w:r w:rsidR="000D594E" w:rsidRPr="0006738D">
        <w:rPr>
          <w:rStyle w:val="y2iqfc"/>
          <w:rFonts w:ascii="Times New Roman" w:hAnsi="Times New Roman"/>
          <w:color w:val="auto"/>
          <w:sz w:val="24"/>
          <w:szCs w:val="24"/>
          <w:lang w:val="fr-FR"/>
        </w:rPr>
        <w:t>n</w:t>
      </w:r>
      <w:r w:rsidR="002C142D" w:rsidRPr="0006738D">
        <w:rPr>
          <w:rStyle w:val="y2iqfc"/>
          <w:rFonts w:ascii="Times New Roman" w:hAnsi="Times New Roman"/>
          <w:color w:val="auto"/>
          <w:sz w:val="24"/>
          <w:szCs w:val="24"/>
          <w:lang w:val="fr-FR"/>
        </w:rPr>
        <w:t>ë</w:t>
      </w:r>
      <w:r w:rsidR="000D594E" w:rsidRPr="0006738D">
        <w:rPr>
          <w:rStyle w:val="y2iqfc"/>
          <w:rFonts w:ascii="Times New Roman" w:hAnsi="Times New Roman"/>
          <w:color w:val="auto"/>
          <w:sz w:val="24"/>
          <w:szCs w:val="24"/>
          <w:lang w:val="fr-FR"/>
        </w:rPr>
        <w:t xml:space="preserve"> </w:t>
      </w:r>
      <w:r w:rsidR="00677B35" w:rsidRPr="0006738D">
        <w:rPr>
          <w:rStyle w:val="y2iqfc"/>
          <w:rFonts w:ascii="Times New Roman" w:hAnsi="Times New Roman"/>
          <w:color w:val="auto"/>
          <w:sz w:val="24"/>
          <w:szCs w:val="24"/>
          <w:lang w:val="fr-FR"/>
        </w:rPr>
        <w:t>rregullore</w:t>
      </w:r>
      <w:r w:rsidR="000D594E" w:rsidRPr="0006738D">
        <w:rPr>
          <w:rStyle w:val="y2iqfc"/>
          <w:rFonts w:ascii="Times New Roman" w:hAnsi="Times New Roman"/>
          <w:color w:val="auto"/>
          <w:sz w:val="24"/>
          <w:szCs w:val="24"/>
          <w:lang w:val="fr-FR"/>
        </w:rPr>
        <w:t>n</w:t>
      </w:r>
      <w:r w:rsidR="00B86992" w:rsidRPr="0006738D">
        <w:rPr>
          <w:rStyle w:val="y2iqfc"/>
          <w:rFonts w:ascii="Times New Roman" w:hAnsi="Times New Roman"/>
          <w:color w:val="auto"/>
          <w:sz w:val="24"/>
          <w:szCs w:val="24"/>
          <w:lang w:val="fr-FR"/>
        </w:rPr>
        <w:t xml:space="preserve"> (BE) </w:t>
      </w:r>
      <w:r w:rsidR="004427DB" w:rsidRPr="0006738D">
        <w:rPr>
          <w:rStyle w:val="y2iqfc"/>
          <w:rFonts w:ascii="Times New Roman" w:hAnsi="Times New Roman" w:cs="Times New Roman"/>
          <w:color w:val="auto"/>
          <w:sz w:val="24"/>
          <w:szCs w:val="24"/>
          <w:lang w:val="sq-AL"/>
        </w:rPr>
        <w:t>2017/1938 t</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 xml:space="preserve"> </w:t>
      </w:r>
      <w:r w:rsidR="00B86992" w:rsidRPr="0006738D">
        <w:rPr>
          <w:rStyle w:val="y2iqfc"/>
          <w:rFonts w:ascii="Times New Roman" w:hAnsi="Times New Roman" w:cs="Times New Roman"/>
          <w:color w:val="auto"/>
          <w:sz w:val="24"/>
          <w:szCs w:val="24"/>
          <w:lang w:val="sq-AL"/>
        </w:rPr>
        <w:t>s</w:t>
      </w:r>
      <w:r w:rsidR="004427DB" w:rsidRPr="0006738D">
        <w:rPr>
          <w:rStyle w:val="y2iqfc"/>
          <w:rFonts w:ascii="Times New Roman" w:hAnsi="Times New Roman" w:cs="Times New Roman"/>
          <w:color w:val="auto"/>
          <w:sz w:val="24"/>
          <w:szCs w:val="24"/>
          <w:lang w:val="sq-AL"/>
        </w:rPr>
        <w:t>iguris</w:t>
      </w:r>
      <w:r w:rsidR="002C142D" w:rsidRPr="0006738D">
        <w:rPr>
          <w:rStyle w:val="y2iqfc"/>
          <w:rFonts w:ascii="Times New Roman" w:hAnsi="Times New Roman" w:cs="Times New Roman"/>
          <w:color w:val="auto"/>
          <w:sz w:val="24"/>
          <w:szCs w:val="24"/>
          <w:lang w:val="sq-AL"/>
        </w:rPr>
        <w:t>ë së</w:t>
      </w:r>
      <w:r w:rsidR="004427DB" w:rsidRPr="0006738D">
        <w:rPr>
          <w:rStyle w:val="y2iqfc"/>
          <w:rFonts w:ascii="Times New Roman" w:hAnsi="Times New Roman" w:cs="Times New Roman"/>
          <w:color w:val="auto"/>
          <w:sz w:val="24"/>
          <w:szCs w:val="24"/>
          <w:lang w:val="sq-AL"/>
        </w:rPr>
        <w:t xml:space="preserve"> </w:t>
      </w:r>
      <w:r w:rsidR="00B86992" w:rsidRPr="0006738D">
        <w:rPr>
          <w:rStyle w:val="y2iqfc"/>
          <w:rFonts w:ascii="Times New Roman" w:hAnsi="Times New Roman" w:cs="Times New Roman"/>
          <w:color w:val="auto"/>
          <w:sz w:val="24"/>
          <w:szCs w:val="24"/>
          <w:lang w:val="sq-AL"/>
        </w:rPr>
        <w:t>f</w:t>
      </w:r>
      <w:r w:rsidR="004427DB" w:rsidRPr="0006738D">
        <w:rPr>
          <w:rStyle w:val="y2iqfc"/>
          <w:rFonts w:ascii="Times New Roman" w:hAnsi="Times New Roman" w:cs="Times New Roman"/>
          <w:color w:val="auto"/>
          <w:sz w:val="24"/>
          <w:szCs w:val="24"/>
          <w:lang w:val="sq-AL"/>
        </w:rPr>
        <w:t>urnizimit me gaz natyror, jan</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 xml:space="preserve"> t</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 xml:space="preserve"> det</w:t>
      </w:r>
      <w:r w:rsidR="002C142D" w:rsidRPr="0006738D">
        <w:rPr>
          <w:rStyle w:val="y2iqfc"/>
          <w:rFonts w:ascii="Times New Roman" w:hAnsi="Times New Roman" w:cs="Times New Roman"/>
          <w:color w:val="auto"/>
          <w:sz w:val="24"/>
          <w:szCs w:val="24"/>
          <w:lang w:val="sq-AL"/>
        </w:rPr>
        <w:t>y</w:t>
      </w:r>
      <w:r w:rsidR="004427DB" w:rsidRPr="0006738D">
        <w:rPr>
          <w:rStyle w:val="y2iqfc"/>
          <w:rFonts w:ascii="Times New Roman" w:hAnsi="Times New Roman" w:cs="Times New Roman"/>
          <w:color w:val="auto"/>
          <w:sz w:val="24"/>
          <w:szCs w:val="24"/>
          <w:lang w:val="sq-AL"/>
        </w:rPr>
        <w:t>rueshme p</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r t</w:t>
      </w:r>
      <w:r w:rsidR="002C142D" w:rsidRPr="0006738D">
        <w:rPr>
          <w:rStyle w:val="y2iqfc"/>
          <w:rFonts w:ascii="Times New Roman" w:hAnsi="Times New Roman" w:cs="Times New Roman"/>
          <w:color w:val="auto"/>
          <w:sz w:val="24"/>
          <w:szCs w:val="24"/>
          <w:lang w:val="sq-AL"/>
        </w:rPr>
        <w:t>ë</w:t>
      </w:r>
      <w:r w:rsidR="00C964FC" w:rsidRPr="0006738D">
        <w:rPr>
          <w:rStyle w:val="y2iqfc"/>
          <w:rFonts w:ascii="Times New Roman" w:hAnsi="Times New Roman" w:cs="Times New Roman"/>
          <w:color w:val="auto"/>
          <w:sz w:val="24"/>
          <w:szCs w:val="24"/>
          <w:lang w:val="sq-AL"/>
        </w:rPr>
        <w:t xml:space="preserve"> gjith</w:t>
      </w:r>
      <w:r w:rsidR="002C142D" w:rsidRPr="0006738D">
        <w:rPr>
          <w:rStyle w:val="y2iqfc"/>
          <w:rFonts w:ascii="Times New Roman" w:hAnsi="Times New Roman" w:cs="Times New Roman"/>
          <w:color w:val="auto"/>
          <w:sz w:val="24"/>
          <w:szCs w:val="24"/>
          <w:lang w:val="sq-AL"/>
        </w:rPr>
        <w:t>ë</w:t>
      </w:r>
      <w:r w:rsidR="00C964FC" w:rsidRPr="0006738D">
        <w:rPr>
          <w:rStyle w:val="y2iqfc"/>
          <w:rFonts w:ascii="Times New Roman" w:hAnsi="Times New Roman" w:cs="Times New Roman"/>
          <w:color w:val="auto"/>
          <w:sz w:val="24"/>
          <w:szCs w:val="24"/>
          <w:lang w:val="sq-AL"/>
        </w:rPr>
        <w:t xml:space="preserve"> shoq</w:t>
      </w:r>
      <w:r w:rsidR="002C142D" w:rsidRPr="0006738D">
        <w:rPr>
          <w:rStyle w:val="y2iqfc"/>
          <w:rFonts w:ascii="Times New Roman" w:hAnsi="Times New Roman" w:cs="Times New Roman"/>
          <w:color w:val="auto"/>
          <w:sz w:val="24"/>
          <w:szCs w:val="24"/>
          <w:lang w:val="sq-AL"/>
        </w:rPr>
        <w:t>ë</w:t>
      </w:r>
      <w:r w:rsidR="00C964FC" w:rsidRPr="0006738D">
        <w:rPr>
          <w:rStyle w:val="y2iqfc"/>
          <w:rFonts w:ascii="Times New Roman" w:hAnsi="Times New Roman" w:cs="Times New Roman"/>
          <w:color w:val="auto"/>
          <w:sz w:val="24"/>
          <w:szCs w:val="24"/>
          <w:lang w:val="sq-AL"/>
        </w:rPr>
        <w:t>rit</w:t>
      </w:r>
      <w:r w:rsidR="002C142D" w:rsidRPr="0006738D">
        <w:rPr>
          <w:rStyle w:val="y2iqfc"/>
          <w:rFonts w:ascii="Times New Roman" w:hAnsi="Times New Roman" w:cs="Times New Roman"/>
          <w:color w:val="auto"/>
          <w:sz w:val="24"/>
          <w:szCs w:val="24"/>
          <w:lang w:val="sq-AL"/>
        </w:rPr>
        <w:t>ë</w:t>
      </w:r>
      <w:r w:rsidR="00C964FC" w:rsidRPr="0006738D">
        <w:rPr>
          <w:rStyle w:val="y2iqfc"/>
          <w:rFonts w:ascii="Times New Roman" w:hAnsi="Times New Roman" w:cs="Times New Roman"/>
          <w:color w:val="auto"/>
          <w:sz w:val="24"/>
          <w:szCs w:val="24"/>
          <w:lang w:val="sq-AL"/>
        </w:rPr>
        <w:t xml:space="preserve"> shqiptare p</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r t</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 xml:space="preserve"> p</w:t>
      </w:r>
      <w:r w:rsidR="002C142D" w:rsidRPr="0006738D">
        <w:rPr>
          <w:rStyle w:val="y2iqfc"/>
          <w:rFonts w:ascii="Times New Roman" w:hAnsi="Times New Roman" w:cs="Times New Roman"/>
          <w:color w:val="auto"/>
          <w:sz w:val="24"/>
          <w:szCs w:val="24"/>
          <w:lang w:val="sq-AL"/>
        </w:rPr>
        <w:t>ë</w:t>
      </w:r>
      <w:r w:rsidR="004427DB" w:rsidRPr="0006738D">
        <w:rPr>
          <w:rStyle w:val="y2iqfc"/>
          <w:rFonts w:ascii="Times New Roman" w:hAnsi="Times New Roman" w:cs="Times New Roman"/>
          <w:color w:val="auto"/>
          <w:sz w:val="24"/>
          <w:szCs w:val="24"/>
          <w:lang w:val="sq-AL"/>
        </w:rPr>
        <w:t>rmbushur standardin e furn</w:t>
      </w:r>
      <w:r w:rsidR="002C142D" w:rsidRPr="0006738D">
        <w:rPr>
          <w:rStyle w:val="y2iqfc"/>
          <w:rFonts w:ascii="Times New Roman" w:hAnsi="Times New Roman" w:cs="Times New Roman"/>
          <w:color w:val="auto"/>
          <w:sz w:val="24"/>
          <w:szCs w:val="24"/>
          <w:lang w:val="sq-AL"/>
        </w:rPr>
        <w:t>izi</w:t>
      </w:r>
      <w:r w:rsidR="004427DB" w:rsidRPr="0006738D">
        <w:rPr>
          <w:rStyle w:val="y2iqfc"/>
          <w:rFonts w:ascii="Times New Roman" w:hAnsi="Times New Roman" w:cs="Times New Roman"/>
          <w:color w:val="auto"/>
          <w:sz w:val="24"/>
          <w:szCs w:val="24"/>
          <w:lang w:val="sq-AL"/>
        </w:rPr>
        <w:t>mit</w:t>
      </w:r>
      <w:r w:rsidR="0018494B">
        <w:rPr>
          <w:rStyle w:val="y2iqfc"/>
          <w:rFonts w:ascii="Times New Roman" w:hAnsi="Times New Roman" w:cs="Times New Roman"/>
          <w:color w:val="auto"/>
          <w:sz w:val="24"/>
          <w:szCs w:val="24"/>
          <w:lang w:val="sq-AL"/>
        </w:rPr>
        <w:t xml:space="preserve"> me gaz. </w:t>
      </w:r>
    </w:p>
    <w:p w14:paraId="456A8727" w14:textId="77777777" w:rsidR="0018494B" w:rsidRPr="0018494B" w:rsidRDefault="0018494B" w:rsidP="0018494B">
      <w:pPr>
        <w:rPr>
          <w:lang w:val="sq-AL"/>
        </w:rPr>
      </w:pPr>
    </w:p>
    <w:p w14:paraId="7C85B462" w14:textId="77777777" w:rsidR="00B51E83" w:rsidRDefault="004B6CE2" w:rsidP="00115F24">
      <w:pPr>
        <w:pStyle w:val="BodyText"/>
        <w:numPr>
          <w:ilvl w:val="0"/>
          <w:numId w:val="23"/>
        </w:numPr>
        <w:tabs>
          <w:tab w:val="left" w:pos="9160"/>
        </w:tabs>
        <w:ind w:left="360" w:right="-237" w:hanging="360"/>
        <w:jc w:val="both"/>
        <w:rPr>
          <w:rFonts w:ascii="Times New Roman" w:hAnsi="Times New Roman" w:cs="Times New Roman"/>
          <w:b/>
          <w:w w:val="95"/>
          <w:sz w:val="24"/>
          <w:szCs w:val="24"/>
        </w:rPr>
      </w:pPr>
      <w:r w:rsidRPr="0006738D">
        <w:rPr>
          <w:rFonts w:ascii="Times New Roman" w:hAnsi="Times New Roman" w:cs="Times New Roman"/>
          <w:b/>
          <w:w w:val="95"/>
          <w:sz w:val="24"/>
          <w:szCs w:val="24"/>
        </w:rPr>
        <w:t>Masat parandaluese</w:t>
      </w:r>
      <w:r w:rsidR="004A5A66">
        <w:rPr>
          <w:rFonts w:ascii="Times New Roman" w:hAnsi="Times New Roman" w:cs="Times New Roman"/>
          <w:b/>
          <w:w w:val="95"/>
          <w:sz w:val="24"/>
          <w:szCs w:val="24"/>
        </w:rPr>
        <w:t xml:space="preserve"> </w:t>
      </w:r>
    </w:p>
    <w:p w14:paraId="576313F6" w14:textId="77777777" w:rsidR="00B51E83" w:rsidRDefault="00B51E83" w:rsidP="00B51E83">
      <w:pPr>
        <w:pStyle w:val="BodyText"/>
        <w:tabs>
          <w:tab w:val="left" w:pos="9160"/>
        </w:tabs>
        <w:ind w:right="-237"/>
        <w:jc w:val="both"/>
        <w:rPr>
          <w:rFonts w:ascii="Times New Roman" w:hAnsi="Times New Roman" w:cs="Times New Roman"/>
          <w:b/>
          <w:w w:val="95"/>
          <w:sz w:val="24"/>
          <w:szCs w:val="24"/>
        </w:rPr>
      </w:pPr>
    </w:p>
    <w:p w14:paraId="1B9D4F36" w14:textId="388F2748" w:rsidR="0031500A" w:rsidRPr="00B51E83" w:rsidRDefault="00B51E83" w:rsidP="00B51E83">
      <w:pPr>
        <w:pStyle w:val="HTMLPreformatted"/>
        <w:ind w:left="-180" w:right="-237"/>
        <w:jc w:val="both"/>
        <w:rPr>
          <w:rStyle w:val="y2iqfc"/>
          <w:rFonts w:ascii="Times New Roman" w:eastAsia="Cambria" w:hAnsi="Times New Roman" w:cs="Times New Roman"/>
          <w:sz w:val="24"/>
          <w:szCs w:val="24"/>
          <w:lang w:val="sq-AL"/>
        </w:rPr>
      </w:pPr>
      <w:r w:rsidRPr="00C531F1">
        <w:rPr>
          <w:rStyle w:val="y2iqfc"/>
          <w:rFonts w:ascii="Times New Roman" w:eastAsia="Cambria" w:hAnsi="Times New Roman" w:cs="Times New Roman"/>
          <w:b/>
          <w:bCs/>
          <w:sz w:val="24"/>
          <w:szCs w:val="24"/>
          <w:lang w:val="sq-AL"/>
        </w:rPr>
        <w:t>4.1</w:t>
      </w:r>
      <w:r w:rsidR="00115F24">
        <w:rPr>
          <w:rStyle w:val="y2iqfc"/>
          <w:rFonts w:ascii="Times New Roman" w:eastAsia="Cambria" w:hAnsi="Times New Roman" w:cs="Times New Roman"/>
          <w:b/>
          <w:bCs/>
          <w:sz w:val="24"/>
          <w:szCs w:val="24"/>
          <w:lang w:val="sq-AL"/>
        </w:rPr>
        <w:t>.</w:t>
      </w:r>
      <w:r w:rsidRPr="00B51E83">
        <w:rPr>
          <w:rStyle w:val="y2iqfc"/>
          <w:rFonts w:ascii="Times New Roman" w:eastAsia="Cambria" w:hAnsi="Times New Roman" w:cs="Times New Roman"/>
          <w:sz w:val="24"/>
          <w:szCs w:val="24"/>
          <w:lang w:val="sq-AL"/>
        </w:rPr>
        <w:t xml:space="preserve"> M</w:t>
      </w:r>
      <w:r w:rsidR="0031500A" w:rsidRPr="00B51E83">
        <w:rPr>
          <w:rStyle w:val="y2iqfc"/>
          <w:rFonts w:ascii="Times New Roman" w:eastAsia="Cambria" w:hAnsi="Times New Roman" w:cs="Times New Roman"/>
          <w:sz w:val="24"/>
          <w:szCs w:val="24"/>
          <w:lang w:val="sq-AL"/>
        </w:rPr>
        <w:t>asa parandaluese të programuara për të adresuar rreziqet e identifikuara në</w:t>
      </w:r>
      <w:r w:rsidRPr="00B51E83">
        <w:rPr>
          <w:rStyle w:val="y2iqfc"/>
          <w:rFonts w:ascii="Times New Roman" w:eastAsia="Cambria" w:hAnsi="Times New Roman" w:cs="Times New Roman"/>
          <w:sz w:val="24"/>
          <w:szCs w:val="24"/>
          <w:lang w:val="sq-AL"/>
        </w:rPr>
        <w:t xml:space="preserve"> </w:t>
      </w:r>
      <w:r w:rsidR="0031500A" w:rsidRPr="00B51E83">
        <w:rPr>
          <w:rStyle w:val="y2iqfc"/>
          <w:rFonts w:ascii="Times New Roman" w:eastAsia="Cambria" w:hAnsi="Times New Roman" w:cs="Times New Roman"/>
          <w:sz w:val="24"/>
          <w:szCs w:val="24"/>
          <w:lang w:val="sq-AL"/>
        </w:rPr>
        <w:t>vlerësimin e rrezikut, siç janë ato që lidhen me nevojën:</w:t>
      </w:r>
    </w:p>
    <w:p w14:paraId="7CF48E6D" w14:textId="7FCE636C" w:rsidR="0031500A" w:rsidRPr="00B51E83" w:rsidRDefault="0031500A" w:rsidP="00B51E83">
      <w:pPr>
        <w:pStyle w:val="HTMLPreformatted"/>
        <w:numPr>
          <w:ilvl w:val="0"/>
          <w:numId w:val="34"/>
        </w:numPr>
        <w:tabs>
          <w:tab w:val="clear" w:pos="9160"/>
          <w:tab w:val="left" w:pos="9000"/>
        </w:tabs>
        <w:ind w:right="29"/>
        <w:jc w:val="both"/>
        <w:rPr>
          <w:rStyle w:val="y2iqfc"/>
          <w:rFonts w:ascii="Times New Roman" w:eastAsia="Cambria" w:hAnsi="Times New Roman" w:cs="Times New Roman"/>
          <w:sz w:val="24"/>
          <w:szCs w:val="24"/>
          <w:lang w:val="sq-AL"/>
        </w:rPr>
      </w:pPr>
      <w:r w:rsidRPr="00B51E83">
        <w:rPr>
          <w:rStyle w:val="y2iqfc"/>
          <w:rFonts w:ascii="Times New Roman" w:eastAsia="Cambria" w:hAnsi="Times New Roman" w:cs="Times New Roman"/>
          <w:sz w:val="24"/>
          <w:szCs w:val="24"/>
          <w:lang w:val="sq-AL"/>
        </w:rPr>
        <w:t>për të forcuar ndërlidhjet midis vendeve palë të Komunitetit të Energjisë</w:t>
      </w:r>
      <w:r w:rsidR="00B51E83" w:rsidRPr="00B51E83">
        <w:rPr>
          <w:rStyle w:val="y2iqfc"/>
          <w:rFonts w:ascii="Times New Roman" w:eastAsia="Cambria" w:hAnsi="Times New Roman" w:cs="Times New Roman"/>
          <w:sz w:val="24"/>
          <w:szCs w:val="24"/>
          <w:lang w:val="sq-AL"/>
        </w:rPr>
        <w:t xml:space="preserve">, </w:t>
      </w:r>
    </w:p>
    <w:p w14:paraId="4D08D432" w14:textId="7C3CBF7C" w:rsidR="0031500A" w:rsidRPr="00B51E83" w:rsidRDefault="0031500A" w:rsidP="00B51E83">
      <w:pPr>
        <w:pStyle w:val="HTMLPreformatted"/>
        <w:numPr>
          <w:ilvl w:val="0"/>
          <w:numId w:val="34"/>
        </w:numPr>
        <w:tabs>
          <w:tab w:val="clear" w:pos="9160"/>
          <w:tab w:val="left" w:pos="9000"/>
        </w:tabs>
        <w:ind w:right="29"/>
        <w:jc w:val="both"/>
        <w:rPr>
          <w:rStyle w:val="y2iqfc"/>
          <w:rFonts w:ascii="Times New Roman" w:eastAsia="Cambria" w:hAnsi="Times New Roman" w:cs="Times New Roman"/>
          <w:sz w:val="24"/>
          <w:szCs w:val="24"/>
          <w:lang w:val="sq-AL"/>
        </w:rPr>
      </w:pPr>
      <w:r w:rsidRPr="00B51E83">
        <w:rPr>
          <w:rStyle w:val="y2iqfc"/>
          <w:rFonts w:ascii="Times New Roman" w:eastAsia="Cambria" w:hAnsi="Times New Roman" w:cs="Times New Roman"/>
          <w:sz w:val="24"/>
          <w:szCs w:val="24"/>
          <w:lang w:val="sq-AL"/>
        </w:rPr>
        <w:t>për të përmirësuar më tej efikasitetin e energjisë dhe për të zvogëluar kërkesën për gaz;</w:t>
      </w:r>
    </w:p>
    <w:p w14:paraId="027E6238" w14:textId="0F3CC0C7" w:rsidR="0031500A" w:rsidRDefault="0031500A" w:rsidP="00B51E83">
      <w:pPr>
        <w:pStyle w:val="HTMLPreformatted"/>
        <w:numPr>
          <w:ilvl w:val="0"/>
          <w:numId w:val="34"/>
        </w:numPr>
        <w:tabs>
          <w:tab w:val="clear" w:pos="9160"/>
          <w:tab w:val="left" w:pos="9000"/>
        </w:tabs>
        <w:ind w:right="29"/>
        <w:jc w:val="both"/>
        <w:rPr>
          <w:rStyle w:val="y2iqfc"/>
          <w:rFonts w:ascii="Times New Roman" w:eastAsia="Cambria" w:hAnsi="Times New Roman" w:cs="Times New Roman"/>
          <w:sz w:val="24"/>
          <w:szCs w:val="24"/>
          <w:lang w:val="sq-AL"/>
        </w:rPr>
      </w:pPr>
      <w:r w:rsidRPr="00B51E83">
        <w:rPr>
          <w:rStyle w:val="y2iqfc"/>
          <w:rFonts w:ascii="Times New Roman" w:eastAsia="Cambria" w:hAnsi="Times New Roman" w:cs="Times New Roman"/>
          <w:sz w:val="24"/>
          <w:szCs w:val="24"/>
          <w:lang w:val="sq-AL"/>
        </w:rPr>
        <w:t>për të diversifikuar rrugët e gazit, burimet e furnizimit me gaz dhe përdorimin rajonal të</w:t>
      </w:r>
      <w:r w:rsidR="00B51E83">
        <w:rPr>
          <w:rStyle w:val="y2iqfc"/>
          <w:rFonts w:ascii="Times New Roman" w:eastAsia="Cambria" w:hAnsi="Times New Roman" w:cs="Times New Roman"/>
          <w:sz w:val="24"/>
          <w:szCs w:val="24"/>
          <w:lang w:val="sq-AL"/>
        </w:rPr>
        <w:t xml:space="preserve"> </w:t>
      </w:r>
      <w:r w:rsidRPr="00B51E83">
        <w:rPr>
          <w:rStyle w:val="y2iqfc"/>
          <w:rFonts w:ascii="Times New Roman" w:eastAsia="Cambria" w:hAnsi="Times New Roman" w:cs="Times New Roman"/>
          <w:sz w:val="24"/>
          <w:szCs w:val="24"/>
          <w:lang w:val="sq-AL"/>
        </w:rPr>
        <w:t>kapaciteteve ekzistuese të depozitimit dhe të GNL-së, si dhe për të ruajtur sa më shumë furnizim</w:t>
      </w:r>
      <w:r w:rsidR="00B51E83" w:rsidRPr="00B51E83">
        <w:rPr>
          <w:rStyle w:val="y2iqfc"/>
          <w:rFonts w:ascii="Times New Roman" w:eastAsia="Cambria" w:hAnsi="Times New Roman" w:cs="Times New Roman"/>
          <w:sz w:val="24"/>
          <w:szCs w:val="24"/>
          <w:lang w:val="sq-AL"/>
        </w:rPr>
        <w:t xml:space="preserve"> </w:t>
      </w:r>
      <w:r w:rsidRPr="00B51E83">
        <w:rPr>
          <w:rStyle w:val="y2iqfc"/>
          <w:rFonts w:ascii="Times New Roman" w:eastAsia="Cambria" w:hAnsi="Times New Roman" w:cs="Times New Roman"/>
          <w:sz w:val="24"/>
          <w:szCs w:val="24"/>
          <w:lang w:val="sq-AL"/>
        </w:rPr>
        <w:t>me gaz sa të jetë e mundur për të gjithë klientët.</w:t>
      </w:r>
    </w:p>
    <w:p w14:paraId="53BEEF07" w14:textId="77777777" w:rsidR="00C531F1" w:rsidRPr="00B51E83" w:rsidRDefault="00C531F1" w:rsidP="00C531F1">
      <w:pPr>
        <w:pStyle w:val="HTMLPreformatted"/>
        <w:tabs>
          <w:tab w:val="clear" w:pos="9160"/>
          <w:tab w:val="left" w:pos="9000"/>
        </w:tabs>
        <w:ind w:left="540" w:right="29"/>
        <w:jc w:val="both"/>
        <w:rPr>
          <w:rStyle w:val="y2iqfc"/>
          <w:rFonts w:ascii="Times New Roman" w:eastAsia="Cambria" w:hAnsi="Times New Roman" w:cs="Times New Roman"/>
          <w:sz w:val="24"/>
          <w:szCs w:val="24"/>
          <w:lang w:val="sq-AL"/>
        </w:rPr>
      </w:pPr>
    </w:p>
    <w:p w14:paraId="4E92E07F" w14:textId="66E2BFB5" w:rsidR="00C531F1" w:rsidRDefault="00B51E83" w:rsidP="009C7EC0">
      <w:pPr>
        <w:pStyle w:val="HTMLPreformatted"/>
        <w:ind w:left="-180" w:right="-237"/>
        <w:jc w:val="both"/>
        <w:rPr>
          <w:rStyle w:val="y2iqfc"/>
          <w:rFonts w:ascii="Times New Roman" w:eastAsia="Cambria" w:hAnsi="Times New Roman" w:cs="Times New Roman"/>
          <w:sz w:val="24"/>
          <w:szCs w:val="24"/>
          <w:lang w:val="sq-AL"/>
        </w:rPr>
      </w:pPr>
      <w:r w:rsidRPr="00C531F1">
        <w:rPr>
          <w:rStyle w:val="y2iqfc"/>
          <w:rFonts w:ascii="Times New Roman" w:eastAsia="Cambria" w:hAnsi="Times New Roman" w:cs="Times New Roman"/>
          <w:b/>
          <w:bCs/>
          <w:sz w:val="24"/>
          <w:szCs w:val="24"/>
          <w:lang w:val="sq-AL"/>
        </w:rPr>
        <w:t>4.2</w:t>
      </w:r>
      <w:r w:rsidR="00115F24">
        <w:rPr>
          <w:rStyle w:val="y2iqfc"/>
          <w:rFonts w:ascii="Times New Roman" w:eastAsia="Cambria" w:hAnsi="Times New Roman" w:cs="Times New Roman"/>
          <w:b/>
          <w:bCs/>
          <w:sz w:val="24"/>
          <w:szCs w:val="24"/>
          <w:lang w:val="sq-AL"/>
        </w:rPr>
        <w:t>.</w:t>
      </w: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 xml:space="preserve">Bashkëpunimi i vazhdueshëm i ngushtë midis të gjitha palëve dhe zbatimi në kohë i masave përkatëse është i nevojshëm për të mbajtur jo vetëm ruajtjen, por aty ku është e nevojshme dhe e dobishme në aspektin makroekonomik, gjithashtu për të rritur më tej qëndrueshmërinë ndaj krizave të furnizimit dhe në këtë mënyrë për të reduktuar më tej </w:t>
      </w:r>
      <w:r w:rsidR="00C10592" w:rsidRPr="0006738D">
        <w:rPr>
          <w:rStyle w:val="y2iqfc"/>
          <w:rFonts w:ascii="Times New Roman" w:eastAsia="Cambria" w:hAnsi="Times New Roman" w:cs="Times New Roman"/>
          <w:sz w:val="24"/>
          <w:szCs w:val="24"/>
          <w:lang w:val="sq-AL"/>
        </w:rPr>
        <w:t>mundësitë</w:t>
      </w:r>
      <w:r w:rsidR="004B6CE2" w:rsidRPr="0006738D">
        <w:rPr>
          <w:rStyle w:val="y2iqfc"/>
          <w:rFonts w:ascii="Times New Roman" w:eastAsia="Cambria" w:hAnsi="Times New Roman" w:cs="Times New Roman"/>
          <w:sz w:val="24"/>
          <w:szCs w:val="24"/>
          <w:lang w:val="sq-AL"/>
        </w:rPr>
        <w:t xml:space="preserve"> e krizave të furnizimit</w:t>
      </w:r>
      <w:r w:rsidR="00C531F1">
        <w:rPr>
          <w:rStyle w:val="y2iqfc"/>
          <w:rFonts w:ascii="Times New Roman" w:eastAsia="Cambria" w:hAnsi="Times New Roman" w:cs="Times New Roman"/>
          <w:sz w:val="24"/>
          <w:szCs w:val="24"/>
          <w:lang w:val="sq-AL"/>
        </w:rPr>
        <w:t>, t</w:t>
      </w:r>
      <w:r w:rsidR="00362CF3">
        <w:rPr>
          <w:rStyle w:val="y2iqfc"/>
          <w:rFonts w:ascii="Times New Roman" w:eastAsia="Cambria" w:hAnsi="Times New Roman" w:cs="Times New Roman"/>
          <w:sz w:val="24"/>
          <w:szCs w:val="24"/>
          <w:lang w:val="sq-AL"/>
        </w:rPr>
        <w:t>ë</w:t>
      </w:r>
      <w:r w:rsidR="00C531F1">
        <w:rPr>
          <w:rStyle w:val="y2iqfc"/>
          <w:rFonts w:ascii="Times New Roman" w:eastAsia="Cambria" w:hAnsi="Times New Roman" w:cs="Times New Roman"/>
          <w:sz w:val="24"/>
          <w:szCs w:val="24"/>
          <w:lang w:val="sq-AL"/>
        </w:rPr>
        <w:t xml:space="preserve"> cilat jan</w:t>
      </w:r>
      <w:r w:rsidR="00362CF3">
        <w:rPr>
          <w:rStyle w:val="y2iqfc"/>
          <w:rFonts w:ascii="Times New Roman" w:eastAsia="Cambria" w:hAnsi="Times New Roman" w:cs="Times New Roman"/>
          <w:sz w:val="24"/>
          <w:szCs w:val="24"/>
          <w:lang w:val="sq-AL"/>
        </w:rPr>
        <w:t>ë</w:t>
      </w:r>
      <w:r w:rsidR="00C531F1">
        <w:rPr>
          <w:rStyle w:val="y2iqfc"/>
          <w:rFonts w:ascii="Times New Roman" w:eastAsia="Cambria" w:hAnsi="Times New Roman" w:cs="Times New Roman"/>
          <w:sz w:val="24"/>
          <w:szCs w:val="24"/>
          <w:lang w:val="sq-AL"/>
        </w:rPr>
        <w:t>:</w:t>
      </w:r>
    </w:p>
    <w:p w14:paraId="3CEE7EB9" w14:textId="7F6E8FA0" w:rsidR="00C531F1" w:rsidRDefault="00C531F1" w:rsidP="00CB4BA8">
      <w:pPr>
        <w:pStyle w:val="HTMLPreformatted"/>
        <w:numPr>
          <w:ilvl w:val="0"/>
          <w:numId w:val="35"/>
        </w:numPr>
        <w:tabs>
          <w:tab w:val="clear" w:pos="916"/>
        </w:tabs>
        <w:ind w:left="360" w:right="-237" w:hanging="180"/>
        <w:jc w:val="both"/>
        <w:rPr>
          <w:rStyle w:val="y2iqfc"/>
          <w:rFonts w:ascii="Times New Roman" w:eastAsia="Cambria" w:hAnsi="Times New Roman" w:cs="Times New Roman"/>
          <w:sz w:val="24"/>
          <w:szCs w:val="24"/>
          <w:lang w:val="sq-AL"/>
        </w:rPr>
      </w:pPr>
      <w:r>
        <w:rPr>
          <w:rStyle w:val="y2iqfc"/>
          <w:rFonts w:ascii="Times New Roman" w:eastAsia="Cambria" w:hAnsi="Times New Roman" w:cs="Times New Roman"/>
          <w:sz w:val="24"/>
          <w:szCs w:val="24"/>
          <w:lang w:val="sq-AL"/>
        </w:rPr>
        <w:lastRenderedPageBreak/>
        <w:t>F</w:t>
      </w:r>
      <w:r w:rsidR="004B6CE2" w:rsidRPr="0006738D">
        <w:rPr>
          <w:rStyle w:val="y2iqfc"/>
          <w:rFonts w:ascii="Times New Roman" w:eastAsia="Cambria" w:hAnsi="Times New Roman" w:cs="Times New Roman"/>
          <w:sz w:val="24"/>
          <w:szCs w:val="24"/>
          <w:lang w:val="sq-AL"/>
        </w:rPr>
        <w:t xml:space="preserve">orcimi </w:t>
      </w:r>
      <w:r>
        <w:rPr>
          <w:rStyle w:val="y2iqfc"/>
          <w:rFonts w:ascii="Times New Roman" w:eastAsia="Cambria" w:hAnsi="Times New Roman" w:cs="Times New Roman"/>
          <w:sz w:val="24"/>
          <w:szCs w:val="24"/>
          <w:lang w:val="sq-AL"/>
        </w:rPr>
        <w:t>i</w:t>
      </w:r>
      <w:r w:rsidR="004B6CE2" w:rsidRPr="0006738D">
        <w:rPr>
          <w:rStyle w:val="y2iqfc"/>
          <w:rFonts w:ascii="Times New Roman" w:eastAsia="Cambria" w:hAnsi="Times New Roman" w:cs="Times New Roman"/>
          <w:sz w:val="24"/>
          <w:szCs w:val="24"/>
          <w:lang w:val="sq-AL"/>
        </w:rPr>
        <w:t xml:space="preserve"> bashkëpuni</w:t>
      </w:r>
      <w:r>
        <w:rPr>
          <w:rStyle w:val="y2iqfc"/>
          <w:rFonts w:ascii="Times New Roman" w:eastAsia="Cambria" w:hAnsi="Times New Roman" w:cs="Times New Roman"/>
          <w:sz w:val="24"/>
          <w:szCs w:val="24"/>
          <w:lang w:val="sq-AL"/>
        </w:rPr>
        <w:t>t</w:t>
      </w:r>
      <w:r w:rsidR="004B6CE2" w:rsidRPr="0006738D">
        <w:rPr>
          <w:rStyle w:val="y2iqfc"/>
          <w:rFonts w:ascii="Times New Roman" w:eastAsia="Cambria" w:hAnsi="Times New Roman" w:cs="Times New Roman"/>
          <w:sz w:val="24"/>
          <w:szCs w:val="24"/>
          <w:lang w:val="sq-AL"/>
        </w:rPr>
        <w:t xml:space="preserve"> në funksionimin e rrjetit, </w:t>
      </w:r>
    </w:p>
    <w:p w14:paraId="6BCAE8AF" w14:textId="2069ED5C" w:rsidR="00C531F1" w:rsidRDefault="004B6CE2" w:rsidP="00CB4BA8">
      <w:pPr>
        <w:pStyle w:val="HTMLPreformatted"/>
        <w:numPr>
          <w:ilvl w:val="0"/>
          <w:numId w:val="35"/>
        </w:numPr>
        <w:tabs>
          <w:tab w:val="clear" w:pos="916"/>
        </w:tabs>
        <w:ind w:left="360" w:right="-237" w:hanging="180"/>
        <w:jc w:val="both"/>
        <w:rPr>
          <w:rStyle w:val="y2iqfc"/>
          <w:rFonts w:ascii="Times New Roman" w:eastAsia="Cambria" w:hAnsi="Times New Roman" w:cs="Times New Roman"/>
          <w:sz w:val="24"/>
          <w:szCs w:val="24"/>
          <w:lang w:val="sq-AL"/>
        </w:rPr>
      </w:pPr>
      <w:r w:rsidRPr="0006738D">
        <w:rPr>
          <w:rStyle w:val="y2iqfc"/>
          <w:rFonts w:ascii="Times New Roman" w:eastAsia="Cambria" w:hAnsi="Times New Roman" w:cs="Times New Roman"/>
          <w:sz w:val="24"/>
          <w:szCs w:val="24"/>
          <w:lang w:val="sq-AL"/>
        </w:rPr>
        <w:t xml:space="preserve">zgjerimi </w:t>
      </w:r>
      <w:r w:rsidR="00C531F1">
        <w:rPr>
          <w:rStyle w:val="y2iqfc"/>
          <w:rFonts w:ascii="Times New Roman" w:eastAsia="Cambria" w:hAnsi="Times New Roman" w:cs="Times New Roman"/>
          <w:sz w:val="24"/>
          <w:szCs w:val="24"/>
          <w:lang w:val="sq-AL"/>
        </w:rPr>
        <w:t>i</w:t>
      </w:r>
      <w:r w:rsidRPr="0006738D">
        <w:rPr>
          <w:rStyle w:val="y2iqfc"/>
          <w:rFonts w:ascii="Times New Roman" w:eastAsia="Cambria" w:hAnsi="Times New Roman" w:cs="Times New Roman"/>
          <w:sz w:val="24"/>
          <w:szCs w:val="24"/>
          <w:lang w:val="sq-AL"/>
        </w:rPr>
        <w:t xml:space="preserve"> rrje</w:t>
      </w:r>
      <w:r w:rsidR="005155C6" w:rsidRPr="0006738D">
        <w:rPr>
          <w:rStyle w:val="y2iqfc"/>
          <w:rFonts w:ascii="Times New Roman" w:eastAsia="Cambria" w:hAnsi="Times New Roman" w:cs="Times New Roman"/>
          <w:sz w:val="24"/>
          <w:szCs w:val="24"/>
          <w:lang w:val="sq-AL"/>
        </w:rPr>
        <w:t xml:space="preserve">tit, </w:t>
      </w:r>
    </w:p>
    <w:p w14:paraId="09F68786" w14:textId="59CCFD83" w:rsidR="00C531F1" w:rsidRPr="00C531F1" w:rsidRDefault="005155C6" w:rsidP="00CB4BA8">
      <w:pPr>
        <w:pStyle w:val="HTMLPreformatted"/>
        <w:numPr>
          <w:ilvl w:val="0"/>
          <w:numId w:val="35"/>
        </w:numPr>
        <w:tabs>
          <w:tab w:val="clear" w:pos="916"/>
        </w:tabs>
        <w:ind w:left="360" w:right="-237" w:hanging="180"/>
        <w:jc w:val="both"/>
        <w:rPr>
          <w:rStyle w:val="y2iqfc"/>
          <w:rFonts w:ascii="Times New Roman" w:hAnsi="Times New Roman" w:cs="Times New Roman"/>
          <w:sz w:val="24"/>
          <w:szCs w:val="24"/>
          <w:lang w:val="sq-AL"/>
        </w:rPr>
      </w:pPr>
      <w:r w:rsidRPr="00C531F1">
        <w:rPr>
          <w:rStyle w:val="y2iqfc"/>
          <w:rFonts w:ascii="Times New Roman" w:eastAsia="Cambria" w:hAnsi="Times New Roman" w:cs="Times New Roman"/>
          <w:sz w:val="24"/>
          <w:szCs w:val="24"/>
          <w:lang w:val="sq-AL"/>
        </w:rPr>
        <w:t>ngritj</w:t>
      </w:r>
      <w:r w:rsidR="00C531F1" w:rsidRPr="00C531F1">
        <w:rPr>
          <w:rStyle w:val="y2iqfc"/>
          <w:rFonts w:ascii="Times New Roman" w:eastAsia="Cambria" w:hAnsi="Times New Roman" w:cs="Times New Roman"/>
          <w:sz w:val="24"/>
          <w:szCs w:val="24"/>
          <w:lang w:val="sq-AL"/>
        </w:rPr>
        <w:t>a</w:t>
      </w:r>
      <w:r w:rsidRPr="00C531F1">
        <w:rPr>
          <w:rStyle w:val="y2iqfc"/>
          <w:rFonts w:ascii="Times New Roman" w:eastAsia="Cambria" w:hAnsi="Times New Roman" w:cs="Times New Roman"/>
          <w:sz w:val="24"/>
          <w:szCs w:val="24"/>
          <w:lang w:val="sq-AL"/>
        </w:rPr>
        <w:t xml:space="preserve"> e mjeteve shtesë</w:t>
      </w:r>
      <w:r w:rsidR="00C531F1">
        <w:rPr>
          <w:rStyle w:val="y2iqfc"/>
          <w:rFonts w:ascii="Times New Roman" w:eastAsia="Cambria" w:hAnsi="Times New Roman" w:cs="Times New Roman"/>
          <w:sz w:val="24"/>
          <w:szCs w:val="24"/>
          <w:lang w:val="sq-AL"/>
        </w:rPr>
        <w:t xml:space="preserve"> </w:t>
      </w:r>
      <w:r w:rsidR="004B6CE2" w:rsidRPr="00C531F1">
        <w:rPr>
          <w:rStyle w:val="y2iqfc"/>
          <w:rFonts w:ascii="Times New Roman" w:hAnsi="Times New Roman" w:cs="Times New Roman"/>
          <w:sz w:val="24"/>
          <w:szCs w:val="24"/>
          <w:lang w:val="sq-AL"/>
        </w:rPr>
        <w:t xml:space="preserve">ndërlidhës ndërkufitar me aftësi të rrjedhës së kundërt, </w:t>
      </w:r>
    </w:p>
    <w:p w14:paraId="6179109B" w14:textId="16F0C027" w:rsidR="00C531F1" w:rsidRDefault="004B6CE2" w:rsidP="00CB4BA8">
      <w:pPr>
        <w:pStyle w:val="HTMLPreformatted"/>
        <w:numPr>
          <w:ilvl w:val="0"/>
          <w:numId w:val="35"/>
        </w:numPr>
        <w:tabs>
          <w:tab w:val="clear" w:pos="916"/>
        </w:tabs>
        <w:ind w:left="360" w:right="-237" w:hanging="180"/>
        <w:jc w:val="both"/>
        <w:rPr>
          <w:rStyle w:val="y2iqfc"/>
          <w:rFonts w:ascii="Times New Roman" w:hAnsi="Times New Roman" w:cs="Times New Roman"/>
          <w:sz w:val="24"/>
          <w:szCs w:val="24"/>
          <w:lang w:val="sq-AL"/>
        </w:rPr>
      </w:pPr>
      <w:r w:rsidRPr="0006738D">
        <w:rPr>
          <w:rStyle w:val="y2iqfc"/>
          <w:rFonts w:ascii="Times New Roman" w:hAnsi="Times New Roman" w:cs="Times New Roman"/>
          <w:sz w:val="24"/>
          <w:szCs w:val="24"/>
          <w:lang w:val="sq-AL"/>
        </w:rPr>
        <w:t xml:space="preserve">zgjerimi </w:t>
      </w:r>
      <w:r w:rsidR="00C531F1">
        <w:rPr>
          <w:rStyle w:val="y2iqfc"/>
          <w:rFonts w:ascii="Times New Roman" w:hAnsi="Times New Roman" w:cs="Times New Roman"/>
          <w:sz w:val="24"/>
          <w:szCs w:val="24"/>
          <w:lang w:val="sq-AL"/>
        </w:rPr>
        <w:t>i</w:t>
      </w:r>
      <w:r w:rsidRPr="0006738D">
        <w:rPr>
          <w:rStyle w:val="y2iqfc"/>
          <w:rFonts w:ascii="Times New Roman" w:hAnsi="Times New Roman" w:cs="Times New Roman"/>
          <w:sz w:val="24"/>
          <w:szCs w:val="24"/>
          <w:lang w:val="sq-AL"/>
        </w:rPr>
        <w:t xml:space="preserve"> objekteve të magazinimit, </w:t>
      </w:r>
    </w:p>
    <w:p w14:paraId="2DF195B9" w14:textId="2D0843C7" w:rsidR="00C531F1" w:rsidRDefault="004B6CE2" w:rsidP="00CB4BA8">
      <w:pPr>
        <w:pStyle w:val="HTMLPreformatted"/>
        <w:numPr>
          <w:ilvl w:val="0"/>
          <w:numId w:val="35"/>
        </w:numPr>
        <w:tabs>
          <w:tab w:val="clear" w:pos="916"/>
        </w:tabs>
        <w:ind w:left="360" w:right="-237" w:hanging="180"/>
        <w:jc w:val="both"/>
        <w:rPr>
          <w:rStyle w:val="y2iqfc"/>
          <w:rFonts w:ascii="Times New Roman" w:hAnsi="Times New Roman" w:cs="Times New Roman"/>
          <w:sz w:val="24"/>
          <w:szCs w:val="24"/>
          <w:lang w:val="sq-AL"/>
        </w:rPr>
      </w:pPr>
      <w:r w:rsidRPr="0006738D">
        <w:rPr>
          <w:rStyle w:val="y2iqfc"/>
          <w:rFonts w:ascii="Times New Roman" w:hAnsi="Times New Roman" w:cs="Times New Roman"/>
          <w:sz w:val="24"/>
          <w:szCs w:val="24"/>
          <w:lang w:val="sq-AL"/>
        </w:rPr>
        <w:t>bashkëpunimi ndërmjet sektorëve të energjisë elektrike dhe gazit</w:t>
      </w:r>
    </w:p>
    <w:p w14:paraId="3A5F99BE" w14:textId="401CEFA4" w:rsidR="004B6CE2" w:rsidRPr="0006738D" w:rsidRDefault="004B6CE2" w:rsidP="00CB4BA8">
      <w:pPr>
        <w:pStyle w:val="HTMLPreformatted"/>
        <w:numPr>
          <w:ilvl w:val="0"/>
          <w:numId w:val="35"/>
        </w:numPr>
        <w:tabs>
          <w:tab w:val="clear" w:pos="916"/>
        </w:tabs>
        <w:ind w:left="360" w:right="-237" w:hanging="180"/>
        <w:jc w:val="both"/>
        <w:rPr>
          <w:rFonts w:ascii="Times New Roman" w:eastAsia="Cambria" w:hAnsi="Times New Roman" w:cs="Times New Roman"/>
          <w:sz w:val="24"/>
          <w:szCs w:val="24"/>
          <w:lang w:val="sq-AL"/>
        </w:rPr>
      </w:pPr>
      <w:r w:rsidRPr="0006738D">
        <w:rPr>
          <w:rStyle w:val="y2iqfc"/>
          <w:rFonts w:ascii="Times New Roman" w:hAnsi="Times New Roman" w:cs="Times New Roman"/>
          <w:sz w:val="24"/>
          <w:szCs w:val="24"/>
          <w:lang w:val="sq-AL"/>
        </w:rPr>
        <w:t>pë</w:t>
      </w:r>
      <w:r w:rsidR="005155C6" w:rsidRPr="0006738D">
        <w:rPr>
          <w:rStyle w:val="y2iqfc"/>
          <w:rFonts w:ascii="Times New Roman" w:hAnsi="Times New Roman" w:cs="Times New Roman"/>
          <w:sz w:val="24"/>
          <w:szCs w:val="24"/>
          <w:lang w:val="sq-AL"/>
        </w:rPr>
        <w:t>rmirësime në bazën e të dhënave</w:t>
      </w:r>
      <w:r w:rsidRPr="0006738D">
        <w:rPr>
          <w:rStyle w:val="y2iqfc"/>
          <w:rFonts w:ascii="Times New Roman" w:hAnsi="Times New Roman" w:cs="Times New Roman"/>
          <w:sz w:val="24"/>
          <w:szCs w:val="24"/>
          <w:lang w:val="sq-AL"/>
        </w:rPr>
        <w:t xml:space="preserve">. </w:t>
      </w:r>
    </w:p>
    <w:p w14:paraId="0099F20F" w14:textId="77777777" w:rsidR="004B6CE2" w:rsidRPr="0006738D" w:rsidRDefault="004B6CE2" w:rsidP="009C7EC0">
      <w:pPr>
        <w:pStyle w:val="BodyText"/>
        <w:tabs>
          <w:tab w:val="left" w:pos="9160"/>
        </w:tabs>
        <w:spacing w:before="8"/>
        <w:ind w:left="-180" w:right="-237"/>
        <w:jc w:val="both"/>
        <w:rPr>
          <w:rFonts w:ascii="Times New Roman" w:hAnsi="Times New Roman" w:cs="Times New Roman"/>
          <w:sz w:val="24"/>
          <w:szCs w:val="24"/>
          <w:lang w:val="sq-AL"/>
        </w:rPr>
      </w:pPr>
      <w:bookmarkStart w:id="6" w:name="_bookmark18"/>
      <w:bookmarkStart w:id="7" w:name="_bookmark19"/>
      <w:bookmarkStart w:id="8" w:name="_bookmark20"/>
      <w:bookmarkStart w:id="9" w:name="_bookmark21"/>
      <w:bookmarkStart w:id="10" w:name="6._Other_measures_and_obligations"/>
      <w:bookmarkStart w:id="11" w:name="_bookmark22"/>
      <w:bookmarkEnd w:id="6"/>
      <w:bookmarkEnd w:id="7"/>
      <w:bookmarkEnd w:id="8"/>
      <w:bookmarkEnd w:id="9"/>
      <w:bookmarkEnd w:id="10"/>
      <w:bookmarkEnd w:id="11"/>
    </w:p>
    <w:p w14:paraId="10AED7A6" w14:textId="77777777" w:rsidR="004A1364" w:rsidRPr="004A1364" w:rsidRDefault="004A1364" w:rsidP="004A1364">
      <w:pPr>
        <w:pStyle w:val="ListParagraph"/>
        <w:keepNext/>
        <w:keepLines/>
        <w:numPr>
          <w:ilvl w:val="0"/>
          <w:numId w:val="19"/>
        </w:numPr>
        <w:tabs>
          <w:tab w:val="left" w:pos="9160"/>
        </w:tabs>
        <w:spacing w:before="80" w:after="0" w:line="240" w:lineRule="auto"/>
        <w:ind w:right="-237"/>
        <w:contextualSpacing w:val="0"/>
        <w:jc w:val="both"/>
        <w:outlineLvl w:val="1"/>
        <w:rPr>
          <w:rFonts w:ascii="Times New Roman" w:hAnsi="Times New Roman"/>
          <w:b/>
          <w:vanish/>
          <w:w w:val="90"/>
          <w:sz w:val="24"/>
          <w:szCs w:val="24"/>
        </w:rPr>
      </w:pPr>
    </w:p>
    <w:p w14:paraId="226E62CA" w14:textId="77777777" w:rsidR="004A1364" w:rsidRPr="004A1364" w:rsidRDefault="004A1364" w:rsidP="004A1364">
      <w:pPr>
        <w:pStyle w:val="ListParagraph"/>
        <w:keepNext/>
        <w:keepLines/>
        <w:numPr>
          <w:ilvl w:val="0"/>
          <w:numId w:val="19"/>
        </w:numPr>
        <w:tabs>
          <w:tab w:val="left" w:pos="9160"/>
        </w:tabs>
        <w:spacing w:before="80" w:after="0" w:line="240" w:lineRule="auto"/>
        <w:ind w:right="-237"/>
        <w:contextualSpacing w:val="0"/>
        <w:jc w:val="both"/>
        <w:outlineLvl w:val="1"/>
        <w:rPr>
          <w:rFonts w:ascii="Times New Roman" w:hAnsi="Times New Roman"/>
          <w:b/>
          <w:vanish/>
          <w:w w:val="90"/>
          <w:sz w:val="24"/>
          <w:szCs w:val="24"/>
        </w:rPr>
      </w:pPr>
    </w:p>
    <w:p w14:paraId="7FC9F1A6" w14:textId="77777777" w:rsidR="004A1364" w:rsidRPr="004A1364" w:rsidRDefault="004A1364" w:rsidP="004A1364">
      <w:pPr>
        <w:pStyle w:val="ListParagraph"/>
        <w:keepNext/>
        <w:keepLines/>
        <w:numPr>
          <w:ilvl w:val="1"/>
          <w:numId w:val="19"/>
        </w:numPr>
        <w:tabs>
          <w:tab w:val="left" w:pos="9160"/>
        </w:tabs>
        <w:spacing w:before="80" w:after="0" w:line="240" w:lineRule="auto"/>
        <w:ind w:right="-237"/>
        <w:contextualSpacing w:val="0"/>
        <w:jc w:val="both"/>
        <w:outlineLvl w:val="1"/>
        <w:rPr>
          <w:rFonts w:ascii="Times New Roman" w:hAnsi="Times New Roman"/>
          <w:b/>
          <w:vanish/>
          <w:w w:val="90"/>
          <w:sz w:val="24"/>
          <w:szCs w:val="24"/>
        </w:rPr>
      </w:pPr>
    </w:p>
    <w:p w14:paraId="54CB8CE2" w14:textId="77777777" w:rsidR="004A1364" w:rsidRPr="004A1364" w:rsidRDefault="004A1364" w:rsidP="004A1364">
      <w:pPr>
        <w:pStyle w:val="ListParagraph"/>
        <w:keepNext/>
        <w:keepLines/>
        <w:numPr>
          <w:ilvl w:val="1"/>
          <w:numId w:val="19"/>
        </w:numPr>
        <w:tabs>
          <w:tab w:val="left" w:pos="9160"/>
        </w:tabs>
        <w:spacing w:before="80" w:after="0" w:line="240" w:lineRule="auto"/>
        <w:ind w:right="-237"/>
        <w:contextualSpacing w:val="0"/>
        <w:jc w:val="both"/>
        <w:outlineLvl w:val="1"/>
        <w:rPr>
          <w:rFonts w:ascii="Times New Roman" w:hAnsi="Times New Roman"/>
          <w:b/>
          <w:vanish/>
          <w:w w:val="90"/>
          <w:sz w:val="24"/>
          <w:szCs w:val="24"/>
        </w:rPr>
      </w:pPr>
    </w:p>
    <w:p w14:paraId="2CE7C95F" w14:textId="01487C0C" w:rsidR="004B6CE2" w:rsidRPr="0006738D" w:rsidRDefault="004B6CE2" w:rsidP="004A1364">
      <w:pPr>
        <w:pStyle w:val="Heading2"/>
        <w:numPr>
          <w:ilvl w:val="1"/>
          <w:numId w:val="19"/>
        </w:numPr>
        <w:tabs>
          <w:tab w:val="left" w:pos="9160"/>
        </w:tabs>
        <w:ind w:right="-237"/>
        <w:jc w:val="both"/>
        <w:rPr>
          <w:rFonts w:ascii="Times New Roman" w:hAnsi="Times New Roman" w:cs="Times New Roman"/>
          <w:color w:val="auto"/>
          <w:sz w:val="24"/>
          <w:szCs w:val="24"/>
        </w:rPr>
      </w:pPr>
      <w:r w:rsidRPr="0006738D">
        <w:rPr>
          <w:rFonts w:ascii="Times New Roman" w:eastAsiaTheme="minorEastAsia" w:hAnsi="Times New Roman" w:cstheme="minorBidi"/>
          <w:b/>
          <w:color w:val="auto"/>
          <w:w w:val="90"/>
          <w:sz w:val="24"/>
          <w:szCs w:val="24"/>
        </w:rPr>
        <w:t xml:space="preserve">Përgjegjësitë e </w:t>
      </w:r>
      <w:r w:rsidR="00911AF9" w:rsidRPr="0006738D">
        <w:rPr>
          <w:rFonts w:ascii="Times New Roman" w:eastAsiaTheme="minorEastAsia" w:hAnsi="Times New Roman" w:cstheme="minorBidi"/>
          <w:b/>
          <w:color w:val="auto"/>
          <w:w w:val="90"/>
          <w:sz w:val="24"/>
          <w:szCs w:val="24"/>
        </w:rPr>
        <w:t>shoq</w:t>
      </w:r>
      <w:r w:rsidR="00E7207C" w:rsidRPr="0006738D">
        <w:rPr>
          <w:rFonts w:ascii="Times New Roman" w:eastAsiaTheme="minorEastAsia" w:hAnsi="Times New Roman" w:cstheme="minorBidi"/>
          <w:b/>
          <w:color w:val="auto"/>
          <w:w w:val="90"/>
          <w:sz w:val="24"/>
          <w:szCs w:val="24"/>
        </w:rPr>
        <w:t>ë</w:t>
      </w:r>
      <w:r w:rsidR="00911AF9" w:rsidRPr="0006738D">
        <w:rPr>
          <w:rFonts w:ascii="Times New Roman" w:eastAsiaTheme="minorEastAsia" w:hAnsi="Times New Roman" w:cstheme="minorBidi"/>
          <w:b/>
          <w:color w:val="auto"/>
          <w:w w:val="90"/>
          <w:sz w:val="24"/>
          <w:szCs w:val="24"/>
        </w:rPr>
        <w:t>riv</w:t>
      </w:r>
      <w:r w:rsidR="00B3313D" w:rsidRPr="0006738D">
        <w:rPr>
          <w:rFonts w:ascii="Times New Roman" w:eastAsiaTheme="minorEastAsia" w:hAnsi="Times New Roman" w:cstheme="minorBidi"/>
          <w:b/>
          <w:color w:val="auto"/>
          <w:w w:val="90"/>
          <w:sz w:val="24"/>
          <w:szCs w:val="24"/>
        </w:rPr>
        <w:t>e</w:t>
      </w:r>
      <w:r w:rsidRPr="0006738D">
        <w:rPr>
          <w:rFonts w:ascii="Times New Roman" w:eastAsiaTheme="minorEastAsia" w:hAnsi="Times New Roman" w:cstheme="minorBidi"/>
          <w:b/>
          <w:color w:val="auto"/>
          <w:w w:val="90"/>
          <w:sz w:val="24"/>
          <w:szCs w:val="24"/>
        </w:rPr>
        <w:t xml:space="preserve"> të gazit</w:t>
      </w:r>
    </w:p>
    <w:p w14:paraId="4E0511FE" w14:textId="048671D9" w:rsidR="004B6CE2" w:rsidRPr="0006738D" w:rsidRDefault="004B6CE2" w:rsidP="009C7EC0">
      <w:pPr>
        <w:pStyle w:val="BodyText"/>
        <w:tabs>
          <w:tab w:val="left" w:pos="9160"/>
        </w:tabs>
        <w:spacing w:line="23" w:lineRule="atLeast"/>
        <w:ind w:left="-180" w:right="-237"/>
        <w:jc w:val="both"/>
        <w:rPr>
          <w:rFonts w:ascii="Times New Roman" w:hAnsi="Times New Roman" w:cs="Times New Roman"/>
          <w:sz w:val="24"/>
          <w:szCs w:val="24"/>
        </w:rPr>
      </w:pPr>
      <w:r w:rsidRPr="0006738D">
        <w:rPr>
          <w:rStyle w:val="y2iqfc"/>
          <w:rFonts w:ascii="Times New Roman" w:hAnsi="Times New Roman" w:cs="Times New Roman"/>
          <w:sz w:val="24"/>
          <w:szCs w:val="24"/>
          <w:lang w:val="sq-AL"/>
        </w:rPr>
        <w:t xml:space="preserve">Detyrime të përgjithshme ekonomike janë vendosur për të gjitha </w:t>
      </w:r>
      <w:r w:rsidR="00B3313D" w:rsidRPr="0006738D">
        <w:rPr>
          <w:rStyle w:val="y2iqfc"/>
          <w:rFonts w:ascii="Times New Roman" w:hAnsi="Times New Roman"/>
          <w:sz w:val="24"/>
          <w:szCs w:val="24"/>
          <w:lang w:val="sq-AL"/>
        </w:rPr>
        <w:t>shoq</w:t>
      </w:r>
      <w:r w:rsidR="00EE3C34" w:rsidRPr="0006738D">
        <w:rPr>
          <w:rStyle w:val="y2iqfc"/>
          <w:rFonts w:ascii="Times New Roman" w:hAnsi="Times New Roman"/>
          <w:sz w:val="24"/>
          <w:szCs w:val="24"/>
          <w:lang w:val="sq-AL"/>
        </w:rPr>
        <w:t>ëritë</w:t>
      </w:r>
      <w:r w:rsidR="00EE3C34" w:rsidRPr="0006738D">
        <w:rPr>
          <w:rStyle w:val="y2iqfc"/>
          <w:rFonts w:ascii="Times New Roman" w:hAnsi="Times New Roman" w:cs="Times New Roman"/>
          <w:sz w:val="24"/>
          <w:szCs w:val="24"/>
          <w:lang w:val="sq-AL"/>
        </w:rPr>
        <w:t xml:space="preserve"> e gazit që operojnë në Shqipë</w:t>
      </w:r>
      <w:r w:rsidR="005155C6" w:rsidRPr="0006738D">
        <w:rPr>
          <w:rStyle w:val="y2iqfc"/>
          <w:rFonts w:ascii="Times New Roman" w:hAnsi="Times New Roman" w:cs="Times New Roman"/>
          <w:sz w:val="24"/>
          <w:szCs w:val="24"/>
          <w:lang w:val="sq-AL"/>
        </w:rPr>
        <w:t>ri</w:t>
      </w:r>
      <w:r w:rsidRPr="0006738D">
        <w:rPr>
          <w:rStyle w:val="y2iqfc"/>
          <w:rFonts w:ascii="Times New Roman" w:hAnsi="Times New Roman" w:cs="Times New Roman"/>
          <w:sz w:val="24"/>
          <w:szCs w:val="24"/>
          <w:lang w:val="sq-AL"/>
        </w:rPr>
        <w:t xml:space="preserve"> në lidhje me furnizimin e popullatës dhe veçanërisht të konsumatorëve të mbrojtur.</w:t>
      </w:r>
    </w:p>
    <w:p w14:paraId="33902B6B" w14:textId="77777777" w:rsidR="004B6CE2" w:rsidRPr="0006738D" w:rsidRDefault="004B6CE2" w:rsidP="009C7EC0">
      <w:pPr>
        <w:pStyle w:val="BodyText"/>
        <w:tabs>
          <w:tab w:val="left" w:pos="9160"/>
        </w:tabs>
        <w:spacing w:line="23" w:lineRule="atLeast"/>
        <w:ind w:left="-180" w:right="-237"/>
        <w:jc w:val="both"/>
        <w:rPr>
          <w:rFonts w:ascii="Times New Roman" w:hAnsi="Times New Roman" w:cs="Times New Roman"/>
          <w:sz w:val="24"/>
          <w:szCs w:val="24"/>
        </w:rPr>
      </w:pPr>
    </w:p>
    <w:p w14:paraId="3CDE8229" w14:textId="33F4E3FF" w:rsidR="00022815" w:rsidRPr="0006738D" w:rsidRDefault="00022815" w:rsidP="009C7EC0">
      <w:pPr>
        <w:pStyle w:val="HTMLPreformatted"/>
        <w:numPr>
          <w:ilvl w:val="0"/>
          <w:numId w:val="2"/>
        </w:numPr>
        <w:tabs>
          <w:tab w:val="left" w:pos="9360"/>
        </w:tabs>
        <w:spacing w:line="23" w:lineRule="atLeast"/>
        <w:ind w:left="180" w:right="-237" w:hanging="180"/>
        <w:jc w:val="both"/>
        <w:rPr>
          <w:rFonts w:ascii="Times New Roman" w:hAnsi="Times New Roman" w:cs="Times New Roman"/>
          <w:sz w:val="24"/>
          <w:szCs w:val="24"/>
          <w:lang w:val="sq-AL"/>
        </w:rPr>
      </w:pPr>
      <w:r w:rsidRPr="0006738D">
        <w:rPr>
          <w:rStyle w:val="y2iqfc"/>
          <w:rFonts w:ascii="Times New Roman" w:eastAsia="Cambria" w:hAnsi="Times New Roman" w:cs="Times New Roman"/>
          <w:sz w:val="24"/>
          <w:szCs w:val="24"/>
          <w:lang w:val="sq-AL"/>
        </w:rPr>
        <w:t>M</w:t>
      </w:r>
      <w:r w:rsidR="00EE3C34" w:rsidRPr="0006738D">
        <w:rPr>
          <w:rStyle w:val="y2iqfc"/>
          <w:rFonts w:ascii="Times New Roman" w:eastAsia="Cambria" w:hAnsi="Times New Roman" w:cs="Times New Roman"/>
          <w:sz w:val="24"/>
          <w:szCs w:val="24"/>
          <w:lang w:val="sq-AL"/>
        </w:rPr>
        <w:t>bështetur në kuadrin ligjor p</w:t>
      </w:r>
      <w:r w:rsidR="001978A4" w:rsidRPr="0006738D">
        <w:rPr>
          <w:rStyle w:val="y2iqfc"/>
          <w:rFonts w:ascii="Times New Roman" w:eastAsia="Cambria" w:hAnsi="Times New Roman" w:cs="Times New Roman"/>
          <w:sz w:val="24"/>
          <w:szCs w:val="24"/>
          <w:lang w:val="sq-AL"/>
        </w:rPr>
        <w:t>ë</w:t>
      </w:r>
      <w:r w:rsidR="00EE3C34" w:rsidRPr="0006738D">
        <w:rPr>
          <w:rStyle w:val="y2iqfc"/>
          <w:rFonts w:ascii="Times New Roman" w:eastAsia="Cambria" w:hAnsi="Times New Roman" w:cs="Times New Roman"/>
          <w:sz w:val="24"/>
          <w:szCs w:val="24"/>
          <w:lang w:val="sq-AL"/>
        </w:rPr>
        <w:t>r gazin natyror nd</w:t>
      </w:r>
      <w:r w:rsidR="001978A4" w:rsidRPr="0006738D">
        <w:rPr>
          <w:rStyle w:val="y2iqfc"/>
          <w:rFonts w:ascii="Times New Roman" w:eastAsia="Cambria" w:hAnsi="Times New Roman" w:cs="Times New Roman"/>
          <w:sz w:val="24"/>
          <w:szCs w:val="24"/>
          <w:lang w:val="sq-AL"/>
        </w:rPr>
        <w:t>ë</w:t>
      </w:r>
      <w:r w:rsidR="004B6CE2" w:rsidRPr="0006738D">
        <w:rPr>
          <w:rStyle w:val="y2iqfc"/>
          <w:rFonts w:ascii="Times New Roman" w:eastAsia="Cambria" w:hAnsi="Times New Roman" w:cs="Times New Roman"/>
          <w:sz w:val="24"/>
          <w:szCs w:val="24"/>
          <w:lang w:val="sq-AL"/>
        </w:rPr>
        <w:t>rmarrjet kanë për detyrë të sigurojnë një furnizim me gaz për publikun e gjerë i cili është sa më i sigurt, me kosto të ulët, miqësor ndaj konsumatorit, efikas dhe i pajtueshëm me mjedisin</w:t>
      </w:r>
      <w:r w:rsidR="004B6CE2" w:rsidRPr="0006738D">
        <w:rPr>
          <w:rFonts w:ascii="Times New Roman" w:hAnsi="Times New Roman" w:cs="Times New Roman"/>
          <w:sz w:val="24"/>
          <w:szCs w:val="24"/>
        </w:rPr>
        <w:t>.</w:t>
      </w:r>
    </w:p>
    <w:p w14:paraId="3F343403" w14:textId="77777777" w:rsidR="00A84503" w:rsidRPr="0006738D" w:rsidRDefault="00A84503" w:rsidP="009C7EC0">
      <w:pPr>
        <w:pStyle w:val="HTMLPreformatted"/>
        <w:tabs>
          <w:tab w:val="left" w:pos="9360"/>
        </w:tabs>
        <w:spacing w:line="23" w:lineRule="atLeast"/>
        <w:ind w:left="180" w:right="-237" w:hanging="180"/>
        <w:jc w:val="both"/>
        <w:rPr>
          <w:rFonts w:ascii="Times New Roman" w:hAnsi="Times New Roman" w:cs="Times New Roman"/>
          <w:sz w:val="24"/>
          <w:szCs w:val="24"/>
          <w:lang w:val="sq-AL"/>
        </w:rPr>
      </w:pPr>
    </w:p>
    <w:p w14:paraId="50BC3E1E" w14:textId="3E602F54" w:rsidR="00022815" w:rsidRPr="0006738D" w:rsidRDefault="00EE3C34" w:rsidP="009C7EC0">
      <w:pPr>
        <w:pStyle w:val="HTMLPreformatted"/>
        <w:numPr>
          <w:ilvl w:val="0"/>
          <w:numId w:val="2"/>
        </w:numPr>
        <w:tabs>
          <w:tab w:val="left" w:pos="9360"/>
        </w:tabs>
        <w:spacing w:line="23" w:lineRule="atLeast"/>
        <w:ind w:left="180" w:right="-237" w:hanging="180"/>
        <w:jc w:val="both"/>
        <w:rPr>
          <w:rStyle w:val="y2iqfc"/>
          <w:rFonts w:ascii="Times New Roman" w:eastAsia="Cambria" w:hAnsi="Times New Roman" w:cs="Times New Roman"/>
          <w:sz w:val="24"/>
          <w:szCs w:val="24"/>
          <w:lang w:val="sq-AL"/>
        </w:rPr>
      </w:pPr>
      <w:r w:rsidRPr="0006738D">
        <w:rPr>
          <w:rStyle w:val="y2iqfc"/>
          <w:rFonts w:ascii="Times New Roman" w:eastAsia="Cambria" w:hAnsi="Times New Roman" w:cs="Times New Roman"/>
          <w:sz w:val="24"/>
          <w:szCs w:val="24"/>
          <w:lang w:val="sq-AL"/>
        </w:rPr>
        <w:t>Shoq</w:t>
      </w:r>
      <w:r w:rsidR="001978A4" w:rsidRPr="0006738D">
        <w:rPr>
          <w:rStyle w:val="y2iqfc"/>
          <w:rFonts w:ascii="Times New Roman" w:eastAsia="Cambria" w:hAnsi="Times New Roman" w:cs="Times New Roman"/>
          <w:sz w:val="24"/>
          <w:szCs w:val="24"/>
          <w:lang w:val="sq-AL"/>
        </w:rPr>
        <w:t>ë</w:t>
      </w:r>
      <w:r w:rsidRPr="0006738D">
        <w:rPr>
          <w:rStyle w:val="y2iqfc"/>
          <w:rFonts w:ascii="Times New Roman" w:eastAsia="Cambria" w:hAnsi="Times New Roman" w:cs="Times New Roman"/>
          <w:sz w:val="24"/>
          <w:szCs w:val="24"/>
          <w:lang w:val="sq-AL"/>
        </w:rPr>
        <w:t>rit</w:t>
      </w:r>
      <w:r w:rsidR="001978A4" w:rsidRPr="0006738D">
        <w:rPr>
          <w:rStyle w:val="y2iqfc"/>
          <w:rFonts w:ascii="Times New Roman" w:eastAsia="Cambria" w:hAnsi="Times New Roman" w:cs="Times New Roman"/>
          <w:sz w:val="24"/>
          <w:szCs w:val="24"/>
          <w:lang w:val="sq-AL"/>
        </w:rPr>
        <w:t>ë</w:t>
      </w:r>
      <w:r w:rsidR="004B6CE2" w:rsidRPr="0006738D">
        <w:rPr>
          <w:rStyle w:val="y2iqfc"/>
          <w:rFonts w:ascii="Times New Roman" w:eastAsia="Cambria" w:hAnsi="Times New Roman" w:cs="Times New Roman"/>
          <w:sz w:val="24"/>
          <w:szCs w:val="24"/>
          <w:lang w:val="sq-AL"/>
        </w:rPr>
        <w:t xml:space="preserve"> e gazit duhet të sigurojnë stabilitetin e rrjetit. </w:t>
      </w:r>
    </w:p>
    <w:p w14:paraId="60A7D55F" w14:textId="77777777" w:rsidR="00A84503" w:rsidRPr="0006738D" w:rsidRDefault="00A84503" w:rsidP="009C7EC0">
      <w:pPr>
        <w:pStyle w:val="HTMLPreformatted"/>
        <w:tabs>
          <w:tab w:val="left" w:pos="9360"/>
        </w:tabs>
        <w:spacing w:line="23" w:lineRule="atLeast"/>
        <w:ind w:left="180" w:right="-237" w:hanging="180"/>
        <w:jc w:val="both"/>
        <w:rPr>
          <w:rStyle w:val="y2iqfc"/>
          <w:rFonts w:ascii="Times New Roman" w:eastAsia="Cambria" w:hAnsi="Times New Roman" w:cs="Times New Roman"/>
          <w:sz w:val="24"/>
          <w:szCs w:val="24"/>
          <w:lang w:val="sq-AL"/>
        </w:rPr>
      </w:pPr>
    </w:p>
    <w:p w14:paraId="21B17A80" w14:textId="67FFD382" w:rsidR="0054224C" w:rsidRPr="0006738D" w:rsidRDefault="00EE3C34" w:rsidP="009C7EC0">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Style w:val="y2iqfc"/>
          <w:rFonts w:ascii="Times New Roman" w:hAnsi="Times New Roman"/>
          <w:sz w:val="24"/>
          <w:szCs w:val="24"/>
          <w:lang w:val="sq-AL"/>
        </w:rPr>
      </w:pPr>
      <w:r w:rsidRPr="0006738D">
        <w:rPr>
          <w:rStyle w:val="y2iqfc"/>
          <w:rFonts w:ascii="Times New Roman" w:hAnsi="Times New Roman"/>
          <w:sz w:val="24"/>
          <w:szCs w:val="24"/>
          <w:lang w:val="sq-AL"/>
        </w:rPr>
        <w:t>Shoq</w:t>
      </w:r>
      <w:r w:rsidR="001978A4" w:rsidRPr="0006738D">
        <w:rPr>
          <w:rStyle w:val="y2iqfc"/>
          <w:rFonts w:ascii="Times New Roman" w:hAnsi="Times New Roman"/>
          <w:sz w:val="24"/>
          <w:szCs w:val="24"/>
          <w:lang w:val="sq-AL"/>
        </w:rPr>
        <w:t>ë</w:t>
      </w:r>
      <w:r w:rsidRPr="0006738D">
        <w:rPr>
          <w:rStyle w:val="y2iqfc"/>
          <w:rFonts w:ascii="Times New Roman" w:hAnsi="Times New Roman"/>
          <w:sz w:val="24"/>
          <w:szCs w:val="24"/>
          <w:lang w:val="sq-AL"/>
        </w:rPr>
        <w:t>rit</w:t>
      </w:r>
      <w:r w:rsidR="001978A4" w:rsidRPr="0006738D">
        <w:rPr>
          <w:rStyle w:val="y2iqfc"/>
          <w:rFonts w:ascii="Times New Roman" w:hAnsi="Times New Roman"/>
          <w:sz w:val="24"/>
          <w:szCs w:val="24"/>
          <w:lang w:val="sq-AL"/>
        </w:rPr>
        <w:t>ë</w:t>
      </w:r>
      <w:r w:rsidR="004B6CE2" w:rsidRPr="0006738D">
        <w:rPr>
          <w:rStyle w:val="y2iqfc"/>
          <w:rFonts w:ascii="Times New Roman" w:hAnsi="Times New Roman"/>
          <w:sz w:val="24"/>
          <w:szCs w:val="24"/>
          <w:lang w:val="sq-AL"/>
        </w:rPr>
        <w:t xml:space="preserve">  e gazit janë përgjegjëse për përmbushjen e standardit të furnizimit në përputhje me </w:t>
      </w:r>
      <w:r w:rsidRPr="0006738D">
        <w:rPr>
          <w:rStyle w:val="y2iqfc"/>
          <w:rFonts w:ascii="Times New Roman" w:hAnsi="Times New Roman"/>
          <w:sz w:val="24"/>
          <w:szCs w:val="24"/>
          <w:lang w:val="sq-AL"/>
        </w:rPr>
        <w:t>aktet ligjore n</w:t>
      </w:r>
      <w:r w:rsidR="001978A4" w:rsidRPr="0006738D">
        <w:rPr>
          <w:rStyle w:val="y2iqfc"/>
          <w:rFonts w:ascii="Times New Roman" w:hAnsi="Times New Roman"/>
          <w:sz w:val="24"/>
          <w:szCs w:val="24"/>
          <w:lang w:val="sq-AL"/>
        </w:rPr>
        <w:t>ë</w:t>
      </w:r>
      <w:r w:rsidR="00E14CC9" w:rsidRPr="0006738D">
        <w:rPr>
          <w:rStyle w:val="y2iqfc"/>
          <w:rFonts w:ascii="Times New Roman" w:hAnsi="Times New Roman"/>
          <w:sz w:val="24"/>
          <w:szCs w:val="24"/>
          <w:lang w:val="sq-AL"/>
        </w:rPr>
        <w:t xml:space="preserve"> fuqi</w:t>
      </w:r>
      <w:r w:rsidR="004B6CE2" w:rsidRPr="0006738D">
        <w:rPr>
          <w:rStyle w:val="y2iqfc"/>
          <w:rFonts w:ascii="Times New Roman" w:hAnsi="Times New Roman"/>
          <w:sz w:val="24"/>
          <w:szCs w:val="24"/>
          <w:lang w:val="sq-AL"/>
        </w:rPr>
        <w:t xml:space="preserve">. Në veçanti, ata duhet të furnizojnë kategorinë e “klientëve të mbrojtur” me gaz, edhe në rastin e një ndërprerjeje të pjesshme të furnizimit me gaz ose në rastin e kërkesës jashtëzakonisht të lartë për gaz, “për sa kohë që është e </w:t>
      </w:r>
      <w:r w:rsidR="00A66D02" w:rsidRPr="0006738D">
        <w:rPr>
          <w:rStyle w:val="y2iqfc"/>
          <w:rFonts w:ascii="Times New Roman" w:hAnsi="Times New Roman"/>
          <w:sz w:val="24"/>
          <w:szCs w:val="24"/>
          <w:lang w:val="sq-AL"/>
        </w:rPr>
        <w:t xml:space="preserve">arsyeshme në aspektin ekonomik, </w:t>
      </w:r>
      <w:r w:rsidR="004B6CE2" w:rsidRPr="0006738D">
        <w:rPr>
          <w:rStyle w:val="y2iqfc"/>
          <w:rFonts w:ascii="Times New Roman" w:hAnsi="Times New Roman"/>
          <w:sz w:val="24"/>
          <w:szCs w:val="24"/>
          <w:lang w:val="sq-AL"/>
        </w:rPr>
        <w:t>furnizimi me gaz”.</w:t>
      </w:r>
    </w:p>
    <w:p w14:paraId="30B543F0" w14:textId="77777777" w:rsidR="0054224C" w:rsidRPr="0006738D" w:rsidRDefault="0054224C" w:rsidP="009C7EC0">
      <w:pPr>
        <w:pStyle w:val="ListParagraph"/>
        <w:tabs>
          <w:tab w:val="left" w:pos="9160"/>
          <w:tab w:val="left" w:pos="9360"/>
        </w:tabs>
        <w:spacing w:after="0" w:line="23" w:lineRule="atLeast"/>
        <w:ind w:left="180" w:right="-237" w:hanging="180"/>
        <w:contextualSpacing w:val="0"/>
        <w:jc w:val="both"/>
        <w:rPr>
          <w:rStyle w:val="y2iqfc"/>
          <w:rFonts w:ascii="Times New Roman" w:hAnsi="Times New Roman"/>
          <w:sz w:val="24"/>
          <w:szCs w:val="24"/>
          <w:lang w:val="sq-AL"/>
        </w:rPr>
      </w:pPr>
    </w:p>
    <w:p w14:paraId="34FC13F2" w14:textId="0B9CF26F" w:rsidR="0054224C" w:rsidRPr="0006738D" w:rsidRDefault="0054224C" w:rsidP="009C7EC0">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Fonts w:ascii="Times New Roman" w:hAnsi="Times New Roman"/>
          <w:sz w:val="24"/>
          <w:szCs w:val="24"/>
          <w:lang w:val="sq-AL"/>
        </w:rPr>
      </w:pPr>
      <w:r w:rsidRPr="0006738D">
        <w:rPr>
          <w:rFonts w:ascii="Times New Roman" w:eastAsia="Times New Roman" w:hAnsi="Times New Roman"/>
          <w:sz w:val="24"/>
          <w:szCs w:val="24"/>
          <w:lang w:val="sq-AL"/>
        </w:rPr>
        <w:t xml:space="preserve">Të gjitha </w:t>
      </w:r>
      <w:r w:rsidR="00B3313D" w:rsidRPr="0006738D">
        <w:rPr>
          <w:rStyle w:val="y2iqfc"/>
          <w:rFonts w:ascii="Times New Roman" w:hAnsi="Times New Roman"/>
          <w:sz w:val="24"/>
          <w:szCs w:val="24"/>
          <w:lang w:val="sq-AL"/>
        </w:rPr>
        <w:t>shoq</w:t>
      </w:r>
      <w:r w:rsidR="001978A4" w:rsidRPr="0006738D">
        <w:rPr>
          <w:rStyle w:val="y2iqfc"/>
          <w:rFonts w:ascii="Times New Roman" w:hAnsi="Times New Roman"/>
          <w:sz w:val="24"/>
          <w:szCs w:val="24"/>
          <w:lang w:val="sq-AL"/>
        </w:rPr>
        <w:t>ë</w:t>
      </w:r>
      <w:r w:rsidR="00B3313D" w:rsidRPr="0006738D">
        <w:rPr>
          <w:rStyle w:val="y2iqfc"/>
          <w:rFonts w:ascii="Times New Roman" w:hAnsi="Times New Roman"/>
          <w:sz w:val="24"/>
          <w:szCs w:val="24"/>
          <w:lang w:val="sq-AL"/>
        </w:rPr>
        <w:t>rit</w:t>
      </w:r>
      <w:r w:rsidR="001978A4" w:rsidRPr="0006738D">
        <w:rPr>
          <w:rStyle w:val="y2iqfc"/>
          <w:rFonts w:ascii="Times New Roman" w:hAnsi="Times New Roman"/>
          <w:sz w:val="24"/>
          <w:szCs w:val="24"/>
          <w:lang w:val="sq-AL"/>
        </w:rPr>
        <w:t>ë</w:t>
      </w:r>
      <w:r w:rsidRPr="0006738D">
        <w:rPr>
          <w:rFonts w:ascii="Times New Roman" w:eastAsia="Times New Roman" w:hAnsi="Times New Roman"/>
          <w:sz w:val="24"/>
          <w:szCs w:val="24"/>
          <w:lang w:val="sq-AL"/>
        </w:rPr>
        <w:t xml:space="preserve"> e gazit janë përgjegjëse për furnizimin e publikut me gaz. </w:t>
      </w:r>
      <w:r w:rsidR="00B3313D" w:rsidRPr="0006738D">
        <w:rPr>
          <w:rStyle w:val="y2iqfc"/>
          <w:rFonts w:ascii="Times New Roman" w:hAnsi="Times New Roman"/>
          <w:sz w:val="24"/>
          <w:szCs w:val="24"/>
          <w:lang w:val="sq-AL"/>
        </w:rPr>
        <w:t>Shoq</w:t>
      </w:r>
      <w:r w:rsidR="001978A4" w:rsidRPr="0006738D">
        <w:rPr>
          <w:rStyle w:val="y2iqfc"/>
          <w:rFonts w:ascii="Times New Roman" w:hAnsi="Times New Roman"/>
          <w:sz w:val="24"/>
          <w:szCs w:val="24"/>
          <w:lang w:val="sq-AL"/>
        </w:rPr>
        <w:t>ë</w:t>
      </w:r>
      <w:r w:rsidR="00B3313D" w:rsidRPr="0006738D">
        <w:rPr>
          <w:rStyle w:val="y2iqfc"/>
          <w:rFonts w:ascii="Times New Roman" w:hAnsi="Times New Roman"/>
          <w:sz w:val="24"/>
          <w:szCs w:val="24"/>
          <w:lang w:val="sq-AL"/>
        </w:rPr>
        <w:t>rit</w:t>
      </w:r>
      <w:r w:rsidR="001978A4" w:rsidRPr="0006738D">
        <w:rPr>
          <w:rStyle w:val="y2iqfc"/>
          <w:rFonts w:ascii="Times New Roman" w:hAnsi="Times New Roman"/>
          <w:sz w:val="24"/>
          <w:szCs w:val="24"/>
          <w:lang w:val="sq-AL"/>
        </w:rPr>
        <w:t>ë</w:t>
      </w:r>
      <w:r w:rsidR="00A66D02" w:rsidRPr="0006738D">
        <w:rPr>
          <w:rFonts w:ascii="Times New Roman" w:eastAsia="Times New Roman" w:hAnsi="Times New Roman"/>
          <w:sz w:val="24"/>
          <w:szCs w:val="24"/>
          <w:lang w:val="sq-AL"/>
        </w:rPr>
        <w:t xml:space="preserve"> e gazit i kryejnë </w:t>
      </w:r>
      <w:r w:rsidRPr="0006738D">
        <w:rPr>
          <w:rFonts w:ascii="Times New Roman" w:eastAsia="Times New Roman" w:hAnsi="Times New Roman"/>
          <w:sz w:val="24"/>
          <w:szCs w:val="24"/>
          <w:lang w:val="sq-AL"/>
        </w:rPr>
        <w:t>këto detyra me përgjegjësinë e tyre.</w:t>
      </w:r>
    </w:p>
    <w:p w14:paraId="459608E0" w14:textId="77777777" w:rsidR="0054224C" w:rsidRPr="0006738D" w:rsidRDefault="0054224C" w:rsidP="009C7EC0">
      <w:pPr>
        <w:pStyle w:val="ListParagraph"/>
        <w:tabs>
          <w:tab w:val="left" w:pos="9160"/>
          <w:tab w:val="left" w:pos="9360"/>
        </w:tabs>
        <w:spacing w:after="0" w:line="23" w:lineRule="atLeast"/>
        <w:ind w:left="180" w:right="-237" w:hanging="180"/>
        <w:contextualSpacing w:val="0"/>
        <w:jc w:val="both"/>
        <w:rPr>
          <w:rFonts w:asciiTheme="majorHAnsi" w:eastAsia="Times New Roman" w:hAnsiTheme="majorHAnsi"/>
          <w:highlight w:val="yellow"/>
          <w:lang w:val="sq-AL"/>
        </w:rPr>
      </w:pPr>
    </w:p>
    <w:p w14:paraId="27DF4AAD" w14:textId="77777777" w:rsidR="0054224C" w:rsidRPr="0082417D" w:rsidRDefault="0054224C" w:rsidP="009C7EC0">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Fonts w:ascii="Times New Roman" w:hAnsi="Times New Roman"/>
          <w:sz w:val="24"/>
          <w:szCs w:val="24"/>
          <w:lang w:val="sq-AL"/>
        </w:rPr>
      </w:pPr>
      <w:r w:rsidRPr="0006738D">
        <w:rPr>
          <w:rFonts w:ascii="Times New Roman" w:eastAsia="Times New Roman" w:hAnsi="Times New Roman"/>
          <w:sz w:val="24"/>
          <w:szCs w:val="24"/>
          <w:lang w:val="sq-AL"/>
        </w:rPr>
        <w:t>Operatorët e sistemit janë përgjegjës për funksionimin e sigurt dhe zgjerimin e nevojshëm të rrjetit.</w:t>
      </w:r>
    </w:p>
    <w:p w14:paraId="20FB8F7E" w14:textId="77777777" w:rsidR="0082417D" w:rsidRPr="0082417D" w:rsidRDefault="0082417D" w:rsidP="0082417D">
      <w:pPr>
        <w:pStyle w:val="ListParagraph"/>
        <w:rPr>
          <w:rFonts w:ascii="Times New Roman" w:hAnsi="Times New Roman"/>
          <w:sz w:val="24"/>
          <w:szCs w:val="24"/>
          <w:lang w:val="sq-AL"/>
        </w:rPr>
      </w:pPr>
    </w:p>
    <w:p w14:paraId="4BF0CC66" w14:textId="77777777" w:rsidR="0082417D" w:rsidRPr="0082417D" w:rsidRDefault="0082417D" w:rsidP="0082417D">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Fonts w:ascii="Times New Roman" w:eastAsia="Times New Roman" w:hAnsi="Times New Roman"/>
          <w:sz w:val="24"/>
          <w:szCs w:val="24"/>
          <w:lang w:val="sq-AL"/>
        </w:rPr>
      </w:pPr>
      <w:r w:rsidRPr="0082417D">
        <w:rPr>
          <w:rFonts w:ascii="Times New Roman" w:eastAsia="Times New Roman" w:hAnsi="Times New Roman"/>
          <w:sz w:val="24"/>
          <w:szCs w:val="24"/>
          <w:lang w:val="sq-AL"/>
        </w:rPr>
        <w:t>OST-të dhe OSSh-të duhet të marrin parasysh nevojën për të siguruar furnizimin për klientët e mbrojtur, nëpërmjet sistemeve të sigurta dhe të besueshme.</w:t>
      </w:r>
    </w:p>
    <w:p w14:paraId="6FDE3F31" w14:textId="77777777" w:rsidR="0082417D" w:rsidRPr="0082417D" w:rsidRDefault="0082417D" w:rsidP="0082417D">
      <w:pPr>
        <w:pStyle w:val="ListParagraph"/>
        <w:widowControl w:val="0"/>
        <w:tabs>
          <w:tab w:val="left" w:pos="366"/>
          <w:tab w:val="left" w:pos="9160"/>
          <w:tab w:val="left" w:pos="9360"/>
        </w:tabs>
        <w:autoSpaceDE w:val="0"/>
        <w:autoSpaceDN w:val="0"/>
        <w:spacing w:after="0" w:line="23" w:lineRule="atLeast"/>
        <w:ind w:left="180" w:right="-237"/>
        <w:contextualSpacing w:val="0"/>
        <w:jc w:val="both"/>
        <w:rPr>
          <w:rFonts w:ascii="Times New Roman" w:eastAsia="Times New Roman" w:hAnsi="Times New Roman"/>
          <w:sz w:val="24"/>
          <w:szCs w:val="24"/>
          <w:lang w:val="sq-AL"/>
        </w:rPr>
      </w:pPr>
    </w:p>
    <w:p w14:paraId="32E92631" w14:textId="77777777" w:rsidR="0082417D" w:rsidRPr="0082417D" w:rsidRDefault="004B6CE2" w:rsidP="0082417D">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Fonts w:ascii="Times New Roman" w:hAnsi="Times New Roman" w:cs="Times New Roman"/>
          <w:sz w:val="24"/>
          <w:szCs w:val="24"/>
          <w:lang w:val="sq-AL"/>
        </w:rPr>
      </w:pPr>
      <w:r w:rsidRPr="0082417D">
        <w:rPr>
          <w:rFonts w:ascii="Times New Roman" w:eastAsia="Times New Roman" w:hAnsi="Times New Roman"/>
          <w:sz w:val="24"/>
          <w:szCs w:val="24"/>
          <w:lang w:val="sq-AL"/>
        </w:rPr>
        <w:t xml:space="preserve">Në rastin e pengesave </w:t>
      </w:r>
      <w:r w:rsidR="0082417D" w:rsidRPr="0082417D">
        <w:rPr>
          <w:rFonts w:ascii="Times New Roman" w:eastAsia="Times New Roman" w:hAnsi="Times New Roman"/>
          <w:sz w:val="24"/>
          <w:szCs w:val="24"/>
          <w:lang w:val="sq-AL"/>
        </w:rPr>
        <w:t>t</w:t>
      </w:r>
      <w:r w:rsidRPr="0082417D">
        <w:rPr>
          <w:rFonts w:ascii="Times New Roman" w:eastAsia="Times New Roman" w:hAnsi="Times New Roman"/>
          <w:sz w:val="24"/>
          <w:szCs w:val="24"/>
          <w:lang w:val="sq-AL"/>
        </w:rPr>
        <w:t>ë furnizimi</w:t>
      </w:r>
      <w:r w:rsidR="0082417D" w:rsidRPr="0082417D">
        <w:rPr>
          <w:rFonts w:ascii="Times New Roman" w:eastAsia="Times New Roman" w:hAnsi="Times New Roman"/>
          <w:sz w:val="24"/>
          <w:szCs w:val="24"/>
          <w:lang w:val="sq-AL"/>
        </w:rPr>
        <w:t>t</w:t>
      </w:r>
      <w:r w:rsidR="0099582C" w:rsidRPr="0082417D">
        <w:rPr>
          <w:rFonts w:ascii="Times New Roman" w:eastAsia="Times New Roman" w:hAnsi="Times New Roman"/>
          <w:sz w:val="24"/>
          <w:szCs w:val="24"/>
          <w:lang w:val="sq-AL"/>
        </w:rPr>
        <w:t xml:space="preserve"> me gaz, funksionimi i sistemit, </w:t>
      </w:r>
      <w:r w:rsidRPr="0082417D">
        <w:rPr>
          <w:rFonts w:ascii="Times New Roman" w:eastAsia="Times New Roman" w:hAnsi="Times New Roman"/>
          <w:sz w:val="24"/>
          <w:szCs w:val="24"/>
          <w:lang w:val="sq-AL"/>
        </w:rPr>
        <w:t xml:space="preserve">dhënia dhe planifikimi i kapaciteteve duke përfshirë kapacitetet transitore duhet të ndërmerren në një mënyrë që ruan sigurinë e furnizimit të konsumatorëve të mbrojtur për aq kohë sa </w:t>
      </w:r>
      <w:r w:rsidR="00A66D02" w:rsidRPr="0082417D">
        <w:rPr>
          <w:rFonts w:ascii="Times New Roman" w:eastAsia="Times New Roman" w:hAnsi="Times New Roman"/>
          <w:sz w:val="24"/>
          <w:szCs w:val="24"/>
          <w:lang w:val="sq-AL"/>
        </w:rPr>
        <w:t xml:space="preserve">është </w:t>
      </w:r>
      <w:r w:rsidRPr="0082417D">
        <w:rPr>
          <w:rFonts w:ascii="Times New Roman" w:eastAsia="Times New Roman" w:hAnsi="Times New Roman"/>
          <w:sz w:val="24"/>
          <w:szCs w:val="24"/>
          <w:lang w:val="sq-AL"/>
        </w:rPr>
        <w:t>e mundur.</w:t>
      </w:r>
    </w:p>
    <w:p w14:paraId="356B0449" w14:textId="77777777" w:rsidR="0082417D" w:rsidRPr="0082417D" w:rsidRDefault="0082417D" w:rsidP="0082417D">
      <w:pPr>
        <w:pStyle w:val="ListParagraph"/>
        <w:ind w:left="180"/>
        <w:rPr>
          <w:rFonts w:ascii="Times New Roman" w:eastAsia="Times New Roman" w:hAnsi="Times New Roman" w:cs="Times New Roman"/>
          <w:sz w:val="24"/>
          <w:szCs w:val="24"/>
          <w:lang w:val="sq-AL"/>
        </w:rPr>
      </w:pPr>
    </w:p>
    <w:p w14:paraId="48E61C8F" w14:textId="7E584054" w:rsidR="004B6CE2" w:rsidRPr="0082417D" w:rsidRDefault="0082417D" w:rsidP="0082417D">
      <w:pPr>
        <w:pStyle w:val="ListParagraph"/>
        <w:widowControl w:val="0"/>
        <w:numPr>
          <w:ilvl w:val="0"/>
          <w:numId w:val="2"/>
        </w:numPr>
        <w:tabs>
          <w:tab w:val="left" w:pos="366"/>
          <w:tab w:val="left" w:pos="9160"/>
          <w:tab w:val="left" w:pos="9360"/>
        </w:tabs>
        <w:autoSpaceDE w:val="0"/>
        <w:autoSpaceDN w:val="0"/>
        <w:spacing w:after="0" w:line="23" w:lineRule="atLeast"/>
        <w:ind w:left="180" w:right="-237" w:hanging="180"/>
        <w:contextualSpacing w:val="0"/>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S</w:t>
      </w:r>
      <w:r w:rsidR="004B6CE2" w:rsidRPr="0082417D">
        <w:rPr>
          <w:rFonts w:ascii="Times New Roman" w:eastAsia="Times New Roman" w:hAnsi="Times New Roman" w:cs="Times New Roman"/>
          <w:sz w:val="24"/>
          <w:szCs w:val="24"/>
          <w:lang w:val="sq-AL"/>
        </w:rPr>
        <w:t xml:space="preserve">ipërmarrjet e gazit </w:t>
      </w:r>
      <w:r>
        <w:rPr>
          <w:rFonts w:ascii="Times New Roman" w:eastAsia="Times New Roman" w:hAnsi="Times New Roman" w:cs="Times New Roman"/>
          <w:sz w:val="24"/>
          <w:szCs w:val="24"/>
          <w:lang w:val="sq-AL"/>
        </w:rPr>
        <w:t>duhet</w:t>
      </w:r>
      <w:r w:rsidR="004B6CE2" w:rsidRPr="0082417D">
        <w:rPr>
          <w:rFonts w:ascii="Times New Roman" w:eastAsia="Times New Roman" w:hAnsi="Times New Roman" w:cs="Times New Roman"/>
          <w:sz w:val="24"/>
          <w:szCs w:val="24"/>
          <w:lang w:val="sq-AL"/>
        </w:rPr>
        <w:t xml:space="preserve"> të përdorin</w:t>
      </w:r>
      <w:r w:rsidR="00022815" w:rsidRPr="0082417D">
        <w:rPr>
          <w:rFonts w:ascii="Times New Roman" w:eastAsia="Times New Roman" w:hAnsi="Times New Roman" w:cs="Times New Roman"/>
          <w:sz w:val="24"/>
          <w:szCs w:val="24"/>
          <w:lang w:val="sq-AL"/>
        </w:rPr>
        <w:t xml:space="preserve"> instrumentet e bazuara në treg</w:t>
      </w:r>
      <w:r>
        <w:rPr>
          <w:rFonts w:ascii="Times New Roman" w:eastAsia="Times New Roman" w:hAnsi="Times New Roman" w:cs="Times New Roman"/>
          <w:sz w:val="24"/>
          <w:szCs w:val="24"/>
          <w:lang w:val="sq-AL"/>
        </w:rPr>
        <w:t>, p</w:t>
      </w:r>
      <w:r w:rsidRPr="0082417D">
        <w:rPr>
          <w:rFonts w:ascii="Times New Roman" w:eastAsia="Times New Roman" w:hAnsi="Times New Roman" w:cs="Times New Roman"/>
          <w:sz w:val="24"/>
          <w:szCs w:val="24"/>
          <w:lang w:val="sq-AL"/>
        </w:rPr>
        <w:t>ër të përmbushur detyrimet e furnizimit</w:t>
      </w:r>
      <w:r>
        <w:rPr>
          <w:rFonts w:ascii="Times New Roman" w:eastAsia="Times New Roman" w:hAnsi="Times New Roman" w:cs="Times New Roman"/>
          <w:sz w:val="24"/>
          <w:szCs w:val="24"/>
          <w:lang w:val="sq-AL"/>
        </w:rPr>
        <w:t>.</w:t>
      </w:r>
      <w:r w:rsidR="004B6CE2" w:rsidRPr="0082417D">
        <w:rPr>
          <w:rFonts w:ascii="Times New Roman" w:eastAsia="Times New Roman" w:hAnsi="Times New Roman" w:cs="Times New Roman"/>
          <w:sz w:val="24"/>
          <w:szCs w:val="24"/>
          <w:lang w:val="sq-AL"/>
        </w:rPr>
        <w:t xml:space="preserve"> Në varësi të rolit të tregut, kjo përfshin masa si diversifikimi i furnizimeve me gaz dhe rrugëve të furnizimit me gaz, investimet në infrastrukturë dhe mbajtja dhe përdorimi i sasive të gazit </w:t>
      </w:r>
      <w:r w:rsidR="00A66D02" w:rsidRPr="0082417D">
        <w:rPr>
          <w:rFonts w:ascii="Times New Roman" w:eastAsia="Times New Roman" w:hAnsi="Times New Roman" w:cs="Times New Roman"/>
          <w:sz w:val="24"/>
          <w:szCs w:val="24"/>
          <w:lang w:val="sq-AL"/>
        </w:rPr>
        <w:t>t</w:t>
      </w:r>
      <w:r w:rsidR="004B6CE2" w:rsidRPr="0082417D">
        <w:rPr>
          <w:rFonts w:ascii="Times New Roman" w:eastAsia="Times New Roman" w:hAnsi="Times New Roman" w:cs="Times New Roman"/>
          <w:sz w:val="24"/>
          <w:szCs w:val="24"/>
          <w:lang w:val="sq-AL"/>
        </w:rPr>
        <w:t xml:space="preserve">ë </w:t>
      </w:r>
      <w:r w:rsidR="00A66D02" w:rsidRPr="0082417D">
        <w:rPr>
          <w:rFonts w:ascii="Times New Roman" w:eastAsia="Times New Roman" w:hAnsi="Times New Roman" w:cs="Times New Roman"/>
          <w:sz w:val="24"/>
          <w:szCs w:val="24"/>
          <w:lang w:val="sq-AL"/>
        </w:rPr>
        <w:t>magazinuar</w:t>
      </w:r>
      <w:r w:rsidR="004B6CE2" w:rsidRPr="0082417D">
        <w:rPr>
          <w:rFonts w:ascii="Times New Roman" w:hAnsi="Times New Roman" w:cs="Times New Roman"/>
          <w:sz w:val="24"/>
          <w:szCs w:val="24"/>
          <w:lang w:val="sq-AL"/>
        </w:rPr>
        <w:t>.</w:t>
      </w:r>
    </w:p>
    <w:p w14:paraId="3EE27789" w14:textId="77777777" w:rsidR="004B6CE2" w:rsidRPr="0006738D" w:rsidRDefault="004B6CE2" w:rsidP="009C7EC0">
      <w:pPr>
        <w:pStyle w:val="BodyText"/>
        <w:tabs>
          <w:tab w:val="left" w:pos="9160"/>
        </w:tabs>
        <w:spacing w:before="3"/>
        <w:ind w:right="-237"/>
        <w:jc w:val="both"/>
        <w:rPr>
          <w:rFonts w:ascii="Times New Roman" w:hAnsi="Times New Roman" w:cs="Times New Roman"/>
          <w:sz w:val="24"/>
          <w:szCs w:val="24"/>
          <w:lang w:val="sq-AL"/>
        </w:rPr>
      </w:pPr>
    </w:p>
    <w:p w14:paraId="11109797" w14:textId="535A3986" w:rsidR="004B6CE2" w:rsidRPr="0006738D" w:rsidRDefault="004B6CE2" w:rsidP="009C7EC0">
      <w:pPr>
        <w:pStyle w:val="Heading2"/>
        <w:numPr>
          <w:ilvl w:val="1"/>
          <w:numId w:val="19"/>
        </w:numPr>
        <w:tabs>
          <w:tab w:val="left" w:pos="270"/>
          <w:tab w:val="left" w:pos="9160"/>
        </w:tabs>
        <w:ind w:right="-237"/>
        <w:jc w:val="both"/>
        <w:rPr>
          <w:rFonts w:ascii="Times New Roman" w:eastAsiaTheme="minorEastAsia" w:hAnsi="Times New Roman" w:cstheme="minorBidi"/>
          <w:b/>
          <w:color w:val="auto"/>
          <w:w w:val="90"/>
          <w:sz w:val="24"/>
          <w:szCs w:val="24"/>
        </w:rPr>
      </w:pPr>
      <w:r w:rsidRPr="0006738D">
        <w:rPr>
          <w:rFonts w:ascii="Times New Roman" w:eastAsiaTheme="minorEastAsia" w:hAnsi="Times New Roman" w:cstheme="minorBidi"/>
          <w:b/>
          <w:color w:val="auto"/>
          <w:w w:val="90"/>
          <w:sz w:val="24"/>
          <w:szCs w:val="24"/>
        </w:rPr>
        <w:t>Bashk</w:t>
      </w:r>
      <w:r w:rsidR="001978A4" w:rsidRPr="0006738D">
        <w:rPr>
          <w:rFonts w:ascii="Times New Roman" w:eastAsiaTheme="minorEastAsia" w:hAnsi="Times New Roman" w:cstheme="minorBidi"/>
          <w:b/>
          <w:color w:val="auto"/>
          <w:w w:val="90"/>
          <w:sz w:val="24"/>
          <w:szCs w:val="24"/>
        </w:rPr>
        <w:t>ë</w:t>
      </w:r>
      <w:r w:rsidRPr="0006738D">
        <w:rPr>
          <w:rFonts w:ascii="Times New Roman" w:eastAsiaTheme="minorEastAsia" w:hAnsi="Times New Roman" w:cstheme="minorBidi"/>
          <w:b/>
          <w:color w:val="auto"/>
          <w:w w:val="90"/>
          <w:sz w:val="24"/>
          <w:szCs w:val="24"/>
        </w:rPr>
        <w:t>punimi midis operator</w:t>
      </w:r>
      <w:r w:rsidR="001978A4" w:rsidRPr="0006738D">
        <w:rPr>
          <w:rFonts w:ascii="Times New Roman" w:eastAsiaTheme="minorEastAsia" w:hAnsi="Times New Roman" w:cstheme="minorBidi"/>
          <w:b/>
          <w:color w:val="auto"/>
          <w:w w:val="90"/>
          <w:sz w:val="24"/>
          <w:szCs w:val="24"/>
        </w:rPr>
        <w:t>ë</w:t>
      </w:r>
      <w:r w:rsidRPr="0006738D">
        <w:rPr>
          <w:rFonts w:ascii="Times New Roman" w:eastAsiaTheme="minorEastAsia" w:hAnsi="Times New Roman" w:cstheme="minorBidi"/>
          <w:b/>
          <w:color w:val="auto"/>
          <w:w w:val="90"/>
          <w:sz w:val="24"/>
          <w:szCs w:val="24"/>
        </w:rPr>
        <w:t>ve t</w:t>
      </w:r>
      <w:r w:rsidR="001978A4" w:rsidRPr="0006738D">
        <w:rPr>
          <w:rFonts w:ascii="Times New Roman" w:eastAsiaTheme="minorEastAsia" w:hAnsi="Times New Roman" w:cstheme="minorBidi"/>
          <w:b/>
          <w:color w:val="auto"/>
          <w:w w:val="90"/>
          <w:sz w:val="24"/>
          <w:szCs w:val="24"/>
        </w:rPr>
        <w:t>ë</w:t>
      </w:r>
      <w:r w:rsidRPr="0006738D">
        <w:rPr>
          <w:rFonts w:ascii="Times New Roman" w:eastAsiaTheme="minorEastAsia" w:hAnsi="Times New Roman" w:cstheme="minorBidi"/>
          <w:b/>
          <w:color w:val="auto"/>
          <w:w w:val="90"/>
          <w:sz w:val="24"/>
          <w:szCs w:val="24"/>
        </w:rPr>
        <w:t xml:space="preserve"> sistemit</w:t>
      </w:r>
    </w:p>
    <w:p w14:paraId="0774F8B0" w14:textId="0C5FA46D" w:rsidR="004B6CE2" w:rsidRPr="0006738D" w:rsidRDefault="004B6CE2" w:rsidP="009C7EC0">
      <w:pPr>
        <w:pStyle w:val="BodyText"/>
        <w:tabs>
          <w:tab w:val="left" w:pos="9160"/>
        </w:tabs>
        <w:ind w:left="-180" w:right="-237"/>
        <w:jc w:val="both"/>
        <w:rPr>
          <w:rFonts w:ascii="Times New Roman" w:hAnsi="Times New Roman" w:cs="Times New Roman"/>
          <w:sz w:val="24"/>
          <w:szCs w:val="24"/>
        </w:rPr>
      </w:pPr>
      <w:r w:rsidRPr="0006738D">
        <w:rPr>
          <w:rFonts w:ascii="Times New Roman" w:hAnsi="Times New Roman" w:cs="Times New Roman"/>
          <w:sz w:val="24"/>
          <w:szCs w:val="24"/>
        </w:rPr>
        <w:t>Operator</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t e sistemit duhet t</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angazhohen n</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koordinim t</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ngusht</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me nj</w:t>
      </w:r>
      <w:r w:rsidR="001978A4" w:rsidRPr="0006738D">
        <w:rPr>
          <w:rFonts w:ascii="Times New Roman" w:hAnsi="Times New Roman" w:cs="Times New Roman"/>
          <w:sz w:val="24"/>
          <w:szCs w:val="24"/>
        </w:rPr>
        <w:t>ëri-</w:t>
      </w:r>
      <w:r w:rsidRPr="0006738D">
        <w:rPr>
          <w:rFonts w:ascii="Times New Roman" w:hAnsi="Times New Roman" w:cs="Times New Roman"/>
          <w:sz w:val="24"/>
          <w:szCs w:val="24"/>
        </w:rPr>
        <w:t>tjetrin nd</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rkoh</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q</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 xml:space="preserve"> plot</w:t>
      </w:r>
      <w:r w:rsidR="001978A4" w:rsidRPr="0006738D">
        <w:rPr>
          <w:rFonts w:ascii="Times New Roman" w:hAnsi="Times New Roman" w:cs="Times New Roman"/>
          <w:sz w:val="24"/>
          <w:szCs w:val="24"/>
        </w:rPr>
        <w:t>ë</w:t>
      </w:r>
      <w:r w:rsidRPr="0006738D">
        <w:rPr>
          <w:rFonts w:ascii="Times New Roman" w:hAnsi="Times New Roman" w:cs="Times New Roman"/>
          <w:sz w:val="24"/>
          <w:szCs w:val="24"/>
        </w:rPr>
        <w:t>sojn</w:t>
      </w:r>
      <w:r w:rsidR="001978A4" w:rsidRPr="0006738D">
        <w:rPr>
          <w:rFonts w:ascii="Times New Roman" w:hAnsi="Times New Roman" w:cs="Times New Roman"/>
          <w:sz w:val="24"/>
          <w:szCs w:val="24"/>
        </w:rPr>
        <w:t>ë detyr</w:t>
      </w:r>
      <w:r w:rsidRPr="0006738D">
        <w:rPr>
          <w:rFonts w:ascii="Times New Roman" w:hAnsi="Times New Roman" w:cs="Times New Roman"/>
          <w:sz w:val="24"/>
          <w:szCs w:val="24"/>
        </w:rPr>
        <w:t>imet e furnizimit:</w:t>
      </w:r>
    </w:p>
    <w:p w14:paraId="034E9057" w14:textId="757F28A8" w:rsidR="0054224C" w:rsidRPr="0006738D" w:rsidRDefault="0006738D" w:rsidP="00115F24">
      <w:pPr>
        <w:pStyle w:val="HTMLPreformatted"/>
        <w:numPr>
          <w:ilvl w:val="0"/>
          <w:numId w:val="8"/>
        </w:numPr>
        <w:ind w:left="180" w:right="-237" w:hanging="180"/>
        <w:jc w:val="both"/>
        <w:rPr>
          <w:rStyle w:val="y2iqfc"/>
          <w:rFonts w:ascii="Times New Roman" w:eastAsia="Cambria" w:hAnsi="Times New Roman" w:cs="Times New Roman"/>
          <w:sz w:val="24"/>
          <w:szCs w:val="24"/>
          <w:lang w:val="sq-AL"/>
        </w:rPr>
      </w:pP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 xml:space="preserve">Dhënia e informacionit: </w:t>
      </w:r>
    </w:p>
    <w:p w14:paraId="7803FEB1" w14:textId="4E912EE1" w:rsidR="004B6CE2" w:rsidRPr="0006738D" w:rsidRDefault="001C0827" w:rsidP="00115F24">
      <w:pPr>
        <w:pStyle w:val="HTMLPreformatted"/>
        <w:ind w:left="180" w:right="-237" w:hanging="180"/>
        <w:jc w:val="both"/>
        <w:rPr>
          <w:rStyle w:val="y2iqfc"/>
          <w:rFonts w:ascii="Times New Roman" w:eastAsia="Cambria" w:hAnsi="Times New Roman" w:cs="Times New Roman"/>
          <w:sz w:val="24"/>
          <w:szCs w:val="24"/>
          <w:lang w:val="sq-AL"/>
        </w:rPr>
      </w:pP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 xml:space="preserve">Për të siguruar furnizimin me gaz, OST/OSSH-të janë të detyruara në përputhje me </w:t>
      </w:r>
      <w:r w:rsidR="00A00746" w:rsidRPr="0006738D">
        <w:rPr>
          <w:rStyle w:val="y2iqfc"/>
          <w:rFonts w:ascii="Times New Roman" w:eastAsia="Cambria" w:hAnsi="Times New Roman" w:cs="Times New Roman"/>
          <w:sz w:val="24"/>
          <w:szCs w:val="24"/>
          <w:lang w:val="sq-AL"/>
        </w:rPr>
        <w:t>akte</w:t>
      </w:r>
      <w:r w:rsidR="004B6CE2" w:rsidRPr="0006738D">
        <w:rPr>
          <w:rStyle w:val="y2iqfc"/>
          <w:rFonts w:ascii="Times New Roman" w:eastAsia="Cambria" w:hAnsi="Times New Roman" w:cs="Times New Roman"/>
          <w:sz w:val="24"/>
          <w:szCs w:val="24"/>
          <w:lang w:val="sq-AL"/>
        </w:rPr>
        <w:t xml:space="preserve">t </w:t>
      </w:r>
      <w:r w:rsidR="00A00746" w:rsidRPr="0006738D">
        <w:rPr>
          <w:rStyle w:val="y2iqfc"/>
          <w:rFonts w:ascii="Times New Roman" w:eastAsia="Cambria" w:hAnsi="Times New Roman" w:cs="Times New Roman"/>
          <w:sz w:val="24"/>
          <w:szCs w:val="24"/>
          <w:lang w:val="sq-AL"/>
        </w:rPr>
        <w:t>ligjore n</w:t>
      </w:r>
      <w:r w:rsidR="004B6CE2" w:rsidRPr="0006738D">
        <w:rPr>
          <w:rStyle w:val="y2iqfc"/>
          <w:rFonts w:ascii="Times New Roman" w:eastAsia="Cambria" w:hAnsi="Times New Roman" w:cs="Times New Roman"/>
          <w:sz w:val="24"/>
          <w:szCs w:val="24"/>
          <w:lang w:val="sq-AL"/>
        </w:rPr>
        <w:t>ë</w:t>
      </w:r>
      <w:r w:rsidR="00A00746" w:rsidRPr="0006738D">
        <w:rPr>
          <w:rStyle w:val="y2iqfc"/>
          <w:rFonts w:ascii="Times New Roman" w:eastAsia="Cambria" w:hAnsi="Times New Roman" w:cs="Times New Roman"/>
          <w:sz w:val="24"/>
          <w:szCs w:val="24"/>
          <w:lang w:val="sq-AL"/>
        </w:rPr>
        <w:t xml:space="preserve"> fuqi </w:t>
      </w:r>
      <w:r w:rsidR="004B6CE2" w:rsidRPr="0006738D">
        <w:rPr>
          <w:rStyle w:val="y2iqfc"/>
          <w:rFonts w:ascii="Times New Roman" w:eastAsia="Cambria" w:hAnsi="Times New Roman" w:cs="Times New Roman"/>
          <w:sz w:val="24"/>
          <w:szCs w:val="24"/>
          <w:lang w:val="sq-AL"/>
        </w:rPr>
        <w:t xml:space="preserve">t'i japin informacionin e nevojshëm çdo operatori tjetër të sistemeve të furnizimit me gaz i cili është i lidhur me sistemin e </w:t>
      </w:r>
      <w:r w:rsidR="00CC6F52" w:rsidRPr="0006738D">
        <w:rPr>
          <w:rStyle w:val="y2iqfc"/>
          <w:rFonts w:ascii="Times New Roman" w:eastAsia="Cambria" w:hAnsi="Times New Roman" w:cs="Times New Roman"/>
          <w:sz w:val="24"/>
          <w:szCs w:val="24"/>
          <w:lang w:val="sq-AL"/>
        </w:rPr>
        <w:t>tij</w:t>
      </w:r>
      <w:r w:rsidR="004B6CE2" w:rsidRPr="0006738D">
        <w:rPr>
          <w:rStyle w:val="y2iqfc"/>
          <w:rFonts w:ascii="Times New Roman" w:eastAsia="Cambria" w:hAnsi="Times New Roman" w:cs="Times New Roman"/>
          <w:sz w:val="24"/>
          <w:szCs w:val="24"/>
          <w:lang w:val="sq-AL"/>
        </w:rPr>
        <w:t>. Detyrimi vlen edhe për operatorët e magazinimit.</w:t>
      </w:r>
    </w:p>
    <w:p w14:paraId="0586FF70" w14:textId="2A47A9D9" w:rsidR="0054224C" w:rsidRPr="0006738D" w:rsidRDefault="0006738D" w:rsidP="00115F24">
      <w:pPr>
        <w:pStyle w:val="HTMLPreformatted"/>
        <w:numPr>
          <w:ilvl w:val="0"/>
          <w:numId w:val="8"/>
        </w:numPr>
        <w:ind w:left="180" w:right="-237" w:hanging="180"/>
        <w:jc w:val="both"/>
        <w:rPr>
          <w:rStyle w:val="y2iqfc"/>
          <w:rFonts w:ascii="Times New Roman" w:eastAsia="Cambria" w:hAnsi="Times New Roman" w:cs="Times New Roman"/>
          <w:sz w:val="24"/>
          <w:szCs w:val="24"/>
          <w:lang w:val="sq-AL"/>
        </w:rPr>
      </w:pP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Pla</w:t>
      </w:r>
      <w:r w:rsidR="00022815" w:rsidRPr="0006738D">
        <w:rPr>
          <w:rStyle w:val="y2iqfc"/>
          <w:rFonts w:ascii="Times New Roman" w:eastAsia="Cambria" w:hAnsi="Times New Roman" w:cs="Times New Roman"/>
          <w:sz w:val="24"/>
          <w:szCs w:val="24"/>
          <w:lang w:val="sq-AL"/>
        </w:rPr>
        <w:t>ni i Zhvillimit të Rrjetit (PZHR</w:t>
      </w:r>
      <w:r w:rsidR="004B6CE2" w:rsidRPr="0006738D">
        <w:rPr>
          <w:rStyle w:val="y2iqfc"/>
          <w:rFonts w:ascii="Times New Roman" w:eastAsia="Cambria" w:hAnsi="Times New Roman" w:cs="Times New Roman"/>
          <w:sz w:val="24"/>
          <w:szCs w:val="24"/>
          <w:lang w:val="sq-AL"/>
        </w:rPr>
        <w:t>)</w:t>
      </w:r>
      <w:r w:rsidR="0054224C" w:rsidRPr="0006738D">
        <w:rPr>
          <w:rStyle w:val="y2iqfc"/>
          <w:rFonts w:ascii="Times New Roman" w:eastAsia="Cambria" w:hAnsi="Times New Roman" w:cs="Times New Roman"/>
          <w:sz w:val="24"/>
          <w:szCs w:val="24"/>
          <w:lang w:val="sq-AL"/>
        </w:rPr>
        <w:t>.</w:t>
      </w:r>
    </w:p>
    <w:p w14:paraId="27021640" w14:textId="402CB512" w:rsidR="004B6CE2" w:rsidRPr="0006738D" w:rsidRDefault="007A6054" w:rsidP="00115F24">
      <w:pPr>
        <w:pStyle w:val="HTMLPreformatted"/>
        <w:ind w:left="180" w:right="-237" w:hanging="180"/>
        <w:jc w:val="both"/>
        <w:rPr>
          <w:rStyle w:val="y2iqfc"/>
          <w:rFonts w:ascii="Times New Roman" w:eastAsia="Cambria" w:hAnsi="Times New Roman" w:cs="Times New Roman"/>
          <w:sz w:val="24"/>
          <w:szCs w:val="24"/>
          <w:lang w:val="sq-AL"/>
        </w:rPr>
      </w:pP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Sipas seksionit u kërkohet të hartojnë PZH</w:t>
      </w:r>
      <w:r w:rsidR="005C0DA4" w:rsidRPr="0006738D">
        <w:rPr>
          <w:rStyle w:val="y2iqfc"/>
          <w:rFonts w:ascii="Times New Roman" w:eastAsia="Cambria" w:hAnsi="Times New Roman" w:cs="Times New Roman"/>
          <w:sz w:val="24"/>
          <w:szCs w:val="24"/>
          <w:lang w:val="sq-AL"/>
        </w:rPr>
        <w:t>R</w:t>
      </w:r>
      <w:r w:rsidR="004B6CE2" w:rsidRPr="0006738D">
        <w:rPr>
          <w:rStyle w:val="y2iqfc"/>
          <w:rFonts w:ascii="Times New Roman" w:eastAsia="Cambria" w:hAnsi="Times New Roman" w:cs="Times New Roman"/>
          <w:sz w:val="24"/>
          <w:szCs w:val="24"/>
          <w:lang w:val="sq-AL"/>
        </w:rPr>
        <w:t xml:space="preserve">-në çdo dy vjet. Në </w:t>
      </w:r>
      <w:r w:rsidR="005C0DA4" w:rsidRPr="0006738D">
        <w:rPr>
          <w:rStyle w:val="y2iqfc"/>
          <w:rFonts w:ascii="Times New Roman" w:eastAsia="Cambria" w:hAnsi="Times New Roman" w:cs="Times New Roman"/>
          <w:sz w:val="24"/>
          <w:szCs w:val="24"/>
          <w:lang w:val="sq-AL"/>
        </w:rPr>
        <w:t>p</w:t>
      </w:r>
      <w:r w:rsidR="004B6CE2" w:rsidRPr="0006738D">
        <w:rPr>
          <w:rStyle w:val="y2iqfc"/>
          <w:rFonts w:ascii="Times New Roman" w:eastAsia="Cambria" w:hAnsi="Times New Roman" w:cs="Times New Roman"/>
          <w:sz w:val="24"/>
          <w:szCs w:val="24"/>
          <w:lang w:val="sq-AL"/>
        </w:rPr>
        <w:t xml:space="preserve">lan konstatojnë bashkërisht nevojën për infrastrukturë në dhjetë vitet e ardhshme. OST-të vënë në dispozicion informacionin e nevojshëm për këtë. Pas miratimit nga </w:t>
      </w:r>
      <w:r w:rsidR="00A21A1D" w:rsidRPr="0006738D">
        <w:rPr>
          <w:rStyle w:val="y2iqfc"/>
          <w:rFonts w:ascii="Times New Roman" w:eastAsia="Cambria" w:hAnsi="Times New Roman" w:cs="Times New Roman"/>
          <w:sz w:val="24"/>
          <w:szCs w:val="24"/>
          <w:lang w:val="sq-AL"/>
        </w:rPr>
        <w:t>ERE</w:t>
      </w:r>
      <w:r w:rsidR="004B6CE2" w:rsidRPr="0006738D">
        <w:rPr>
          <w:rStyle w:val="y2iqfc"/>
          <w:rFonts w:ascii="Times New Roman" w:eastAsia="Cambria" w:hAnsi="Times New Roman" w:cs="Times New Roman"/>
          <w:sz w:val="24"/>
          <w:szCs w:val="24"/>
          <w:lang w:val="sq-AL"/>
        </w:rPr>
        <w:t>, ky plan është i detyrueshëm për OST-të.</w:t>
      </w:r>
    </w:p>
    <w:p w14:paraId="571BCDDC" w14:textId="1A4BA434" w:rsidR="0054224C" w:rsidRPr="0006738D" w:rsidRDefault="0006738D" w:rsidP="00115F24">
      <w:pPr>
        <w:pStyle w:val="HTMLPreformatted"/>
        <w:numPr>
          <w:ilvl w:val="0"/>
          <w:numId w:val="8"/>
        </w:numPr>
        <w:ind w:left="180" w:right="-237" w:hanging="180"/>
        <w:jc w:val="both"/>
        <w:rPr>
          <w:rStyle w:val="y2iqfc"/>
          <w:rFonts w:ascii="Times New Roman" w:hAnsi="Times New Roman" w:cs="Times New Roman"/>
          <w:sz w:val="24"/>
          <w:szCs w:val="24"/>
          <w:lang w:val="sq-AL"/>
        </w:rPr>
      </w:pPr>
      <w:r>
        <w:rPr>
          <w:rStyle w:val="y2iqfc"/>
          <w:rFonts w:ascii="Times New Roman" w:eastAsia="Cambria" w:hAnsi="Times New Roman" w:cs="Times New Roman"/>
          <w:sz w:val="24"/>
          <w:szCs w:val="24"/>
          <w:lang w:val="sq-AL"/>
        </w:rPr>
        <w:lastRenderedPageBreak/>
        <w:t xml:space="preserve"> </w:t>
      </w:r>
      <w:r w:rsidR="004B6CE2" w:rsidRPr="0006738D">
        <w:rPr>
          <w:rStyle w:val="y2iqfc"/>
          <w:rFonts w:ascii="Times New Roman" w:eastAsia="Cambria" w:hAnsi="Times New Roman" w:cs="Times New Roman"/>
          <w:sz w:val="24"/>
          <w:szCs w:val="24"/>
          <w:lang w:val="sq-AL"/>
        </w:rPr>
        <w:t xml:space="preserve">Kapacitetet për flukset e kundërta: </w:t>
      </w:r>
    </w:p>
    <w:p w14:paraId="60B55F4A" w14:textId="5CD03A94" w:rsidR="004B6CE2" w:rsidRPr="0006738D" w:rsidRDefault="00E21BE8" w:rsidP="00115F24">
      <w:pPr>
        <w:pStyle w:val="HTMLPreformatted"/>
        <w:ind w:left="180" w:right="-237" w:hanging="180"/>
        <w:jc w:val="both"/>
        <w:rPr>
          <w:rFonts w:ascii="Times New Roman" w:hAnsi="Times New Roman" w:cs="Times New Roman"/>
          <w:sz w:val="24"/>
          <w:szCs w:val="24"/>
          <w:lang w:val="sq-AL"/>
        </w:rPr>
      </w:pPr>
      <w:r>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 xml:space="preserve">OST-të janë përgjegjëse për krijimin e kapaciteteve të përhershme </w:t>
      </w:r>
      <w:r w:rsidR="005C0DA4" w:rsidRPr="0006738D">
        <w:rPr>
          <w:rStyle w:val="y2iqfc"/>
          <w:rFonts w:ascii="Times New Roman" w:eastAsia="Cambria" w:hAnsi="Times New Roman" w:cs="Times New Roman"/>
          <w:sz w:val="24"/>
          <w:szCs w:val="24"/>
          <w:lang w:val="sq-AL"/>
        </w:rPr>
        <w:t xml:space="preserve">me </w:t>
      </w:r>
      <w:r w:rsidR="004B6CE2" w:rsidRPr="0006738D">
        <w:rPr>
          <w:rStyle w:val="y2iqfc"/>
          <w:rFonts w:ascii="Times New Roman" w:eastAsia="Cambria" w:hAnsi="Times New Roman" w:cs="Times New Roman"/>
          <w:sz w:val="24"/>
          <w:szCs w:val="24"/>
          <w:lang w:val="sq-AL"/>
        </w:rPr>
        <w:t>dy</w:t>
      </w:r>
      <w:r w:rsidR="005C0DA4" w:rsidRPr="0006738D">
        <w:rPr>
          <w:rStyle w:val="y2iqfc"/>
          <w:rFonts w:ascii="Times New Roman" w:eastAsia="Cambria" w:hAnsi="Times New Roman" w:cs="Times New Roman"/>
          <w:sz w:val="24"/>
          <w:szCs w:val="24"/>
          <w:lang w:val="sq-AL"/>
        </w:rPr>
        <w:t xml:space="preserve"> </w:t>
      </w:r>
      <w:r w:rsidR="004B6CE2" w:rsidRPr="0006738D">
        <w:rPr>
          <w:rStyle w:val="y2iqfc"/>
          <w:rFonts w:ascii="Times New Roman" w:eastAsia="Cambria" w:hAnsi="Times New Roman" w:cs="Times New Roman"/>
          <w:sz w:val="24"/>
          <w:szCs w:val="24"/>
          <w:lang w:val="sq-AL"/>
        </w:rPr>
        <w:t>drejt</w:t>
      </w:r>
      <w:r w:rsidR="005C0DA4" w:rsidRPr="0006738D">
        <w:rPr>
          <w:rStyle w:val="y2iqfc"/>
          <w:rFonts w:ascii="Times New Roman" w:eastAsia="Cambria" w:hAnsi="Times New Roman" w:cs="Times New Roman"/>
          <w:sz w:val="24"/>
          <w:szCs w:val="24"/>
          <w:lang w:val="sq-AL"/>
        </w:rPr>
        <w:t>ime</w:t>
      </w:r>
      <w:r w:rsidR="004B6CE2" w:rsidRPr="0006738D">
        <w:rPr>
          <w:rStyle w:val="y2iqfc"/>
          <w:rFonts w:ascii="Times New Roman" w:eastAsia="Cambria" w:hAnsi="Times New Roman" w:cs="Times New Roman"/>
          <w:sz w:val="24"/>
          <w:szCs w:val="24"/>
          <w:lang w:val="sq-AL"/>
        </w:rPr>
        <w:t xml:space="preserve"> në të gjitha ndërlidhësit ndërkufitar në përputhje me</w:t>
      </w:r>
      <w:r w:rsidR="00022815" w:rsidRPr="0006738D">
        <w:rPr>
          <w:rStyle w:val="y2iqfc"/>
          <w:rFonts w:ascii="Times New Roman" w:eastAsia="Cambria" w:hAnsi="Times New Roman" w:cs="Times New Roman"/>
          <w:sz w:val="24"/>
          <w:szCs w:val="24"/>
          <w:lang w:val="sq-AL"/>
        </w:rPr>
        <w:t xml:space="preserve"> p</w:t>
      </w:r>
      <w:r>
        <w:rPr>
          <w:rStyle w:val="y2iqfc"/>
          <w:rFonts w:ascii="Times New Roman" w:eastAsia="Cambria" w:hAnsi="Times New Roman" w:cs="Times New Roman"/>
          <w:sz w:val="24"/>
          <w:szCs w:val="24"/>
          <w:lang w:val="sq-AL"/>
        </w:rPr>
        <w:t>ë</w:t>
      </w:r>
      <w:r w:rsidR="00022815" w:rsidRPr="0006738D">
        <w:rPr>
          <w:rStyle w:val="y2iqfc"/>
          <w:rFonts w:ascii="Times New Roman" w:eastAsia="Cambria" w:hAnsi="Times New Roman" w:cs="Times New Roman"/>
          <w:sz w:val="24"/>
          <w:szCs w:val="24"/>
          <w:lang w:val="sq-AL"/>
        </w:rPr>
        <w:t>rcaktimet ligjore</w:t>
      </w:r>
      <w:r w:rsidR="004B6CE2" w:rsidRPr="0006738D">
        <w:rPr>
          <w:rStyle w:val="y2iqfc"/>
          <w:rFonts w:ascii="Times New Roman" w:eastAsia="Cambria" w:hAnsi="Times New Roman" w:cs="Times New Roman"/>
          <w:sz w:val="24"/>
          <w:szCs w:val="24"/>
          <w:lang w:val="sq-AL"/>
        </w:rPr>
        <w:t>. Për këtë qëllim, ata do të bashkëpunojnë me OST-në fqinje</w:t>
      </w:r>
      <w:r w:rsidR="00022815" w:rsidRPr="0006738D">
        <w:rPr>
          <w:rStyle w:val="y2iqfc"/>
          <w:rFonts w:ascii="Times New Roman" w:eastAsia="Cambria" w:hAnsi="Times New Roman" w:cs="Times New Roman"/>
          <w:sz w:val="24"/>
          <w:szCs w:val="24"/>
          <w:lang w:val="sq-AL"/>
        </w:rPr>
        <w:t>.</w:t>
      </w:r>
    </w:p>
    <w:p w14:paraId="29158914" w14:textId="77777777" w:rsidR="004B6CE2" w:rsidRPr="0006738D" w:rsidRDefault="004B6CE2" w:rsidP="009C7EC0">
      <w:pPr>
        <w:pStyle w:val="HTMLPreformatted"/>
        <w:ind w:right="-237"/>
        <w:jc w:val="both"/>
        <w:rPr>
          <w:rFonts w:ascii="Times New Roman" w:hAnsi="Times New Roman" w:cs="Times New Roman"/>
          <w:sz w:val="24"/>
          <w:szCs w:val="24"/>
          <w:lang w:val="sq-AL"/>
        </w:rPr>
      </w:pPr>
      <w:r w:rsidRPr="0006738D">
        <w:rPr>
          <w:rStyle w:val="y2iqfc"/>
          <w:rFonts w:ascii="Times New Roman" w:eastAsia="Cambria" w:hAnsi="Times New Roman" w:cs="Times New Roman"/>
          <w:sz w:val="24"/>
          <w:szCs w:val="24"/>
          <w:lang w:val="sq-AL"/>
        </w:rPr>
        <w:t xml:space="preserve">   </w:t>
      </w:r>
    </w:p>
    <w:p w14:paraId="3A388D06" w14:textId="57B003D9" w:rsidR="004B6CE2" w:rsidRPr="0006738D" w:rsidRDefault="004B6CE2" w:rsidP="00115F24">
      <w:pPr>
        <w:pStyle w:val="Heading2"/>
        <w:numPr>
          <w:ilvl w:val="1"/>
          <w:numId w:val="19"/>
        </w:numPr>
        <w:tabs>
          <w:tab w:val="left" w:pos="491"/>
          <w:tab w:val="left" w:pos="9160"/>
        </w:tabs>
        <w:ind w:left="0" w:right="-237" w:firstLine="0"/>
        <w:jc w:val="both"/>
        <w:rPr>
          <w:rFonts w:ascii="Times New Roman" w:hAnsi="Times New Roman" w:cs="Times New Roman"/>
          <w:b/>
          <w:color w:val="auto"/>
          <w:sz w:val="24"/>
        </w:rPr>
      </w:pPr>
      <w:r w:rsidRPr="0006738D">
        <w:rPr>
          <w:rFonts w:ascii="Times New Roman" w:hAnsi="Times New Roman" w:cs="Times New Roman"/>
          <w:b/>
          <w:color w:val="auto"/>
          <w:w w:val="90"/>
          <w:sz w:val="24"/>
        </w:rPr>
        <w:t>P</w:t>
      </w:r>
      <w:r w:rsidR="00391815" w:rsidRPr="0006738D">
        <w:rPr>
          <w:rFonts w:ascii="Times New Roman" w:hAnsi="Times New Roman" w:cs="Times New Roman"/>
          <w:b/>
          <w:color w:val="auto"/>
          <w:w w:val="90"/>
          <w:sz w:val="24"/>
        </w:rPr>
        <w:t>ë</w:t>
      </w:r>
      <w:r w:rsidRPr="0006738D">
        <w:rPr>
          <w:rFonts w:ascii="Times New Roman" w:hAnsi="Times New Roman" w:cs="Times New Roman"/>
          <w:b/>
          <w:color w:val="auto"/>
          <w:w w:val="90"/>
          <w:sz w:val="24"/>
        </w:rPr>
        <w:t>rgjegj</w:t>
      </w:r>
      <w:r w:rsidR="00391815" w:rsidRPr="0006738D">
        <w:rPr>
          <w:rFonts w:ascii="Times New Roman" w:hAnsi="Times New Roman" w:cs="Times New Roman"/>
          <w:b/>
          <w:color w:val="auto"/>
          <w:w w:val="90"/>
          <w:sz w:val="24"/>
        </w:rPr>
        <w:t>ë</w:t>
      </w:r>
      <w:r w:rsidRPr="0006738D">
        <w:rPr>
          <w:rFonts w:ascii="Times New Roman" w:hAnsi="Times New Roman" w:cs="Times New Roman"/>
          <w:b/>
          <w:color w:val="auto"/>
          <w:w w:val="90"/>
          <w:sz w:val="24"/>
        </w:rPr>
        <w:t>sit</w:t>
      </w:r>
      <w:r w:rsidR="00391815" w:rsidRPr="0006738D">
        <w:rPr>
          <w:rFonts w:ascii="Times New Roman" w:hAnsi="Times New Roman" w:cs="Times New Roman"/>
          <w:b/>
          <w:color w:val="auto"/>
          <w:w w:val="90"/>
          <w:sz w:val="24"/>
        </w:rPr>
        <w:t>ë</w:t>
      </w:r>
      <w:r w:rsidRPr="0006738D">
        <w:rPr>
          <w:rFonts w:ascii="Times New Roman" w:hAnsi="Times New Roman" w:cs="Times New Roman"/>
          <w:b/>
          <w:color w:val="auto"/>
          <w:w w:val="90"/>
          <w:sz w:val="24"/>
        </w:rPr>
        <w:t xml:space="preserve"> e autoriteteve</w:t>
      </w:r>
    </w:p>
    <w:p w14:paraId="0967E545" w14:textId="2C714D8E" w:rsidR="00DF6B65" w:rsidRDefault="00DF6B65" w:rsidP="009C7EC0">
      <w:pPr>
        <w:pStyle w:val="BodyText"/>
        <w:tabs>
          <w:tab w:val="left" w:pos="9160"/>
        </w:tabs>
        <w:spacing w:line="280" w:lineRule="auto"/>
        <w:ind w:left="-180" w:right="-237"/>
        <w:jc w:val="both"/>
        <w:rPr>
          <w:rStyle w:val="y2iqfc"/>
          <w:rFonts w:ascii="Times New Roman" w:hAnsi="Times New Roman" w:cs="Times New Roman"/>
          <w:sz w:val="24"/>
          <w:szCs w:val="24"/>
          <w:lang w:val="sq-AL"/>
        </w:rPr>
      </w:pPr>
      <w:r>
        <w:rPr>
          <w:rStyle w:val="y2iqfc"/>
          <w:rFonts w:ascii="Times New Roman" w:hAnsi="Times New Roman" w:cs="Times New Roman"/>
          <w:sz w:val="24"/>
          <w:szCs w:val="24"/>
          <w:lang w:val="sq-AL"/>
        </w:rPr>
        <w:t xml:space="preserve">4.5.1. </w:t>
      </w:r>
      <w:r w:rsidR="004B6CE2" w:rsidRPr="0006738D">
        <w:rPr>
          <w:rStyle w:val="y2iqfc"/>
          <w:rFonts w:ascii="Times New Roman" w:hAnsi="Times New Roman" w:cs="Times New Roman"/>
          <w:sz w:val="24"/>
          <w:szCs w:val="24"/>
          <w:lang w:val="sq-AL"/>
        </w:rPr>
        <w:t xml:space="preserve">Përgjegjësitë e autoriteteve në përputhje me </w:t>
      </w:r>
      <w:r w:rsidR="00022815" w:rsidRPr="0006738D">
        <w:rPr>
          <w:rStyle w:val="y2iqfc"/>
          <w:rFonts w:ascii="Times New Roman" w:hAnsi="Times New Roman" w:cs="Times New Roman"/>
          <w:sz w:val="24"/>
          <w:szCs w:val="24"/>
          <w:lang w:val="sq-AL"/>
        </w:rPr>
        <w:t>rregullore</w:t>
      </w:r>
      <w:r w:rsidR="005C0DA4" w:rsidRPr="0006738D">
        <w:rPr>
          <w:rStyle w:val="y2iqfc"/>
          <w:rFonts w:ascii="Times New Roman" w:hAnsi="Times New Roman" w:cs="Times New Roman"/>
          <w:sz w:val="24"/>
          <w:szCs w:val="24"/>
          <w:lang w:val="sq-AL"/>
        </w:rPr>
        <w:t>n</w:t>
      </w:r>
      <w:r w:rsidR="00022815" w:rsidRPr="0006738D">
        <w:rPr>
          <w:rStyle w:val="y2iqfc"/>
          <w:rFonts w:ascii="Times New Roman" w:hAnsi="Times New Roman" w:cs="Times New Roman"/>
          <w:sz w:val="24"/>
          <w:szCs w:val="24"/>
          <w:lang w:val="sq-AL"/>
        </w:rPr>
        <w:t xml:space="preserve"> </w:t>
      </w:r>
      <w:r w:rsidR="00391815" w:rsidRPr="0006738D">
        <w:rPr>
          <w:rStyle w:val="y2iqfc"/>
          <w:rFonts w:ascii="Times New Roman" w:hAnsi="Times New Roman" w:cs="Times New Roman"/>
          <w:sz w:val="24"/>
          <w:szCs w:val="24"/>
          <w:lang w:val="sq-AL"/>
        </w:rPr>
        <w:t>e sigurisë së furnizimit janë përcaktuar</w:t>
      </w:r>
      <w:r w:rsidR="004B6CE2" w:rsidRPr="0006738D">
        <w:rPr>
          <w:rStyle w:val="y2iqfc"/>
          <w:rFonts w:ascii="Times New Roman" w:hAnsi="Times New Roman" w:cs="Times New Roman"/>
          <w:sz w:val="24"/>
          <w:szCs w:val="24"/>
          <w:lang w:val="sq-AL"/>
        </w:rPr>
        <w:t xml:space="preserve"> në </w:t>
      </w:r>
      <w:r w:rsidR="00391815" w:rsidRPr="0006738D">
        <w:rPr>
          <w:rFonts w:ascii="Times New Roman" w:hAnsi="Times New Roman"/>
          <w:sz w:val="24"/>
          <w:szCs w:val="24"/>
          <w:lang w:val="sq-AL"/>
        </w:rPr>
        <w:t>l</w:t>
      </w:r>
      <w:r w:rsidR="00022815" w:rsidRPr="0006738D">
        <w:rPr>
          <w:rFonts w:ascii="Times New Roman" w:hAnsi="Times New Roman"/>
          <w:sz w:val="24"/>
          <w:szCs w:val="24"/>
          <w:lang w:val="sq-AL"/>
        </w:rPr>
        <w:t xml:space="preserve">igjin </w:t>
      </w:r>
      <w:r w:rsidR="00391815" w:rsidRPr="0006738D">
        <w:rPr>
          <w:rFonts w:ascii="Times New Roman" w:hAnsi="Times New Roman"/>
          <w:sz w:val="24"/>
          <w:szCs w:val="24"/>
          <w:lang w:val="sq-AL"/>
        </w:rPr>
        <w:t>n</w:t>
      </w:r>
      <w:r w:rsidR="00022815" w:rsidRPr="0006738D">
        <w:rPr>
          <w:rFonts w:ascii="Times New Roman" w:hAnsi="Times New Roman"/>
          <w:sz w:val="24"/>
          <w:szCs w:val="24"/>
          <w:lang w:val="sq-AL"/>
        </w:rPr>
        <w:t>r. 102/2015, datë 23.09.2015 “Për Sektorin e Gazit Natyror”, të ndryshuar</w:t>
      </w:r>
      <w:r w:rsidR="004B6CE2" w:rsidRPr="0006738D">
        <w:rPr>
          <w:rStyle w:val="y2iqfc"/>
          <w:rFonts w:ascii="Times New Roman" w:hAnsi="Times New Roman" w:cs="Times New Roman"/>
          <w:sz w:val="24"/>
          <w:szCs w:val="24"/>
          <w:lang w:val="sq-AL"/>
        </w:rPr>
        <w:t xml:space="preserve">. </w:t>
      </w:r>
    </w:p>
    <w:p w14:paraId="1F715001" w14:textId="45F43530" w:rsidR="004B6CE2" w:rsidRPr="0006738D" w:rsidRDefault="00DF6B65" w:rsidP="009C7EC0">
      <w:pPr>
        <w:pStyle w:val="BodyText"/>
        <w:tabs>
          <w:tab w:val="left" w:pos="9160"/>
        </w:tabs>
        <w:spacing w:line="280" w:lineRule="auto"/>
        <w:ind w:left="-180" w:right="-237"/>
        <w:jc w:val="both"/>
        <w:rPr>
          <w:rFonts w:ascii="Times New Roman" w:hAnsi="Times New Roman" w:cs="Times New Roman"/>
          <w:sz w:val="24"/>
          <w:szCs w:val="24"/>
          <w:lang w:val="sq-AL"/>
        </w:rPr>
      </w:pPr>
      <w:r>
        <w:rPr>
          <w:rStyle w:val="y2iqfc"/>
          <w:rFonts w:ascii="Times New Roman" w:hAnsi="Times New Roman" w:cs="Times New Roman"/>
          <w:sz w:val="24"/>
          <w:szCs w:val="24"/>
          <w:lang w:val="sq-AL"/>
        </w:rPr>
        <w:t xml:space="preserve">4.5.2. </w:t>
      </w:r>
      <w:r w:rsidR="004B6CE2" w:rsidRPr="0006738D">
        <w:rPr>
          <w:rStyle w:val="y2iqfc"/>
          <w:rFonts w:ascii="Times New Roman" w:hAnsi="Times New Roman" w:cs="Times New Roman"/>
          <w:sz w:val="24"/>
          <w:szCs w:val="24"/>
          <w:lang w:val="sq-AL"/>
        </w:rPr>
        <w:t xml:space="preserve">Autoriteti kompetent për sigurimin e zbatimit të masave të përcaktuara </w:t>
      </w:r>
      <w:r w:rsidR="00391815" w:rsidRPr="0006738D">
        <w:rPr>
          <w:rStyle w:val="y2iqfc"/>
          <w:rFonts w:ascii="Times New Roman" w:hAnsi="Times New Roman" w:cs="Times New Roman"/>
          <w:sz w:val="24"/>
          <w:szCs w:val="24"/>
          <w:lang w:val="sq-AL"/>
        </w:rPr>
        <w:t>ë</w:t>
      </w:r>
      <w:r w:rsidR="00484338" w:rsidRPr="0006738D">
        <w:rPr>
          <w:rStyle w:val="y2iqfc"/>
          <w:rFonts w:ascii="Times New Roman" w:hAnsi="Times New Roman" w:cs="Times New Roman"/>
          <w:sz w:val="24"/>
          <w:szCs w:val="24"/>
          <w:lang w:val="sq-AL"/>
        </w:rPr>
        <w:t>shte m</w:t>
      </w:r>
      <w:r w:rsidR="004B6CE2" w:rsidRPr="0006738D">
        <w:rPr>
          <w:rStyle w:val="y2iqfc"/>
          <w:rFonts w:ascii="Times New Roman" w:hAnsi="Times New Roman" w:cs="Times New Roman"/>
          <w:sz w:val="24"/>
          <w:szCs w:val="24"/>
          <w:lang w:val="sq-AL"/>
        </w:rPr>
        <w:t>inistria për</w:t>
      </w:r>
      <w:r w:rsidR="00022815" w:rsidRPr="0006738D">
        <w:rPr>
          <w:rStyle w:val="y2iqfc"/>
          <w:rFonts w:ascii="Times New Roman" w:hAnsi="Times New Roman" w:cs="Times New Roman"/>
          <w:sz w:val="24"/>
          <w:szCs w:val="24"/>
          <w:lang w:val="sq-AL"/>
        </w:rPr>
        <w:t>gjegj</w:t>
      </w:r>
      <w:r w:rsidR="00391815" w:rsidRPr="0006738D">
        <w:rPr>
          <w:rStyle w:val="y2iqfc"/>
          <w:rFonts w:ascii="Times New Roman" w:hAnsi="Times New Roman" w:cs="Times New Roman"/>
          <w:sz w:val="24"/>
          <w:szCs w:val="24"/>
          <w:lang w:val="sq-AL"/>
        </w:rPr>
        <w:t>ë</w:t>
      </w:r>
      <w:r w:rsidR="00022815" w:rsidRPr="0006738D">
        <w:rPr>
          <w:rStyle w:val="y2iqfc"/>
          <w:rFonts w:ascii="Times New Roman" w:hAnsi="Times New Roman" w:cs="Times New Roman"/>
          <w:sz w:val="24"/>
          <w:szCs w:val="24"/>
          <w:lang w:val="sq-AL"/>
        </w:rPr>
        <w:t>se p</w:t>
      </w:r>
      <w:r w:rsidR="00391815" w:rsidRPr="0006738D">
        <w:rPr>
          <w:rStyle w:val="y2iqfc"/>
          <w:rFonts w:ascii="Times New Roman" w:hAnsi="Times New Roman" w:cs="Times New Roman"/>
          <w:sz w:val="24"/>
          <w:szCs w:val="24"/>
          <w:lang w:val="sq-AL"/>
        </w:rPr>
        <w:t>ë</w:t>
      </w:r>
      <w:r w:rsidR="00022815" w:rsidRPr="0006738D">
        <w:rPr>
          <w:rStyle w:val="y2iqfc"/>
          <w:rFonts w:ascii="Times New Roman" w:hAnsi="Times New Roman" w:cs="Times New Roman"/>
          <w:sz w:val="24"/>
          <w:szCs w:val="24"/>
          <w:lang w:val="sq-AL"/>
        </w:rPr>
        <w:t>r Energjin</w:t>
      </w:r>
      <w:r w:rsidR="00391815" w:rsidRPr="0006738D">
        <w:rPr>
          <w:rStyle w:val="y2iqfc"/>
          <w:rFonts w:ascii="Times New Roman" w:hAnsi="Times New Roman" w:cs="Times New Roman"/>
          <w:sz w:val="24"/>
          <w:szCs w:val="24"/>
          <w:lang w:val="sq-AL"/>
        </w:rPr>
        <w:t>ë</w:t>
      </w:r>
      <w:r w:rsidR="004B6CE2" w:rsidRPr="0006738D">
        <w:rPr>
          <w:rStyle w:val="y2iqfc"/>
          <w:rFonts w:ascii="Times New Roman" w:hAnsi="Times New Roman" w:cs="Times New Roman"/>
          <w:sz w:val="24"/>
          <w:szCs w:val="24"/>
          <w:lang w:val="sq-AL"/>
        </w:rPr>
        <w:t>.</w:t>
      </w:r>
      <w:r>
        <w:rPr>
          <w:rStyle w:val="y2iqfc"/>
          <w:rFonts w:ascii="Times New Roman" w:hAnsi="Times New Roman" w:cs="Times New Roman"/>
          <w:sz w:val="24"/>
          <w:szCs w:val="24"/>
          <w:lang w:val="sq-AL"/>
        </w:rPr>
        <w:t xml:space="preserve"> </w:t>
      </w:r>
      <w:r w:rsidR="00022815" w:rsidRPr="0006738D">
        <w:rPr>
          <w:rStyle w:val="y2iqfc"/>
          <w:rFonts w:ascii="Times New Roman" w:hAnsi="Times New Roman" w:cs="Times New Roman"/>
          <w:sz w:val="24"/>
          <w:szCs w:val="24"/>
          <w:lang w:val="sq-AL"/>
        </w:rPr>
        <w:t>Ministria përgjegj</w:t>
      </w:r>
      <w:r w:rsidR="00391815" w:rsidRPr="0006738D">
        <w:rPr>
          <w:rStyle w:val="y2iqfc"/>
          <w:rFonts w:ascii="Times New Roman" w:hAnsi="Times New Roman" w:cs="Times New Roman"/>
          <w:sz w:val="24"/>
          <w:szCs w:val="24"/>
          <w:lang w:val="sq-AL"/>
        </w:rPr>
        <w:t>ë</w:t>
      </w:r>
      <w:r w:rsidR="00022815" w:rsidRPr="0006738D">
        <w:rPr>
          <w:rStyle w:val="y2iqfc"/>
          <w:rFonts w:ascii="Times New Roman" w:hAnsi="Times New Roman" w:cs="Times New Roman"/>
          <w:sz w:val="24"/>
          <w:szCs w:val="24"/>
          <w:lang w:val="sq-AL"/>
        </w:rPr>
        <w:t>se p</w:t>
      </w:r>
      <w:r w:rsidR="00391815" w:rsidRPr="0006738D">
        <w:rPr>
          <w:rStyle w:val="y2iqfc"/>
          <w:rFonts w:ascii="Times New Roman" w:hAnsi="Times New Roman" w:cs="Times New Roman"/>
          <w:sz w:val="24"/>
          <w:szCs w:val="24"/>
          <w:lang w:val="sq-AL"/>
        </w:rPr>
        <w:t>ë</w:t>
      </w:r>
      <w:r w:rsidR="00022815" w:rsidRPr="0006738D">
        <w:rPr>
          <w:rStyle w:val="y2iqfc"/>
          <w:rFonts w:ascii="Times New Roman" w:hAnsi="Times New Roman" w:cs="Times New Roman"/>
          <w:sz w:val="24"/>
          <w:szCs w:val="24"/>
          <w:lang w:val="sq-AL"/>
        </w:rPr>
        <w:t xml:space="preserve">r </w:t>
      </w:r>
      <w:r w:rsidR="006911B1" w:rsidRPr="0006738D">
        <w:rPr>
          <w:rStyle w:val="y2iqfc"/>
          <w:rFonts w:ascii="Times New Roman" w:hAnsi="Times New Roman" w:cs="Times New Roman"/>
          <w:sz w:val="24"/>
          <w:szCs w:val="24"/>
          <w:lang w:val="sq-AL"/>
        </w:rPr>
        <w:t>e</w:t>
      </w:r>
      <w:r w:rsidR="00022815" w:rsidRPr="0006738D">
        <w:rPr>
          <w:rStyle w:val="y2iqfc"/>
          <w:rFonts w:ascii="Times New Roman" w:hAnsi="Times New Roman" w:cs="Times New Roman"/>
          <w:sz w:val="24"/>
          <w:szCs w:val="24"/>
          <w:lang w:val="sq-AL"/>
        </w:rPr>
        <w:t>nergjin</w:t>
      </w:r>
      <w:r w:rsidR="00391815" w:rsidRPr="0006738D">
        <w:rPr>
          <w:rStyle w:val="y2iqfc"/>
          <w:rFonts w:ascii="Times New Roman" w:hAnsi="Times New Roman" w:cs="Times New Roman"/>
          <w:sz w:val="24"/>
          <w:szCs w:val="24"/>
          <w:lang w:val="sq-AL"/>
        </w:rPr>
        <w:t>ë</w:t>
      </w:r>
      <w:r w:rsidR="00C67471" w:rsidRPr="0006738D">
        <w:rPr>
          <w:rStyle w:val="y2iqfc"/>
          <w:rFonts w:ascii="Times New Roman" w:hAnsi="Times New Roman" w:cs="Times New Roman"/>
          <w:sz w:val="24"/>
          <w:szCs w:val="24"/>
          <w:lang w:val="sq-AL"/>
        </w:rPr>
        <w:t xml:space="preserve"> është</w:t>
      </w:r>
      <w:r w:rsidR="004B6CE2" w:rsidRPr="0006738D">
        <w:rPr>
          <w:rStyle w:val="y2iqfc"/>
          <w:rFonts w:ascii="Times New Roman" w:hAnsi="Times New Roman" w:cs="Times New Roman"/>
          <w:sz w:val="24"/>
          <w:szCs w:val="24"/>
          <w:lang w:val="sq-AL"/>
        </w:rPr>
        <w:t xml:space="preserve"> përgjegjëse për konceptin e planit të veprimit</w:t>
      </w:r>
      <w:r w:rsidR="002F1877">
        <w:rPr>
          <w:rStyle w:val="y2iqfc"/>
          <w:rFonts w:ascii="Times New Roman" w:hAnsi="Times New Roman" w:cs="Times New Roman"/>
          <w:sz w:val="24"/>
          <w:szCs w:val="24"/>
          <w:lang w:val="sq-AL"/>
        </w:rPr>
        <w:t xml:space="preserve"> parandalues </w:t>
      </w:r>
      <w:r w:rsidR="00C67471" w:rsidRPr="0006738D">
        <w:rPr>
          <w:rStyle w:val="y2iqfc"/>
          <w:rFonts w:ascii="Times New Roman" w:hAnsi="Times New Roman" w:cs="Times New Roman"/>
          <w:sz w:val="24"/>
          <w:szCs w:val="24"/>
          <w:lang w:val="sq-AL"/>
        </w:rPr>
        <w:t>dhe emergjen</w:t>
      </w:r>
      <w:r w:rsidR="00391815" w:rsidRPr="0006738D">
        <w:rPr>
          <w:rStyle w:val="y2iqfc"/>
          <w:rFonts w:ascii="Times New Roman" w:hAnsi="Times New Roman" w:cs="Times New Roman"/>
          <w:sz w:val="24"/>
          <w:szCs w:val="24"/>
          <w:lang w:val="sq-AL"/>
        </w:rPr>
        <w:t>cave</w:t>
      </w:r>
      <w:r w:rsidR="004B6CE2" w:rsidRPr="0006738D">
        <w:rPr>
          <w:rStyle w:val="y2iqfc"/>
          <w:rFonts w:ascii="Times New Roman" w:hAnsi="Times New Roman" w:cs="Times New Roman"/>
          <w:sz w:val="24"/>
          <w:szCs w:val="24"/>
          <w:lang w:val="sq-AL"/>
        </w:rPr>
        <w:t xml:space="preserve">, kuadrit ligjor të përcaktuar më sipër, </w:t>
      </w:r>
      <w:r w:rsidR="00391815" w:rsidRPr="0006738D">
        <w:rPr>
          <w:rStyle w:val="y2iqfc"/>
          <w:rFonts w:ascii="Times New Roman" w:hAnsi="Times New Roman" w:cs="Times New Roman"/>
          <w:sz w:val="24"/>
          <w:szCs w:val="24"/>
          <w:lang w:val="sq-AL"/>
        </w:rPr>
        <w:t xml:space="preserve">si dhe në </w:t>
      </w:r>
      <w:r w:rsidR="004B6CE2" w:rsidRPr="0006738D">
        <w:rPr>
          <w:rStyle w:val="y2iqfc"/>
          <w:rFonts w:ascii="Times New Roman" w:hAnsi="Times New Roman" w:cs="Times New Roman"/>
          <w:sz w:val="24"/>
          <w:szCs w:val="24"/>
          <w:lang w:val="sq-AL"/>
        </w:rPr>
        <w:t>përcakt</w:t>
      </w:r>
      <w:r w:rsidR="00391815" w:rsidRPr="0006738D">
        <w:rPr>
          <w:rStyle w:val="y2iqfc"/>
          <w:rFonts w:ascii="Times New Roman" w:hAnsi="Times New Roman" w:cs="Times New Roman"/>
          <w:sz w:val="24"/>
          <w:szCs w:val="24"/>
          <w:lang w:val="sq-AL"/>
        </w:rPr>
        <w:t>imin</w:t>
      </w:r>
      <w:r w:rsidR="004B6CE2" w:rsidRPr="0006738D">
        <w:rPr>
          <w:rStyle w:val="y2iqfc"/>
          <w:rFonts w:ascii="Times New Roman" w:hAnsi="Times New Roman" w:cs="Times New Roman"/>
          <w:sz w:val="24"/>
          <w:szCs w:val="24"/>
          <w:lang w:val="sq-AL"/>
        </w:rPr>
        <w:t xml:space="preserve"> </w:t>
      </w:r>
      <w:r w:rsidR="00391815" w:rsidRPr="0006738D">
        <w:rPr>
          <w:rStyle w:val="y2iqfc"/>
          <w:rFonts w:ascii="Times New Roman" w:hAnsi="Times New Roman" w:cs="Times New Roman"/>
          <w:sz w:val="24"/>
          <w:szCs w:val="24"/>
          <w:lang w:val="sq-AL"/>
        </w:rPr>
        <w:t xml:space="preserve">e </w:t>
      </w:r>
      <w:r w:rsidR="004B6CE2" w:rsidRPr="0006738D">
        <w:rPr>
          <w:rStyle w:val="y2iqfc"/>
          <w:rFonts w:ascii="Times New Roman" w:hAnsi="Times New Roman" w:cs="Times New Roman"/>
          <w:sz w:val="24"/>
          <w:szCs w:val="24"/>
          <w:lang w:val="sq-AL"/>
        </w:rPr>
        <w:t>detyra</w:t>
      </w:r>
      <w:r w:rsidR="00391815" w:rsidRPr="0006738D">
        <w:rPr>
          <w:rStyle w:val="y2iqfc"/>
          <w:rFonts w:ascii="Times New Roman" w:hAnsi="Times New Roman" w:cs="Times New Roman"/>
          <w:sz w:val="24"/>
          <w:szCs w:val="24"/>
          <w:lang w:val="sq-AL"/>
        </w:rPr>
        <w:t>ve</w:t>
      </w:r>
      <w:r w:rsidR="004B6CE2" w:rsidRPr="0006738D">
        <w:rPr>
          <w:rStyle w:val="y2iqfc"/>
          <w:rFonts w:ascii="Times New Roman" w:hAnsi="Times New Roman" w:cs="Times New Roman"/>
          <w:sz w:val="24"/>
          <w:szCs w:val="24"/>
          <w:lang w:val="sq-AL"/>
        </w:rPr>
        <w:t xml:space="preserve"> dhe përgjegjësi</w:t>
      </w:r>
      <w:r w:rsidR="00391815" w:rsidRPr="0006738D">
        <w:rPr>
          <w:rStyle w:val="y2iqfc"/>
          <w:rFonts w:ascii="Times New Roman" w:hAnsi="Times New Roman" w:cs="Times New Roman"/>
          <w:sz w:val="24"/>
          <w:szCs w:val="24"/>
          <w:lang w:val="sq-AL"/>
        </w:rPr>
        <w:t>ve</w:t>
      </w:r>
      <w:r w:rsidR="004B6CE2" w:rsidRPr="0006738D">
        <w:rPr>
          <w:rStyle w:val="y2iqfc"/>
          <w:rFonts w:ascii="Times New Roman" w:hAnsi="Times New Roman" w:cs="Times New Roman"/>
          <w:sz w:val="24"/>
          <w:szCs w:val="24"/>
          <w:lang w:val="sq-AL"/>
        </w:rPr>
        <w:t xml:space="preserve"> </w:t>
      </w:r>
      <w:r w:rsidR="00391815" w:rsidRPr="0006738D">
        <w:rPr>
          <w:rStyle w:val="y2iqfc"/>
          <w:rFonts w:ascii="Times New Roman" w:hAnsi="Times New Roman" w:cs="Times New Roman"/>
          <w:sz w:val="24"/>
          <w:szCs w:val="24"/>
          <w:lang w:val="sq-AL"/>
        </w:rPr>
        <w:t>të</w:t>
      </w:r>
      <w:r w:rsidR="004B6CE2" w:rsidRPr="0006738D">
        <w:rPr>
          <w:rStyle w:val="y2iqfc"/>
          <w:rFonts w:ascii="Times New Roman" w:hAnsi="Times New Roman" w:cs="Times New Roman"/>
          <w:sz w:val="24"/>
          <w:szCs w:val="24"/>
          <w:lang w:val="sq-AL"/>
        </w:rPr>
        <w:t xml:space="preserve"> agjencive dhe</w:t>
      </w:r>
      <w:r w:rsidR="00022815" w:rsidRPr="0006738D">
        <w:rPr>
          <w:rStyle w:val="y2iqfc"/>
          <w:rFonts w:ascii="Times New Roman" w:hAnsi="Times New Roman" w:cs="Times New Roman"/>
          <w:sz w:val="24"/>
          <w:szCs w:val="24"/>
          <w:lang w:val="sq-AL"/>
        </w:rPr>
        <w:t xml:space="preserve"> personave të përfshirë. </w:t>
      </w:r>
      <w:r w:rsidR="00391815" w:rsidRPr="0006738D">
        <w:rPr>
          <w:rStyle w:val="y2iqfc"/>
          <w:rFonts w:ascii="Times New Roman" w:hAnsi="Times New Roman" w:cs="Times New Roman"/>
          <w:sz w:val="24"/>
          <w:szCs w:val="24"/>
          <w:lang w:val="sq-AL"/>
        </w:rPr>
        <w:t xml:space="preserve">Kjo ministri </w:t>
      </w:r>
      <w:r w:rsidR="004B6CE2" w:rsidRPr="0006738D">
        <w:rPr>
          <w:rStyle w:val="y2iqfc"/>
          <w:rFonts w:ascii="Times New Roman" w:hAnsi="Times New Roman" w:cs="Times New Roman"/>
          <w:sz w:val="24"/>
          <w:szCs w:val="24"/>
          <w:lang w:val="sq-AL"/>
        </w:rPr>
        <w:t xml:space="preserve">është gjithashtu përgjegjëse për përmbushjen </w:t>
      </w:r>
      <w:r w:rsidR="00022815" w:rsidRPr="0006738D">
        <w:rPr>
          <w:rStyle w:val="y2iqfc"/>
          <w:rFonts w:ascii="Times New Roman" w:hAnsi="Times New Roman" w:cs="Times New Roman"/>
          <w:sz w:val="24"/>
          <w:szCs w:val="24"/>
          <w:lang w:val="sq-AL"/>
        </w:rPr>
        <w:t xml:space="preserve">e </w:t>
      </w:r>
      <w:r w:rsidR="00963219" w:rsidRPr="0006738D">
        <w:rPr>
          <w:rStyle w:val="y2iqfc"/>
          <w:rFonts w:ascii="Times New Roman" w:hAnsi="Times New Roman" w:cs="Times New Roman"/>
          <w:sz w:val="24"/>
          <w:szCs w:val="24"/>
          <w:lang w:val="sq-AL"/>
        </w:rPr>
        <w:t>standart</w:t>
      </w:r>
      <w:r w:rsidR="006B0AA0" w:rsidRPr="0006738D">
        <w:rPr>
          <w:rStyle w:val="y2iqfc"/>
          <w:rFonts w:ascii="Times New Roman" w:hAnsi="Times New Roman" w:cs="Times New Roman"/>
          <w:sz w:val="24"/>
          <w:szCs w:val="24"/>
          <w:lang w:val="sq-AL"/>
        </w:rPr>
        <w:t xml:space="preserve">eve </w:t>
      </w:r>
      <w:r w:rsidR="00022815" w:rsidRPr="0006738D">
        <w:rPr>
          <w:rStyle w:val="y2iqfc"/>
          <w:rFonts w:ascii="Times New Roman" w:hAnsi="Times New Roman" w:cs="Times New Roman"/>
          <w:sz w:val="24"/>
          <w:szCs w:val="24"/>
          <w:lang w:val="sq-AL"/>
        </w:rPr>
        <w:t>të infrastrukturës.</w:t>
      </w:r>
    </w:p>
    <w:p w14:paraId="61CA6F9C" w14:textId="31DE66B3" w:rsidR="004B6CE2" w:rsidRPr="0006738D" w:rsidRDefault="00DF6B65" w:rsidP="009C7EC0">
      <w:pPr>
        <w:pStyle w:val="BodyText"/>
        <w:tabs>
          <w:tab w:val="left" w:pos="9160"/>
        </w:tabs>
        <w:spacing w:line="280" w:lineRule="auto"/>
        <w:ind w:left="-180" w:right="-237"/>
        <w:jc w:val="both"/>
        <w:rPr>
          <w:rStyle w:val="y2iqfc"/>
          <w:rFonts w:ascii="Times New Roman" w:hAnsi="Times New Roman" w:cs="Times New Roman"/>
          <w:sz w:val="24"/>
          <w:szCs w:val="24"/>
          <w:lang w:val="sq-AL"/>
        </w:rPr>
      </w:pPr>
      <w:r>
        <w:rPr>
          <w:rStyle w:val="y2iqfc"/>
          <w:rFonts w:ascii="Times New Roman" w:hAnsi="Times New Roman" w:cs="Times New Roman"/>
          <w:sz w:val="24"/>
          <w:szCs w:val="24"/>
          <w:lang w:val="sq-AL"/>
        </w:rPr>
        <w:t xml:space="preserve">4.5.3. </w:t>
      </w:r>
      <w:r w:rsidR="00022815" w:rsidRPr="00C47120">
        <w:rPr>
          <w:rStyle w:val="y2iqfc"/>
          <w:rFonts w:ascii="Times New Roman" w:hAnsi="Times New Roman" w:cs="Times New Roman"/>
          <w:sz w:val="24"/>
          <w:szCs w:val="24"/>
          <w:lang w:val="sq-AL"/>
        </w:rPr>
        <w:t>Organet kompetente</w:t>
      </w:r>
      <w:r w:rsidR="00022815" w:rsidRPr="0006738D">
        <w:rPr>
          <w:rStyle w:val="y2iqfc"/>
          <w:rFonts w:ascii="Times New Roman" w:hAnsi="Times New Roman" w:cs="Times New Roman"/>
          <w:sz w:val="24"/>
          <w:szCs w:val="24"/>
          <w:lang w:val="sq-AL"/>
        </w:rPr>
        <w:t xml:space="preserve"> </w:t>
      </w:r>
      <w:r w:rsidR="004B4CB4" w:rsidRPr="0006738D">
        <w:rPr>
          <w:rStyle w:val="y2iqfc"/>
          <w:rFonts w:ascii="Times New Roman" w:hAnsi="Times New Roman" w:cs="Times New Roman"/>
          <w:sz w:val="24"/>
          <w:szCs w:val="24"/>
          <w:lang w:val="sq-AL"/>
        </w:rPr>
        <w:t>do të mbikëqyrin</w:t>
      </w:r>
      <w:r w:rsidR="004B6CE2" w:rsidRPr="0006738D">
        <w:rPr>
          <w:rStyle w:val="y2iqfc"/>
          <w:rFonts w:ascii="Times New Roman" w:hAnsi="Times New Roman" w:cs="Times New Roman"/>
          <w:sz w:val="24"/>
          <w:szCs w:val="24"/>
          <w:lang w:val="sq-AL"/>
        </w:rPr>
        <w:t xml:space="preserve"> përmbushjen e detyrimeve të vendosura ndaj </w:t>
      </w:r>
      <w:r w:rsidR="00B3313D" w:rsidRPr="0006738D">
        <w:rPr>
          <w:rStyle w:val="y2iqfc"/>
          <w:rFonts w:ascii="Times New Roman" w:hAnsi="Times New Roman"/>
          <w:sz w:val="24"/>
          <w:szCs w:val="24"/>
          <w:lang w:val="sq-AL"/>
        </w:rPr>
        <w:t>shoq</w:t>
      </w:r>
      <w:r w:rsidR="00391815" w:rsidRPr="0006738D">
        <w:rPr>
          <w:rStyle w:val="y2iqfc"/>
          <w:rFonts w:ascii="Times New Roman" w:hAnsi="Times New Roman"/>
          <w:sz w:val="24"/>
          <w:szCs w:val="24"/>
          <w:lang w:val="sq-AL"/>
        </w:rPr>
        <w:t>ë</w:t>
      </w:r>
      <w:r w:rsidR="00B3313D" w:rsidRPr="0006738D">
        <w:rPr>
          <w:rStyle w:val="y2iqfc"/>
          <w:rFonts w:ascii="Times New Roman" w:hAnsi="Times New Roman"/>
          <w:sz w:val="24"/>
          <w:szCs w:val="24"/>
          <w:lang w:val="sq-AL"/>
        </w:rPr>
        <w:t>ri</w:t>
      </w:r>
      <w:r w:rsidR="004B6CE2" w:rsidRPr="0006738D">
        <w:rPr>
          <w:rStyle w:val="y2iqfc"/>
          <w:rFonts w:ascii="Times New Roman" w:hAnsi="Times New Roman" w:cs="Times New Roman"/>
          <w:sz w:val="24"/>
          <w:szCs w:val="24"/>
          <w:lang w:val="sq-AL"/>
        </w:rPr>
        <w:t xml:space="preserve">ve ose shoqatave të sipërmarrjeve në përputhje me </w:t>
      </w:r>
      <w:r w:rsidR="00022815" w:rsidRPr="0006738D">
        <w:rPr>
          <w:rStyle w:val="y2iqfc"/>
          <w:rFonts w:ascii="Times New Roman" w:hAnsi="Times New Roman" w:cs="Times New Roman"/>
          <w:sz w:val="24"/>
          <w:szCs w:val="24"/>
          <w:lang w:val="sq-AL"/>
        </w:rPr>
        <w:t>aktet ligjore n</w:t>
      </w:r>
      <w:r w:rsidR="00391815" w:rsidRPr="0006738D">
        <w:rPr>
          <w:rStyle w:val="y2iqfc"/>
          <w:rFonts w:ascii="Times New Roman" w:hAnsi="Times New Roman" w:cs="Times New Roman"/>
          <w:sz w:val="24"/>
          <w:szCs w:val="24"/>
          <w:lang w:val="sq-AL"/>
        </w:rPr>
        <w:t>ë</w:t>
      </w:r>
      <w:r w:rsidR="00022815" w:rsidRPr="0006738D">
        <w:rPr>
          <w:rStyle w:val="y2iqfc"/>
          <w:rFonts w:ascii="Times New Roman" w:hAnsi="Times New Roman" w:cs="Times New Roman"/>
          <w:sz w:val="24"/>
          <w:szCs w:val="24"/>
          <w:lang w:val="sq-AL"/>
        </w:rPr>
        <w:t xml:space="preserve"> fuqi</w:t>
      </w:r>
      <w:r w:rsidR="004B6CE2" w:rsidRPr="0006738D">
        <w:rPr>
          <w:rStyle w:val="y2iqfc"/>
          <w:rFonts w:ascii="Times New Roman" w:hAnsi="Times New Roman" w:cs="Times New Roman"/>
          <w:sz w:val="24"/>
          <w:szCs w:val="24"/>
          <w:lang w:val="sq-AL"/>
        </w:rPr>
        <w:t xml:space="preserve"> dhe urdhër</w:t>
      </w:r>
      <w:r w:rsidR="007A6054">
        <w:rPr>
          <w:rStyle w:val="y2iqfc"/>
          <w:rFonts w:ascii="Times New Roman" w:hAnsi="Times New Roman" w:cs="Times New Roman"/>
          <w:sz w:val="24"/>
          <w:szCs w:val="24"/>
          <w:lang w:val="sq-AL"/>
        </w:rPr>
        <w:t>ave të</w:t>
      </w:r>
      <w:r w:rsidR="004B6CE2" w:rsidRPr="0006738D">
        <w:rPr>
          <w:rStyle w:val="y2iqfc"/>
          <w:rFonts w:ascii="Times New Roman" w:hAnsi="Times New Roman" w:cs="Times New Roman"/>
          <w:sz w:val="24"/>
          <w:szCs w:val="24"/>
          <w:lang w:val="sq-AL"/>
        </w:rPr>
        <w:t xml:space="preserve"> miratuara në bazë të </w:t>
      </w:r>
      <w:r w:rsidR="00A84503" w:rsidRPr="0006738D">
        <w:rPr>
          <w:rStyle w:val="y2iqfc"/>
          <w:rFonts w:ascii="Times New Roman" w:hAnsi="Times New Roman" w:cs="Times New Roman"/>
          <w:sz w:val="24"/>
          <w:szCs w:val="24"/>
          <w:lang w:val="sq-AL"/>
        </w:rPr>
        <w:t>p</w:t>
      </w:r>
      <w:r w:rsidR="00391815" w:rsidRPr="0006738D">
        <w:rPr>
          <w:rStyle w:val="y2iqfc"/>
          <w:rFonts w:ascii="Times New Roman" w:hAnsi="Times New Roman" w:cs="Times New Roman"/>
          <w:sz w:val="24"/>
          <w:szCs w:val="24"/>
          <w:lang w:val="sq-AL"/>
        </w:rPr>
        <w:t>ë</w:t>
      </w:r>
      <w:r w:rsidR="00A84503" w:rsidRPr="0006738D">
        <w:rPr>
          <w:rStyle w:val="y2iqfc"/>
          <w:rFonts w:ascii="Times New Roman" w:hAnsi="Times New Roman" w:cs="Times New Roman"/>
          <w:sz w:val="24"/>
          <w:szCs w:val="24"/>
          <w:lang w:val="sq-AL"/>
        </w:rPr>
        <w:t>rcaktimeve ligjore</w:t>
      </w:r>
      <w:r w:rsidR="004B6CE2" w:rsidRPr="0006738D">
        <w:rPr>
          <w:rStyle w:val="y2iqfc"/>
          <w:rFonts w:ascii="Times New Roman" w:hAnsi="Times New Roman" w:cs="Times New Roman"/>
          <w:sz w:val="24"/>
          <w:szCs w:val="24"/>
          <w:lang w:val="sq-AL"/>
        </w:rPr>
        <w:t xml:space="preserve">. </w:t>
      </w:r>
    </w:p>
    <w:p w14:paraId="2E289155" w14:textId="77777777" w:rsidR="000B5C3B" w:rsidRPr="0006738D" w:rsidRDefault="000B5C3B" w:rsidP="009C7EC0">
      <w:pPr>
        <w:pStyle w:val="BodyText"/>
        <w:tabs>
          <w:tab w:val="left" w:pos="9160"/>
        </w:tabs>
        <w:spacing w:line="280" w:lineRule="auto"/>
        <w:ind w:left="-180" w:right="-237"/>
        <w:jc w:val="both"/>
        <w:rPr>
          <w:rStyle w:val="y2iqfc"/>
          <w:rFonts w:ascii="Times New Roman" w:hAnsi="Times New Roman" w:cs="Times New Roman"/>
          <w:sz w:val="24"/>
          <w:szCs w:val="24"/>
          <w:lang w:val="sq-AL"/>
        </w:rPr>
      </w:pPr>
    </w:p>
    <w:p w14:paraId="1FE97828" w14:textId="77777777" w:rsidR="004B6CE2" w:rsidRPr="0006738D" w:rsidRDefault="004B6CE2" w:rsidP="009C7EC0">
      <w:pPr>
        <w:pStyle w:val="Heading2"/>
        <w:numPr>
          <w:ilvl w:val="1"/>
          <w:numId w:val="19"/>
        </w:numPr>
        <w:tabs>
          <w:tab w:val="left" w:pos="491"/>
          <w:tab w:val="left" w:pos="9160"/>
        </w:tabs>
        <w:ind w:left="-180" w:right="-237" w:firstLine="180"/>
        <w:jc w:val="both"/>
        <w:rPr>
          <w:rFonts w:ascii="Times New Roman" w:hAnsi="Times New Roman" w:cs="Times New Roman"/>
          <w:b/>
          <w:color w:val="auto"/>
          <w:w w:val="90"/>
          <w:sz w:val="24"/>
        </w:rPr>
      </w:pPr>
      <w:bookmarkStart w:id="12" w:name="7._Infrastructure_projects"/>
      <w:bookmarkStart w:id="13" w:name="_bookmark25"/>
      <w:bookmarkStart w:id="14" w:name="8._Community_obligations_relating_to_sec"/>
      <w:bookmarkStart w:id="15" w:name="_bookmark26"/>
      <w:bookmarkEnd w:id="12"/>
      <w:bookmarkEnd w:id="13"/>
      <w:bookmarkEnd w:id="14"/>
      <w:bookmarkEnd w:id="15"/>
      <w:r w:rsidRPr="0006738D">
        <w:rPr>
          <w:rFonts w:ascii="Times New Roman" w:hAnsi="Times New Roman" w:cs="Times New Roman"/>
          <w:b/>
          <w:color w:val="auto"/>
          <w:w w:val="90"/>
          <w:sz w:val="24"/>
        </w:rPr>
        <w:t>Detyrimet e komunitetit në lidhje me sigurinë e furnizimit</w:t>
      </w:r>
    </w:p>
    <w:p w14:paraId="2C4A7378" w14:textId="46513EBC" w:rsidR="004B6CE2" w:rsidRPr="0006738D" w:rsidRDefault="00115F24" w:rsidP="00115F2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ind w:left="0" w:right="-230"/>
        <w:jc w:val="both"/>
        <w:rPr>
          <w:rFonts w:ascii="Times New Roman" w:eastAsia="Times New Roman" w:hAnsi="Times New Roman"/>
          <w:sz w:val="24"/>
          <w:szCs w:val="24"/>
          <w:lang w:val="sq-AL"/>
        </w:rPr>
      </w:pPr>
      <w:r>
        <w:rPr>
          <w:rStyle w:val="y2iqfc"/>
          <w:rFonts w:ascii="Times New Roman" w:hAnsi="Times New Roman"/>
          <w:sz w:val="24"/>
          <w:szCs w:val="24"/>
          <w:lang w:val="sq-AL"/>
        </w:rPr>
        <w:t xml:space="preserve">4.6.1. </w:t>
      </w:r>
      <w:r w:rsidR="00A84503" w:rsidRPr="0006738D">
        <w:rPr>
          <w:rStyle w:val="y2iqfc"/>
          <w:rFonts w:ascii="Times New Roman" w:hAnsi="Times New Roman"/>
          <w:sz w:val="24"/>
          <w:szCs w:val="24"/>
          <w:lang w:val="sq-AL"/>
        </w:rPr>
        <w:t>Ministria përgjegjese p</w:t>
      </w:r>
      <w:r w:rsidR="006911B1" w:rsidRPr="0006738D">
        <w:rPr>
          <w:rStyle w:val="y2iqfc"/>
          <w:rFonts w:ascii="Times New Roman" w:hAnsi="Times New Roman"/>
          <w:sz w:val="24"/>
          <w:szCs w:val="24"/>
          <w:lang w:val="sq-AL"/>
        </w:rPr>
        <w:t>ër e</w:t>
      </w:r>
      <w:r w:rsidR="00A84503" w:rsidRPr="0006738D">
        <w:rPr>
          <w:rStyle w:val="y2iqfc"/>
          <w:rFonts w:ascii="Times New Roman" w:hAnsi="Times New Roman"/>
          <w:sz w:val="24"/>
          <w:szCs w:val="24"/>
          <w:lang w:val="sq-AL"/>
        </w:rPr>
        <w:t>nergjine</w:t>
      </w:r>
      <w:r w:rsidR="00A84503" w:rsidRPr="0006738D">
        <w:rPr>
          <w:rFonts w:ascii="Times New Roman" w:eastAsia="Times New Roman" w:hAnsi="Times New Roman"/>
          <w:sz w:val="24"/>
          <w:szCs w:val="24"/>
          <w:lang w:val="sq-AL"/>
        </w:rPr>
        <w:t xml:space="preserve"> </w:t>
      </w:r>
      <w:r w:rsidR="004B6CE2" w:rsidRPr="0006738D">
        <w:rPr>
          <w:rFonts w:ascii="Times New Roman" w:eastAsia="Times New Roman" w:hAnsi="Times New Roman"/>
          <w:sz w:val="24"/>
          <w:szCs w:val="24"/>
          <w:lang w:val="sq-AL"/>
        </w:rPr>
        <w:t xml:space="preserve">është pika qendrore e kontaktit për shtetet partnere evropiane dhe </w:t>
      </w:r>
      <w:r w:rsidR="00316432" w:rsidRPr="0006738D">
        <w:rPr>
          <w:rFonts w:ascii="Times New Roman" w:eastAsia="Times New Roman" w:hAnsi="Times New Roman"/>
          <w:sz w:val="24"/>
          <w:szCs w:val="24"/>
          <w:lang w:val="sq-AL"/>
        </w:rPr>
        <w:t>Komunitetin e Energjisë</w:t>
      </w:r>
      <w:r w:rsidR="004B6CE2" w:rsidRPr="0006738D">
        <w:rPr>
          <w:rFonts w:ascii="Times New Roman" w:eastAsia="Times New Roman" w:hAnsi="Times New Roman"/>
          <w:sz w:val="24"/>
          <w:szCs w:val="24"/>
          <w:lang w:val="sq-AL"/>
        </w:rPr>
        <w:t xml:space="preserve"> dhe siguron rrjedhjen e informacionit në këto pika në kontekstin e konsultimeve. Parandalimi i krizës është në parim një përgjegjësi kombëtare; </w:t>
      </w:r>
      <w:r w:rsidR="00316432" w:rsidRPr="0006738D">
        <w:rPr>
          <w:rFonts w:ascii="Times New Roman" w:eastAsia="Times New Roman" w:hAnsi="Times New Roman"/>
          <w:sz w:val="24"/>
          <w:szCs w:val="24"/>
          <w:lang w:val="sq-AL"/>
        </w:rPr>
        <w:t>nd</w:t>
      </w:r>
      <w:r w:rsidR="000C5470" w:rsidRPr="0006738D">
        <w:rPr>
          <w:rFonts w:ascii="Times New Roman" w:eastAsia="Times New Roman" w:hAnsi="Times New Roman"/>
          <w:sz w:val="24"/>
          <w:szCs w:val="24"/>
          <w:lang w:val="sq-AL"/>
        </w:rPr>
        <w:t>ë</w:t>
      </w:r>
      <w:r w:rsidR="00316432" w:rsidRPr="0006738D">
        <w:rPr>
          <w:rFonts w:ascii="Times New Roman" w:eastAsia="Times New Roman" w:hAnsi="Times New Roman"/>
          <w:sz w:val="24"/>
          <w:szCs w:val="24"/>
          <w:lang w:val="sq-AL"/>
        </w:rPr>
        <w:t xml:space="preserve">rsa </w:t>
      </w:r>
      <w:r w:rsidR="004B6CE2" w:rsidRPr="0006738D">
        <w:rPr>
          <w:rFonts w:ascii="Times New Roman" w:eastAsia="Times New Roman" w:hAnsi="Times New Roman"/>
          <w:sz w:val="24"/>
          <w:szCs w:val="24"/>
          <w:lang w:val="sq-AL"/>
        </w:rPr>
        <w:t>konsultimet marrin parasysh çështjet ndërkufitare.</w:t>
      </w:r>
    </w:p>
    <w:p w14:paraId="0EF491EB" w14:textId="2B0396B4" w:rsidR="004B6CE2" w:rsidRPr="00115F24" w:rsidRDefault="00115F24" w:rsidP="00115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ind w:right="-237"/>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4.6.2. </w:t>
      </w:r>
      <w:r w:rsidR="00213F99" w:rsidRPr="00115F24">
        <w:rPr>
          <w:rFonts w:ascii="Times New Roman" w:eastAsia="Times New Roman" w:hAnsi="Times New Roman"/>
          <w:sz w:val="24"/>
          <w:szCs w:val="24"/>
          <w:lang w:val="sq-AL"/>
        </w:rPr>
        <w:t>P</w:t>
      </w:r>
      <w:r w:rsidR="004B6CE2" w:rsidRPr="00115F24">
        <w:rPr>
          <w:rFonts w:ascii="Times New Roman" w:eastAsia="Times New Roman" w:hAnsi="Times New Roman"/>
          <w:sz w:val="24"/>
          <w:szCs w:val="24"/>
          <w:lang w:val="sq-AL"/>
        </w:rPr>
        <w:t>ër të ruajtur sigurinë e furnizimit në</w:t>
      </w:r>
      <w:r w:rsidR="002341C8" w:rsidRPr="00115F24">
        <w:rPr>
          <w:rFonts w:ascii="Times New Roman" w:eastAsia="Times New Roman" w:hAnsi="Times New Roman"/>
          <w:sz w:val="24"/>
          <w:szCs w:val="24"/>
          <w:lang w:val="sq-AL"/>
        </w:rPr>
        <w:t xml:space="preserve"> shtetet anëtare </w:t>
      </w:r>
      <w:r w:rsidR="004B6CE2" w:rsidRPr="00115F24">
        <w:rPr>
          <w:rFonts w:ascii="Times New Roman" w:eastAsia="Times New Roman" w:hAnsi="Times New Roman"/>
          <w:sz w:val="24"/>
          <w:szCs w:val="24"/>
          <w:lang w:val="sq-AL"/>
        </w:rPr>
        <w:t>ndërkufitare në rast krize, është e nevojshme që të angazhohet paraprakisht një koordinim ndërkufitar mid</w:t>
      </w:r>
      <w:r w:rsidR="00A84503" w:rsidRPr="00115F24">
        <w:rPr>
          <w:rFonts w:ascii="Times New Roman" w:eastAsia="Times New Roman" w:hAnsi="Times New Roman"/>
          <w:sz w:val="24"/>
          <w:szCs w:val="24"/>
          <w:lang w:val="sq-AL"/>
        </w:rPr>
        <w:t>is Shqip</w:t>
      </w:r>
      <w:r w:rsidR="000C5470" w:rsidRPr="00115F24">
        <w:rPr>
          <w:rFonts w:ascii="Times New Roman" w:eastAsia="Times New Roman" w:hAnsi="Times New Roman"/>
          <w:sz w:val="24"/>
          <w:szCs w:val="24"/>
          <w:lang w:val="sq-AL"/>
        </w:rPr>
        <w:t>ë</w:t>
      </w:r>
      <w:r w:rsidR="00A84503" w:rsidRPr="00115F24">
        <w:rPr>
          <w:rFonts w:ascii="Times New Roman" w:eastAsia="Times New Roman" w:hAnsi="Times New Roman"/>
          <w:sz w:val="24"/>
          <w:szCs w:val="24"/>
          <w:lang w:val="sq-AL"/>
        </w:rPr>
        <w:t>ris</w:t>
      </w:r>
      <w:r w:rsidR="000C5470" w:rsidRPr="00115F24">
        <w:rPr>
          <w:rFonts w:ascii="Times New Roman" w:eastAsia="Times New Roman" w:hAnsi="Times New Roman"/>
          <w:sz w:val="24"/>
          <w:szCs w:val="24"/>
          <w:lang w:val="sq-AL"/>
        </w:rPr>
        <w:t>ë</w:t>
      </w:r>
      <w:r w:rsidR="00A84503" w:rsidRPr="00115F24">
        <w:rPr>
          <w:rFonts w:ascii="Times New Roman" w:eastAsia="Times New Roman" w:hAnsi="Times New Roman"/>
          <w:sz w:val="24"/>
          <w:szCs w:val="24"/>
          <w:lang w:val="sq-AL"/>
        </w:rPr>
        <w:t xml:space="preserve"> dhe vendeve</w:t>
      </w:r>
      <w:r w:rsidR="004B6CE2" w:rsidRPr="00115F24">
        <w:rPr>
          <w:rFonts w:ascii="Times New Roman" w:eastAsia="Times New Roman" w:hAnsi="Times New Roman"/>
          <w:sz w:val="24"/>
          <w:szCs w:val="24"/>
          <w:lang w:val="sq-AL"/>
        </w:rPr>
        <w:t xml:space="preserve"> fqinje. </w:t>
      </w:r>
    </w:p>
    <w:p w14:paraId="71412100" w14:textId="77777777" w:rsidR="00B6090F" w:rsidRPr="0006738D" w:rsidRDefault="00B6090F" w:rsidP="009C7EC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ind w:left="-187" w:right="-237"/>
        <w:jc w:val="both"/>
        <w:rPr>
          <w:rFonts w:ascii="Times New Roman" w:eastAsia="Times New Roman" w:hAnsi="Times New Roman"/>
          <w:sz w:val="24"/>
          <w:szCs w:val="24"/>
          <w:lang w:val="sq-AL"/>
        </w:rPr>
      </w:pPr>
    </w:p>
    <w:p w14:paraId="439B69E1" w14:textId="1D8BA80C" w:rsidR="004B6CE2" w:rsidRPr="00753AE7" w:rsidRDefault="004B6CE2" w:rsidP="009C7EC0">
      <w:pPr>
        <w:pStyle w:val="Heading2"/>
        <w:numPr>
          <w:ilvl w:val="1"/>
          <w:numId w:val="19"/>
        </w:numPr>
        <w:tabs>
          <w:tab w:val="left" w:pos="491"/>
          <w:tab w:val="left" w:pos="9160"/>
        </w:tabs>
        <w:ind w:left="-180" w:right="-237" w:firstLine="180"/>
        <w:jc w:val="both"/>
        <w:rPr>
          <w:rFonts w:ascii="Times New Roman" w:hAnsi="Times New Roman" w:cs="Times New Roman"/>
          <w:b/>
          <w:w w:val="90"/>
        </w:rPr>
      </w:pPr>
      <w:bookmarkStart w:id="16" w:name="9._Stakeholder_consultation"/>
      <w:bookmarkStart w:id="17" w:name="_bookmark27"/>
      <w:bookmarkEnd w:id="16"/>
      <w:bookmarkEnd w:id="17"/>
      <w:r w:rsidRPr="00753AE7">
        <w:rPr>
          <w:rFonts w:ascii="Times New Roman" w:hAnsi="Times New Roman" w:cs="Times New Roman"/>
          <w:b/>
          <w:color w:val="auto"/>
          <w:w w:val="90"/>
          <w:sz w:val="24"/>
        </w:rPr>
        <w:t>Bashk</w:t>
      </w:r>
      <w:r w:rsidR="005C2FEA" w:rsidRPr="00753AE7">
        <w:rPr>
          <w:rFonts w:ascii="Times New Roman" w:hAnsi="Times New Roman" w:cs="Times New Roman"/>
          <w:b/>
          <w:color w:val="auto"/>
          <w:w w:val="90"/>
          <w:sz w:val="24"/>
        </w:rPr>
        <w:t>ë</w:t>
      </w:r>
      <w:r w:rsidRPr="00753AE7">
        <w:rPr>
          <w:rFonts w:ascii="Times New Roman" w:hAnsi="Times New Roman" w:cs="Times New Roman"/>
          <w:b/>
          <w:color w:val="auto"/>
          <w:w w:val="90"/>
          <w:sz w:val="24"/>
        </w:rPr>
        <w:t>punimi mes shteteve an</w:t>
      </w:r>
      <w:r w:rsidR="005C2FEA" w:rsidRPr="00753AE7">
        <w:rPr>
          <w:rFonts w:ascii="Times New Roman" w:hAnsi="Times New Roman" w:cs="Times New Roman"/>
          <w:b/>
          <w:color w:val="auto"/>
          <w:w w:val="90"/>
          <w:sz w:val="24"/>
        </w:rPr>
        <w:t>ë</w:t>
      </w:r>
      <w:r w:rsidRPr="00753AE7">
        <w:rPr>
          <w:rFonts w:ascii="Times New Roman" w:hAnsi="Times New Roman" w:cs="Times New Roman"/>
          <w:b/>
          <w:color w:val="auto"/>
          <w:w w:val="90"/>
          <w:sz w:val="24"/>
        </w:rPr>
        <w:t>tare</w:t>
      </w:r>
    </w:p>
    <w:p w14:paraId="781F04AD" w14:textId="77777777" w:rsidR="00115F24" w:rsidRDefault="00115F24" w:rsidP="00115F2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ind w:left="0" w:right="-230"/>
        <w:jc w:val="both"/>
        <w:rPr>
          <w:rStyle w:val="y2iqfc"/>
          <w:rFonts w:ascii="Times New Roman" w:hAnsi="Times New Roman"/>
          <w:sz w:val="24"/>
          <w:szCs w:val="24"/>
          <w:lang w:val="sq-AL"/>
        </w:rPr>
      </w:pPr>
      <w:r>
        <w:rPr>
          <w:rStyle w:val="y2iqfc"/>
          <w:rFonts w:ascii="Times New Roman" w:hAnsi="Times New Roman"/>
          <w:sz w:val="24"/>
          <w:szCs w:val="24"/>
          <w:lang w:val="sq-AL"/>
        </w:rPr>
        <w:t xml:space="preserve">4.7.1. </w:t>
      </w:r>
      <w:r w:rsidR="003558F3" w:rsidRPr="00115F24">
        <w:rPr>
          <w:rStyle w:val="y2iqfc"/>
          <w:rFonts w:ascii="Times New Roman" w:hAnsi="Times New Roman"/>
          <w:sz w:val="24"/>
          <w:szCs w:val="24"/>
          <w:lang w:val="sq-AL"/>
        </w:rPr>
        <w:t>B</w:t>
      </w:r>
      <w:r w:rsidR="004B6CE2" w:rsidRPr="00115F24">
        <w:rPr>
          <w:rStyle w:val="y2iqfc"/>
          <w:rFonts w:ascii="Times New Roman" w:hAnsi="Times New Roman"/>
          <w:sz w:val="24"/>
          <w:szCs w:val="24"/>
          <w:lang w:val="sq-AL"/>
        </w:rPr>
        <w:t xml:space="preserve">ashkëpunimi parashikon që të gjitha format e komunikimit të përdoren për bashkëpunimin brenda grupit të rrezikut. Përpara një konference, kryesuesi paraqet një propozim për diskutim gjatë konferencës. Kundërshtimet dhe kërkesat për ndryshime që prekin të gjitha Shtetet Anëtare në mënyrë të barabartë zgjidhen nëse është e mundur me konsensus. Për sa i përket parandalimit të krizave, është e rëndësishme që të ketë kontakte me ekspertë në mënyrë që të shmanget dëmi duke u angazhuar në një shkëmbim të hershëm dhe transparent të informacionit. </w:t>
      </w:r>
    </w:p>
    <w:p w14:paraId="3D334F5E" w14:textId="45BBA1E1" w:rsidR="004B6CE2" w:rsidRPr="00115F24" w:rsidRDefault="00115F24" w:rsidP="00115F2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1" w:lineRule="auto"/>
        <w:ind w:left="0" w:right="-230"/>
        <w:jc w:val="both"/>
        <w:rPr>
          <w:rStyle w:val="y2iqfc"/>
        </w:rPr>
      </w:pPr>
      <w:r>
        <w:rPr>
          <w:rStyle w:val="y2iqfc"/>
          <w:rFonts w:ascii="Times New Roman" w:hAnsi="Times New Roman" w:cs="Times New Roman"/>
          <w:sz w:val="24"/>
          <w:szCs w:val="24"/>
          <w:lang w:val="sq-AL"/>
        </w:rPr>
        <w:t xml:space="preserve">4.7.2. </w:t>
      </w:r>
      <w:r w:rsidR="004B6CE2" w:rsidRPr="0006738D">
        <w:rPr>
          <w:rStyle w:val="y2iqfc"/>
          <w:rFonts w:ascii="Times New Roman" w:hAnsi="Times New Roman" w:cs="Times New Roman"/>
          <w:sz w:val="24"/>
          <w:szCs w:val="24"/>
          <w:lang w:val="sq-AL"/>
        </w:rPr>
        <w:t>Parandalimi i krizës është në parim një përgjegjësi kombëtare; konsu</w:t>
      </w:r>
      <w:r w:rsidR="00D669CC">
        <w:rPr>
          <w:rStyle w:val="y2iqfc"/>
          <w:rFonts w:ascii="Times New Roman" w:hAnsi="Times New Roman" w:cs="Times New Roman"/>
          <w:sz w:val="24"/>
          <w:szCs w:val="24"/>
          <w:lang w:val="sq-AL"/>
        </w:rPr>
        <w:t>ltimet marrin parasysh çështjet</w:t>
      </w:r>
      <w:r w:rsidR="004B6CE2" w:rsidRPr="0006738D">
        <w:rPr>
          <w:rStyle w:val="y2iqfc"/>
          <w:rFonts w:ascii="Times New Roman" w:hAnsi="Times New Roman" w:cs="Times New Roman"/>
          <w:sz w:val="24"/>
          <w:szCs w:val="24"/>
          <w:lang w:val="sq-AL"/>
        </w:rPr>
        <w:t xml:space="preserve"> </w:t>
      </w:r>
      <w:r w:rsidR="006260D4" w:rsidRPr="0006738D">
        <w:rPr>
          <w:rStyle w:val="y2iqfc"/>
          <w:rFonts w:ascii="Times New Roman" w:hAnsi="Times New Roman" w:cs="Times New Roman"/>
          <w:sz w:val="24"/>
          <w:szCs w:val="24"/>
          <w:lang w:val="sq-AL"/>
        </w:rPr>
        <w:t xml:space="preserve">ndërkufitare. Për të qenë </w:t>
      </w:r>
      <w:r w:rsidR="004B6CE2" w:rsidRPr="0006738D">
        <w:rPr>
          <w:rStyle w:val="y2iqfc"/>
          <w:rFonts w:ascii="Times New Roman" w:hAnsi="Times New Roman" w:cs="Times New Roman"/>
          <w:sz w:val="24"/>
          <w:szCs w:val="24"/>
          <w:lang w:val="sq-AL"/>
        </w:rPr>
        <w:t xml:space="preserve">në gjendje të merren masa për të ruajtur sigurinë e furnizimit në shtetet anëtare fqinje në baza ndërkufitare në rast krize, është e nevojshme të angazhohemi paraprakisht në koordinimin ndërkufitar midis OST-ve përkatëse </w:t>
      </w:r>
      <w:r w:rsidR="003558F3" w:rsidRPr="0006738D">
        <w:rPr>
          <w:rStyle w:val="y2iqfc"/>
          <w:rFonts w:ascii="Times New Roman" w:hAnsi="Times New Roman" w:cs="Times New Roman"/>
          <w:sz w:val="24"/>
          <w:szCs w:val="24"/>
          <w:lang w:val="sq-AL"/>
        </w:rPr>
        <w:t>shqiptare</w:t>
      </w:r>
      <w:r w:rsidR="004B6CE2" w:rsidRPr="0006738D">
        <w:rPr>
          <w:rStyle w:val="y2iqfc"/>
          <w:rFonts w:ascii="Times New Roman" w:hAnsi="Times New Roman" w:cs="Times New Roman"/>
          <w:sz w:val="24"/>
          <w:szCs w:val="24"/>
          <w:lang w:val="sq-AL"/>
        </w:rPr>
        <w:t xml:space="preserve"> dhe atyre fqinje. Në veçanti, duhet të arrihet një kuptim i përbashkët i trajtimit të niveleve të krizës dhe masave që rezultojnë, në mënyrë që menaxhimi i krizës të mund të ndërmerret në përputhje me </w:t>
      </w:r>
      <w:r w:rsidR="00397202" w:rsidRPr="0006738D">
        <w:rPr>
          <w:rStyle w:val="y2iqfc"/>
          <w:rFonts w:ascii="Times New Roman" w:hAnsi="Times New Roman" w:cs="Times New Roman"/>
          <w:sz w:val="24"/>
          <w:szCs w:val="24"/>
          <w:lang w:val="sq-AL"/>
        </w:rPr>
        <w:t xml:space="preserve">aktet ligjore ne fuqi ose me </w:t>
      </w:r>
      <w:r w:rsidR="004B6CE2" w:rsidRPr="0006738D">
        <w:rPr>
          <w:rStyle w:val="y2iqfc"/>
          <w:rFonts w:ascii="Times New Roman" w:hAnsi="Times New Roman" w:cs="Times New Roman"/>
          <w:sz w:val="24"/>
          <w:szCs w:val="24"/>
          <w:lang w:val="sq-AL"/>
        </w:rPr>
        <w:t>Rregulloren</w:t>
      </w:r>
      <w:r w:rsidR="00D82C9C" w:rsidRPr="0006738D">
        <w:rPr>
          <w:rStyle w:val="y2iqfc"/>
          <w:rFonts w:ascii="Times New Roman" w:hAnsi="Times New Roman" w:cs="Times New Roman"/>
          <w:sz w:val="24"/>
          <w:szCs w:val="24"/>
          <w:lang w:val="sq-AL"/>
        </w:rPr>
        <w:t xml:space="preserve"> e </w:t>
      </w:r>
      <w:r w:rsidR="00D82C9C" w:rsidRPr="0006738D">
        <w:rPr>
          <w:rFonts w:ascii="Times New Roman" w:hAnsi="Times New Roman" w:cs="Times New Roman"/>
          <w:sz w:val="24"/>
          <w:szCs w:val="24"/>
          <w:lang w:val="sq-AL"/>
        </w:rPr>
        <w:t xml:space="preserve">(EU) nr. 2017/1938 rreth masave </w:t>
      </w:r>
      <w:r w:rsidR="00D82C9C" w:rsidRPr="0006738D">
        <w:rPr>
          <w:rStyle w:val="y2iqfc"/>
          <w:rFonts w:ascii="Times New Roman" w:hAnsi="Times New Roman" w:cs="Times New Roman"/>
          <w:sz w:val="24"/>
          <w:szCs w:val="24"/>
          <w:lang w:val="sq-AL"/>
        </w:rPr>
        <w:t>për të</w:t>
      </w:r>
      <w:r w:rsidR="006260D4" w:rsidRPr="0006738D">
        <w:rPr>
          <w:rStyle w:val="y2iqfc"/>
          <w:rFonts w:ascii="Times New Roman" w:hAnsi="Times New Roman" w:cs="Times New Roman"/>
          <w:sz w:val="24"/>
          <w:szCs w:val="24"/>
          <w:lang w:val="sq-AL"/>
        </w:rPr>
        <w:t xml:space="preserve"> </w:t>
      </w:r>
      <w:r w:rsidR="00D82C9C" w:rsidRPr="0006738D">
        <w:rPr>
          <w:rStyle w:val="y2iqfc"/>
          <w:rFonts w:ascii="Times New Roman" w:hAnsi="Times New Roman" w:cs="Times New Roman"/>
          <w:sz w:val="24"/>
          <w:szCs w:val="24"/>
          <w:lang w:val="sq-AL"/>
        </w:rPr>
        <w:t xml:space="preserve">mbrojtur sigurinë e furnizimit me gaz, </w:t>
      </w:r>
      <w:r w:rsidR="004B6CE2" w:rsidRPr="0006738D">
        <w:rPr>
          <w:rStyle w:val="y2iqfc"/>
          <w:rFonts w:ascii="Times New Roman" w:hAnsi="Times New Roman" w:cs="Times New Roman"/>
          <w:sz w:val="24"/>
          <w:szCs w:val="24"/>
          <w:lang w:val="sq-AL"/>
        </w:rPr>
        <w:t>në rastin e një pengese, veçanërisht kur ka mungesë nga të dyja palët, dhe barra e masave mund të shpërndahet në mënyrë të barabartë</w:t>
      </w:r>
      <w:r w:rsidR="006260D4" w:rsidRPr="0006738D">
        <w:rPr>
          <w:rStyle w:val="y2iqfc"/>
          <w:rFonts w:ascii="Times New Roman" w:hAnsi="Times New Roman" w:cs="Times New Roman"/>
          <w:sz w:val="24"/>
          <w:szCs w:val="24"/>
          <w:lang w:val="sq-AL"/>
        </w:rPr>
        <w:t xml:space="preserve"> dhe jo </w:t>
      </w:r>
      <w:r w:rsidR="004B6CE2" w:rsidRPr="0006738D">
        <w:rPr>
          <w:rStyle w:val="y2iqfc"/>
          <w:rFonts w:ascii="Times New Roman" w:hAnsi="Times New Roman" w:cs="Times New Roman"/>
          <w:sz w:val="24"/>
          <w:szCs w:val="24"/>
          <w:lang w:val="sq-AL"/>
        </w:rPr>
        <w:t>mbi baza jodiskriminuese.</w:t>
      </w:r>
    </w:p>
    <w:p w14:paraId="522B9FED" w14:textId="282B6BA0" w:rsidR="004B6CE2" w:rsidRPr="0006738D" w:rsidRDefault="00115F24" w:rsidP="00115F24">
      <w:pPr>
        <w:pStyle w:val="BodyText"/>
        <w:tabs>
          <w:tab w:val="left" w:pos="9160"/>
        </w:tabs>
        <w:spacing w:before="81" w:line="280" w:lineRule="auto"/>
        <w:ind w:right="-237"/>
        <w:jc w:val="both"/>
        <w:rPr>
          <w:rFonts w:ascii="Times New Roman" w:hAnsi="Times New Roman" w:cs="Times New Roman"/>
          <w:sz w:val="24"/>
          <w:szCs w:val="24"/>
          <w:lang w:val="sq-AL"/>
        </w:rPr>
      </w:pPr>
      <w:r>
        <w:rPr>
          <w:rStyle w:val="y2iqfc"/>
          <w:rFonts w:ascii="Times New Roman" w:hAnsi="Times New Roman" w:cs="Times New Roman"/>
          <w:sz w:val="24"/>
          <w:szCs w:val="24"/>
          <w:lang w:val="sq-AL"/>
        </w:rPr>
        <w:t xml:space="preserve">4.7.3. </w:t>
      </w:r>
      <w:r w:rsidR="004B6CE2" w:rsidRPr="0006738D">
        <w:rPr>
          <w:rStyle w:val="y2iqfc"/>
          <w:rFonts w:ascii="Times New Roman" w:hAnsi="Times New Roman" w:cs="Times New Roman"/>
          <w:sz w:val="24"/>
          <w:szCs w:val="24"/>
          <w:lang w:val="sq-AL"/>
        </w:rPr>
        <w:t xml:space="preserve">OST-të përfshijnë gjithashtu operatorët fqinjë të sistemit ndërkufitar në konsideratat e tyre në lidhje me zgjerimin e infrastrukturës në kontekstin e konsultimeve mbi </w:t>
      </w:r>
      <w:r w:rsidR="00FC2B74" w:rsidRPr="0006738D">
        <w:rPr>
          <w:rStyle w:val="y2iqfc"/>
          <w:rFonts w:ascii="Times New Roman" w:hAnsi="Times New Roman" w:cs="Times New Roman"/>
          <w:sz w:val="24"/>
          <w:szCs w:val="24"/>
          <w:lang w:val="sq-AL"/>
        </w:rPr>
        <w:t>p</w:t>
      </w:r>
      <w:r w:rsidR="004B6CE2" w:rsidRPr="0006738D">
        <w:rPr>
          <w:rStyle w:val="y2iqfc"/>
          <w:rFonts w:ascii="Times New Roman" w:hAnsi="Times New Roman" w:cs="Times New Roman"/>
          <w:sz w:val="24"/>
          <w:szCs w:val="24"/>
          <w:lang w:val="sq-AL"/>
        </w:rPr>
        <w:t xml:space="preserve">lanin e </w:t>
      </w:r>
      <w:r w:rsidR="00FC2B74" w:rsidRPr="0006738D">
        <w:rPr>
          <w:rStyle w:val="y2iqfc"/>
          <w:rFonts w:ascii="Times New Roman" w:hAnsi="Times New Roman" w:cs="Times New Roman"/>
          <w:sz w:val="24"/>
          <w:szCs w:val="24"/>
          <w:lang w:val="sq-AL"/>
        </w:rPr>
        <w:t>z</w:t>
      </w:r>
      <w:r w:rsidR="004B6CE2" w:rsidRPr="0006738D">
        <w:rPr>
          <w:rStyle w:val="y2iqfc"/>
          <w:rFonts w:ascii="Times New Roman" w:hAnsi="Times New Roman" w:cs="Times New Roman"/>
          <w:sz w:val="24"/>
          <w:szCs w:val="24"/>
          <w:lang w:val="sq-AL"/>
        </w:rPr>
        <w:t xml:space="preserve">hvillimit të </w:t>
      </w:r>
      <w:r w:rsidR="00FC2B74" w:rsidRPr="0006738D">
        <w:rPr>
          <w:rStyle w:val="y2iqfc"/>
          <w:rFonts w:ascii="Times New Roman" w:hAnsi="Times New Roman" w:cs="Times New Roman"/>
          <w:sz w:val="24"/>
          <w:szCs w:val="24"/>
          <w:lang w:val="sq-AL"/>
        </w:rPr>
        <w:t>r</w:t>
      </w:r>
      <w:r w:rsidR="004B6CE2" w:rsidRPr="0006738D">
        <w:rPr>
          <w:rStyle w:val="y2iqfc"/>
          <w:rFonts w:ascii="Times New Roman" w:hAnsi="Times New Roman" w:cs="Times New Roman"/>
          <w:sz w:val="24"/>
          <w:szCs w:val="24"/>
          <w:lang w:val="sq-AL"/>
        </w:rPr>
        <w:t>rjetit</w:t>
      </w:r>
      <w:r w:rsidR="004B6CE2" w:rsidRPr="0006738D">
        <w:rPr>
          <w:rFonts w:ascii="Times New Roman" w:hAnsi="Times New Roman" w:cs="Times New Roman"/>
          <w:sz w:val="24"/>
          <w:szCs w:val="24"/>
          <w:lang w:val="sq-AL"/>
        </w:rPr>
        <w:t>.</w:t>
      </w:r>
    </w:p>
    <w:p w14:paraId="6EA3376A" w14:textId="77777777" w:rsidR="00A84503" w:rsidRPr="0006738D" w:rsidRDefault="00A84503" w:rsidP="009C7EC0">
      <w:pPr>
        <w:pStyle w:val="BodyText"/>
        <w:tabs>
          <w:tab w:val="left" w:pos="9160"/>
        </w:tabs>
        <w:spacing w:before="81" w:line="280" w:lineRule="auto"/>
        <w:ind w:left="-180" w:right="-237"/>
        <w:jc w:val="both"/>
        <w:rPr>
          <w:rFonts w:ascii="Times New Roman" w:hAnsi="Times New Roman" w:cs="Times New Roman"/>
          <w:sz w:val="24"/>
          <w:szCs w:val="24"/>
          <w:lang w:val="sq-AL"/>
        </w:rPr>
      </w:pPr>
    </w:p>
    <w:p w14:paraId="7CDC226A" w14:textId="77777777" w:rsidR="00F4280E" w:rsidRPr="00C47120" w:rsidRDefault="00F4280E" w:rsidP="009C7EC0">
      <w:pPr>
        <w:tabs>
          <w:tab w:val="left" w:pos="9160"/>
        </w:tabs>
        <w:spacing w:after="0" w:line="240" w:lineRule="auto"/>
        <w:ind w:right="-237"/>
        <w:rPr>
          <w:rFonts w:ascii="Times New Roman" w:eastAsiaTheme="minorHAnsi" w:hAnsi="Times New Roman"/>
          <w:b/>
          <w:sz w:val="24"/>
          <w:szCs w:val="24"/>
          <w:lang w:val="sq-AL"/>
        </w:rPr>
      </w:pPr>
    </w:p>
    <w:p w14:paraId="1AE11136" w14:textId="77777777" w:rsidR="006243DF" w:rsidRPr="00BB65AF" w:rsidRDefault="006243DF" w:rsidP="009C7EC0">
      <w:pPr>
        <w:tabs>
          <w:tab w:val="left" w:pos="180"/>
          <w:tab w:val="left" w:pos="9160"/>
        </w:tabs>
        <w:spacing w:after="0" w:line="240" w:lineRule="auto"/>
        <w:ind w:right="-237"/>
        <w:jc w:val="both"/>
        <w:rPr>
          <w:rFonts w:ascii="Times New Roman" w:eastAsia="Calibri" w:hAnsi="Times New Roman" w:cs="Times New Roman"/>
          <w:sz w:val="24"/>
          <w:szCs w:val="24"/>
          <w:highlight w:val="cyan"/>
          <w:lang w:val="sq-AL"/>
        </w:rPr>
      </w:pPr>
    </w:p>
    <w:p w14:paraId="0691C211" w14:textId="77777777" w:rsidR="00572427" w:rsidRPr="0006738D" w:rsidRDefault="00572427" w:rsidP="009C7EC0">
      <w:pPr>
        <w:pStyle w:val="BodyText"/>
        <w:tabs>
          <w:tab w:val="left" w:pos="9160"/>
        </w:tabs>
        <w:spacing w:before="81" w:line="280" w:lineRule="auto"/>
        <w:ind w:left="-180" w:right="-237"/>
        <w:jc w:val="both"/>
        <w:rPr>
          <w:rFonts w:ascii="Times New Roman" w:hAnsi="Times New Roman" w:cs="Times New Roman"/>
          <w:sz w:val="24"/>
          <w:szCs w:val="24"/>
          <w:lang w:val="sq-AL"/>
        </w:rPr>
      </w:pPr>
    </w:p>
    <w:p w14:paraId="47BD3C98" w14:textId="77777777" w:rsidR="004B6CE2" w:rsidRPr="0006738D" w:rsidRDefault="004B6CE2" w:rsidP="009C7EC0">
      <w:pPr>
        <w:tabs>
          <w:tab w:val="left" w:pos="9160"/>
        </w:tabs>
        <w:spacing w:after="0" w:line="240" w:lineRule="auto"/>
        <w:ind w:left="-180" w:right="-237"/>
        <w:rPr>
          <w:rFonts w:ascii="Times New Roman" w:hAnsi="Times New Roman"/>
          <w:sz w:val="24"/>
          <w:szCs w:val="24"/>
          <w:lang w:val="sq-AL"/>
        </w:rPr>
      </w:pPr>
    </w:p>
    <w:p w14:paraId="41CA7F6A" w14:textId="77777777" w:rsidR="004B6CE2" w:rsidRPr="0006738D" w:rsidRDefault="004B6CE2" w:rsidP="009C7EC0">
      <w:pPr>
        <w:tabs>
          <w:tab w:val="left" w:pos="9160"/>
        </w:tabs>
        <w:spacing w:after="0" w:line="240" w:lineRule="auto"/>
        <w:ind w:left="-180" w:right="-237" w:firstLine="720"/>
        <w:jc w:val="center"/>
        <w:rPr>
          <w:rFonts w:ascii="Times New Roman" w:hAnsi="Times New Roman"/>
          <w:b/>
          <w:sz w:val="24"/>
          <w:szCs w:val="24"/>
          <w:lang w:val="sq-AL"/>
        </w:rPr>
      </w:pPr>
      <w:r w:rsidRPr="0006738D">
        <w:rPr>
          <w:rFonts w:ascii="Times New Roman" w:hAnsi="Times New Roman"/>
          <w:b/>
          <w:sz w:val="24"/>
          <w:szCs w:val="24"/>
          <w:lang w:val="sq-AL"/>
        </w:rPr>
        <w:t>KRYEMINISTRI</w:t>
      </w:r>
    </w:p>
    <w:p w14:paraId="1086EA70" w14:textId="77777777" w:rsidR="004B6CE2" w:rsidRPr="0006738D" w:rsidRDefault="004B6CE2" w:rsidP="009C7EC0">
      <w:pPr>
        <w:tabs>
          <w:tab w:val="left" w:pos="9160"/>
        </w:tabs>
        <w:spacing w:after="0" w:line="240" w:lineRule="auto"/>
        <w:ind w:left="-180" w:right="-237" w:firstLine="720"/>
        <w:jc w:val="center"/>
        <w:rPr>
          <w:rFonts w:ascii="Times New Roman" w:hAnsi="Times New Roman"/>
          <w:b/>
          <w:sz w:val="24"/>
          <w:szCs w:val="24"/>
          <w:lang w:val="sq-AL"/>
        </w:rPr>
      </w:pPr>
    </w:p>
    <w:p w14:paraId="22DC97DE" w14:textId="77777777" w:rsidR="004B6CE2" w:rsidRPr="0006738D" w:rsidRDefault="004B6CE2" w:rsidP="009C7EC0">
      <w:pPr>
        <w:tabs>
          <w:tab w:val="left" w:pos="9160"/>
        </w:tabs>
        <w:spacing w:after="0" w:line="240" w:lineRule="auto"/>
        <w:ind w:left="-180" w:right="-237" w:firstLine="720"/>
        <w:jc w:val="center"/>
        <w:rPr>
          <w:rFonts w:ascii="Times New Roman" w:hAnsi="Times New Roman"/>
          <w:b/>
          <w:sz w:val="24"/>
          <w:szCs w:val="24"/>
          <w:lang w:val="sq-AL"/>
        </w:rPr>
      </w:pPr>
      <w:r w:rsidRPr="0006738D">
        <w:rPr>
          <w:rFonts w:ascii="Times New Roman" w:hAnsi="Times New Roman"/>
          <w:b/>
          <w:sz w:val="24"/>
          <w:szCs w:val="24"/>
          <w:lang w:val="sq-AL"/>
        </w:rPr>
        <w:t>EDI RAMA</w:t>
      </w:r>
    </w:p>
    <w:p w14:paraId="03BAD693"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p>
    <w:p w14:paraId="31C67E59"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p>
    <w:p w14:paraId="26E9F7F9"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p>
    <w:p w14:paraId="78DAC48D"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p>
    <w:p w14:paraId="7BB33ECB"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p>
    <w:p w14:paraId="267CEF67"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r w:rsidRPr="0006738D">
        <w:rPr>
          <w:rFonts w:ascii="Times New Roman" w:hAnsi="Times New Roman"/>
          <w:sz w:val="24"/>
          <w:szCs w:val="24"/>
          <w:lang w:val="sq-AL"/>
        </w:rPr>
        <w:t>Ministri i Infrastrukturës dhe Energjisë</w:t>
      </w:r>
    </w:p>
    <w:p w14:paraId="21F90D6C" w14:textId="77777777" w:rsidR="004B6CE2" w:rsidRPr="0006738D" w:rsidRDefault="004B6CE2" w:rsidP="009C7EC0">
      <w:pPr>
        <w:tabs>
          <w:tab w:val="left" w:pos="9160"/>
        </w:tabs>
        <w:spacing w:after="0" w:line="240" w:lineRule="auto"/>
        <w:ind w:left="-180" w:right="-237"/>
        <w:jc w:val="both"/>
        <w:rPr>
          <w:rFonts w:ascii="Times New Roman" w:hAnsi="Times New Roman"/>
          <w:sz w:val="24"/>
          <w:szCs w:val="24"/>
          <w:lang w:val="sq-AL"/>
        </w:rPr>
      </w:pPr>
      <w:r w:rsidRPr="0006738D">
        <w:rPr>
          <w:rFonts w:ascii="Times New Roman" w:hAnsi="Times New Roman"/>
          <w:sz w:val="24"/>
          <w:szCs w:val="24"/>
          <w:lang w:val="sq-AL"/>
        </w:rPr>
        <w:t>Belinda Balluku</w:t>
      </w:r>
    </w:p>
    <w:p w14:paraId="73DA0D77" w14:textId="77777777" w:rsidR="007C0C72" w:rsidRPr="0006738D" w:rsidRDefault="007C0C72" w:rsidP="009C7EC0">
      <w:pPr>
        <w:tabs>
          <w:tab w:val="left" w:pos="9160"/>
        </w:tabs>
        <w:ind w:left="-180" w:right="-237"/>
      </w:pPr>
    </w:p>
    <w:sectPr w:rsidR="007C0C72" w:rsidRPr="0006738D" w:rsidSect="004C05DA">
      <w:pgSz w:w="11909" w:h="16834" w:code="9"/>
      <w:pgMar w:top="1008" w:right="1440" w:bottom="63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5675" w14:textId="77777777" w:rsidR="004B27DD" w:rsidRDefault="004B27DD">
      <w:pPr>
        <w:spacing w:after="0" w:line="240" w:lineRule="auto"/>
      </w:pPr>
      <w:r>
        <w:separator/>
      </w:r>
    </w:p>
  </w:endnote>
  <w:endnote w:type="continuationSeparator" w:id="0">
    <w:p w14:paraId="496D884B" w14:textId="77777777" w:rsidR="004B27DD" w:rsidRDefault="004B27DD">
      <w:pPr>
        <w:spacing w:after="0" w:line="240" w:lineRule="auto"/>
      </w:pPr>
      <w:r>
        <w:continuationSeparator/>
      </w:r>
    </w:p>
  </w:endnote>
  <w:endnote w:type="continuationNotice" w:id="1">
    <w:p w14:paraId="02408511" w14:textId="77777777" w:rsidR="004B27DD" w:rsidRDefault="004B2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E2D2" w14:textId="77777777" w:rsidR="004B27DD" w:rsidRDefault="004B27DD">
      <w:pPr>
        <w:spacing w:after="0" w:line="240" w:lineRule="auto"/>
      </w:pPr>
      <w:r>
        <w:separator/>
      </w:r>
    </w:p>
  </w:footnote>
  <w:footnote w:type="continuationSeparator" w:id="0">
    <w:p w14:paraId="4C19D60D" w14:textId="77777777" w:rsidR="004B27DD" w:rsidRDefault="004B27DD">
      <w:pPr>
        <w:spacing w:after="0" w:line="240" w:lineRule="auto"/>
      </w:pPr>
      <w:r>
        <w:continuationSeparator/>
      </w:r>
    </w:p>
  </w:footnote>
  <w:footnote w:type="continuationNotice" w:id="1">
    <w:p w14:paraId="1DA1988A" w14:textId="77777777" w:rsidR="004B27DD" w:rsidRDefault="004B27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44"/>
    <w:multiLevelType w:val="multilevel"/>
    <w:tmpl w:val="5EE023B4"/>
    <w:lvl w:ilvl="0">
      <w:start w:val="2"/>
      <w:numFmt w:val="decimal"/>
      <w:lvlText w:val="%1"/>
      <w:lvlJc w:val="left"/>
      <w:pPr>
        <w:ind w:left="360" w:hanging="360"/>
      </w:pPr>
      <w:rPr>
        <w:rFonts w:hint="default"/>
        <w:w w:val="90"/>
      </w:rPr>
    </w:lvl>
    <w:lvl w:ilvl="1">
      <w:start w:val="1"/>
      <w:numFmt w:val="decimal"/>
      <w:lvlText w:val="%1.%2"/>
      <w:lvlJc w:val="left"/>
      <w:pPr>
        <w:ind w:left="180" w:hanging="360"/>
      </w:pPr>
      <w:rPr>
        <w:rFonts w:hint="default"/>
        <w:w w:val="90"/>
      </w:rPr>
    </w:lvl>
    <w:lvl w:ilvl="2">
      <w:start w:val="1"/>
      <w:numFmt w:val="decimal"/>
      <w:lvlText w:val="%1.%2.%3"/>
      <w:lvlJc w:val="left"/>
      <w:pPr>
        <w:ind w:left="360" w:hanging="720"/>
      </w:pPr>
      <w:rPr>
        <w:rFonts w:hint="default"/>
        <w:w w:val="90"/>
      </w:rPr>
    </w:lvl>
    <w:lvl w:ilvl="3">
      <w:start w:val="1"/>
      <w:numFmt w:val="decimal"/>
      <w:lvlText w:val="%1.%2.%3.%4"/>
      <w:lvlJc w:val="left"/>
      <w:pPr>
        <w:ind w:left="180" w:hanging="720"/>
      </w:pPr>
      <w:rPr>
        <w:rFonts w:hint="default"/>
        <w:w w:val="90"/>
      </w:rPr>
    </w:lvl>
    <w:lvl w:ilvl="4">
      <w:start w:val="1"/>
      <w:numFmt w:val="decimal"/>
      <w:lvlText w:val="%1.%2.%3.%4.%5"/>
      <w:lvlJc w:val="left"/>
      <w:pPr>
        <w:ind w:left="360" w:hanging="1080"/>
      </w:pPr>
      <w:rPr>
        <w:rFonts w:hint="default"/>
        <w:w w:val="90"/>
      </w:rPr>
    </w:lvl>
    <w:lvl w:ilvl="5">
      <w:start w:val="1"/>
      <w:numFmt w:val="decimal"/>
      <w:lvlText w:val="%1.%2.%3.%4.%5.%6"/>
      <w:lvlJc w:val="left"/>
      <w:pPr>
        <w:ind w:left="180" w:hanging="1080"/>
      </w:pPr>
      <w:rPr>
        <w:rFonts w:hint="default"/>
        <w:w w:val="90"/>
      </w:rPr>
    </w:lvl>
    <w:lvl w:ilvl="6">
      <w:start w:val="1"/>
      <w:numFmt w:val="decimal"/>
      <w:lvlText w:val="%1.%2.%3.%4.%5.%6.%7"/>
      <w:lvlJc w:val="left"/>
      <w:pPr>
        <w:ind w:left="360" w:hanging="1440"/>
      </w:pPr>
      <w:rPr>
        <w:rFonts w:hint="default"/>
        <w:w w:val="90"/>
      </w:rPr>
    </w:lvl>
    <w:lvl w:ilvl="7">
      <w:start w:val="1"/>
      <w:numFmt w:val="decimal"/>
      <w:lvlText w:val="%1.%2.%3.%4.%5.%6.%7.%8"/>
      <w:lvlJc w:val="left"/>
      <w:pPr>
        <w:ind w:left="180" w:hanging="1440"/>
      </w:pPr>
      <w:rPr>
        <w:rFonts w:hint="default"/>
        <w:w w:val="90"/>
      </w:rPr>
    </w:lvl>
    <w:lvl w:ilvl="8">
      <w:start w:val="1"/>
      <w:numFmt w:val="decimal"/>
      <w:lvlText w:val="%1.%2.%3.%4.%5.%6.%7.%8.%9"/>
      <w:lvlJc w:val="left"/>
      <w:pPr>
        <w:ind w:left="360" w:hanging="1800"/>
      </w:pPr>
      <w:rPr>
        <w:rFonts w:hint="default"/>
        <w:w w:val="90"/>
      </w:rPr>
    </w:lvl>
  </w:abstractNum>
  <w:abstractNum w:abstractNumId="1" w15:restartNumberingAfterBreak="0">
    <w:nsid w:val="041F4FC2"/>
    <w:multiLevelType w:val="hybridMultilevel"/>
    <w:tmpl w:val="EC6214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6027E"/>
    <w:multiLevelType w:val="hybridMultilevel"/>
    <w:tmpl w:val="9F18D6F0"/>
    <w:lvl w:ilvl="0" w:tplc="AB78C158">
      <w:start w:val="1"/>
      <w:numFmt w:val="lowerRoman"/>
      <w:lvlText w:val="%1."/>
      <w:lvlJc w:val="right"/>
      <w:pPr>
        <w:ind w:left="540" w:hanging="360"/>
      </w:pPr>
      <w:rPr>
        <w:rFonts w:hint="default"/>
        <w:color w:val="auto"/>
        <w:w w:val="100"/>
        <w:sz w:val="20"/>
        <w:szCs w:val="16"/>
        <w:lang w:val="en-US" w:eastAsia="en-US"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8AC70A6"/>
    <w:multiLevelType w:val="hybridMultilevel"/>
    <w:tmpl w:val="33C680EE"/>
    <w:lvl w:ilvl="0" w:tplc="0409001B">
      <w:start w:val="1"/>
      <w:numFmt w:val="lowerRoman"/>
      <w:lvlText w:val="%1."/>
      <w:lvlJc w:val="right"/>
      <w:pPr>
        <w:ind w:left="317" w:hanging="179"/>
      </w:pPr>
      <w:rPr>
        <w:rFonts w:hint="default"/>
        <w:w w:val="83"/>
        <w:sz w:val="19"/>
        <w:szCs w:val="19"/>
        <w:lang w:val="en-US" w:eastAsia="en-US" w:bidi="ar-SA"/>
      </w:rPr>
    </w:lvl>
    <w:lvl w:ilvl="1" w:tplc="C53E75DC">
      <w:numFmt w:val="bullet"/>
      <w:lvlText w:val="•"/>
      <w:lvlJc w:val="left"/>
      <w:pPr>
        <w:ind w:left="1264" w:hanging="179"/>
      </w:pPr>
      <w:rPr>
        <w:rFonts w:hint="default"/>
        <w:lang w:val="en-US" w:eastAsia="en-US" w:bidi="ar-SA"/>
      </w:rPr>
    </w:lvl>
    <w:lvl w:ilvl="2" w:tplc="138A0B0C">
      <w:numFmt w:val="bullet"/>
      <w:lvlText w:val="•"/>
      <w:lvlJc w:val="left"/>
      <w:pPr>
        <w:ind w:left="2209" w:hanging="179"/>
      </w:pPr>
      <w:rPr>
        <w:rFonts w:hint="default"/>
        <w:lang w:val="en-US" w:eastAsia="en-US" w:bidi="ar-SA"/>
      </w:rPr>
    </w:lvl>
    <w:lvl w:ilvl="3" w:tplc="0CB6E606">
      <w:numFmt w:val="bullet"/>
      <w:lvlText w:val="•"/>
      <w:lvlJc w:val="left"/>
      <w:pPr>
        <w:ind w:left="3153" w:hanging="179"/>
      </w:pPr>
      <w:rPr>
        <w:rFonts w:hint="default"/>
        <w:lang w:val="en-US" w:eastAsia="en-US" w:bidi="ar-SA"/>
      </w:rPr>
    </w:lvl>
    <w:lvl w:ilvl="4" w:tplc="09B81816">
      <w:numFmt w:val="bullet"/>
      <w:lvlText w:val="•"/>
      <w:lvlJc w:val="left"/>
      <w:pPr>
        <w:ind w:left="4098" w:hanging="179"/>
      </w:pPr>
      <w:rPr>
        <w:rFonts w:hint="default"/>
        <w:lang w:val="en-US" w:eastAsia="en-US" w:bidi="ar-SA"/>
      </w:rPr>
    </w:lvl>
    <w:lvl w:ilvl="5" w:tplc="73BEC0D8">
      <w:numFmt w:val="bullet"/>
      <w:lvlText w:val="•"/>
      <w:lvlJc w:val="left"/>
      <w:pPr>
        <w:ind w:left="5042" w:hanging="179"/>
      </w:pPr>
      <w:rPr>
        <w:rFonts w:hint="default"/>
        <w:lang w:val="en-US" w:eastAsia="en-US" w:bidi="ar-SA"/>
      </w:rPr>
    </w:lvl>
    <w:lvl w:ilvl="6" w:tplc="C2D87ECC">
      <w:numFmt w:val="bullet"/>
      <w:lvlText w:val="•"/>
      <w:lvlJc w:val="left"/>
      <w:pPr>
        <w:ind w:left="5987" w:hanging="179"/>
      </w:pPr>
      <w:rPr>
        <w:rFonts w:hint="default"/>
        <w:lang w:val="en-US" w:eastAsia="en-US" w:bidi="ar-SA"/>
      </w:rPr>
    </w:lvl>
    <w:lvl w:ilvl="7" w:tplc="DDF0E16C">
      <w:numFmt w:val="bullet"/>
      <w:lvlText w:val="•"/>
      <w:lvlJc w:val="left"/>
      <w:pPr>
        <w:ind w:left="6931" w:hanging="179"/>
      </w:pPr>
      <w:rPr>
        <w:rFonts w:hint="default"/>
        <w:lang w:val="en-US" w:eastAsia="en-US" w:bidi="ar-SA"/>
      </w:rPr>
    </w:lvl>
    <w:lvl w:ilvl="8" w:tplc="98E8621A">
      <w:numFmt w:val="bullet"/>
      <w:lvlText w:val="•"/>
      <w:lvlJc w:val="left"/>
      <w:pPr>
        <w:ind w:left="7876" w:hanging="179"/>
      </w:pPr>
      <w:rPr>
        <w:rFonts w:hint="default"/>
        <w:lang w:val="en-US" w:eastAsia="en-US" w:bidi="ar-SA"/>
      </w:rPr>
    </w:lvl>
  </w:abstractNum>
  <w:abstractNum w:abstractNumId="4" w15:restartNumberingAfterBreak="0">
    <w:nsid w:val="0BA84FC3"/>
    <w:multiLevelType w:val="multilevel"/>
    <w:tmpl w:val="7D886EC6"/>
    <w:lvl w:ilvl="0">
      <w:start w:val="3"/>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800" w:hanging="1800"/>
      </w:pPr>
      <w:rPr>
        <w:rFonts w:hint="default"/>
        <w:w w:val="90"/>
      </w:rPr>
    </w:lvl>
  </w:abstractNum>
  <w:abstractNum w:abstractNumId="5" w15:restartNumberingAfterBreak="0">
    <w:nsid w:val="0FCD5F05"/>
    <w:multiLevelType w:val="multilevel"/>
    <w:tmpl w:val="EDE2835C"/>
    <w:lvl w:ilvl="0">
      <w:start w:val="2"/>
      <w:numFmt w:val="decimal"/>
      <w:lvlText w:val="%1."/>
      <w:lvlJc w:val="left"/>
      <w:pPr>
        <w:ind w:left="360" w:hanging="360"/>
      </w:pPr>
      <w:rPr>
        <w:rFonts w:eastAsia="Cambria" w:cs="Times New Roman" w:hint="default"/>
        <w:b w:val="0"/>
      </w:rPr>
    </w:lvl>
    <w:lvl w:ilvl="1">
      <w:start w:val="1"/>
      <w:numFmt w:val="decimal"/>
      <w:lvlText w:val="%1.%2."/>
      <w:lvlJc w:val="left"/>
      <w:pPr>
        <w:ind w:left="360" w:hanging="360"/>
      </w:pPr>
      <w:rPr>
        <w:rFonts w:eastAsia="Cambria" w:cs="Times New Roman" w:hint="default"/>
        <w:b/>
      </w:rPr>
    </w:lvl>
    <w:lvl w:ilvl="2">
      <w:start w:val="1"/>
      <w:numFmt w:val="decimal"/>
      <w:lvlText w:val="%1.%2.%3."/>
      <w:lvlJc w:val="left"/>
      <w:pPr>
        <w:ind w:left="720" w:hanging="720"/>
      </w:pPr>
      <w:rPr>
        <w:rFonts w:eastAsia="Cambria" w:cs="Times New Roman" w:hint="default"/>
        <w:b/>
        <w:sz w:val="24"/>
        <w:szCs w:val="32"/>
      </w:rPr>
    </w:lvl>
    <w:lvl w:ilvl="3">
      <w:start w:val="1"/>
      <w:numFmt w:val="decimal"/>
      <w:lvlText w:val="%1.%2.%3.%4."/>
      <w:lvlJc w:val="left"/>
      <w:pPr>
        <w:ind w:left="720" w:hanging="720"/>
      </w:pPr>
      <w:rPr>
        <w:rFonts w:eastAsia="Cambria" w:cs="Times New Roman" w:hint="default"/>
        <w:b w:val="0"/>
      </w:rPr>
    </w:lvl>
    <w:lvl w:ilvl="4">
      <w:start w:val="1"/>
      <w:numFmt w:val="decimal"/>
      <w:lvlText w:val="%1.%2.%3.%4.%5."/>
      <w:lvlJc w:val="left"/>
      <w:pPr>
        <w:ind w:left="1080" w:hanging="1080"/>
      </w:pPr>
      <w:rPr>
        <w:rFonts w:eastAsia="Cambria" w:cs="Times New Roman" w:hint="default"/>
        <w:b w:val="0"/>
      </w:rPr>
    </w:lvl>
    <w:lvl w:ilvl="5">
      <w:start w:val="1"/>
      <w:numFmt w:val="decimal"/>
      <w:lvlText w:val="%1.%2.%3.%4.%5.%6."/>
      <w:lvlJc w:val="left"/>
      <w:pPr>
        <w:ind w:left="1080" w:hanging="1080"/>
      </w:pPr>
      <w:rPr>
        <w:rFonts w:eastAsia="Cambria" w:cs="Times New Roman" w:hint="default"/>
        <w:b w:val="0"/>
      </w:rPr>
    </w:lvl>
    <w:lvl w:ilvl="6">
      <w:start w:val="1"/>
      <w:numFmt w:val="decimal"/>
      <w:lvlText w:val="%1.%2.%3.%4.%5.%6.%7."/>
      <w:lvlJc w:val="left"/>
      <w:pPr>
        <w:ind w:left="1440" w:hanging="1440"/>
      </w:pPr>
      <w:rPr>
        <w:rFonts w:eastAsia="Cambria" w:cs="Times New Roman" w:hint="default"/>
        <w:b w:val="0"/>
      </w:rPr>
    </w:lvl>
    <w:lvl w:ilvl="7">
      <w:start w:val="1"/>
      <w:numFmt w:val="decimal"/>
      <w:lvlText w:val="%1.%2.%3.%4.%5.%6.%7.%8."/>
      <w:lvlJc w:val="left"/>
      <w:pPr>
        <w:ind w:left="1440" w:hanging="1440"/>
      </w:pPr>
      <w:rPr>
        <w:rFonts w:eastAsia="Cambria" w:cs="Times New Roman" w:hint="default"/>
        <w:b w:val="0"/>
      </w:rPr>
    </w:lvl>
    <w:lvl w:ilvl="8">
      <w:start w:val="1"/>
      <w:numFmt w:val="decimal"/>
      <w:lvlText w:val="%1.%2.%3.%4.%5.%6.%7.%8.%9."/>
      <w:lvlJc w:val="left"/>
      <w:pPr>
        <w:ind w:left="1800" w:hanging="1800"/>
      </w:pPr>
      <w:rPr>
        <w:rFonts w:eastAsia="Cambria" w:cs="Times New Roman" w:hint="default"/>
        <w:b w:val="0"/>
      </w:rPr>
    </w:lvl>
  </w:abstractNum>
  <w:abstractNum w:abstractNumId="6" w15:restartNumberingAfterBreak="0">
    <w:nsid w:val="139F6C83"/>
    <w:multiLevelType w:val="multilevel"/>
    <w:tmpl w:val="936622BA"/>
    <w:lvl w:ilvl="0">
      <w:start w:val="1"/>
      <w:numFmt w:val="lowerRoman"/>
      <w:lvlText w:val="%1."/>
      <w:lvlJc w:val="right"/>
      <w:pPr>
        <w:ind w:left="613" w:hanging="475"/>
      </w:pPr>
      <w:rPr>
        <w:rFonts w:hint="default"/>
        <w:color w:val="auto"/>
        <w:w w:val="100"/>
        <w:sz w:val="16"/>
        <w:szCs w:val="16"/>
        <w:lang w:val="en-US" w:eastAsia="en-US" w:bidi="ar-SA"/>
      </w:rPr>
    </w:lvl>
    <w:lvl w:ilvl="1">
      <w:start w:val="1"/>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7" w15:restartNumberingAfterBreak="0">
    <w:nsid w:val="177E61A6"/>
    <w:multiLevelType w:val="hybridMultilevel"/>
    <w:tmpl w:val="E794BB2E"/>
    <w:lvl w:ilvl="0" w:tplc="363E6ED8">
      <w:start w:val="1"/>
      <w:numFmt w:val="lowerRoman"/>
      <w:lvlText w:val="%1."/>
      <w:lvlJc w:val="left"/>
      <w:pPr>
        <w:ind w:left="540" w:hanging="360"/>
      </w:pPr>
      <w:rPr>
        <w:rFonts w:hint="default"/>
        <w:i/>
        <w:iCs/>
        <w:color w:val="auto"/>
        <w:w w:val="85"/>
        <w:sz w:val="24"/>
        <w:szCs w:val="22"/>
        <w:lang w:val="en-US" w:eastAsia="en-US" w:bidi="ar-SA"/>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8" w15:restartNumberingAfterBreak="0">
    <w:nsid w:val="1C98266F"/>
    <w:multiLevelType w:val="multilevel"/>
    <w:tmpl w:val="DD3CFD88"/>
    <w:lvl w:ilvl="0">
      <w:start w:val="1"/>
      <w:numFmt w:val="decimal"/>
      <w:lvlText w:val="%1."/>
      <w:lvlJc w:val="left"/>
      <w:pPr>
        <w:ind w:left="180" w:hanging="360"/>
      </w:pPr>
      <w:rPr>
        <w:rFonts w:ascii="Times New Roman" w:hAnsi="Times New Roman" w:cs="Times New Roman" w:hint="default"/>
        <w:sz w:val="24"/>
      </w:rPr>
    </w:lvl>
    <w:lvl w:ilvl="1">
      <w:start w:val="1"/>
      <w:numFmt w:val="decimal"/>
      <w:isLgl/>
      <w:lvlText w:val="%1.%2"/>
      <w:lvlJc w:val="left"/>
      <w:pPr>
        <w:ind w:left="180" w:hanging="360"/>
      </w:pPr>
      <w:rPr>
        <w:rFonts w:hint="default"/>
        <w:w w:val="90"/>
      </w:rPr>
    </w:lvl>
    <w:lvl w:ilvl="2">
      <w:start w:val="1"/>
      <w:numFmt w:val="decimal"/>
      <w:isLgl/>
      <w:lvlText w:val="%1.%2.%3"/>
      <w:lvlJc w:val="left"/>
      <w:pPr>
        <w:ind w:left="540" w:hanging="720"/>
      </w:pPr>
      <w:rPr>
        <w:rFonts w:hint="default"/>
        <w:w w:val="90"/>
      </w:rPr>
    </w:lvl>
    <w:lvl w:ilvl="3">
      <w:start w:val="1"/>
      <w:numFmt w:val="decimal"/>
      <w:isLgl/>
      <w:lvlText w:val="%1.%2.%3.%4"/>
      <w:lvlJc w:val="left"/>
      <w:pPr>
        <w:ind w:left="540" w:hanging="720"/>
      </w:pPr>
      <w:rPr>
        <w:rFonts w:hint="default"/>
        <w:w w:val="90"/>
      </w:rPr>
    </w:lvl>
    <w:lvl w:ilvl="4">
      <w:start w:val="1"/>
      <w:numFmt w:val="decimal"/>
      <w:isLgl/>
      <w:lvlText w:val="%1.%2.%3.%4.%5"/>
      <w:lvlJc w:val="left"/>
      <w:pPr>
        <w:ind w:left="900" w:hanging="1080"/>
      </w:pPr>
      <w:rPr>
        <w:rFonts w:hint="default"/>
        <w:w w:val="90"/>
      </w:rPr>
    </w:lvl>
    <w:lvl w:ilvl="5">
      <w:start w:val="1"/>
      <w:numFmt w:val="decimal"/>
      <w:isLgl/>
      <w:lvlText w:val="%1.%2.%3.%4.%5.%6"/>
      <w:lvlJc w:val="left"/>
      <w:pPr>
        <w:ind w:left="900" w:hanging="1080"/>
      </w:pPr>
      <w:rPr>
        <w:rFonts w:hint="default"/>
        <w:w w:val="90"/>
      </w:rPr>
    </w:lvl>
    <w:lvl w:ilvl="6">
      <w:start w:val="1"/>
      <w:numFmt w:val="decimal"/>
      <w:isLgl/>
      <w:lvlText w:val="%1.%2.%3.%4.%5.%6.%7"/>
      <w:lvlJc w:val="left"/>
      <w:pPr>
        <w:ind w:left="1260" w:hanging="1440"/>
      </w:pPr>
      <w:rPr>
        <w:rFonts w:hint="default"/>
        <w:w w:val="90"/>
      </w:rPr>
    </w:lvl>
    <w:lvl w:ilvl="7">
      <w:start w:val="1"/>
      <w:numFmt w:val="decimal"/>
      <w:isLgl/>
      <w:lvlText w:val="%1.%2.%3.%4.%5.%6.%7.%8"/>
      <w:lvlJc w:val="left"/>
      <w:pPr>
        <w:ind w:left="1260" w:hanging="1440"/>
      </w:pPr>
      <w:rPr>
        <w:rFonts w:hint="default"/>
        <w:w w:val="90"/>
      </w:rPr>
    </w:lvl>
    <w:lvl w:ilvl="8">
      <w:start w:val="1"/>
      <w:numFmt w:val="decimal"/>
      <w:isLgl/>
      <w:lvlText w:val="%1.%2.%3.%4.%5.%6.%7.%8.%9"/>
      <w:lvlJc w:val="left"/>
      <w:pPr>
        <w:ind w:left="1620" w:hanging="1800"/>
      </w:pPr>
      <w:rPr>
        <w:rFonts w:hint="default"/>
        <w:w w:val="90"/>
      </w:rPr>
    </w:lvl>
  </w:abstractNum>
  <w:abstractNum w:abstractNumId="9" w15:restartNumberingAfterBreak="0">
    <w:nsid w:val="26CB7E8D"/>
    <w:multiLevelType w:val="multilevel"/>
    <w:tmpl w:val="E30CF5AC"/>
    <w:lvl w:ilvl="0">
      <w:start w:val="1"/>
      <w:numFmt w:val="decimal"/>
      <w:lvlText w:val="%1."/>
      <w:lvlJc w:val="left"/>
      <w:pPr>
        <w:ind w:left="613" w:hanging="475"/>
      </w:pPr>
      <w:rPr>
        <w:rFonts w:hint="default"/>
        <w:w w:val="92"/>
      </w:rPr>
    </w:lvl>
    <w:lvl w:ilvl="1">
      <w:start w:val="2"/>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10" w15:restartNumberingAfterBreak="0">
    <w:nsid w:val="350A70A0"/>
    <w:multiLevelType w:val="multilevel"/>
    <w:tmpl w:val="13564ACA"/>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6C559BA"/>
    <w:multiLevelType w:val="hybridMultilevel"/>
    <w:tmpl w:val="397E1012"/>
    <w:lvl w:ilvl="0" w:tplc="DBF4DE80">
      <w:start w:val="1"/>
      <w:numFmt w:val="lowerRoman"/>
      <w:lvlText w:val="%1."/>
      <w:lvlJc w:val="right"/>
      <w:pPr>
        <w:ind w:left="329" w:hanging="191"/>
      </w:pPr>
      <w:rPr>
        <w:rFonts w:hint="default"/>
        <w:i/>
        <w:iCs/>
        <w:w w:val="85"/>
        <w:sz w:val="24"/>
        <w:szCs w:val="22"/>
        <w:lang w:val="en-US" w:eastAsia="en-US" w:bidi="ar-SA"/>
      </w:rPr>
    </w:lvl>
    <w:lvl w:ilvl="1" w:tplc="58B0D868">
      <w:numFmt w:val="bullet"/>
      <w:lvlText w:val="•"/>
      <w:lvlJc w:val="left"/>
      <w:pPr>
        <w:ind w:left="1264" w:hanging="191"/>
      </w:pPr>
      <w:rPr>
        <w:rFonts w:hint="default"/>
        <w:lang w:val="en-US" w:eastAsia="en-US" w:bidi="ar-SA"/>
      </w:rPr>
    </w:lvl>
    <w:lvl w:ilvl="2" w:tplc="9F40EB1A">
      <w:numFmt w:val="bullet"/>
      <w:lvlText w:val="•"/>
      <w:lvlJc w:val="left"/>
      <w:pPr>
        <w:ind w:left="2209" w:hanging="191"/>
      </w:pPr>
      <w:rPr>
        <w:rFonts w:hint="default"/>
        <w:lang w:val="en-US" w:eastAsia="en-US" w:bidi="ar-SA"/>
      </w:rPr>
    </w:lvl>
    <w:lvl w:ilvl="3" w:tplc="F1F041BA">
      <w:numFmt w:val="bullet"/>
      <w:lvlText w:val="•"/>
      <w:lvlJc w:val="left"/>
      <w:pPr>
        <w:ind w:left="3153" w:hanging="191"/>
      </w:pPr>
      <w:rPr>
        <w:rFonts w:hint="default"/>
        <w:lang w:val="en-US" w:eastAsia="en-US" w:bidi="ar-SA"/>
      </w:rPr>
    </w:lvl>
    <w:lvl w:ilvl="4" w:tplc="DB6C5B42">
      <w:numFmt w:val="bullet"/>
      <w:lvlText w:val="•"/>
      <w:lvlJc w:val="left"/>
      <w:pPr>
        <w:ind w:left="4098" w:hanging="191"/>
      </w:pPr>
      <w:rPr>
        <w:rFonts w:hint="default"/>
        <w:lang w:val="en-US" w:eastAsia="en-US" w:bidi="ar-SA"/>
      </w:rPr>
    </w:lvl>
    <w:lvl w:ilvl="5" w:tplc="4FE4688C">
      <w:numFmt w:val="bullet"/>
      <w:lvlText w:val="•"/>
      <w:lvlJc w:val="left"/>
      <w:pPr>
        <w:ind w:left="5042" w:hanging="191"/>
      </w:pPr>
      <w:rPr>
        <w:rFonts w:hint="default"/>
        <w:lang w:val="en-US" w:eastAsia="en-US" w:bidi="ar-SA"/>
      </w:rPr>
    </w:lvl>
    <w:lvl w:ilvl="6" w:tplc="1C9AAA46">
      <w:numFmt w:val="bullet"/>
      <w:lvlText w:val="•"/>
      <w:lvlJc w:val="left"/>
      <w:pPr>
        <w:ind w:left="5987" w:hanging="191"/>
      </w:pPr>
      <w:rPr>
        <w:rFonts w:hint="default"/>
        <w:lang w:val="en-US" w:eastAsia="en-US" w:bidi="ar-SA"/>
      </w:rPr>
    </w:lvl>
    <w:lvl w:ilvl="7" w:tplc="AB068870">
      <w:numFmt w:val="bullet"/>
      <w:lvlText w:val="•"/>
      <w:lvlJc w:val="left"/>
      <w:pPr>
        <w:ind w:left="6931" w:hanging="191"/>
      </w:pPr>
      <w:rPr>
        <w:rFonts w:hint="default"/>
        <w:lang w:val="en-US" w:eastAsia="en-US" w:bidi="ar-SA"/>
      </w:rPr>
    </w:lvl>
    <w:lvl w:ilvl="8" w:tplc="B2842326">
      <w:numFmt w:val="bullet"/>
      <w:lvlText w:val="•"/>
      <w:lvlJc w:val="left"/>
      <w:pPr>
        <w:ind w:left="7876" w:hanging="191"/>
      </w:pPr>
      <w:rPr>
        <w:rFonts w:hint="default"/>
        <w:lang w:val="en-US" w:eastAsia="en-US" w:bidi="ar-SA"/>
      </w:rPr>
    </w:lvl>
  </w:abstractNum>
  <w:abstractNum w:abstractNumId="12" w15:restartNumberingAfterBreak="0">
    <w:nsid w:val="387D52BB"/>
    <w:multiLevelType w:val="hybridMultilevel"/>
    <w:tmpl w:val="14848BF6"/>
    <w:lvl w:ilvl="0" w:tplc="0409001B">
      <w:start w:val="1"/>
      <w:numFmt w:val="lowerRoman"/>
      <w:lvlText w:val="%1."/>
      <w:lvlJc w:val="right"/>
      <w:pPr>
        <w:ind w:left="540" w:hanging="360"/>
      </w:pPr>
      <w:rPr>
        <w:rFonts w:hint="default"/>
        <w:color w:val="auto"/>
        <w:w w:val="83"/>
        <w:sz w:val="19"/>
        <w:szCs w:val="19"/>
        <w:lang w:val="en-US" w:eastAsia="en-US" w:bidi="ar-SA"/>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3" w15:restartNumberingAfterBreak="0">
    <w:nsid w:val="3A5D4F84"/>
    <w:multiLevelType w:val="hybridMultilevel"/>
    <w:tmpl w:val="8ED043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8F00F0"/>
    <w:multiLevelType w:val="multilevel"/>
    <w:tmpl w:val="7DA0F632"/>
    <w:lvl w:ilvl="0">
      <w:start w:val="1"/>
      <w:numFmt w:val="decimal"/>
      <w:lvlText w:val="%1."/>
      <w:lvlJc w:val="left"/>
      <w:pPr>
        <w:ind w:left="613" w:hanging="475"/>
      </w:pPr>
      <w:rPr>
        <w:rFonts w:hint="default"/>
        <w:w w:val="92"/>
        <w:lang w:val="en-US" w:eastAsia="en-US" w:bidi="ar-SA"/>
      </w:rPr>
    </w:lvl>
    <w:lvl w:ilvl="1">
      <w:start w:val="1"/>
      <w:numFmt w:val="decimal"/>
      <w:lvlText w:val="3.%1.%2"/>
      <w:lvlJc w:val="left"/>
      <w:pPr>
        <w:ind w:left="442" w:hanging="352"/>
      </w:pPr>
      <w:rPr>
        <w:rFonts w:ascii="Times New Roman" w:eastAsia="Trebuchet MS" w:hAnsi="Times New Roman" w:cs="Times New Roman" w:hint="default"/>
        <w:b/>
        <w:bCs/>
        <w:color w:val="auto"/>
        <w:w w:val="80"/>
        <w:sz w:val="24"/>
        <w:szCs w:val="24"/>
        <w:lang w:val="en-US" w:eastAsia="en-US" w:bidi="ar-SA"/>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lang w:val="en-US" w:eastAsia="en-US" w:bidi="ar-SA"/>
      </w:rPr>
    </w:lvl>
    <w:lvl w:ilvl="3">
      <w:numFmt w:val="bullet"/>
      <w:lvlText w:val="•"/>
      <w:lvlJc w:val="left"/>
      <w:pPr>
        <w:ind w:left="1763" w:hanging="440"/>
      </w:pPr>
      <w:rPr>
        <w:rFonts w:hint="default"/>
        <w:lang w:val="en-US" w:eastAsia="en-US" w:bidi="ar-SA"/>
      </w:rPr>
    </w:lvl>
    <w:lvl w:ilvl="4">
      <w:numFmt w:val="bullet"/>
      <w:lvlText w:val="•"/>
      <w:lvlJc w:val="left"/>
      <w:pPr>
        <w:ind w:left="2906" w:hanging="440"/>
      </w:pPr>
      <w:rPr>
        <w:rFonts w:hint="default"/>
        <w:lang w:val="en-US" w:eastAsia="en-US" w:bidi="ar-SA"/>
      </w:rPr>
    </w:lvl>
    <w:lvl w:ilvl="5">
      <w:numFmt w:val="bullet"/>
      <w:lvlText w:val="•"/>
      <w:lvlJc w:val="left"/>
      <w:pPr>
        <w:ind w:left="4049" w:hanging="440"/>
      </w:pPr>
      <w:rPr>
        <w:rFonts w:hint="default"/>
        <w:lang w:val="en-US" w:eastAsia="en-US" w:bidi="ar-SA"/>
      </w:rPr>
    </w:lvl>
    <w:lvl w:ilvl="6">
      <w:numFmt w:val="bullet"/>
      <w:lvlText w:val="•"/>
      <w:lvlJc w:val="left"/>
      <w:pPr>
        <w:ind w:left="5192" w:hanging="440"/>
      </w:pPr>
      <w:rPr>
        <w:rFonts w:hint="default"/>
        <w:lang w:val="en-US" w:eastAsia="en-US" w:bidi="ar-SA"/>
      </w:rPr>
    </w:lvl>
    <w:lvl w:ilvl="7">
      <w:numFmt w:val="bullet"/>
      <w:lvlText w:val="•"/>
      <w:lvlJc w:val="left"/>
      <w:pPr>
        <w:ind w:left="6335" w:hanging="440"/>
      </w:pPr>
      <w:rPr>
        <w:rFonts w:hint="default"/>
        <w:lang w:val="en-US" w:eastAsia="en-US" w:bidi="ar-SA"/>
      </w:rPr>
    </w:lvl>
    <w:lvl w:ilvl="8">
      <w:numFmt w:val="bullet"/>
      <w:lvlText w:val="•"/>
      <w:lvlJc w:val="left"/>
      <w:pPr>
        <w:ind w:left="7479" w:hanging="440"/>
      </w:pPr>
      <w:rPr>
        <w:rFonts w:hint="default"/>
        <w:lang w:val="en-US" w:eastAsia="en-US" w:bidi="ar-SA"/>
      </w:rPr>
    </w:lvl>
  </w:abstractNum>
  <w:abstractNum w:abstractNumId="15" w15:restartNumberingAfterBreak="0">
    <w:nsid w:val="47361529"/>
    <w:multiLevelType w:val="multilevel"/>
    <w:tmpl w:val="D3224AE6"/>
    <w:lvl w:ilvl="0">
      <w:start w:val="3"/>
      <w:numFmt w:val="decimal"/>
      <w:lvlText w:val="%1."/>
      <w:lvlJc w:val="left"/>
      <w:pPr>
        <w:ind w:left="360" w:hanging="360"/>
      </w:pPr>
      <w:rPr>
        <w:rFonts w:hint="default"/>
        <w:w w:val="90"/>
      </w:rPr>
    </w:lvl>
    <w:lvl w:ilvl="1">
      <w:start w:val="1"/>
      <w:numFmt w:val="decimal"/>
      <w:lvlText w:val="%1.%2."/>
      <w:lvlJc w:val="left"/>
      <w:pPr>
        <w:ind w:left="180" w:hanging="360"/>
      </w:pPr>
      <w:rPr>
        <w:rFonts w:hint="default"/>
        <w:b/>
        <w:color w:val="auto"/>
        <w:w w:val="90"/>
        <w:sz w:val="24"/>
      </w:rPr>
    </w:lvl>
    <w:lvl w:ilvl="2">
      <w:start w:val="1"/>
      <w:numFmt w:val="decimal"/>
      <w:lvlText w:val="%1.%2.%3."/>
      <w:lvlJc w:val="left"/>
      <w:pPr>
        <w:ind w:left="360" w:hanging="720"/>
      </w:pPr>
      <w:rPr>
        <w:rFonts w:hint="default"/>
        <w:w w:val="90"/>
      </w:rPr>
    </w:lvl>
    <w:lvl w:ilvl="3">
      <w:start w:val="1"/>
      <w:numFmt w:val="decimal"/>
      <w:lvlText w:val="%1.%2.%3.%4."/>
      <w:lvlJc w:val="left"/>
      <w:pPr>
        <w:ind w:left="180" w:hanging="720"/>
      </w:pPr>
      <w:rPr>
        <w:rFonts w:hint="default"/>
        <w:w w:val="90"/>
      </w:rPr>
    </w:lvl>
    <w:lvl w:ilvl="4">
      <w:start w:val="1"/>
      <w:numFmt w:val="decimal"/>
      <w:lvlText w:val="%1.%2.%3.%4.%5."/>
      <w:lvlJc w:val="left"/>
      <w:pPr>
        <w:ind w:left="360" w:hanging="1080"/>
      </w:pPr>
      <w:rPr>
        <w:rFonts w:hint="default"/>
        <w:w w:val="90"/>
      </w:rPr>
    </w:lvl>
    <w:lvl w:ilvl="5">
      <w:start w:val="1"/>
      <w:numFmt w:val="decimal"/>
      <w:lvlText w:val="%1.%2.%3.%4.%5.%6."/>
      <w:lvlJc w:val="left"/>
      <w:pPr>
        <w:ind w:left="180" w:hanging="1080"/>
      </w:pPr>
      <w:rPr>
        <w:rFonts w:hint="default"/>
        <w:w w:val="90"/>
      </w:rPr>
    </w:lvl>
    <w:lvl w:ilvl="6">
      <w:start w:val="1"/>
      <w:numFmt w:val="decimal"/>
      <w:lvlText w:val="%1.%2.%3.%4.%5.%6.%7."/>
      <w:lvlJc w:val="left"/>
      <w:pPr>
        <w:ind w:left="360" w:hanging="1440"/>
      </w:pPr>
      <w:rPr>
        <w:rFonts w:hint="default"/>
        <w:w w:val="90"/>
      </w:rPr>
    </w:lvl>
    <w:lvl w:ilvl="7">
      <w:start w:val="1"/>
      <w:numFmt w:val="decimal"/>
      <w:lvlText w:val="%1.%2.%3.%4.%5.%6.%7.%8."/>
      <w:lvlJc w:val="left"/>
      <w:pPr>
        <w:ind w:left="180" w:hanging="1440"/>
      </w:pPr>
      <w:rPr>
        <w:rFonts w:hint="default"/>
        <w:w w:val="90"/>
      </w:rPr>
    </w:lvl>
    <w:lvl w:ilvl="8">
      <w:start w:val="1"/>
      <w:numFmt w:val="decimal"/>
      <w:lvlText w:val="%1.%2.%3.%4.%5.%6.%7.%8.%9."/>
      <w:lvlJc w:val="left"/>
      <w:pPr>
        <w:ind w:left="360" w:hanging="1800"/>
      </w:pPr>
      <w:rPr>
        <w:rFonts w:hint="default"/>
        <w:w w:val="90"/>
      </w:rPr>
    </w:lvl>
  </w:abstractNum>
  <w:abstractNum w:abstractNumId="16" w15:restartNumberingAfterBreak="0">
    <w:nsid w:val="47F5570E"/>
    <w:multiLevelType w:val="hybridMultilevel"/>
    <w:tmpl w:val="0E4CFD8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8A40D29"/>
    <w:multiLevelType w:val="hybridMultilevel"/>
    <w:tmpl w:val="D8805D5A"/>
    <w:lvl w:ilvl="0" w:tplc="0409001B">
      <w:start w:val="1"/>
      <w:numFmt w:val="lowerRoman"/>
      <w:lvlText w:val="%1."/>
      <w:lvlJc w:val="right"/>
      <w:pPr>
        <w:ind w:left="317" w:hanging="179"/>
      </w:pPr>
      <w:rPr>
        <w:rFonts w:hint="default"/>
        <w:w w:val="83"/>
        <w:sz w:val="19"/>
        <w:szCs w:val="19"/>
        <w:lang w:val="en-US" w:eastAsia="en-US" w:bidi="ar-SA"/>
      </w:rPr>
    </w:lvl>
    <w:lvl w:ilvl="1" w:tplc="C53E75DC">
      <w:numFmt w:val="bullet"/>
      <w:lvlText w:val="•"/>
      <w:lvlJc w:val="left"/>
      <w:pPr>
        <w:ind w:left="1264" w:hanging="179"/>
      </w:pPr>
      <w:rPr>
        <w:rFonts w:hint="default"/>
        <w:lang w:val="en-US" w:eastAsia="en-US" w:bidi="ar-SA"/>
      </w:rPr>
    </w:lvl>
    <w:lvl w:ilvl="2" w:tplc="138A0B0C">
      <w:numFmt w:val="bullet"/>
      <w:lvlText w:val="•"/>
      <w:lvlJc w:val="left"/>
      <w:pPr>
        <w:ind w:left="2209" w:hanging="179"/>
      </w:pPr>
      <w:rPr>
        <w:rFonts w:hint="default"/>
        <w:lang w:val="en-US" w:eastAsia="en-US" w:bidi="ar-SA"/>
      </w:rPr>
    </w:lvl>
    <w:lvl w:ilvl="3" w:tplc="0CB6E606">
      <w:numFmt w:val="bullet"/>
      <w:lvlText w:val="•"/>
      <w:lvlJc w:val="left"/>
      <w:pPr>
        <w:ind w:left="3153" w:hanging="179"/>
      </w:pPr>
      <w:rPr>
        <w:rFonts w:hint="default"/>
        <w:lang w:val="en-US" w:eastAsia="en-US" w:bidi="ar-SA"/>
      </w:rPr>
    </w:lvl>
    <w:lvl w:ilvl="4" w:tplc="09B81816">
      <w:numFmt w:val="bullet"/>
      <w:lvlText w:val="•"/>
      <w:lvlJc w:val="left"/>
      <w:pPr>
        <w:ind w:left="4098" w:hanging="179"/>
      </w:pPr>
      <w:rPr>
        <w:rFonts w:hint="default"/>
        <w:lang w:val="en-US" w:eastAsia="en-US" w:bidi="ar-SA"/>
      </w:rPr>
    </w:lvl>
    <w:lvl w:ilvl="5" w:tplc="73BEC0D8">
      <w:numFmt w:val="bullet"/>
      <w:lvlText w:val="•"/>
      <w:lvlJc w:val="left"/>
      <w:pPr>
        <w:ind w:left="5042" w:hanging="179"/>
      </w:pPr>
      <w:rPr>
        <w:rFonts w:hint="default"/>
        <w:lang w:val="en-US" w:eastAsia="en-US" w:bidi="ar-SA"/>
      </w:rPr>
    </w:lvl>
    <w:lvl w:ilvl="6" w:tplc="C2D87ECC">
      <w:numFmt w:val="bullet"/>
      <w:lvlText w:val="•"/>
      <w:lvlJc w:val="left"/>
      <w:pPr>
        <w:ind w:left="5987" w:hanging="179"/>
      </w:pPr>
      <w:rPr>
        <w:rFonts w:hint="default"/>
        <w:lang w:val="en-US" w:eastAsia="en-US" w:bidi="ar-SA"/>
      </w:rPr>
    </w:lvl>
    <w:lvl w:ilvl="7" w:tplc="DDF0E16C">
      <w:numFmt w:val="bullet"/>
      <w:lvlText w:val="•"/>
      <w:lvlJc w:val="left"/>
      <w:pPr>
        <w:ind w:left="6931" w:hanging="179"/>
      </w:pPr>
      <w:rPr>
        <w:rFonts w:hint="default"/>
        <w:lang w:val="en-US" w:eastAsia="en-US" w:bidi="ar-SA"/>
      </w:rPr>
    </w:lvl>
    <w:lvl w:ilvl="8" w:tplc="98E8621A">
      <w:numFmt w:val="bullet"/>
      <w:lvlText w:val="•"/>
      <w:lvlJc w:val="left"/>
      <w:pPr>
        <w:ind w:left="7876" w:hanging="179"/>
      </w:pPr>
      <w:rPr>
        <w:rFonts w:hint="default"/>
        <w:lang w:val="en-US" w:eastAsia="en-US" w:bidi="ar-SA"/>
      </w:rPr>
    </w:lvl>
  </w:abstractNum>
  <w:abstractNum w:abstractNumId="18" w15:restartNumberingAfterBreak="0">
    <w:nsid w:val="4CBA3CA1"/>
    <w:multiLevelType w:val="multilevel"/>
    <w:tmpl w:val="14545584"/>
    <w:lvl w:ilvl="0">
      <w:start w:val="1"/>
      <w:numFmt w:val="decimal"/>
      <w:lvlText w:val="%1."/>
      <w:lvlJc w:val="left"/>
      <w:pPr>
        <w:ind w:left="180" w:hanging="360"/>
      </w:pPr>
      <w:rPr>
        <w:rFonts w:hint="default"/>
        <w:w w:val="90"/>
      </w:rPr>
    </w:lvl>
    <w:lvl w:ilvl="1">
      <w:start w:val="1"/>
      <w:numFmt w:val="decimal"/>
      <w:isLgl/>
      <w:lvlText w:val="%1.%2"/>
      <w:lvlJc w:val="left"/>
      <w:pPr>
        <w:ind w:left="450" w:hanging="360"/>
      </w:pPr>
      <w:rPr>
        <w:rFonts w:hint="default"/>
        <w:b/>
        <w:w w:val="90"/>
      </w:rPr>
    </w:lvl>
    <w:lvl w:ilvl="2">
      <w:start w:val="1"/>
      <w:numFmt w:val="decimal"/>
      <w:isLgl/>
      <w:lvlText w:val="%1.%2.%3"/>
      <w:lvlJc w:val="left"/>
      <w:pPr>
        <w:ind w:left="1080" w:hanging="720"/>
      </w:pPr>
      <w:rPr>
        <w:rFonts w:hint="default"/>
        <w:w w:val="90"/>
      </w:rPr>
    </w:lvl>
    <w:lvl w:ilvl="3">
      <w:start w:val="1"/>
      <w:numFmt w:val="decimal"/>
      <w:isLgl/>
      <w:lvlText w:val="%1.%2.%3.%4"/>
      <w:lvlJc w:val="left"/>
      <w:pPr>
        <w:ind w:left="1350" w:hanging="720"/>
      </w:pPr>
      <w:rPr>
        <w:rFonts w:hint="default"/>
        <w:w w:val="90"/>
      </w:rPr>
    </w:lvl>
    <w:lvl w:ilvl="4">
      <w:start w:val="1"/>
      <w:numFmt w:val="decimal"/>
      <w:isLgl/>
      <w:lvlText w:val="%1.%2.%3.%4.%5"/>
      <w:lvlJc w:val="left"/>
      <w:pPr>
        <w:ind w:left="1980" w:hanging="1080"/>
      </w:pPr>
      <w:rPr>
        <w:rFonts w:hint="default"/>
        <w:w w:val="90"/>
      </w:rPr>
    </w:lvl>
    <w:lvl w:ilvl="5">
      <w:start w:val="1"/>
      <w:numFmt w:val="decimal"/>
      <w:isLgl/>
      <w:lvlText w:val="%1.%2.%3.%4.%5.%6"/>
      <w:lvlJc w:val="left"/>
      <w:pPr>
        <w:ind w:left="2250" w:hanging="1080"/>
      </w:pPr>
      <w:rPr>
        <w:rFonts w:hint="default"/>
        <w:w w:val="90"/>
      </w:rPr>
    </w:lvl>
    <w:lvl w:ilvl="6">
      <w:start w:val="1"/>
      <w:numFmt w:val="decimal"/>
      <w:isLgl/>
      <w:lvlText w:val="%1.%2.%3.%4.%5.%6.%7"/>
      <w:lvlJc w:val="left"/>
      <w:pPr>
        <w:ind w:left="2880" w:hanging="1440"/>
      </w:pPr>
      <w:rPr>
        <w:rFonts w:hint="default"/>
        <w:w w:val="90"/>
      </w:rPr>
    </w:lvl>
    <w:lvl w:ilvl="7">
      <w:start w:val="1"/>
      <w:numFmt w:val="decimal"/>
      <w:isLgl/>
      <w:lvlText w:val="%1.%2.%3.%4.%5.%6.%7.%8"/>
      <w:lvlJc w:val="left"/>
      <w:pPr>
        <w:ind w:left="3150" w:hanging="1440"/>
      </w:pPr>
      <w:rPr>
        <w:rFonts w:hint="default"/>
        <w:w w:val="90"/>
      </w:rPr>
    </w:lvl>
    <w:lvl w:ilvl="8">
      <w:start w:val="1"/>
      <w:numFmt w:val="decimal"/>
      <w:isLgl/>
      <w:lvlText w:val="%1.%2.%3.%4.%5.%6.%7.%8.%9"/>
      <w:lvlJc w:val="left"/>
      <w:pPr>
        <w:ind w:left="3780" w:hanging="1800"/>
      </w:pPr>
      <w:rPr>
        <w:rFonts w:hint="default"/>
        <w:w w:val="90"/>
      </w:rPr>
    </w:lvl>
  </w:abstractNum>
  <w:abstractNum w:abstractNumId="19" w15:restartNumberingAfterBreak="0">
    <w:nsid w:val="50470911"/>
    <w:multiLevelType w:val="multilevel"/>
    <w:tmpl w:val="8ADCAF14"/>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ascii="Times New Roman" w:eastAsia="Cambria" w:hAnsi="Times New Roman" w:cs="Times New Roman" w:hint="default"/>
        <w:sz w:val="24"/>
        <w:szCs w:val="24"/>
      </w:rPr>
    </w:lvl>
    <w:lvl w:ilvl="2">
      <w:start w:val="1"/>
      <w:numFmt w:val="decimal"/>
      <w:isLgl/>
      <w:lvlText w:val="%1.%2.%3"/>
      <w:lvlJc w:val="left"/>
      <w:pPr>
        <w:ind w:left="720" w:hanging="720"/>
      </w:pPr>
      <w:rPr>
        <w:rFonts w:ascii="Cambria" w:eastAsia="Cambria" w:hAnsi="Cambria" w:cs="Cambria" w:hint="default"/>
        <w:sz w:val="19"/>
      </w:rPr>
    </w:lvl>
    <w:lvl w:ilvl="3">
      <w:start w:val="1"/>
      <w:numFmt w:val="decimal"/>
      <w:isLgl/>
      <w:lvlText w:val="%1.%2.%3.%4"/>
      <w:lvlJc w:val="left"/>
      <w:pPr>
        <w:ind w:left="720" w:hanging="720"/>
      </w:pPr>
      <w:rPr>
        <w:rFonts w:ascii="Cambria" w:eastAsia="Cambria" w:hAnsi="Cambria" w:cs="Cambria" w:hint="default"/>
        <w:sz w:val="19"/>
      </w:rPr>
    </w:lvl>
    <w:lvl w:ilvl="4">
      <w:start w:val="1"/>
      <w:numFmt w:val="decimal"/>
      <w:isLgl/>
      <w:lvlText w:val="%1.%2.%3.%4.%5"/>
      <w:lvlJc w:val="left"/>
      <w:pPr>
        <w:ind w:left="1080" w:hanging="1080"/>
      </w:pPr>
      <w:rPr>
        <w:rFonts w:ascii="Cambria" w:eastAsia="Cambria" w:hAnsi="Cambria" w:cs="Cambria" w:hint="default"/>
        <w:sz w:val="19"/>
      </w:rPr>
    </w:lvl>
    <w:lvl w:ilvl="5">
      <w:start w:val="1"/>
      <w:numFmt w:val="decimal"/>
      <w:isLgl/>
      <w:lvlText w:val="%1.%2.%3.%4.%5.%6"/>
      <w:lvlJc w:val="left"/>
      <w:pPr>
        <w:ind w:left="1080" w:hanging="1080"/>
      </w:pPr>
      <w:rPr>
        <w:rFonts w:ascii="Cambria" w:eastAsia="Cambria" w:hAnsi="Cambria" w:cs="Cambria" w:hint="default"/>
        <w:sz w:val="19"/>
      </w:rPr>
    </w:lvl>
    <w:lvl w:ilvl="6">
      <w:start w:val="1"/>
      <w:numFmt w:val="decimal"/>
      <w:isLgl/>
      <w:lvlText w:val="%1.%2.%3.%4.%5.%6.%7"/>
      <w:lvlJc w:val="left"/>
      <w:pPr>
        <w:ind w:left="1440" w:hanging="1440"/>
      </w:pPr>
      <w:rPr>
        <w:rFonts w:ascii="Cambria" w:eastAsia="Cambria" w:hAnsi="Cambria" w:cs="Cambria" w:hint="default"/>
        <w:sz w:val="19"/>
      </w:rPr>
    </w:lvl>
    <w:lvl w:ilvl="7">
      <w:start w:val="1"/>
      <w:numFmt w:val="decimal"/>
      <w:isLgl/>
      <w:lvlText w:val="%1.%2.%3.%4.%5.%6.%7.%8"/>
      <w:lvlJc w:val="left"/>
      <w:pPr>
        <w:ind w:left="1440" w:hanging="1440"/>
      </w:pPr>
      <w:rPr>
        <w:rFonts w:ascii="Cambria" w:eastAsia="Cambria" w:hAnsi="Cambria" w:cs="Cambria" w:hint="default"/>
        <w:sz w:val="19"/>
      </w:rPr>
    </w:lvl>
    <w:lvl w:ilvl="8">
      <w:start w:val="1"/>
      <w:numFmt w:val="decimal"/>
      <w:isLgl/>
      <w:lvlText w:val="%1.%2.%3.%4.%5.%6.%7.%8.%9"/>
      <w:lvlJc w:val="left"/>
      <w:pPr>
        <w:ind w:left="1800" w:hanging="1800"/>
      </w:pPr>
      <w:rPr>
        <w:rFonts w:ascii="Cambria" w:eastAsia="Cambria" w:hAnsi="Cambria" w:cs="Cambria" w:hint="default"/>
        <w:sz w:val="19"/>
      </w:rPr>
    </w:lvl>
  </w:abstractNum>
  <w:abstractNum w:abstractNumId="20" w15:restartNumberingAfterBreak="0">
    <w:nsid w:val="5BC97701"/>
    <w:multiLevelType w:val="multilevel"/>
    <w:tmpl w:val="337463F6"/>
    <w:lvl w:ilvl="0">
      <w:start w:val="5"/>
      <w:numFmt w:val="decimal"/>
      <w:lvlText w:val="%1"/>
      <w:lvlJc w:val="left"/>
      <w:pPr>
        <w:ind w:left="490" w:hanging="352"/>
      </w:pPr>
      <w:rPr>
        <w:rFonts w:hint="default"/>
        <w:lang w:val="en-US" w:eastAsia="en-US" w:bidi="ar-SA"/>
      </w:rPr>
    </w:lvl>
    <w:lvl w:ilvl="1">
      <w:start w:val="2"/>
      <w:numFmt w:val="decimal"/>
      <w:lvlText w:val="%1.%2"/>
      <w:lvlJc w:val="left"/>
      <w:pPr>
        <w:ind w:left="490" w:hanging="352"/>
      </w:pPr>
      <w:rPr>
        <w:rFonts w:ascii="Trebuchet MS" w:eastAsia="Trebuchet MS" w:hAnsi="Trebuchet MS" w:cs="Trebuchet MS" w:hint="default"/>
        <w:b/>
        <w:bCs/>
        <w:color w:val="004377"/>
        <w:w w:val="80"/>
        <w:sz w:val="24"/>
        <w:szCs w:val="24"/>
        <w:lang w:val="en-US" w:eastAsia="en-US" w:bidi="ar-SA"/>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lang w:val="en-US" w:eastAsia="en-US" w:bidi="ar-SA"/>
      </w:rPr>
    </w:lvl>
    <w:lvl w:ilvl="3">
      <w:numFmt w:val="bullet"/>
      <w:lvlText w:val="•"/>
      <w:lvlJc w:val="left"/>
      <w:pPr>
        <w:ind w:left="2621" w:hanging="440"/>
      </w:pPr>
      <w:rPr>
        <w:rFonts w:hint="default"/>
        <w:lang w:val="en-US" w:eastAsia="en-US" w:bidi="ar-SA"/>
      </w:rPr>
    </w:lvl>
    <w:lvl w:ilvl="4">
      <w:numFmt w:val="bullet"/>
      <w:lvlText w:val="•"/>
      <w:lvlJc w:val="left"/>
      <w:pPr>
        <w:ind w:left="3641" w:hanging="440"/>
      </w:pPr>
      <w:rPr>
        <w:rFonts w:hint="default"/>
        <w:lang w:val="en-US" w:eastAsia="en-US" w:bidi="ar-SA"/>
      </w:rPr>
    </w:lvl>
    <w:lvl w:ilvl="5">
      <w:numFmt w:val="bullet"/>
      <w:lvlText w:val="•"/>
      <w:lvlJc w:val="left"/>
      <w:pPr>
        <w:ind w:left="4662" w:hanging="440"/>
      </w:pPr>
      <w:rPr>
        <w:rFonts w:hint="default"/>
        <w:lang w:val="en-US" w:eastAsia="en-US" w:bidi="ar-SA"/>
      </w:rPr>
    </w:lvl>
    <w:lvl w:ilvl="6">
      <w:numFmt w:val="bullet"/>
      <w:lvlText w:val="•"/>
      <w:lvlJc w:val="left"/>
      <w:pPr>
        <w:ind w:left="5683" w:hanging="440"/>
      </w:pPr>
      <w:rPr>
        <w:rFonts w:hint="default"/>
        <w:lang w:val="en-US" w:eastAsia="en-US" w:bidi="ar-SA"/>
      </w:rPr>
    </w:lvl>
    <w:lvl w:ilvl="7">
      <w:numFmt w:val="bullet"/>
      <w:lvlText w:val="•"/>
      <w:lvlJc w:val="left"/>
      <w:pPr>
        <w:ind w:left="6703" w:hanging="440"/>
      </w:pPr>
      <w:rPr>
        <w:rFonts w:hint="default"/>
        <w:lang w:val="en-US" w:eastAsia="en-US" w:bidi="ar-SA"/>
      </w:rPr>
    </w:lvl>
    <w:lvl w:ilvl="8">
      <w:numFmt w:val="bullet"/>
      <w:lvlText w:val="•"/>
      <w:lvlJc w:val="left"/>
      <w:pPr>
        <w:ind w:left="7724" w:hanging="440"/>
      </w:pPr>
      <w:rPr>
        <w:rFonts w:hint="default"/>
        <w:lang w:val="en-US" w:eastAsia="en-US" w:bidi="ar-SA"/>
      </w:rPr>
    </w:lvl>
  </w:abstractNum>
  <w:abstractNum w:abstractNumId="21" w15:restartNumberingAfterBreak="0">
    <w:nsid w:val="5EAD5BB2"/>
    <w:multiLevelType w:val="hybridMultilevel"/>
    <w:tmpl w:val="F4B2099C"/>
    <w:lvl w:ilvl="0" w:tplc="363E6ED8">
      <w:start w:val="1"/>
      <w:numFmt w:val="low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5FBB4F61"/>
    <w:multiLevelType w:val="multilevel"/>
    <w:tmpl w:val="EFC4F37E"/>
    <w:lvl w:ilvl="0">
      <w:start w:val="3"/>
      <w:numFmt w:val="decimal"/>
      <w:lvlText w:val="%1."/>
      <w:lvlJc w:val="left"/>
      <w:pPr>
        <w:ind w:left="360" w:hanging="360"/>
      </w:pPr>
      <w:rPr>
        <w:rFonts w:hint="default"/>
        <w:w w:val="90"/>
      </w:rPr>
    </w:lvl>
    <w:lvl w:ilvl="1">
      <w:start w:val="1"/>
      <w:numFmt w:val="decimal"/>
      <w:lvlText w:val="%1.%2."/>
      <w:lvlJc w:val="left"/>
      <w:pPr>
        <w:ind w:left="360" w:hanging="360"/>
      </w:pPr>
      <w:rPr>
        <w:rFonts w:hint="default"/>
        <w:w w:val="90"/>
      </w:rPr>
    </w:lvl>
    <w:lvl w:ilvl="2">
      <w:start w:val="1"/>
      <w:numFmt w:val="decimal"/>
      <w:lvlText w:val="%1.%2.%3."/>
      <w:lvlJc w:val="left"/>
      <w:pPr>
        <w:ind w:left="720" w:hanging="720"/>
      </w:pPr>
      <w:rPr>
        <w:rFonts w:hint="default"/>
        <w:w w:val="90"/>
      </w:rPr>
    </w:lvl>
    <w:lvl w:ilvl="3">
      <w:start w:val="1"/>
      <w:numFmt w:val="decimal"/>
      <w:lvlText w:val="%1.%2.%3.%4."/>
      <w:lvlJc w:val="left"/>
      <w:pPr>
        <w:ind w:left="720" w:hanging="720"/>
      </w:pPr>
      <w:rPr>
        <w:rFonts w:hint="default"/>
        <w:w w:val="90"/>
      </w:rPr>
    </w:lvl>
    <w:lvl w:ilvl="4">
      <w:start w:val="1"/>
      <w:numFmt w:val="decimal"/>
      <w:lvlText w:val="%1.%2.%3.%4.%5."/>
      <w:lvlJc w:val="left"/>
      <w:pPr>
        <w:ind w:left="1080" w:hanging="1080"/>
      </w:pPr>
      <w:rPr>
        <w:rFonts w:hint="default"/>
        <w:w w:val="90"/>
      </w:rPr>
    </w:lvl>
    <w:lvl w:ilvl="5">
      <w:start w:val="1"/>
      <w:numFmt w:val="decimal"/>
      <w:lvlText w:val="%1.%2.%3.%4.%5.%6."/>
      <w:lvlJc w:val="left"/>
      <w:pPr>
        <w:ind w:left="1080" w:hanging="1080"/>
      </w:pPr>
      <w:rPr>
        <w:rFonts w:hint="default"/>
        <w:w w:val="90"/>
      </w:rPr>
    </w:lvl>
    <w:lvl w:ilvl="6">
      <w:start w:val="1"/>
      <w:numFmt w:val="decimal"/>
      <w:lvlText w:val="%1.%2.%3.%4.%5.%6.%7."/>
      <w:lvlJc w:val="left"/>
      <w:pPr>
        <w:ind w:left="1440" w:hanging="1440"/>
      </w:pPr>
      <w:rPr>
        <w:rFonts w:hint="default"/>
        <w:w w:val="90"/>
      </w:rPr>
    </w:lvl>
    <w:lvl w:ilvl="7">
      <w:start w:val="1"/>
      <w:numFmt w:val="decimal"/>
      <w:lvlText w:val="%1.%2.%3.%4.%5.%6.%7.%8."/>
      <w:lvlJc w:val="left"/>
      <w:pPr>
        <w:ind w:left="1440" w:hanging="1440"/>
      </w:pPr>
      <w:rPr>
        <w:rFonts w:hint="default"/>
        <w:w w:val="90"/>
      </w:rPr>
    </w:lvl>
    <w:lvl w:ilvl="8">
      <w:start w:val="1"/>
      <w:numFmt w:val="decimal"/>
      <w:lvlText w:val="%1.%2.%3.%4.%5.%6.%7.%8.%9."/>
      <w:lvlJc w:val="left"/>
      <w:pPr>
        <w:ind w:left="1800" w:hanging="1800"/>
      </w:pPr>
      <w:rPr>
        <w:rFonts w:hint="default"/>
        <w:w w:val="90"/>
      </w:rPr>
    </w:lvl>
  </w:abstractNum>
  <w:abstractNum w:abstractNumId="23" w15:restartNumberingAfterBreak="0">
    <w:nsid w:val="65DC7F61"/>
    <w:multiLevelType w:val="multilevel"/>
    <w:tmpl w:val="E806ED82"/>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666D3A44"/>
    <w:multiLevelType w:val="hybridMultilevel"/>
    <w:tmpl w:val="BEC28C24"/>
    <w:lvl w:ilvl="0" w:tplc="AB78C158">
      <w:start w:val="1"/>
      <w:numFmt w:val="lowerRoman"/>
      <w:lvlText w:val="%1."/>
      <w:lvlJc w:val="right"/>
      <w:pPr>
        <w:ind w:left="365" w:hanging="227"/>
      </w:pPr>
      <w:rPr>
        <w:rFonts w:hint="default"/>
        <w:color w:val="auto"/>
        <w:w w:val="100"/>
        <w:sz w:val="20"/>
        <w:szCs w:val="16"/>
        <w:lang w:val="en-US" w:eastAsia="en-US" w:bidi="ar-SA"/>
      </w:rPr>
    </w:lvl>
    <w:lvl w:ilvl="1" w:tplc="E2600782">
      <w:numFmt w:val="bullet"/>
      <w:lvlText w:val="•"/>
      <w:lvlJc w:val="left"/>
      <w:pPr>
        <w:ind w:left="1300" w:hanging="227"/>
      </w:pPr>
      <w:rPr>
        <w:rFonts w:hint="default"/>
        <w:lang w:val="en-US" w:eastAsia="en-US" w:bidi="ar-SA"/>
      </w:rPr>
    </w:lvl>
    <w:lvl w:ilvl="2" w:tplc="846EDD6E">
      <w:numFmt w:val="bullet"/>
      <w:lvlText w:val="•"/>
      <w:lvlJc w:val="left"/>
      <w:pPr>
        <w:ind w:left="2241" w:hanging="227"/>
      </w:pPr>
      <w:rPr>
        <w:rFonts w:hint="default"/>
        <w:lang w:val="en-US" w:eastAsia="en-US" w:bidi="ar-SA"/>
      </w:rPr>
    </w:lvl>
    <w:lvl w:ilvl="3" w:tplc="7A2426BE">
      <w:numFmt w:val="bullet"/>
      <w:lvlText w:val="•"/>
      <w:lvlJc w:val="left"/>
      <w:pPr>
        <w:ind w:left="3181" w:hanging="227"/>
      </w:pPr>
      <w:rPr>
        <w:rFonts w:hint="default"/>
        <w:lang w:val="en-US" w:eastAsia="en-US" w:bidi="ar-SA"/>
      </w:rPr>
    </w:lvl>
    <w:lvl w:ilvl="4" w:tplc="A5A8B934">
      <w:numFmt w:val="bullet"/>
      <w:lvlText w:val="•"/>
      <w:lvlJc w:val="left"/>
      <w:pPr>
        <w:ind w:left="4122" w:hanging="227"/>
      </w:pPr>
      <w:rPr>
        <w:rFonts w:hint="default"/>
        <w:lang w:val="en-US" w:eastAsia="en-US" w:bidi="ar-SA"/>
      </w:rPr>
    </w:lvl>
    <w:lvl w:ilvl="5" w:tplc="95ECEEA2">
      <w:numFmt w:val="bullet"/>
      <w:lvlText w:val="•"/>
      <w:lvlJc w:val="left"/>
      <w:pPr>
        <w:ind w:left="5062" w:hanging="227"/>
      </w:pPr>
      <w:rPr>
        <w:rFonts w:hint="default"/>
        <w:lang w:val="en-US" w:eastAsia="en-US" w:bidi="ar-SA"/>
      </w:rPr>
    </w:lvl>
    <w:lvl w:ilvl="6" w:tplc="3B28BC94">
      <w:numFmt w:val="bullet"/>
      <w:lvlText w:val="•"/>
      <w:lvlJc w:val="left"/>
      <w:pPr>
        <w:ind w:left="6003" w:hanging="227"/>
      </w:pPr>
      <w:rPr>
        <w:rFonts w:hint="default"/>
        <w:lang w:val="en-US" w:eastAsia="en-US" w:bidi="ar-SA"/>
      </w:rPr>
    </w:lvl>
    <w:lvl w:ilvl="7" w:tplc="11E83EBA">
      <w:numFmt w:val="bullet"/>
      <w:lvlText w:val="•"/>
      <w:lvlJc w:val="left"/>
      <w:pPr>
        <w:ind w:left="6943" w:hanging="227"/>
      </w:pPr>
      <w:rPr>
        <w:rFonts w:hint="default"/>
        <w:lang w:val="en-US" w:eastAsia="en-US" w:bidi="ar-SA"/>
      </w:rPr>
    </w:lvl>
    <w:lvl w:ilvl="8" w:tplc="F788A0F0">
      <w:numFmt w:val="bullet"/>
      <w:lvlText w:val="•"/>
      <w:lvlJc w:val="left"/>
      <w:pPr>
        <w:ind w:left="7884" w:hanging="227"/>
      </w:pPr>
      <w:rPr>
        <w:rFonts w:hint="default"/>
        <w:lang w:val="en-US" w:eastAsia="en-US" w:bidi="ar-SA"/>
      </w:rPr>
    </w:lvl>
  </w:abstractNum>
  <w:abstractNum w:abstractNumId="25" w15:restartNumberingAfterBreak="0">
    <w:nsid w:val="699257F9"/>
    <w:multiLevelType w:val="multilevel"/>
    <w:tmpl w:val="4EB04DF2"/>
    <w:lvl w:ilvl="0">
      <w:start w:val="3"/>
      <w:numFmt w:val="decimal"/>
      <w:lvlText w:val="%1"/>
      <w:lvlJc w:val="left"/>
      <w:pPr>
        <w:ind w:left="360" w:hanging="360"/>
      </w:pPr>
      <w:rPr>
        <w:rFonts w:eastAsia="Cambria" w:cs="Times New Roman" w:hint="default"/>
        <w:b w:val="0"/>
      </w:rPr>
    </w:lvl>
    <w:lvl w:ilvl="1">
      <w:start w:val="1"/>
      <w:numFmt w:val="decimal"/>
      <w:lvlText w:val="%1.%2"/>
      <w:lvlJc w:val="left"/>
      <w:pPr>
        <w:ind w:left="360" w:hanging="360"/>
      </w:pPr>
      <w:rPr>
        <w:rFonts w:eastAsia="Cambria" w:cs="Times New Roman" w:hint="default"/>
        <w:b w:val="0"/>
      </w:rPr>
    </w:lvl>
    <w:lvl w:ilvl="2">
      <w:start w:val="1"/>
      <w:numFmt w:val="decimal"/>
      <w:lvlText w:val="%1.%2.%3"/>
      <w:lvlJc w:val="left"/>
      <w:pPr>
        <w:ind w:left="720" w:hanging="720"/>
      </w:pPr>
      <w:rPr>
        <w:rFonts w:eastAsia="Cambria" w:cs="Times New Roman" w:hint="default"/>
        <w:b w:val="0"/>
      </w:rPr>
    </w:lvl>
    <w:lvl w:ilvl="3">
      <w:start w:val="1"/>
      <w:numFmt w:val="decimal"/>
      <w:lvlText w:val="%1.%2.%3.%4"/>
      <w:lvlJc w:val="left"/>
      <w:pPr>
        <w:ind w:left="720" w:hanging="720"/>
      </w:pPr>
      <w:rPr>
        <w:rFonts w:eastAsia="Cambria" w:cs="Times New Roman" w:hint="default"/>
        <w:b w:val="0"/>
      </w:rPr>
    </w:lvl>
    <w:lvl w:ilvl="4">
      <w:start w:val="1"/>
      <w:numFmt w:val="decimal"/>
      <w:lvlText w:val="%1.%2.%3.%4.%5"/>
      <w:lvlJc w:val="left"/>
      <w:pPr>
        <w:ind w:left="1080" w:hanging="1080"/>
      </w:pPr>
      <w:rPr>
        <w:rFonts w:eastAsia="Cambria" w:cs="Times New Roman" w:hint="default"/>
        <w:b w:val="0"/>
      </w:rPr>
    </w:lvl>
    <w:lvl w:ilvl="5">
      <w:start w:val="1"/>
      <w:numFmt w:val="decimal"/>
      <w:lvlText w:val="%1.%2.%3.%4.%5.%6"/>
      <w:lvlJc w:val="left"/>
      <w:pPr>
        <w:ind w:left="1080" w:hanging="1080"/>
      </w:pPr>
      <w:rPr>
        <w:rFonts w:eastAsia="Cambria" w:cs="Times New Roman" w:hint="default"/>
        <w:b w:val="0"/>
      </w:rPr>
    </w:lvl>
    <w:lvl w:ilvl="6">
      <w:start w:val="1"/>
      <w:numFmt w:val="decimal"/>
      <w:lvlText w:val="%1.%2.%3.%4.%5.%6.%7"/>
      <w:lvlJc w:val="left"/>
      <w:pPr>
        <w:ind w:left="1440" w:hanging="1440"/>
      </w:pPr>
      <w:rPr>
        <w:rFonts w:eastAsia="Cambria" w:cs="Times New Roman" w:hint="default"/>
        <w:b w:val="0"/>
      </w:rPr>
    </w:lvl>
    <w:lvl w:ilvl="7">
      <w:start w:val="1"/>
      <w:numFmt w:val="decimal"/>
      <w:lvlText w:val="%1.%2.%3.%4.%5.%6.%7.%8"/>
      <w:lvlJc w:val="left"/>
      <w:pPr>
        <w:ind w:left="1440" w:hanging="1440"/>
      </w:pPr>
      <w:rPr>
        <w:rFonts w:eastAsia="Cambria" w:cs="Times New Roman" w:hint="default"/>
        <w:b w:val="0"/>
      </w:rPr>
    </w:lvl>
    <w:lvl w:ilvl="8">
      <w:start w:val="1"/>
      <w:numFmt w:val="decimal"/>
      <w:lvlText w:val="%1.%2.%3.%4.%5.%6.%7.%8.%9"/>
      <w:lvlJc w:val="left"/>
      <w:pPr>
        <w:ind w:left="1800" w:hanging="1800"/>
      </w:pPr>
      <w:rPr>
        <w:rFonts w:eastAsia="Cambria" w:cs="Times New Roman" w:hint="default"/>
        <w:b w:val="0"/>
      </w:rPr>
    </w:lvl>
  </w:abstractNum>
  <w:abstractNum w:abstractNumId="26" w15:restartNumberingAfterBreak="0">
    <w:nsid w:val="6A284847"/>
    <w:multiLevelType w:val="hybridMultilevel"/>
    <w:tmpl w:val="D310B6CE"/>
    <w:lvl w:ilvl="0" w:tplc="0409001B">
      <w:start w:val="1"/>
      <w:numFmt w:val="lowerRoman"/>
      <w:lvlText w:val="%1."/>
      <w:lvlJc w:val="right"/>
      <w:pPr>
        <w:ind w:left="720" w:hanging="360"/>
      </w:pPr>
      <w:rPr>
        <w:rFonts w:hint="default"/>
        <w:b w:val="0"/>
        <w:bCs w:val="0"/>
        <w:i/>
        <w:iCs/>
        <w:color w:val="auto"/>
        <w:w w:val="85"/>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F6037E"/>
    <w:multiLevelType w:val="multilevel"/>
    <w:tmpl w:val="EBBC39FC"/>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sz w:val="24"/>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8" w15:restartNumberingAfterBreak="0">
    <w:nsid w:val="6D437ECD"/>
    <w:multiLevelType w:val="hybridMultilevel"/>
    <w:tmpl w:val="A7D4ECFE"/>
    <w:lvl w:ilvl="0" w:tplc="DBF4DE80">
      <w:start w:val="1"/>
      <w:numFmt w:val="lowerRoman"/>
      <w:lvlText w:val="%1."/>
      <w:lvlJc w:val="right"/>
      <w:pPr>
        <w:ind w:left="540" w:hanging="360"/>
      </w:pPr>
      <w:rPr>
        <w:rFonts w:hint="default"/>
        <w:i/>
        <w:iCs/>
        <w:w w:val="85"/>
        <w:sz w:val="24"/>
        <w:szCs w:val="22"/>
        <w:lang w:val="en-US" w:eastAsia="en-US" w:bidi="ar-S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1CF59B0"/>
    <w:multiLevelType w:val="multilevel"/>
    <w:tmpl w:val="87266310"/>
    <w:lvl w:ilvl="0">
      <w:start w:val="3"/>
      <w:numFmt w:val="decimal"/>
      <w:lvlText w:val="%1."/>
      <w:lvlJc w:val="left"/>
      <w:pPr>
        <w:ind w:left="613" w:hanging="475"/>
      </w:pPr>
      <w:rPr>
        <w:rFonts w:hint="default"/>
        <w:w w:val="92"/>
      </w:rPr>
    </w:lvl>
    <w:lvl w:ilvl="1">
      <w:start w:val="1"/>
      <w:numFmt w:val="decimal"/>
      <w:lvlText w:val="%1.%2"/>
      <w:lvlJc w:val="left"/>
      <w:pPr>
        <w:ind w:left="442" w:hanging="352"/>
      </w:pPr>
      <w:rPr>
        <w:rFonts w:ascii="Times New Roman" w:eastAsia="Trebuchet MS" w:hAnsi="Times New Roman" w:cs="Times New Roman" w:hint="default"/>
        <w:b/>
        <w:bCs/>
        <w:color w:val="auto"/>
        <w:w w:val="80"/>
        <w:sz w:val="24"/>
        <w:szCs w:val="24"/>
      </w:rPr>
    </w:lvl>
    <w:lvl w:ilvl="2">
      <w:start w:val="1"/>
      <w:numFmt w:val="decimal"/>
      <w:lvlText w:val="%1.%2.%3"/>
      <w:lvlJc w:val="left"/>
      <w:pPr>
        <w:ind w:left="578" w:hanging="440"/>
      </w:pPr>
      <w:rPr>
        <w:rFonts w:ascii="Trebuchet MS" w:eastAsia="Trebuchet MS" w:hAnsi="Trebuchet MS" w:cs="Trebuchet MS" w:hint="default"/>
        <w:b/>
        <w:bCs/>
        <w:color w:val="004377"/>
        <w:w w:val="79"/>
        <w:sz w:val="20"/>
        <w:szCs w:val="20"/>
      </w:rPr>
    </w:lvl>
    <w:lvl w:ilvl="3">
      <w:numFmt w:val="bullet"/>
      <w:lvlText w:val="•"/>
      <w:lvlJc w:val="left"/>
      <w:pPr>
        <w:ind w:left="1763" w:hanging="440"/>
      </w:pPr>
      <w:rPr>
        <w:rFonts w:hint="default"/>
      </w:rPr>
    </w:lvl>
    <w:lvl w:ilvl="4">
      <w:numFmt w:val="bullet"/>
      <w:lvlText w:val="•"/>
      <w:lvlJc w:val="left"/>
      <w:pPr>
        <w:ind w:left="2906" w:hanging="440"/>
      </w:pPr>
      <w:rPr>
        <w:rFonts w:hint="default"/>
      </w:rPr>
    </w:lvl>
    <w:lvl w:ilvl="5">
      <w:numFmt w:val="bullet"/>
      <w:lvlText w:val="•"/>
      <w:lvlJc w:val="left"/>
      <w:pPr>
        <w:ind w:left="4049" w:hanging="440"/>
      </w:pPr>
      <w:rPr>
        <w:rFonts w:hint="default"/>
      </w:rPr>
    </w:lvl>
    <w:lvl w:ilvl="6">
      <w:numFmt w:val="bullet"/>
      <w:lvlText w:val="•"/>
      <w:lvlJc w:val="left"/>
      <w:pPr>
        <w:ind w:left="5192" w:hanging="440"/>
      </w:pPr>
      <w:rPr>
        <w:rFonts w:hint="default"/>
      </w:rPr>
    </w:lvl>
    <w:lvl w:ilvl="7">
      <w:numFmt w:val="bullet"/>
      <w:lvlText w:val="•"/>
      <w:lvlJc w:val="left"/>
      <w:pPr>
        <w:ind w:left="6335" w:hanging="440"/>
      </w:pPr>
      <w:rPr>
        <w:rFonts w:hint="default"/>
      </w:rPr>
    </w:lvl>
    <w:lvl w:ilvl="8">
      <w:numFmt w:val="bullet"/>
      <w:lvlText w:val="•"/>
      <w:lvlJc w:val="left"/>
      <w:pPr>
        <w:ind w:left="7479" w:hanging="440"/>
      </w:pPr>
      <w:rPr>
        <w:rFonts w:hint="default"/>
      </w:rPr>
    </w:lvl>
  </w:abstractNum>
  <w:abstractNum w:abstractNumId="30" w15:restartNumberingAfterBreak="0">
    <w:nsid w:val="748D050B"/>
    <w:multiLevelType w:val="hybridMultilevel"/>
    <w:tmpl w:val="D5B8B0DE"/>
    <w:lvl w:ilvl="0" w:tplc="DBF4DE80">
      <w:start w:val="1"/>
      <w:numFmt w:val="lowerRoman"/>
      <w:lvlText w:val="%1."/>
      <w:lvlJc w:val="right"/>
      <w:pPr>
        <w:ind w:left="540" w:hanging="360"/>
      </w:pPr>
      <w:rPr>
        <w:rFonts w:hint="default"/>
        <w:i/>
        <w:iCs/>
        <w:color w:val="auto"/>
        <w:w w:val="85"/>
        <w:sz w:val="24"/>
        <w:szCs w:val="22"/>
        <w:lang w:val="en-US" w:eastAsia="en-US" w:bidi="ar-SA"/>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1" w15:restartNumberingAfterBreak="0">
    <w:nsid w:val="771B1BAC"/>
    <w:multiLevelType w:val="hybridMultilevel"/>
    <w:tmpl w:val="F9FE2C9C"/>
    <w:lvl w:ilvl="0" w:tplc="DAD23F76">
      <w:start w:val="5"/>
      <w:numFmt w:val="upperRoman"/>
      <w:lvlText w:val="%1."/>
      <w:lvlJc w:val="left"/>
      <w:pPr>
        <w:ind w:left="540" w:hanging="720"/>
      </w:pPr>
      <w:rPr>
        <w:rFonts w:hint="default"/>
        <w:w w:val="95"/>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2" w15:restartNumberingAfterBreak="0">
    <w:nsid w:val="7BB63695"/>
    <w:multiLevelType w:val="hybridMultilevel"/>
    <w:tmpl w:val="4A34200C"/>
    <w:lvl w:ilvl="0" w:tplc="0409001B">
      <w:start w:val="1"/>
      <w:numFmt w:val="lowerRoman"/>
      <w:lvlText w:val="%1."/>
      <w:lvlJc w:val="right"/>
      <w:pPr>
        <w:ind w:left="322" w:hanging="184"/>
      </w:pPr>
      <w:rPr>
        <w:rFonts w:hint="default"/>
        <w:w w:val="83"/>
        <w:sz w:val="19"/>
        <w:szCs w:val="19"/>
        <w:lang w:val="en-US" w:eastAsia="en-US" w:bidi="ar-SA"/>
      </w:rPr>
    </w:lvl>
    <w:lvl w:ilvl="1" w:tplc="3A58ABB0">
      <w:numFmt w:val="bullet"/>
      <w:lvlText w:val="•"/>
      <w:lvlJc w:val="left"/>
      <w:pPr>
        <w:ind w:left="1264" w:hanging="184"/>
      </w:pPr>
      <w:rPr>
        <w:rFonts w:hint="default"/>
        <w:lang w:val="en-US" w:eastAsia="en-US" w:bidi="ar-SA"/>
      </w:rPr>
    </w:lvl>
    <w:lvl w:ilvl="2" w:tplc="EFC27CB0">
      <w:numFmt w:val="bullet"/>
      <w:lvlText w:val="•"/>
      <w:lvlJc w:val="left"/>
      <w:pPr>
        <w:ind w:left="2209" w:hanging="184"/>
      </w:pPr>
      <w:rPr>
        <w:rFonts w:hint="default"/>
        <w:lang w:val="en-US" w:eastAsia="en-US" w:bidi="ar-SA"/>
      </w:rPr>
    </w:lvl>
    <w:lvl w:ilvl="3" w:tplc="CFE03A88">
      <w:numFmt w:val="bullet"/>
      <w:lvlText w:val="•"/>
      <w:lvlJc w:val="left"/>
      <w:pPr>
        <w:ind w:left="3153" w:hanging="184"/>
      </w:pPr>
      <w:rPr>
        <w:rFonts w:hint="default"/>
        <w:lang w:val="en-US" w:eastAsia="en-US" w:bidi="ar-SA"/>
      </w:rPr>
    </w:lvl>
    <w:lvl w:ilvl="4" w:tplc="BD40B82E">
      <w:numFmt w:val="bullet"/>
      <w:lvlText w:val="•"/>
      <w:lvlJc w:val="left"/>
      <w:pPr>
        <w:ind w:left="4098" w:hanging="184"/>
      </w:pPr>
      <w:rPr>
        <w:rFonts w:hint="default"/>
        <w:lang w:val="en-US" w:eastAsia="en-US" w:bidi="ar-SA"/>
      </w:rPr>
    </w:lvl>
    <w:lvl w:ilvl="5" w:tplc="2F8ED490">
      <w:numFmt w:val="bullet"/>
      <w:lvlText w:val="•"/>
      <w:lvlJc w:val="left"/>
      <w:pPr>
        <w:ind w:left="5042" w:hanging="184"/>
      </w:pPr>
      <w:rPr>
        <w:rFonts w:hint="default"/>
        <w:lang w:val="en-US" w:eastAsia="en-US" w:bidi="ar-SA"/>
      </w:rPr>
    </w:lvl>
    <w:lvl w:ilvl="6" w:tplc="3F5E4266">
      <w:numFmt w:val="bullet"/>
      <w:lvlText w:val="•"/>
      <w:lvlJc w:val="left"/>
      <w:pPr>
        <w:ind w:left="5987" w:hanging="184"/>
      </w:pPr>
      <w:rPr>
        <w:rFonts w:hint="default"/>
        <w:lang w:val="en-US" w:eastAsia="en-US" w:bidi="ar-SA"/>
      </w:rPr>
    </w:lvl>
    <w:lvl w:ilvl="7" w:tplc="9EE2B1CA">
      <w:numFmt w:val="bullet"/>
      <w:lvlText w:val="•"/>
      <w:lvlJc w:val="left"/>
      <w:pPr>
        <w:ind w:left="6931" w:hanging="184"/>
      </w:pPr>
      <w:rPr>
        <w:rFonts w:hint="default"/>
        <w:lang w:val="en-US" w:eastAsia="en-US" w:bidi="ar-SA"/>
      </w:rPr>
    </w:lvl>
    <w:lvl w:ilvl="8" w:tplc="1794E55E">
      <w:numFmt w:val="bullet"/>
      <w:lvlText w:val="•"/>
      <w:lvlJc w:val="left"/>
      <w:pPr>
        <w:ind w:left="7876" w:hanging="184"/>
      </w:pPr>
      <w:rPr>
        <w:rFonts w:hint="default"/>
        <w:lang w:val="en-US" w:eastAsia="en-US" w:bidi="ar-SA"/>
      </w:rPr>
    </w:lvl>
  </w:abstractNum>
  <w:abstractNum w:abstractNumId="33" w15:restartNumberingAfterBreak="0">
    <w:nsid w:val="7E58413F"/>
    <w:multiLevelType w:val="hybridMultilevel"/>
    <w:tmpl w:val="97B4498E"/>
    <w:lvl w:ilvl="0" w:tplc="7FEAB92E">
      <w:start w:val="1"/>
      <w:numFmt w:val="upperRoman"/>
      <w:lvlText w:val="%1."/>
      <w:lvlJc w:val="left"/>
      <w:pPr>
        <w:ind w:left="533" w:hanging="72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num w:numId="1" w16cid:durableId="793209255">
    <w:abstractNumId w:val="13"/>
  </w:num>
  <w:num w:numId="2" w16cid:durableId="1391735597">
    <w:abstractNumId w:val="24"/>
  </w:num>
  <w:num w:numId="3" w16cid:durableId="1524706040">
    <w:abstractNumId w:val="20"/>
  </w:num>
  <w:num w:numId="4" w16cid:durableId="267349444">
    <w:abstractNumId w:val="3"/>
  </w:num>
  <w:num w:numId="5" w16cid:durableId="2098552359">
    <w:abstractNumId w:val="32"/>
  </w:num>
  <w:num w:numId="6" w16cid:durableId="469977335">
    <w:abstractNumId w:val="14"/>
  </w:num>
  <w:num w:numId="7" w16cid:durableId="1335524403">
    <w:abstractNumId w:val="11"/>
  </w:num>
  <w:num w:numId="8" w16cid:durableId="58410297">
    <w:abstractNumId w:val="26"/>
  </w:num>
  <w:num w:numId="9" w16cid:durableId="1058171275">
    <w:abstractNumId w:val="31"/>
  </w:num>
  <w:num w:numId="10" w16cid:durableId="7752429">
    <w:abstractNumId w:val="18"/>
  </w:num>
  <w:num w:numId="11" w16cid:durableId="1396392156">
    <w:abstractNumId w:val="1"/>
  </w:num>
  <w:num w:numId="12" w16cid:durableId="926038530">
    <w:abstractNumId w:val="17"/>
  </w:num>
  <w:num w:numId="13" w16cid:durableId="1721398833">
    <w:abstractNumId w:val="6"/>
  </w:num>
  <w:num w:numId="14" w16cid:durableId="766534074">
    <w:abstractNumId w:val="9"/>
  </w:num>
  <w:num w:numId="15" w16cid:durableId="2050033612">
    <w:abstractNumId w:val="29"/>
  </w:num>
  <w:num w:numId="16" w16cid:durableId="148595267">
    <w:abstractNumId w:val="8"/>
  </w:num>
  <w:num w:numId="17" w16cid:durableId="440302748">
    <w:abstractNumId w:val="0"/>
  </w:num>
  <w:num w:numId="18" w16cid:durableId="266425141">
    <w:abstractNumId w:val="5"/>
  </w:num>
  <w:num w:numId="19" w16cid:durableId="226689451">
    <w:abstractNumId w:val="15"/>
  </w:num>
  <w:num w:numId="20" w16cid:durableId="394549945">
    <w:abstractNumId w:val="27"/>
  </w:num>
  <w:num w:numId="21" w16cid:durableId="15989782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9565349">
    <w:abstractNumId w:val="33"/>
  </w:num>
  <w:num w:numId="23" w16cid:durableId="539319603">
    <w:abstractNumId w:val="19"/>
  </w:num>
  <w:num w:numId="24" w16cid:durableId="950623004">
    <w:abstractNumId w:val="23"/>
  </w:num>
  <w:num w:numId="25" w16cid:durableId="1113742962">
    <w:abstractNumId w:val="10"/>
  </w:num>
  <w:num w:numId="26" w16cid:durableId="885525630">
    <w:abstractNumId w:val="22"/>
  </w:num>
  <w:num w:numId="27" w16cid:durableId="1712681923">
    <w:abstractNumId w:val="4"/>
  </w:num>
  <w:num w:numId="28" w16cid:durableId="1746754771">
    <w:abstractNumId w:val="25"/>
  </w:num>
  <w:num w:numId="29" w16cid:durableId="1976251166">
    <w:abstractNumId w:val="16"/>
  </w:num>
  <w:num w:numId="30" w16cid:durableId="935484014">
    <w:abstractNumId w:val="2"/>
  </w:num>
  <w:num w:numId="31" w16cid:durableId="1168448106">
    <w:abstractNumId w:val="21"/>
  </w:num>
  <w:num w:numId="32" w16cid:durableId="175312666">
    <w:abstractNumId w:val="12"/>
  </w:num>
  <w:num w:numId="33" w16cid:durableId="740449111">
    <w:abstractNumId w:val="30"/>
  </w:num>
  <w:num w:numId="34" w16cid:durableId="1952663105">
    <w:abstractNumId w:val="7"/>
  </w:num>
  <w:num w:numId="35" w16cid:durableId="12713542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E2"/>
    <w:rsid w:val="00005B5C"/>
    <w:rsid w:val="00006324"/>
    <w:rsid w:val="00022815"/>
    <w:rsid w:val="000230D6"/>
    <w:rsid w:val="000250A3"/>
    <w:rsid w:val="00027976"/>
    <w:rsid w:val="00045D15"/>
    <w:rsid w:val="0004753C"/>
    <w:rsid w:val="0004794A"/>
    <w:rsid w:val="00053300"/>
    <w:rsid w:val="0006738D"/>
    <w:rsid w:val="00071560"/>
    <w:rsid w:val="00081F8D"/>
    <w:rsid w:val="00086C7D"/>
    <w:rsid w:val="000B4067"/>
    <w:rsid w:val="000B5C3B"/>
    <w:rsid w:val="000C32D9"/>
    <w:rsid w:val="000C5470"/>
    <w:rsid w:val="000D594E"/>
    <w:rsid w:val="000E183C"/>
    <w:rsid w:val="000E54C1"/>
    <w:rsid w:val="000F0CDE"/>
    <w:rsid w:val="000F3A47"/>
    <w:rsid w:val="000F672C"/>
    <w:rsid w:val="00107E4F"/>
    <w:rsid w:val="00113362"/>
    <w:rsid w:val="00115F24"/>
    <w:rsid w:val="0013468C"/>
    <w:rsid w:val="00135D12"/>
    <w:rsid w:val="0014321D"/>
    <w:rsid w:val="00161B0D"/>
    <w:rsid w:val="00177226"/>
    <w:rsid w:val="0018494B"/>
    <w:rsid w:val="00193071"/>
    <w:rsid w:val="0019545F"/>
    <w:rsid w:val="001978A4"/>
    <w:rsid w:val="001B05FC"/>
    <w:rsid w:val="001B6E4F"/>
    <w:rsid w:val="001B6EAF"/>
    <w:rsid w:val="001C0244"/>
    <w:rsid w:val="001C0827"/>
    <w:rsid w:val="001D1ADF"/>
    <w:rsid w:val="00204118"/>
    <w:rsid w:val="00213F99"/>
    <w:rsid w:val="002171AF"/>
    <w:rsid w:val="002341C8"/>
    <w:rsid w:val="00236E96"/>
    <w:rsid w:val="00241A93"/>
    <w:rsid w:val="0025127B"/>
    <w:rsid w:val="00253DB1"/>
    <w:rsid w:val="00257A2D"/>
    <w:rsid w:val="00274C90"/>
    <w:rsid w:val="0029446E"/>
    <w:rsid w:val="002C142D"/>
    <w:rsid w:val="002E1E3D"/>
    <w:rsid w:val="002F1459"/>
    <w:rsid w:val="002F1877"/>
    <w:rsid w:val="00311F20"/>
    <w:rsid w:val="0031500A"/>
    <w:rsid w:val="00316432"/>
    <w:rsid w:val="00330DE1"/>
    <w:rsid w:val="00333C71"/>
    <w:rsid w:val="00346CAF"/>
    <w:rsid w:val="00351100"/>
    <w:rsid w:val="003558F3"/>
    <w:rsid w:val="0035738C"/>
    <w:rsid w:val="00362CF3"/>
    <w:rsid w:val="00363ADF"/>
    <w:rsid w:val="0037220F"/>
    <w:rsid w:val="0038114A"/>
    <w:rsid w:val="00391815"/>
    <w:rsid w:val="00391A15"/>
    <w:rsid w:val="00396082"/>
    <w:rsid w:val="003971C3"/>
    <w:rsid w:val="00397202"/>
    <w:rsid w:val="003A430F"/>
    <w:rsid w:val="003A6054"/>
    <w:rsid w:val="003A60BB"/>
    <w:rsid w:val="003B138C"/>
    <w:rsid w:val="003B4FDD"/>
    <w:rsid w:val="003C06D4"/>
    <w:rsid w:val="003C13B2"/>
    <w:rsid w:val="003D575E"/>
    <w:rsid w:val="003D6BF7"/>
    <w:rsid w:val="003E2B09"/>
    <w:rsid w:val="00410F41"/>
    <w:rsid w:val="00423BA8"/>
    <w:rsid w:val="00424BF9"/>
    <w:rsid w:val="004427DB"/>
    <w:rsid w:val="00450990"/>
    <w:rsid w:val="00456322"/>
    <w:rsid w:val="00476482"/>
    <w:rsid w:val="0048304E"/>
    <w:rsid w:val="00483C66"/>
    <w:rsid w:val="00484338"/>
    <w:rsid w:val="004911C1"/>
    <w:rsid w:val="00495053"/>
    <w:rsid w:val="004A0A43"/>
    <w:rsid w:val="004A1364"/>
    <w:rsid w:val="004A5A66"/>
    <w:rsid w:val="004B08B5"/>
    <w:rsid w:val="004B27DD"/>
    <w:rsid w:val="004B4414"/>
    <w:rsid w:val="004B4CB4"/>
    <w:rsid w:val="004B6CE2"/>
    <w:rsid w:val="004C05DA"/>
    <w:rsid w:val="004D17D6"/>
    <w:rsid w:val="0051042D"/>
    <w:rsid w:val="00511F77"/>
    <w:rsid w:val="005155C6"/>
    <w:rsid w:val="0052725C"/>
    <w:rsid w:val="00530E5B"/>
    <w:rsid w:val="00537344"/>
    <w:rsid w:val="0054224C"/>
    <w:rsid w:val="005431A0"/>
    <w:rsid w:val="0055588D"/>
    <w:rsid w:val="00556347"/>
    <w:rsid w:val="00572427"/>
    <w:rsid w:val="00584C16"/>
    <w:rsid w:val="0059393C"/>
    <w:rsid w:val="005A680C"/>
    <w:rsid w:val="005C004E"/>
    <w:rsid w:val="005C02FC"/>
    <w:rsid w:val="005C0587"/>
    <w:rsid w:val="005C0DA4"/>
    <w:rsid w:val="005C2FEA"/>
    <w:rsid w:val="005D4343"/>
    <w:rsid w:val="005F5D5E"/>
    <w:rsid w:val="00602C3D"/>
    <w:rsid w:val="0061424A"/>
    <w:rsid w:val="00623B7B"/>
    <w:rsid w:val="006243DF"/>
    <w:rsid w:val="006260D4"/>
    <w:rsid w:val="00633A84"/>
    <w:rsid w:val="00663EF7"/>
    <w:rsid w:val="00677B35"/>
    <w:rsid w:val="00690EE3"/>
    <w:rsid w:val="006911B1"/>
    <w:rsid w:val="006A6F6C"/>
    <w:rsid w:val="006B0AA0"/>
    <w:rsid w:val="006B44E6"/>
    <w:rsid w:val="006B569C"/>
    <w:rsid w:val="006B6EAE"/>
    <w:rsid w:val="006C257C"/>
    <w:rsid w:val="006C3028"/>
    <w:rsid w:val="0071259B"/>
    <w:rsid w:val="0072477E"/>
    <w:rsid w:val="007352F7"/>
    <w:rsid w:val="00740BF1"/>
    <w:rsid w:val="00753AE7"/>
    <w:rsid w:val="00770095"/>
    <w:rsid w:val="00786079"/>
    <w:rsid w:val="00790B48"/>
    <w:rsid w:val="007940C4"/>
    <w:rsid w:val="007A3BDA"/>
    <w:rsid w:val="007A6054"/>
    <w:rsid w:val="007B1189"/>
    <w:rsid w:val="007B2D2A"/>
    <w:rsid w:val="007B437A"/>
    <w:rsid w:val="007C0BBF"/>
    <w:rsid w:val="007C0C72"/>
    <w:rsid w:val="007C3DD1"/>
    <w:rsid w:val="007C54B2"/>
    <w:rsid w:val="007D4BCD"/>
    <w:rsid w:val="007E0538"/>
    <w:rsid w:val="007F2CBC"/>
    <w:rsid w:val="0080151B"/>
    <w:rsid w:val="008030F0"/>
    <w:rsid w:val="00814113"/>
    <w:rsid w:val="008212C1"/>
    <w:rsid w:val="008218FD"/>
    <w:rsid w:val="0082417D"/>
    <w:rsid w:val="00826A1E"/>
    <w:rsid w:val="00867617"/>
    <w:rsid w:val="008B259E"/>
    <w:rsid w:val="008C0440"/>
    <w:rsid w:val="008C0685"/>
    <w:rsid w:val="008D6195"/>
    <w:rsid w:val="00900961"/>
    <w:rsid w:val="00911AF9"/>
    <w:rsid w:val="0091286E"/>
    <w:rsid w:val="00915A54"/>
    <w:rsid w:val="00917ACD"/>
    <w:rsid w:val="009351C8"/>
    <w:rsid w:val="009426D0"/>
    <w:rsid w:val="00956B0C"/>
    <w:rsid w:val="00963219"/>
    <w:rsid w:val="0098459A"/>
    <w:rsid w:val="0099582C"/>
    <w:rsid w:val="00997E0D"/>
    <w:rsid w:val="009B789A"/>
    <w:rsid w:val="009C7EC0"/>
    <w:rsid w:val="00A00746"/>
    <w:rsid w:val="00A00A6F"/>
    <w:rsid w:val="00A21A1D"/>
    <w:rsid w:val="00A22BC7"/>
    <w:rsid w:val="00A23141"/>
    <w:rsid w:val="00A304B5"/>
    <w:rsid w:val="00A33510"/>
    <w:rsid w:val="00A45350"/>
    <w:rsid w:val="00A478B4"/>
    <w:rsid w:val="00A66117"/>
    <w:rsid w:val="00A66D02"/>
    <w:rsid w:val="00A83C9A"/>
    <w:rsid w:val="00A84503"/>
    <w:rsid w:val="00A84C6B"/>
    <w:rsid w:val="00AC7B8B"/>
    <w:rsid w:val="00AE610E"/>
    <w:rsid w:val="00B1039E"/>
    <w:rsid w:val="00B13C8F"/>
    <w:rsid w:val="00B3313D"/>
    <w:rsid w:val="00B35C83"/>
    <w:rsid w:val="00B51E83"/>
    <w:rsid w:val="00B551CF"/>
    <w:rsid w:val="00B55C2E"/>
    <w:rsid w:val="00B6023A"/>
    <w:rsid w:val="00B6090F"/>
    <w:rsid w:val="00B741F7"/>
    <w:rsid w:val="00B86992"/>
    <w:rsid w:val="00BB65AF"/>
    <w:rsid w:val="00BB7616"/>
    <w:rsid w:val="00BC2F97"/>
    <w:rsid w:val="00BC3339"/>
    <w:rsid w:val="00BD6627"/>
    <w:rsid w:val="00BF631E"/>
    <w:rsid w:val="00C0056B"/>
    <w:rsid w:val="00C0374F"/>
    <w:rsid w:val="00C10592"/>
    <w:rsid w:val="00C13BD6"/>
    <w:rsid w:val="00C14C4D"/>
    <w:rsid w:val="00C47120"/>
    <w:rsid w:val="00C531F1"/>
    <w:rsid w:val="00C549F1"/>
    <w:rsid w:val="00C67471"/>
    <w:rsid w:val="00C9393E"/>
    <w:rsid w:val="00C964FC"/>
    <w:rsid w:val="00C977C2"/>
    <w:rsid w:val="00CA2994"/>
    <w:rsid w:val="00CB4BA8"/>
    <w:rsid w:val="00CC5096"/>
    <w:rsid w:val="00CC5964"/>
    <w:rsid w:val="00CC6F52"/>
    <w:rsid w:val="00CF2E1B"/>
    <w:rsid w:val="00CF33E3"/>
    <w:rsid w:val="00CF551E"/>
    <w:rsid w:val="00D0279F"/>
    <w:rsid w:val="00D02B5B"/>
    <w:rsid w:val="00D30AFB"/>
    <w:rsid w:val="00D61ED4"/>
    <w:rsid w:val="00D669CC"/>
    <w:rsid w:val="00D82C9C"/>
    <w:rsid w:val="00D87987"/>
    <w:rsid w:val="00DA12F9"/>
    <w:rsid w:val="00DA75F0"/>
    <w:rsid w:val="00DC22E3"/>
    <w:rsid w:val="00DF6B65"/>
    <w:rsid w:val="00E14AA2"/>
    <w:rsid w:val="00E14CC9"/>
    <w:rsid w:val="00E21BE8"/>
    <w:rsid w:val="00E316DF"/>
    <w:rsid w:val="00E354AD"/>
    <w:rsid w:val="00E54B5A"/>
    <w:rsid w:val="00E67ED6"/>
    <w:rsid w:val="00E7126B"/>
    <w:rsid w:val="00E7207C"/>
    <w:rsid w:val="00E839F2"/>
    <w:rsid w:val="00EA3EB2"/>
    <w:rsid w:val="00EA494E"/>
    <w:rsid w:val="00EA4D7A"/>
    <w:rsid w:val="00EC2246"/>
    <w:rsid w:val="00EC5E76"/>
    <w:rsid w:val="00ED354B"/>
    <w:rsid w:val="00ED500C"/>
    <w:rsid w:val="00EE24D4"/>
    <w:rsid w:val="00EE3C34"/>
    <w:rsid w:val="00F3127C"/>
    <w:rsid w:val="00F418D4"/>
    <w:rsid w:val="00F4280E"/>
    <w:rsid w:val="00F60498"/>
    <w:rsid w:val="00F660F8"/>
    <w:rsid w:val="00F70AAB"/>
    <w:rsid w:val="00F801D2"/>
    <w:rsid w:val="00F97CFE"/>
    <w:rsid w:val="00FA4195"/>
    <w:rsid w:val="00FA5367"/>
    <w:rsid w:val="00FB007D"/>
    <w:rsid w:val="00FB4D23"/>
    <w:rsid w:val="00FC2B74"/>
    <w:rsid w:val="00FD26E5"/>
    <w:rsid w:val="00FE291C"/>
    <w:rsid w:val="00FE7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6761"/>
  <w15:chartTrackingRefBased/>
  <w15:docId w15:val="{BBF223AA-9A68-4BE0-9125-43FB14FA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D6"/>
  </w:style>
  <w:style w:type="paragraph" w:styleId="Heading1">
    <w:name w:val="heading 1"/>
    <w:basedOn w:val="Normal"/>
    <w:next w:val="Normal"/>
    <w:link w:val="Heading1Char"/>
    <w:uiPriority w:val="9"/>
    <w:qFormat/>
    <w:rsid w:val="00E67ED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7E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67ED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67E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67ED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67ED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67ED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67ED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67ED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B6CE2"/>
    <w:rPr>
      <w:rFonts w:ascii="Calibri" w:eastAsia="Calibri" w:hAnsi="Calibri" w:cs="Times New Roman"/>
    </w:rPr>
  </w:style>
  <w:style w:type="character" w:customStyle="1" w:styleId="CommentTextChar">
    <w:name w:val="Comment Text Char"/>
    <w:basedOn w:val="DefaultParagraphFont"/>
    <w:link w:val="CommentText"/>
    <w:rsid w:val="004B6CE2"/>
    <w:rPr>
      <w:rFonts w:ascii="Calibri" w:eastAsia="Calibri" w:hAnsi="Calibri" w:cs="Times New Roman"/>
    </w:rPr>
  </w:style>
  <w:style w:type="paragraph" w:customStyle="1" w:styleId="ListParagraph1">
    <w:name w:val="List Paragraph1"/>
    <w:basedOn w:val="Normal"/>
    <w:uiPriority w:val="34"/>
    <w:rsid w:val="004B6CE2"/>
    <w:pPr>
      <w:ind w:left="720"/>
      <w:contextualSpacing/>
      <w:jc w:val="both"/>
    </w:pPr>
    <w:rPr>
      <w:rFonts w:ascii="Calibri" w:eastAsia="Calibri" w:hAnsi="Calibri" w:cs="Times New Roman"/>
    </w:rPr>
  </w:style>
  <w:style w:type="character" w:styleId="CommentReference">
    <w:name w:val="annotation reference"/>
    <w:basedOn w:val="DefaultParagraphFont"/>
    <w:semiHidden/>
    <w:unhideWhenUsed/>
    <w:rsid w:val="004B6CE2"/>
    <w:rPr>
      <w:sz w:val="16"/>
      <w:szCs w:val="16"/>
    </w:rPr>
  </w:style>
  <w:style w:type="paragraph" w:styleId="ListParagraph">
    <w:name w:val="List Paragraph"/>
    <w:basedOn w:val="Normal"/>
    <w:uiPriority w:val="1"/>
    <w:qFormat/>
    <w:rsid w:val="004B6CE2"/>
    <w:pPr>
      <w:ind w:left="720"/>
      <w:contextualSpacing/>
    </w:pPr>
  </w:style>
  <w:style w:type="paragraph" w:styleId="BalloonText">
    <w:name w:val="Balloon Text"/>
    <w:basedOn w:val="Normal"/>
    <w:link w:val="BalloonTextChar"/>
    <w:uiPriority w:val="99"/>
    <w:semiHidden/>
    <w:unhideWhenUsed/>
    <w:rsid w:val="004B6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E2"/>
    <w:rPr>
      <w:rFonts w:ascii="Segoe UI" w:hAnsi="Segoe UI" w:cs="Segoe UI"/>
      <w:sz w:val="18"/>
      <w:szCs w:val="18"/>
    </w:rPr>
  </w:style>
  <w:style w:type="paragraph" w:styleId="Title">
    <w:name w:val="Title"/>
    <w:basedOn w:val="Normal"/>
    <w:next w:val="Normal"/>
    <w:link w:val="TitleChar"/>
    <w:uiPriority w:val="10"/>
    <w:qFormat/>
    <w:rsid w:val="00E67ED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67ED6"/>
    <w:rPr>
      <w:rFonts w:asciiTheme="majorHAnsi" w:eastAsiaTheme="majorEastAsia" w:hAnsiTheme="majorHAnsi" w:cstheme="majorBidi"/>
      <w:color w:val="5B9BD5" w:themeColor="accent1"/>
      <w:spacing w:val="-10"/>
      <w:sz w:val="56"/>
      <w:szCs w:val="56"/>
    </w:rPr>
  </w:style>
  <w:style w:type="character" w:customStyle="1" w:styleId="y2iqfc">
    <w:name w:val="y2iqfc"/>
    <w:basedOn w:val="DefaultParagraphFont"/>
    <w:rsid w:val="004B6CE2"/>
  </w:style>
  <w:style w:type="character" w:customStyle="1" w:styleId="Heading1Char">
    <w:name w:val="Heading 1 Char"/>
    <w:basedOn w:val="DefaultParagraphFont"/>
    <w:link w:val="Heading1"/>
    <w:uiPriority w:val="9"/>
    <w:rsid w:val="00E67E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7ED6"/>
    <w:rPr>
      <w:rFonts w:asciiTheme="majorHAnsi" w:eastAsiaTheme="majorEastAsia" w:hAnsiTheme="majorHAnsi" w:cstheme="majorBidi"/>
      <w:color w:val="404040" w:themeColor="text1" w:themeTint="BF"/>
      <w:sz w:val="28"/>
      <w:szCs w:val="28"/>
    </w:rPr>
  </w:style>
  <w:style w:type="character" w:customStyle="1" w:styleId="Heading5Char">
    <w:name w:val="Heading 5 Char"/>
    <w:basedOn w:val="DefaultParagraphFont"/>
    <w:link w:val="Heading5"/>
    <w:uiPriority w:val="9"/>
    <w:rsid w:val="00E67ED6"/>
    <w:rPr>
      <w:rFonts w:asciiTheme="majorHAnsi" w:eastAsiaTheme="majorEastAsia" w:hAnsiTheme="majorHAnsi" w:cstheme="majorBidi"/>
      <w:color w:val="44546A" w:themeColor="text2"/>
      <w:sz w:val="22"/>
      <w:szCs w:val="22"/>
    </w:rPr>
  </w:style>
  <w:style w:type="paragraph" w:styleId="BodyText">
    <w:name w:val="Body Text"/>
    <w:basedOn w:val="Normal"/>
    <w:link w:val="BodyTextChar"/>
    <w:uiPriority w:val="1"/>
    <w:qFormat/>
    <w:rsid w:val="004B6CE2"/>
    <w:pPr>
      <w:widowControl w:val="0"/>
      <w:autoSpaceDE w:val="0"/>
      <w:autoSpaceDN w:val="0"/>
      <w:spacing w:after="0" w:line="240" w:lineRule="auto"/>
    </w:pPr>
    <w:rPr>
      <w:rFonts w:ascii="Cambria" w:eastAsia="Cambria" w:hAnsi="Cambria" w:cs="Cambria"/>
      <w:sz w:val="19"/>
      <w:szCs w:val="19"/>
    </w:rPr>
  </w:style>
  <w:style w:type="character" w:customStyle="1" w:styleId="BodyTextChar">
    <w:name w:val="Body Text Char"/>
    <w:basedOn w:val="DefaultParagraphFont"/>
    <w:link w:val="BodyText"/>
    <w:uiPriority w:val="1"/>
    <w:rsid w:val="004B6CE2"/>
    <w:rPr>
      <w:rFonts w:ascii="Cambria" w:eastAsia="Cambria" w:hAnsi="Cambria" w:cs="Cambria"/>
      <w:sz w:val="19"/>
      <w:szCs w:val="19"/>
    </w:rPr>
  </w:style>
  <w:style w:type="paragraph" w:styleId="HTMLPreformatted">
    <w:name w:val="HTML Preformatted"/>
    <w:basedOn w:val="Normal"/>
    <w:link w:val="HTMLPreformattedChar"/>
    <w:uiPriority w:val="99"/>
    <w:unhideWhenUsed/>
    <w:rsid w:val="004B6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B6CE2"/>
    <w:rPr>
      <w:rFonts w:ascii="Courier New" w:eastAsia="Times New Roman" w:hAnsi="Courier New" w:cs="Courier New"/>
      <w:sz w:val="20"/>
      <w:szCs w:val="20"/>
    </w:rPr>
  </w:style>
  <w:style w:type="paragraph" w:styleId="Header">
    <w:name w:val="header"/>
    <w:basedOn w:val="Normal"/>
    <w:link w:val="HeaderChar"/>
    <w:uiPriority w:val="99"/>
    <w:unhideWhenUsed/>
    <w:rsid w:val="00572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427"/>
  </w:style>
  <w:style w:type="paragraph" w:styleId="Footer">
    <w:name w:val="footer"/>
    <w:basedOn w:val="Normal"/>
    <w:link w:val="FooterChar"/>
    <w:uiPriority w:val="99"/>
    <w:unhideWhenUsed/>
    <w:rsid w:val="00572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427"/>
  </w:style>
  <w:style w:type="paragraph" w:styleId="Revision">
    <w:name w:val="Revision"/>
    <w:hidden/>
    <w:uiPriority w:val="99"/>
    <w:semiHidden/>
    <w:rsid w:val="00CC5096"/>
    <w:pPr>
      <w:spacing w:after="0" w:line="240" w:lineRule="auto"/>
    </w:pPr>
  </w:style>
  <w:style w:type="paragraph" w:styleId="CommentSubject">
    <w:name w:val="annotation subject"/>
    <w:basedOn w:val="CommentText"/>
    <w:next w:val="CommentText"/>
    <w:link w:val="CommentSubjectChar"/>
    <w:uiPriority w:val="99"/>
    <w:semiHidden/>
    <w:unhideWhenUsed/>
    <w:rsid w:val="006B44E6"/>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B44E6"/>
    <w:rPr>
      <w:rFonts w:ascii="Calibri" w:eastAsia="Calibri" w:hAnsi="Calibri" w:cs="Times New Roman"/>
      <w:b/>
      <w:bCs/>
      <w:sz w:val="20"/>
      <w:szCs w:val="20"/>
    </w:rPr>
  </w:style>
  <w:style w:type="character" w:customStyle="1" w:styleId="Heading3Char">
    <w:name w:val="Heading 3 Char"/>
    <w:basedOn w:val="DefaultParagraphFont"/>
    <w:link w:val="Heading3"/>
    <w:uiPriority w:val="9"/>
    <w:semiHidden/>
    <w:rsid w:val="00E67ED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67ED6"/>
    <w:rPr>
      <w:rFonts w:asciiTheme="majorHAnsi" w:eastAsiaTheme="majorEastAsia" w:hAnsiTheme="majorHAnsi" w:cstheme="majorBidi"/>
      <w:sz w:val="22"/>
      <w:szCs w:val="22"/>
    </w:rPr>
  </w:style>
  <w:style w:type="character" w:customStyle="1" w:styleId="Heading6Char">
    <w:name w:val="Heading 6 Char"/>
    <w:basedOn w:val="DefaultParagraphFont"/>
    <w:link w:val="Heading6"/>
    <w:uiPriority w:val="9"/>
    <w:semiHidden/>
    <w:rsid w:val="00E67ED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67ED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67ED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67ED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67ED6"/>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E67E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67ED6"/>
    <w:rPr>
      <w:rFonts w:asciiTheme="majorHAnsi" w:eastAsiaTheme="majorEastAsia" w:hAnsiTheme="majorHAnsi" w:cstheme="majorBidi"/>
      <w:sz w:val="24"/>
      <w:szCs w:val="24"/>
    </w:rPr>
  </w:style>
  <w:style w:type="character" w:styleId="Strong">
    <w:name w:val="Strong"/>
    <w:basedOn w:val="DefaultParagraphFont"/>
    <w:uiPriority w:val="22"/>
    <w:qFormat/>
    <w:rsid w:val="00E67ED6"/>
    <w:rPr>
      <w:b/>
      <w:bCs/>
    </w:rPr>
  </w:style>
  <w:style w:type="character" w:styleId="Emphasis">
    <w:name w:val="Emphasis"/>
    <w:basedOn w:val="DefaultParagraphFont"/>
    <w:uiPriority w:val="20"/>
    <w:qFormat/>
    <w:rsid w:val="00E67ED6"/>
    <w:rPr>
      <w:i/>
      <w:iCs/>
    </w:rPr>
  </w:style>
  <w:style w:type="paragraph" w:styleId="NoSpacing">
    <w:name w:val="No Spacing"/>
    <w:uiPriority w:val="1"/>
    <w:qFormat/>
    <w:rsid w:val="00E67ED6"/>
    <w:pPr>
      <w:spacing w:after="0" w:line="240" w:lineRule="auto"/>
    </w:pPr>
  </w:style>
  <w:style w:type="paragraph" w:styleId="Quote">
    <w:name w:val="Quote"/>
    <w:basedOn w:val="Normal"/>
    <w:next w:val="Normal"/>
    <w:link w:val="QuoteChar"/>
    <w:uiPriority w:val="29"/>
    <w:qFormat/>
    <w:rsid w:val="00E67E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67ED6"/>
    <w:rPr>
      <w:i/>
      <w:iCs/>
      <w:color w:val="404040" w:themeColor="text1" w:themeTint="BF"/>
    </w:rPr>
  </w:style>
  <w:style w:type="paragraph" w:styleId="IntenseQuote">
    <w:name w:val="Intense Quote"/>
    <w:basedOn w:val="Normal"/>
    <w:next w:val="Normal"/>
    <w:link w:val="IntenseQuoteChar"/>
    <w:uiPriority w:val="30"/>
    <w:qFormat/>
    <w:rsid w:val="00E67ED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67ED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67ED6"/>
    <w:rPr>
      <w:i/>
      <w:iCs/>
      <w:color w:val="404040" w:themeColor="text1" w:themeTint="BF"/>
    </w:rPr>
  </w:style>
  <w:style w:type="character" w:styleId="IntenseEmphasis">
    <w:name w:val="Intense Emphasis"/>
    <w:basedOn w:val="DefaultParagraphFont"/>
    <w:uiPriority w:val="21"/>
    <w:qFormat/>
    <w:rsid w:val="00E67ED6"/>
    <w:rPr>
      <w:b/>
      <w:bCs/>
      <w:i/>
      <w:iCs/>
    </w:rPr>
  </w:style>
  <w:style w:type="character" w:styleId="SubtleReference">
    <w:name w:val="Subtle Reference"/>
    <w:basedOn w:val="DefaultParagraphFont"/>
    <w:uiPriority w:val="31"/>
    <w:qFormat/>
    <w:rsid w:val="00E67E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7ED6"/>
    <w:rPr>
      <w:b/>
      <w:bCs/>
      <w:smallCaps/>
      <w:spacing w:val="5"/>
      <w:u w:val="single"/>
    </w:rPr>
  </w:style>
  <w:style w:type="character" w:styleId="BookTitle">
    <w:name w:val="Book Title"/>
    <w:basedOn w:val="DefaultParagraphFont"/>
    <w:uiPriority w:val="33"/>
    <w:qFormat/>
    <w:rsid w:val="00E67ED6"/>
    <w:rPr>
      <w:b/>
      <w:bCs/>
      <w:smallCaps/>
    </w:rPr>
  </w:style>
  <w:style w:type="paragraph" w:styleId="TOCHeading">
    <w:name w:val="TOC Heading"/>
    <w:basedOn w:val="Heading1"/>
    <w:next w:val="Normal"/>
    <w:uiPriority w:val="39"/>
    <w:semiHidden/>
    <w:unhideWhenUsed/>
    <w:qFormat/>
    <w:rsid w:val="00E67ED6"/>
    <w:pPr>
      <w:outlineLvl w:val="9"/>
    </w:pPr>
  </w:style>
  <w:style w:type="paragraph" w:styleId="FootnoteText">
    <w:name w:val="footnote text"/>
    <w:basedOn w:val="Normal"/>
    <w:link w:val="FootnoteTextChar"/>
    <w:uiPriority w:val="99"/>
    <w:semiHidden/>
    <w:unhideWhenUsed/>
    <w:rsid w:val="004911C1"/>
    <w:pPr>
      <w:spacing w:after="0" w:line="240" w:lineRule="auto"/>
    </w:pPr>
  </w:style>
  <w:style w:type="character" w:customStyle="1" w:styleId="FootnoteTextChar">
    <w:name w:val="Footnote Text Char"/>
    <w:basedOn w:val="DefaultParagraphFont"/>
    <w:link w:val="FootnoteText"/>
    <w:uiPriority w:val="99"/>
    <w:semiHidden/>
    <w:rsid w:val="004911C1"/>
  </w:style>
  <w:style w:type="character" w:styleId="FootnoteReference">
    <w:name w:val="footnote reference"/>
    <w:basedOn w:val="DefaultParagraphFont"/>
    <w:uiPriority w:val="99"/>
    <w:semiHidden/>
    <w:unhideWhenUsed/>
    <w:rsid w:val="004911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225">
      <w:bodyDiv w:val="1"/>
      <w:marLeft w:val="0"/>
      <w:marRight w:val="0"/>
      <w:marTop w:val="0"/>
      <w:marBottom w:val="0"/>
      <w:divBdr>
        <w:top w:val="none" w:sz="0" w:space="0" w:color="auto"/>
        <w:left w:val="none" w:sz="0" w:space="0" w:color="auto"/>
        <w:bottom w:val="none" w:sz="0" w:space="0" w:color="auto"/>
        <w:right w:val="none" w:sz="0" w:space="0" w:color="auto"/>
      </w:divBdr>
    </w:div>
    <w:div w:id="72776784">
      <w:bodyDiv w:val="1"/>
      <w:marLeft w:val="0"/>
      <w:marRight w:val="0"/>
      <w:marTop w:val="0"/>
      <w:marBottom w:val="0"/>
      <w:divBdr>
        <w:top w:val="none" w:sz="0" w:space="0" w:color="auto"/>
        <w:left w:val="none" w:sz="0" w:space="0" w:color="auto"/>
        <w:bottom w:val="none" w:sz="0" w:space="0" w:color="auto"/>
        <w:right w:val="none" w:sz="0" w:space="0" w:color="auto"/>
      </w:divBdr>
    </w:div>
    <w:div w:id="170723871">
      <w:bodyDiv w:val="1"/>
      <w:marLeft w:val="0"/>
      <w:marRight w:val="0"/>
      <w:marTop w:val="0"/>
      <w:marBottom w:val="0"/>
      <w:divBdr>
        <w:top w:val="none" w:sz="0" w:space="0" w:color="auto"/>
        <w:left w:val="none" w:sz="0" w:space="0" w:color="auto"/>
        <w:bottom w:val="none" w:sz="0" w:space="0" w:color="auto"/>
        <w:right w:val="none" w:sz="0" w:space="0" w:color="auto"/>
      </w:divBdr>
    </w:div>
    <w:div w:id="773936548">
      <w:bodyDiv w:val="1"/>
      <w:marLeft w:val="0"/>
      <w:marRight w:val="0"/>
      <w:marTop w:val="0"/>
      <w:marBottom w:val="0"/>
      <w:divBdr>
        <w:top w:val="none" w:sz="0" w:space="0" w:color="auto"/>
        <w:left w:val="none" w:sz="0" w:space="0" w:color="auto"/>
        <w:bottom w:val="none" w:sz="0" w:space="0" w:color="auto"/>
        <w:right w:val="none" w:sz="0" w:space="0" w:color="auto"/>
      </w:divBdr>
    </w:div>
    <w:div w:id="1016661851">
      <w:bodyDiv w:val="1"/>
      <w:marLeft w:val="0"/>
      <w:marRight w:val="0"/>
      <w:marTop w:val="0"/>
      <w:marBottom w:val="0"/>
      <w:divBdr>
        <w:top w:val="none" w:sz="0" w:space="0" w:color="auto"/>
        <w:left w:val="none" w:sz="0" w:space="0" w:color="auto"/>
        <w:bottom w:val="none" w:sz="0" w:space="0" w:color="auto"/>
        <w:right w:val="none" w:sz="0" w:space="0" w:color="auto"/>
      </w:divBdr>
    </w:div>
    <w:div w:id="1166047634">
      <w:bodyDiv w:val="1"/>
      <w:marLeft w:val="0"/>
      <w:marRight w:val="0"/>
      <w:marTop w:val="0"/>
      <w:marBottom w:val="0"/>
      <w:divBdr>
        <w:top w:val="none" w:sz="0" w:space="0" w:color="auto"/>
        <w:left w:val="none" w:sz="0" w:space="0" w:color="auto"/>
        <w:bottom w:val="none" w:sz="0" w:space="0" w:color="auto"/>
        <w:right w:val="none" w:sz="0" w:space="0" w:color="auto"/>
      </w:divBdr>
    </w:div>
    <w:div w:id="1506284077">
      <w:bodyDiv w:val="1"/>
      <w:marLeft w:val="0"/>
      <w:marRight w:val="0"/>
      <w:marTop w:val="0"/>
      <w:marBottom w:val="0"/>
      <w:divBdr>
        <w:top w:val="none" w:sz="0" w:space="0" w:color="auto"/>
        <w:left w:val="none" w:sz="0" w:space="0" w:color="auto"/>
        <w:bottom w:val="none" w:sz="0" w:space="0" w:color="auto"/>
        <w:right w:val="none" w:sz="0" w:space="0" w:color="auto"/>
      </w:divBdr>
    </w:div>
    <w:div w:id="1678070467">
      <w:bodyDiv w:val="1"/>
      <w:marLeft w:val="0"/>
      <w:marRight w:val="0"/>
      <w:marTop w:val="0"/>
      <w:marBottom w:val="0"/>
      <w:divBdr>
        <w:top w:val="none" w:sz="0" w:space="0" w:color="auto"/>
        <w:left w:val="none" w:sz="0" w:space="0" w:color="auto"/>
        <w:bottom w:val="none" w:sz="0" w:space="0" w:color="auto"/>
        <w:right w:val="none" w:sz="0" w:space="0" w:color="auto"/>
      </w:divBdr>
    </w:div>
    <w:div w:id="1689140096">
      <w:bodyDiv w:val="1"/>
      <w:marLeft w:val="0"/>
      <w:marRight w:val="0"/>
      <w:marTop w:val="0"/>
      <w:marBottom w:val="0"/>
      <w:divBdr>
        <w:top w:val="none" w:sz="0" w:space="0" w:color="auto"/>
        <w:left w:val="none" w:sz="0" w:space="0" w:color="auto"/>
        <w:bottom w:val="none" w:sz="0" w:space="0" w:color="auto"/>
        <w:right w:val="none" w:sz="0" w:space="0" w:color="auto"/>
      </w:divBdr>
    </w:div>
    <w:div w:id="1769934335">
      <w:bodyDiv w:val="1"/>
      <w:marLeft w:val="0"/>
      <w:marRight w:val="0"/>
      <w:marTop w:val="0"/>
      <w:marBottom w:val="0"/>
      <w:divBdr>
        <w:top w:val="none" w:sz="0" w:space="0" w:color="auto"/>
        <w:left w:val="none" w:sz="0" w:space="0" w:color="auto"/>
        <w:bottom w:val="none" w:sz="0" w:space="0" w:color="auto"/>
        <w:right w:val="none" w:sz="0" w:space="0" w:color="auto"/>
      </w:divBdr>
    </w:div>
    <w:div w:id="19240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0x007255B6593A26A2418287E21FBD1CBF01</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s" ma:contentTypeID="0x007255B6593A26A2418287E21FBD1CBF01" ma:contentTypeVersion="" ma:contentTypeDescription="" ma:contentTypeScope="" ma:versionID="db57e85840c1c1bdf1af9a5584b7d81a">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F61A98-A0B0-4674-9EBB-9D31305252B3}">
  <ds:schemaRefs>
    <ds:schemaRef ds:uri="http://schemas.openxmlformats.org/officeDocument/2006/bibliography"/>
  </ds:schemaRefs>
</ds:datastoreItem>
</file>

<file path=customXml/itemProps2.xml><?xml version="1.0" encoding="utf-8"?>
<ds:datastoreItem xmlns:ds="http://schemas.openxmlformats.org/officeDocument/2006/customXml" ds:itemID="{60539EA2-0C93-4207-B6A0-668F33AF9056}">
  <ds:schemaRefs>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B08C41DC-C189-4E5C-9C24-43F46A698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14091</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dc:title>
  <dc:subject/>
  <dc:creator>Eral Trasja</dc:creator>
  <cp:keywords/>
  <dc:description/>
  <cp:lastModifiedBy>Enxhi Toska</cp:lastModifiedBy>
  <cp:revision>2</cp:revision>
  <cp:lastPrinted>2022-10-31T09:19:00Z</cp:lastPrinted>
  <dcterms:created xsi:type="dcterms:W3CDTF">2023-06-19T08:54:00Z</dcterms:created>
  <dcterms:modified xsi:type="dcterms:W3CDTF">2023-06-19T08:54:00Z</dcterms:modified>
</cp:coreProperties>
</file>