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44" w:rsidRPr="0031091A" w:rsidRDefault="00383A04" w:rsidP="004C2BF0">
      <w:pPr>
        <w:pStyle w:val="Akti"/>
        <w:spacing w:before="0" w:beforeAutospacing="0" w:after="120" w:line="360" w:lineRule="auto"/>
        <w:rPr>
          <w:color w:val="auto"/>
        </w:rPr>
      </w:pPr>
      <w:bookmarkStart w:id="0" w:name="_GoBack"/>
      <w:bookmarkEnd w:id="0"/>
      <w:r w:rsidRPr="0031091A">
        <w:rPr>
          <w:noProof/>
          <w:color w:val="auto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-495300</wp:posOffset>
            </wp:positionV>
            <wp:extent cx="7560945" cy="1352550"/>
            <wp:effectExtent l="19050" t="0" r="1905" b="0"/>
            <wp:wrapNone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5556" w:rsidRPr="0031091A">
        <w:rPr>
          <w:color w:val="auto"/>
        </w:rPr>
        <w:t xml:space="preserve"> </w:t>
      </w:r>
    </w:p>
    <w:p w:rsidR="00592931" w:rsidRPr="0031091A" w:rsidRDefault="00592931" w:rsidP="0085213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A04" w:rsidRPr="0031091A" w:rsidRDefault="00383A04" w:rsidP="0085213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6C5" w:rsidRDefault="001326C5" w:rsidP="0085213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6C5" w:rsidRDefault="001326C5" w:rsidP="0085213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556" w:rsidRPr="0031091A" w:rsidRDefault="00375556" w:rsidP="0085213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91A">
        <w:rPr>
          <w:rFonts w:ascii="Times New Roman" w:hAnsi="Times New Roman" w:cs="Times New Roman"/>
          <w:b/>
          <w:bCs/>
          <w:sz w:val="24"/>
          <w:szCs w:val="24"/>
        </w:rPr>
        <w:t>PROJEKTVENDIM</w:t>
      </w:r>
    </w:p>
    <w:p w:rsidR="00383A04" w:rsidRPr="0031091A" w:rsidRDefault="00383A04" w:rsidP="0085213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p w:rsidR="004C2BF0" w:rsidRPr="0031091A" w:rsidRDefault="000343DA" w:rsidP="0085213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Nr._______, datë ____.____.2022</w:t>
      </w:r>
    </w:p>
    <w:p w:rsidR="00383A04" w:rsidRPr="0031091A" w:rsidRDefault="00383A04" w:rsidP="0085213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14"/>
          <w:szCs w:val="24"/>
        </w:rPr>
      </w:pPr>
    </w:p>
    <w:p w:rsidR="0085213D" w:rsidRPr="00DE4739" w:rsidRDefault="0085213D" w:rsidP="00DE47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739">
        <w:rPr>
          <w:rFonts w:ascii="Times New Roman" w:eastAsia="Times New Roman" w:hAnsi="Times New Roman" w:cs="Times New Roman"/>
          <w:b/>
          <w:sz w:val="24"/>
          <w:szCs w:val="24"/>
        </w:rPr>
        <w:t xml:space="preserve">PËR </w:t>
      </w:r>
    </w:p>
    <w:p w:rsidR="00683EF0" w:rsidRPr="00DE4739" w:rsidRDefault="0025530C" w:rsidP="00DE47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73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DB1F44" w:rsidRPr="00DE4739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DE4739">
        <w:rPr>
          <w:rFonts w:ascii="Times New Roman" w:eastAsia="Times New Roman" w:hAnsi="Times New Roman" w:cs="Times New Roman"/>
          <w:b/>
          <w:sz w:val="24"/>
          <w:szCs w:val="24"/>
        </w:rPr>
        <w:t>RCAKTIMIN E</w:t>
      </w:r>
      <w:r w:rsidR="0085213D" w:rsidRPr="00DE4739">
        <w:rPr>
          <w:rFonts w:ascii="Times New Roman" w:eastAsia="Times New Roman" w:hAnsi="Times New Roman" w:cs="Times New Roman"/>
          <w:b/>
          <w:sz w:val="24"/>
          <w:szCs w:val="24"/>
        </w:rPr>
        <w:t xml:space="preserve"> MËNYRË</w:t>
      </w:r>
      <w:r w:rsidRPr="00DE473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85213D" w:rsidRPr="00DE47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0503" w:rsidRPr="00DE473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DB1F44" w:rsidRPr="00DE4739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6B0503" w:rsidRPr="00DE4739">
        <w:rPr>
          <w:rFonts w:ascii="Times New Roman" w:eastAsia="Times New Roman" w:hAnsi="Times New Roman" w:cs="Times New Roman"/>
          <w:b/>
          <w:sz w:val="24"/>
          <w:szCs w:val="24"/>
        </w:rPr>
        <w:t xml:space="preserve"> MBLEDHJES DHE </w:t>
      </w:r>
      <w:r w:rsidR="0085213D" w:rsidRPr="00DE4739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ADMINISTRIMIT </w:t>
      </w:r>
      <w:r w:rsidR="006B0503" w:rsidRPr="00DE473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DB1F44" w:rsidRPr="00DE4739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85213D" w:rsidRPr="00DE4739">
        <w:rPr>
          <w:rFonts w:ascii="Times New Roman" w:eastAsia="Times New Roman" w:hAnsi="Times New Roman" w:cs="Times New Roman"/>
          <w:b/>
          <w:sz w:val="24"/>
          <w:szCs w:val="24"/>
        </w:rPr>
        <w:t xml:space="preserve"> TË DHËNAVE TË HUMBJEVE NGA FATKEQËSITË</w:t>
      </w:r>
    </w:p>
    <w:p w:rsidR="0085213D" w:rsidRPr="0031091A" w:rsidRDefault="0085213D" w:rsidP="008521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3EF0" w:rsidRPr="0031091A" w:rsidRDefault="00683EF0" w:rsidP="008521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1A">
        <w:rPr>
          <w:rFonts w:ascii="Times New Roman" w:eastAsia="Times New Roman" w:hAnsi="Times New Roman" w:cs="Times New Roman"/>
          <w:sz w:val="24"/>
          <w:szCs w:val="24"/>
        </w:rPr>
        <w:t>Në mbështetje të nenit 100</w:t>
      </w:r>
      <w:r w:rsidR="005B261E" w:rsidRPr="0031091A">
        <w:rPr>
          <w:rFonts w:ascii="Times New Roman" w:eastAsia="Times New Roman" w:hAnsi="Times New Roman" w:cs="Times New Roman"/>
          <w:sz w:val="24"/>
          <w:szCs w:val="24"/>
        </w:rPr>
        <w:t xml:space="preserve"> të Kushtetutës;</w:t>
      </w:r>
      <w:r w:rsidR="00E04E54" w:rsidRPr="00310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D33" w:rsidRPr="0031091A">
        <w:rPr>
          <w:rFonts w:ascii="Times New Roman" w:eastAsia="Times New Roman" w:hAnsi="Times New Roman" w:cs="Times New Roman"/>
          <w:sz w:val="24"/>
          <w:szCs w:val="24"/>
        </w:rPr>
        <w:t>pikës</w:t>
      </w:r>
      <w:r w:rsidR="00185D40" w:rsidRPr="0031091A">
        <w:rPr>
          <w:rFonts w:ascii="Times New Roman" w:eastAsia="Times New Roman" w:hAnsi="Times New Roman" w:cs="Times New Roman"/>
          <w:sz w:val="24"/>
          <w:szCs w:val="24"/>
        </w:rPr>
        <w:t xml:space="preserve"> 2, </w:t>
      </w:r>
      <w:r w:rsidR="00E04E54" w:rsidRPr="0031091A">
        <w:rPr>
          <w:rFonts w:ascii="Times New Roman" w:eastAsia="Times New Roman" w:hAnsi="Times New Roman" w:cs="Times New Roman"/>
          <w:sz w:val="24"/>
          <w:szCs w:val="24"/>
        </w:rPr>
        <w:t xml:space="preserve">të nenit </w:t>
      </w:r>
      <w:r w:rsidR="00592931" w:rsidRPr="0031091A">
        <w:rPr>
          <w:rFonts w:ascii="Times New Roman" w:eastAsia="Times New Roman" w:hAnsi="Times New Roman" w:cs="Times New Roman"/>
          <w:sz w:val="24"/>
          <w:szCs w:val="24"/>
        </w:rPr>
        <w:t>48</w:t>
      </w:r>
      <w:r w:rsidR="00E04E54" w:rsidRPr="003109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091A">
        <w:rPr>
          <w:rFonts w:ascii="Times New Roman" w:eastAsia="Times New Roman" w:hAnsi="Times New Roman" w:cs="Times New Roman"/>
          <w:sz w:val="24"/>
          <w:szCs w:val="24"/>
        </w:rPr>
        <w:t xml:space="preserve"> të ligjit nr.</w:t>
      </w:r>
      <w:r w:rsidR="00B06AB9" w:rsidRPr="00310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713">
        <w:rPr>
          <w:rFonts w:ascii="Times New Roman" w:eastAsia="Times New Roman" w:hAnsi="Times New Roman" w:cs="Times New Roman"/>
          <w:sz w:val="24"/>
          <w:szCs w:val="24"/>
        </w:rPr>
        <w:t xml:space="preserve">45/2019 “Për mbrojtjen civile”, </w:t>
      </w:r>
      <w:r w:rsidRPr="0031091A">
        <w:rPr>
          <w:rFonts w:ascii="Times New Roman" w:eastAsia="Times New Roman" w:hAnsi="Times New Roman" w:cs="Times New Roman"/>
          <w:sz w:val="24"/>
          <w:szCs w:val="24"/>
        </w:rPr>
        <w:t>me propozimin e ministrit të Mbrojtjes, Këshilli i Ministrave</w:t>
      </w:r>
    </w:p>
    <w:p w:rsidR="00F825F6" w:rsidRPr="0031091A" w:rsidRDefault="00F825F6" w:rsidP="008521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EF0" w:rsidRPr="00FE7469" w:rsidRDefault="00683EF0" w:rsidP="004C2BF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469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D73AF9" w:rsidRPr="00FE74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7469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D73AF9" w:rsidRPr="00FE74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7469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D73AF9" w:rsidRPr="00FE74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7469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D73AF9" w:rsidRPr="00FE74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7469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D73AF9" w:rsidRPr="00FE74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746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D73AF9" w:rsidRPr="00FE74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7469">
        <w:rPr>
          <w:rFonts w:ascii="Times New Roman" w:eastAsia="Times New Roman" w:hAnsi="Times New Roman" w:cs="Times New Roman"/>
          <w:b/>
          <w:sz w:val="24"/>
          <w:szCs w:val="24"/>
        </w:rPr>
        <w:t>I:</w:t>
      </w:r>
    </w:p>
    <w:p w:rsidR="0019732D" w:rsidRPr="00FE7469" w:rsidRDefault="008B7C28" w:rsidP="00622119">
      <w:pPr>
        <w:spacing w:after="0" w:line="276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6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B0503" w:rsidRPr="00FE7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DB1F44" w:rsidRPr="00FE746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0503" w:rsidRPr="00FE7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724" w:rsidRPr="00FE7469">
        <w:rPr>
          <w:rFonts w:ascii="Times New Roman" w:eastAsia="Times New Roman" w:hAnsi="Times New Roman" w:cs="Times New Roman"/>
          <w:sz w:val="24"/>
          <w:szCs w:val="24"/>
        </w:rPr>
        <w:t>Baz</w:t>
      </w:r>
      <w:r w:rsidR="00B83BC5" w:rsidRPr="00FE746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0503" w:rsidRPr="00FE7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DA7724" w:rsidRPr="00FE7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503" w:rsidRPr="00FE746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DA7724" w:rsidRPr="00FE7469">
        <w:rPr>
          <w:rFonts w:ascii="Times New Roman" w:eastAsia="Times New Roman" w:hAnsi="Times New Roman" w:cs="Times New Roman"/>
          <w:sz w:val="24"/>
          <w:szCs w:val="24"/>
        </w:rPr>
        <w:t>të Dhënave të Humbjeve nga Fatkeqësitë</w:t>
      </w:r>
      <w:r w:rsidR="00E92D00" w:rsidRPr="00FE7469">
        <w:rPr>
          <w:rFonts w:ascii="Times New Roman" w:eastAsia="Times New Roman" w:hAnsi="Times New Roman" w:cs="Times New Roman"/>
          <w:sz w:val="24"/>
          <w:szCs w:val="24"/>
        </w:rPr>
        <w:t xml:space="preserve"> ruhen dhe p</w:t>
      </w:r>
      <w:r w:rsidR="00FF37C3" w:rsidRPr="00FE746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92D00" w:rsidRPr="00FE7469">
        <w:rPr>
          <w:rFonts w:ascii="Times New Roman" w:eastAsia="Times New Roman" w:hAnsi="Times New Roman" w:cs="Times New Roman"/>
          <w:sz w:val="24"/>
          <w:szCs w:val="24"/>
        </w:rPr>
        <w:t>rpun</w:t>
      </w:r>
      <w:r w:rsidR="00FF37C3" w:rsidRPr="00FE7469">
        <w:rPr>
          <w:rFonts w:ascii="Times New Roman" w:eastAsia="Times New Roman" w:hAnsi="Times New Roman" w:cs="Times New Roman"/>
          <w:sz w:val="24"/>
          <w:szCs w:val="24"/>
        </w:rPr>
        <w:t>ohen të dhëna</w:t>
      </w:r>
      <w:r w:rsidR="00FE7469" w:rsidRPr="00FE7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47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37C3" w:rsidRPr="00FE7469">
        <w:rPr>
          <w:rFonts w:ascii="Times New Roman" w:eastAsia="Times New Roman" w:hAnsi="Times New Roman" w:cs="Times New Roman"/>
          <w:sz w:val="24"/>
          <w:szCs w:val="24"/>
        </w:rPr>
        <w:t xml:space="preserve"> si më poshtë</w:t>
      </w:r>
      <w:r w:rsidR="00E92D00" w:rsidRPr="00FE74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C39E0" w:rsidRPr="00FF37C3" w:rsidRDefault="005C39E0" w:rsidP="003D784D">
      <w:pPr>
        <w:spacing w:after="0" w:line="276" w:lineRule="auto"/>
        <w:ind w:left="54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7C3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383A04" w:rsidRPr="00FF37C3">
        <w:rPr>
          <w:rFonts w:ascii="Times New Roman" w:eastAsia="Times New Roman" w:hAnsi="Times New Roman" w:cs="Times New Roman"/>
          <w:sz w:val="24"/>
          <w:szCs w:val="24"/>
        </w:rPr>
        <w:t>t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83A04" w:rsidRPr="00FF37C3">
        <w:rPr>
          <w:rFonts w:ascii="Times New Roman" w:eastAsia="Times New Roman" w:hAnsi="Times New Roman" w:cs="Times New Roman"/>
          <w:sz w:val="24"/>
          <w:szCs w:val="24"/>
        </w:rPr>
        <w:t xml:space="preserve"> dh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83A04" w:rsidRPr="00FF37C3">
        <w:rPr>
          <w:rFonts w:ascii="Times New Roman" w:eastAsia="Times New Roman" w:hAnsi="Times New Roman" w:cs="Times New Roman"/>
          <w:sz w:val="24"/>
          <w:szCs w:val="24"/>
        </w:rPr>
        <w:t xml:space="preserve">na mbi </w:t>
      </w:r>
      <w:r w:rsidR="00F84B7E" w:rsidRPr="00FF37C3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84B7E" w:rsidRPr="00FF37C3">
        <w:rPr>
          <w:rFonts w:ascii="Times New Roman" w:eastAsia="Times New Roman" w:hAnsi="Times New Roman" w:cs="Times New Roman"/>
          <w:sz w:val="24"/>
          <w:szCs w:val="24"/>
        </w:rPr>
        <w:t>n e ndodhjes s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84B7E" w:rsidRPr="00FF37C3">
        <w:rPr>
          <w:rFonts w:ascii="Times New Roman" w:eastAsia="Times New Roman" w:hAnsi="Times New Roman" w:cs="Times New Roman"/>
          <w:sz w:val="24"/>
          <w:szCs w:val="24"/>
        </w:rPr>
        <w:t xml:space="preserve"> fatkeqësis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84B7E" w:rsidRPr="00FF37C3">
        <w:rPr>
          <w:rFonts w:ascii="Times New Roman" w:eastAsia="Times New Roman" w:hAnsi="Times New Roman" w:cs="Times New Roman"/>
          <w:sz w:val="24"/>
          <w:szCs w:val="24"/>
        </w:rPr>
        <w:t>, shtrirjen territoriale t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84B7E" w:rsidRPr="00FF37C3">
        <w:rPr>
          <w:rFonts w:ascii="Times New Roman" w:eastAsia="Times New Roman" w:hAnsi="Times New Roman" w:cs="Times New Roman"/>
          <w:sz w:val="24"/>
          <w:szCs w:val="24"/>
        </w:rPr>
        <w:t xml:space="preserve"> saj dhe çdo të dhënë tjetër mbi fatkeq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84B7E" w:rsidRPr="00FF37C3">
        <w:rPr>
          <w:rFonts w:ascii="Times New Roman" w:eastAsia="Times New Roman" w:hAnsi="Times New Roman" w:cs="Times New Roman"/>
          <w:sz w:val="24"/>
          <w:szCs w:val="24"/>
        </w:rPr>
        <w:t>sin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84B7E" w:rsidRPr="00FF37C3">
        <w:rPr>
          <w:rFonts w:ascii="Times New Roman" w:eastAsia="Times New Roman" w:hAnsi="Times New Roman" w:cs="Times New Roman"/>
          <w:sz w:val="24"/>
          <w:szCs w:val="24"/>
        </w:rPr>
        <w:t xml:space="preserve"> konkrete</w:t>
      </w:r>
      <w:r w:rsidRPr="00FF37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39E0" w:rsidRPr="00FF37C3" w:rsidRDefault="005C39E0" w:rsidP="0000587D">
      <w:pPr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7C3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F84B7E" w:rsidRPr="00FF37C3">
        <w:rPr>
          <w:rFonts w:ascii="Times New Roman" w:eastAsia="Times New Roman" w:hAnsi="Times New Roman" w:cs="Times New Roman"/>
          <w:sz w:val="24"/>
          <w:szCs w:val="24"/>
        </w:rPr>
        <w:t>t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84B7E" w:rsidRPr="00FF37C3">
        <w:rPr>
          <w:rFonts w:ascii="Times New Roman" w:eastAsia="Times New Roman" w:hAnsi="Times New Roman" w:cs="Times New Roman"/>
          <w:sz w:val="24"/>
          <w:szCs w:val="24"/>
        </w:rPr>
        <w:t xml:space="preserve"> dh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84B7E" w:rsidRPr="00FF37C3">
        <w:rPr>
          <w:rFonts w:ascii="Times New Roman" w:eastAsia="Times New Roman" w:hAnsi="Times New Roman" w:cs="Times New Roman"/>
          <w:sz w:val="24"/>
          <w:szCs w:val="24"/>
        </w:rPr>
        <w:t xml:space="preserve">na mbi </w:t>
      </w:r>
      <w:r w:rsidRPr="00FF37C3">
        <w:rPr>
          <w:rFonts w:ascii="Times New Roman" w:eastAsia="Times New Roman" w:hAnsi="Times New Roman" w:cs="Times New Roman"/>
          <w:sz w:val="24"/>
          <w:szCs w:val="24"/>
        </w:rPr>
        <w:t>dëmet</w:t>
      </w:r>
      <w:r w:rsidR="00F84B7E" w:rsidRPr="00FF3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773" w:rsidRPr="00FF37C3">
        <w:rPr>
          <w:rFonts w:ascii="Times New Roman" w:eastAsia="Times New Roman" w:hAnsi="Times New Roman" w:cs="Times New Roman"/>
          <w:sz w:val="24"/>
          <w:szCs w:val="24"/>
        </w:rPr>
        <w:t>materiale dhe jomateriale t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84B7E" w:rsidRPr="00FF3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C18" w:rsidRPr="00FF37C3">
        <w:rPr>
          <w:rFonts w:ascii="Times New Roman" w:eastAsia="Times New Roman" w:hAnsi="Times New Roman" w:cs="Times New Roman"/>
          <w:sz w:val="24"/>
          <w:szCs w:val="24"/>
        </w:rPr>
        <w:t>shkaktuara</w:t>
      </w:r>
      <w:r w:rsidR="00F84B7E" w:rsidRPr="00FF37C3">
        <w:rPr>
          <w:rFonts w:ascii="Times New Roman" w:eastAsia="Times New Roman" w:hAnsi="Times New Roman" w:cs="Times New Roman"/>
          <w:sz w:val="24"/>
          <w:szCs w:val="24"/>
        </w:rPr>
        <w:t xml:space="preserve"> nga fatkeq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84B7E" w:rsidRPr="00FF37C3">
        <w:rPr>
          <w:rFonts w:ascii="Times New Roman" w:eastAsia="Times New Roman" w:hAnsi="Times New Roman" w:cs="Times New Roman"/>
          <w:sz w:val="24"/>
          <w:szCs w:val="24"/>
        </w:rPr>
        <w:t>sia</w:t>
      </w:r>
      <w:r w:rsidRPr="00FF37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2795" w:rsidRPr="00FF37C3" w:rsidRDefault="00C72795" w:rsidP="0000587D">
      <w:pPr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7C3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A57EC9" w:rsidRPr="00FF37C3">
        <w:rPr>
          <w:rFonts w:ascii="Times New Roman" w:eastAsia="Times New Roman" w:hAnsi="Times New Roman" w:cs="Times New Roman"/>
          <w:sz w:val="24"/>
          <w:szCs w:val="24"/>
        </w:rPr>
        <w:t>t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57EC9" w:rsidRPr="00FF37C3">
        <w:rPr>
          <w:rFonts w:ascii="Times New Roman" w:eastAsia="Times New Roman" w:hAnsi="Times New Roman" w:cs="Times New Roman"/>
          <w:sz w:val="24"/>
          <w:szCs w:val="24"/>
        </w:rPr>
        <w:t xml:space="preserve"> dh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57EC9" w:rsidRPr="00FF37C3">
        <w:rPr>
          <w:rFonts w:ascii="Times New Roman" w:eastAsia="Times New Roman" w:hAnsi="Times New Roman" w:cs="Times New Roman"/>
          <w:sz w:val="24"/>
          <w:szCs w:val="24"/>
        </w:rPr>
        <w:t xml:space="preserve">na mbi </w:t>
      </w:r>
      <w:r w:rsidRPr="00FF37C3">
        <w:rPr>
          <w:rFonts w:ascii="Times New Roman" w:eastAsia="Times New Roman" w:hAnsi="Times New Roman" w:cs="Times New Roman"/>
          <w:sz w:val="24"/>
          <w:szCs w:val="24"/>
        </w:rPr>
        <w:t>humbjet</w:t>
      </w:r>
      <w:r w:rsidR="00BD5773" w:rsidRPr="00FF37C3">
        <w:rPr>
          <w:rFonts w:ascii="Times New Roman" w:eastAsia="Times New Roman" w:hAnsi="Times New Roman" w:cs="Times New Roman"/>
          <w:sz w:val="24"/>
          <w:szCs w:val="24"/>
        </w:rPr>
        <w:t xml:space="preserve"> e shkaktuara nga </w:t>
      </w:r>
      <w:r w:rsidR="00E36266" w:rsidRPr="00FF37C3">
        <w:rPr>
          <w:rFonts w:ascii="Times New Roman" w:eastAsia="Times New Roman" w:hAnsi="Times New Roman" w:cs="Times New Roman"/>
          <w:sz w:val="24"/>
          <w:szCs w:val="24"/>
        </w:rPr>
        <w:t>fatkeq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36266" w:rsidRPr="00FF37C3">
        <w:rPr>
          <w:rFonts w:ascii="Times New Roman" w:eastAsia="Times New Roman" w:hAnsi="Times New Roman" w:cs="Times New Roman"/>
          <w:sz w:val="24"/>
          <w:szCs w:val="24"/>
        </w:rPr>
        <w:t>sia</w:t>
      </w:r>
      <w:r w:rsidR="00792781" w:rsidRPr="00FF37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587D" w:rsidRPr="00FF37C3" w:rsidRDefault="00E232DD" w:rsidP="0000587D">
      <w:p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7C3">
        <w:rPr>
          <w:rFonts w:ascii="Times New Roman" w:eastAsia="Times New Roman" w:hAnsi="Times New Roman" w:cs="Times New Roman"/>
          <w:sz w:val="24"/>
          <w:szCs w:val="24"/>
        </w:rPr>
        <w:t>ç) ndikimet e pasojave t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F37C3">
        <w:rPr>
          <w:rFonts w:ascii="Times New Roman" w:eastAsia="Times New Roman" w:hAnsi="Times New Roman" w:cs="Times New Roman"/>
          <w:sz w:val="24"/>
          <w:szCs w:val="24"/>
        </w:rPr>
        <w:t xml:space="preserve"> fatkeq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F37C3">
        <w:rPr>
          <w:rFonts w:ascii="Times New Roman" w:eastAsia="Times New Roman" w:hAnsi="Times New Roman" w:cs="Times New Roman"/>
          <w:sz w:val="24"/>
          <w:szCs w:val="24"/>
        </w:rPr>
        <w:t>sis</w:t>
      </w:r>
      <w:r w:rsidR="00B83BC5" w:rsidRPr="00FF37C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F37C3">
        <w:rPr>
          <w:rFonts w:ascii="Times New Roman" w:eastAsia="Times New Roman" w:hAnsi="Times New Roman" w:cs="Times New Roman"/>
          <w:sz w:val="24"/>
          <w:szCs w:val="24"/>
        </w:rPr>
        <w:t xml:space="preserve"> në komunitet.</w:t>
      </w:r>
    </w:p>
    <w:p w:rsidR="0000587D" w:rsidRPr="0000587D" w:rsidRDefault="008B7C28" w:rsidP="00622119">
      <w:pPr>
        <w:spacing w:after="0" w:line="276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0587D" w:rsidRPr="0000587D">
        <w:rPr>
          <w:rFonts w:ascii="Times New Roman" w:eastAsia="Times New Roman" w:hAnsi="Times New Roman" w:cs="Times New Roman"/>
          <w:sz w:val="24"/>
          <w:szCs w:val="24"/>
        </w:rPr>
        <w:t>Të dhëna parësore konsiderohen të dhënat e grumbulluara nga kjo bazë të dhënash, të cilat janë:</w:t>
      </w:r>
    </w:p>
    <w:p w:rsidR="0000587D" w:rsidRPr="0000587D" w:rsidRDefault="0000587D" w:rsidP="0000587D">
      <w:pPr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87D">
        <w:rPr>
          <w:rFonts w:ascii="Times New Roman" w:eastAsia="Times New Roman" w:hAnsi="Times New Roman" w:cs="Times New Roman"/>
          <w:sz w:val="24"/>
          <w:szCs w:val="24"/>
        </w:rPr>
        <w:t>a) të dhëna mbi fatkeqësinë, të cilat do të përfshijnë informacion mbi:</w:t>
      </w:r>
    </w:p>
    <w:p w:rsidR="0000587D" w:rsidRPr="0000587D" w:rsidRDefault="0000587D" w:rsidP="0000587D">
      <w:pPr>
        <w:pStyle w:val="ListParagraph"/>
        <w:numPr>
          <w:ilvl w:val="0"/>
          <w:numId w:val="8"/>
        </w:numPr>
        <w:spacing w:after="0" w:line="276" w:lineRule="auto"/>
        <w:ind w:hanging="9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87D">
        <w:rPr>
          <w:rFonts w:ascii="Times New Roman" w:eastAsia="Times New Roman" w:hAnsi="Times New Roman" w:cs="Times New Roman"/>
          <w:sz w:val="24"/>
          <w:szCs w:val="24"/>
        </w:rPr>
        <w:t>llojin e fatkeqësisë;</w:t>
      </w:r>
    </w:p>
    <w:p w:rsidR="0000587D" w:rsidRPr="0000587D" w:rsidRDefault="00E92D00" w:rsidP="0000587D">
      <w:pPr>
        <w:pStyle w:val="ListParagraph"/>
        <w:numPr>
          <w:ilvl w:val="0"/>
          <w:numId w:val="8"/>
        </w:numPr>
        <w:spacing w:after="0" w:line="276" w:lineRule="auto"/>
        <w:ind w:hanging="9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datën e</w:t>
      </w:r>
      <w:r w:rsidR="0000587D" w:rsidRPr="0000587D">
        <w:rPr>
          <w:rFonts w:ascii="Times New Roman" w:eastAsia="Times New Roman" w:hAnsi="Times New Roman" w:cs="Times New Roman"/>
          <w:sz w:val="24"/>
          <w:szCs w:val="24"/>
        </w:rPr>
        <w:t xml:space="preserve"> ndodhjes së fatkeqësisë;</w:t>
      </w:r>
    </w:p>
    <w:p w:rsidR="0000587D" w:rsidRPr="0000587D" w:rsidRDefault="0000587D" w:rsidP="0000587D">
      <w:pPr>
        <w:pStyle w:val="ListParagraph"/>
        <w:numPr>
          <w:ilvl w:val="0"/>
          <w:numId w:val="8"/>
        </w:numPr>
        <w:spacing w:after="0" w:line="276" w:lineRule="auto"/>
        <w:ind w:hanging="9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87D">
        <w:rPr>
          <w:rFonts w:ascii="Times New Roman" w:eastAsia="Times New Roman" w:hAnsi="Times New Roman" w:cs="Times New Roman"/>
          <w:sz w:val="24"/>
          <w:szCs w:val="24"/>
        </w:rPr>
        <w:t>shtrirjen territoriale të fatkeqësisë;</w:t>
      </w:r>
    </w:p>
    <w:p w:rsidR="0000587D" w:rsidRPr="0000587D" w:rsidRDefault="0000587D" w:rsidP="0000587D">
      <w:pPr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87D">
        <w:rPr>
          <w:rFonts w:ascii="Times New Roman" w:eastAsia="Times New Roman" w:hAnsi="Times New Roman" w:cs="Times New Roman"/>
          <w:sz w:val="24"/>
          <w:szCs w:val="24"/>
        </w:rPr>
        <w:t>b) të dhëna për dëmet e shkaktuara, të cilat do të përfshijnë informacion mbi:</w:t>
      </w:r>
    </w:p>
    <w:p w:rsidR="0000587D" w:rsidRPr="0000587D" w:rsidRDefault="0000587D" w:rsidP="0000587D">
      <w:pPr>
        <w:pStyle w:val="ListParagraph"/>
        <w:numPr>
          <w:ilvl w:val="0"/>
          <w:numId w:val="9"/>
        </w:numPr>
        <w:spacing w:after="0" w:line="276" w:lineRule="auto"/>
        <w:ind w:hanging="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listën e pronave publike dhe shtetërore, si dhe shkallën e dëmeve të shkaktuara;</w:t>
      </w:r>
    </w:p>
    <w:p w:rsidR="0000587D" w:rsidRPr="0000587D" w:rsidRDefault="0000587D" w:rsidP="0000587D">
      <w:pPr>
        <w:pStyle w:val="ListParagraph"/>
        <w:numPr>
          <w:ilvl w:val="0"/>
          <w:numId w:val="9"/>
        </w:numPr>
        <w:spacing w:after="0" w:line="276" w:lineRule="auto"/>
        <w:ind w:hanging="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listën e pronave private të dëmtuara, si dhe shkallën e dëmeve të shkaktuara;</w:t>
      </w:r>
    </w:p>
    <w:p w:rsidR="0000587D" w:rsidRPr="0000587D" w:rsidRDefault="0000587D" w:rsidP="0000587D">
      <w:pPr>
        <w:pStyle w:val="ListParagraph"/>
        <w:numPr>
          <w:ilvl w:val="0"/>
          <w:numId w:val="9"/>
        </w:numPr>
        <w:spacing w:after="0" w:line="276" w:lineRule="auto"/>
        <w:ind w:hanging="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listën e dëmeve të shkaktuara në mjedis;</w:t>
      </w:r>
    </w:p>
    <w:p w:rsidR="0000587D" w:rsidRPr="0000587D" w:rsidRDefault="0000587D" w:rsidP="0000587D">
      <w:pPr>
        <w:pStyle w:val="ListParagraph"/>
        <w:numPr>
          <w:ilvl w:val="0"/>
          <w:numId w:val="9"/>
        </w:numPr>
        <w:spacing w:after="0" w:line="276" w:lineRule="auto"/>
        <w:ind w:hanging="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 xml:space="preserve">listën e pasurive kulturore, si dhe shkallën e dëmeve të shkaktuara. </w:t>
      </w:r>
    </w:p>
    <w:p w:rsidR="0000587D" w:rsidRPr="0000587D" w:rsidRDefault="0000587D" w:rsidP="0000587D">
      <w:pPr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87D">
        <w:rPr>
          <w:rFonts w:ascii="Times New Roman" w:eastAsia="Times New Roman" w:hAnsi="Times New Roman" w:cs="Times New Roman"/>
          <w:sz w:val="24"/>
          <w:szCs w:val="24"/>
        </w:rPr>
        <w:t>c) të dhëna mbi humbjet, të cilat do të përfshijnë informacion mbi:</w:t>
      </w:r>
    </w:p>
    <w:p w:rsidR="0000587D" w:rsidRPr="0000587D" w:rsidRDefault="0000587D" w:rsidP="0000587D">
      <w:pPr>
        <w:pStyle w:val="ListParagraph"/>
        <w:numPr>
          <w:ilvl w:val="0"/>
          <w:numId w:val="11"/>
        </w:numPr>
        <w:spacing w:after="0" w:line="276" w:lineRule="auto"/>
        <w:ind w:hanging="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numrin e humbjeve në jetë njerëzish;</w:t>
      </w:r>
      <w:r w:rsidRPr="0000587D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00587D" w:rsidRDefault="0000587D" w:rsidP="0000587D">
      <w:pPr>
        <w:pStyle w:val="ListParagraph"/>
        <w:numPr>
          <w:ilvl w:val="0"/>
          <w:numId w:val="11"/>
        </w:numPr>
        <w:spacing w:after="0" w:line="276" w:lineRule="auto"/>
        <w:ind w:hanging="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AFD">
        <w:rPr>
          <w:rFonts w:ascii="Times New Roman" w:hAnsi="Times New Roman" w:cs="Times New Roman"/>
          <w:sz w:val="24"/>
          <w:szCs w:val="24"/>
        </w:rPr>
        <w:t>humbjet në gjënë e gjallë</w:t>
      </w:r>
      <w:r w:rsidR="007031A7">
        <w:rPr>
          <w:rFonts w:ascii="Times New Roman" w:hAnsi="Times New Roman" w:cs="Times New Roman"/>
          <w:sz w:val="24"/>
          <w:szCs w:val="24"/>
        </w:rPr>
        <w:t>,</w:t>
      </w:r>
      <w:r w:rsidRPr="009A4AFD">
        <w:rPr>
          <w:rFonts w:ascii="Times New Roman" w:hAnsi="Times New Roman" w:cs="Times New Roman"/>
          <w:sz w:val="24"/>
          <w:szCs w:val="24"/>
        </w:rPr>
        <w:t xml:space="preserve"> duke përcaktuar llojin e gjësë së gjallë, sasinë dhe koston financiare për çdo lloj;</w:t>
      </w:r>
    </w:p>
    <w:p w:rsidR="00217AF3" w:rsidRPr="008157C1" w:rsidRDefault="001A3894" w:rsidP="0000587D">
      <w:pPr>
        <w:pStyle w:val="ListParagraph"/>
        <w:numPr>
          <w:ilvl w:val="0"/>
          <w:numId w:val="11"/>
        </w:numPr>
        <w:spacing w:after="0" w:line="276" w:lineRule="auto"/>
        <w:ind w:hanging="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numrin e </w:t>
      </w:r>
      <w:r w:rsidR="00217AF3" w:rsidRPr="008157C1">
        <w:rPr>
          <w:rFonts w:ascii="Times New Roman" w:hAnsi="Times New Roman" w:cs="Times New Roman"/>
          <w:sz w:val="24"/>
          <w:szCs w:val="24"/>
        </w:rPr>
        <w:t>plagosje</w:t>
      </w:r>
      <w:r>
        <w:rPr>
          <w:rFonts w:ascii="Times New Roman" w:hAnsi="Times New Roman" w:cs="Times New Roman"/>
          <w:sz w:val="24"/>
          <w:szCs w:val="24"/>
        </w:rPr>
        <w:t>ve</w:t>
      </w:r>
      <w:r w:rsidR="00217AF3" w:rsidRPr="008157C1">
        <w:rPr>
          <w:rFonts w:ascii="Times New Roman" w:hAnsi="Times New Roman" w:cs="Times New Roman"/>
          <w:sz w:val="24"/>
          <w:szCs w:val="24"/>
        </w:rPr>
        <w:t>, sëmundje</w:t>
      </w:r>
      <w:r>
        <w:rPr>
          <w:rFonts w:ascii="Times New Roman" w:hAnsi="Times New Roman" w:cs="Times New Roman"/>
          <w:sz w:val="24"/>
          <w:szCs w:val="24"/>
        </w:rPr>
        <w:t>ve</w:t>
      </w:r>
      <w:r w:rsidR="00217AF3" w:rsidRPr="008157C1">
        <w:rPr>
          <w:rFonts w:ascii="Times New Roman" w:hAnsi="Times New Roman" w:cs="Times New Roman"/>
          <w:sz w:val="24"/>
          <w:szCs w:val="24"/>
        </w:rPr>
        <w:t xml:space="preserve"> e efekte të tjera negative për shëndetin fizik, mendor dh</w:t>
      </w:r>
      <w:r>
        <w:rPr>
          <w:rFonts w:ascii="Times New Roman" w:hAnsi="Times New Roman" w:cs="Times New Roman"/>
          <w:sz w:val="24"/>
          <w:szCs w:val="24"/>
        </w:rPr>
        <w:t>e mirëqenien sociale të njeriut;</w:t>
      </w:r>
    </w:p>
    <w:p w:rsidR="0000587D" w:rsidRPr="0000587D" w:rsidRDefault="0000587D" w:rsidP="0000587D">
      <w:pPr>
        <w:pStyle w:val="ListParagraph"/>
        <w:numPr>
          <w:ilvl w:val="0"/>
          <w:numId w:val="11"/>
        </w:numPr>
        <w:spacing w:after="0" w:line="276" w:lineRule="auto"/>
        <w:ind w:hanging="9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87D">
        <w:rPr>
          <w:rFonts w:ascii="Times New Roman" w:eastAsia="Times New Roman" w:hAnsi="Times New Roman" w:cs="Times New Roman"/>
          <w:sz w:val="24"/>
          <w:szCs w:val="24"/>
        </w:rPr>
        <w:t>koston financiare të kompensimit të dëmeve të shkaktuara nga fatkeqësia;</w:t>
      </w:r>
    </w:p>
    <w:p w:rsidR="0000587D" w:rsidRPr="0000587D" w:rsidRDefault="0000587D" w:rsidP="0000587D">
      <w:pPr>
        <w:pStyle w:val="ListParagraph"/>
        <w:numPr>
          <w:ilvl w:val="0"/>
          <w:numId w:val="11"/>
        </w:numPr>
        <w:spacing w:after="0" w:line="276" w:lineRule="auto"/>
        <w:ind w:hanging="9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87D">
        <w:rPr>
          <w:rFonts w:ascii="Times New Roman" w:eastAsia="Times New Roman" w:hAnsi="Times New Roman" w:cs="Times New Roman"/>
          <w:sz w:val="24"/>
          <w:szCs w:val="24"/>
        </w:rPr>
        <w:t xml:space="preserve">koston e shpenzimeve </w:t>
      </w:r>
      <w:r w:rsidRPr="0000587D">
        <w:rPr>
          <w:rFonts w:ascii="Times New Roman" w:hAnsi="Times New Roman" w:cs="Times New Roman"/>
          <w:bCs/>
          <w:sz w:val="24"/>
          <w:szCs w:val="24"/>
        </w:rPr>
        <w:t>për marrjen e masave rehabilituese ndaj fatkeqësive, në infrastrukturën e dëmtuar;</w:t>
      </w:r>
    </w:p>
    <w:p w:rsidR="0000587D" w:rsidRPr="0000587D" w:rsidRDefault="0000587D" w:rsidP="0000587D">
      <w:pPr>
        <w:pStyle w:val="ListParagraph"/>
        <w:numPr>
          <w:ilvl w:val="0"/>
          <w:numId w:val="11"/>
        </w:numPr>
        <w:spacing w:after="0" w:line="276" w:lineRule="auto"/>
        <w:ind w:hanging="9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87D">
        <w:rPr>
          <w:rFonts w:ascii="Times New Roman" w:eastAsia="Times New Roman" w:hAnsi="Times New Roman" w:cs="Times New Roman"/>
          <w:sz w:val="24"/>
          <w:szCs w:val="24"/>
        </w:rPr>
        <w:t xml:space="preserve">koston e shpenzimeve </w:t>
      </w:r>
      <w:r w:rsidRPr="0000587D">
        <w:rPr>
          <w:rFonts w:ascii="Times New Roman" w:hAnsi="Times New Roman" w:cs="Times New Roman"/>
          <w:bCs/>
          <w:sz w:val="24"/>
          <w:szCs w:val="24"/>
        </w:rPr>
        <w:t>për marrjen e masave</w:t>
      </w:r>
      <w:r w:rsidRPr="0000587D">
        <w:rPr>
          <w:rFonts w:ascii="Times New Roman" w:hAnsi="Times New Roman" w:cs="Times New Roman"/>
          <w:sz w:val="24"/>
          <w:szCs w:val="24"/>
        </w:rPr>
        <w:t xml:space="preserve"> </w:t>
      </w:r>
      <w:r w:rsidRPr="0000587D">
        <w:rPr>
          <w:rFonts w:ascii="Times New Roman" w:hAnsi="Times New Roman" w:cs="Times New Roman"/>
          <w:bCs/>
          <w:sz w:val="24"/>
          <w:szCs w:val="24"/>
        </w:rPr>
        <w:t>parandaluese ndaj fatkeqësive, në infrastrukturën e dëmtuar.</w:t>
      </w:r>
    </w:p>
    <w:p w:rsidR="0000587D" w:rsidRPr="0000587D" w:rsidRDefault="008B7C28" w:rsidP="00622119">
      <w:pPr>
        <w:spacing w:after="0" w:line="276" w:lineRule="auto"/>
        <w:ind w:left="270" w:hanging="2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00587D" w:rsidRPr="0000587D">
        <w:rPr>
          <w:rFonts w:ascii="Times New Roman" w:hAnsi="Times New Roman" w:cs="Times New Roman"/>
          <w:bCs/>
          <w:sz w:val="24"/>
          <w:szCs w:val="24"/>
        </w:rPr>
        <w:t xml:space="preserve"> Të dhëna dytësore, të cilat administrohen nga një tjetër bazë të dhënash shtetërore dhe reflektohen në Bazën e të Dhënave të Humbjeve nga Fatkeqësitë, përmes ndërveprimit, janë:</w:t>
      </w:r>
    </w:p>
    <w:p w:rsidR="0000587D" w:rsidRPr="0000587D" w:rsidRDefault="0000587D" w:rsidP="0000587D">
      <w:pPr>
        <w:spacing w:after="0" w:line="276" w:lineRule="auto"/>
        <w:ind w:left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87D">
        <w:rPr>
          <w:rFonts w:ascii="Times New Roman" w:hAnsi="Times New Roman" w:cs="Times New Roman"/>
          <w:bCs/>
          <w:sz w:val="24"/>
          <w:szCs w:val="24"/>
        </w:rPr>
        <w:t>a) të dhënat identifikuese për personat e vdekur si pasojë e ndodhjes së një fatkeqësie;</w:t>
      </w:r>
    </w:p>
    <w:p w:rsidR="008157C1" w:rsidRDefault="0000587D" w:rsidP="001B35F8">
      <w:pPr>
        <w:spacing w:after="0" w:line="276" w:lineRule="auto"/>
        <w:ind w:left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87D">
        <w:rPr>
          <w:rFonts w:ascii="Times New Roman" w:hAnsi="Times New Roman" w:cs="Times New Roman"/>
          <w:bCs/>
          <w:sz w:val="24"/>
          <w:szCs w:val="24"/>
        </w:rPr>
        <w:t>b) të dhëna</w:t>
      </w:r>
      <w:r w:rsidR="007F28B5">
        <w:rPr>
          <w:rFonts w:ascii="Times New Roman" w:hAnsi="Times New Roman" w:cs="Times New Roman"/>
          <w:bCs/>
          <w:sz w:val="24"/>
          <w:szCs w:val="24"/>
        </w:rPr>
        <w:t>t</w:t>
      </w:r>
      <w:r w:rsidRPr="0000587D">
        <w:rPr>
          <w:rFonts w:ascii="Times New Roman" w:hAnsi="Times New Roman" w:cs="Times New Roman"/>
          <w:bCs/>
          <w:sz w:val="24"/>
          <w:szCs w:val="24"/>
        </w:rPr>
        <w:t xml:space="preserve"> identifik</w:t>
      </w:r>
      <w:r w:rsidR="00BC3BA6">
        <w:rPr>
          <w:rFonts w:ascii="Times New Roman" w:hAnsi="Times New Roman" w:cs="Times New Roman"/>
          <w:bCs/>
          <w:sz w:val="24"/>
          <w:szCs w:val="24"/>
        </w:rPr>
        <w:t>uese mbi pasuritë e paluajtshme.</w:t>
      </w:r>
    </w:p>
    <w:p w:rsidR="0000587D" w:rsidRPr="0000587D" w:rsidRDefault="008B7C28" w:rsidP="000343D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00587D" w:rsidRPr="0000587D">
        <w:rPr>
          <w:rFonts w:ascii="Times New Roman" w:hAnsi="Times New Roman" w:cs="Times New Roman"/>
          <w:bCs/>
          <w:sz w:val="24"/>
          <w:szCs w:val="24"/>
        </w:rPr>
        <w:t xml:space="preserve"> Baza e të Dhënave të Humbjeve nga Fatkeqësitë shkëmben informacion e ndërvepron me baza shtetërore të dhënash elektronike, si më poshtë vijon:</w:t>
      </w:r>
    </w:p>
    <w:p w:rsidR="0000587D" w:rsidRPr="0000587D" w:rsidRDefault="0000587D" w:rsidP="00622119">
      <w:pPr>
        <w:spacing w:after="0" w:line="276" w:lineRule="auto"/>
        <w:ind w:left="540" w:hanging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87D">
        <w:rPr>
          <w:rFonts w:ascii="Times New Roman" w:hAnsi="Times New Roman" w:cs="Times New Roman"/>
          <w:bCs/>
          <w:sz w:val="24"/>
          <w:szCs w:val="24"/>
        </w:rPr>
        <w:t>a) Regjistrin Kombëtar të Gjendjes Civile, për të dhënat dytësore që lidhen me përbërësit e   gjendjes civile të personave të vdekur.</w:t>
      </w:r>
    </w:p>
    <w:p w:rsidR="0000587D" w:rsidRDefault="008A40E3" w:rsidP="004F2FAB">
      <w:pPr>
        <w:spacing w:after="0" w:line="276" w:lineRule="auto"/>
        <w:ind w:left="540" w:hanging="2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Bazën Shtetërore të </w:t>
      </w:r>
      <w:r w:rsidR="00BC3BA6">
        <w:rPr>
          <w:rFonts w:ascii="Times New Roman" w:hAnsi="Times New Roman" w:cs="Times New Roman"/>
          <w:bCs/>
          <w:sz w:val="24"/>
          <w:szCs w:val="24"/>
        </w:rPr>
        <w:t>Dhënave K</w:t>
      </w:r>
      <w:r w:rsidR="0000587D" w:rsidRPr="0000587D">
        <w:rPr>
          <w:rFonts w:ascii="Times New Roman" w:hAnsi="Times New Roman" w:cs="Times New Roman"/>
          <w:bCs/>
          <w:sz w:val="24"/>
          <w:szCs w:val="24"/>
        </w:rPr>
        <w:t xml:space="preserve">adastrale, për të dhënat dytësore që lidhen me përbërësit </w:t>
      </w:r>
      <w:r w:rsidR="007031A7">
        <w:rPr>
          <w:rFonts w:ascii="Times New Roman" w:hAnsi="Times New Roman" w:cs="Times New Roman"/>
          <w:bCs/>
          <w:sz w:val="24"/>
          <w:szCs w:val="24"/>
        </w:rPr>
        <w:t>dhe elemente</w:t>
      </w:r>
      <w:r w:rsidR="0000587D" w:rsidRPr="0000587D">
        <w:rPr>
          <w:rFonts w:ascii="Times New Roman" w:hAnsi="Times New Roman" w:cs="Times New Roman"/>
          <w:bCs/>
          <w:sz w:val="24"/>
          <w:szCs w:val="24"/>
        </w:rPr>
        <w:t>t identifikues</w:t>
      </w:r>
      <w:r w:rsidR="007031A7">
        <w:rPr>
          <w:rFonts w:ascii="Times New Roman" w:hAnsi="Times New Roman" w:cs="Times New Roman"/>
          <w:bCs/>
          <w:sz w:val="24"/>
          <w:szCs w:val="24"/>
        </w:rPr>
        <w:t>e</w:t>
      </w:r>
      <w:r w:rsidR="0000587D" w:rsidRPr="0000587D">
        <w:rPr>
          <w:rFonts w:ascii="Times New Roman" w:hAnsi="Times New Roman" w:cs="Times New Roman"/>
          <w:bCs/>
          <w:sz w:val="24"/>
          <w:szCs w:val="24"/>
        </w:rPr>
        <w:t xml:space="preserve"> të pasurive të paluajtshme.</w:t>
      </w:r>
    </w:p>
    <w:p w:rsidR="0000587D" w:rsidRPr="0000587D" w:rsidRDefault="008B7C28" w:rsidP="000058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0587D" w:rsidRPr="0000587D">
        <w:rPr>
          <w:rFonts w:ascii="Times New Roman" w:eastAsia="Times New Roman" w:hAnsi="Times New Roman" w:cs="Times New Roman"/>
          <w:sz w:val="24"/>
          <w:szCs w:val="24"/>
        </w:rPr>
        <w:t xml:space="preserve">. Dhënës të </w:t>
      </w:r>
      <w:r w:rsidR="0000587D" w:rsidRPr="0000587D">
        <w:rPr>
          <w:rFonts w:ascii="Times New Roman" w:hAnsi="Times New Roman" w:cs="Times New Roman"/>
          <w:sz w:val="24"/>
          <w:szCs w:val="24"/>
        </w:rPr>
        <w:t xml:space="preserve">informacionit </w:t>
      </w:r>
      <w:r w:rsidR="0000587D" w:rsidRPr="0000587D">
        <w:rPr>
          <w:rFonts w:ascii="Times New Roman" w:eastAsia="Times New Roman" w:hAnsi="Times New Roman" w:cs="Times New Roman"/>
          <w:sz w:val="24"/>
          <w:szCs w:val="24"/>
        </w:rPr>
        <w:t xml:space="preserve">në “Bazën e të Dhënave të Humbjeve nga Fatkeqësitë” </w:t>
      </w:r>
      <w:r w:rsidR="0000587D" w:rsidRPr="0000587D">
        <w:rPr>
          <w:rFonts w:ascii="Times New Roman" w:hAnsi="Times New Roman" w:cs="Times New Roman"/>
          <w:sz w:val="24"/>
          <w:szCs w:val="24"/>
        </w:rPr>
        <w:t>janë:</w:t>
      </w:r>
    </w:p>
    <w:p w:rsidR="0000587D" w:rsidRPr="0000587D" w:rsidRDefault="0000587D" w:rsidP="0000587D">
      <w:pPr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a) bashkitë për territorin e tyre;</w:t>
      </w:r>
    </w:p>
    <w:p w:rsidR="0000587D" w:rsidRPr="008F0C84" w:rsidRDefault="0000587D" w:rsidP="0000587D">
      <w:pPr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b</w:t>
      </w:r>
      <w:r w:rsidRPr="008F0C84">
        <w:rPr>
          <w:rFonts w:ascii="Times New Roman" w:hAnsi="Times New Roman" w:cs="Times New Roman"/>
          <w:sz w:val="24"/>
          <w:szCs w:val="24"/>
        </w:rPr>
        <w:t>) prefekti i qarkut për bashkitë dhe strukturat e tjera që veprojnë në nivel qarku;</w:t>
      </w:r>
    </w:p>
    <w:p w:rsidR="0000587D" w:rsidRPr="008F0C84" w:rsidRDefault="0000587D" w:rsidP="0000587D">
      <w:pPr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8F0C84">
        <w:rPr>
          <w:rFonts w:ascii="Times New Roman" w:hAnsi="Times New Roman" w:cs="Times New Roman"/>
          <w:sz w:val="24"/>
          <w:szCs w:val="24"/>
        </w:rPr>
        <w:t>c) ministritë e linjës dhe institucionet qendrore sipas fushave përkatëse të përgjegjësisë;</w:t>
      </w:r>
    </w:p>
    <w:p w:rsidR="0000587D" w:rsidRPr="0000587D" w:rsidRDefault="0000587D" w:rsidP="0000587D">
      <w:pPr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8F0C84">
        <w:rPr>
          <w:rFonts w:ascii="Times New Roman" w:hAnsi="Times New Roman" w:cs="Times New Roman"/>
          <w:sz w:val="24"/>
          <w:szCs w:val="24"/>
        </w:rPr>
        <w:t>ç) institucionet e tjera publike dhe subjekte private, në bazë të kërkesës së AKMC</w:t>
      </w:r>
      <w:r w:rsidRPr="0000587D">
        <w:rPr>
          <w:rFonts w:ascii="Times New Roman" w:hAnsi="Times New Roman" w:cs="Times New Roman"/>
          <w:sz w:val="24"/>
          <w:szCs w:val="24"/>
        </w:rPr>
        <w:t>-së.</w:t>
      </w:r>
    </w:p>
    <w:p w:rsidR="0000587D" w:rsidRPr="0000587D" w:rsidRDefault="008B7C28" w:rsidP="007031A7">
      <w:p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587D" w:rsidRPr="0000587D">
        <w:rPr>
          <w:rFonts w:ascii="Times New Roman" w:hAnsi="Times New Roman" w:cs="Times New Roman"/>
          <w:sz w:val="24"/>
          <w:szCs w:val="24"/>
        </w:rPr>
        <w:t>. AKMC</w:t>
      </w:r>
      <w:r w:rsidR="007031A7">
        <w:rPr>
          <w:rFonts w:ascii="Times New Roman" w:hAnsi="Times New Roman" w:cs="Times New Roman"/>
          <w:sz w:val="24"/>
          <w:szCs w:val="24"/>
        </w:rPr>
        <w:t>-ja</w:t>
      </w:r>
      <w:r w:rsidR="0000587D" w:rsidRPr="0000587D">
        <w:rPr>
          <w:rFonts w:ascii="Times New Roman" w:hAnsi="Times New Roman" w:cs="Times New Roman"/>
          <w:sz w:val="24"/>
          <w:szCs w:val="24"/>
        </w:rPr>
        <w:t>, kur vlerëson se institucionet e tjera publike zotërojnë informacion mbi një fatkeqësi dhe</w:t>
      </w:r>
      <w:r w:rsidR="007031A7">
        <w:rPr>
          <w:rFonts w:ascii="Times New Roman" w:hAnsi="Times New Roman" w:cs="Times New Roman"/>
          <w:sz w:val="24"/>
          <w:szCs w:val="24"/>
        </w:rPr>
        <w:t>,</w:t>
      </w:r>
      <w:r w:rsidR="0000587D" w:rsidRPr="0000587D">
        <w:rPr>
          <w:rFonts w:ascii="Times New Roman" w:hAnsi="Times New Roman" w:cs="Times New Roman"/>
          <w:sz w:val="24"/>
          <w:szCs w:val="24"/>
        </w:rPr>
        <w:t xml:space="preserve"> për shkak të natyrës së veprimtarisë</w:t>
      </w:r>
      <w:r w:rsidR="00BC3BA6">
        <w:rPr>
          <w:rFonts w:ascii="Times New Roman" w:hAnsi="Times New Roman" w:cs="Times New Roman"/>
          <w:sz w:val="24"/>
          <w:szCs w:val="24"/>
        </w:rPr>
        <w:t>,</w:t>
      </w:r>
      <w:r w:rsidR="0000587D" w:rsidRPr="0000587D">
        <w:rPr>
          <w:rFonts w:ascii="Times New Roman" w:hAnsi="Times New Roman" w:cs="Times New Roman"/>
          <w:sz w:val="24"/>
          <w:szCs w:val="24"/>
        </w:rPr>
        <w:t xml:space="preserve"> institucioni nuk ka privilegjet e p</w:t>
      </w:r>
      <w:r w:rsidR="000D46AB">
        <w:rPr>
          <w:rFonts w:ascii="Times New Roman" w:hAnsi="Times New Roman" w:cs="Times New Roman"/>
          <w:sz w:val="24"/>
          <w:szCs w:val="24"/>
        </w:rPr>
        <w:t>ërdoruesit dhe ndërvepruesit në</w:t>
      </w:r>
      <w:r w:rsidR="0000587D" w:rsidRPr="0000587D">
        <w:rPr>
          <w:rFonts w:ascii="Times New Roman" w:hAnsi="Times New Roman" w:cs="Times New Roman"/>
          <w:sz w:val="24"/>
          <w:szCs w:val="24"/>
        </w:rPr>
        <w:t xml:space="preserve"> Bazën e të Dhënave të Humbjeve nga Fatkeqësitë, kërkon zyrtarisht prej tyre dhënien e informacionit. Kërkesa për informacion drejtuar institucionit publik, i bëhet me dije edhe organit të tij epror.</w:t>
      </w:r>
    </w:p>
    <w:p w:rsidR="0000587D" w:rsidRPr="0000587D" w:rsidRDefault="008B7C28" w:rsidP="007031A7">
      <w:p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587D" w:rsidRPr="0000587D">
        <w:rPr>
          <w:rFonts w:ascii="Times New Roman" w:hAnsi="Times New Roman" w:cs="Times New Roman"/>
          <w:sz w:val="24"/>
          <w:szCs w:val="24"/>
        </w:rPr>
        <w:t>. AKMC</w:t>
      </w:r>
      <w:r w:rsidR="007031A7">
        <w:rPr>
          <w:rFonts w:ascii="Times New Roman" w:hAnsi="Times New Roman" w:cs="Times New Roman"/>
          <w:sz w:val="24"/>
          <w:szCs w:val="24"/>
        </w:rPr>
        <w:t>-ja</w:t>
      </w:r>
      <w:r w:rsidR="0000587D" w:rsidRPr="0000587D">
        <w:rPr>
          <w:rFonts w:ascii="Times New Roman" w:hAnsi="Times New Roman" w:cs="Times New Roman"/>
          <w:sz w:val="24"/>
          <w:szCs w:val="24"/>
        </w:rPr>
        <w:t>, kur vlerëson se një subjekt privat i cili</w:t>
      </w:r>
      <w:r w:rsidR="007031A7">
        <w:rPr>
          <w:rFonts w:ascii="Times New Roman" w:hAnsi="Times New Roman" w:cs="Times New Roman"/>
          <w:sz w:val="24"/>
          <w:szCs w:val="24"/>
        </w:rPr>
        <w:t>,</w:t>
      </w:r>
      <w:r w:rsidR="0000587D" w:rsidRPr="0000587D">
        <w:rPr>
          <w:rFonts w:ascii="Times New Roman" w:hAnsi="Times New Roman" w:cs="Times New Roman"/>
          <w:sz w:val="24"/>
          <w:szCs w:val="24"/>
        </w:rPr>
        <w:t xml:space="preserve"> për shkak të veprimtarisë</w:t>
      </w:r>
      <w:r w:rsidR="007031A7">
        <w:rPr>
          <w:rFonts w:ascii="Times New Roman" w:hAnsi="Times New Roman" w:cs="Times New Roman"/>
          <w:sz w:val="24"/>
          <w:szCs w:val="24"/>
        </w:rPr>
        <w:t>,</w:t>
      </w:r>
      <w:r w:rsidR="0000587D" w:rsidRPr="0000587D">
        <w:rPr>
          <w:rFonts w:ascii="Times New Roman" w:hAnsi="Times New Roman" w:cs="Times New Roman"/>
          <w:sz w:val="24"/>
          <w:szCs w:val="24"/>
        </w:rPr>
        <w:t xml:space="preserve"> zotëron informacion mbi një fatkeqësi apo është cenuar nga një fatkeqësi, kërkon zyrtarisht prej tij dhënien e informacionit.</w:t>
      </w:r>
    </w:p>
    <w:p w:rsidR="0000587D" w:rsidRPr="0000587D" w:rsidRDefault="008B7C28" w:rsidP="00BC3BA6">
      <w:p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0587D" w:rsidRPr="0000587D">
        <w:rPr>
          <w:rFonts w:ascii="Times New Roman" w:hAnsi="Times New Roman" w:cs="Times New Roman"/>
          <w:sz w:val="24"/>
          <w:szCs w:val="24"/>
        </w:rPr>
        <w:t>. Në kërkesën për informacion drejtuar institucioneve të tjera publike dhe subjekteve private, AKMC</w:t>
      </w:r>
      <w:r w:rsidR="007031A7">
        <w:rPr>
          <w:rFonts w:ascii="Times New Roman" w:hAnsi="Times New Roman" w:cs="Times New Roman"/>
          <w:sz w:val="24"/>
          <w:szCs w:val="24"/>
        </w:rPr>
        <w:t>-ja</w:t>
      </w:r>
      <w:r w:rsidR="0000587D" w:rsidRPr="0000587D">
        <w:rPr>
          <w:rFonts w:ascii="Times New Roman" w:hAnsi="Times New Roman" w:cs="Times New Roman"/>
          <w:sz w:val="24"/>
          <w:szCs w:val="24"/>
        </w:rPr>
        <w:t xml:space="preserve"> duhet të përcaktojë qartësisht informacionin dhe të dhënat konkrete që kërkohen, formën dhe mënyrën e dhënies së informacionit.</w:t>
      </w:r>
    </w:p>
    <w:p w:rsidR="00C25071" w:rsidRDefault="008B7C28" w:rsidP="007031A7">
      <w:pPr>
        <w:tabs>
          <w:tab w:val="left" w:pos="9360"/>
        </w:tabs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0587D" w:rsidRPr="0000587D">
        <w:rPr>
          <w:rFonts w:ascii="Times New Roman" w:hAnsi="Times New Roman" w:cs="Times New Roman"/>
          <w:sz w:val="24"/>
          <w:szCs w:val="24"/>
        </w:rPr>
        <w:t>. Institucionet e tjera publike dhe subjektet private, brenda 15 ditëve nga marrja e kërkesës</w:t>
      </w:r>
      <w:r w:rsidR="007031A7">
        <w:rPr>
          <w:rFonts w:ascii="Times New Roman" w:hAnsi="Times New Roman" w:cs="Times New Roman"/>
          <w:sz w:val="24"/>
          <w:szCs w:val="24"/>
        </w:rPr>
        <w:t xml:space="preserve">, </w:t>
      </w:r>
      <w:r w:rsidR="0000587D" w:rsidRPr="0000587D">
        <w:rPr>
          <w:rFonts w:ascii="Times New Roman" w:hAnsi="Times New Roman" w:cs="Times New Roman"/>
          <w:sz w:val="24"/>
          <w:szCs w:val="24"/>
        </w:rPr>
        <w:t xml:space="preserve">duhet të japin informacionin e kërkuar nga ana e AKMC-së. </w:t>
      </w:r>
    </w:p>
    <w:p w:rsidR="0000587D" w:rsidRPr="0000587D" w:rsidRDefault="00C25071" w:rsidP="00BC3BA6">
      <w:p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0587D" w:rsidRPr="0000587D">
        <w:rPr>
          <w:rFonts w:ascii="Times New Roman" w:hAnsi="Times New Roman" w:cs="Times New Roman"/>
          <w:sz w:val="24"/>
          <w:szCs w:val="24"/>
        </w:rPr>
        <w:t xml:space="preserve">Në rastet kur për shkaqe objektive informacioni i kërkuar është i pamundur të jepet brenda </w:t>
      </w:r>
      <w:r w:rsidR="007031A7">
        <w:rPr>
          <w:rFonts w:ascii="Times New Roman" w:hAnsi="Times New Roman" w:cs="Times New Roman"/>
          <w:sz w:val="24"/>
          <w:szCs w:val="24"/>
        </w:rPr>
        <w:t>afatit 15-</w:t>
      </w:r>
      <w:r w:rsidR="0000587D" w:rsidRPr="0000587D">
        <w:rPr>
          <w:rFonts w:ascii="Times New Roman" w:hAnsi="Times New Roman" w:cs="Times New Roman"/>
          <w:sz w:val="24"/>
          <w:szCs w:val="24"/>
        </w:rPr>
        <w:t>ditor, institucionet e tjera publike dhe subjektet privat</w:t>
      </w:r>
      <w:r w:rsidR="007031A7">
        <w:rPr>
          <w:rFonts w:ascii="Times New Roman" w:hAnsi="Times New Roman" w:cs="Times New Roman"/>
          <w:sz w:val="24"/>
          <w:szCs w:val="24"/>
        </w:rPr>
        <w:t>e</w:t>
      </w:r>
      <w:r w:rsidR="0000587D" w:rsidRPr="0000587D">
        <w:rPr>
          <w:rFonts w:ascii="Times New Roman" w:hAnsi="Times New Roman" w:cs="Times New Roman"/>
          <w:sz w:val="24"/>
          <w:szCs w:val="24"/>
        </w:rPr>
        <w:t xml:space="preserve"> i kërkojnë AKMC-së shtyrjen e afatit të dhënies së informacionit</w:t>
      </w:r>
      <w:r w:rsidR="007031A7">
        <w:rPr>
          <w:rFonts w:ascii="Times New Roman" w:hAnsi="Times New Roman" w:cs="Times New Roman"/>
          <w:sz w:val="24"/>
          <w:szCs w:val="24"/>
        </w:rPr>
        <w:t>,</w:t>
      </w:r>
      <w:r w:rsidR="0000587D" w:rsidRPr="0000587D">
        <w:rPr>
          <w:rFonts w:ascii="Times New Roman" w:hAnsi="Times New Roman" w:cs="Times New Roman"/>
          <w:sz w:val="24"/>
          <w:szCs w:val="24"/>
        </w:rPr>
        <w:t xml:space="preserve"> duke shpjeguar arsyet. Afati për dhënien e informacionit mund të shtyhet de</w:t>
      </w:r>
      <w:r w:rsidR="00217AF3">
        <w:rPr>
          <w:rFonts w:ascii="Times New Roman" w:hAnsi="Times New Roman" w:cs="Times New Roman"/>
          <w:sz w:val="24"/>
          <w:szCs w:val="24"/>
        </w:rPr>
        <w:t>ri në 15</w:t>
      </w:r>
      <w:r w:rsidR="0000587D" w:rsidRPr="0000587D">
        <w:rPr>
          <w:rFonts w:ascii="Times New Roman" w:hAnsi="Times New Roman" w:cs="Times New Roman"/>
          <w:sz w:val="24"/>
          <w:szCs w:val="24"/>
        </w:rPr>
        <w:t xml:space="preserve"> di</w:t>
      </w:r>
      <w:r w:rsidR="007031A7">
        <w:rPr>
          <w:rFonts w:ascii="Times New Roman" w:hAnsi="Times New Roman" w:cs="Times New Roman"/>
          <w:sz w:val="24"/>
          <w:szCs w:val="24"/>
        </w:rPr>
        <w:t>të</w:t>
      </w:r>
      <w:r w:rsidR="00BC3BA6">
        <w:rPr>
          <w:rFonts w:ascii="Times New Roman" w:hAnsi="Times New Roman" w:cs="Times New Roman"/>
          <w:sz w:val="24"/>
          <w:szCs w:val="24"/>
        </w:rPr>
        <w:t>,</w:t>
      </w:r>
      <w:r w:rsidR="007031A7">
        <w:rPr>
          <w:rFonts w:ascii="Times New Roman" w:hAnsi="Times New Roman" w:cs="Times New Roman"/>
          <w:sz w:val="24"/>
          <w:szCs w:val="24"/>
        </w:rPr>
        <w:t xml:space="preserve"> pas përfundimit të afatit 15-</w:t>
      </w:r>
      <w:r w:rsidR="0000587D" w:rsidRPr="0000587D">
        <w:rPr>
          <w:rFonts w:ascii="Times New Roman" w:hAnsi="Times New Roman" w:cs="Times New Roman"/>
          <w:sz w:val="24"/>
          <w:szCs w:val="24"/>
        </w:rPr>
        <w:t>ditor.</w:t>
      </w:r>
    </w:p>
    <w:p w:rsidR="0000587D" w:rsidRPr="0000587D" w:rsidRDefault="0000587D" w:rsidP="00BC3BA6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1</w:t>
      </w:r>
      <w:r w:rsidR="008B7C28">
        <w:rPr>
          <w:rFonts w:ascii="Times New Roman" w:hAnsi="Times New Roman" w:cs="Times New Roman"/>
          <w:sz w:val="24"/>
          <w:szCs w:val="24"/>
        </w:rPr>
        <w:t>1</w:t>
      </w:r>
      <w:r w:rsidRPr="0000587D">
        <w:rPr>
          <w:rFonts w:ascii="Times New Roman" w:hAnsi="Times New Roman" w:cs="Times New Roman"/>
          <w:sz w:val="24"/>
          <w:szCs w:val="24"/>
        </w:rPr>
        <w:t>. Detyrimet e institucioneve në lidhje me Bazën e të Dhënave të Humbjeve nga Fatkeqësitë, janë:</w:t>
      </w:r>
    </w:p>
    <w:p w:rsidR="0000587D" w:rsidRPr="0000587D" w:rsidRDefault="0000587D" w:rsidP="007031A7">
      <w:pPr>
        <w:spacing w:after="0" w:line="276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a) AKMC</w:t>
      </w:r>
      <w:r w:rsidR="00BC3BA6">
        <w:rPr>
          <w:rFonts w:ascii="Times New Roman" w:hAnsi="Times New Roman" w:cs="Times New Roman"/>
          <w:sz w:val="24"/>
          <w:szCs w:val="24"/>
        </w:rPr>
        <w:t>-ja</w:t>
      </w:r>
      <w:r w:rsidRPr="0000587D">
        <w:rPr>
          <w:rFonts w:ascii="Times New Roman" w:hAnsi="Times New Roman" w:cs="Times New Roman"/>
          <w:sz w:val="24"/>
          <w:szCs w:val="24"/>
        </w:rPr>
        <w:t>, si administrator i Bazës së të Dhënave të Humbjeve nga Fatkeqësitë, vetëm apo në bashkëpunim me njësinë e dedikuar pranë Agjencisë Kombëtare të Shoqërisë së Informacionit (AKSHI)</w:t>
      </w:r>
      <w:r w:rsidR="00715F80">
        <w:rPr>
          <w:rFonts w:ascii="Times New Roman" w:hAnsi="Times New Roman" w:cs="Times New Roman"/>
          <w:sz w:val="24"/>
          <w:szCs w:val="24"/>
        </w:rPr>
        <w:t>,</w:t>
      </w:r>
      <w:r w:rsidRPr="0000587D">
        <w:rPr>
          <w:rFonts w:ascii="Times New Roman" w:hAnsi="Times New Roman" w:cs="Times New Roman"/>
          <w:sz w:val="24"/>
          <w:szCs w:val="24"/>
        </w:rPr>
        <w:t xml:space="preserve"> ka këto detyra:</w:t>
      </w:r>
    </w:p>
    <w:p w:rsidR="0000587D" w:rsidRPr="0000587D" w:rsidRDefault="0000587D" w:rsidP="0000587D">
      <w:pPr>
        <w:pStyle w:val="ListParagraph"/>
        <w:numPr>
          <w:ilvl w:val="0"/>
          <w:numId w:val="14"/>
        </w:numPr>
        <w:spacing w:after="0" w:line="276" w:lineRule="auto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sigurimin e vazhdueshmërisë së pandërprerë dhe mirëfunksionimin e Bazës së të Dhënave të Humbjeve nga Fatkeqësitë;</w:t>
      </w:r>
    </w:p>
    <w:p w:rsidR="0000587D" w:rsidRPr="0000587D" w:rsidRDefault="007031A7" w:rsidP="0000587D">
      <w:pPr>
        <w:pStyle w:val="ListParagraph"/>
        <w:numPr>
          <w:ilvl w:val="0"/>
          <w:numId w:val="14"/>
        </w:numPr>
        <w:spacing w:after="0" w:line="276" w:lineRule="auto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arkivimin e sigurt</w:t>
      </w:r>
      <w:r w:rsidR="008A40E3">
        <w:rPr>
          <w:rFonts w:ascii="Times New Roman" w:hAnsi="Times New Roman" w:cs="Times New Roman"/>
          <w:sz w:val="24"/>
          <w:szCs w:val="24"/>
        </w:rPr>
        <w:t xml:space="preserve"> të </w:t>
      </w:r>
      <w:r w:rsidR="00715F80">
        <w:rPr>
          <w:rFonts w:ascii="Times New Roman" w:hAnsi="Times New Roman" w:cs="Times New Roman"/>
          <w:sz w:val="24"/>
          <w:szCs w:val="24"/>
        </w:rPr>
        <w:t xml:space="preserve">të </w:t>
      </w:r>
      <w:r w:rsidR="0000587D" w:rsidRPr="0000587D">
        <w:rPr>
          <w:rFonts w:ascii="Times New Roman" w:hAnsi="Times New Roman" w:cs="Times New Roman"/>
          <w:sz w:val="24"/>
          <w:szCs w:val="24"/>
        </w:rPr>
        <w:t>dhënave dhe ruaj</w:t>
      </w:r>
      <w:r w:rsidR="008A40E3">
        <w:rPr>
          <w:rFonts w:ascii="Times New Roman" w:hAnsi="Times New Roman" w:cs="Times New Roman"/>
          <w:sz w:val="24"/>
          <w:szCs w:val="24"/>
        </w:rPr>
        <w:t xml:space="preserve">tjen periodike të kopjeve </w:t>
      </w:r>
      <w:r w:rsidR="00715F80">
        <w:rPr>
          <w:rFonts w:ascii="Times New Roman" w:hAnsi="Times New Roman" w:cs="Times New Roman"/>
          <w:sz w:val="24"/>
          <w:szCs w:val="24"/>
        </w:rPr>
        <w:t xml:space="preserve">të </w:t>
      </w:r>
      <w:r w:rsidR="008A40E3">
        <w:rPr>
          <w:rFonts w:ascii="Times New Roman" w:hAnsi="Times New Roman" w:cs="Times New Roman"/>
          <w:sz w:val="24"/>
          <w:szCs w:val="24"/>
        </w:rPr>
        <w:t xml:space="preserve">të </w:t>
      </w:r>
      <w:r w:rsidR="0000587D" w:rsidRPr="0000587D">
        <w:rPr>
          <w:rFonts w:ascii="Times New Roman" w:hAnsi="Times New Roman" w:cs="Times New Roman"/>
          <w:sz w:val="24"/>
          <w:szCs w:val="24"/>
        </w:rPr>
        <w:t>dhënave në mjedis rezervë, të shkëputur dhe të pavarur nga sistemi kryesor;</w:t>
      </w:r>
    </w:p>
    <w:p w:rsidR="0000587D" w:rsidRPr="0000587D" w:rsidRDefault="00BC3BA6" w:rsidP="0000587D">
      <w:pPr>
        <w:pStyle w:val="ListParagraph"/>
        <w:numPr>
          <w:ilvl w:val="0"/>
          <w:numId w:val="14"/>
        </w:numPr>
        <w:spacing w:after="0" w:line="276" w:lineRule="auto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sigurimin e një alternative</w:t>
      </w:r>
      <w:r w:rsidR="0000587D" w:rsidRPr="0000587D">
        <w:rPr>
          <w:rFonts w:ascii="Times New Roman" w:hAnsi="Times New Roman" w:cs="Times New Roman"/>
          <w:sz w:val="24"/>
          <w:szCs w:val="24"/>
        </w:rPr>
        <w:t xml:space="preserve"> funksionale edhe në rastin kur sistemi kryesor nuk mund të përdoret për arsye objektive;</w:t>
      </w:r>
    </w:p>
    <w:p w:rsidR="0000587D" w:rsidRPr="0000587D" w:rsidRDefault="0000587D" w:rsidP="0000587D">
      <w:pPr>
        <w:pStyle w:val="ListParagraph"/>
        <w:numPr>
          <w:ilvl w:val="0"/>
          <w:numId w:val="14"/>
        </w:numPr>
        <w:spacing w:after="0" w:line="276" w:lineRule="auto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analizimin e nevojave për ndryshime në bazën e të dhënave, me qëllim përmirësimin dhe përditësimin e të gjitha elementeve përbërëse të saj;</w:t>
      </w:r>
    </w:p>
    <w:p w:rsidR="0000587D" w:rsidRPr="0000587D" w:rsidRDefault="0000587D" w:rsidP="0000587D">
      <w:pPr>
        <w:pStyle w:val="ListParagraph"/>
        <w:numPr>
          <w:ilvl w:val="0"/>
          <w:numId w:val="14"/>
        </w:numPr>
        <w:spacing w:after="0" w:line="276" w:lineRule="auto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krijimin dhe administrimin për nivelet e aksesit në Bazën e të Dhënave të Humbjeve nga Fatkeqësitë;</w:t>
      </w:r>
    </w:p>
    <w:p w:rsidR="0000587D" w:rsidRPr="0000587D" w:rsidRDefault="0000587D" w:rsidP="0000587D">
      <w:pPr>
        <w:pStyle w:val="ListParagraph"/>
        <w:numPr>
          <w:ilvl w:val="0"/>
          <w:numId w:val="14"/>
        </w:numPr>
        <w:spacing w:after="0" w:line="276" w:lineRule="auto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krijimin e përdoruesve me privilegjet përkatëse për të punuar në Bazën e të Dhënave të Humbjeve nga Fatkeqësitë;</w:t>
      </w:r>
    </w:p>
    <w:p w:rsidR="0000587D" w:rsidRPr="0000587D" w:rsidRDefault="0000587D" w:rsidP="0000587D">
      <w:pPr>
        <w:pStyle w:val="ListParagraph"/>
        <w:numPr>
          <w:ilvl w:val="0"/>
          <w:numId w:val="14"/>
        </w:numPr>
        <w:spacing w:after="0" w:line="276" w:lineRule="auto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shpërndarjen e privilegjeve për përdoruesit dhe heqjen e të drejtës për të punuar në Bazën e të Dhënave të Humbjeve nga Fatkeqësitë, në rast të largimit të tyre nga funksioni;</w:t>
      </w:r>
    </w:p>
    <w:p w:rsidR="0000587D" w:rsidRPr="0000587D" w:rsidRDefault="0000587D" w:rsidP="0000587D">
      <w:pPr>
        <w:pStyle w:val="ListParagraph"/>
        <w:numPr>
          <w:ilvl w:val="0"/>
          <w:numId w:val="14"/>
        </w:numPr>
        <w:spacing w:after="0" w:line="276" w:lineRule="auto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mbikëqyrjen dhe monitorimin e veprimeve që kryhen në Bazën e të Dhënave të Humbjeve nga Fatkeqësitë, në përgjithësi;</w:t>
      </w:r>
    </w:p>
    <w:p w:rsidR="0000587D" w:rsidRPr="0000587D" w:rsidRDefault="0000587D" w:rsidP="0000587D">
      <w:pPr>
        <w:pStyle w:val="ListParagraph"/>
        <w:numPr>
          <w:ilvl w:val="0"/>
          <w:numId w:val="14"/>
        </w:numPr>
        <w:spacing w:after="0" w:line="276" w:lineRule="auto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 xml:space="preserve">ndryshimin apo </w:t>
      </w:r>
      <w:r w:rsidR="007031A7" w:rsidRPr="0000587D">
        <w:rPr>
          <w:rFonts w:ascii="Times New Roman" w:hAnsi="Times New Roman" w:cs="Times New Roman"/>
          <w:sz w:val="24"/>
          <w:szCs w:val="24"/>
        </w:rPr>
        <w:t>anulimin</w:t>
      </w:r>
      <w:r w:rsidRPr="0000587D">
        <w:rPr>
          <w:rFonts w:ascii="Times New Roman" w:hAnsi="Times New Roman" w:cs="Times New Roman"/>
          <w:sz w:val="24"/>
          <w:szCs w:val="24"/>
        </w:rPr>
        <w:t xml:space="preserve"> në nivelin e aksesit të një përdoruesi pa njoftim, kur vëren se ai nuk zbaton rregullat e përdorimit, dyshohet se po i shkakton dëm Bazës së të Dhënave të Humbjeve</w:t>
      </w:r>
      <w:r w:rsidR="007031A7">
        <w:rPr>
          <w:rFonts w:ascii="Times New Roman" w:hAnsi="Times New Roman" w:cs="Times New Roman"/>
          <w:sz w:val="24"/>
          <w:szCs w:val="24"/>
        </w:rPr>
        <w:t xml:space="preserve"> nga Fatkeqësitë në përgjithësi</w:t>
      </w:r>
      <w:r w:rsidRPr="0000587D">
        <w:rPr>
          <w:rFonts w:ascii="Times New Roman" w:hAnsi="Times New Roman" w:cs="Times New Roman"/>
          <w:sz w:val="24"/>
          <w:szCs w:val="24"/>
        </w:rPr>
        <w:t xml:space="preserve"> ose nuk përdor Bazën e të Dhënave të Humbjeve nga Fatkeqësitë, për realizimin e detyrave</w:t>
      </w:r>
      <w:r w:rsidR="007031A7">
        <w:rPr>
          <w:rFonts w:ascii="Times New Roman" w:hAnsi="Times New Roman" w:cs="Times New Roman"/>
          <w:sz w:val="24"/>
          <w:szCs w:val="24"/>
        </w:rPr>
        <w:t>,</w:t>
      </w:r>
      <w:r w:rsidRPr="0000587D">
        <w:rPr>
          <w:rFonts w:ascii="Times New Roman" w:hAnsi="Times New Roman" w:cs="Times New Roman"/>
          <w:sz w:val="24"/>
          <w:szCs w:val="24"/>
        </w:rPr>
        <w:t xml:space="preserve"> brenda një afati të përcaktuar nga AKMC</w:t>
      </w:r>
      <w:r w:rsidR="007031A7">
        <w:rPr>
          <w:rFonts w:ascii="Times New Roman" w:hAnsi="Times New Roman" w:cs="Times New Roman"/>
          <w:sz w:val="24"/>
          <w:szCs w:val="24"/>
        </w:rPr>
        <w:t>-ja</w:t>
      </w:r>
      <w:r w:rsidRPr="0000587D">
        <w:rPr>
          <w:rFonts w:ascii="Times New Roman" w:hAnsi="Times New Roman" w:cs="Times New Roman"/>
          <w:sz w:val="24"/>
          <w:szCs w:val="24"/>
        </w:rPr>
        <w:t>;</w:t>
      </w:r>
    </w:p>
    <w:p w:rsidR="0000587D" w:rsidRPr="0000587D" w:rsidRDefault="0000587D" w:rsidP="0000587D">
      <w:pPr>
        <w:pStyle w:val="ListParagraph"/>
        <w:numPr>
          <w:ilvl w:val="0"/>
          <w:numId w:val="14"/>
        </w:numPr>
        <w:spacing w:after="0" w:line="276" w:lineRule="auto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hedhjen e të dhënave parësore të përca</w:t>
      </w:r>
      <w:r w:rsidR="008A40E3">
        <w:rPr>
          <w:rFonts w:ascii="Times New Roman" w:hAnsi="Times New Roman" w:cs="Times New Roman"/>
          <w:sz w:val="24"/>
          <w:szCs w:val="24"/>
        </w:rPr>
        <w:t>ktuara në pikën 2</w:t>
      </w:r>
      <w:r w:rsidRPr="0000587D">
        <w:rPr>
          <w:rFonts w:ascii="Times New Roman" w:hAnsi="Times New Roman" w:cs="Times New Roman"/>
          <w:sz w:val="24"/>
          <w:szCs w:val="24"/>
        </w:rPr>
        <w:t xml:space="preserve"> të këtij vendimi, për institucionet e tjera publike dhe subjektet private, në përputhje me informacionin e marr</w:t>
      </w:r>
      <w:r w:rsidR="007031A7">
        <w:rPr>
          <w:rFonts w:ascii="Times New Roman" w:hAnsi="Times New Roman" w:cs="Times New Roman"/>
          <w:sz w:val="24"/>
          <w:szCs w:val="24"/>
        </w:rPr>
        <w:t>ë</w:t>
      </w:r>
      <w:r w:rsidRPr="0000587D">
        <w:rPr>
          <w:rFonts w:ascii="Times New Roman" w:hAnsi="Times New Roman" w:cs="Times New Roman"/>
          <w:sz w:val="24"/>
          <w:szCs w:val="24"/>
        </w:rPr>
        <w:t xml:space="preserve"> prej tyre sipas përcaktimit në pikën 7 dhe 8 të këtij vendimi;</w:t>
      </w:r>
    </w:p>
    <w:p w:rsidR="0000587D" w:rsidRPr="0000587D" w:rsidRDefault="0000587D" w:rsidP="0000587D">
      <w:pPr>
        <w:pStyle w:val="ListParagraph"/>
        <w:numPr>
          <w:ilvl w:val="0"/>
          <w:numId w:val="14"/>
        </w:numPr>
        <w:spacing w:after="0" w:line="276" w:lineRule="auto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hartimin e udhëzimeve për funksionet e Bazës së të Dhënave të Humbjeve nga Fatkeqësitë në ndihmë të përdoruesve të tij;</w:t>
      </w:r>
    </w:p>
    <w:p w:rsidR="0000587D" w:rsidRPr="0000587D" w:rsidRDefault="0000587D" w:rsidP="0000587D">
      <w:pPr>
        <w:pStyle w:val="ListParagraph"/>
        <w:numPr>
          <w:ilvl w:val="0"/>
          <w:numId w:val="14"/>
        </w:numPr>
        <w:spacing w:after="0" w:line="276" w:lineRule="auto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trajnimin e përdoruesve të Bazës së të Dhënave të Humbjeve nga Fatkeqësitë.</w:t>
      </w:r>
    </w:p>
    <w:p w:rsidR="0000587D" w:rsidRPr="0000587D" w:rsidRDefault="00BC3BA6" w:rsidP="0000587D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</w:t>
      </w:r>
      <w:r w:rsidR="0000587D" w:rsidRPr="0000587D">
        <w:rPr>
          <w:rFonts w:ascii="Times New Roman" w:hAnsi="Times New Roman" w:cs="Times New Roman"/>
          <w:sz w:val="24"/>
          <w:szCs w:val="24"/>
        </w:rPr>
        <w:t xml:space="preserve">inistritë e linjës dhe institucionet qendrore, sipas fushës së përgjegjësisë kanë detyrim </w:t>
      </w:r>
    </w:p>
    <w:p w:rsidR="0000587D" w:rsidRPr="007031A7" w:rsidRDefault="0000587D" w:rsidP="0000587D">
      <w:pPr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 xml:space="preserve">hedhjen dhe përditësimin e të dhënave parësore, në Bazën e të Dhënave të Humbjeve nga Fatkeqësitë, të </w:t>
      </w:r>
      <w:r w:rsidR="008A40E3">
        <w:rPr>
          <w:rFonts w:ascii="Times New Roman" w:hAnsi="Times New Roman" w:cs="Times New Roman"/>
          <w:sz w:val="24"/>
          <w:szCs w:val="24"/>
        </w:rPr>
        <w:t>përcaktuara në pikën 2</w:t>
      </w:r>
      <w:r w:rsidRPr="007031A7">
        <w:rPr>
          <w:rFonts w:ascii="Times New Roman" w:hAnsi="Times New Roman" w:cs="Times New Roman"/>
          <w:sz w:val="24"/>
          <w:szCs w:val="24"/>
        </w:rPr>
        <w:t xml:space="preserve"> të këtij vendimi. </w:t>
      </w:r>
    </w:p>
    <w:p w:rsidR="0000587D" w:rsidRPr="007031A7" w:rsidRDefault="00BC3BA6" w:rsidP="00BC3BA6">
      <w:pPr>
        <w:spacing w:after="0" w:line="276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</w:t>
      </w:r>
      <w:r w:rsidR="0000587D" w:rsidRPr="007031A7">
        <w:rPr>
          <w:rFonts w:ascii="Times New Roman" w:hAnsi="Times New Roman" w:cs="Times New Roman"/>
          <w:sz w:val="24"/>
          <w:szCs w:val="24"/>
        </w:rPr>
        <w:t>ashkitë brenda territorit të tyre administrativ kanë detyrim hedhjen dhe përditësimin e të dhënave parësore, në Bazën e të Dhënave të Humbjeve nga Fatkeq</w:t>
      </w:r>
      <w:r w:rsidR="008A40E3">
        <w:rPr>
          <w:rFonts w:ascii="Times New Roman" w:hAnsi="Times New Roman" w:cs="Times New Roman"/>
          <w:sz w:val="24"/>
          <w:szCs w:val="24"/>
        </w:rPr>
        <w:t>ësitë, të përcaktuara në pikën 2</w:t>
      </w:r>
      <w:r w:rsidR="0000587D" w:rsidRPr="007031A7">
        <w:rPr>
          <w:rFonts w:ascii="Times New Roman" w:hAnsi="Times New Roman" w:cs="Times New Roman"/>
          <w:sz w:val="24"/>
          <w:szCs w:val="24"/>
        </w:rPr>
        <w:t xml:space="preserve"> të këtij vendimi. </w:t>
      </w:r>
    </w:p>
    <w:p w:rsidR="0000587D" w:rsidRPr="007031A7" w:rsidRDefault="00BC3BA6" w:rsidP="00BC3BA6">
      <w:p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 p</w:t>
      </w:r>
      <w:r w:rsidR="0000587D" w:rsidRPr="007031A7">
        <w:rPr>
          <w:rFonts w:ascii="Times New Roman" w:hAnsi="Times New Roman" w:cs="Times New Roman"/>
          <w:sz w:val="24"/>
          <w:szCs w:val="24"/>
        </w:rPr>
        <w:t xml:space="preserve">refekti i qarkut ka detyrimin të sigurojë që bashkitë në juridiksionin e vet, </w:t>
      </w:r>
      <w:r w:rsidR="002E65F5">
        <w:rPr>
          <w:rFonts w:ascii="Times New Roman" w:hAnsi="Times New Roman" w:cs="Times New Roman"/>
          <w:sz w:val="24"/>
          <w:szCs w:val="24"/>
        </w:rPr>
        <w:t xml:space="preserve">të </w:t>
      </w:r>
      <w:r w:rsidR="0000587D" w:rsidRPr="007031A7">
        <w:rPr>
          <w:rFonts w:ascii="Times New Roman" w:hAnsi="Times New Roman" w:cs="Times New Roman"/>
          <w:sz w:val="24"/>
          <w:szCs w:val="24"/>
        </w:rPr>
        <w:t xml:space="preserve">hedhin dhe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5F5">
        <w:rPr>
          <w:rFonts w:ascii="Times New Roman" w:hAnsi="Times New Roman" w:cs="Times New Roman"/>
          <w:sz w:val="24"/>
          <w:szCs w:val="24"/>
        </w:rPr>
        <w:t xml:space="preserve">të </w:t>
      </w:r>
      <w:r w:rsidR="0000587D" w:rsidRPr="007031A7">
        <w:rPr>
          <w:rFonts w:ascii="Times New Roman" w:hAnsi="Times New Roman" w:cs="Times New Roman"/>
          <w:sz w:val="24"/>
          <w:szCs w:val="24"/>
        </w:rPr>
        <w:t xml:space="preserve">përditësojnë </w:t>
      </w:r>
      <w:r w:rsidR="0000587D" w:rsidRPr="003D784D">
        <w:rPr>
          <w:rFonts w:ascii="Times New Roman" w:hAnsi="Times New Roman" w:cs="Times New Roman"/>
          <w:sz w:val="24"/>
          <w:szCs w:val="24"/>
        </w:rPr>
        <w:t xml:space="preserve">të dhënat </w:t>
      </w:r>
      <w:r w:rsidR="003D784D" w:rsidRPr="003D784D">
        <w:rPr>
          <w:rFonts w:ascii="Times New Roman" w:hAnsi="Times New Roman" w:cs="Times New Roman"/>
          <w:sz w:val="24"/>
          <w:szCs w:val="24"/>
        </w:rPr>
        <w:t xml:space="preserve">e </w:t>
      </w:r>
      <w:r w:rsidR="0000587D" w:rsidRPr="003D784D">
        <w:rPr>
          <w:rFonts w:ascii="Times New Roman" w:hAnsi="Times New Roman" w:cs="Times New Roman"/>
          <w:sz w:val="24"/>
          <w:szCs w:val="24"/>
        </w:rPr>
        <w:t xml:space="preserve">përcaktuara në pikën </w:t>
      </w:r>
      <w:r w:rsidR="008A40E3">
        <w:rPr>
          <w:rFonts w:ascii="Times New Roman" w:hAnsi="Times New Roman" w:cs="Times New Roman"/>
          <w:sz w:val="24"/>
          <w:szCs w:val="24"/>
        </w:rPr>
        <w:t>2</w:t>
      </w:r>
      <w:r w:rsidR="0000587D" w:rsidRPr="007031A7">
        <w:rPr>
          <w:rFonts w:ascii="Times New Roman" w:hAnsi="Times New Roman" w:cs="Times New Roman"/>
          <w:sz w:val="24"/>
          <w:szCs w:val="24"/>
        </w:rPr>
        <w:t xml:space="preserve"> të këtij vendimi, për fatkeqësitë e ndodhura.</w:t>
      </w:r>
    </w:p>
    <w:p w:rsidR="0000587D" w:rsidRPr="007031A7" w:rsidRDefault="0000587D" w:rsidP="000058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7C28" w:rsidRPr="007031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31A7">
        <w:rPr>
          <w:rFonts w:ascii="Times New Roman" w:eastAsia="Times New Roman" w:hAnsi="Times New Roman" w:cs="Times New Roman"/>
          <w:sz w:val="24"/>
          <w:szCs w:val="24"/>
        </w:rPr>
        <w:t>. Nivelet e aksesit për subjektet e interesuara:</w:t>
      </w:r>
    </w:p>
    <w:p w:rsidR="0000587D" w:rsidRPr="007031A7" w:rsidRDefault="0000587D" w:rsidP="0000587D">
      <w:pPr>
        <w:spacing w:after="0" w:line="276" w:lineRule="auto"/>
        <w:ind w:left="54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A7">
        <w:rPr>
          <w:rFonts w:ascii="Times New Roman" w:eastAsia="Times New Roman" w:hAnsi="Times New Roman" w:cs="Times New Roman"/>
          <w:sz w:val="24"/>
          <w:szCs w:val="24"/>
        </w:rPr>
        <w:t>a) AKMC</w:t>
      </w:r>
      <w:r w:rsidR="00BC3BA6">
        <w:rPr>
          <w:rFonts w:ascii="Times New Roman" w:eastAsia="Times New Roman" w:hAnsi="Times New Roman" w:cs="Times New Roman"/>
          <w:sz w:val="24"/>
          <w:szCs w:val="24"/>
        </w:rPr>
        <w:t>-ja,</w:t>
      </w:r>
      <w:r w:rsidRPr="007031A7"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r w:rsidR="00F07625">
        <w:rPr>
          <w:rFonts w:ascii="Times New Roman" w:hAnsi="Times New Roman" w:cs="Times New Roman"/>
          <w:sz w:val="24"/>
          <w:szCs w:val="24"/>
        </w:rPr>
        <w:t>administrator</w:t>
      </w:r>
      <w:r w:rsidRPr="007031A7">
        <w:rPr>
          <w:rFonts w:ascii="Times New Roman" w:hAnsi="Times New Roman" w:cs="Times New Roman"/>
          <w:sz w:val="24"/>
          <w:szCs w:val="24"/>
        </w:rPr>
        <w:t xml:space="preserve"> i sistemit</w:t>
      </w:r>
      <w:r w:rsidR="00BC3BA6">
        <w:rPr>
          <w:rFonts w:ascii="Times New Roman" w:hAnsi="Times New Roman" w:cs="Times New Roman"/>
          <w:sz w:val="24"/>
          <w:szCs w:val="24"/>
        </w:rPr>
        <w:t>,</w:t>
      </w:r>
      <w:r w:rsidRPr="007031A7">
        <w:rPr>
          <w:rFonts w:ascii="Times New Roman" w:hAnsi="Times New Roman" w:cs="Times New Roman"/>
          <w:sz w:val="24"/>
          <w:szCs w:val="24"/>
        </w:rPr>
        <w:t xml:space="preserve"> ka të drejtë lexim</w:t>
      </w:r>
      <w:r w:rsidR="00DA0539">
        <w:rPr>
          <w:rFonts w:ascii="Times New Roman" w:hAnsi="Times New Roman" w:cs="Times New Roman"/>
          <w:sz w:val="24"/>
          <w:szCs w:val="24"/>
        </w:rPr>
        <w:t xml:space="preserve">i, shkrimi dhe modifikimi të </w:t>
      </w:r>
      <w:r w:rsidRPr="007031A7">
        <w:rPr>
          <w:rFonts w:ascii="Times New Roman" w:hAnsi="Times New Roman" w:cs="Times New Roman"/>
          <w:sz w:val="24"/>
          <w:szCs w:val="24"/>
        </w:rPr>
        <w:t>dhënave në sistem;</w:t>
      </w:r>
    </w:p>
    <w:p w:rsidR="0000587D" w:rsidRPr="007031A7" w:rsidRDefault="0000587D" w:rsidP="0000587D">
      <w:pPr>
        <w:tabs>
          <w:tab w:val="left" w:pos="540"/>
        </w:tabs>
        <w:spacing w:after="0" w:line="276" w:lineRule="auto"/>
        <w:ind w:left="54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A7">
        <w:rPr>
          <w:rFonts w:ascii="Times New Roman" w:eastAsia="Times New Roman" w:hAnsi="Times New Roman" w:cs="Times New Roman"/>
          <w:sz w:val="24"/>
          <w:szCs w:val="24"/>
        </w:rPr>
        <w:t xml:space="preserve">b) bashkitë kanë të drejtë </w:t>
      </w:r>
      <w:r w:rsidRPr="007031A7">
        <w:rPr>
          <w:rFonts w:ascii="Times New Roman" w:hAnsi="Times New Roman" w:cs="Times New Roman"/>
          <w:sz w:val="24"/>
          <w:szCs w:val="24"/>
        </w:rPr>
        <w:t>leximi, shkrimi dhe modifikimi</w:t>
      </w:r>
      <w:r w:rsidRPr="007031A7">
        <w:rPr>
          <w:rFonts w:ascii="Times New Roman" w:eastAsia="Times New Roman" w:hAnsi="Times New Roman" w:cs="Times New Roman"/>
          <w:sz w:val="24"/>
          <w:szCs w:val="24"/>
        </w:rPr>
        <w:t xml:space="preserve"> për të dhënat që lidhen me territorin e juridiksionit të tyre;</w:t>
      </w:r>
    </w:p>
    <w:p w:rsidR="0000587D" w:rsidRPr="007031A7" w:rsidRDefault="0000587D" w:rsidP="0000587D">
      <w:pPr>
        <w:spacing w:after="0" w:line="276" w:lineRule="auto"/>
        <w:ind w:left="54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A7">
        <w:rPr>
          <w:rFonts w:ascii="Times New Roman" w:eastAsia="Times New Roman" w:hAnsi="Times New Roman" w:cs="Times New Roman"/>
          <w:sz w:val="24"/>
          <w:szCs w:val="24"/>
        </w:rPr>
        <w:t xml:space="preserve">c) prefekti i qarkut ka të drejtë </w:t>
      </w:r>
      <w:r w:rsidRPr="007031A7">
        <w:rPr>
          <w:rFonts w:ascii="Times New Roman" w:hAnsi="Times New Roman" w:cs="Times New Roman"/>
          <w:sz w:val="24"/>
          <w:szCs w:val="24"/>
        </w:rPr>
        <w:t xml:space="preserve">leximi </w:t>
      </w:r>
      <w:r w:rsidRPr="007031A7">
        <w:rPr>
          <w:rFonts w:ascii="Times New Roman" w:eastAsia="Times New Roman" w:hAnsi="Times New Roman" w:cs="Times New Roman"/>
          <w:sz w:val="24"/>
          <w:szCs w:val="24"/>
        </w:rPr>
        <w:t>për të dhënat e administruara nga bashkitë në territorin e juridiksionit të tij;</w:t>
      </w:r>
    </w:p>
    <w:p w:rsidR="0000587D" w:rsidRPr="007031A7" w:rsidRDefault="0000587D" w:rsidP="0000587D">
      <w:pPr>
        <w:spacing w:after="0" w:line="276" w:lineRule="auto"/>
        <w:ind w:left="54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A7">
        <w:rPr>
          <w:rFonts w:ascii="Times New Roman" w:eastAsia="Times New Roman" w:hAnsi="Times New Roman" w:cs="Times New Roman"/>
          <w:sz w:val="24"/>
          <w:szCs w:val="24"/>
        </w:rPr>
        <w:t xml:space="preserve">ç) ministritë e linjës dhe institucionet qendrore kanë të drejtë </w:t>
      </w:r>
      <w:r w:rsidRPr="007031A7">
        <w:rPr>
          <w:rFonts w:ascii="Times New Roman" w:hAnsi="Times New Roman" w:cs="Times New Roman"/>
          <w:sz w:val="24"/>
          <w:szCs w:val="24"/>
        </w:rPr>
        <w:t>leximi, shkrimi dhe modifikimi</w:t>
      </w:r>
      <w:r w:rsidRPr="007031A7">
        <w:rPr>
          <w:rFonts w:ascii="Times New Roman" w:eastAsia="Times New Roman" w:hAnsi="Times New Roman" w:cs="Times New Roman"/>
          <w:sz w:val="24"/>
          <w:szCs w:val="24"/>
        </w:rPr>
        <w:t xml:space="preserve"> për të dhënat që lidhen me fushën e tyre të përgjegjësisë;</w:t>
      </w:r>
    </w:p>
    <w:p w:rsidR="0000587D" w:rsidRPr="0000587D" w:rsidRDefault="0000587D" w:rsidP="002E6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1A7">
        <w:rPr>
          <w:rFonts w:ascii="Times New Roman" w:hAnsi="Times New Roman" w:cs="Times New Roman"/>
          <w:sz w:val="24"/>
          <w:szCs w:val="24"/>
        </w:rPr>
        <w:t>1</w:t>
      </w:r>
      <w:r w:rsidR="008B7C28" w:rsidRPr="007031A7">
        <w:rPr>
          <w:rFonts w:ascii="Times New Roman" w:hAnsi="Times New Roman" w:cs="Times New Roman"/>
          <w:sz w:val="24"/>
          <w:szCs w:val="24"/>
        </w:rPr>
        <w:t>3</w:t>
      </w:r>
      <w:r w:rsidRPr="007031A7">
        <w:rPr>
          <w:rFonts w:ascii="Times New Roman" w:hAnsi="Times New Roman" w:cs="Times New Roman"/>
          <w:sz w:val="24"/>
          <w:szCs w:val="24"/>
        </w:rPr>
        <w:t>. Të drejtat dhe detyrimet e përdoruesve të Bazës së të</w:t>
      </w:r>
      <w:r w:rsidRPr="0000587D">
        <w:rPr>
          <w:rFonts w:ascii="Times New Roman" w:hAnsi="Times New Roman" w:cs="Times New Roman"/>
          <w:sz w:val="24"/>
          <w:szCs w:val="24"/>
        </w:rPr>
        <w:t xml:space="preserve"> Dhënave të Humbjeve nga Fatkeqësitë, janë:</w:t>
      </w:r>
    </w:p>
    <w:p w:rsidR="0000587D" w:rsidRPr="0000587D" w:rsidRDefault="0000587D" w:rsidP="0000587D">
      <w:pPr>
        <w:pStyle w:val="ListParagraph"/>
        <w:numPr>
          <w:ilvl w:val="1"/>
          <w:numId w:val="15"/>
        </w:numPr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lastRenderedPageBreak/>
        <w:t>të kujdesen për ruajtjen e konfidencialitetit të privilegjeve të aksesit në Bazën e të Dhënave të Humbjeve nga Fatkeqësitë, si dhe mbajnë përgjegjësi personale të drejtpërdrejtë</w:t>
      </w:r>
      <w:r w:rsidR="00BC3BA6">
        <w:rPr>
          <w:rFonts w:ascii="Times New Roman" w:hAnsi="Times New Roman" w:cs="Times New Roman"/>
          <w:sz w:val="24"/>
          <w:szCs w:val="24"/>
        </w:rPr>
        <w:t>,</w:t>
      </w:r>
      <w:r w:rsidRPr="0000587D">
        <w:rPr>
          <w:rFonts w:ascii="Times New Roman" w:hAnsi="Times New Roman" w:cs="Times New Roman"/>
          <w:sz w:val="24"/>
          <w:szCs w:val="24"/>
        </w:rPr>
        <w:t xml:space="preserve"> në rast të shkeljes së rregullave, pakujdesisë apo keqpërdorimit të nivelit të tyre të aksesit;</w:t>
      </w:r>
    </w:p>
    <w:p w:rsidR="0000587D" w:rsidRPr="0000587D" w:rsidRDefault="0000587D" w:rsidP="0000587D">
      <w:pPr>
        <w:pStyle w:val="ListParagraph"/>
        <w:numPr>
          <w:ilvl w:val="1"/>
          <w:numId w:val="15"/>
        </w:numPr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 xml:space="preserve">të kujdesen për ruajtjen e konfidencialitetit të të dhënave personale të personave të </w:t>
      </w:r>
      <w:r w:rsidR="007F28B5">
        <w:rPr>
          <w:rFonts w:ascii="Times New Roman" w:hAnsi="Times New Roman" w:cs="Times New Roman"/>
          <w:sz w:val="24"/>
          <w:szCs w:val="24"/>
        </w:rPr>
        <w:t>dëmtuar</w:t>
      </w:r>
      <w:r w:rsidR="009E2611">
        <w:rPr>
          <w:rFonts w:ascii="Times New Roman" w:hAnsi="Times New Roman" w:cs="Times New Roman"/>
          <w:sz w:val="24"/>
          <w:szCs w:val="24"/>
        </w:rPr>
        <w:t xml:space="preserve">, </w:t>
      </w:r>
      <w:r w:rsidRPr="0000587D">
        <w:rPr>
          <w:rFonts w:ascii="Times New Roman" w:hAnsi="Times New Roman" w:cs="Times New Roman"/>
          <w:sz w:val="24"/>
          <w:szCs w:val="24"/>
        </w:rPr>
        <w:t>si pasojë e një fatkeqësie, në përputhje me legjislacionin për mbrojtjen e të dhënave personale;</w:t>
      </w:r>
    </w:p>
    <w:p w:rsidR="0000587D" w:rsidRDefault="0000587D" w:rsidP="0000587D">
      <w:pPr>
        <w:pStyle w:val="ListParagraph"/>
        <w:numPr>
          <w:ilvl w:val="1"/>
          <w:numId w:val="15"/>
        </w:numPr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të përdorin Bazën e të Dhënave të Humbjeve nga Fatkeqësitë vetëm për realizimin e detyrave të tyre;</w:t>
      </w:r>
    </w:p>
    <w:p w:rsidR="00D92BFE" w:rsidRPr="00D92BFE" w:rsidRDefault="00D92BFE" w:rsidP="00D92BFE">
      <w:pPr>
        <w:spacing w:after="0"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</w:t>
      </w:r>
      <w:r w:rsidRPr="00D92BFE">
        <w:rPr>
          <w:rFonts w:ascii="Times New Roman" w:hAnsi="Times New Roman" w:cs="Times New Roman"/>
          <w:sz w:val="24"/>
          <w:szCs w:val="24"/>
        </w:rPr>
        <w:t>t</w:t>
      </w:r>
      <w:r w:rsidR="00F07625">
        <w:rPr>
          <w:rFonts w:ascii="Times New Roman" w:hAnsi="Times New Roman" w:cs="Times New Roman"/>
          <w:sz w:val="24"/>
          <w:szCs w:val="24"/>
        </w:rPr>
        <w:t>ë</w:t>
      </w:r>
      <w:r w:rsidRPr="00D92BFE">
        <w:rPr>
          <w:rFonts w:ascii="Times New Roman" w:hAnsi="Times New Roman" w:cs="Times New Roman"/>
          <w:sz w:val="24"/>
          <w:szCs w:val="24"/>
        </w:rPr>
        <w:t xml:space="preserve"> p</w:t>
      </w:r>
      <w:r w:rsidR="00F07625">
        <w:rPr>
          <w:rFonts w:ascii="Times New Roman" w:hAnsi="Times New Roman" w:cs="Times New Roman"/>
          <w:sz w:val="24"/>
          <w:szCs w:val="24"/>
        </w:rPr>
        <w:t>ë</w:t>
      </w:r>
      <w:r w:rsidRPr="00D92BFE">
        <w:rPr>
          <w:rFonts w:ascii="Times New Roman" w:hAnsi="Times New Roman" w:cs="Times New Roman"/>
          <w:sz w:val="24"/>
          <w:szCs w:val="24"/>
        </w:rPr>
        <w:t>rdit</w:t>
      </w:r>
      <w:r w:rsidR="00F07625">
        <w:rPr>
          <w:rFonts w:ascii="Times New Roman" w:hAnsi="Times New Roman" w:cs="Times New Roman"/>
          <w:sz w:val="24"/>
          <w:szCs w:val="24"/>
        </w:rPr>
        <w:t>ë</w:t>
      </w:r>
      <w:r w:rsidRPr="00D92BFE">
        <w:rPr>
          <w:rFonts w:ascii="Times New Roman" w:hAnsi="Times New Roman" w:cs="Times New Roman"/>
          <w:sz w:val="24"/>
          <w:szCs w:val="24"/>
        </w:rPr>
        <w:t>sojn</w:t>
      </w:r>
      <w:r w:rsidR="00F07625">
        <w:rPr>
          <w:rFonts w:ascii="Times New Roman" w:hAnsi="Times New Roman" w:cs="Times New Roman"/>
          <w:sz w:val="24"/>
          <w:szCs w:val="24"/>
        </w:rPr>
        <w:t>ë</w:t>
      </w:r>
      <w:r w:rsidRPr="00D92BFE">
        <w:rPr>
          <w:rFonts w:ascii="Times New Roman" w:hAnsi="Times New Roman" w:cs="Times New Roman"/>
          <w:sz w:val="24"/>
          <w:szCs w:val="24"/>
        </w:rPr>
        <w:t xml:space="preserve"> t</w:t>
      </w:r>
      <w:r w:rsidR="00F07625">
        <w:rPr>
          <w:rFonts w:ascii="Times New Roman" w:hAnsi="Times New Roman" w:cs="Times New Roman"/>
          <w:sz w:val="24"/>
          <w:szCs w:val="24"/>
        </w:rPr>
        <w:t>ë</w:t>
      </w:r>
      <w:r w:rsidRPr="00D92BFE">
        <w:rPr>
          <w:rFonts w:ascii="Times New Roman" w:hAnsi="Times New Roman" w:cs="Times New Roman"/>
          <w:sz w:val="24"/>
          <w:szCs w:val="24"/>
        </w:rPr>
        <w:t xml:space="preserve"> dh</w:t>
      </w:r>
      <w:r w:rsidR="00F07625">
        <w:rPr>
          <w:rFonts w:ascii="Times New Roman" w:hAnsi="Times New Roman" w:cs="Times New Roman"/>
          <w:sz w:val="24"/>
          <w:szCs w:val="24"/>
        </w:rPr>
        <w:t>ë</w:t>
      </w:r>
      <w:r w:rsidRPr="00D92BFE">
        <w:rPr>
          <w:rFonts w:ascii="Times New Roman" w:hAnsi="Times New Roman" w:cs="Times New Roman"/>
          <w:sz w:val="24"/>
          <w:szCs w:val="24"/>
        </w:rPr>
        <w:t>nat sipas fush</w:t>
      </w:r>
      <w:r w:rsidR="00F07625">
        <w:rPr>
          <w:rFonts w:ascii="Times New Roman" w:hAnsi="Times New Roman" w:cs="Times New Roman"/>
          <w:sz w:val="24"/>
          <w:szCs w:val="24"/>
        </w:rPr>
        <w:t>ë</w:t>
      </w:r>
      <w:r w:rsidRPr="00D92BFE">
        <w:rPr>
          <w:rFonts w:ascii="Times New Roman" w:hAnsi="Times New Roman" w:cs="Times New Roman"/>
          <w:sz w:val="24"/>
          <w:szCs w:val="24"/>
        </w:rPr>
        <w:t>s s</w:t>
      </w:r>
      <w:r w:rsidR="00F07625">
        <w:rPr>
          <w:rFonts w:ascii="Times New Roman" w:hAnsi="Times New Roman" w:cs="Times New Roman"/>
          <w:sz w:val="24"/>
          <w:szCs w:val="24"/>
        </w:rPr>
        <w:t>ë</w:t>
      </w:r>
      <w:r w:rsidRPr="00D92BFE">
        <w:rPr>
          <w:rFonts w:ascii="Times New Roman" w:hAnsi="Times New Roman" w:cs="Times New Roman"/>
          <w:sz w:val="24"/>
          <w:szCs w:val="24"/>
        </w:rPr>
        <w:t xml:space="preserve"> p</w:t>
      </w:r>
      <w:r w:rsidR="00F07625">
        <w:rPr>
          <w:rFonts w:ascii="Times New Roman" w:hAnsi="Times New Roman" w:cs="Times New Roman"/>
          <w:sz w:val="24"/>
          <w:szCs w:val="24"/>
        </w:rPr>
        <w:t>ë</w:t>
      </w:r>
      <w:r w:rsidRPr="00D92BFE">
        <w:rPr>
          <w:rFonts w:ascii="Times New Roman" w:hAnsi="Times New Roman" w:cs="Times New Roman"/>
          <w:sz w:val="24"/>
          <w:szCs w:val="24"/>
        </w:rPr>
        <w:t>rgjegj</w:t>
      </w:r>
      <w:r w:rsidR="00F07625">
        <w:rPr>
          <w:rFonts w:ascii="Times New Roman" w:hAnsi="Times New Roman" w:cs="Times New Roman"/>
          <w:sz w:val="24"/>
          <w:szCs w:val="24"/>
        </w:rPr>
        <w:t>ë</w:t>
      </w:r>
      <w:r w:rsidRPr="00D92BFE">
        <w:rPr>
          <w:rFonts w:ascii="Times New Roman" w:hAnsi="Times New Roman" w:cs="Times New Roman"/>
          <w:sz w:val="24"/>
          <w:szCs w:val="24"/>
        </w:rPr>
        <w:t>sis</w:t>
      </w:r>
      <w:r w:rsidR="00F07625">
        <w:rPr>
          <w:rFonts w:ascii="Times New Roman" w:hAnsi="Times New Roman" w:cs="Times New Roman"/>
          <w:sz w:val="24"/>
          <w:szCs w:val="24"/>
        </w:rPr>
        <w:t>ë</w:t>
      </w:r>
      <w:r w:rsidRPr="00D92BFE">
        <w:rPr>
          <w:rFonts w:ascii="Times New Roman" w:hAnsi="Times New Roman" w:cs="Times New Roman"/>
          <w:sz w:val="24"/>
          <w:szCs w:val="24"/>
        </w:rPr>
        <w:t>;</w:t>
      </w:r>
    </w:p>
    <w:p w:rsidR="0000587D" w:rsidRPr="0000587D" w:rsidRDefault="0000587D" w:rsidP="003E5A36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1</w:t>
      </w:r>
      <w:r w:rsidR="008B7C28">
        <w:rPr>
          <w:rFonts w:ascii="Times New Roman" w:hAnsi="Times New Roman" w:cs="Times New Roman"/>
          <w:sz w:val="24"/>
          <w:szCs w:val="24"/>
        </w:rPr>
        <w:t>4</w:t>
      </w:r>
      <w:r w:rsidRPr="0000587D">
        <w:rPr>
          <w:rFonts w:ascii="Times New Roman" w:hAnsi="Times New Roman" w:cs="Times New Roman"/>
          <w:sz w:val="24"/>
          <w:szCs w:val="24"/>
        </w:rPr>
        <w:t>. Ministritë e</w:t>
      </w:r>
      <w:r w:rsidR="003E5A36">
        <w:rPr>
          <w:rFonts w:ascii="Times New Roman" w:hAnsi="Times New Roman" w:cs="Times New Roman"/>
          <w:sz w:val="24"/>
          <w:szCs w:val="24"/>
        </w:rPr>
        <w:t xml:space="preserve"> linjës, institucionet qendrore</w:t>
      </w:r>
      <w:r w:rsidRPr="0000587D">
        <w:rPr>
          <w:rFonts w:ascii="Times New Roman" w:hAnsi="Times New Roman" w:cs="Times New Roman"/>
          <w:sz w:val="24"/>
          <w:szCs w:val="24"/>
        </w:rPr>
        <w:t xml:space="preserve"> dhe njësitë e </w:t>
      </w:r>
      <w:r w:rsidR="00C25071" w:rsidRPr="0000587D">
        <w:rPr>
          <w:rFonts w:ascii="Times New Roman" w:hAnsi="Times New Roman" w:cs="Times New Roman"/>
          <w:sz w:val="24"/>
          <w:szCs w:val="24"/>
        </w:rPr>
        <w:t>vetëqeverisjes</w:t>
      </w:r>
      <w:r w:rsidRPr="0000587D">
        <w:rPr>
          <w:rFonts w:ascii="Times New Roman" w:hAnsi="Times New Roman" w:cs="Times New Roman"/>
          <w:sz w:val="24"/>
          <w:szCs w:val="24"/>
        </w:rPr>
        <w:t xml:space="preserve"> vendore ushtrojnë të </w:t>
      </w:r>
      <w:r w:rsidR="009E2611">
        <w:rPr>
          <w:rFonts w:ascii="Times New Roman" w:hAnsi="Times New Roman" w:cs="Times New Roman"/>
          <w:sz w:val="24"/>
          <w:szCs w:val="24"/>
        </w:rPr>
        <w:t xml:space="preserve">drejtat dhe detyrimet </w:t>
      </w:r>
      <w:r w:rsidRPr="0000587D">
        <w:rPr>
          <w:rFonts w:ascii="Times New Roman" w:hAnsi="Times New Roman" w:cs="Times New Roman"/>
          <w:sz w:val="24"/>
          <w:szCs w:val="24"/>
        </w:rPr>
        <w:t>që kanë për Bazën e të Dhënave të Humbjeve nga Fatkeqësitë, nëpërmjet të paktën një përdoruesi me privilegjet përkatëse.</w:t>
      </w:r>
    </w:p>
    <w:p w:rsidR="0000587D" w:rsidRPr="0000587D" w:rsidRDefault="0000587D" w:rsidP="0000587D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1</w:t>
      </w:r>
      <w:r w:rsidR="008B7C28">
        <w:rPr>
          <w:rFonts w:ascii="Times New Roman" w:hAnsi="Times New Roman" w:cs="Times New Roman"/>
          <w:sz w:val="24"/>
          <w:szCs w:val="24"/>
        </w:rPr>
        <w:t>5</w:t>
      </w:r>
      <w:r w:rsidRPr="0000587D">
        <w:rPr>
          <w:rFonts w:ascii="Times New Roman" w:hAnsi="Times New Roman" w:cs="Times New Roman"/>
          <w:sz w:val="24"/>
          <w:szCs w:val="24"/>
        </w:rPr>
        <w:t xml:space="preserve">. </w:t>
      </w:r>
      <w:r w:rsidR="007476AF" w:rsidRPr="0000587D">
        <w:rPr>
          <w:rFonts w:ascii="Times New Roman" w:eastAsia="Times New Roman" w:hAnsi="Times New Roman" w:cs="Times New Roman"/>
          <w:sz w:val="24"/>
          <w:szCs w:val="24"/>
        </w:rPr>
        <w:t xml:space="preserve">Të gjitha ndryshimet në arkitekturën </w:t>
      </w:r>
      <w:r w:rsidR="007476AF" w:rsidRPr="003E5A36">
        <w:rPr>
          <w:rFonts w:ascii="Times New Roman" w:eastAsia="Times New Roman" w:hAnsi="Times New Roman" w:cs="Times New Roman"/>
          <w:i/>
          <w:sz w:val="24"/>
          <w:szCs w:val="24"/>
        </w:rPr>
        <w:t>soft</w:t>
      </w:r>
      <w:r w:rsidR="002E65F5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7476AF" w:rsidRPr="003E5A36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 w:rsidR="007476AF" w:rsidRPr="0000587D">
        <w:rPr>
          <w:rFonts w:ascii="Times New Roman" w:eastAsia="Times New Roman" w:hAnsi="Times New Roman" w:cs="Times New Roman"/>
          <w:sz w:val="24"/>
          <w:szCs w:val="24"/>
        </w:rPr>
        <w:t xml:space="preserve"> dhe</w:t>
      </w:r>
      <w:r w:rsidR="007476AF" w:rsidRPr="003E5A36">
        <w:rPr>
          <w:rFonts w:ascii="Times New Roman" w:eastAsia="Times New Roman" w:hAnsi="Times New Roman" w:cs="Times New Roman"/>
          <w:i/>
          <w:sz w:val="24"/>
          <w:szCs w:val="24"/>
        </w:rPr>
        <w:t xml:space="preserve"> hard</w:t>
      </w:r>
      <w:r w:rsidR="002E65F5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7476AF" w:rsidRPr="003E5A36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 w:rsidR="007476AF" w:rsidRPr="0000587D">
        <w:rPr>
          <w:rFonts w:ascii="Times New Roman" w:eastAsia="Times New Roman" w:hAnsi="Times New Roman" w:cs="Times New Roman"/>
          <w:sz w:val="24"/>
          <w:szCs w:val="24"/>
        </w:rPr>
        <w:t xml:space="preserve"> të sistemit </w:t>
      </w:r>
      <w:r w:rsidRPr="0000587D">
        <w:rPr>
          <w:rFonts w:ascii="Times New Roman" w:eastAsia="Times New Roman" w:hAnsi="Times New Roman" w:cs="Times New Roman"/>
          <w:sz w:val="24"/>
          <w:szCs w:val="24"/>
        </w:rPr>
        <w:t xml:space="preserve">“Baza e të Dhënave të </w:t>
      </w:r>
      <w:r w:rsidR="00327389" w:rsidRPr="0000587D">
        <w:rPr>
          <w:rFonts w:ascii="Times New Roman" w:eastAsia="Times New Roman" w:hAnsi="Times New Roman" w:cs="Times New Roman"/>
          <w:sz w:val="24"/>
          <w:szCs w:val="24"/>
        </w:rPr>
        <w:t>Humbjeve nga F</w:t>
      </w:r>
      <w:r w:rsidR="007476AF" w:rsidRPr="0000587D">
        <w:rPr>
          <w:rFonts w:ascii="Times New Roman" w:eastAsia="Times New Roman" w:hAnsi="Times New Roman" w:cs="Times New Roman"/>
          <w:sz w:val="24"/>
          <w:szCs w:val="24"/>
        </w:rPr>
        <w:t>atkeqësitë”, të cilat mund të ndodhin në varësi të nevojave të institucionit dhe praktikave evropiane e ndërkombëtare në fushën e mbrojtjes së të dhënave, bëhen në përputhje me legjislacionin në fuqi.</w:t>
      </w:r>
    </w:p>
    <w:p w:rsidR="0000587D" w:rsidRPr="0000587D" w:rsidRDefault="0000587D" w:rsidP="0000587D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1</w:t>
      </w:r>
      <w:r w:rsidR="008B7C28">
        <w:rPr>
          <w:rFonts w:ascii="Times New Roman" w:hAnsi="Times New Roman" w:cs="Times New Roman"/>
          <w:sz w:val="24"/>
          <w:szCs w:val="24"/>
        </w:rPr>
        <w:t>6</w:t>
      </w:r>
      <w:r w:rsidRPr="0000587D">
        <w:rPr>
          <w:rFonts w:ascii="Times New Roman" w:hAnsi="Times New Roman" w:cs="Times New Roman"/>
          <w:sz w:val="24"/>
          <w:szCs w:val="24"/>
        </w:rPr>
        <w:t xml:space="preserve">. </w:t>
      </w:r>
      <w:r w:rsidR="007476AF" w:rsidRPr="0000587D">
        <w:rPr>
          <w:rFonts w:ascii="Times New Roman" w:eastAsia="Times New Roman" w:hAnsi="Times New Roman" w:cs="Times New Roman"/>
          <w:sz w:val="24"/>
          <w:szCs w:val="24"/>
        </w:rPr>
        <w:t xml:space="preserve">Efektet financiare të këtij vendimi do të mbulohen nga fondi i </w:t>
      </w:r>
      <w:r w:rsidR="00EA3F69" w:rsidRPr="0000587D">
        <w:rPr>
          <w:rFonts w:ascii="Times New Roman" w:eastAsia="Times New Roman" w:hAnsi="Times New Roman" w:cs="Times New Roman"/>
          <w:sz w:val="24"/>
          <w:szCs w:val="24"/>
        </w:rPr>
        <w:t xml:space="preserve">dedikuar </w:t>
      </w:r>
      <w:r w:rsidR="007476AF" w:rsidRPr="0000587D">
        <w:rPr>
          <w:rFonts w:ascii="Times New Roman" w:eastAsia="Times New Roman" w:hAnsi="Times New Roman" w:cs="Times New Roman"/>
          <w:sz w:val="24"/>
          <w:szCs w:val="24"/>
        </w:rPr>
        <w:t>i buxhetit të shtetit për mbrojtjen civile.</w:t>
      </w:r>
    </w:p>
    <w:p w:rsidR="00C25071" w:rsidRDefault="0000587D" w:rsidP="0000587D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587D">
        <w:rPr>
          <w:rFonts w:ascii="Times New Roman" w:hAnsi="Times New Roman" w:cs="Times New Roman"/>
          <w:sz w:val="24"/>
          <w:szCs w:val="24"/>
        </w:rPr>
        <w:t>1</w:t>
      </w:r>
      <w:r w:rsidR="008B7C28">
        <w:rPr>
          <w:rFonts w:ascii="Times New Roman" w:hAnsi="Times New Roman" w:cs="Times New Roman"/>
          <w:sz w:val="24"/>
          <w:szCs w:val="24"/>
        </w:rPr>
        <w:t>7</w:t>
      </w:r>
      <w:r w:rsidRPr="0000587D">
        <w:rPr>
          <w:rFonts w:ascii="Times New Roman" w:hAnsi="Times New Roman" w:cs="Times New Roman"/>
          <w:sz w:val="24"/>
          <w:szCs w:val="24"/>
        </w:rPr>
        <w:t xml:space="preserve">. </w:t>
      </w:r>
      <w:r w:rsidR="007476AF" w:rsidRPr="0000587D">
        <w:rPr>
          <w:rFonts w:ascii="Times New Roman" w:eastAsia="Times New Roman" w:hAnsi="Times New Roman" w:cs="Times New Roman"/>
          <w:sz w:val="24"/>
          <w:szCs w:val="24"/>
        </w:rPr>
        <w:t>Ngarkohen me zbatimin e këtij vendimi</w:t>
      </w:r>
      <w:r w:rsidR="007476AF" w:rsidRPr="0000587D">
        <w:rPr>
          <w:rFonts w:ascii="Times New Roman" w:hAnsi="Times New Roman" w:cs="Times New Roman"/>
          <w:sz w:val="24"/>
          <w:szCs w:val="24"/>
        </w:rPr>
        <w:t xml:space="preserve"> </w:t>
      </w:r>
      <w:r w:rsidR="00C25071" w:rsidRPr="00A73E88">
        <w:rPr>
          <w:rFonts w:ascii="Times New Roman" w:hAnsi="Times New Roman"/>
          <w:sz w:val="24"/>
          <w:szCs w:val="24"/>
        </w:rPr>
        <w:t xml:space="preserve">institucionet dhe strukturat qendrore dhe vendore të </w:t>
      </w:r>
      <w:r w:rsidR="00C25071" w:rsidRPr="00C25071">
        <w:rPr>
          <w:rFonts w:ascii="Times New Roman" w:hAnsi="Times New Roman"/>
          <w:sz w:val="24"/>
          <w:szCs w:val="24"/>
        </w:rPr>
        <w:t>mbrojtjes civile</w:t>
      </w:r>
      <w:r w:rsidR="00C25071" w:rsidRPr="00C25071">
        <w:rPr>
          <w:rFonts w:ascii="Times New Roman" w:hAnsi="Times New Roman" w:cs="Times New Roman"/>
          <w:sz w:val="24"/>
          <w:szCs w:val="24"/>
        </w:rPr>
        <w:t xml:space="preserve">, </w:t>
      </w:r>
      <w:r w:rsidR="00C25071" w:rsidRPr="00C25071">
        <w:rPr>
          <w:rFonts w:ascii="Times New Roman" w:eastAsia="Times New Roman" w:hAnsi="Times New Roman" w:cs="Times New Roman"/>
          <w:sz w:val="24"/>
          <w:szCs w:val="24"/>
        </w:rPr>
        <w:t>institucionet e tjera publike</w:t>
      </w:r>
      <w:r w:rsidR="00DE47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5071" w:rsidRPr="00C25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071" w:rsidRPr="00C25071">
        <w:rPr>
          <w:rFonts w:ascii="Times New Roman" w:hAnsi="Times New Roman" w:cs="Times New Roman"/>
          <w:sz w:val="24"/>
          <w:szCs w:val="24"/>
        </w:rPr>
        <w:t>si dhe drejtuesit e subjekteve private.</w:t>
      </w:r>
    </w:p>
    <w:p w:rsidR="00C25071" w:rsidRDefault="00C25071" w:rsidP="00C162B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1" w:rsidRDefault="00AF3085" w:rsidP="00C162B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1A">
        <w:rPr>
          <w:rFonts w:ascii="Times New Roman" w:eastAsia="Times New Roman" w:hAnsi="Times New Roman" w:cs="Times New Roman"/>
          <w:sz w:val="24"/>
          <w:szCs w:val="24"/>
        </w:rPr>
        <w:t>Ky vendim hyn në fuqi pas botimit në Fletoren Zyrtare.</w:t>
      </w:r>
    </w:p>
    <w:p w:rsidR="004F2FAB" w:rsidRPr="0031091A" w:rsidRDefault="004F2FAB" w:rsidP="00C162B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F3D" w:rsidRPr="0031091A" w:rsidRDefault="00BE0AB2" w:rsidP="00D73AF9">
      <w:pPr>
        <w:pStyle w:val="Title"/>
        <w:spacing w:after="120" w:line="480" w:lineRule="auto"/>
        <w:ind w:left="360"/>
        <w:rPr>
          <w:rFonts w:ascii="Times New Roman" w:hAnsi="Times New Roman" w:cs="Times New Roman"/>
          <w:lang w:val="sq-AL"/>
        </w:rPr>
      </w:pPr>
      <w:r w:rsidRPr="0031091A">
        <w:rPr>
          <w:rFonts w:ascii="Times New Roman" w:hAnsi="Times New Roman" w:cs="Times New Roman"/>
          <w:lang w:val="sq-AL"/>
        </w:rPr>
        <w:t>KRYEMINISTR</w:t>
      </w:r>
      <w:r w:rsidR="00B87F3D" w:rsidRPr="0031091A">
        <w:rPr>
          <w:rFonts w:ascii="Times New Roman" w:hAnsi="Times New Roman" w:cs="Times New Roman"/>
          <w:lang w:val="sq-AL"/>
        </w:rPr>
        <w:t>I</w:t>
      </w:r>
    </w:p>
    <w:p w:rsidR="00B87F3D" w:rsidRPr="00126F73" w:rsidRDefault="00BE0AB2" w:rsidP="00126F73">
      <w:pPr>
        <w:pStyle w:val="Title"/>
        <w:spacing w:after="120" w:line="480" w:lineRule="auto"/>
        <w:ind w:left="360"/>
        <w:rPr>
          <w:rFonts w:ascii="Times New Roman" w:hAnsi="Times New Roman" w:cs="Times New Roman"/>
          <w:lang w:val="sq-AL"/>
        </w:rPr>
      </w:pPr>
      <w:r w:rsidRPr="0031091A">
        <w:rPr>
          <w:rFonts w:ascii="Times New Roman" w:hAnsi="Times New Roman" w:cs="Times New Roman"/>
          <w:lang w:val="sq-AL"/>
        </w:rPr>
        <w:t xml:space="preserve">Edi </w:t>
      </w:r>
      <w:r w:rsidR="0031091A" w:rsidRPr="0031091A">
        <w:rPr>
          <w:rFonts w:ascii="Times New Roman" w:hAnsi="Times New Roman" w:cs="Times New Roman"/>
          <w:lang w:val="sq-AL"/>
        </w:rPr>
        <w:t xml:space="preserve"> </w:t>
      </w:r>
      <w:r w:rsidRPr="0031091A">
        <w:rPr>
          <w:rFonts w:ascii="Times New Roman" w:hAnsi="Times New Roman" w:cs="Times New Roman"/>
          <w:lang w:val="sq-AL"/>
        </w:rPr>
        <w:t>Rama</w:t>
      </w:r>
    </w:p>
    <w:sectPr w:rsidR="00B87F3D" w:rsidRPr="00126F73" w:rsidSect="009D0028">
      <w:pgSz w:w="11907" w:h="16839" w:code="9"/>
      <w:pgMar w:top="1170" w:right="1440" w:bottom="90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7C" w:rsidRDefault="00AD457C" w:rsidP="0000587D">
      <w:pPr>
        <w:spacing w:after="0" w:line="240" w:lineRule="auto"/>
      </w:pPr>
      <w:r>
        <w:separator/>
      </w:r>
    </w:p>
  </w:endnote>
  <w:endnote w:type="continuationSeparator" w:id="0">
    <w:p w:rsidR="00AD457C" w:rsidRDefault="00AD457C" w:rsidP="0000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7C" w:rsidRDefault="00AD457C" w:rsidP="0000587D">
      <w:pPr>
        <w:spacing w:after="0" w:line="240" w:lineRule="auto"/>
      </w:pPr>
      <w:r>
        <w:separator/>
      </w:r>
    </w:p>
  </w:footnote>
  <w:footnote w:type="continuationSeparator" w:id="0">
    <w:p w:rsidR="00AD457C" w:rsidRDefault="00AD457C" w:rsidP="00005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D75"/>
    <w:multiLevelType w:val="hybridMultilevel"/>
    <w:tmpl w:val="809EBB44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256A47"/>
    <w:multiLevelType w:val="hybridMultilevel"/>
    <w:tmpl w:val="4E8CB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501C"/>
    <w:multiLevelType w:val="hybridMultilevel"/>
    <w:tmpl w:val="35C2CE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91766"/>
    <w:multiLevelType w:val="hybridMultilevel"/>
    <w:tmpl w:val="645A4F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C7D7A"/>
    <w:multiLevelType w:val="hybridMultilevel"/>
    <w:tmpl w:val="69AA362A"/>
    <w:lvl w:ilvl="0" w:tplc="39967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722EE"/>
    <w:multiLevelType w:val="hybridMultilevel"/>
    <w:tmpl w:val="0CE274D0"/>
    <w:lvl w:ilvl="0" w:tplc="BEA66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661F4"/>
    <w:multiLevelType w:val="hybridMultilevel"/>
    <w:tmpl w:val="29F4FB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2008E"/>
    <w:multiLevelType w:val="hybridMultilevel"/>
    <w:tmpl w:val="091233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6EBF"/>
    <w:multiLevelType w:val="hybridMultilevel"/>
    <w:tmpl w:val="CD665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07ACD"/>
    <w:multiLevelType w:val="hybridMultilevel"/>
    <w:tmpl w:val="C6A086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052DC"/>
    <w:multiLevelType w:val="hybridMultilevel"/>
    <w:tmpl w:val="B40E0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B32AA"/>
    <w:multiLevelType w:val="hybridMultilevel"/>
    <w:tmpl w:val="9E6AB5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D53"/>
    <w:multiLevelType w:val="hybridMultilevel"/>
    <w:tmpl w:val="139A5B9E"/>
    <w:lvl w:ilvl="0" w:tplc="BAF00F58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8276D"/>
    <w:multiLevelType w:val="hybridMultilevel"/>
    <w:tmpl w:val="631238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359EC"/>
    <w:multiLevelType w:val="hybridMultilevel"/>
    <w:tmpl w:val="96C6AD8E"/>
    <w:lvl w:ilvl="0" w:tplc="3094E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3B"/>
    <w:rsid w:val="00000C98"/>
    <w:rsid w:val="0000587D"/>
    <w:rsid w:val="0002046F"/>
    <w:rsid w:val="00025F21"/>
    <w:rsid w:val="000343DA"/>
    <w:rsid w:val="00047696"/>
    <w:rsid w:val="000631E3"/>
    <w:rsid w:val="000A1045"/>
    <w:rsid w:val="000D46AB"/>
    <w:rsid w:val="000D61B5"/>
    <w:rsid w:val="000D7459"/>
    <w:rsid w:val="000E0D02"/>
    <w:rsid w:val="00126F73"/>
    <w:rsid w:val="001326C5"/>
    <w:rsid w:val="00166B87"/>
    <w:rsid w:val="00167008"/>
    <w:rsid w:val="00167141"/>
    <w:rsid w:val="00185D40"/>
    <w:rsid w:val="0019732D"/>
    <w:rsid w:val="001A3894"/>
    <w:rsid w:val="001B2E06"/>
    <w:rsid w:val="001B35F8"/>
    <w:rsid w:val="001D0162"/>
    <w:rsid w:val="00210E5E"/>
    <w:rsid w:val="002163C6"/>
    <w:rsid w:val="00217AF3"/>
    <w:rsid w:val="0025530C"/>
    <w:rsid w:val="002654E0"/>
    <w:rsid w:val="00291544"/>
    <w:rsid w:val="002B3C7C"/>
    <w:rsid w:val="002C12A0"/>
    <w:rsid w:val="002D5F0E"/>
    <w:rsid w:val="002E65F5"/>
    <w:rsid w:val="002E77F4"/>
    <w:rsid w:val="0031091A"/>
    <w:rsid w:val="00327389"/>
    <w:rsid w:val="00375556"/>
    <w:rsid w:val="0037738F"/>
    <w:rsid w:val="00383A04"/>
    <w:rsid w:val="00390DAC"/>
    <w:rsid w:val="003B2C16"/>
    <w:rsid w:val="003C7115"/>
    <w:rsid w:val="003D784D"/>
    <w:rsid w:val="003E5A36"/>
    <w:rsid w:val="003F41A6"/>
    <w:rsid w:val="003F6733"/>
    <w:rsid w:val="00411AE4"/>
    <w:rsid w:val="00420397"/>
    <w:rsid w:val="00420C24"/>
    <w:rsid w:val="00433F38"/>
    <w:rsid w:val="00436EA1"/>
    <w:rsid w:val="004550D3"/>
    <w:rsid w:val="004B5AF5"/>
    <w:rsid w:val="004C2BF0"/>
    <w:rsid w:val="004F2FAB"/>
    <w:rsid w:val="00516C4C"/>
    <w:rsid w:val="005171FB"/>
    <w:rsid w:val="00523A8D"/>
    <w:rsid w:val="0053380B"/>
    <w:rsid w:val="00557B96"/>
    <w:rsid w:val="00592931"/>
    <w:rsid w:val="005976C1"/>
    <w:rsid w:val="005B261E"/>
    <w:rsid w:val="005C39E0"/>
    <w:rsid w:val="005C3DFE"/>
    <w:rsid w:val="005D50A7"/>
    <w:rsid w:val="005E45FE"/>
    <w:rsid w:val="005F3D1E"/>
    <w:rsid w:val="0060318F"/>
    <w:rsid w:val="00622119"/>
    <w:rsid w:val="00674D75"/>
    <w:rsid w:val="00683EF0"/>
    <w:rsid w:val="006A0894"/>
    <w:rsid w:val="006B0503"/>
    <w:rsid w:val="006B6407"/>
    <w:rsid w:val="006D326E"/>
    <w:rsid w:val="007031A7"/>
    <w:rsid w:val="00712674"/>
    <w:rsid w:val="00713778"/>
    <w:rsid w:val="00715F80"/>
    <w:rsid w:val="007476AF"/>
    <w:rsid w:val="007800D7"/>
    <w:rsid w:val="00780C18"/>
    <w:rsid w:val="00792781"/>
    <w:rsid w:val="007A6FF4"/>
    <w:rsid w:val="007C169D"/>
    <w:rsid w:val="007D1713"/>
    <w:rsid w:val="007F28B5"/>
    <w:rsid w:val="00815145"/>
    <w:rsid w:val="008157C1"/>
    <w:rsid w:val="0085213D"/>
    <w:rsid w:val="008571EB"/>
    <w:rsid w:val="00876E41"/>
    <w:rsid w:val="008A204A"/>
    <w:rsid w:val="008A40E3"/>
    <w:rsid w:val="008B4182"/>
    <w:rsid w:val="008B7C28"/>
    <w:rsid w:val="008D05B3"/>
    <w:rsid w:val="008E70A0"/>
    <w:rsid w:val="008F0C84"/>
    <w:rsid w:val="008F1A73"/>
    <w:rsid w:val="008F614E"/>
    <w:rsid w:val="00900FE1"/>
    <w:rsid w:val="00916310"/>
    <w:rsid w:val="00960312"/>
    <w:rsid w:val="00974C72"/>
    <w:rsid w:val="0098752D"/>
    <w:rsid w:val="00990B9B"/>
    <w:rsid w:val="009973CB"/>
    <w:rsid w:val="009A4AFD"/>
    <w:rsid w:val="009B0E8D"/>
    <w:rsid w:val="009B1E14"/>
    <w:rsid w:val="009B7C8F"/>
    <w:rsid w:val="009D0028"/>
    <w:rsid w:val="009E2611"/>
    <w:rsid w:val="00A32A46"/>
    <w:rsid w:val="00A41D0B"/>
    <w:rsid w:val="00A52460"/>
    <w:rsid w:val="00A57EC9"/>
    <w:rsid w:val="00A854F6"/>
    <w:rsid w:val="00A86AD4"/>
    <w:rsid w:val="00AC603C"/>
    <w:rsid w:val="00AD0EA4"/>
    <w:rsid w:val="00AD457C"/>
    <w:rsid w:val="00AF3085"/>
    <w:rsid w:val="00AF3921"/>
    <w:rsid w:val="00B06AB9"/>
    <w:rsid w:val="00B45F3B"/>
    <w:rsid w:val="00B51E83"/>
    <w:rsid w:val="00B83BC5"/>
    <w:rsid w:val="00B87F3D"/>
    <w:rsid w:val="00B95ACF"/>
    <w:rsid w:val="00BC1D1E"/>
    <w:rsid w:val="00BC3BA6"/>
    <w:rsid w:val="00BD0DF2"/>
    <w:rsid w:val="00BD5773"/>
    <w:rsid w:val="00BE0AB2"/>
    <w:rsid w:val="00C02BA1"/>
    <w:rsid w:val="00C162BD"/>
    <w:rsid w:val="00C203BF"/>
    <w:rsid w:val="00C25071"/>
    <w:rsid w:val="00C27747"/>
    <w:rsid w:val="00C4434E"/>
    <w:rsid w:val="00C56B5D"/>
    <w:rsid w:val="00C57DAF"/>
    <w:rsid w:val="00C72795"/>
    <w:rsid w:val="00C82042"/>
    <w:rsid w:val="00CB511D"/>
    <w:rsid w:val="00D12BC1"/>
    <w:rsid w:val="00D142FD"/>
    <w:rsid w:val="00D34CF7"/>
    <w:rsid w:val="00D73AF9"/>
    <w:rsid w:val="00D92BFE"/>
    <w:rsid w:val="00DA0539"/>
    <w:rsid w:val="00DA7724"/>
    <w:rsid w:val="00DB1F44"/>
    <w:rsid w:val="00DC727C"/>
    <w:rsid w:val="00DD2DA6"/>
    <w:rsid w:val="00DE1EC3"/>
    <w:rsid w:val="00DE4739"/>
    <w:rsid w:val="00E04E54"/>
    <w:rsid w:val="00E21F3F"/>
    <w:rsid w:val="00E232DD"/>
    <w:rsid w:val="00E277C0"/>
    <w:rsid w:val="00E33484"/>
    <w:rsid w:val="00E36266"/>
    <w:rsid w:val="00E572D6"/>
    <w:rsid w:val="00E82D33"/>
    <w:rsid w:val="00E92D00"/>
    <w:rsid w:val="00EA3F69"/>
    <w:rsid w:val="00EC2B63"/>
    <w:rsid w:val="00ED1022"/>
    <w:rsid w:val="00EF1A20"/>
    <w:rsid w:val="00F07625"/>
    <w:rsid w:val="00F27ED4"/>
    <w:rsid w:val="00F416D3"/>
    <w:rsid w:val="00F43C48"/>
    <w:rsid w:val="00F45B70"/>
    <w:rsid w:val="00F46F0B"/>
    <w:rsid w:val="00F7366C"/>
    <w:rsid w:val="00F761B5"/>
    <w:rsid w:val="00F825F6"/>
    <w:rsid w:val="00F83204"/>
    <w:rsid w:val="00F84B7E"/>
    <w:rsid w:val="00FA75C2"/>
    <w:rsid w:val="00FC32B2"/>
    <w:rsid w:val="00FD6955"/>
    <w:rsid w:val="00FE584E"/>
    <w:rsid w:val="00FE7469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E096CC-43F0-4EC5-9CF9-C68F2346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EF0"/>
    <w:rPr>
      <w:rFonts w:ascii="Calibri" w:eastAsia="Calibri" w:hAnsi="Calibri" w:cs="Calibri"/>
      <w:lang w:val="sq-AL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EF0"/>
    <w:pPr>
      <w:ind w:left="720"/>
      <w:contextualSpacing/>
    </w:pPr>
  </w:style>
  <w:style w:type="paragraph" w:customStyle="1" w:styleId="Akti">
    <w:name w:val="Akti"/>
    <w:basedOn w:val="Normal"/>
    <w:qFormat/>
    <w:rsid w:val="00375556"/>
    <w:pPr>
      <w:keepNext/>
      <w:widowControl w:val="0"/>
      <w:spacing w:before="100" w:beforeAutospacing="1" w:line="256" w:lineRule="auto"/>
      <w:jc w:val="center"/>
      <w:outlineLvl w:val="0"/>
    </w:pPr>
    <w:rPr>
      <w:rFonts w:ascii="CG Times" w:eastAsia="Times New Roman" w:hAnsi="CG Times" w:cs="Times New Roman"/>
      <w:b/>
      <w:bCs/>
      <w:caps/>
      <w:color w:val="000000"/>
      <w:lang w:eastAsia="sq-AL"/>
    </w:rPr>
  </w:style>
  <w:style w:type="paragraph" w:customStyle="1" w:styleId="Paragrafi">
    <w:name w:val="Paragrafi"/>
    <w:basedOn w:val="Normal"/>
    <w:qFormat/>
    <w:rsid w:val="00375556"/>
    <w:pPr>
      <w:widowControl w:val="0"/>
      <w:spacing w:before="100" w:beforeAutospacing="1" w:line="256" w:lineRule="auto"/>
      <w:ind w:firstLine="720"/>
      <w:jc w:val="both"/>
    </w:pPr>
    <w:rPr>
      <w:rFonts w:ascii="CG Times" w:eastAsia="Times New Roman" w:hAnsi="CG Times" w:cs="Times New Roman"/>
      <w:lang w:eastAsia="sq-AL"/>
    </w:rPr>
  </w:style>
  <w:style w:type="character" w:customStyle="1" w:styleId="TitleChar">
    <w:name w:val="Title Char"/>
    <w:link w:val="Title"/>
    <w:rsid w:val="00B87F3D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87F3D"/>
    <w:pPr>
      <w:autoSpaceDE w:val="0"/>
      <w:autoSpaceDN w:val="0"/>
      <w:spacing w:after="0" w:line="240" w:lineRule="auto"/>
      <w:jc w:val="center"/>
    </w:pPr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character" w:customStyle="1" w:styleId="TitleChar1">
    <w:name w:val="Title Char1"/>
    <w:basedOn w:val="DefaultParagraphFont"/>
    <w:uiPriority w:val="10"/>
    <w:rsid w:val="00B87F3D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06"/>
    <w:rPr>
      <w:rFonts w:ascii="Tahoma" w:eastAsia="Calibri" w:hAnsi="Tahoma" w:cs="Tahoma"/>
      <w:sz w:val="16"/>
      <w:szCs w:val="16"/>
      <w:lang w:val="sq-AL" w:eastAsia="it-IT"/>
    </w:rPr>
  </w:style>
  <w:style w:type="paragraph" w:customStyle="1" w:styleId="Default">
    <w:name w:val="Default"/>
    <w:rsid w:val="00592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185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D40"/>
    <w:rPr>
      <w:rFonts w:ascii="Calibri" w:eastAsia="Calibri" w:hAnsi="Calibri" w:cs="Calibri"/>
      <w:sz w:val="20"/>
      <w:szCs w:val="20"/>
      <w:lang w:val="sq-AL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D40"/>
    <w:rPr>
      <w:rFonts w:ascii="Calibri" w:eastAsia="Calibri" w:hAnsi="Calibri" w:cs="Calibri"/>
      <w:b/>
      <w:bCs/>
      <w:sz w:val="20"/>
      <w:szCs w:val="20"/>
      <w:lang w:val="sq-AL" w:eastAsia="it-IT"/>
    </w:rPr>
  </w:style>
  <w:style w:type="paragraph" w:styleId="Header">
    <w:name w:val="header"/>
    <w:basedOn w:val="Normal"/>
    <w:link w:val="HeaderChar"/>
    <w:uiPriority w:val="99"/>
    <w:unhideWhenUsed/>
    <w:rsid w:val="0000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87D"/>
    <w:rPr>
      <w:rFonts w:ascii="Calibri" w:eastAsia="Calibri" w:hAnsi="Calibri" w:cs="Calibri"/>
      <w:lang w:val="sq-AL" w:eastAsia="it-IT"/>
    </w:rPr>
  </w:style>
  <w:style w:type="paragraph" w:styleId="Footer">
    <w:name w:val="footer"/>
    <w:basedOn w:val="Normal"/>
    <w:link w:val="FooterChar"/>
    <w:uiPriority w:val="99"/>
    <w:unhideWhenUsed/>
    <w:rsid w:val="0000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87D"/>
    <w:rPr>
      <w:rFonts w:ascii="Calibri" w:eastAsia="Calibri" w:hAnsi="Calibri" w:cs="Calibri"/>
      <w:lang w:val="sq-AL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Emergjenca</dc:creator>
  <cp:lastModifiedBy>User</cp:lastModifiedBy>
  <cp:revision>2</cp:revision>
  <cp:lastPrinted>2021-11-24T13:56:00Z</cp:lastPrinted>
  <dcterms:created xsi:type="dcterms:W3CDTF">2022-02-14T12:09:00Z</dcterms:created>
  <dcterms:modified xsi:type="dcterms:W3CDTF">2022-02-14T12:09:00Z</dcterms:modified>
</cp:coreProperties>
</file>